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3"/>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260007/056251/2023</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Diretoria de Administração Financeira</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ind w:left="0"/>
        <w:rPr>
          <w:sz w:val="26"/>
        </w:rPr>
      </w:pPr>
    </w:p>
    <w:p>
      <w:pPr>
        <w:pStyle w:val="BodyText"/>
        <w:spacing w:before="157"/>
        <w:ind w:left="0"/>
        <w:rPr>
          <w:sz w:val="26"/>
        </w:rPr>
      </w:pPr>
    </w:p>
    <w:p>
      <w:pPr>
        <w:pStyle w:val="Heading1"/>
      </w:pPr>
      <w:r>
        <w:rPr/>
        <w:t>PREGÃO</w:t>
      </w:r>
      <w:r>
        <w:rPr>
          <w:spacing w:val="-1"/>
        </w:rPr>
        <w:t> </w:t>
      </w:r>
      <w:r>
        <w:rPr/>
        <w:t>ELETRÔNICO N°</w:t>
      </w:r>
      <w:r>
        <w:rPr>
          <w:spacing w:val="-1"/>
        </w:rPr>
        <w:t> </w:t>
      </w:r>
      <w:r>
        <w:rPr>
          <w:spacing w:val="-2"/>
        </w:rPr>
        <w:t>197/2025</w:t>
      </w:r>
    </w:p>
    <w:p>
      <w:pPr>
        <w:pStyle w:val="BodyText"/>
        <w:spacing w:before="269"/>
        <w:ind w:left="0"/>
        <w:rPr>
          <w:b/>
        </w:rPr>
      </w:pPr>
    </w:p>
    <w:p>
      <w:pPr>
        <w:pStyle w:val="BodyText"/>
      </w:pPr>
      <w:r>
        <w:rPr/>
        <w:t>CONTRATANTE</w:t>
      </w:r>
      <w:r>
        <w:rPr>
          <w:spacing w:val="-12"/>
        </w:rPr>
        <w:t> </w:t>
      </w:r>
      <w:r>
        <w:rPr/>
        <w:t>(Unidade</w:t>
      </w:r>
      <w:r>
        <w:rPr>
          <w:spacing w:val="-9"/>
        </w:rPr>
        <w:t> </w:t>
      </w:r>
      <w:r>
        <w:rPr/>
        <w:t>Gestora</w:t>
      </w:r>
      <w:r>
        <w:rPr>
          <w:spacing w:val="-10"/>
        </w:rPr>
        <w:t> </w:t>
      </w:r>
      <w:r>
        <w:rPr/>
        <w:t>–</w:t>
      </w:r>
      <w:r>
        <w:rPr>
          <w:spacing w:val="-9"/>
        </w:rPr>
        <w:t> </w:t>
      </w:r>
      <w:r>
        <w:rPr/>
        <w:t>UG:</w:t>
      </w:r>
      <w:r>
        <w:rPr>
          <w:spacing w:val="-9"/>
        </w:rPr>
        <w:t> </w:t>
      </w:r>
      <w:r>
        <w:rPr>
          <w:b/>
          <w:spacing w:val="-2"/>
        </w:rPr>
        <w:t>404310</w:t>
      </w:r>
      <w:r>
        <w:rPr>
          <w:spacing w:val="-2"/>
        </w:rPr>
        <w:t>)</w:t>
      </w:r>
    </w:p>
    <w:p>
      <w:pPr>
        <w:pStyle w:val="Heading2"/>
        <w:spacing w:line="705" w:lineRule="auto" w:before="264"/>
        <w:ind w:left="329" w:right="3882"/>
      </w:pPr>
      <w:r>
        <w:rPr/>
        <w:t>ESTADO</w:t>
      </w:r>
      <w:r>
        <w:rPr>
          <w:spacing w:val="-10"/>
        </w:rPr>
        <w:t> </w:t>
      </w:r>
      <w:r>
        <w:rPr/>
        <w:t>DO</w:t>
      </w:r>
      <w:r>
        <w:rPr>
          <w:spacing w:val="-7"/>
        </w:rPr>
        <w:t> </w:t>
      </w:r>
      <w:r>
        <w:rPr/>
        <w:t>RIO</w:t>
      </w:r>
      <w:r>
        <w:rPr>
          <w:spacing w:val="-7"/>
        </w:rPr>
        <w:t> </w:t>
      </w:r>
      <w:r>
        <w:rPr/>
        <w:t>DE</w:t>
      </w:r>
      <w:r>
        <w:rPr>
          <w:spacing w:val="-7"/>
        </w:rPr>
        <w:t> </w:t>
      </w:r>
      <w:r>
        <w:rPr/>
        <w:t>JANEIRO,</w:t>
      </w:r>
      <w:r>
        <w:rPr>
          <w:spacing w:val="-7"/>
        </w:rPr>
        <w:t> </w:t>
      </w:r>
      <w:r>
        <w:rPr/>
        <w:t>PELA</w:t>
      </w:r>
      <w:r>
        <w:rPr>
          <w:spacing w:val="-15"/>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 </w:t>
      </w:r>
      <w:r>
        <w:rPr>
          <w:spacing w:val="-2"/>
        </w:rPr>
        <w:t>OBJETO</w:t>
      </w:r>
    </w:p>
    <w:p>
      <w:pPr>
        <w:spacing w:line="235" w:lineRule="auto" w:before="2"/>
        <w:ind w:left="329" w:right="312" w:firstLine="0"/>
        <w:jc w:val="both"/>
        <w:rPr>
          <w:sz w:val="24"/>
        </w:rPr>
      </w:pPr>
      <w:r>
        <w:rPr>
          <w:sz w:val="24"/>
        </w:rPr>
        <w:t>Contratação de empresa especializada na </w:t>
      </w:r>
      <w:r>
        <w:rPr>
          <w:b/>
          <w:sz w:val="24"/>
        </w:rPr>
        <w:t>prestação de serviços técnicos de MODERNIZAÇÃO DE ELEVADORES</w:t>
      </w:r>
      <w:r>
        <w:rPr>
          <w:sz w:val="24"/>
        </w:rPr>
        <w:t>, </w:t>
      </w:r>
      <w:r>
        <w:rPr>
          <w:b/>
          <w:sz w:val="24"/>
        </w:rPr>
        <w:t>com fornecimento de </w:t>
      </w:r>
      <w:r>
        <w:rPr>
          <w:b/>
          <w:sz w:val="24"/>
        </w:rPr>
        <w:t>peças e componentes</w:t>
      </w:r>
      <w:r>
        <w:rPr>
          <w:sz w:val="24"/>
        </w:rPr>
        <w:t>, para atender à Prefeitura dos Campi, conforme CI UERJ / PREFEI nº 107 / 2023 (SEI nº </w:t>
      </w:r>
      <w:r>
        <w:rPr>
          <w:b/>
          <w:sz w:val="24"/>
        </w:rPr>
        <w:t>62130908</w:t>
      </w:r>
      <w:r>
        <w:rPr>
          <w:sz w:val="24"/>
        </w:rPr>
        <w:t>), na forma estabelecida neste Edital e seus anexos.</w:t>
      </w:r>
    </w:p>
    <w:p>
      <w:pPr>
        <w:pStyle w:val="BodyText"/>
        <w:spacing w:before="258"/>
        <w:ind w:left="0"/>
      </w:pPr>
    </w:p>
    <w:p>
      <w:pPr>
        <w:pStyle w:val="BodyText"/>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pStyle w:val="Heading3"/>
        <w:spacing w:line="470" w:lineRule="auto" w:before="264"/>
        <w:ind w:left="329" w:right="3882" w:firstLine="0"/>
        <w:rPr>
          <w:b w:val="0"/>
        </w:rPr>
      </w:pPr>
      <w:r>
        <w:rPr/>
        <w:t>R$</w:t>
      </w:r>
      <w:r>
        <w:rPr>
          <w:spacing w:val="-3"/>
        </w:rPr>
        <w:t> </w:t>
      </w:r>
      <w:r>
        <w:rPr/>
        <w:t>4.920.520,35</w:t>
      </w:r>
      <w:r>
        <w:rPr>
          <w:spacing w:val="-3"/>
        </w:rPr>
        <w:t> </w:t>
      </w:r>
      <w:r>
        <w:rPr>
          <w:b w:val="0"/>
        </w:rPr>
        <w:t>(</w:t>
      </w:r>
      <w:r>
        <w:rPr/>
        <w:t>quatro</w:t>
      </w:r>
      <w:r>
        <w:rPr>
          <w:spacing w:val="-3"/>
        </w:rPr>
        <w:t> </w:t>
      </w:r>
      <w:r>
        <w:rPr/>
        <w:t>milhões</w:t>
      </w:r>
      <w:r>
        <w:rPr>
          <w:spacing w:val="-3"/>
        </w:rPr>
        <w:t> </w:t>
      </w:r>
      <w:r>
        <w:rPr/>
        <w:t>novecentos</w:t>
      </w:r>
      <w:r>
        <w:rPr>
          <w:spacing w:val="-3"/>
        </w:rPr>
        <w:t> </w:t>
      </w:r>
      <w:r>
        <w:rPr/>
        <w:t>e</w:t>
      </w:r>
      <w:r>
        <w:rPr>
          <w:spacing w:val="-3"/>
        </w:rPr>
        <w:t> </w:t>
      </w:r>
      <w:r>
        <w:rPr/>
        <w:t>vinte</w:t>
      </w:r>
      <w:r>
        <w:rPr>
          <w:spacing w:val="-3"/>
        </w:rPr>
        <w:t> </w:t>
      </w:r>
      <w:r>
        <w:rPr/>
        <w:t>mil</w:t>
      </w:r>
      <w:r>
        <w:rPr>
          <w:spacing w:val="-3"/>
        </w:rPr>
        <w:t> </w:t>
      </w:r>
      <w:r>
        <w:rPr/>
        <w:t>quinhentos</w:t>
      </w:r>
      <w:r>
        <w:rPr>
          <w:spacing w:val="-3"/>
        </w:rPr>
        <w:t> </w:t>
      </w:r>
      <w:r>
        <w:rPr/>
        <w:t>e</w:t>
      </w:r>
      <w:r>
        <w:rPr>
          <w:spacing w:val="-3"/>
        </w:rPr>
        <w:t> </w:t>
      </w:r>
      <w:r>
        <w:rPr/>
        <w:t>vinte</w:t>
      </w:r>
      <w:r>
        <w:rPr>
          <w:spacing w:val="-3"/>
        </w:rPr>
        <w:t> </w:t>
      </w:r>
      <w:r>
        <w:rPr/>
        <w:t>reais</w:t>
      </w:r>
      <w:r>
        <w:rPr>
          <w:spacing w:val="-3"/>
        </w:rPr>
        <w:t> </w:t>
      </w:r>
      <w:r>
        <w:rPr/>
        <w:t>e</w:t>
      </w:r>
      <w:r>
        <w:rPr>
          <w:spacing w:val="-3"/>
        </w:rPr>
        <w:t> </w:t>
      </w:r>
      <w:r>
        <w:rPr/>
        <w:t>trinta</w:t>
      </w:r>
      <w:r>
        <w:rPr>
          <w:spacing w:val="-3"/>
        </w:rPr>
        <w:t> </w:t>
      </w:r>
      <w:r>
        <w:rPr/>
        <w:t>e</w:t>
      </w:r>
      <w:r>
        <w:rPr>
          <w:spacing w:val="-3"/>
        </w:rPr>
        <w:t> </w:t>
      </w:r>
      <w:r>
        <w:rPr/>
        <w:t>cinco</w:t>
      </w:r>
      <w:r>
        <w:rPr>
          <w:spacing w:val="-3"/>
        </w:rPr>
        <w:t> </w:t>
      </w:r>
      <w:r>
        <w:rPr/>
        <w:t>centavos</w:t>
      </w:r>
      <w:r>
        <w:rPr>
          <w:b w:val="0"/>
        </w:rPr>
        <w:t>) DATA DA SESSÃO PÚBLICA</w:t>
      </w:r>
    </w:p>
    <w:p>
      <w:pPr>
        <w:spacing w:line="274" w:lineRule="exact" w:before="0"/>
        <w:ind w:left="329" w:right="0" w:firstLine="0"/>
        <w:jc w:val="both"/>
        <w:rPr>
          <w:b/>
          <w:sz w:val="24"/>
        </w:rPr>
      </w:pPr>
      <w:r>
        <w:rPr>
          <w:b/>
          <w:sz w:val="24"/>
        </w:rPr>
        <w:t>Dia 30/04/2025 às 10h (horário de </w:t>
      </w:r>
      <w:r>
        <w:rPr>
          <w:b/>
          <w:spacing w:val="-2"/>
          <w:sz w:val="24"/>
        </w:rPr>
        <w:t>Brasília)</w:t>
      </w:r>
    </w:p>
    <w:p>
      <w:pPr>
        <w:pStyle w:val="BodyText"/>
        <w:spacing w:before="258"/>
        <w:ind w:left="0"/>
        <w:rPr>
          <w:b/>
        </w:rPr>
      </w:pPr>
    </w:p>
    <w:p>
      <w:pPr>
        <w:pStyle w:val="BodyText"/>
      </w:pPr>
      <w:r>
        <w:rPr/>
        <w:t>CRITÉRIO DE </w:t>
      </w:r>
      <w:r>
        <w:rPr>
          <w:spacing w:val="-2"/>
        </w:rPr>
        <w:t>JULGAMENTO:</w:t>
      </w:r>
    </w:p>
    <w:p>
      <w:pPr>
        <w:pStyle w:val="Heading2"/>
        <w:spacing w:before="264"/>
        <w:ind w:left="329"/>
      </w:pPr>
      <w:r>
        <w:rPr/>
        <w:t>MENOR PREÇO GLOBAL</w:t>
      </w:r>
      <w:r>
        <w:rPr>
          <w:spacing w:val="-14"/>
        </w:rPr>
        <w:t> </w:t>
      </w:r>
      <w:r>
        <w:rPr/>
        <w:t>POR </w:t>
      </w:r>
      <w:r>
        <w:rPr>
          <w:spacing w:val="-4"/>
        </w:rPr>
        <w:t>LOTE</w:t>
      </w:r>
    </w:p>
    <w:p>
      <w:pPr>
        <w:pStyle w:val="BodyText"/>
        <w:spacing w:before="258"/>
        <w:ind w:left="0"/>
        <w:rPr>
          <w:b/>
        </w:rPr>
      </w:pPr>
    </w:p>
    <w:p>
      <w:pPr>
        <w:pStyle w:val="BodyText"/>
      </w:pPr>
      <w:r>
        <w:rPr/>
        <w:t>MODO DE </w:t>
      </w:r>
      <w:r>
        <w:rPr>
          <w:spacing w:val="-2"/>
        </w:rPr>
        <w:t>DISPUTA:</w:t>
      </w:r>
    </w:p>
    <w:p>
      <w:pPr>
        <w:spacing w:before="264"/>
        <w:ind w:left="329" w:right="0" w:firstLine="0"/>
        <w:jc w:val="left"/>
        <w:rPr>
          <w:sz w:val="24"/>
        </w:rPr>
      </w:pPr>
      <w:r>
        <w:rPr>
          <w:b/>
          <w:sz w:val="24"/>
        </w:rPr>
        <w:t>ABERTO</w:t>
      </w:r>
      <w:r>
        <w:rPr>
          <w:b/>
          <w:spacing w:val="-3"/>
          <w:sz w:val="24"/>
        </w:rPr>
        <w:t> </w:t>
      </w:r>
      <w:r>
        <w:rPr>
          <w:sz w:val="24"/>
        </w:rPr>
        <w:t>(ANEXO</w:t>
      </w:r>
      <w:r>
        <w:rPr>
          <w:spacing w:val="-3"/>
          <w:sz w:val="24"/>
        </w:rPr>
        <w:t> </w:t>
      </w:r>
      <w:r>
        <w:rPr>
          <w:b/>
          <w:sz w:val="24"/>
        </w:rPr>
        <w:t>I</w:t>
      </w:r>
      <w:r>
        <w:rPr>
          <w:b/>
          <w:spacing w:val="-3"/>
          <w:sz w:val="24"/>
        </w:rPr>
        <w:t> </w:t>
      </w:r>
      <w:r>
        <w:rPr>
          <w:sz w:val="24"/>
        </w:rPr>
        <w:t>–</w:t>
      </w:r>
      <w:r>
        <w:rPr>
          <w:spacing w:val="-3"/>
          <w:sz w:val="24"/>
        </w:rPr>
        <w:t> </w:t>
      </w:r>
      <w:r>
        <w:rPr>
          <w:sz w:val="24"/>
        </w:rPr>
        <w:t>ITEM</w:t>
      </w:r>
      <w:r>
        <w:rPr>
          <w:spacing w:val="-2"/>
          <w:sz w:val="24"/>
        </w:rPr>
        <w:t> </w:t>
      </w:r>
      <w:r>
        <w:rPr>
          <w:b/>
          <w:spacing w:val="-2"/>
          <w:sz w:val="24"/>
        </w:rPr>
        <w:t>7.1.</w:t>
      </w:r>
      <w:r>
        <w:rPr>
          <w:spacing w:val="-2"/>
          <w:sz w:val="24"/>
        </w:rPr>
        <w:t>)</w:t>
      </w:r>
    </w:p>
    <w:p>
      <w:pPr>
        <w:pStyle w:val="BodyText"/>
        <w:ind w:left="0"/>
      </w:pPr>
    </w:p>
    <w:p>
      <w:pPr>
        <w:pStyle w:val="BodyText"/>
        <w:ind w:left="0"/>
      </w:pPr>
    </w:p>
    <w:p>
      <w:pPr>
        <w:pStyle w:val="BodyText"/>
        <w:spacing w:before="182"/>
        <w:ind w:left="0"/>
      </w:pPr>
    </w:p>
    <w:p>
      <w:pPr>
        <w:pStyle w:val="Heading1"/>
        <w:spacing w:line="446" w:lineRule="auto"/>
        <w:ind w:left="5404" w:right="5217" w:firstLine="693"/>
        <w:jc w:val="left"/>
      </w:pPr>
      <w:r>
        <w:rPr/>
        <w:t>EDITAL DE LICITAÇÃO PREGÃO</w:t>
      </w:r>
      <w:r>
        <w:rPr>
          <w:spacing w:val="-13"/>
        </w:rPr>
        <w:t> </w:t>
      </w:r>
      <w:r>
        <w:rPr/>
        <w:t>ELETRÔNICO</w:t>
      </w:r>
      <w:r>
        <w:rPr>
          <w:spacing w:val="-13"/>
        </w:rPr>
        <w:t> </w:t>
      </w:r>
      <w:r>
        <w:rPr/>
        <w:t>Nº</w:t>
      </w:r>
      <w:r>
        <w:rPr>
          <w:spacing w:val="-13"/>
        </w:rPr>
        <w:t> </w:t>
      </w:r>
      <w:r>
        <w:rPr/>
        <w:t>197/2025</w:t>
      </w:r>
    </w:p>
    <w:p>
      <w:pPr>
        <w:pStyle w:val="BodyText"/>
        <w:spacing w:before="272"/>
        <w:ind w:right="312"/>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inscrita no CNPJ sob o nº. 33.540.014/0001-57, devidamente autorizada pela </w:t>
      </w:r>
      <w:r>
        <w:rPr>
          <w:b/>
        </w:rPr>
        <w:t>Ordenadora de Despesas MARCIA CARVALHO DA CUNHA, </w:t>
      </w:r>
      <w:r>
        <w:rPr/>
        <w:t>cuja delegação consta da Portaria nº 176 de 18 de janeiro de 2024, realizará licitação, na modalidade PREGÃO, na forma ELETRÔNICA, nos termos do processo </w:t>
      </w:r>
      <w:r>
        <w:rPr>
          <w:b/>
        </w:rPr>
        <w:t>SEI-260007/056251/2023</w:t>
      </w:r>
      <w:r>
        <w:rPr/>
        <w:t>, da </w:t>
      </w:r>
      <w:hyperlink r:id="rId6">
        <w:r>
          <w:rPr>
            <w:color w:val="0000FF"/>
            <w:u w:val="single" w:color="0000FF"/>
          </w:rPr>
          <w:t>Lei nº 14.133, de 1º de abril de</w:t>
        </w:r>
      </w:hyperlink>
      <w:r>
        <w:rPr>
          <w:color w:val="0000FF"/>
        </w:rPr>
        <w:t> </w:t>
      </w:r>
      <w:hyperlink r:id="rId6">
        <w:r>
          <w:rPr>
            <w:color w:val="0000FF"/>
            <w:u w:val="single" w:color="0000FF"/>
          </w:rPr>
          <w:t>2021</w:t>
        </w:r>
      </w:hyperlink>
      <w:r>
        <w:rPr/>
        <w:t>, do Decreto nº 48.778, de 30 de outubro de 2023, e dos demais normativos estaduais aplicáveis, todos disponíveis no endereço </w:t>
      </w:r>
      <w:r>
        <w:rPr/>
        <w:t>eletrônico redelog.rj.gov.br/redelog/legislacao-licitacoes/, e, ainda, de acordo com as condições estabelecidas neste Edital.</w:t>
      </w:r>
    </w:p>
    <w:p>
      <w:pPr>
        <w:pStyle w:val="BodyText"/>
        <w:spacing w:before="3"/>
        <w:ind w:left="0"/>
      </w:pPr>
    </w:p>
    <w:p>
      <w:pPr>
        <w:pStyle w:val="Heading2"/>
        <w:numPr>
          <w:ilvl w:val="0"/>
          <w:numId w:val="1"/>
        </w:numPr>
        <w:tabs>
          <w:tab w:pos="569" w:val="left" w:leader="none"/>
        </w:tabs>
        <w:spacing w:line="240" w:lineRule="auto" w:before="0" w:after="0"/>
        <w:ind w:left="569" w:right="0" w:hanging="240"/>
        <w:jc w:val="both"/>
      </w:pPr>
      <w:r>
        <w:rPr>
          <w:spacing w:val="-2"/>
        </w:rPr>
        <w:t>OBJETO</w:t>
      </w:r>
    </w:p>
    <w:p>
      <w:pPr>
        <w:pStyle w:val="ListParagraph"/>
        <w:numPr>
          <w:ilvl w:val="1"/>
          <w:numId w:val="1"/>
        </w:numPr>
        <w:tabs>
          <w:tab w:pos="728" w:val="left" w:leader="none"/>
        </w:tabs>
        <w:spacing w:line="242" w:lineRule="auto" w:before="264" w:after="0"/>
        <w:ind w:left="329" w:right="312" w:firstLine="0"/>
        <w:jc w:val="both"/>
        <w:rPr>
          <w:sz w:val="24"/>
        </w:rPr>
      </w:pPr>
      <w:r>
        <w:rPr>
          <w:sz w:val="24"/>
        </w:rPr>
        <w:t>O objeto da presente licitação é a </w:t>
      </w:r>
      <w:r>
        <w:rPr>
          <w:b/>
          <w:sz w:val="24"/>
        </w:rPr>
        <w:t>contratação de empresa especializada na prestação de serviços técnicos de MODERNIZAÇÃO DE ELEVADORES</w:t>
      </w:r>
      <w:r>
        <w:rPr>
          <w:sz w:val="24"/>
        </w:rPr>
        <w:t>, </w:t>
      </w:r>
      <w:r>
        <w:rPr>
          <w:b/>
          <w:sz w:val="24"/>
        </w:rPr>
        <w:t>com fornecimento de peças e componentes</w:t>
      </w:r>
      <w:r>
        <w:rPr>
          <w:sz w:val="24"/>
        </w:rPr>
        <w:t>, para atender à Prefeitura dos Campi, CI UERJ / PREFEI nº 107 / 2023 (SEI nº </w:t>
      </w:r>
      <w:r>
        <w:rPr>
          <w:b/>
          <w:sz w:val="24"/>
        </w:rPr>
        <w:t>62130908</w:t>
      </w:r>
      <w:r>
        <w:rPr>
          <w:sz w:val="24"/>
        </w:rPr>
        <w:t>), conforme condições, quantidades e exigências estabelecidas neste Edital e seus anexos.</w:t>
      </w:r>
    </w:p>
    <w:p>
      <w:pPr>
        <w:pStyle w:val="ListParagraph"/>
        <w:numPr>
          <w:ilvl w:val="1"/>
          <w:numId w:val="1"/>
        </w:numPr>
        <w:tabs>
          <w:tab w:pos="696" w:val="left" w:leader="none"/>
        </w:tabs>
        <w:spacing w:line="247" w:lineRule="auto" w:before="229" w:after="0"/>
        <w:ind w:left="329" w:right="313" w:firstLine="0"/>
        <w:jc w:val="both"/>
        <w:rPr>
          <w:sz w:val="24"/>
        </w:rPr>
      </w:pPr>
      <w:r>
        <w:rPr>
          <w:sz w:val="24"/>
        </w:rPr>
        <w:t>A</w:t>
      </w:r>
      <w:r>
        <w:rPr>
          <w:spacing w:val="-3"/>
          <w:sz w:val="24"/>
        </w:rPr>
        <w:t> </w:t>
      </w:r>
      <w:r>
        <w:rPr>
          <w:sz w:val="24"/>
        </w:rPr>
        <w:t>licitação será dividida em lotes, formados por um ou mais itens, conforme tabelas abaixo, facultando-se ao licitante a participação em quantos lotes forem de seu interesse, devendo oferecer proposta para todos os itens que os compõem.</w:t>
      </w:r>
    </w:p>
    <w:p>
      <w:pPr>
        <w:pStyle w:val="BodyText"/>
        <w:spacing w:before="40"/>
        <w:ind w:left="0"/>
        <w:rPr>
          <w:sz w:val="20"/>
        </w:rPr>
      </w:pPr>
    </w:p>
    <w:tbl>
      <w:tblPr>
        <w:tblW w:w="0" w:type="auto"/>
        <w:jc w:val="left"/>
        <w:tblInd w:w="36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2505"/>
        <w:gridCol w:w="1515"/>
        <w:gridCol w:w="1230"/>
        <w:gridCol w:w="945"/>
        <w:gridCol w:w="1515"/>
        <w:gridCol w:w="2655"/>
      </w:tblGrid>
      <w:tr>
        <w:trPr>
          <w:trHeight w:val="674" w:hRule="atLeast"/>
        </w:trPr>
        <w:tc>
          <w:tcPr>
            <w:tcW w:w="930" w:type="dxa"/>
          </w:tcPr>
          <w:p>
            <w:pPr>
              <w:pStyle w:val="TableParagraph"/>
              <w:spacing w:before="86"/>
              <w:rPr>
                <w:sz w:val="16"/>
              </w:rPr>
            </w:pPr>
          </w:p>
          <w:p>
            <w:pPr>
              <w:pStyle w:val="TableParagraph"/>
              <w:ind w:left="29"/>
              <w:jc w:val="center"/>
              <w:rPr>
                <w:b/>
                <w:sz w:val="16"/>
              </w:rPr>
            </w:pPr>
            <w:r>
              <w:rPr>
                <w:sz w:val="16"/>
              </w:rPr>
              <w:t>LOTE </w:t>
            </w:r>
            <w:r>
              <w:rPr>
                <w:b/>
                <w:spacing w:val="-10"/>
                <w:sz w:val="16"/>
              </w:rPr>
              <w:t>1</w:t>
            </w:r>
          </w:p>
        </w:tc>
        <w:tc>
          <w:tcPr>
            <w:tcW w:w="2505" w:type="dxa"/>
          </w:tcPr>
          <w:p>
            <w:pPr>
              <w:pStyle w:val="TableParagraph"/>
              <w:spacing w:line="280" w:lineRule="auto" w:before="98"/>
              <w:ind w:left="480" w:firstLine="152"/>
              <w:rPr>
                <w:sz w:val="20"/>
              </w:rPr>
            </w:pPr>
            <w:r>
              <w:rPr>
                <w:sz w:val="20"/>
              </w:rPr>
              <w:t>DESCRIÇÃO / </w:t>
            </w:r>
            <w:r>
              <w:rPr>
                <w:spacing w:val="-2"/>
                <w:sz w:val="20"/>
              </w:rPr>
              <w:t>ESPECIFICAÇÃO</w:t>
            </w:r>
          </w:p>
        </w:tc>
        <w:tc>
          <w:tcPr>
            <w:tcW w:w="1515" w:type="dxa"/>
          </w:tcPr>
          <w:p>
            <w:pPr>
              <w:pStyle w:val="TableParagraph"/>
              <w:spacing w:before="86"/>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70" w:lineRule="atLeast" w:before="45"/>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945" w:type="dxa"/>
          </w:tcPr>
          <w:p>
            <w:pPr>
              <w:pStyle w:val="TableParagraph"/>
              <w:rPr>
                <w:sz w:val="12"/>
              </w:rPr>
            </w:pPr>
          </w:p>
          <w:p>
            <w:pPr>
              <w:pStyle w:val="TableParagraph"/>
              <w:spacing w:before="32"/>
              <w:rPr>
                <w:sz w:val="12"/>
              </w:rPr>
            </w:pPr>
          </w:p>
          <w:p>
            <w:pPr>
              <w:pStyle w:val="TableParagraph"/>
              <w:ind w:left="262"/>
              <w:rPr>
                <w:sz w:val="12"/>
              </w:rPr>
            </w:pPr>
            <w:r>
              <w:rPr>
                <w:spacing w:val="-2"/>
                <w:sz w:val="12"/>
              </w:rPr>
              <w:t>QUANT</w:t>
            </w:r>
          </w:p>
        </w:tc>
        <w:tc>
          <w:tcPr>
            <w:tcW w:w="1515" w:type="dxa"/>
          </w:tcPr>
          <w:p>
            <w:pPr>
              <w:pStyle w:val="TableParagraph"/>
              <w:spacing w:line="270" w:lineRule="atLeast" w:before="49"/>
              <w:ind w:left="226" w:right="186" w:firstLine="273"/>
              <w:rPr>
                <w:b/>
                <w:sz w:val="16"/>
              </w:rPr>
            </w:pPr>
            <w:r>
              <w:rPr>
                <w:spacing w:val="-2"/>
                <w:sz w:val="16"/>
              </w:rPr>
              <w:t>PREÇO</w:t>
            </w:r>
            <w:r>
              <w:rPr>
                <w:spacing w:val="40"/>
                <w:sz w:val="16"/>
              </w:rPr>
              <w:t> </w:t>
            </w:r>
            <w:r>
              <w:rPr>
                <w:sz w:val="16"/>
              </w:rPr>
              <w:t>ESTIMADO</w:t>
            </w:r>
            <w:r>
              <w:rPr>
                <w:spacing w:val="-10"/>
                <w:sz w:val="16"/>
              </w:rPr>
              <w:t> </w:t>
            </w:r>
            <w:r>
              <w:rPr>
                <w:b/>
                <w:sz w:val="16"/>
              </w:rPr>
              <w:t>R$</w:t>
            </w:r>
          </w:p>
        </w:tc>
        <w:tc>
          <w:tcPr>
            <w:tcW w:w="2655" w:type="dxa"/>
          </w:tcPr>
          <w:p>
            <w:pPr>
              <w:pStyle w:val="TableParagraph"/>
              <w:spacing w:before="86"/>
              <w:rPr>
                <w:sz w:val="16"/>
              </w:rPr>
            </w:pPr>
          </w:p>
          <w:p>
            <w:pPr>
              <w:pStyle w:val="TableParagraph"/>
              <w:ind w:left="482"/>
              <w:rPr>
                <w:sz w:val="16"/>
              </w:rPr>
            </w:pPr>
            <w:r>
              <w:rPr>
                <w:sz w:val="16"/>
              </w:rPr>
              <w:t>LOCAL</w:t>
            </w:r>
            <w:r>
              <w:rPr>
                <w:spacing w:val="-6"/>
                <w:sz w:val="16"/>
              </w:rPr>
              <w:t> </w:t>
            </w:r>
            <w:r>
              <w:rPr>
                <w:sz w:val="16"/>
              </w:rPr>
              <w:t>DE</w:t>
            </w:r>
            <w:r>
              <w:rPr>
                <w:spacing w:val="-1"/>
                <w:sz w:val="16"/>
              </w:rPr>
              <w:t> </w:t>
            </w:r>
            <w:r>
              <w:rPr>
                <w:spacing w:val="-2"/>
                <w:sz w:val="16"/>
              </w:rPr>
              <w:t>EXECUÇÃO</w:t>
            </w:r>
          </w:p>
        </w:tc>
      </w:tr>
      <w:tr>
        <w:trPr>
          <w:trHeight w:val="2377" w:hRule="atLeast"/>
        </w:trPr>
        <w:tc>
          <w:tcPr>
            <w:tcW w:w="930" w:type="dxa"/>
            <w:tcBorders>
              <w:bottom w:val="nil"/>
            </w:tcBorders>
          </w:tcPr>
          <w:p>
            <w:pPr>
              <w:pStyle w:val="TableParagraph"/>
              <w:spacing w:before="23"/>
              <w:ind w:left="29"/>
              <w:jc w:val="center"/>
              <w:rPr>
                <w:b/>
                <w:sz w:val="20"/>
              </w:rPr>
            </w:pPr>
            <w:r>
              <w:rPr>
                <w:b/>
                <w:spacing w:val="-5"/>
                <w:sz w:val="20"/>
              </w:rPr>
              <w:t>1.1</w:t>
            </w:r>
          </w:p>
        </w:tc>
        <w:tc>
          <w:tcPr>
            <w:tcW w:w="2505" w:type="dxa"/>
            <w:tcBorders>
              <w:bottom w:val="nil"/>
            </w:tcBorders>
          </w:tcPr>
          <w:p>
            <w:pPr>
              <w:pStyle w:val="TableParagraph"/>
              <w:tabs>
                <w:tab w:pos="1980" w:val="left" w:leader="none"/>
                <w:tab w:pos="2136" w:val="left" w:leader="none"/>
              </w:tabs>
              <w:spacing w:line="280" w:lineRule="auto" w:before="143"/>
              <w:ind w:left="179" w:right="148"/>
              <w:jc w:val="both"/>
              <w:rPr>
                <w:sz w:val="20"/>
              </w:rPr>
            </w:pPr>
            <w:r>
              <w:rPr>
                <w:sz w:val="20"/>
              </w:rPr>
              <w:t>Serviços de reforma </w:t>
            </w:r>
            <w:r>
              <w:rPr>
                <w:sz w:val="20"/>
              </w:rPr>
              <w:t>e </w:t>
            </w:r>
            <w:r>
              <w:rPr>
                <w:spacing w:val="-2"/>
                <w:sz w:val="20"/>
              </w:rPr>
              <w:t>modernização</w:t>
            </w:r>
            <w:r>
              <w:rPr>
                <w:sz w:val="20"/>
              </w:rPr>
              <w:tab/>
              <w:tab/>
            </w:r>
            <w:r>
              <w:rPr>
                <w:spacing w:val="-6"/>
                <w:sz w:val="20"/>
              </w:rPr>
              <w:t>de </w:t>
            </w:r>
            <w:r>
              <w:rPr>
                <w:sz w:val="20"/>
              </w:rPr>
              <w:t>elevadores, descrição: contratação de empresa especializada em reforma, </w:t>
            </w:r>
            <w:r>
              <w:rPr>
                <w:spacing w:val="-2"/>
                <w:sz w:val="20"/>
              </w:rPr>
              <w:t>modernização</w:t>
            </w:r>
            <w:r>
              <w:rPr>
                <w:sz w:val="20"/>
              </w:rPr>
              <w:tab/>
            </w:r>
            <w:r>
              <w:rPr>
                <w:spacing w:val="-4"/>
                <w:sz w:val="20"/>
              </w:rPr>
              <w:t>com </w:t>
            </w:r>
            <w:r>
              <w:rPr>
                <w:sz w:val="20"/>
              </w:rPr>
              <w:t>reposição de peças em elevadores</w:t>
            </w:r>
            <w:r>
              <w:rPr>
                <w:spacing w:val="14"/>
                <w:sz w:val="20"/>
              </w:rPr>
              <w:t> </w:t>
            </w:r>
            <w:r>
              <w:rPr>
                <w:sz w:val="20"/>
              </w:rPr>
              <w:t>de</w:t>
            </w:r>
            <w:r>
              <w:rPr>
                <w:spacing w:val="14"/>
                <w:sz w:val="20"/>
              </w:rPr>
              <w:t> </w:t>
            </w:r>
            <w:r>
              <w:rPr>
                <w:spacing w:val="-2"/>
                <w:sz w:val="20"/>
              </w:rPr>
              <w:t>passageiros,</w:t>
            </w:r>
          </w:p>
        </w:tc>
        <w:tc>
          <w:tcPr>
            <w:tcW w:w="1515" w:type="dxa"/>
            <w:tcBorders>
              <w:bottom w:val="nil"/>
            </w:tcBorders>
          </w:tcPr>
          <w:p>
            <w:pPr>
              <w:pStyle w:val="TableParagraph"/>
              <w:spacing w:before="60"/>
              <w:ind w:left="29"/>
              <w:jc w:val="center"/>
              <w:rPr>
                <w:b/>
                <w:sz w:val="16"/>
              </w:rPr>
            </w:pPr>
            <w:r>
              <w:rPr>
                <w:sz w:val="16"/>
              </w:rPr>
              <w:t>0589.002.0005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110814)</w:t>
            </w:r>
          </w:p>
        </w:tc>
        <w:tc>
          <w:tcPr>
            <w:tcW w:w="1230" w:type="dxa"/>
            <w:tcBorders>
              <w:bottom w:val="nil"/>
            </w:tcBorders>
          </w:tcPr>
          <w:p>
            <w:pPr>
              <w:pStyle w:val="TableParagraph"/>
              <w:spacing w:before="60"/>
              <w:ind w:left="279"/>
              <w:rPr>
                <w:sz w:val="16"/>
              </w:rPr>
            </w:pPr>
            <w:r>
              <w:rPr>
                <w:spacing w:val="-2"/>
                <w:sz w:val="16"/>
              </w:rPr>
              <w:t>SERVIÇO</w:t>
            </w:r>
          </w:p>
        </w:tc>
        <w:tc>
          <w:tcPr>
            <w:tcW w:w="945" w:type="dxa"/>
            <w:tcBorders>
              <w:bottom w:val="nil"/>
            </w:tcBorders>
          </w:tcPr>
          <w:p>
            <w:pPr>
              <w:pStyle w:val="TableParagraph"/>
              <w:spacing w:before="23"/>
              <w:ind w:right="88"/>
              <w:jc w:val="right"/>
              <w:rPr>
                <w:b/>
                <w:sz w:val="20"/>
              </w:rPr>
            </w:pPr>
            <w:r>
              <w:rPr>
                <w:b/>
                <w:spacing w:val="-10"/>
                <w:sz w:val="20"/>
              </w:rPr>
              <w:t>1</w:t>
            </w:r>
          </w:p>
        </w:tc>
        <w:tc>
          <w:tcPr>
            <w:tcW w:w="1515" w:type="dxa"/>
            <w:tcBorders>
              <w:bottom w:val="nil"/>
            </w:tcBorders>
          </w:tcPr>
          <w:p>
            <w:pPr>
              <w:pStyle w:val="TableParagraph"/>
              <w:spacing w:before="23"/>
              <w:ind w:left="345"/>
              <w:rPr>
                <w:b/>
                <w:sz w:val="20"/>
              </w:rPr>
            </w:pPr>
            <w:r>
              <w:rPr>
                <w:b/>
                <w:spacing w:val="-2"/>
                <w:sz w:val="20"/>
              </w:rPr>
              <w:t>1.535.447,78</w:t>
            </w:r>
          </w:p>
        </w:tc>
        <w:tc>
          <w:tcPr>
            <w:tcW w:w="2655" w:type="dxa"/>
            <w:tcBorders>
              <w:bottom w:val="nil"/>
            </w:tcBorders>
          </w:tcPr>
          <w:p>
            <w:pPr>
              <w:pStyle w:val="TableParagraph"/>
              <w:spacing w:line="312" w:lineRule="auto" w:before="162"/>
              <w:ind w:left="119" w:right="151"/>
              <w:rPr>
                <w:sz w:val="18"/>
              </w:rPr>
            </w:pPr>
            <w:r>
              <w:rPr>
                <w:b/>
                <w:sz w:val="18"/>
              </w:rPr>
              <w:t>IPRJ - </w:t>
            </w:r>
            <w:r>
              <w:rPr>
                <w:sz w:val="18"/>
              </w:rPr>
              <w:t>Instituto Politécnico – Campus</w:t>
            </w:r>
            <w:r>
              <w:rPr>
                <w:spacing w:val="-8"/>
                <w:sz w:val="18"/>
              </w:rPr>
              <w:t> </w:t>
            </w:r>
            <w:r>
              <w:rPr>
                <w:sz w:val="18"/>
              </w:rPr>
              <w:t>de</w:t>
            </w:r>
            <w:r>
              <w:rPr>
                <w:spacing w:val="-8"/>
                <w:sz w:val="18"/>
              </w:rPr>
              <w:t> </w:t>
            </w:r>
            <w:r>
              <w:rPr>
                <w:sz w:val="18"/>
              </w:rPr>
              <w:t>Nova</w:t>
            </w:r>
            <w:r>
              <w:rPr>
                <w:spacing w:val="-8"/>
                <w:sz w:val="18"/>
              </w:rPr>
              <w:t> </w:t>
            </w:r>
            <w:r>
              <w:rPr>
                <w:sz w:val="18"/>
              </w:rPr>
              <w:t>Friburgo</w:t>
            </w:r>
            <w:r>
              <w:rPr>
                <w:spacing w:val="-8"/>
                <w:sz w:val="18"/>
              </w:rPr>
              <w:t> </w:t>
            </w:r>
            <w:r>
              <w:rPr>
                <w:sz w:val="18"/>
              </w:rPr>
              <w:t>-</w:t>
            </w:r>
            <w:r>
              <w:rPr>
                <w:spacing w:val="-8"/>
                <w:sz w:val="18"/>
              </w:rPr>
              <w:t> </w:t>
            </w:r>
            <w:r>
              <w:rPr>
                <w:sz w:val="18"/>
              </w:rPr>
              <w:t>Rua Bonfim, nº 25, Vila Amélia, Nova Friburgo – RJ, Cep: </w:t>
            </w:r>
            <w:r>
              <w:rPr>
                <w:spacing w:val="-2"/>
                <w:sz w:val="18"/>
              </w:rPr>
              <w:t>28.625-570</w:t>
            </w:r>
          </w:p>
        </w:tc>
      </w:tr>
    </w:tbl>
    <w:p>
      <w:pPr>
        <w:pStyle w:val="TableParagraph"/>
        <w:spacing w:after="0" w:line="312" w:lineRule="auto"/>
        <w:rPr>
          <w:sz w:val="18"/>
        </w:rPr>
        <w:sectPr>
          <w:type w:val="continuous"/>
          <w:pgSz w:w="15840" w:h="24480"/>
          <w:pgMar w:top="7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2505"/>
        <w:gridCol w:w="1515"/>
        <w:gridCol w:w="1230"/>
        <w:gridCol w:w="945"/>
        <w:gridCol w:w="1515"/>
        <w:gridCol w:w="2655"/>
      </w:tblGrid>
      <w:tr>
        <w:trPr>
          <w:trHeight w:val="1469" w:hRule="atLeast"/>
        </w:trPr>
        <w:tc>
          <w:tcPr>
            <w:tcW w:w="930" w:type="dxa"/>
            <w:tcBorders>
              <w:top w:val="nil"/>
            </w:tcBorders>
          </w:tcPr>
          <w:p>
            <w:pPr>
              <w:pStyle w:val="TableParagraph"/>
              <w:rPr>
                <w:sz w:val="22"/>
              </w:rPr>
            </w:pPr>
          </w:p>
        </w:tc>
        <w:tc>
          <w:tcPr>
            <w:tcW w:w="2505" w:type="dxa"/>
            <w:tcBorders>
              <w:top w:val="nil"/>
            </w:tcBorders>
          </w:tcPr>
          <w:p>
            <w:pPr>
              <w:pStyle w:val="TableParagraph"/>
              <w:spacing w:line="280" w:lineRule="auto" w:before="23"/>
              <w:ind w:left="179"/>
              <w:rPr>
                <w:sz w:val="20"/>
              </w:rPr>
            </w:pPr>
            <w:r>
              <w:rPr>
                <w:b/>
                <w:sz w:val="20"/>
              </w:rPr>
              <w:t>etc</w:t>
            </w:r>
            <w:r>
              <w:rPr>
                <w:sz w:val="20"/>
              </w:rPr>
              <w:t>., conforme descrito </w:t>
            </w:r>
            <w:r>
              <w:rPr>
                <w:sz w:val="20"/>
              </w:rPr>
              <w:t>no ANEXO </w:t>
            </w:r>
            <w:r>
              <w:rPr>
                <w:b/>
                <w:sz w:val="20"/>
              </w:rPr>
              <w:t>I</w:t>
            </w:r>
            <w:r>
              <w:rPr>
                <w:sz w:val="20"/>
              </w:rPr>
              <w:t>.</w:t>
            </w:r>
          </w:p>
        </w:tc>
        <w:tc>
          <w:tcPr>
            <w:tcW w:w="1515" w:type="dxa"/>
            <w:tcBorders>
              <w:top w:val="nil"/>
            </w:tcBorders>
          </w:tcPr>
          <w:p>
            <w:pPr>
              <w:pStyle w:val="TableParagraph"/>
              <w:rPr>
                <w:sz w:val="22"/>
              </w:rPr>
            </w:pPr>
          </w:p>
        </w:tc>
        <w:tc>
          <w:tcPr>
            <w:tcW w:w="1230" w:type="dxa"/>
            <w:tcBorders>
              <w:top w:val="nil"/>
            </w:tcBorders>
          </w:tcPr>
          <w:p>
            <w:pPr>
              <w:pStyle w:val="TableParagraph"/>
              <w:rPr>
                <w:sz w:val="22"/>
              </w:rPr>
            </w:pPr>
          </w:p>
        </w:tc>
        <w:tc>
          <w:tcPr>
            <w:tcW w:w="945" w:type="dxa"/>
            <w:tcBorders>
              <w:top w:val="nil"/>
            </w:tcBorders>
          </w:tcPr>
          <w:p>
            <w:pPr>
              <w:pStyle w:val="TableParagraph"/>
              <w:rPr>
                <w:sz w:val="22"/>
              </w:rPr>
            </w:pPr>
          </w:p>
        </w:tc>
        <w:tc>
          <w:tcPr>
            <w:tcW w:w="1515" w:type="dxa"/>
            <w:tcBorders>
              <w:top w:val="nil"/>
            </w:tcBorders>
          </w:tcPr>
          <w:p>
            <w:pPr>
              <w:pStyle w:val="TableParagraph"/>
              <w:rPr>
                <w:sz w:val="22"/>
              </w:rPr>
            </w:pPr>
          </w:p>
        </w:tc>
        <w:tc>
          <w:tcPr>
            <w:tcW w:w="2655" w:type="dxa"/>
            <w:tcBorders>
              <w:top w:val="nil"/>
            </w:tcBorders>
          </w:tcPr>
          <w:p>
            <w:pPr>
              <w:pStyle w:val="TableParagraph"/>
              <w:spacing w:line="312" w:lineRule="auto" w:before="42"/>
              <w:ind w:left="119" w:right="128"/>
              <w:rPr>
                <w:sz w:val="18"/>
              </w:rPr>
            </w:pPr>
            <w:r>
              <w:rPr>
                <w:b/>
                <w:sz w:val="18"/>
              </w:rPr>
              <w:t>HURHC - </w:t>
            </w:r>
            <w:r>
              <w:rPr>
                <w:sz w:val="18"/>
              </w:rPr>
              <w:t>Hospital Universitário Reitor Hesio Cordeiro</w:t>
            </w:r>
            <w:r>
              <w:rPr>
                <w:spacing w:val="-2"/>
                <w:sz w:val="18"/>
              </w:rPr>
              <w:t> </w:t>
            </w:r>
            <w:r>
              <w:rPr>
                <w:sz w:val="18"/>
              </w:rPr>
              <w:t>-</w:t>
            </w:r>
            <w:r>
              <w:rPr>
                <w:spacing w:val="-2"/>
                <w:sz w:val="18"/>
              </w:rPr>
              <w:t> </w:t>
            </w:r>
            <w:r>
              <w:rPr>
                <w:sz w:val="18"/>
              </w:rPr>
              <w:t>Rua</w:t>
            </w:r>
            <w:r>
              <w:rPr>
                <w:spacing w:val="-12"/>
                <w:sz w:val="18"/>
              </w:rPr>
              <w:t> </w:t>
            </w:r>
            <w:r>
              <w:rPr>
                <w:sz w:val="18"/>
              </w:rPr>
              <w:t>Arízio</w:t>
            </w:r>
            <w:r>
              <w:rPr>
                <w:spacing w:val="-1"/>
                <w:sz w:val="18"/>
              </w:rPr>
              <w:t> </w:t>
            </w:r>
            <w:r>
              <w:rPr>
                <w:sz w:val="18"/>
              </w:rPr>
              <w:t>Gomes</w:t>
            </w:r>
            <w:r>
              <w:rPr>
                <w:spacing w:val="-2"/>
                <w:sz w:val="18"/>
              </w:rPr>
              <w:t> </w:t>
            </w:r>
            <w:r>
              <w:rPr>
                <w:sz w:val="18"/>
              </w:rPr>
              <w:t>da Costa</w:t>
            </w:r>
            <w:r>
              <w:rPr>
                <w:spacing w:val="-8"/>
                <w:sz w:val="18"/>
              </w:rPr>
              <w:t> </w:t>
            </w:r>
            <w:r>
              <w:rPr>
                <w:sz w:val="18"/>
              </w:rPr>
              <w:t>186</w:t>
            </w:r>
            <w:r>
              <w:rPr>
                <w:spacing w:val="-8"/>
                <w:sz w:val="18"/>
              </w:rPr>
              <w:t> </w:t>
            </w:r>
            <w:r>
              <w:rPr>
                <w:sz w:val="18"/>
              </w:rPr>
              <w:t>-</w:t>
            </w:r>
            <w:r>
              <w:rPr>
                <w:spacing w:val="-8"/>
                <w:sz w:val="18"/>
              </w:rPr>
              <w:t> </w:t>
            </w:r>
            <w:r>
              <w:rPr>
                <w:sz w:val="18"/>
              </w:rPr>
              <w:t>Jardim</w:t>
            </w:r>
            <w:r>
              <w:rPr>
                <w:spacing w:val="-8"/>
                <w:sz w:val="18"/>
              </w:rPr>
              <w:t> </w:t>
            </w:r>
            <w:r>
              <w:rPr>
                <w:sz w:val="18"/>
              </w:rPr>
              <w:t>Flamboyant</w:t>
            </w:r>
            <w:r>
              <w:rPr>
                <w:spacing w:val="-8"/>
                <w:sz w:val="18"/>
              </w:rPr>
              <w:t> </w:t>
            </w:r>
            <w:r>
              <w:rPr>
                <w:sz w:val="18"/>
              </w:rPr>
              <w:t>- Cabo Frio – CEP 28905-320.</w:t>
            </w:r>
          </w:p>
        </w:tc>
      </w:tr>
    </w:tbl>
    <w:p>
      <w:pPr>
        <w:pStyle w:val="BodyText"/>
        <w:ind w:left="0"/>
        <w:rPr>
          <w:sz w:val="20"/>
        </w:rPr>
      </w:pPr>
    </w:p>
    <w:p>
      <w:pPr>
        <w:pStyle w:val="BodyText"/>
        <w:spacing w:before="11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2505"/>
        <w:gridCol w:w="1515"/>
        <w:gridCol w:w="1230"/>
        <w:gridCol w:w="945"/>
        <w:gridCol w:w="1515"/>
        <w:gridCol w:w="2655"/>
      </w:tblGrid>
      <w:tr>
        <w:trPr>
          <w:trHeight w:val="674" w:hRule="atLeast"/>
        </w:trPr>
        <w:tc>
          <w:tcPr>
            <w:tcW w:w="930" w:type="dxa"/>
          </w:tcPr>
          <w:p>
            <w:pPr>
              <w:pStyle w:val="TableParagraph"/>
              <w:spacing w:before="86"/>
              <w:rPr>
                <w:sz w:val="16"/>
              </w:rPr>
            </w:pPr>
          </w:p>
          <w:p>
            <w:pPr>
              <w:pStyle w:val="TableParagraph"/>
              <w:ind w:left="29"/>
              <w:jc w:val="center"/>
              <w:rPr>
                <w:b/>
                <w:sz w:val="16"/>
              </w:rPr>
            </w:pPr>
            <w:r>
              <w:rPr>
                <w:sz w:val="16"/>
              </w:rPr>
              <w:t>LOTE </w:t>
            </w:r>
            <w:r>
              <w:rPr>
                <w:b/>
                <w:spacing w:val="-10"/>
                <w:sz w:val="16"/>
              </w:rPr>
              <w:t>2</w:t>
            </w:r>
          </w:p>
        </w:tc>
        <w:tc>
          <w:tcPr>
            <w:tcW w:w="2505" w:type="dxa"/>
          </w:tcPr>
          <w:p>
            <w:pPr>
              <w:pStyle w:val="TableParagraph"/>
              <w:spacing w:line="280" w:lineRule="auto" w:before="98"/>
              <w:ind w:left="480" w:firstLine="152"/>
              <w:rPr>
                <w:sz w:val="20"/>
              </w:rPr>
            </w:pPr>
            <w:r>
              <w:rPr>
                <w:sz w:val="20"/>
              </w:rPr>
              <w:t>DESCRIÇÃO / </w:t>
            </w:r>
            <w:r>
              <w:rPr>
                <w:spacing w:val="-2"/>
                <w:sz w:val="20"/>
              </w:rPr>
              <w:t>ESPECIFICAÇÃO</w:t>
            </w:r>
          </w:p>
        </w:tc>
        <w:tc>
          <w:tcPr>
            <w:tcW w:w="1515" w:type="dxa"/>
          </w:tcPr>
          <w:p>
            <w:pPr>
              <w:pStyle w:val="TableParagraph"/>
              <w:spacing w:before="86"/>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70" w:lineRule="atLeast" w:before="45"/>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945" w:type="dxa"/>
          </w:tcPr>
          <w:p>
            <w:pPr>
              <w:pStyle w:val="TableParagraph"/>
              <w:rPr>
                <w:sz w:val="12"/>
              </w:rPr>
            </w:pPr>
          </w:p>
          <w:p>
            <w:pPr>
              <w:pStyle w:val="TableParagraph"/>
              <w:spacing w:before="32"/>
              <w:rPr>
                <w:sz w:val="12"/>
              </w:rPr>
            </w:pPr>
          </w:p>
          <w:p>
            <w:pPr>
              <w:pStyle w:val="TableParagraph"/>
              <w:ind w:left="262"/>
              <w:rPr>
                <w:sz w:val="12"/>
              </w:rPr>
            </w:pPr>
            <w:r>
              <w:rPr>
                <w:spacing w:val="-2"/>
                <w:sz w:val="12"/>
              </w:rPr>
              <w:t>QUANT</w:t>
            </w:r>
          </w:p>
        </w:tc>
        <w:tc>
          <w:tcPr>
            <w:tcW w:w="1515" w:type="dxa"/>
          </w:tcPr>
          <w:p>
            <w:pPr>
              <w:pStyle w:val="TableParagraph"/>
              <w:spacing w:line="270" w:lineRule="atLeast" w:before="49"/>
              <w:ind w:left="226" w:right="186" w:firstLine="273"/>
              <w:rPr>
                <w:b/>
                <w:sz w:val="16"/>
              </w:rPr>
            </w:pPr>
            <w:r>
              <w:rPr>
                <w:spacing w:val="-2"/>
                <w:sz w:val="16"/>
              </w:rPr>
              <w:t>PREÇO</w:t>
            </w:r>
            <w:r>
              <w:rPr>
                <w:spacing w:val="40"/>
                <w:sz w:val="16"/>
              </w:rPr>
              <w:t> </w:t>
            </w:r>
            <w:r>
              <w:rPr>
                <w:sz w:val="16"/>
              </w:rPr>
              <w:t>ESTIMADO</w:t>
            </w:r>
            <w:r>
              <w:rPr>
                <w:spacing w:val="-10"/>
                <w:sz w:val="16"/>
              </w:rPr>
              <w:t> </w:t>
            </w:r>
            <w:r>
              <w:rPr>
                <w:b/>
                <w:sz w:val="16"/>
              </w:rPr>
              <w:t>R$</w:t>
            </w:r>
          </w:p>
        </w:tc>
        <w:tc>
          <w:tcPr>
            <w:tcW w:w="2655" w:type="dxa"/>
          </w:tcPr>
          <w:p>
            <w:pPr>
              <w:pStyle w:val="TableParagraph"/>
              <w:spacing w:before="86"/>
              <w:rPr>
                <w:sz w:val="16"/>
              </w:rPr>
            </w:pPr>
          </w:p>
          <w:p>
            <w:pPr>
              <w:pStyle w:val="TableParagraph"/>
              <w:ind w:left="482"/>
              <w:rPr>
                <w:sz w:val="16"/>
              </w:rPr>
            </w:pPr>
            <w:r>
              <w:rPr>
                <w:sz w:val="16"/>
              </w:rPr>
              <w:t>LOCAL</w:t>
            </w:r>
            <w:r>
              <w:rPr>
                <w:spacing w:val="-6"/>
                <w:sz w:val="16"/>
              </w:rPr>
              <w:t> </w:t>
            </w:r>
            <w:r>
              <w:rPr>
                <w:sz w:val="16"/>
              </w:rPr>
              <w:t>DE</w:t>
            </w:r>
            <w:r>
              <w:rPr>
                <w:spacing w:val="-1"/>
                <w:sz w:val="16"/>
              </w:rPr>
              <w:t> </w:t>
            </w:r>
            <w:r>
              <w:rPr>
                <w:spacing w:val="-2"/>
                <w:sz w:val="16"/>
              </w:rPr>
              <w:t>EXECUÇÃO</w:t>
            </w:r>
          </w:p>
        </w:tc>
      </w:tr>
      <w:tr>
        <w:trPr>
          <w:trHeight w:val="5857" w:hRule="atLeast"/>
        </w:trPr>
        <w:tc>
          <w:tcPr>
            <w:tcW w:w="93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ind w:left="29"/>
              <w:jc w:val="center"/>
              <w:rPr>
                <w:b/>
                <w:sz w:val="20"/>
              </w:rPr>
            </w:pPr>
            <w:r>
              <w:rPr>
                <w:b/>
                <w:spacing w:val="-5"/>
                <w:sz w:val="20"/>
              </w:rPr>
              <w:t>2.1</w:t>
            </w:r>
          </w:p>
        </w:tc>
        <w:tc>
          <w:tcPr>
            <w:tcW w:w="250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3"/>
              <w:rPr>
                <w:sz w:val="20"/>
              </w:rPr>
            </w:pPr>
          </w:p>
          <w:p>
            <w:pPr>
              <w:pStyle w:val="TableParagraph"/>
              <w:tabs>
                <w:tab w:pos="1980" w:val="left" w:leader="none"/>
                <w:tab w:pos="2136" w:val="left" w:leader="none"/>
              </w:tabs>
              <w:spacing w:line="280" w:lineRule="auto"/>
              <w:ind w:left="179" w:right="148"/>
              <w:jc w:val="both"/>
              <w:rPr>
                <w:sz w:val="20"/>
              </w:rPr>
            </w:pPr>
            <w:r>
              <w:rPr>
                <w:sz w:val="20"/>
              </w:rPr>
              <w:t>Serviços de reforma </w:t>
            </w:r>
            <w:r>
              <w:rPr>
                <w:sz w:val="20"/>
              </w:rPr>
              <w:t>e </w:t>
            </w:r>
            <w:r>
              <w:rPr>
                <w:spacing w:val="-2"/>
                <w:sz w:val="20"/>
              </w:rPr>
              <w:t>modernização</w:t>
            </w:r>
            <w:r>
              <w:rPr>
                <w:sz w:val="20"/>
              </w:rPr>
              <w:tab/>
              <w:tab/>
            </w:r>
            <w:r>
              <w:rPr>
                <w:spacing w:val="-6"/>
                <w:sz w:val="20"/>
              </w:rPr>
              <w:t>de </w:t>
            </w:r>
            <w:r>
              <w:rPr>
                <w:sz w:val="20"/>
              </w:rPr>
              <w:t>elevadores, descrição: contratação de empresa especializada</w:t>
            </w:r>
            <w:r>
              <w:rPr>
                <w:spacing w:val="-13"/>
                <w:sz w:val="20"/>
              </w:rPr>
              <w:t> </w:t>
            </w:r>
            <w:r>
              <w:rPr>
                <w:sz w:val="20"/>
              </w:rPr>
              <w:t>para</w:t>
            </w:r>
            <w:r>
              <w:rPr>
                <w:spacing w:val="-12"/>
                <w:sz w:val="20"/>
              </w:rPr>
              <w:t> </w:t>
            </w:r>
            <w:r>
              <w:rPr>
                <w:sz w:val="20"/>
              </w:rPr>
              <w:t>reforma de infraestrutura e </w:t>
            </w:r>
            <w:r>
              <w:rPr>
                <w:spacing w:val="-2"/>
                <w:sz w:val="20"/>
              </w:rPr>
              <w:t>modernização</w:t>
            </w:r>
            <w:r>
              <w:rPr>
                <w:sz w:val="20"/>
              </w:rPr>
              <w:tab/>
            </w:r>
            <w:r>
              <w:rPr>
                <w:spacing w:val="-4"/>
                <w:sz w:val="20"/>
              </w:rPr>
              <w:t>com </w:t>
            </w:r>
            <w:r>
              <w:rPr>
                <w:sz w:val="20"/>
              </w:rPr>
              <w:t>atualização de tecnologia em elevadores, </w:t>
            </w:r>
            <w:r>
              <w:rPr>
                <w:b/>
                <w:sz w:val="20"/>
              </w:rPr>
              <w:t>etc</w:t>
            </w:r>
            <w:r>
              <w:rPr>
                <w:sz w:val="20"/>
              </w:rPr>
              <w:t>., conforme descrito no ANEXO </w:t>
            </w:r>
            <w:r>
              <w:rPr>
                <w:b/>
                <w:sz w:val="20"/>
              </w:rPr>
              <w:t>I</w:t>
            </w:r>
            <w:r>
              <w:rPr>
                <w:sz w:val="20"/>
              </w:rPr>
              <w:t>.</w:t>
            </w:r>
          </w:p>
        </w:tc>
        <w:tc>
          <w:tcPr>
            <w:tcW w:w="151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9"/>
              <w:rPr>
                <w:sz w:val="16"/>
              </w:rPr>
            </w:pPr>
          </w:p>
          <w:p>
            <w:pPr>
              <w:pStyle w:val="TableParagraph"/>
              <w:spacing w:before="1"/>
              <w:ind w:left="29"/>
              <w:jc w:val="center"/>
              <w:rPr>
                <w:b/>
                <w:sz w:val="16"/>
              </w:rPr>
            </w:pPr>
            <w:r>
              <w:rPr>
                <w:sz w:val="16"/>
              </w:rPr>
              <w:t>0589.002.0002</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69031)</w:t>
            </w:r>
          </w:p>
        </w:tc>
        <w:tc>
          <w:tcPr>
            <w:tcW w:w="1230" w:type="dxa"/>
            <w:tcBorders>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41"/>
              <w:rPr>
                <w:sz w:val="18"/>
              </w:rPr>
            </w:pPr>
          </w:p>
          <w:p>
            <w:pPr>
              <w:pStyle w:val="TableParagraph"/>
              <w:ind w:left="236"/>
              <w:rPr>
                <w:sz w:val="18"/>
              </w:rPr>
            </w:pPr>
            <w:r>
              <w:rPr>
                <w:spacing w:val="-2"/>
                <w:sz w:val="18"/>
              </w:rPr>
              <w:t>SERVIÇO</w:t>
            </w:r>
          </w:p>
        </w:tc>
        <w:tc>
          <w:tcPr>
            <w:tcW w:w="94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ind w:right="88"/>
              <w:jc w:val="right"/>
              <w:rPr>
                <w:b/>
                <w:sz w:val="20"/>
              </w:rPr>
            </w:pPr>
            <w:r>
              <w:rPr>
                <w:b/>
                <w:spacing w:val="-10"/>
                <w:sz w:val="20"/>
              </w:rPr>
              <w:t>1</w:t>
            </w:r>
          </w:p>
        </w:tc>
        <w:tc>
          <w:tcPr>
            <w:tcW w:w="151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ind w:left="345"/>
              <w:rPr>
                <w:b/>
                <w:sz w:val="20"/>
              </w:rPr>
            </w:pPr>
            <w:r>
              <w:rPr>
                <w:b/>
                <w:spacing w:val="-2"/>
                <w:sz w:val="20"/>
              </w:rPr>
              <w:t>3.385.072,56</w:t>
            </w:r>
          </w:p>
        </w:tc>
        <w:tc>
          <w:tcPr>
            <w:tcW w:w="2655" w:type="dxa"/>
          </w:tcPr>
          <w:p>
            <w:pPr>
              <w:pStyle w:val="TableParagraph"/>
              <w:spacing w:line="312" w:lineRule="auto" w:before="162"/>
              <w:ind w:left="119" w:right="128"/>
              <w:rPr>
                <w:sz w:val="18"/>
              </w:rPr>
            </w:pPr>
            <w:r>
              <w:rPr>
                <w:b/>
                <w:sz w:val="18"/>
              </w:rPr>
              <w:t>IAFRS</w:t>
            </w:r>
            <w:r>
              <w:rPr>
                <w:b/>
                <w:spacing w:val="-8"/>
                <w:sz w:val="18"/>
              </w:rPr>
              <w:t> </w:t>
            </w:r>
            <w:r>
              <w:rPr>
                <w:b/>
                <w:sz w:val="18"/>
              </w:rPr>
              <w:t>-</w:t>
            </w:r>
            <w:r>
              <w:rPr>
                <w:b/>
                <w:spacing w:val="-8"/>
                <w:sz w:val="18"/>
              </w:rPr>
              <w:t> </w:t>
            </w:r>
            <w:r>
              <w:rPr>
                <w:b/>
                <w:sz w:val="18"/>
              </w:rPr>
              <w:t>CAp</w:t>
            </w:r>
            <w:r>
              <w:rPr>
                <w:b/>
                <w:spacing w:val="-8"/>
                <w:sz w:val="18"/>
              </w:rPr>
              <w:t> </w:t>
            </w:r>
            <w:r>
              <w:rPr>
                <w:b/>
                <w:sz w:val="18"/>
              </w:rPr>
              <w:t>/UERJ</w:t>
            </w:r>
            <w:r>
              <w:rPr>
                <w:b/>
                <w:spacing w:val="-8"/>
                <w:sz w:val="18"/>
              </w:rPr>
              <w:t> </w:t>
            </w:r>
            <w:r>
              <w:rPr>
                <w:b/>
                <w:sz w:val="18"/>
              </w:rPr>
              <w:t>-</w:t>
            </w:r>
            <w:r>
              <w:rPr>
                <w:b/>
                <w:spacing w:val="-8"/>
                <w:sz w:val="18"/>
              </w:rPr>
              <w:t> </w:t>
            </w:r>
            <w:r>
              <w:rPr>
                <w:sz w:val="18"/>
              </w:rPr>
              <w:t>Instituto de Aplicação Fernando Rodrigues da Silveira - Rua Barão de Itapagipe, nº 96 – Rio Comprido/RJ</w:t>
            </w:r>
            <w:r>
              <w:rPr>
                <w:spacing w:val="-9"/>
                <w:sz w:val="18"/>
              </w:rPr>
              <w:t> </w:t>
            </w:r>
            <w:r>
              <w:rPr>
                <w:sz w:val="18"/>
              </w:rPr>
              <w:t>–</w:t>
            </w:r>
            <w:r>
              <w:rPr>
                <w:spacing w:val="-9"/>
                <w:sz w:val="18"/>
              </w:rPr>
              <w:t> </w:t>
            </w:r>
            <w:r>
              <w:rPr>
                <w:sz w:val="18"/>
              </w:rPr>
              <w:t>CEP:</w:t>
            </w:r>
            <w:r>
              <w:rPr>
                <w:spacing w:val="-9"/>
                <w:sz w:val="18"/>
              </w:rPr>
              <w:t> </w:t>
            </w:r>
            <w:r>
              <w:rPr>
                <w:sz w:val="18"/>
              </w:rPr>
              <w:t>20261-005 e Rua Santa</w:t>
            </w:r>
            <w:r>
              <w:rPr>
                <w:spacing w:val="-10"/>
                <w:sz w:val="18"/>
              </w:rPr>
              <w:t> </w:t>
            </w:r>
            <w:r>
              <w:rPr>
                <w:sz w:val="18"/>
              </w:rPr>
              <w:t>Alexandrina, nº </w:t>
            </w:r>
            <w:r>
              <w:rPr>
                <w:spacing w:val="-5"/>
                <w:sz w:val="18"/>
              </w:rPr>
              <w:t>288</w:t>
            </w:r>
          </w:p>
          <w:p>
            <w:pPr>
              <w:pStyle w:val="TableParagraph"/>
              <w:spacing w:line="312" w:lineRule="auto" w:before="5"/>
              <w:ind w:left="119" w:right="151"/>
              <w:rPr>
                <w:sz w:val="18"/>
              </w:rPr>
            </w:pPr>
            <w:r>
              <w:rPr>
                <w:sz w:val="18"/>
              </w:rPr>
              <w:t>-</w:t>
            </w:r>
            <w:r>
              <w:rPr>
                <w:spacing w:val="-8"/>
                <w:sz w:val="18"/>
              </w:rPr>
              <w:t> </w:t>
            </w:r>
            <w:r>
              <w:rPr>
                <w:sz w:val="18"/>
              </w:rPr>
              <w:t>Rio</w:t>
            </w:r>
            <w:r>
              <w:rPr>
                <w:spacing w:val="-8"/>
                <w:sz w:val="18"/>
              </w:rPr>
              <w:t> </w:t>
            </w:r>
            <w:r>
              <w:rPr>
                <w:sz w:val="18"/>
              </w:rPr>
              <w:t>Comprido</w:t>
            </w:r>
            <w:r>
              <w:rPr>
                <w:spacing w:val="-8"/>
                <w:sz w:val="18"/>
              </w:rPr>
              <w:t> </w:t>
            </w:r>
            <w:r>
              <w:rPr>
                <w:sz w:val="18"/>
              </w:rPr>
              <w:t>–</w:t>
            </w:r>
            <w:r>
              <w:rPr>
                <w:spacing w:val="-8"/>
                <w:sz w:val="18"/>
              </w:rPr>
              <w:t> </w:t>
            </w:r>
            <w:r>
              <w:rPr>
                <w:sz w:val="18"/>
              </w:rPr>
              <w:t>CEP:</w:t>
            </w:r>
            <w:r>
              <w:rPr>
                <w:spacing w:val="-8"/>
                <w:sz w:val="18"/>
              </w:rPr>
              <w:t> </w:t>
            </w:r>
            <w:r>
              <w:rPr>
                <w:sz w:val="18"/>
              </w:rPr>
              <w:t>20261- </w:t>
            </w:r>
            <w:r>
              <w:rPr>
                <w:spacing w:val="-4"/>
                <w:sz w:val="18"/>
              </w:rPr>
              <w:t>232</w:t>
            </w:r>
          </w:p>
          <w:p>
            <w:pPr>
              <w:pStyle w:val="TableParagraph"/>
              <w:rPr>
                <w:sz w:val="18"/>
              </w:rPr>
            </w:pPr>
          </w:p>
          <w:p>
            <w:pPr>
              <w:pStyle w:val="TableParagraph"/>
              <w:spacing w:before="98"/>
              <w:rPr>
                <w:sz w:val="18"/>
              </w:rPr>
            </w:pPr>
          </w:p>
          <w:p>
            <w:pPr>
              <w:pStyle w:val="TableParagraph"/>
              <w:spacing w:line="312" w:lineRule="auto"/>
              <w:ind w:left="119"/>
              <w:rPr>
                <w:sz w:val="18"/>
              </w:rPr>
            </w:pPr>
            <w:r>
              <w:rPr>
                <w:b/>
                <w:sz w:val="18"/>
              </w:rPr>
              <w:t>Administração Central - </w:t>
            </w:r>
            <w:r>
              <w:rPr>
                <w:sz w:val="18"/>
              </w:rPr>
              <w:t>Rua Barão de Itapagipe, nº 61 – Rio Comprido</w:t>
            </w:r>
            <w:r>
              <w:rPr>
                <w:spacing w:val="-14"/>
                <w:sz w:val="18"/>
              </w:rPr>
              <w:t> </w:t>
            </w:r>
            <w:r>
              <w:rPr>
                <w:sz w:val="18"/>
              </w:rPr>
              <w:t>-</w:t>
            </w:r>
            <w:r>
              <w:rPr>
                <w:spacing w:val="-11"/>
                <w:sz w:val="18"/>
              </w:rPr>
              <w:t> </w:t>
            </w:r>
            <w:r>
              <w:rPr>
                <w:sz w:val="18"/>
              </w:rPr>
              <w:t>RJ,</w:t>
            </w:r>
            <w:r>
              <w:rPr>
                <w:spacing w:val="-11"/>
                <w:sz w:val="18"/>
              </w:rPr>
              <w:t> </w:t>
            </w:r>
            <w:r>
              <w:rPr>
                <w:sz w:val="18"/>
              </w:rPr>
              <w:t>CEP.:</w:t>
            </w:r>
            <w:r>
              <w:rPr>
                <w:spacing w:val="-11"/>
                <w:sz w:val="18"/>
              </w:rPr>
              <w:t> </w:t>
            </w:r>
            <w:r>
              <w:rPr>
                <w:sz w:val="18"/>
              </w:rPr>
              <w:t>20261-</w:t>
            </w:r>
            <w:r>
              <w:rPr>
                <w:sz w:val="18"/>
              </w:rPr>
              <w:t>005</w:t>
            </w:r>
          </w:p>
          <w:p>
            <w:pPr>
              <w:pStyle w:val="TableParagraph"/>
              <w:rPr>
                <w:sz w:val="18"/>
              </w:rPr>
            </w:pPr>
          </w:p>
          <w:p>
            <w:pPr>
              <w:pStyle w:val="TableParagraph"/>
              <w:spacing w:before="99"/>
              <w:rPr>
                <w:sz w:val="18"/>
              </w:rPr>
            </w:pPr>
          </w:p>
          <w:p>
            <w:pPr>
              <w:pStyle w:val="TableParagraph"/>
              <w:spacing w:line="312" w:lineRule="auto"/>
              <w:ind w:left="119" w:right="113"/>
              <w:rPr>
                <w:sz w:val="18"/>
              </w:rPr>
            </w:pPr>
            <w:r>
              <w:rPr>
                <w:b/>
                <w:sz w:val="18"/>
              </w:rPr>
              <w:t>UERJ-ZO – Universidade da Zona</w:t>
            </w:r>
            <w:r>
              <w:rPr>
                <w:b/>
                <w:spacing w:val="-12"/>
                <w:sz w:val="18"/>
              </w:rPr>
              <w:t> </w:t>
            </w:r>
            <w:r>
              <w:rPr>
                <w:b/>
                <w:sz w:val="18"/>
              </w:rPr>
              <w:t>Oeste</w:t>
            </w:r>
            <w:r>
              <w:rPr>
                <w:b/>
                <w:spacing w:val="-9"/>
                <w:sz w:val="18"/>
              </w:rPr>
              <w:t> </w:t>
            </w:r>
            <w:r>
              <w:rPr>
                <w:b/>
                <w:sz w:val="18"/>
              </w:rPr>
              <w:t>-</w:t>
            </w:r>
            <w:r>
              <w:rPr>
                <w:b/>
                <w:spacing w:val="-8"/>
                <w:sz w:val="18"/>
              </w:rPr>
              <w:t> </w:t>
            </w:r>
            <w:r>
              <w:rPr>
                <w:sz w:val="18"/>
              </w:rPr>
              <w:t>Rua</w:t>
            </w:r>
            <w:r>
              <w:rPr>
                <w:spacing w:val="-12"/>
                <w:sz w:val="18"/>
              </w:rPr>
              <w:t> </w:t>
            </w:r>
            <w:r>
              <w:rPr>
                <w:sz w:val="18"/>
              </w:rPr>
              <w:t>Amaral</w:t>
            </w:r>
            <w:r>
              <w:rPr>
                <w:spacing w:val="-7"/>
                <w:sz w:val="18"/>
              </w:rPr>
              <w:t> </w:t>
            </w:r>
            <w:r>
              <w:rPr>
                <w:sz w:val="18"/>
              </w:rPr>
              <w:t>Costa, n° 360 – Campo Grande – RJ – 23050-260 e Eng. Trindade, 229 – Campo Grande – RJ – CEP: </w:t>
            </w:r>
            <w:r>
              <w:rPr>
                <w:spacing w:val="-2"/>
                <w:sz w:val="18"/>
              </w:rPr>
              <w:t>23050-290.</w:t>
            </w:r>
          </w:p>
        </w:tc>
      </w:tr>
    </w:tbl>
    <w:p>
      <w:pPr>
        <w:pStyle w:val="BodyText"/>
        <w:spacing w:before="243"/>
        <w:ind w:left="0"/>
      </w:pPr>
    </w:p>
    <w:p>
      <w:pPr>
        <w:pStyle w:val="Heading2"/>
        <w:numPr>
          <w:ilvl w:val="0"/>
          <w:numId w:val="1"/>
        </w:numPr>
        <w:tabs>
          <w:tab w:pos="569" w:val="left" w:leader="none"/>
        </w:tabs>
        <w:spacing w:line="240" w:lineRule="auto" w:before="1"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706" w:val="left" w:leader="none"/>
        </w:tabs>
        <w:spacing w:line="247" w:lineRule="auto" w:before="264" w:after="0"/>
        <w:ind w:left="329" w:right="31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1496079</wp:posOffset>
                </wp:positionH>
                <wp:positionV relativeFrom="paragraph">
                  <wp:posOffset>500409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17.801559pt;margin-top:39.402359pt;width:2.053126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www.compras.r</w:t>
        </w:r>
        <w:r>
          <w:rPr>
            <w:color w:val="0000FF"/>
            <w:spacing w:val="-2"/>
            <w:sz w:val="24"/>
          </w:rPr>
          <w:t>j.g</w:t>
        </w:r>
        <w:r>
          <w:rPr>
            <w:color w:val="0000FF"/>
            <w:spacing w:val="-2"/>
            <w:sz w:val="24"/>
            <w:u w:val="single" w:color="0000FF"/>
          </w:rPr>
          <w:t>ov.br</w:t>
        </w:r>
      </w:hyperlink>
      <w:r>
        <w:rPr>
          <w:spacing w:val="-2"/>
          <w:sz w:val="24"/>
        </w:rPr>
        <w:t>).</w:t>
      </w:r>
    </w:p>
    <w:p>
      <w:pPr>
        <w:pStyle w:val="ListParagraph"/>
        <w:numPr>
          <w:ilvl w:val="2"/>
          <w:numId w:val="1"/>
        </w:numPr>
        <w:tabs>
          <w:tab w:pos="866" w:val="left" w:leader="none"/>
        </w:tabs>
        <w:spacing w:line="247" w:lineRule="auto" w:before="226" w:after="0"/>
        <w:ind w:left="329" w:right="313" w:firstLine="0"/>
        <w:jc w:val="both"/>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w:t>
      </w:r>
      <w:r>
        <w:rPr>
          <w:spacing w:val="-1"/>
          <w:sz w:val="24"/>
        </w:rPr>
        <w:t> </w:t>
      </w:r>
      <w:r>
        <w:rPr>
          <w:sz w:val="24"/>
        </w:rPr>
        <w:t>às</w:t>
      </w:r>
      <w:r>
        <w:rPr>
          <w:spacing w:val="-1"/>
          <w:sz w:val="24"/>
        </w:rPr>
        <w:t> </w:t>
      </w:r>
      <w:r>
        <w:rPr>
          <w:sz w:val="24"/>
        </w:rPr>
        <w:t>condições</w:t>
      </w:r>
      <w:r>
        <w:rPr>
          <w:spacing w:val="-1"/>
          <w:sz w:val="24"/>
        </w:rPr>
        <w:t> </w:t>
      </w:r>
      <w:r>
        <w:rPr>
          <w:sz w:val="24"/>
        </w:rPr>
        <w:t>exigidas</w:t>
      </w:r>
      <w:r>
        <w:rPr>
          <w:spacing w:val="-1"/>
          <w:sz w:val="24"/>
        </w:rPr>
        <w:t> </w:t>
      </w:r>
      <w:r>
        <w:rPr>
          <w:sz w:val="24"/>
        </w:rPr>
        <w:t>no</w:t>
      </w:r>
      <w:r>
        <w:rPr>
          <w:spacing w:val="-1"/>
          <w:sz w:val="24"/>
        </w:rPr>
        <w:t> </w:t>
      </w:r>
      <w:r>
        <w:rPr>
          <w:sz w:val="24"/>
        </w:rPr>
        <w:t>cadastramento</w:t>
      </w:r>
      <w:r>
        <w:rPr>
          <w:spacing w:val="-1"/>
          <w:sz w:val="24"/>
        </w:rPr>
        <w:t> </w:t>
      </w:r>
      <w:r>
        <w:rPr>
          <w:sz w:val="24"/>
        </w:rPr>
        <w:t>no</w:t>
      </w:r>
      <w:r>
        <w:rPr>
          <w:spacing w:val="-1"/>
          <w:sz w:val="24"/>
        </w:rPr>
        <w:t> </w:t>
      </w:r>
      <w:r>
        <w:rPr>
          <w:sz w:val="24"/>
        </w:rPr>
        <w:t>SIGA</w:t>
      </w:r>
      <w:r>
        <w:rPr>
          <w:spacing w:val="-5"/>
          <w:sz w:val="24"/>
        </w:rPr>
        <w:t> </w:t>
      </w:r>
      <w:r>
        <w:rPr>
          <w:sz w:val="24"/>
        </w:rPr>
        <w:t>até</w:t>
      </w:r>
      <w:r>
        <w:rPr>
          <w:spacing w:val="-1"/>
          <w:sz w:val="24"/>
        </w:rPr>
        <w:t> </w:t>
      </w:r>
      <w:r>
        <w:rPr>
          <w:sz w:val="24"/>
        </w:rPr>
        <w:t>o</w:t>
      </w:r>
      <w:r>
        <w:rPr>
          <w:spacing w:val="-1"/>
          <w:sz w:val="24"/>
        </w:rPr>
        <w:t> </w:t>
      </w:r>
      <w:r>
        <w:rPr>
          <w:sz w:val="24"/>
        </w:rPr>
        <w:t>terceiro</w:t>
      </w:r>
      <w:r>
        <w:rPr>
          <w:spacing w:val="-1"/>
          <w:sz w:val="24"/>
        </w:rPr>
        <w:t> </w:t>
      </w:r>
      <w:r>
        <w:rPr>
          <w:sz w:val="24"/>
        </w:rPr>
        <w:t>dia</w:t>
      </w:r>
      <w:r>
        <w:rPr>
          <w:spacing w:val="-1"/>
          <w:sz w:val="24"/>
        </w:rPr>
        <w:t> </w:t>
      </w:r>
      <w:r>
        <w:rPr>
          <w:sz w:val="24"/>
        </w:rPr>
        <w:t>útil</w:t>
      </w:r>
      <w:r>
        <w:rPr>
          <w:spacing w:val="-1"/>
          <w:sz w:val="24"/>
        </w:rPr>
        <w:t> </w:t>
      </w:r>
      <w:r>
        <w:rPr>
          <w:sz w:val="24"/>
        </w:rPr>
        <w:t>anterior</w:t>
      </w:r>
      <w:r>
        <w:rPr>
          <w:spacing w:val="-1"/>
          <w:sz w:val="24"/>
        </w:rPr>
        <w:t> </w:t>
      </w:r>
      <w:r>
        <w:rPr>
          <w:sz w:val="24"/>
        </w:rPr>
        <w:t>à</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recebimento das propostas.</w:t>
      </w:r>
    </w:p>
    <w:p>
      <w:pPr>
        <w:pStyle w:val="ListParagraph"/>
        <w:numPr>
          <w:ilvl w:val="2"/>
          <w:numId w:val="1"/>
        </w:numPr>
        <w:tabs>
          <w:tab w:pos="864" w:val="left" w:leader="none"/>
        </w:tabs>
        <w:spacing w:line="240" w:lineRule="auto" w:before="227" w:after="0"/>
        <w:ind w:left="864" w:right="0" w:hanging="535"/>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690" w:val="left" w:leader="none"/>
        </w:tabs>
        <w:spacing w:line="242" w:lineRule="auto" w:before="234"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2" w:val="left" w:leader="none"/>
        </w:tabs>
        <w:spacing w:line="235" w:lineRule="auto" w:before="248"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34"/>
        <w:ind w:right="312"/>
        <w:jc w:val="both"/>
      </w:pPr>
      <w:r>
        <w:rPr>
          <w:b/>
        </w:rPr>
        <w:t>2.5</w:t>
      </w:r>
      <w:r>
        <w:rPr/>
        <w:t>.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w:t>
        </w:r>
        <w:r>
          <w:rPr>
            <w:color w:val="0000FF"/>
          </w:rPr>
          <w:t>,</w:t>
        </w:r>
        <w:r>
          <w:rPr>
            <w:color w:val="0000FF"/>
            <w:u w:val="single" w:color="0000FF"/>
          </w:rPr>
          <w:t> de 14 de dezembro de 2006</w:t>
        </w:r>
      </w:hyperlink>
      <w:r>
        <w:rPr/>
        <w:t>.</w:t>
      </w:r>
    </w:p>
    <w:p>
      <w:pPr>
        <w:pStyle w:val="ListParagraph"/>
        <w:numPr>
          <w:ilvl w:val="1"/>
          <w:numId w:val="2"/>
        </w:numPr>
        <w:tabs>
          <w:tab w:pos="693" w:val="left" w:leader="none"/>
        </w:tabs>
        <w:spacing w:line="242" w:lineRule="auto" w:before="227"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42" w:lineRule="auto" w:before="228"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44"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234"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254" w:after="0"/>
        <w:ind w:left="329" w:right="312"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254"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42" w:lineRule="auto" w:before="234"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249"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49"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2"/>
        </w:numPr>
        <w:tabs>
          <w:tab w:pos="873" w:val="left" w:leader="none"/>
        </w:tabs>
        <w:spacing w:line="242" w:lineRule="auto" w:before="76"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40" w:lineRule="auto" w:before="228"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7" w:val="left" w:leader="none"/>
        </w:tabs>
        <w:spacing w:line="235" w:lineRule="auto" w:before="254" w:after="0"/>
        <w:ind w:left="329" w:right="313"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90" w:val="left" w:leader="none"/>
        </w:tabs>
        <w:spacing w:line="273" w:lineRule="exact" w:before="249" w:after="0"/>
        <w:ind w:left="990" w:right="0" w:hanging="661"/>
        <w:jc w:val="left"/>
        <w:rPr>
          <w:sz w:val="24"/>
        </w:rPr>
      </w:pPr>
      <w:r>
        <w:rPr>
          <w:sz w:val="24"/>
        </w:rPr>
        <w:t>Considerando</w:t>
      </w:r>
      <w:r>
        <w:rPr>
          <w:spacing w:val="6"/>
          <w:sz w:val="24"/>
        </w:rPr>
        <w:t> </w:t>
      </w:r>
      <w:r>
        <w:rPr>
          <w:sz w:val="24"/>
        </w:rPr>
        <w:t>a</w:t>
      </w:r>
      <w:r>
        <w:rPr>
          <w:spacing w:val="6"/>
          <w:sz w:val="24"/>
        </w:rPr>
        <w:t> </w:t>
      </w:r>
      <w:r>
        <w:rPr>
          <w:sz w:val="24"/>
        </w:rPr>
        <w:t>complexidade</w:t>
      </w:r>
      <w:r>
        <w:rPr>
          <w:spacing w:val="6"/>
          <w:sz w:val="24"/>
        </w:rPr>
        <w:t> </w:t>
      </w:r>
      <w:r>
        <w:rPr>
          <w:sz w:val="24"/>
        </w:rPr>
        <w:t>envolvida</w:t>
      </w:r>
      <w:r>
        <w:rPr>
          <w:spacing w:val="6"/>
          <w:sz w:val="24"/>
        </w:rPr>
        <w:t> </w:t>
      </w:r>
      <w:r>
        <w:rPr>
          <w:sz w:val="24"/>
        </w:rPr>
        <w:t>na</w:t>
      </w:r>
      <w:r>
        <w:rPr>
          <w:spacing w:val="6"/>
          <w:sz w:val="24"/>
        </w:rPr>
        <w:t> </w:t>
      </w:r>
      <w:r>
        <w:rPr>
          <w:sz w:val="24"/>
        </w:rPr>
        <w:t>execução</w:t>
      </w:r>
      <w:r>
        <w:rPr>
          <w:spacing w:val="6"/>
          <w:sz w:val="24"/>
        </w:rPr>
        <w:t> </w:t>
      </w:r>
      <w:r>
        <w:rPr>
          <w:sz w:val="24"/>
        </w:rPr>
        <w:t>do</w:t>
      </w:r>
      <w:r>
        <w:rPr>
          <w:spacing w:val="6"/>
          <w:sz w:val="24"/>
        </w:rPr>
        <w:t> </w:t>
      </w:r>
      <w:r>
        <w:rPr>
          <w:sz w:val="24"/>
        </w:rPr>
        <w:t>objeto,</w:t>
      </w:r>
      <w:r>
        <w:rPr>
          <w:spacing w:val="6"/>
          <w:sz w:val="24"/>
        </w:rPr>
        <w:t> </w:t>
      </w:r>
      <w:r>
        <w:rPr>
          <w:sz w:val="24"/>
        </w:rPr>
        <w:t>fica</w:t>
      </w:r>
      <w:r>
        <w:rPr>
          <w:spacing w:val="6"/>
          <w:sz w:val="24"/>
        </w:rPr>
        <w:t> </w:t>
      </w:r>
      <w:r>
        <w:rPr>
          <w:sz w:val="24"/>
        </w:rPr>
        <w:t>vedada</w:t>
      </w:r>
      <w:r>
        <w:rPr>
          <w:spacing w:val="6"/>
          <w:sz w:val="24"/>
        </w:rPr>
        <w:t> </w:t>
      </w:r>
      <w:r>
        <w:rPr>
          <w:sz w:val="24"/>
        </w:rPr>
        <w:t>a</w:t>
      </w:r>
      <w:r>
        <w:rPr>
          <w:spacing w:val="6"/>
          <w:sz w:val="24"/>
        </w:rPr>
        <w:t> </w:t>
      </w:r>
      <w:r>
        <w:rPr>
          <w:sz w:val="24"/>
        </w:rPr>
        <w:t>participação</w:t>
      </w:r>
      <w:r>
        <w:rPr>
          <w:spacing w:val="6"/>
          <w:sz w:val="24"/>
        </w:rPr>
        <w:t> </w:t>
      </w:r>
      <w:r>
        <w:rPr>
          <w:sz w:val="24"/>
        </w:rPr>
        <w:t>de</w:t>
      </w:r>
      <w:r>
        <w:rPr>
          <w:spacing w:val="6"/>
          <w:sz w:val="24"/>
        </w:rPr>
        <w:t> </w:t>
      </w:r>
      <w:r>
        <w:rPr>
          <w:sz w:val="24"/>
        </w:rPr>
        <w:t>cooperativas</w:t>
      </w:r>
      <w:r>
        <w:rPr>
          <w:spacing w:val="6"/>
          <w:sz w:val="24"/>
        </w:rPr>
        <w:t> </w:t>
      </w:r>
      <w:r>
        <w:rPr>
          <w:sz w:val="24"/>
        </w:rPr>
        <w:t>e</w:t>
      </w:r>
      <w:r>
        <w:rPr>
          <w:spacing w:val="6"/>
          <w:sz w:val="24"/>
        </w:rPr>
        <w:t> </w:t>
      </w:r>
      <w:r>
        <w:rPr>
          <w:sz w:val="24"/>
        </w:rPr>
        <w:t>consórcios</w:t>
      </w:r>
      <w:r>
        <w:rPr>
          <w:spacing w:val="6"/>
          <w:sz w:val="24"/>
        </w:rPr>
        <w:t> </w:t>
      </w:r>
      <w:r>
        <w:rPr>
          <w:sz w:val="24"/>
        </w:rPr>
        <w:t>no</w:t>
      </w:r>
      <w:r>
        <w:rPr>
          <w:spacing w:val="6"/>
          <w:sz w:val="24"/>
        </w:rPr>
        <w:t> </w:t>
      </w:r>
      <w:r>
        <w:rPr>
          <w:sz w:val="24"/>
        </w:rPr>
        <w:t>certame.</w:t>
      </w:r>
      <w:r>
        <w:rPr>
          <w:spacing w:val="6"/>
          <w:sz w:val="24"/>
        </w:rPr>
        <w:t> </w:t>
      </w:r>
      <w:r>
        <w:rPr>
          <w:spacing w:val="-2"/>
          <w:sz w:val="24"/>
        </w:rPr>
        <w:t>(ANEXO</w:t>
      </w:r>
    </w:p>
    <w:p>
      <w:pPr>
        <w:spacing w:line="273" w:lineRule="exact" w:before="0"/>
        <w:ind w:left="329" w:right="0" w:firstLine="0"/>
        <w:jc w:val="left"/>
        <w:rPr>
          <w:sz w:val="24"/>
        </w:rPr>
      </w:pPr>
      <w:r>
        <w:rPr>
          <w:b/>
          <w:sz w:val="24"/>
        </w:rPr>
        <w:t>I </w:t>
      </w:r>
      <w:r>
        <w:rPr>
          <w:sz w:val="24"/>
        </w:rPr>
        <w:t>– ITEM </w:t>
      </w:r>
      <w:r>
        <w:rPr>
          <w:b/>
          <w:spacing w:val="-2"/>
          <w:sz w:val="24"/>
        </w:rPr>
        <w:t>7.2.</w:t>
      </w:r>
      <w:r>
        <w:rPr>
          <w:spacing w:val="-2"/>
          <w:sz w:val="24"/>
        </w:rPr>
        <w:t>)</w:t>
      </w:r>
    </w:p>
    <w:p>
      <w:pPr>
        <w:pStyle w:val="ListParagraph"/>
        <w:numPr>
          <w:ilvl w:val="1"/>
          <w:numId w:val="2"/>
        </w:numPr>
        <w:tabs>
          <w:tab w:pos="711" w:val="left" w:leader="none"/>
        </w:tabs>
        <w:spacing w:line="235" w:lineRule="auto" w:before="254" w:after="0"/>
        <w:ind w:left="329" w:right="313" w:firstLine="0"/>
        <w:jc w:val="both"/>
        <w:rPr>
          <w:sz w:val="24"/>
        </w:rPr>
      </w:pPr>
      <w:r>
        <w:rPr>
          <w:sz w:val="24"/>
        </w:rPr>
        <w:t>O impedimento de que trata o item 2.7.2 será também aplicado ao licitante que atue em substituição a outra pessoa, física ou jurídica, com o</w:t>
      </w:r>
      <w:r>
        <w:rPr>
          <w:spacing w:val="40"/>
          <w:sz w:val="24"/>
        </w:rPr>
        <w:t> </w:t>
      </w:r>
      <w:r>
        <w:rPr>
          <w:sz w:val="24"/>
        </w:rPr>
        <w:t>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703" w:val="left" w:leader="none"/>
        </w:tabs>
        <w:spacing w:line="242" w:lineRule="auto" w:before="249" w:after="0"/>
        <w:ind w:left="329" w:right="31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869" w:val="left" w:leader="none"/>
        </w:tabs>
        <w:spacing w:line="240" w:lineRule="auto" w:before="229" w:after="0"/>
        <w:ind w:left="86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87" w:val="left" w:leader="none"/>
        </w:tabs>
        <w:spacing w:line="235" w:lineRule="auto" w:before="253" w:after="0"/>
        <w:ind w:left="329" w:right="31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9" w:val="left" w:leader="none"/>
        </w:tabs>
        <w:spacing w:line="242" w:lineRule="auto" w:before="235"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797" w:val="left" w:leader="none"/>
        </w:tabs>
        <w:spacing w:line="235" w:lineRule="auto" w:before="248" w:after="0"/>
        <w:ind w:left="329" w:right="313" w:firstLine="0"/>
        <w:jc w:val="both"/>
        <w:rPr>
          <w:sz w:val="24"/>
        </w:rPr>
      </w:pPr>
      <w:r>
        <w:rPr>
          <w:sz w:val="24"/>
        </w:rPr>
        <w:t>A</w:t>
      </w:r>
      <w:r>
        <w:rPr>
          <w:spacing w:val="-1"/>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Heading3"/>
        <w:numPr>
          <w:ilvl w:val="1"/>
          <w:numId w:val="2"/>
        </w:numPr>
        <w:tabs>
          <w:tab w:pos="804" w:val="left" w:leader="none"/>
        </w:tabs>
        <w:spacing w:line="240" w:lineRule="auto" w:before="235" w:after="0"/>
        <w:ind w:left="804" w:right="0" w:hanging="475"/>
        <w:jc w:val="left"/>
      </w:pPr>
      <w:r>
        <w:rPr/>
        <w:t>É</w:t>
      </w:r>
      <w:r>
        <w:rPr>
          <w:spacing w:val="-1"/>
        </w:rPr>
        <w:t> </w:t>
      </w:r>
      <w:r>
        <w:rPr/>
        <w:t>vedada</w:t>
      </w:r>
      <w:r>
        <w:rPr>
          <w:spacing w:val="-1"/>
        </w:rPr>
        <w:t> </w:t>
      </w:r>
      <w:r>
        <w:rPr/>
        <w:t>a participação</w:t>
      </w:r>
      <w:r>
        <w:rPr>
          <w:spacing w:val="-1"/>
        </w:rPr>
        <w:t> </w:t>
      </w:r>
      <w:r>
        <w:rPr/>
        <w:t>de pessoas</w:t>
      </w:r>
      <w:r>
        <w:rPr>
          <w:spacing w:val="-1"/>
        </w:rPr>
        <w:t> </w:t>
      </w:r>
      <w:r>
        <w:rPr/>
        <w:t>jurídicas reunidas</w:t>
      </w:r>
      <w:r>
        <w:rPr>
          <w:spacing w:val="-1"/>
        </w:rPr>
        <w:t> </w:t>
      </w:r>
      <w:r>
        <w:rPr/>
        <w:t>em </w:t>
      </w:r>
      <w:r>
        <w:rPr>
          <w:spacing w:val="-2"/>
        </w:rPr>
        <w:t>consórcio.</w:t>
      </w:r>
    </w:p>
    <w:p>
      <w:pPr>
        <w:pStyle w:val="BodyText"/>
        <w:spacing w:line="273" w:lineRule="exact" w:before="249"/>
      </w:pPr>
      <w:r>
        <w:rPr>
          <w:b/>
        </w:rPr>
        <w:t>2.12.1.</w:t>
      </w:r>
      <w:r>
        <w:rPr>
          <w:b/>
          <w:spacing w:val="3"/>
        </w:rPr>
        <w:t> </w:t>
      </w:r>
      <w:r>
        <w:rPr/>
        <w:t>Considerando</w:t>
      </w:r>
      <w:r>
        <w:rPr>
          <w:spacing w:val="2"/>
        </w:rPr>
        <w:t> </w:t>
      </w:r>
      <w:r>
        <w:rPr/>
        <w:t>a</w:t>
      </w:r>
      <w:r>
        <w:rPr>
          <w:spacing w:val="2"/>
        </w:rPr>
        <w:t> </w:t>
      </w:r>
      <w:r>
        <w:rPr/>
        <w:t>complexidade</w:t>
      </w:r>
      <w:r>
        <w:rPr>
          <w:spacing w:val="2"/>
        </w:rPr>
        <w:t> </w:t>
      </w:r>
      <w:r>
        <w:rPr/>
        <w:t>envolvida</w:t>
      </w:r>
      <w:r>
        <w:rPr>
          <w:spacing w:val="2"/>
        </w:rPr>
        <w:t> </w:t>
      </w:r>
      <w:r>
        <w:rPr/>
        <w:t>na</w:t>
      </w:r>
      <w:r>
        <w:rPr>
          <w:spacing w:val="2"/>
        </w:rPr>
        <w:t> </w:t>
      </w:r>
      <w:r>
        <w:rPr/>
        <w:t>execução</w:t>
      </w:r>
      <w:r>
        <w:rPr>
          <w:spacing w:val="2"/>
        </w:rPr>
        <w:t> </w:t>
      </w:r>
      <w:r>
        <w:rPr/>
        <w:t>do</w:t>
      </w:r>
      <w:r>
        <w:rPr>
          <w:spacing w:val="2"/>
        </w:rPr>
        <w:t> </w:t>
      </w:r>
      <w:r>
        <w:rPr/>
        <w:t>objeto,</w:t>
      </w:r>
      <w:r>
        <w:rPr>
          <w:spacing w:val="2"/>
        </w:rPr>
        <w:t> </w:t>
      </w:r>
      <w:r>
        <w:rPr/>
        <w:t>fica</w:t>
      </w:r>
      <w:r>
        <w:rPr>
          <w:spacing w:val="2"/>
        </w:rPr>
        <w:t> </w:t>
      </w:r>
      <w:r>
        <w:rPr/>
        <w:t>vedada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e</w:t>
      </w:r>
      <w:r>
        <w:rPr>
          <w:spacing w:val="2"/>
        </w:rPr>
        <w:t> </w:t>
      </w:r>
      <w:r>
        <w:rPr/>
        <w:t>consórcios</w:t>
      </w:r>
      <w:r>
        <w:rPr>
          <w:spacing w:val="2"/>
        </w:rPr>
        <w:t> </w:t>
      </w:r>
      <w:r>
        <w:rPr/>
        <w:t>no</w:t>
      </w:r>
      <w:r>
        <w:rPr>
          <w:spacing w:val="2"/>
        </w:rPr>
        <w:t> </w:t>
      </w:r>
      <w:r>
        <w:rPr/>
        <w:t>certame.</w:t>
      </w:r>
      <w:r>
        <w:rPr>
          <w:spacing w:val="2"/>
        </w:rPr>
        <w:t> </w:t>
      </w:r>
      <w:r>
        <w:rPr>
          <w:spacing w:val="-2"/>
        </w:rPr>
        <w:t>(ANEXO</w:t>
      </w:r>
    </w:p>
    <w:p>
      <w:pPr>
        <w:spacing w:line="273" w:lineRule="exact" w:before="0"/>
        <w:ind w:left="329" w:right="0" w:firstLine="0"/>
        <w:jc w:val="left"/>
        <w:rPr>
          <w:sz w:val="24"/>
        </w:rPr>
      </w:pPr>
      <w:r>
        <w:rPr>
          <w:b/>
          <w:sz w:val="24"/>
        </w:rPr>
        <w:t>I </w:t>
      </w:r>
      <w:r>
        <w:rPr>
          <w:sz w:val="24"/>
        </w:rPr>
        <w:t>– ITEM </w:t>
      </w:r>
      <w:r>
        <w:rPr>
          <w:b/>
          <w:spacing w:val="-2"/>
          <w:sz w:val="24"/>
        </w:rPr>
        <w:t>7.2.</w:t>
      </w:r>
      <w:r>
        <w:rPr>
          <w:spacing w:val="-2"/>
          <w:sz w:val="24"/>
        </w:rPr>
        <w:t>)</w:t>
      </w:r>
    </w:p>
    <w:p>
      <w:pPr>
        <w:pStyle w:val="BodyText"/>
        <w:spacing w:before="272"/>
        <w:ind w:left="0"/>
      </w:pPr>
    </w:p>
    <w:p>
      <w:pPr>
        <w:pStyle w:val="Heading2"/>
        <w:numPr>
          <w:ilvl w:val="0"/>
          <w:numId w:val="1"/>
        </w:numPr>
        <w:tabs>
          <w:tab w:pos="569" w:val="left" w:leader="none"/>
        </w:tabs>
        <w:spacing w:line="240" w:lineRule="auto" w:before="1"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47" w:lineRule="auto" w:before="234"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26"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40" w:lineRule="auto" w:before="249"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47" w:lineRule="auto" w:before="231"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FF"/>
            <w:sz w:val="24"/>
            <w:u w:val="single" w:color="0000FF"/>
          </w:rPr>
          <w:t>art. 7°</w:t>
        </w:r>
        <w:r>
          <w:rPr>
            <w:color w:val="0000FF"/>
            <w:sz w:val="24"/>
          </w:rPr>
          <w:t>,</w:t>
        </w:r>
        <w:r>
          <w:rPr>
            <w:color w:val="0000FF"/>
            <w:sz w:val="24"/>
            <w:u w:val="single" w:color="0000FF"/>
          </w:rPr>
          <w:t> XXXIII</w:t>
        </w:r>
        <w:r>
          <w:rPr>
            <w:color w:val="0000FF"/>
            <w:sz w:val="24"/>
          </w:rPr>
          <w:t>,</w:t>
        </w:r>
        <w:r>
          <w:rPr>
            <w:color w:val="0000FF"/>
            <w:sz w:val="24"/>
            <w:u w:val="single" w:color="0000FF"/>
          </w:rPr>
          <w:t>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871" w:val="left" w:leader="none"/>
        </w:tabs>
        <w:spacing w:line="235" w:lineRule="auto" w:before="231" w:after="0"/>
        <w:ind w:left="329" w:right="313"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w:t>
        </w:r>
        <w:r>
          <w:rPr>
            <w:color w:val="0000FF"/>
            <w:spacing w:val="-3"/>
            <w:sz w:val="24"/>
            <w:u w:val="single" w:color="0000FF"/>
          </w:rPr>
          <w:t> </w:t>
        </w:r>
        <w:r>
          <w:rPr>
            <w:color w:val="0000FF"/>
            <w:sz w:val="24"/>
            <w:u w:val="single" w:color="0000FF"/>
          </w:rPr>
          <w:t>do art. 1º e no inciso III do art. 5º</w:t>
        </w:r>
      </w:hyperlink>
      <w:r>
        <w:rPr>
          <w:color w:val="0000FF"/>
          <w:sz w:val="24"/>
        </w:rPr>
        <w:t> </w:t>
      </w:r>
      <w:hyperlink r:id="rId11">
        <w:r>
          <w:rPr>
            <w:color w:val="0000FF"/>
            <w:sz w:val="24"/>
            <w:u w:val="single" w:color="0000FF"/>
          </w:rPr>
          <w:t>da Constituição Federal</w:t>
        </w:r>
      </w:hyperlink>
      <w:r>
        <w:rPr>
          <w:sz w:val="24"/>
        </w:rPr>
        <w:t>;</w:t>
      </w:r>
    </w:p>
    <w:p>
      <w:pPr>
        <w:pStyle w:val="ListParagraph"/>
        <w:numPr>
          <w:ilvl w:val="2"/>
          <w:numId w:val="1"/>
        </w:numPr>
        <w:tabs>
          <w:tab w:pos="888" w:val="left" w:leader="none"/>
        </w:tabs>
        <w:spacing w:line="235" w:lineRule="auto" w:before="254"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5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35" w:lineRule="auto" w:before="238"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35" w:lineRule="auto" w:before="254"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35" w:lineRule="auto" w:before="255"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color w:val="0000FF"/>
            <w:sz w:val="24"/>
            <w:u w:val="single" w:color="0000FF"/>
          </w:rPr>
          <w:t>art. 16 da Lei nº 14.133/2021</w:t>
        </w:r>
      </w:hyperlink>
      <w:r>
        <w:rPr>
          <w:sz w:val="24"/>
        </w:rPr>
        <w:t>.</w:t>
      </w:r>
    </w:p>
    <w:p>
      <w:pPr>
        <w:pStyle w:val="ListParagraph"/>
        <w:numPr>
          <w:ilvl w:val="1"/>
          <w:numId w:val="1"/>
        </w:numPr>
        <w:tabs>
          <w:tab w:pos="699" w:val="left" w:leader="none"/>
        </w:tabs>
        <w:spacing w:line="235" w:lineRule="auto" w:before="254" w:after="0"/>
        <w:ind w:left="329" w:right="312" w:firstLine="0"/>
        <w:jc w:val="both"/>
        <w:rPr>
          <w:sz w:val="24"/>
        </w:rPr>
      </w:pP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z w:val="24"/>
            <w:u w:val="single" w:color="0000FF"/>
          </w:rPr>
          <w:t> 1º ao 3º do art. 4º da Lei n.º 14.133/2021.</w:t>
        </w:r>
      </w:hyperlink>
    </w:p>
    <w:p>
      <w:pPr>
        <w:pStyle w:val="ListParagraph"/>
        <w:numPr>
          <w:ilvl w:val="2"/>
          <w:numId w:val="1"/>
        </w:numPr>
        <w:tabs>
          <w:tab w:pos="911" w:val="left" w:leader="none"/>
        </w:tabs>
        <w:spacing w:line="235" w:lineRule="auto" w:before="253"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7" w:val="left" w:leader="none"/>
        </w:tabs>
        <w:spacing w:line="273" w:lineRule="exact" w:before="250" w:after="0"/>
        <w:ind w:left="877" w:right="0" w:hanging="548"/>
        <w:jc w:val="left"/>
        <w:rPr>
          <w:sz w:val="24"/>
        </w:rPr>
      </w:pPr>
      <w:r>
        <w:rPr>
          <w:sz w:val="24"/>
        </w:rPr>
        <w:t>nos</w:t>
      </w:r>
      <w:r>
        <w:rPr>
          <w:spacing w:val="8"/>
          <w:sz w:val="24"/>
        </w:rPr>
        <w:t> </w:t>
      </w:r>
      <w:r>
        <w:rPr>
          <w:sz w:val="24"/>
        </w:rPr>
        <w:t>itens</w:t>
      </w:r>
      <w:r>
        <w:rPr>
          <w:spacing w:val="8"/>
          <w:sz w:val="24"/>
        </w:rPr>
        <w:t> </w:t>
      </w:r>
      <w:r>
        <w:rPr>
          <w:sz w:val="24"/>
        </w:rPr>
        <w:t>em</w:t>
      </w:r>
      <w:r>
        <w:rPr>
          <w:spacing w:val="8"/>
          <w:sz w:val="24"/>
        </w:rPr>
        <w:t> </w:t>
      </w:r>
      <w:r>
        <w:rPr>
          <w:sz w:val="24"/>
        </w:rPr>
        <w:t>que</w:t>
      </w:r>
      <w:r>
        <w:rPr>
          <w:spacing w:val="8"/>
          <w:sz w:val="24"/>
        </w:rPr>
        <w:t> </w:t>
      </w:r>
      <w:r>
        <w:rPr>
          <w:sz w:val="24"/>
        </w:rPr>
        <w:t>a</w:t>
      </w:r>
      <w:r>
        <w:rPr>
          <w:spacing w:val="8"/>
          <w:sz w:val="24"/>
        </w:rPr>
        <w:t> </w:t>
      </w:r>
      <w:r>
        <w:rPr>
          <w:sz w:val="24"/>
        </w:rPr>
        <w:t>participação</w:t>
      </w:r>
      <w:r>
        <w:rPr>
          <w:spacing w:val="8"/>
          <w:sz w:val="24"/>
        </w:rPr>
        <w:t> </w:t>
      </w:r>
      <w:r>
        <w:rPr>
          <w:sz w:val="24"/>
        </w:rPr>
        <w:t>não</w:t>
      </w:r>
      <w:r>
        <w:rPr>
          <w:spacing w:val="8"/>
          <w:sz w:val="24"/>
        </w:rPr>
        <w:t> </w:t>
      </w:r>
      <w:r>
        <w:rPr>
          <w:sz w:val="24"/>
        </w:rPr>
        <w:t>for</w:t>
      </w:r>
      <w:r>
        <w:rPr>
          <w:spacing w:val="8"/>
          <w:sz w:val="24"/>
        </w:rPr>
        <w:t> </w:t>
      </w:r>
      <w:r>
        <w:rPr>
          <w:sz w:val="24"/>
        </w:rPr>
        <w:t>exclusiva</w:t>
      </w:r>
      <w:r>
        <w:rPr>
          <w:spacing w:val="8"/>
          <w:sz w:val="24"/>
        </w:rPr>
        <w:t> </w:t>
      </w:r>
      <w:r>
        <w:rPr>
          <w:sz w:val="24"/>
        </w:rPr>
        <w:t>para</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pacing w:val="-4"/>
          <w:sz w:val="24"/>
        </w:rPr>
        <w:t>item</w:t>
      </w:r>
    </w:p>
    <w:p>
      <w:pPr>
        <w:pStyle w:val="ListParagraph"/>
        <w:numPr>
          <w:ilvl w:val="1"/>
          <w:numId w:val="3"/>
        </w:numPr>
        <w:tabs>
          <w:tab w:pos="741" w:val="left" w:leader="none"/>
        </w:tabs>
        <w:spacing w:line="235" w:lineRule="auto" w:before="1" w:after="0"/>
        <w:ind w:left="329" w:right="313" w:firstLine="0"/>
        <w:jc w:val="both"/>
        <w:rPr>
          <w:sz w:val="24"/>
        </w:rPr>
      </w:pPr>
      <w:r>
        <w:rPr>
          <w:sz w:val="24"/>
        </w:rPr>
        <w:t>apenas produzirá o efeito de o licitante não ter direito ao tratamento favorecido previsto na </w:t>
      </w:r>
      <w:hyperlink r:id="rId8">
        <w:r>
          <w:rPr>
            <w:color w:val="0000FF"/>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50" w:after="0"/>
        <w:ind w:left="675" w:right="0" w:hanging="346"/>
        <w:jc w:val="left"/>
        <w:rPr>
          <w:b/>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3"/>
        </w:numPr>
        <w:tabs>
          <w:tab w:pos="711" w:val="left" w:leader="none"/>
        </w:tabs>
        <w:spacing w:line="247" w:lineRule="auto" w:before="234" w:after="0"/>
        <w:ind w:left="329" w:right="313" w:firstLine="0"/>
        <w:jc w:val="both"/>
        <w:rPr>
          <w:b/>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spacing w:after="0" w:line="247" w:lineRule="auto"/>
        <w:jc w:val="both"/>
        <w:rPr>
          <w:b/>
          <w:sz w:val="24"/>
        </w:rPr>
        <w:sectPr>
          <w:pgSz w:w="15840" w:h="24480"/>
          <w:pgMar w:top="480" w:bottom="280" w:left="360" w:right="360"/>
        </w:sectPr>
      </w:pPr>
    </w:p>
    <w:p>
      <w:pPr>
        <w:pStyle w:val="ListParagraph"/>
        <w:numPr>
          <w:ilvl w:val="1"/>
          <w:numId w:val="3"/>
        </w:numPr>
        <w:tabs>
          <w:tab w:pos="733" w:val="left" w:leader="none"/>
        </w:tabs>
        <w:spacing w:line="235" w:lineRule="auto" w:before="80" w:after="0"/>
        <w:ind w:left="329" w:right="313" w:firstLine="0"/>
        <w:jc w:val="both"/>
        <w:rPr>
          <w:b/>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35" w:lineRule="auto" w:before="254" w:after="0"/>
        <w:ind w:left="329" w:right="313" w:firstLine="0"/>
        <w:jc w:val="both"/>
        <w:rPr>
          <w:b/>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35" w:lineRule="auto" w:before="254" w:after="0"/>
        <w:ind w:left="329" w:right="313" w:firstLine="0"/>
        <w:jc w:val="both"/>
        <w:rPr>
          <w:b/>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18" w:val="left" w:leader="none"/>
        </w:tabs>
        <w:spacing w:line="247" w:lineRule="auto" w:before="235" w:after="0"/>
        <w:ind w:left="329" w:right="313" w:firstLine="0"/>
        <w:jc w:val="both"/>
        <w:rPr>
          <w:b/>
          <w:sz w:val="24"/>
        </w:rPr>
      </w:pPr>
      <w:r>
        <w:rPr>
          <w:sz w:val="24"/>
        </w:rPr>
        <w:t>O licitante deverá comunicar imediatamente ao provedor do sistema qualquer acontecimento que possa comprometer o sigilo ou a segurança, para imediato bloqueio de acesso.</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Heading2"/>
        <w:numPr>
          <w:ilvl w:val="2"/>
          <w:numId w:val="1"/>
        </w:numPr>
        <w:tabs>
          <w:tab w:pos="869" w:val="left" w:leader="none"/>
        </w:tabs>
        <w:spacing w:line="240" w:lineRule="auto" w:before="234" w:after="0"/>
        <w:ind w:left="869" w:right="0" w:hanging="540"/>
        <w:jc w:val="left"/>
      </w:pPr>
      <w:r>
        <w:rPr>
          <w:spacing w:val="-4"/>
        </w:rPr>
        <w:t>VALOR</w:t>
      </w:r>
      <w:r>
        <w:rPr>
          <w:spacing w:val="-9"/>
        </w:rPr>
        <w:t> </w:t>
      </w:r>
      <w:r>
        <w:rPr>
          <w:spacing w:val="-4"/>
        </w:rPr>
        <w:t>TOTAL</w:t>
      </w:r>
      <w:r>
        <w:rPr>
          <w:spacing w:val="-14"/>
        </w:rPr>
        <w:t> </w:t>
      </w:r>
      <w:r>
        <w:rPr>
          <w:spacing w:val="-4"/>
        </w:rPr>
        <w:t>DO</w:t>
      </w:r>
      <w:r>
        <w:rPr>
          <w:spacing w:val="-2"/>
        </w:rPr>
        <w:t> </w:t>
      </w:r>
      <w:r>
        <w:rPr>
          <w:spacing w:val="-4"/>
        </w:rPr>
        <w:t>LOTE</w:t>
      </w:r>
    </w:p>
    <w:p>
      <w:pPr>
        <w:pStyle w:val="ListParagraph"/>
        <w:numPr>
          <w:ilvl w:val="2"/>
          <w:numId w:val="1"/>
        </w:numPr>
        <w:tabs>
          <w:tab w:pos="864" w:val="left" w:leader="none"/>
        </w:tabs>
        <w:spacing w:line="240" w:lineRule="auto" w:before="235" w:after="0"/>
        <w:ind w:left="864" w:right="0" w:hanging="535"/>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49"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47" w:lineRule="auto" w:before="234"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2" w:val="left" w:leader="none"/>
        </w:tabs>
        <w:spacing w:line="247" w:lineRule="auto" w:before="226"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31"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35" w:lineRule="auto" w:before="25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50" w:after="0"/>
        <w:ind w:left="68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713" w:val="left" w:leader="none"/>
        </w:tabs>
        <w:spacing w:line="235" w:lineRule="auto" w:before="238"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0" w:lineRule="auto" w:before="250"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47" w:lineRule="auto" w:before="231" w:after="0"/>
        <w:ind w:left="329" w:right="31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18" w:val="left" w:leader="none"/>
        </w:tabs>
        <w:spacing w:line="247" w:lineRule="auto" w:before="226"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1"/>
        </w:numPr>
        <w:tabs>
          <w:tab w:pos="975" w:val="left" w:leader="none"/>
        </w:tabs>
        <w:spacing w:line="240" w:lineRule="auto" w:before="227" w:after="0"/>
        <w:ind w:left="975" w:right="0" w:hanging="646"/>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2" w:lineRule="auto" w:before="234"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Constituição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59"/>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35" w:lineRule="auto" w:before="254" w:after="0"/>
        <w:ind w:left="329" w:right="312"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49"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239"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49" w:after="0"/>
        <w:ind w:left="689" w:right="0" w:hanging="360"/>
        <w:jc w:val="left"/>
        <w:rPr>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r>
        <w:rPr>
          <w:spacing w:val="-2"/>
          <w:sz w:val="24"/>
        </w:rPr>
        <w:t>.</w:t>
      </w:r>
    </w:p>
    <w:p>
      <w:pPr>
        <w:pStyle w:val="ListParagraph"/>
        <w:numPr>
          <w:ilvl w:val="1"/>
          <w:numId w:val="1"/>
        </w:numPr>
        <w:tabs>
          <w:tab w:pos="689" w:val="left" w:leader="none"/>
        </w:tabs>
        <w:spacing w:line="240" w:lineRule="auto" w:before="234"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49" w:after="0"/>
        <w:ind w:left="68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714" w:val="left" w:leader="none"/>
        </w:tabs>
        <w:spacing w:line="247" w:lineRule="auto" w:before="234" w:after="0"/>
        <w:ind w:left="329" w:right="313"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color w:val="FF0000"/>
          <w:sz w:val="24"/>
        </w:rPr>
        <w:t>R$ 10,00 </w:t>
      </w:r>
      <w:r>
        <w:rPr>
          <w:sz w:val="24"/>
        </w:rPr>
        <w:t>(</w:t>
      </w:r>
      <w:r>
        <w:rPr>
          <w:color w:val="FF0000"/>
          <w:sz w:val="24"/>
        </w:rPr>
        <w:t>dez Reais</w:t>
      </w:r>
      <w:r>
        <w:rPr>
          <w:sz w:val="24"/>
        </w:rPr>
        <w:t>)</w:t>
      </w:r>
      <w:r>
        <w:rPr>
          <w:i/>
          <w:sz w:val="24"/>
        </w:rPr>
        <w:t>.</w:t>
      </w:r>
    </w:p>
    <w:p>
      <w:pPr>
        <w:pStyle w:val="ListParagraph"/>
        <w:numPr>
          <w:ilvl w:val="1"/>
          <w:numId w:val="1"/>
        </w:numPr>
        <w:tabs>
          <w:tab w:pos="704" w:val="left" w:leader="none"/>
        </w:tabs>
        <w:spacing w:line="235" w:lineRule="auto" w:before="231"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50"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797" w:val="left" w:leader="none"/>
        </w:tabs>
        <w:spacing w:line="247" w:lineRule="auto" w:before="234" w:after="0"/>
        <w:ind w:left="329" w:right="313" w:firstLine="0"/>
        <w:jc w:val="both"/>
        <w:rPr>
          <w:sz w:val="24"/>
        </w:rPr>
      </w:pPr>
      <w:r>
        <w:rPr>
          <w:sz w:val="24"/>
        </w:rPr>
        <w:t>O envio de lances no pregão eletrônico se dará pelo modo de disputa “aberto”, devendo os licitantes apresentar lances públicos e sucessivos, com </w:t>
      </w:r>
      <w:r>
        <w:rPr>
          <w:spacing w:val="-2"/>
          <w:sz w:val="24"/>
        </w:rPr>
        <w:t>prorrogações.</w:t>
      </w:r>
    </w:p>
    <w:p>
      <w:pPr>
        <w:pStyle w:val="ListParagraph"/>
        <w:spacing w:after="0" w:line="247" w:lineRule="auto"/>
        <w:jc w:val="both"/>
        <w:rPr>
          <w:sz w:val="24"/>
        </w:rPr>
        <w:sectPr>
          <w:pgSz w:w="15840" w:h="24480"/>
          <w:pgMar w:top="480" w:bottom="280" w:left="360" w:right="360"/>
        </w:sectPr>
      </w:pPr>
    </w:p>
    <w:p>
      <w:pPr>
        <w:pStyle w:val="ListParagraph"/>
        <w:numPr>
          <w:ilvl w:val="2"/>
          <w:numId w:val="1"/>
        </w:numPr>
        <w:tabs>
          <w:tab w:pos="983" w:val="left" w:leader="none"/>
        </w:tabs>
        <w:spacing w:line="235" w:lineRule="auto" w:before="80"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3" w:val="left" w:leader="none"/>
        </w:tabs>
        <w:spacing w:line="235" w:lineRule="auto" w:before="254" w:after="0"/>
        <w:ind w:left="329" w:right="313"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88" w:val="left" w:leader="none"/>
        </w:tabs>
        <w:spacing w:line="235" w:lineRule="auto" w:before="254"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97" w:val="left" w:leader="none"/>
        </w:tabs>
        <w:spacing w:line="242" w:lineRule="auto" w:before="235"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1" w:val="left" w:leader="none"/>
        </w:tabs>
        <w:spacing w:line="240" w:lineRule="auto" w:before="244" w:after="0"/>
        <w:ind w:left="1141" w:right="0" w:hanging="812"/>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35" w:lineRule="auto" w:before="253"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254"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35" w:lineRule="auto" w:before="254"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5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40" w:lineRule="auto" w:before="234"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FF"/>
            <w:sz w:val="24"/>
            <w:u w:val="single" w:color="0000FF"/>
          </w:rPr>
          <w:t>arts. 44 e 45 da Lei Complementar nº</w:t>
        </w:r>
      </w:hyperlink>
      <w:r>
        <w:rPr>
          <w:color w:val="0000FF"/>
          <w:sz w:val="24"/>
        </w:rPr>
        <w:t> </w:t>
      </w:r>
      <w:hyperlink r:id="rId16">
        <w:r>
          <w:rPr>
            <w:color w:val="0000FF"/>
            <w:sz w:val="24"/>
            <w:u w:val="single" w:color="0000FF"/>
          </w:rPr>
          <w:t>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993" w:val="left" w:leader="none"/>
        </w:tabs>
        <w:spacing w:line="235" w:lineRule="auto" w:before="250" w:after="0"/>
        <w:ind w:left="329" w:right="312"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54"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42" w:lineRule="auto" w:before="235" w:after="0"/>
        <w:ind w:left="329" w:right="312"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35" w:lineRule="auto" w:before="248"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35" w:lineRule="auto" w:before="254"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35" w:lineRule="auto" w:before="254" w:after="0"/>
        <w:ind w:left="329" w:right="312" w:firstLine="0"/>
        <w:jc w:val="both"/>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1189" w:val="left" w:leader="none"/>
        </w:tabs>
        <w:spacing w:line="247" w:lineRule="auto" w:before="234"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27"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35" w:lineRule="auto" w:before="253"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35" w:lineRule="auto" w:before="254"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w:t>
        </w:r>
        <w:r>
          <w:rPr>
            <w:color w:val="0000FF"/>
            <w:sz w:val="24"/>
          </w:rPr>
          <w:t>,</w:t>
        </w:r>
        <w:r>
          <w:rPr>
            <w:color w:val="0000FF"/>
            <w:spacing w:val="-1"/>
            <w:sz w:val="24"/>
            <w:u w:val="single" w:color="0000FF"/>
          </w:rPr>
          <w:t> </w:t>
        </w:r>
        <w:r>
          <w:rPr>
            <w:color w:val="0000FF"/>
            <w:sz w:val="24"/>
            <w:u w:val="single" w:color="0000FF"/>
          </w:rPr>
          <w:t>de 29 de dezembro de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569" w:val="left" w:leader="none"/>
        </w:tabs>
        <w:spacing w:line="240" w:lineRule="auto" w:before="0"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703" w:val="left" w:leader="none"/>
        </w:tabs>
        <w:spacing w:line="247" w:lineRule="auto" w:before="264"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42" w:lineRule="auto" w:before="227"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spacing w:after="0" w:line="242" w:lineRule="auto"/>
        <w:jc w:val="both"/>
        <w:rPr>
          <w:sz w:val="24"/>
        </w:rPr>
        <w:sectPr>
          <w:pgSz w:w="15840" w:h="24480"/>
          <w:pgMar w:top="480" w:bottom="280" w:left="360" w:right="360"/>
        </w:sectPr>
      </w:pPr>
    </w:p>
    <w:p>
      <w:pPr>
        <w:pStyle w:val="ListParagraph"/>
        <w:numPr>
          <w:ilvl w:val="2"/>
          <w:numId w:val="1"/>
        </w:numPr>
        <w:tabs>
          <w:tab w:pos="855" w:val="left" w:leader="none"/>
        </w:tabs>
        <w:spacing w:line="240" w:lineRule="auto" w:before="76"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8" w:val="left" w:leader="none"/>
        </w:tabs>
        <w:spacing w:line="242" w:lineRule="auto" w:before="249" w:after="0"/>
        <w:ind w:left="329" w:right="312" w:firstLine="0"/>
        <w:jc w:val="both"/>
        <w:rPr>
          <w:sz w:val="24"/>
        </w:rPr>
      </w:pPr>
      <w:r>
        <w:rPr>
          <w:sz w:val="24"/>
        </w:rPr>
        <w:t>O Pregoeiro solicitará ao licitante mais bem classificado que, no prazo mínimo de </w:t>
      </w:r>
      <w:r>
        <w:rPr>
          <w:color w:val="FF0000"/>
          <w:sz w:val="24"/>
        </w:rPr>
        <w:t>2 (duas) horas</w:t>
      </w:r>
      <w:r>
        <w:rPr>
          <w:sz w:val="24"/>
        </w:rPr>
        <w:t>,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233"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42" w:lineRule="auto" w:before="250" w:after="0"/>
        <w:ind w:left="329" w:right="312"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438150</wp:posOffset>
                </wp:positionH>
                <wp:positionV relativeFrom="paragraph">
                  <wp:posOffset>662888</wp:posOffset>
                </wp:positionV>
                <wp:extent cx="76644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766445" cy="9525"/>
                        </a:xfrm>
                        <a:custGeom>
                          <a:avLst/>
                          <a:gdLst/>
                          <a:ahLst/>
                          <a:cxnLst/>
                          <a:rect l="l" t="t" r="r" b="b"/>
                          <a:pathLst>
                            <a:path w="766445" h="9525">
                              <a:moveTo>
                                <a:pt x="766315" y="9524"/>
                              </a:moveTo>
                              <a:lnTo>
                                <a:pt x="0" y="9524"/>
                              </a:lnTo>
                              <a:lnTo>
                                <a:pt x="0" y="0"/>
                              </a:lnTo>
                              <a:lnTo>
                                <a:pt x="766315" y="0"/>
                              </a:lnTo>
                              <a:lnTo>
                                <a:pt x="76631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4.5pt;margin-top:52.195953pt;width:60.339839pt;height:.75pt;mso-position-horizontal-relative:page;mso-position-vertical-relative:paragraph;z-index:15729152" id="docshape2" filled="true" fillcolor="#0000ff" stroked="false">
                <v:fill type="solid"/>
                <w10:wrap type="none"/>
              </v:rect>
            </w:pict>
          </mc:Fallback>
        </mc:AlternateContent>
      </w: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w:t>
      </w:r>
      <w:r>
        <w:rPr>
          <w:color w:val="0000FF"/>
          <w:sz w:val="24"/>
        </w:rPr>
        <w:t> </w:t>
      </w:r>
      <w:r>
        <w:rPr>
          <w:color w:val="0000FF"/>
          <w:spacing w:val="-2"/>
          <w:sz w:val="24"/>
        </w:rPr>
        <w:t>48.778/2023</w:t>
      </w:r>
      <w:r>
        <w:rPr>
          <w:spacing w:val="-2"/>
          <w:sz w:val="24"/>
        </w:rPr>
        <w:t>.</w:t>
      </w:r>
    </w:p>
    <w:p>
      <w:pPr>
        <w:pStyle w:val="ListParagraph"/>
        <w:numPr>
          <w:ilvl w:val="1"/>
          <w:numId w:val="1"/>
        </w:numPr>
        <w:tabs>
          <w:tab w:pos="689" w:val="left" w:leader="none"/>
        </w:tabs>
        <w:spacing w:line="240" w:lineRule="auto" w:before="228"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49"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89" w:val="left" w:leader="none"/>
        </w:tabs>
        <w:spacing w:line="240" w:lineRule="auto" w:before="235" w:after="0"/>
        <w:ind w:left="689" w:right="0" w:hanging="360"/>
        <w:jc w:val="left"/>
        <w:rPr>
          <w:sz w:val="24"/>
        </w:rPr>
      </w:pPr>
      <w:r>
        <w:rPr>
          <w:sz w:val="24"/>
        </w:rPr>
        <w:t>Em contratação de serviços de engenharia, a análise de exequibilidade e sobrepreço considerará o </w:t>
      </w:r>
      <w:r>
        <w:rPr>
          <w:spacing w:val="-2"/>
          <w:sz w:val="24"/>
        </w:rPr>
        <w:t>seguinte:</w:t>
      </w:r>
    </w:p>
    <w:p>
      <w:pPr>
        <w:pStyle w:val="ListParagraph"/>
        <w:numPr>
          <w:ilvl w:val="2"/>
          <w:numId w:val="1"/>
        </w:numPr>
        <w:tabs>
          <w:tab w:pos="906" w:val="left" w:leader="none"/>
        </w:tabs>
        <w:spacing w:line="247" w:lineRule="auto" w:before="234" w:after="0"/>
        <w:ind w:left="329" w:right="313" w:firstLine="0"/>
        <w:jc w:val="both"/>
        <w:rPr>
          <w:b/>
          <w:sz w:val="24"/>
        </w:rPr>
      </w:pPr>
      <w:r>
        <w:rPr>
          <w:sz w:val="24"/>
        </w:rPr>
        <w:t>Nos regimes de execução por tarefa, empreitada por preço global ou empreitada integral, semi-integrada ou integrada, a caracterização </w:t>
      </w:r>
      <w:r>
        <w:rPr>
          <w:sz w:val="24"/>
        </w:rPr>
        <w:t>do sobrepreço se dará pela superação do valor global </w:t>
      </w:r>
      <w:r>
        <w:rPr>
          <w:b/>
          <w:sz w:val="24"/>
        </w:rPr>
        <w:t>estimado.</w:t>
      </w:r>
    </w:p>
    <w:p>
      <w:pPr>
        <w:pStyle w:val="ListParagraph"/>
        <w:numPr>
          <w:ilvl w:val="2"/>
          <w:numId w:val="1"/>
        </w:numPr>
        <w:tabs>
          <w:tab w:pos="869" w:val="left" w:leader="none"/>
        </w:tabs>
        <w:spacing w:line="247" w:lineRule="auto" w:before="226" w:after="0"/>
        <w:ind w:left="329" w:right="313" w:firstLine="0"/>
        <w:jc w:val="both"/>
        <w:rPr>
          <w:sz w:val="24"/>
        </w:rPr>
      </w:pPr>
      <w:r>
        <w:rPr>
          <w:sz w:val="24"/>
        </w:rPr>
        <w:t>No</w:t>
      </w:r>
      <w:r>
        <w:rPr>
          <w:spacing w:val="-2"/>
          <w:sz w:val="24"/>
        </w:rPr>
        <w:t> </w:t>
      </w:r>
      <w:r>
        <w:rPr>
          <w:sz w:val="24"/>
        </w:rPr>
        <w:t>regime</w:t>
      </w:r>
      <w:r>
        <w:rPr>
          <w:spacing w:val="-2"/>
          <w:sz w:val="24"/>
        </w:rPr>
        <w:t> </w:t>
      </w:r>
      <w:r>
        <w:rPr>
          <w:sz w:val="24"/>
        </w:rPr>
        <w:t>de</w:t>
      </w:r>
      <w:r>
        <w:rPr>
          <w:spacing w:val="-2"/>
          <w:sz w:val="24"/>
        </w:rPr>
        <w:t> </w:t>
      </w:r>
      <w:r>
        <w:rPr>
          <w:sz w:val="24"/>
        </w:rPr>
        <w:t>empreitada</w:t>
      </w:r>
      <w:r>
        <w:rPr>
          <w:spacing w:val="-2"/>
          <w:sz w:val="24"/>
        </w:rPr>
        <w:t> </w:t>
      </w:r>
      <w:r>
        <w:rPr>
          <w:sz w:val="24"/>
        </w:rPr>
        <w:t>por</w:t>
      </w:r>
      <w:r>
        <w:rPr>
          <w:spacing w:val="-2"/>
          <w:sz w:val="24"/>
        </w:rPr>
        <w:t> </w:t>
      </w:r>
      <w:r>
        <w:rPr>
          <w:sz w:val="24"/>
        </w:rPr>
        <w:t>preço</w:t>
      </w:r>
      <w:r>
        <w:rPr>
          <w:spacing w:val="-2"/>
          <w:sz w:val="24"/>
        </w:rPr>
        <w:t> </w:t>
      </w:r>
      <w:r>
        <w:rPr>
          <w:sz w:val="24"/>
        </w:rPr>
        <w:t>unitário,</w:t>
      </w:r>
      <w:r>
        <w:rPr>
          <w:spacing w:val="-2"/>
          <w:sz w:val="24"/>
        </w:rPr>
        <w:t> </w:t>
      </w:r>
      <w:r>
        <w:rPr>
          <w:sz w:val="24"/>
        </w:rPr>
        <w:t>a</w:t>
      </w:r>
      <w:r>
        <w:rPr>
          <w:spacing w:val="-2"/>
          <w:sz w:val="24"/>
        </w:rPr>
        <w:t> </w:t>
      </w:r>
      <w:r>
        <w:rPr>
          <w:sz w:val="24"/>
        </w:rPr>
        <w:t>caracterização</w:t>
      </w:r>
      <w:r>
        <w:rPr>
          <w:spacing w:val="-2"/>
          <w:sz w:val="24"/>
        </w:rPr>
        <w:t> </w:t>
      </w:r>
      <w:r>
        <w:rPr>
          <w:sz w:val="24"/>
        </w:rPr>
        <w:t>do</w:t>
      </w:r>
      <w:r>
        <w:rPr>
          <w:spacing w:val="-2"/>
          <w:sz w:val="24"/>
        </w:rPr>
        <w:t> </w:t>
      </w:r>
      <w:r>
        <w:rPr>
          <w:sz w:val="24"/>
        </w:rPr>
        <w:t>sobrepreço</w:t>
      </w:r>
      <w:r>
        <w:rPr>
          <w:spacing w:val="-2"/>
          <w:sz w:val="24"/>
        </w:rPr>
        <w:t> </w:t>
      </w:r>
      <w:r>
        <w:rPr>
          <w:sz w:val="24"/>
        </w:rPr>
        <w:t>se</w:t>
      </w:r>
      <w:r>
        <w:rPr>
          <w:spacing w:val="-2"/>
          <w:sz w:val="24"/>
        </w:rPr>
        <w:t> </w:t>
      </w:r>
      <w:r>
        <w:rPr>
          <w:sz w:val="24"/>
        </w:rPr>
        <w:t>dará</w:t>
      </w:r>
      <w:r>
        <w:rPr>
          <w:spacing w:val="-2"/>
          <w:sz w:val="24"/>
        </w:rPr>
        <w:t> </w:t>
      </w:r>
      <w:r>
        <w:rPr>
          <w:sz w:val="24"/>
        </w:rPr>
        <w:t>pela</w:t>
      </w:r>
      <w:r>
        <w:rPr>
          <w:spacing w:val="-2"/>
          <w:sz w:val="24"/>
        </w:rPr>
        <w:t> </w:t>
      </w:r>
      <w:r>
        <w:rPr>
          <w:sz w:val="24"/>
        </w:rPr>
        <w:t>superação</w:t>
      </w:r>
      <w:r>
        <w:rPr>
          <w:spacing w:val="-2"/>
          <w:sz w:val="24"/>
        </w:rPr>
        <w:t> </w:t>
      </w:r>
      <w:r>
        <w:rPr>
          <w:sz w:val="24"/>
        </w:rPr>
        <w:t>do</w:t>
      </w:r>
      <w:r>
        <w:rPr>
          <w:spacing w:val="-2"/>
          <w:sz w:val="24"/>
        </w:rPr>
        <w:t> </w:t>
      </w:r>
      <w:r>
        <w:rPr>
          <w:sz w:val="24"/>
        </w:rPr>
        <w:t>valor</w:t>
      </w:r>
      <w:r>
        <w:rPr>
          <w:spacing w:val="-2"/>
          <w:sz w:val="24"/>
        </w:rPr>
        <w:t> </w:t>
      </w:r>
      <w:r>
        <w:rPr>
          <w:sz w:val="24"/>
        </w:rPr>
        <w:t>global</w:t>
      </w:r>
      <w:r>
        <w:rPr>
          <w:spacing w:val="-2"/>
          <w:sz w:val="24"/>
        </w:rPr>
        <w:t> </w:t>
      </w:r>
      <w:r>
        <w:rPr>
          <w:sz w:val="24"/>
        </w:rPr>
        <w:t>estimado</w:t>
      </w:r>
      <w:r>
        <w:rPr>
          <w:spacing w:val="-2"/>
          <w:sz w:val="24"/>
        </w:rPr>
        <w:t> </w:t>
      </w:r>
      <w:r>
        <w:rPr>
          <w:sz w:val="24"/>
        </w:rPr>
        <w:t>e</w:t>
      </w:r>
      <w:r>
        <w:rPr>
          <w:spacing w:val="-2"/>
          <w:sz w:val="24"/>
        </w:rPr>
        <w:t> </w:t>
      </w:r>
      <w:r>
        <w:rPr>
          <w:i/>
          <w:sz w:val="24"/>
        </w:rPr>
        <w:t>pela</w:t>
      </w:r>
      <w:r>
        <w:rPr>
          <w:i/>
          <w:spacing w:val="-2"/>
          <w:sz w:val="24"/>
        </w:rPr>
        <w:t> </w:t>
      </w:r>
      <w:r>
        <w:rPr>
          <w:i/>
          <w:sz w:val="24"/>
        </w:rPr>
        <w:t>superação</w:t>
      </w:r>
      <w:r>
        <w:rPr>
          <w:i/>
          <w:spacing w:val="-2"/>
          <w:sz w:val="24"/>
        </w:rPr>
        <w:t> </w:t>
      </w:r>
      <w:r>
        <w:rPr>
          <w:i/>
          <w:sz w:val="24"/>
        </w:rPr>
        <w:t>de custo unitário tido como relevante, conforme planilha anexa ao Edital</w:t>
      </w:r>
      <w:r>
        <w:rPr>
          <w:sz w:val="24"/>
        </w:rPr>
        <w:t>.</w:t>
      </w:r>
    </w:p>
    <w:p>
      <w:pPr>
        <w:pStyle w:val="ListParagraph"/>
        <w:numPr>
          <w:ilvl w:val="2"/>
          <w:numId w:val="1"/>
        </w:numPr>
        <w:tabs>
          <w:tab w:pos="900" w:val="left" w:leader="none"/>
        </w:tabs>
        <w:spacing w:line="235" w:lineRule="auto" w:before="231" w:after="0"/>
        <w:ind w:left="329" w:right="313" w:firstLine="0"/>
        <w:jc w:val="both"/>
        <w:rPr>
          <w:sz w:val="24"/>
        </w:rPr>
      </w:pPr>
      <w:r>
        <w:rPr>
          <w:sz w:val="24"/>
        </w:rPr>
        <w:t>No caso de serviços de engenharia, serão consideradas inexequíveis as propostas cujos valores forem inferiores a 75% (setenta e cinco </w:t>
      </w:r>
      <w:r>
        <w:rPr>
          <w:sz w:val="24"/>
        </w:rPr>
        <w:t>por</w:t>
      </w:r>
      <w:r>
        <w:rPr>
          <w:spacing w:val="40"/>
          <w:sz w:val="24"/>
        </w:rPr>
        <w:t> </w:t>
      </w:r>
      <w:r>
        <w:rPr>
          <w:sz w:val="24"/>
        </w:rPr>
        <w:t>cento) do valor orçado pela</w:t>
      </w:r>
      <w:r>
        <w:rPr>
          <w:spacing w:val="-2"/>
          <w:sz w:val="24"/>
        </w:rPr>
        <w:t> </w:t>
      </w:r>
      <w:r>
        <w:rPr>
          <w:sz w:val="24"/>
        </w:rPr>
        <w:t>Administração, independentemente do regime de execução.</w:t>
      </w:r>
    </w:p>
    <w:p>
      <w:pPr>
        <w:pStyle w:val="ListParagraph"/>
        <w:numPr>
          <w:ilvl w:val="2"/>
          <w:numId w:val="1"/>
        </w:numPr>
        <w:tabs>
          <w:tab w:pos="921" w:val="left" w:leader="none"/>
        </w:tabs>
        <w:spacing w:line="235" w:lineRule="auto" w:before="254" w:after="0"/>
        <w:ind w:left="329" w:right="313" w:firstLine="0"/>
        <w:jc w:val="both"/>
        <w:rPr>
          <w:sz w:val="24"/>
        </w:rPr>
      </w:pPr>
      <w:r>
        <w:rPr>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736" w:val="left" w:leader="none"/>
        </w:tabs>
        <w:spacing w:line="235" w:lineRule="auto" w:before="254"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713" w:val="left" w:leader="none"/>
        </w:tabs>
        <w:spacing w:line="242" w:lineRule="auto" w:before="235"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901" w:val="left" w:leader="none"/>
        </w:tabs>
        <w:spacing w:line="237" w:lineRule="auto" w:before="246" w:after="0"/>
        <w:ind w:left="329" w:right="313" w:firstLine="0"/>
        <w:jc w:val="both"/>
        <w:rPr>
          <w:sz w:val="24"/>
        </w:rPr>
      </w:pPr>
      <w:r>
        <w:rPr>
          <w:sz w:val="24"/>
        </w:rPr>
        <w:t>O licitante vencedor será convocado a apresentar à Administração, por meio eletrônico, as planilhas com indicação dos quantitativos e dos custos unitários, seguindo o modelo elaborado pela</w:t>
      </w:r>
      <w:r>
        <w:rPr>
          <w:spacing w:val="-2"/>
          <w:sz w:val="24"/>
        </w:rPr>
        <w:t> </w:t>
      </w:r>
      <w:r>
        <w:rPr>
          <w:sz w:val="24"/>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1"/>
          <w:numId w:val="1"/>
        </w:numPr>
        <w:tabs>
          <w:tab w:pos="693" w:val="left" w:leader="none"/>
        </w:tabs>
        <w:spacing w:line="235" w:lineRule="auto" w:before="256"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47" w:lineRule="auto" w:before="234"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231" w:after="0"/>
        <w:ind w:left="329" w:right="313" w:firstLine="0"/>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BodyText"/>
        <w:spacing w:before="274"/>
        <w:ind w:left="0"/>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712" w:val="left" w:leader="none"/>
        </w:tabs>
        <w:spacing w:line="242" w:lineRule="auto" w:before="264" w:after="0"/>
        <w:ind w:left="329" w:right="312" w:firstLine="0"/>
        <w:jc w:val="both"/>
        <w:rPr>
          <w:sz w:val="24"/>
        </w:rPr>
      </w:pPr>
      <w:r>
        <w:rPr>
          <w:sz w:val="24"/>
        </w:rPr>
        <mc:AlternateContent>
          <mc:Choice Requires="wps">
            <w:drawing>
              <wp:anchor distT="0" distB="0" distL="0" distR="0" allowOverlap="1" layoutInCell="1" locked="0" behindDoc="0" simplePos="0" relativeHeight="15729664">
                <wp:simplePos x="0" y="0"/>
                <wp:positionH relativeFrom="page">
                  <wp:posOffset>1190178</wp:posOffset>
                </wp:positionH>
                <wp:positionV relativeFrom="paragraph">
                  <wp:posOffset>500450</wp:posOffset>
                </wp:positionV>
                <wp:extent cx="185991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859914" cy="9525"/>
                        </a:xfrm>
                        <a:custGeom>
                          <a:avLst/>
                          <a:gdLst/>
                          <a:ahLst/>
                          <a:cxnLst/>
                          <a:rect l="l" t="t" r="r" b="b"/>
                          <a:pathLst>
                            <a:path w="1859914" h="9525">
                              <a:moveTo>
                                <a:pt x="1859458" y="9524"/>
                              </a:moveTo>
                              <a:lnTo>
                                <a:pt x="0" y="9524"/>
                              </a:lnTo>
                              <a:lnTo>
                                <a:pt x="0" y="0"/>
                              </a:lnTo>
                              <a:lnTo>
                                <a:pt x="1859458" y="0"/>
                              </a:lnTo>
                              <a:lnTo>
                                <a:pt x="185945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93.714836pt;margin-top:39.40556pt;width:146.414051pt;height:.75pt;mso-position-horizontal-relative:page;mso-position-vertical-relative:paragraph;z-index:15729664" id="docshape3" filled="true" fillcolor="#0000ff" stroked="false">
                <v:fill type="solid"/>
                <w10:wrap type="none"/>
              </v:rect>
            </w:pict>
          </mc:Fallback>
        </mc:AlternateContent>
      </w:r>
      <w:r>
        <w:rPr>
          <w:sz w:val="24"/>
        </w:rPr>
        <w:t>O Pregoeiro verificará se o licitante provisoriamente classificado em primeiro lugar atende às condições de participação no certame, conforme previsto no </w:t>
      </w:r>
      <w:hyperlink r:id="rId21">
        <w:r>
          <w:rPr>
            <w:color w:val="0000FF"/>
            <w:sz w:val="24"/>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4"/>
        </w:numPr>
        <w:tabs>
          <w:tab w:pos="529" w:val="left" w:leader="none"/>
        </w:tabs>
        <w:spacing w:line="240" w:lineRule="auto" w:before="274" w:after="0"/>
        <w:ind w:left="529" w:right="0" w:hanging="205"/>
        <w:jc w:val="both"/>
        <w:rPr>
          <w:sz w:val="20"/>
        </w:rPr>
      </w:pPr>
      <w:r>
        <w:rPr>
          <w:spacing w:val="-2"/>
          <w:sz w:val="24"/>
        </w:rPr>
        <w:t>SICAF</w:t>
      </w:r>
      <w:r>
        <w:rPr>
          <w:spacing w:val="-2"/>
          <w:sz w:val="20"/>
        </w:rPr>
        <w:t>;</w:t>
      </w:r>
    </w:p>
    <w:p>
      <w:pPr>
        <w:pStyle w:val="ListParagraph"/>
        <w:numPr>
          <w:ilvl w:val="0"/>
          <w:numId w:val="4"/>
        </w:numPr>
        <w:tabs>
          <w:tab w:pos="749" w:val="left" w:leader="none"/>
          <w:tab w:pos="864" w:val="left" w:leader="none"/>
          <w:tab w:pos="2058" w:val="left" w:leader="none"/>
          <w:tab w:pos="3265" w:val="left" w:leader="none"/>
          <w:tab w:pos="3832" w:val="left" w:leader="none"/>
          <w:tab w:pos="5106" w:val="left" w:leader="none"/>
          <w:tab w:pos="6380" w:val="left" w:leader="none"/>
          <w:tab w:pos="6827" w:val="left" w:leader="none"/>
          <w:tab w:pos="8155" w:val="left" w:leader="none"/>
          <w:tab w:pos="8575" w:val="left" w:leader="none"/>
          <w:tab w:pos="9496" w:val="left" w:leader="none"/>
          <w:tab w:pos="10623" w:val="left" w:leader="none"/>
          <w:tab w:pos="11364" w:val="left" w:leader="none"/>
          <w:tab w:pos="13650" w:val="left" w:leader="none"/>
          <w:tab w:pos="14218" w:val="left" w:leader="none"/>
        </w:tabs>
        <w:spacing w:line="235" w:lineRule="auto" w:before="238" w:after="0"/>
        <w:ind w:left="749" w:right="313" w:hanging="426"/>
        <w:jc w:val="left"/>
        <w:rPr>
          <w:sz w:val="24"/>
        </w:rPr>
      </w:pP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690" w:val="left" w:leader="none"/>
          <w:tab w:pos="749" w:val="left" w:leader="none"/>
        </w:tabs>
        <w:spacing w:line="235" w:lineRule="auto" w:before="254" w:after="0"/>
        <w:ind w:left="749" w:right="313" w:hanging="426"/>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4322957</wp:posOffset>
                </wp:positionH>
                <wp:positionV relativeFrom="paragraph">
                  <wp:posOffset>481973</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259" y="9524"/>
                              </a:moveTo>
                              <a:lnTo>
                                <a:pt x="0" y="9524"/>
                              </a:lnTo>
                              <a:lnTo>
                                <a:pt x="0" y="0"/>
                              </a:lnTo>
                              <a:lnTo>
                                <a:pt x="37259" y="0"/>
                              </a:lnTo>
                              <a:lnTo>
                                <a:pt x="3725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40.390381pt;margin-top:37.950630pt;width:2.933801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Condenações</w:t>
      </w:r>
      <w:r>
        <w:rPr>
          <w:spacing w:val="80"/>
          <w:w w:val="150"/>
          <w:sz w:val="24"/>
        </w:rPr>
        <w:t> </w:t>
      </w:r>
      <w:r>
        <w:rPr>
          <w:sz w:val="24"/>
        </w:rPr>
        <w:t>Cíveis</w:t>
      </w:r>
      <w:r>
        <w:rPr>
          <w:spacing w:val="80"/>
          <w:w w:val="150"/>
          <w:sz w:val="24"/>
        </w:rPr>
        <w:t> </w:t>
      </w:r>
      <w:r>
        <w:rPr>
          <w:sz w:val="24"/>
        </w:rPr>
        <w:t>por</w:t>
      </w:r>
      <w:r>
        <w:rPr>
          <w:spacing w:val="76"/>
          <w:w w:val="150"/>
          <w:sz w:val="24"/>
        </w:rPr>
        <w:t> </w:t>
      </w:r>
      <w:r>
        <w:rPr>
          <w:sz w:val="24"/>
        </w:rPr>
        <w:t>Atos</w:t>
      </w:r>
      <w:r>
        <w:rPr>
          <w:spacing w:val="80"/>
          <w:w w:val="150"/>
          <w:sz w:val="24"/>
        </w:rPr>
        <w:t> </w:t>
      </w:r>
      <w:r>
        <w:rPr>
          <w:sz w:val="24"/>
        </w:rPr>
        <w:t>de</w:t>
      </w:r>
      <w:r>
        <w:rPr>
          <w:spacing w:val="80"/>
          <w:w w:val="150"/>
          <w:sz w:val="24"/>
        </w:rPr>
        <w:t> </w:t>
      </w:r>
      <w:r>
        <w:rPr>
          <w:sz w:val="24"/>
        </w:rPr>
        <w:t>Improbidade</w:t>
      </w:r>
      <w:r>
        <w:rPr>
          <w:spacing w:val="76"/>
          <w:w w:val="150"/>
          <w:sz w:val="24"/>
        </w:rPr>
        <w:t> </w:t>
      </w:r>
      <w:r>
        <w:rPr>
          <w:sz w:val="24"/>
        </w:rPr>
        <w:t>Administrativa,</w:t>
      </w:r>
      <w:r>
        <w:rPr>
          <w:spacing w:val="80"/>
          <w:w w:val="150"/>
          <w:sz w:val="24"/>
        </w:rPr>
        <w:t> </w:t>
      </w:r>
      <w:r>
        <w:rPr>
          <w:sz w:val="24"/>
        </w:rPr>
        <w:t>mantido</w:t>
      </w:r>
      <w:r>
        <w:rPr>
          <w:spacing w:val="80"/>
          <w:w w:val="150"/>
          <w:sz w:val="24"/>
        </w:rPr>
        <w:t> </w:t>
      </w:r>
      <w:r>
        <w:rPr>
          <w:sz w:val="24"/>
        </w:rPr>
        <w:t>pelo</w:t>
      </w:r>
      <w:r>
        <w:rPr>
          <w:spacing w:val="80"/>
          <w:w w:val="150"/>
          <w:sz w:val="24"/>
        </w:rPr>
        <w:t> </w:t>
      </w:r>
      <w:r>
        <w:rPr>
          <w:sz w:val="24"/>
        </w:rPr>
        <w:t>Conselho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749" w:val="left" w:leader="none"/>
          <w:tab w:pos="1018" w:val="left" w:leader="none"/>
          <w:tab w:pos="2365" w:val="left" w:leader="none"/>
          <w:tab w:pos="3725" w:val="left" w:leader="none"/>
          <w:tab w:pos="4446" w:val="left" w:leader="none"/>
          <w:tab w:pos="5873" w:val="left" w:leader="none"/>
          <w:tab w:pos="7127" w:val="left" w:leader="none"/>
          <w:tab w:pos="7741" w:val="left" w:leader="none"/>
          <w:tab w:pos="8882" w:val="left" w:leader="none"/>
          <w:tab w:pos="10163" w:val="left" w:leader="none"/>
          <w:tab w:pos="11057" w:val="left" w:leader="none"/>
          <w:tab w:pos="13497" w:val="left" w:leader="none"/>
          <w:tab w:pos="14218" w:val="left" w:leader="none"/>
        </w:tabs>
        <w:spacing w:line="235" w:lineRule="auto" w:before="254" w:after="0"/>
        <w:ind w:left="749" w:right="313" w:hanging="426"/>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3936076</wp:posOffset>
                </wp:positionH>
                <wp:positionV relativeFrom="paragraph">
                  <wp:posOffset>482027</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36" y="9524"/>
                              </a:moveTo>
                              <a:lnTo>
                                <a:pt x="0" y="9524"/>
                              </a:lnTo>
                              <a:lnTo>
                                <a:pt x="0" y="0"/>
                              </a:lnTo>
                              <a:lnTo>
                                <a:pt x="37336" y="0"/>
                              </a:lnTo>
                              <a:lnTo>
                                <a:pt x="3733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9.927307pt;margin-top:37.954922pt;width:2.93987pt;height:.75pt;mso-position-horizontal-relative:page;mso-position-vertical-relative:paragraph;z-index:15730688" id="docshape5" filled="true" fillcolor="#0000ff" stroked="false">
                <v:fill type="solid"/>
                <w10:wrap type="none"/>
              </v:rect>
            </w:pict>
          </mc:Fallback>
        </mc:AlternateContent>
      </w: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0" w:val="left" w:leader="none"/>
        </w:tabs>
        <w:spacing w:line="240" w:lineRule="auto" w:before="235" w:after="0"/>
        <w:ind w:left="57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0"/>
          <w:numId w:val="4"/>
        </w:numPr>
        <w:tabs>
          <w:tab w:pos="543" w:val="left" w:leader="none"/>
        </w:tabs>
        <w:spacing w:line="240" w:lineRule="auto" w:before="76" w:after="0"/>
        <w:ind w:left="543" w:right="0" w:hanging="219"/>
        <w:jc w:val="left"/>
        <w:rPr>
          <w:sz w:val="24"/>
        </w:rPr>
      </w:pPr>
      <w:r>
        <w:rPr>
          <w:sz w:val="24"/>
        </w:rPr>
        <w:t>módulo Registro de Ocorrências do </w:t>
      </w:r>
      <w:r>
        <w:rPr>
          <w:spacing w:val="-2"/>
          <w:sz w:val="24"/>
        </w:rPr>
        <w:t>SIGA.</w:t>
      </w:r>
    </w:p>
    <w:p>
      <w:pPr>
        <w:pStyle w:val="ListParagraph"/>
        <w:numPr>
          <w:ilvl w:val="1"/>
          <w:numId w:val="1"/>
        </w:numPr>
        <w:tabs>
          <w:tab w:pos="678" w:val="left" w:leader="none"/>
        </w:tabs>
        <w:spacing w:line="261" w:lineRule="auto" w:before="264" w:after="0"/>
        <w:ind w:left="329" w:right="312" w:firstLine="0"/>
        <w:jc w:val="both"/>
        <w:rPr>
          <w:sz w:val="24"/>
        </w:rPr>
      </w:pPr>
      <w:r>
        <w:rPr>
          <w:sz w:val="24"/>
        </w:rPr>
        <w:t>A</w:t>
      </w:r>
      <w:r>
        <w:rPr>
          <w:spacing w:val="-12"/>
          <w:sz w:val="24"/>
        </w:rPr>
        <w:t> </w:t>
      </w:r>
      <w:r>
        <w:rPr>
          <w:sz w:val="24"/>
        </w:rPr>
        <w:t>consulta aos cadastros será realizada em nome da empresa licitante e também de seu sócio majoritário, por força da vedação de que trata o </w:t>
      </w:r>
      <w:hyperlink r:id="rId25">
        <w:r>
          <w:rPr>
            <w:sz w:val="20"/>
            <w:u w:val="single" w:color="0000FF"/>
          </w:rPr>
          <w:t>art. 12</w:t>
        </w:r>
      </w:hyperlink>
      <w:r>
        <w:rPr>
          <w:sz w:val="20"/>
        </w:rPr>
        <w:t> </w:t>
      </w:r>
      <w:hyperlink r:id="rId25">
        <w:r>
          <w:rPr>
            <w:sz w:val="20"/>
            <w:u w:val="single" w:color="0000FF"/>
          </w:rPr>
          <w:t>da Lei nº 8.429/1992</w:t>
        </w:r>
      </w:hyperlink>
      <w:r>
        <w:rPr>
          <w:sz w:val="24"/>
        </w:rPr>
        <w:t>.</w:t>
      </w:r>
    </w:p>
    <w:p>
      <w:pPr>
        <w:pStyle w:val="ListParagraph"/>
        <w:numPr>
          <w:ilvl w:val="1"/>
          <w:numId w:val="1"/>
        </w:numPr>
        <w:tabs>
          <w:tab w:pos="721" w:val="left" w:leader="none"/>
        </w:tabs>
        <w:spacing w:line="247" w:lineRule="auto" w:before="223" w:after="0"/>
        <w:ind w:left="329" w:right="313" w:firstLine="0"/>
        <w:jc w:val="both"/>
        <w:rPr>
          <w:sz w:val="24"/>
        </w:rPr>
      </w:pPr>
      <w:r>
        <w:rPr>
          <w:sz w:val="24"/>
        </w:rPr>
        <w:t>Caso conste na Consulta de Situação do licitante a existência de Ocorrências Impeditivas Indiretas, o Pregoeiro diligenciará para verificar </w:t>
      </w:r>
      <w:r>
        <w:rPr>
          <w:sz w:val="24"/>
        </w:rPr>
        <w:t>se</w:t>
      </w:r>
      <w:r>
        <w:rPr>
          <w:spacing w:val="40"/>
          <w:sz w:val="24"/>
        </w:rPr>
        <w:t> </w:t>
      </w:r>
      <w:r>
        <w:rPr>
          <w:sz w:val="24"/>
        </w:rPr>
        <w:t>houve fraude por parte das empresas apontadas no Relatório de Ocorrências Impeditivas Indiretas.</w:t>
      </w:r>
    </w:p>
    <w:p>
      <w:pPr>
        <w:pStyle w:val="ListParagraph"/>
        <w:numPr>
          <w:ilvl w:val="2"/>
          <w:numId w:val="1"/>
        </w:numPr>
        <w:tabs>
          <w:tab w:pos="855" w:val="left" w:leader="none"/>
        </w:tabs>
        <w:spacing w:line="240" w:lineRule="auto" w:before="227"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47" w:lineRule="auto" w:before="234" w:after="0"/>
        <w:ind w:left="329" w:right="313"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727" w:val="left" w:leader="none"/>
        </w:tabs>
        <w:spacing w:line="235" w:lineRule="auto" w:before="231" w:after="0"/>
        <w:ind w:left="329" w:right="313" w:firstLine="0"/>
        <w:jc w:val="both"/>
        <w:rPr>
          <w:sz w:val="24"/>
        </w:rPr>
      </w:pPr>
      <w:r>
        <w:rPr>
          <w:sz w:val="24"/>
        </w:rPr>
        <w:t>Será exigida a apresentação dos documentos de habilitação que trata o Anexo referente aos requisitos de habilitação deste Edital apenas ao licitante vencedor.</w:t>
      </w:r>
    </w:p>
    <w:p>
      <w:pPr>
        <w:pStyle w:val="ListParagraph"/>
        <w:numPr>
          <w:ilvl w:val="1"/>
          <w:numId w:val="1"/>
        </w:numPr>
        <w:tabs>
          <w:tab w:pos="706" w:val="left" w:leader="none"/>
        </w:tabs>
        <w:spacing w:line="235" w:lineRule="auto" w:before="254" w:after="0"/>
        <w:ind w:left="329" w:right="313"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869" w:val="left" w:leader="none"/>
        </w:tabs>
        <w:spacing w:line="235" w:lineRule="auto" w:before="254" w:after="0"/>
        <w:ind w:left="329" w:right="312" w:firstLine="0"/>
        <w:jc w:val="both"/>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908" w:val="left" w:leader="none"/>
        </w:tabs>
        <w:spacing w:line="235" w:lineRule="auto" w:before="254" w:after="0"/>
        <w:ind w:left="329" w:right="313" w:firstLine="0"/>
        <w:jc w:val="both"/>
        <w:rPr>
          <w:sz w:val="24"/>
        </w:rPr>
      </w:pPr>
      <w:r>
        <w:rPr>
          <w:sz w:val="24"/>
        </w:rPr>
        <w:t>A habilitação poderá ser verificada por meio do SICAF, nos documentos por ele abrangidos, na forma do art. 42, § 2º, do Decreto </w:t>
      </w:r>
      <w:r>
        <w:rPr>
          <w:sz w:val="24"/>
        </w:rPr>
        <w:t>nº </w:t>
      </w:r>
      <w:r>
        <w:rPr>
          <w:spacing w:val="-2"/>
          <w:sz w:val="24"/>
        </w:rPr>
        <w:t>48.778/2023.</w:t>
      </w:r>
    </w:p>
    <w:p>
      <w:pPr>
        <w:pStyle w:val="ListParagraph"/>
        <w:numPr>
          <w:ilvl w:val="2"/>
          <w:numId w:val="1"/>
        </w:numPr>
        <w:tabs>
          <w:tab w:pos="892" w:val="left" w:leader="none"/>
        </w:tabs>
        <w:spacing w:line="247" w:lineRule="auto" w:before="234" w:after="0"/>
        <w:ind w:left="329" w:right="313" w:firstLine="0"/>
        <w:jc w:val="both"/>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47" w:lineRule="auto" w:before="227" w:after="0"/>
        <w:ind w:left="329" w:right="313" w:firstLine="0"/>
        <w:jc w:val="both"/>
        <w:rPr>
          <w:sz w:val="24"/>
        </w:rPr>
      </w:pPr>
      <w:r>
        <w:rPr>
          <w:sz w:val="24"/>
        </w:rPr>
        <w:t>Após a apresentação dos documentos de habilitação, fica vedada a substituição ou a apresentação de novos documentos, salvo em sede de diligência, para:</w:t>
      </w:r>
    </w:p>
    <w:p>
      <w:pPr>
        <w:pStyle w:val="ListParagraph"/>
        <w:numPr>
          <w:ilvl w:val="0"/>
          <w:numId w:val="5"/>
        </w:numPr>
        <w:tabs>
          <w:tab w:pos="572" w:val="left" w:leader="none"/>
          <w:tab w:pos="749" w:val="left" w:leader="none"/>
        </w:tabs>
        <w:spacing w:line="235" w:lineRule="auto" w:before="261" w:after="0"/>
        <w:ind w:left="749" w:right="313" w:hanging="426"/>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3" w:val="left" w:leader="none"/>
        </w:tabs>
        <w:spacing w:line="240" w:lineRule="auto" w:before="249" w:after="0"/>
        <w:ind w:left="58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697" w:val="left" w:leader="none"/>
        </w:tabs>
        <w:spacing w:line="247" w:lineRule="auto" w:before="265"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42" w:lineRule="auto" w:before="226"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42" w:lineRule="auto" w:before="229"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40" w:lineRule="auto" w:before="229"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3" w:val="left" w:leader="none"/>
        </w:tabs>
        <w:spacing w:line="235" w:lineRule="auto" w:before="253"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50"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42" w:lineRule="auto" w:before="234"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47" w:lineRule="auto" w:before="229"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230"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34" w:val="left" w:leader="none"/>
        </w:tabs>
        <w:spacing w:line="235" w:lineRule="auto" w:before="255"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35" w:lineRule="auto" w:before="254"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20" w:val="left" w:leader="none"/>
        </w:tabs>
        <w:spacing w:line="235" w:lineRule="auto" w:before="254"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42" w:lineRule="auto" w:before="249"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42" w:lineRule="auto" w:before="229"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w:t>
      </w:r>
      <w:r>
        <w:rPr>
          <w:color w:val="FF0000"/>
          <w:sz w:val="24"/>
        </w:rPr>
        <w:t>10% (dez por cento) </w:t>
      </w:r>
      <w:r>
        <w:rPr>
          <w:sz w:val="24"/>
        </w:rPr>
        <w:t>para o consórcio em relação ao valor exigido para os licitantes </w:t>
      </w:r>
      <w:r>
        <w:rPr>
          <w:spacing w:val="-2"/>
          <w:sz w:val="24"/>
        </w:rPr>
        <w:t>individuais.</w:t>
      </w:r>
    </w:p>
    <w:p>
      <w:pPr>
        <w:pStyle w:val="ListParagraph"/>
        <w:spacing w:after="0" w:line="242" w:lineRule="auto"/>
        <w:jc w:val="both"/>
        <w:rPr>
          <w:sz w:val="24"/>
        </w:rPr>
        <w:sectPr>
          <w:pgSz w:w="15840" w:h="24480"/>
          <w:pgMar w:top="480" w:bottom="280" w:left="360" w:right="360"/>
        </w:sectPr>
      </w:pPr>
    </w:p>
    <w:p>
      <w:pPr>
        <w:pStyle w:val="ListParagraph"/>
        <w:numPr>
          <w:ilvl w:val="1"/>
          <w:numId w:val="1"/>
        </w:numPr>
        <w:tabs>
          <w:tab w:pos="819" w:val="left" w:leader="none"/>
        </w:tabs>
        <w:spacing w:line="235" w:lineRule="auto" w:before="80" w:after="0"/>
        <w:ind w:left="329" w:right="313" w:firstLine="0"/>
        <w:jc w:val="both"/>
        <w:rPr>
          <w:b/>
          <w:sz w:val="24"/>
        </w:rPr>
      </w:pPr>
      <w:r>
        <w:rPr>
          <w:sz w:val="24"/>
        </w:rPr>
        <w:t>As certidões valerão nos prazos que lhes são próprios. Inexistindo esse prazo, reputar-se-ão </w:t>
      </w:r>
      <w:r>
        <w:rPr>
          <w:b/>
          <w:sz w:val="24"/>
        </w:rPr>
        <w:t>válidas por 90 (noventa) dias, contados de </w:t>
      </w:r>
      <w:r>
        <w:rPr>
          <w:b/>
          <w:sz w:val="24"/>
        </w:rPr>
        <w:t>sua </w:t>
      </w:r>
      <w:r>
        <w:rPr>
          <w:b/>
          <w:spacing w:val="-2"/>
          <w:sz w:val="24"/>
        </w:rPr>
        <w:t>expedição.</w:t>
      </w:r>
    </w:p>
    <w:p>
      <w:pPr>
        <w:pStyle w:val="ListParagraph"/>
        <w:numPr>
          <w:ilvl w:val="2"/>
          <w:numId w:val="1"/>
        </w:numPr>
        <w:tabs>
          <w:tab w:pos="1001" w:val="left" w:leader="none"/>
        </w:tabs>
        <w:spacing w:line="235" w:lineRule="auto" w:before="254"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spacing w:before="274"/>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35" w:lineRule="auto" w:before="268"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35" w:lineRule="auto" w:before="254" w:after="0"/>
        <w:ind w:left="329" w:right="312"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857" w:val="left" w:leader="none"/>
        </w:tabs>
        <w:spacing w:line="235" w:lineRule="auto" w:before="255"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34"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35" w:lineRule="auto" w:before="254"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254"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35" w:lineRule="auto" w:before="254"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35" w:lineRule="auto" w:before="253"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 contados:</w:t>
      </w:r>
    </w:p>
    <w:p>
      <w:pPr>
        <w:pStyle w:val="BodyText"/>
        <w:spacing w:before="4"/>
        <w:ind w:left="0"/>
      </w:pPr>
    </w:p>
    <w:p>
      <w:pPr>
        <w:pStyle w:val="ListParagraph"/>
        <w:numPr>
          <w:ilvl w:val="0"/>
          <w:numId w:val="6"/>
        </w:numPr>
        <w:tabs>
          <w:tab w:pos="575" w:val="left" w:leader="none"/>
        </w:tabs>
        <w:spacing w:line="240" w:lineRule="auto"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588" w:val="left" w:leader="none"/>
        </w:tabs>
        <w:spacing w:line="240" w:lineRule="auto" w:before="234"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915" w:val="left" w:leader="none"/>
        </w:tabs>
        <w:spacing w:line="247" w:lineRule="auto" w:before="264" w:after="0"/>
        <w:ind w:left="329" w:right="31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69" w:val="left" w:leader="none"/>
        </w:tabs>
        <w:spacing w:line="240" w:lineRule="auto" w:before="227"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35" w:lineRule="auto" w:before="253"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35"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35" w:lineRule="auto" w:before="253"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5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714" w:val="left" w:leader="none"/>
        </w:tabs>
        <w:spacing w:line="242" w:lineRule="auto" w:before="264"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67"/>
        <w:ind w:left="0"/>
      </w:pPr>
    </w:p>
    <w:p>
      <w:pPr>
        <w:pStyle w:val="Heading2"/>
        <w:numPr>
          <w:ilvl w:val="0"/>
          <w:numId w:val="1"/>
        </w:numPr>
        <w:tabs>
          <w:tab w:pos="689" w:val="left" w:leader="none"/>
        </w:tabs>
        <w:spacing w:line="240" w:lineRule="auto" w:before="1"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09" w:val="left" w:leader="none"/>
        </w:tabs>
        <w:spacing w:line="240" w:lineRule="auto" w:before="264"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20" w:val="left" w:leader="none"/>
        </w:tabs>
        <w:spacing w:line="235" w:lineRule="auto" w:before="250" w:after="0"/>
        <w:ind w:left="329" w:right="312"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21" w:val="left" w:leader="none"/>
        </w:tabs>
        <w:spacing w:line="242" w:lineRule="auto" w:before="235" w:after="0"/>
        <w:ind w:left="329" w:right="312"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5" w:val="left" w:leader="none"/>
        </w:tabs>
        <w:spacing w:line="240" w:lineRule="auto" w:before="244" w:after="0"/>
        <w:ind w:left="329" w:right="312"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844" w:val="left" w:leader="none"/>
        </w:tabs>
        <w:spacing w:line="242" w:lineRule="auto" w:before="231" w:after="0"/>
        <w:ind w:left="329" w:right="31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w:t>
      </w:r>
      <w:r>
        <w:rPr>
          <w:sz w:val="24"/>
        </w:rPr>
        <w:t>imediata perda da garantia de proposta apresentada, quando existente, em favor do órgão ou entidade licitante.</w:t>
      </w:r>
    </w:p>
    <w:p>
      <w:pPr>
        <w:pStyle w:val="ListParagraph"/>
        <w:numPr>
          <w:ilvl w:val="2"/>
          <w:numId w:val="1"/>
        </w:numPr>
        <w:tabs>
          <w:tab w:pos="989" w:val="left" w:leader="none"/>
        </w:tabs>
        <w:spacing w:line="240" w:lineRule="auto" w:before="244" w:after="0"/>
        <w:ind w:left="989" w:right="0" w:hanging="660"/>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35" w:lineRule="auto" w:before="238"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819" w:val="left" w:leader="none"/>
        </w:tabs>
        <w:spacing w:line="240" w:lineRule="auto" w:before="76"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5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9"/>
        <w:ind w:left="0"/>
      </w:pPr>
    </w:p>
    <w:p>
      <w:pPr>
        <w:pStyle w:val="Heading2"/>
        <w:numPr>
          <w:ilvl w:val="0"/>
          <w:numId w:val="1"/>
        </w:numPr>
        <w:tabs>
          <w:tab w:pos="675" w:val="left" w:leader="none"/>
        </w:tabs>
        <w:spacing w:line="240" w:lineRule="auto" w:before="0" w:after="0"/>
        <w:ind w:left="675" w:right="0" w:hanging="346"/>
        <w:jc w:val="both"/>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795" w:val="left" w:leader="none"/>
        </w:tabs>
        <w:spacing w:line="240" w:lineRule="auto" w:before="0" w:after="0"/>
        <w:ind w:left="795" w:right="0" w:hanging="466"/>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BodyText"/>
        <w:spacing w:before="7"/>
        <w:ind w:left="0"/>
        <w:rPr>
          <w:b/>
        </w:rPr>
      </w:pPr>
    </w:p>
    <w:p>
      <w:pPr>
        <w:pStyle w:val="ListParagraph"/>
        <w:numPr>
          <w:ilvl w:val="1"/>
          <w:numId w:val="1"/>
        </w:numPr>
        <w:tabs>
          <w:tab w:pos="809" w:val="left" w:leader="none"/>
        </w:tabs>
        <w:spacing w:line="235" w:lineRule="auto" w:before="0" w:after="0"/>
        <w:ind w:left="329" w:right="515" w:firstLine="0"/>
        <w:jc w:val="left"/>
        <w:rPr>
          <w:sz w:val="24"/>
        </w:rPr>
      </w:pPr>
      <w:r>
        <w:rPr>
          <w:sz w:val="24"/>
        </w:rPr>
        <w:t>O</w:t>
      </w:r>
      <w:r>
        <w:rPr>
          <w:spacing w:val="-2"/>
          <w:sz w:val="24"/>
        </w:rPr>
        <w:t> </w:t>
      </w:r>
      <w:r>
        <w:rPr>
          <w:sz w:val="24"/>
        </w:rPr>
        <w:t>Contrato</w:t>
      </w:r>
      <w:r>
        <w:rPr>
          <w:spacing w:val="-2"/>
          <w:sz w:val="24"/>
        </w:rPr>
        <w:t> </w:t>
      </w:r>
      <w:r>
        <w:rPr>
          <w:sz w:val="24"/>
        </w:rPr>
        <w:t>conta</w:t>
      </w:r>
      <w:r>
        <w:rPr>
          <w:spacing w:val="-2"/>
          <w:sz w:val="24"/>
        </w:rPr>
        <w:t> </w:t>
      </w:r>
      <w:r>
        <w:rPr>
          <w:sz w:val="24"/>
        </w:rPr>
        <w:t>com</w:t>
      </w:r>
      <w:r>
        <w:rPr>
          <w:spacing w:val="-2"/>
          <w:sz w:val="24"/>
        </w:rPr>
        <w:t> </w:t>
      </w:r>
      <w:r>
        <w:rPr>
          <w:sz w:val="24"/>
        </w:rPr>
        <w:t>garantia</w:t>
      </w:r>
      <w:r>
        <w:rPr>
          <w:spacing w:val="-2"/>
          <w:sz w:val="24"/>
        </w:rPr>
        <w:t> </w:t>
      </w:r>
      <w:r>
        <w:rPr>
          <w:sz w:val="24"/>
        </w:rPr>
        <w:t>de</w:t>
      </w:r>
      <w:r>
        <w:rPr>
          <w:spacing w:val="-2"/>
          <w:sz w:val="24"/>
        </w:rPr>
        <w:t> </w:t>
      </w:r>
      <w:r>
        <w:rPr>
          <w:sz w:val="24"/>
        </w:rPr>
        <w:t>execução,</w:t>
      </w:r>
      <w:r>
        <w:rPr>
          <w:spacing w:val="-2"/>
          <w:sz w:val="24"/>
        </w:rPr>
        <w:t> </w:t>
      </w:r>
      <w:r>
        <w:rPr>
          <w:sz w:val="24"/>
        </w:rPr>
        <w:t>nos</w:t>
      </w:r>
      <w:r>
        <w:rPr>
          <w:spacing w:val="-2"/>
          <w:sz w:val="24"/>
        </w:rPr>
        <w:t> </w:t>
      </w:r>
      <w:r>
        <w:rPr>
          <w:sz w:val="24"/>
        </w:rPr>
        <w:t>moldes</w:t>
      </w:r>
      <w:r>
        <w:rPr>
          <w:spacing w:val="-2"/>
          <w:sz w:val="24"/>
        </w:rPr>
        <w:t> </w:t>
      </w:r>
      <w:r>
        <w:rPr>
          <w:sz w:val="24"/>
        </w:rPr>
        <w:t>do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correspondente</w:t>
      </w:r>
      <w:r>
        <w:rPr>
          <w:spacing w:val="-2"/>
          <w:sz w:val="24"/>
        </w:rPr>
        <w:t> </w:t>
      </w:r>
      <w:r>
        <w:rPr>
          <w:sz w:val="24"/>
        </w:rPr>
        <w:t>a</w:t>
      </w:r>
      <w:r>
        <w:rPr>
          <w:spacing w:val="-2"/>
          <w:sz w:val="24"/>
        </w:rPr>
        <w:t> </w:t>
      </w:r>
      <w:r>
        <w:rPr>
          <w:b/>
          <w:sz w:val="24"/>
        </w:rPr>
        <w:t>5</w:t>
      </w:r>
      <w:r>
        <w:rPr>
          <w:b/>
          <w:spacing w:val="-2"/>
          <w:sz w:val="24"/>
        </w:rPr>
        <w:t> </w:t>
      </w:r>
      <w:r>
        <w:rPr>
          <w:b/>
          <w:sz w:val="24"/>
        </w:rPr>
        <w:t>%</w:t>
      </w:r>
      <w:r>
        <w:rPr>
          <w:b/>
          <w:spacing w:val="-2"/>
          <w:sz w:val="24"/>
        </w:rPr>
        <w:t> </w:t>
      </w:r>
      <w:r>
        <w:rPr>
          <w:sz w:val="24"/>
        </w:rPr>
        <w:t>(</w:t>
      </w:r>
      <w:r>
        <w:rPr>
          <w:b/>
          <w:sz w:val="24"/>
        </w:rPr>
        <w:t>cinco</w:t>
      </w:r>
      <w:r>
        <w:rPr>
          <w:b/>
          <w:spacing w:val="-2"/>
          <w:sz w:val="24"/>
        </w:rPr>
        <w:t> </w:t>
      </w:r>
      <w:r>
        <w:rPr>
          <w:b/>
          <w:sz w:val="24"/>
        </w:rPr>
        <w:t>por</w:t>
      </w:r>
      <w:r>
        <w:rPr>
          <w:b/>
          <w:spacing w:val="-7"/>
          <w:sz w:val="24"/>
        </w:rPr>
        <w:t> </w:t>
      </w:r>
      <w:r>
        <w:rPr>
          <w:b/>
          <w:sz w:val="24"/>
        </w:rPr>
        <w:t>cento</w:t>
      </w:r>
      <w:r>
        <w:rPr>
          <w:sz w:val="24"/>
        </w:rPr>
        <w:t>)</w:t>
      </w:r>
      <w:r>
        <w:rPr>
          <w:spacing w:val="-2"/>
          <w:sz w:val="24"/>
        </w:rPr>
        <w:t> </w:t>
      </w:r>
      <w:r>
        <w:rPr>
          <w:sz w:val="24"/>
        </w:rPr>
        <w:t>de</w:t>
      </w:r>
      <w:r>
        <w:rPr>
          <w:spacing w:val="-2"/>
          <w:sz w:val="24"/>
        </w:rPr>
        <w:t> </w:t>
      </w:r>
      <w:r>
        <w:rPr>
          <w:sz w:val="24"/>
        </w:rPr>
        <w:t>seu</w:t>
      </w:r>
      <w:r>
        <w:rPr>
          <w:spacing w:val="-2"/>
          <w:sz w:val="24"/>
        </w:rPr>
        <w:t> </w:t>
      </w:r>
      <w:r>
        <w:rPr>
          <w:sz w:val="24"/>
        </w:rPr>
        <w:t>valor inicial. (ANEXO </w:t>
      </w:r>
      <w:r>
        <w:rPr>
          <w:b/>
          <w:sz w:val="24"/>
        </w:rPr>
        <w:t>I </w:t>
      </w:r>
      <w:r>
        <w:rPr>
          <w:sz w:val="24"/>
        </w:rPr>
        <w:t>- ITEM </w:t>
      </w:r>
      <w:r>
        <w:rPr>
          <w:b/>
          <w:sz w:val="24"/>
        </w:rPr>
        <w:t>6.1.</w:t>
      </w:r>
      <w:r>
        <w:rPr>
          <w:sz w:val="24"/>
        </w:rPr>
        <w:t>)</w:t>
      </w:r>
    </w:p>
    <w:p>
      <w:pPr>
        <w:pStyle w:val="ListParagraph"/>
        <w:numPr>
          <w:ilvl w:val="2"/>
          <w:numId w:val="1"/>
        </w:numPr>
        <w:tabs>
          <w:tab w:pos="989" w:val="left" w:leader="none"/>
        </w:tabs>
        <w:spacing w:line="240" w:lineRule="auto" w:before="235"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989" w:val="left" w:leader="none"/>
        </w:tabs>
        <w:spacing w:line="235" w:lineRule="auto" w:before="254" w:after="0"/>
        <w:ind w:left="329" w:right="1330" w:firstLine="0"/>
        <w:jc w:val="left"/>
        <w:rPr>
          <w:sz w:val="24"/>
        </w:rPr>
      </w:pP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101</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contratos</w:t>
      </w:r>
      <w:r>
        <w:rPr>
          <w:spacing w:val="-2"/>
          <w:sz w:val="24"/>
        </w:rPr>
        <w:t> </w:t>
      </w:r>
      <w:r>
        <w:rPr>
          <w:sz w:val="24"/>
        </w:rPr>
        <w:t>que</w:t>
      </w:r>
      <w:r>
        <w:rPr>
          <w:spacing w:val="-2"/>
          <w:sz w:val="24"/>
        </w:rPr>
        <w:t> </w:t>
      </w:r>
      <w:r>
        <w:rPr>
          <w:sz w:val="24"/>
        </w:rPr>
        <w:t>impliquem</w:t>
      </w:r>
      <w:r>
        <w:rPr>
          <w:spacing w:val="-2"/>
          <w:sz w:val="24"/>
        </w:rPr>
        <w:t> </w:t>
      </w:r>
      <w:r>
        <w:rPr>
          <w:sz w:val="24"/>
        </w:rPr>
        <w:t>a</w:t>
      </w:r>
      <w:r>
        <w:rPr>
          <w:spacing w:val="-2"/>
          <w:sz w:val="24"/>
        </w:rPr>
        <w:t> </w:t>
      </w:r>
      <w:r>
        <w:rPr>
          <w:sz w:val="24"/>
        </w:rPr>
        <w:t>entrega</w:t>
      </w:r>
      <w:r>
        <w:rPr>
          <w:spacing w:val="-2"/>
          <w:sz w:val="24"/>
        </w:rPr>
        <w:t> </w:t>
      </w:r>
      <w:r>
        <w:rPr>
          <w:sz w:val="24"/>
        </w:rPr>
        <w:t>de</w:t>
      </w:r>
      <w:r>
        <w:rPr>
          <w:spacing w:val="-2"/>
          <w:sz w:val="24"/>
        </w:rPr>
        <w:t> </w:t>
      </w:r>
      <w:r>
        <w:rPr>
          <w:sz w:val="24"/>
        </w:rPr>
        <w:t>bens</w:t>
      </w:r>
      <w:r>
        <w:rPr>
          <w:spacing w:val="-2"/>
          <w:sz w:val="24"/>
        </w:rPr>
        <w:t> </w:t>
      </w:r>
      <w:r>
        <w:rPr>
          <w:sz w:val="24"/>
        </w:rPr>
        <w:t>pela</w:t>
      </w:r>
      <w:r>
        <w:rPr>
          <w:spacing w:val="-15"/>
          <w:sz w:val="24"/>
        </w:rPr>
        <w:t> </w:t>
      </w:r>
      <w:r>
        <w:rPr>
          <w:sz w:val="24"/>
        </w:rPr>
        <w:t>Administração,</w:t>
      </w:r>
      <w:r>
        <w:rPr>
          <w:spacing w:val="-2"/>
          <w:sz w:val="24"/>
        </w:rPr>
        <w:t> </w:t>
      </w:r>
      <w:r>
        <w:rPr>
          <w:sz w:val="24"/>
        </w:rPr>
        <w:t>dos</w:t>
      </w:r>
      <w:r>
        <w:rPr>
          <w:spacing w:val="-2"/>
          <w:sz w:val="24"/>
        </w:rPr>
        <w:t> </w:t>
      </w:r>
      <w:r>
        <w:rPr>
          <w:sz w:val="24"/>
        </w:rPr>
        <w:t>quais</w:t>
      </w:r>
      <w:r>
        <w:rPr>
          <w:spacing w:val="-2"/>
          <w:sz w:val="24"/>
        </w:rPr>
        <w:t> </w:t>
      </w:r>
      <w:r>
        <w:rPr>
          <w:sz w:val="24"/>
        </w:rPr>
        <w:t>o contratado ficará depositário, o valor desses bens deverá ser acrescido ao valor da garantia.</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234"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249"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989" w:val="left" w:leader="none"/>
        </w:tabs>
        <w:spacing w:line="240" w:lineRule="auto" w:before="249"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989" w:val="left" w:leader="none"/>
        </w:tabs>
        <w:spacing w:line="235" w:lineRule="auto" w:before="239" w:after="0"/>
        <w:ind w:left="329" w:right="374" w:firstLine="0"/>
        <w:jc w:val="left"/>
        <w:rPr>
          <w:sz w:val="24"/>
        </w:rPr>
      </w:pPr>
      <w:r>
        <w:rPr>
          <w:sz w:val="24"/>
        </w:rPr>
        <w:t>obrigações</w:t>
      </w:r>
      <w:r>
        <w:rPr>
          <w:spacing w:val="-3"/>
          <w:sz w:val="24"/>
        </w:rPr>
        <w:t> </w:t>
      </w:r>
      <w:r>
        <w:rPr>
          <w:sz w:val="24"/>
        </w:rPr>
        <w:t>trabalhistas</w:t>
      </w:r>
      <w:r>
        <w:rPr>
          <w:spacing w:val="-3"/>
          <w:sz w:val="24"/>
        </w:rPr>
        <w:t> </w:t>
      </w:r>
      <w:r>
        <w:rPr>
          <w:sz w:val="24"/>
        </w:rPr>
        <w:t>e</w:t>
      </w:r>
      <w:r>
        <w:rPr>
          <w:spacing w:val="-3"/>
          <w:sz w:val="24"/>
        </w:rPr>
        <w:t> </w:t>
      </w:r>
      <w:r>
        <w:rPr>
          <w:sz w:val="24"/>
        </w:rPr>
        <w:t>previdenciárias</w:t>
      </w:r>
      <w:r>
        <w:rPr>
          <w:spacing w:val="-3"/>
          <w:sz w:val="24"/>
        </w:rPr>
        <w:t> </w:t>
      </w:r>
      <w:r>
        <w:rPr>
          <w:sz w:val="24"/>
        </w:rPr>
        <w:t>de</w:t>
      </w:r>
      <w:r>
        <w:rPr>
          <w:spacing w:val="-3"/>
          <w:sz w:val="24"/>
        </w:rPr>
        <w:t> </w:t>
      </w:r>
      <w:r>
        <w:rPr>
          <w:sz w:val="24"/>
        </w:rPr>
        <w:t>qualquer</w:t>
      </w:r>
      <w:r>
        <w:rPr>
          <w:spacing w:val="-3"/>
          <w:sz w:val="24"/>
        </w:rPr>
        <w:t> </w:t>
      </w:r>
      <w:r>
        <w:rPr>
          <w:sz w:val="24"/>
        </w:rPr>
        <w:t>natureza,</w:t>
      </w:r>
      <w:r>
        <w:rPr>
          <w:spacing w:val="-3"/>
          <w:sz w:val="24"/>
        </w:rPr>
        <w:t> </w:t>
      </w:r>
      <w:r>
        <w:rPr>
          <w:sz w:val="24"/>
        </w:rPr>
        <w:t>assim</w:t>
      </w:r>
      <w:r>
        <w:rPr>
          <w:spacing w:val="-3"/>
          <w:sz w:val="24"/>
        </w:rPr>
        <w:t> </w:t>
      </w:r>
      <w:r>
        <w:rPr>
          <w:sz w:val="24"/>
        </w:rPr>
        <w:t>como</w:t>
      </w:r>
      <w:r>
        <w:rPr>
          <w:spacing w:val="-3"/>
          <w:sz w:val="24"/>
        </w:rPr>
        <w:t> </w:t>
      </w:r>
      <w:r>
        <w:rPr>
          <w:sz w:val="24"/>
        </w:rPr>
        <w:t>as</w:t>
      </w:r>
      <w:r>
        <w:rPr>
          <w:spacing w:val="-3"/>
          <w:sz w:val="24"/>
        </w:rPr>
        <w:t> </w:t>
      </w:r>
      <w:r>
        <w:rPr>
          <w:sz w:val="24"/>
        </w:rPr>
        <w:t>obrigações</w:t>
      </w:r>
      <w:r>
        <w:rPr>
          <w:spacing w:val="-3"/>
          <w:sz w:val="24"/>
        </w:rPr>
        <w:t> </w:t>
      </w:r>
      <w:r>
        <w:rPr>
          <w:sz w:val="24"/>
        </w:rPr>
        <w:t>de</w:t>
      </w:r>
      <w:r>
        <w:rPr>
          <w:spacing w:val="-3"/>
          <w:sz w:val="24"/>
        </w:rPr>
        <w:t> </w:t>
      </w:r>
      <w:r>
        <w:rPr>
          <w:sz w:val="24"/>
        </w:rPr>
        <w:t>regularidade</w:t>
      </w:r>
      <w:r>
        <w:rPr>
          <w:spacing w:val="-3"/>
          <w:sz w:val="24"/>
        </w:rPr>
        <w:t> </w:t>
      </w:r>
      <w:r>
        <w:rPr>
          <w:sz w:val="24"/>
        </w:rPr>
        <w:t>perante</w:t>
      </w:r>
      <w:r>
        <w:rPr>
          <w:spacing w:val="-3"/>
          <w:sz w:val="24"/>
        </w:rPr>
        <w:t> </w:t>
      </w:r>
      <w:r>
        <w:rPr>
          <w:sz w:val="24"/>
        </w:rPr>
        <w:t>o</w:t>
      </w:r>
      <w:r>
        <w:rPr>
          <w:spacing w:val="-3"/>
          <w:sz w:val="24"/>
        </w:rPr>
        <w:t> </w:t>
      </w:r>
      <w:r>
        <w:rPr>
          <w:sz w:val="24"/>
        </w:rPr>
        <w:t>FGTS,</w:t>
      </w:r>
      <w:r>
        <w:rPr>
          <w:spacing w:val="-3"/>
          <w:sz w:val="24"/>
        </w:rPr>
        <w:t> </w:t>
      </w:r>
      <w:r>
        <w:rPr>
          <w:sz w:val="24"/>
        </w:rPr>
        <w:t>não</w:t>
      </w:r>
      <w:r>
        <w:rPr>
          <w:spacing w:val="-3"/>
          <w:sz w:val="24"/>
        </w:rPr>
        <w:t> </w:t>
      </w:r>
      <w:r>
        <w:rPr>
          <w:sz w:val="24"/>
        </w:rPr>
        <w:t>adimplidas</w:t>
      </w:r>
      <w:r>
        <w:rPr>
          <w:spacing w:val="-3"/>
          <w:sz w:val="24"/>
        </w:rPr>
        <w:t> </w:t>
      </w:r>
      <w:r>
        <w:rPr>
          <w:sz w:val="24"/>
        </w:rPr>
        <w:t>pelo contratado, quando couber.</w:t>
      </w:r>
    </w:p>
    <w:p>
      <w:pPr>
        <w:pStyle w:val="ListParagraph"/>
        <w:numPr>
          <w:ilvl w:val="1"/>
          <w:numId w:val="1"/>
        </w:numPr>
        <w:tabs>
          <w:tab w:pos="795" w:val="left" w:leader="none"/>
        </w:tabs>
        <w:spacing w:line="235" w:lineRule="auto" w:before="254" w:after="0"/>
        <w:ind w:left="329" w:right="572"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 deste prazo de vigência.</w:t>
      </w:r>
    </w:p>
    <w:p>
      <w:pPr>
        <w:pStyle w:val="ListParagraph"/>
        <w:numPr>
          <w:ilvl w:val="1"/>
          <w:numId w:val="1"/>
        </w:numPr>
        <w:tabs>
          <w:tab w:pos="809" w:val="left" w:leader="none"/>
        </w:tabs>
        <w:spacing w:line="235" w:lineRule="auto" w:before="254" w:after="0"/>
        <w:ind w:left="329" w:right="399" w:firstLine="0"/>
        <w:jc w:val="left"/>
        <w:rPr>
          <w:sz w:val="24"/>
        </w:rPr>
      </w:pPr>
      <w:r>
        <w:rPr>
          <w:sz w:val="24"/>
        </w:rPr>
        <w:t>Na</w:t>
      </w:r>
      <w:r>
        <w:rPr>
          <w:spacing w:val="-3"/>
          <w:sz w:val="24"/>
        </w:rPr>
        <w:t> </w:t>
      </w:r>
      <w:r>
        <w:rPr>
          <w:sz w:val="24"/>
        </w:rPr>
        <w:t>hipótese</w:t>
      </w:r>
      <w:r>
        <w:rPr>
          <w:spacing w:val="-2"/>
          <w:sz w:val="24"/>
        </w:rPr>
        <w:t> </w:t>
      </w:r>
      <w:r>
        <w:rPr>
          <w:sz w:val="24"/>
        </w:rPr>
        <w:t>de</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ordem</w:t>
      </w:r>
      <w:r>
        <w:rPr>
          <w:spacing w:val="-2"/>
          <w:sz w:val="24"/>
        </w:rPr>
        <w:t> </w:t>
      </w:r>
      <w:r>
        <w:rPr>
          <w:sz w:val="24"/>
        </w:rPr>
        <w:t>ou</w:t>
      </w:r>
      <w:r>
        <w:rPr>
          <w:spacing w:val="-2"/>
          <w:sz w:val="24"/>
        </w:rPr>
        <w:t> </w:t>
      </w:r>
      <w:r>
        <w:rPr>
          <w:sz w:val="24"/>
        </w:rPr>
        <w:t>inadimplemento</w:t>
      </w:r>
      <w:r>
        <w:rPr>
          <w:spacing w:val="-2"/>
          <w:sz w:val="24"/>
        </w:rPr>
        <w:t> </w:t>
      </w:r>
      <w:r>
        <w:rPr>
          <w:sz w:val="24"/>
        </w:rPr>
        <w:t>da</w:t>
      </w:r>
      <w:r>
        <w:rPr>
          <w:spacing w:val="-15"/>
          <w:sz w:val="24"/>
        </w:rPr>
        <w:t> </w:t>
      </w:r>
      <w:r>
        <w:rPr>
          <w:sz w:val="24"/>
        </w:rPr>
        <w:t>Administração,</w:t>
      </w:r>
      <w:r>
        <w:rPr>
          <w:spacing w:val="-2"/>
          <w:sz w:val="24"/>
        </w:rPr>
        <w:t> </w:t>
      </w:r>
      <w:r>
        <w:rPr>
          <w:sz w:val="24"/>
        </w:rPr>
        <w:t>o</w:t>
      </w:r>
      <w:r>
        <w:rPr>
          <w:spacing w:val="-2"/>
          <w:sz w:val="24"/>
        </w:rPr>
        <w:t> </w:t>
      </w:r>
      <w:r>
        <w:rPr>
          <w:sz w:val="24"/>
        </w:rPr>
        <w:t>contratado</w:t>
      </w:r>
      <w:r>
        <w:rPr>
          <w:spacing w:val="-2"/>
          <w:sz w:val="24"/>
        </w:rPr>
        <w:t> </w:t>
      </w:r>
      <w:r>
        <w:rPr>
          <w:sz w:val="24"/>
        </w:rPr>
        <w:t>ficará</w:t>
      </w:r>
      <w:r>
        <w:rPr>
          <w:spacing w:val="-2"/>
          <w:sz w:val="24"/>
        </w:rPr>
        <w:t> </w:t>
      </w:r>
      <w:r>
        <w:rPr>
          <w:sz w:val="24"/>
        </w:rPr>
        <w:t>desobrigado</w:t>
      </w:r>
      <w:r>
        <w:rPr>
          <w:spacing w:val="-2"/>
          <w:sz w:val="24"/>
        </w:rPr>
        <w:t> </w:t>
      </w:r>
      <w:r>
        <w:rPr>
          <w:sz w:val="24"/>
        </w:rPr>
        <w:t>de</w:t>
      </w:r>
      <w:r>
        <w:rPr>
          <w:spacing w:val="-2"/>
          <w:sz w:val="24"/>
        </w:rPr>
        <w:t> </w:t>
      </w:r>
      <w:r>
        <w:rPr>
          <w:sz w:val="24"/>
        </w:rPr>
        <w:t>renovar</w:t>
      </w:r>
      <w:r>
        <w:rPr>
          <w:spacing w:val="-2"/>
          <w:sz w:val="24"/>
        </w:rPr>
        <w:t> </w:t>
      </w:r>
      <w:r>
        <w:rPr>
          <w:sz w:val="24"/>
        </w:rPr>
        <w:t>a</w:t>
      </w:r>
      <w:r>
        <w:rPr>
          <w:spacing w:val="-2"/>
          <w:sz w:val="24"/>
        </w:rPr>
        <w:t> </w:t>
      </w:r>
      <w:r>
        <w:rPr>
          <w:sz w:val="24"/>
        </w:rPr>
        <w:t>garantia</w:t>
      </w:r>
      <w:r>
        <w:rPr>
          <w:spacing w:val="-2"/>
          <w:sz w:val="24"/>
        </w:rPr>
        <w:t>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1"/>
        </w:numPr>
        <w:tabs>
          <w:tab w:pos="809" w:val="left" w:leader="none"/>
        </w:tabs>
        <w:spacing w:line="242" w:lineRule="auto" w:before="235" w:after="0"/>
        <w:ind w:left="329" w:right="513" w:firstLine="0"/>
        <w:jc w:val="both"/>
        <w:rPr>
          <w:sz w:val="24"/>
        </w:rPr>
      </w:pPr>
      <w:r>
        <w:rPr>
          <w:sz w:val="24"/>
        </w:rPr>
        <w:t>Ressalvada a hipótese de seguro-garantia, em que deverá ser observado o prazo do item 12.7, o contratado apresentará, no prazo máximo de 10 (dez)</w:t>
      </w:r>
      <w:r>
        <w:rPr>
          <w:spacing w:val="-2"/>
          <w:sz w:val="24"/>
        </w:rPr>
        <w:t> </w:t>
      </w:r>
      <w:r>
        <w:rPr>
          <w:sz w:val="24"/>
        </w:rPr>
        <w:t>dias</w:t>
      </w:r>
      <w:r>
        <w:rPr>
          <w:spacing w:val="-2"/>
          <w:sz w:val="24"/>
        </w:rPr>
        <w:t> </w:t>
      </w:r>
      <w:r>
        <w:rPr>
          <w:sz w:val="24"/>
        </w:rPr>
        <w:t>úteis,</w:t>
      </w:r>
      <w:r>
        <w:rPr>
          <w:spacing w:val="-2"/>
          <w:sz w:val="24"/>
        </w:rPr>
        <w:t> </w:t>
      </w:r>
      <w:r>
        <w:rPr>
          <w:sz w:val="24"/>
        </w:rPr>
        <w:t>prorrogáveis</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a</w:t>
      </w:r>
      <w:r>
        <w:rPr>
          <w:spacing w:val="-2"/>
          <w:sz w:val="24"/>
        </w:rPr>
        <w:t> </w:t>
      </w:r>
      <w:r>
        <w:rPr>
          <w:sz w:val="24"/>
        </w:rPr>
        <w:t>critério</w:t>
      </w:r>
      <w:r>
        <w:rPr>
          <w:spacing w:val="-2"/>
          <w:sz w:val="24"/>
        </w:rPr>
        <w:t> </w:t>
      </w:r>
      <w:r>
        <w:rPr>
          <w:sz w:val="24"/>
        </w:rPr>
        <w:t>do</w:t>
      </w:r>
      <w:r>
        <w:rPr>
          <w:spacing w:val="-2"/>
          <w:sz w:val="24"/>
        </w:rPr>
        <w:t> </w:t>
      </w:r>
      <w:r>
        <w:rPr>
          <w:sz w:val="24"/>
        </w:rPr>
        <w:t>contratante,</w:t>
      </w:r>
      <w:r>
        <w:rPr>
          <w:spacing w:val="-2"/>
          <w:sz w:val="24"/>
        </w:rPr>
        <w:t> </w:t>
      </w:r>
      <w:r>
        <w:rPr>
          <w:sz w:val="24"/>
        </w:rPr>
        <w:t>contado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comprovante</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garantia, na forma do item 12.2.</w:t>
      </w:r>
    </w:p>
    <w:p>
      <w:pPr>
        <w:pStyle w:val="ListParagraph"/>
        <w:numPr>
          <w:ilvl w:val="1"/>
          <w:numId w:val="1"/>
        </w:numPr>
        <w:tabs>
          <w:tab w:pos="809" w:val="left" w:leader="none"/>
        </w:tabs>
        <w:spacing w:line="235" w:lineRule="auto" w:before="248" w:after="0"/>
        <w:ind w:left="329" w:right="587" w:firstLine="0"/>
        <w:jc w:val="both"/>
        <w:rPr>
          <w:sz w:val="24"/>
        </w:rPr>
      </w:pPr>
      <w:r>
        <w:rPr>
          <w:sz w:val="24"/>
        </w:rPr>
        <w:t>Caso</w:t>
      </w:r>
      <w:r>
        <w:rPr>
          <w:spacing w:val="-2"/>
          <w:sz w:val="24"/>
        </w:rPr>
        <w:t> </w:t>
      </w:r>
      <w:r>
        <w:rPr>
          <w:sz w:val="24"/>
        </w:rPr>
        <w:t>oferecida</w:t>
      </w:r>
      <w:r>
        <w:rPr>
          <w:spacing w:val="-2"/>
          <w:sz w:val="24"/>
        </w:rPr>
        <w:t> </w:t>
      </w:r>
      <w:r>
        <w:rPr>
          <w:sz w:val="24"/>
        </w:rPr>
        <w:t>a</w:t>
      </w:r>
      <w:r>
        <w:rPr>
          <w:spacing w:val="-2"/>
          <w:sz w:val="24"/>
        </w:rPr>
        <w:t> </w:t>
      </w:r>
      <w:r>
        <w:rPr>
          <w:sz w:val="24"/>
        </w:rPr>
        <w:t>modalidade</w:t>
      </w:r>
      <w:r>
        <w:rPr>
          <w:spacing w:val="-2"/>
          <w:sz w:val="24"/>
        </w:rPr>
        <w:t> </w:t>
      </w:r>
      <w:r>
        <w:rPr>
          <w:sz w:val="24"/>
        </w:rPr>
        <w:t>de</w:t>
      </w:r>
      <w:r>
        <w:rPr>
          <w:spacing w:val="-2"/>
          <w:sz w:val="24"/>
        </w:rPr>
        <w:t> </w:t>
      </w:r>
      <w:r>
        <w:rPr>
          <w:sz w:val="24"/>
        </w:rPr>
        <w:t>seguro-garantia,</w:t>
      </w:r>
      <w:r>
        <w:rPr>
          <w:spacing w:val="-2"/>
          <w:sz w:val="24"/>
        </w:rPr>
        <w:t> </w:t>
      </w:r>
      <w:r>
        <w:rPr>
          <w:sz w:val="24"/>
        </w:rPr>
        <w:t>sua</w:t>
      </w:r>
      <w:r>
        <w:rPr>
          <w:spacing w:val="-2"/>
          <w:sz w:val="24"/>
        </w:rPr>
        <w:t> </w:t>
      </w:r>
      <w:r>
        <w:rPr>
          <w:sz w:val="24"/>
        </w:rPr>
        <w:t>apresentação</w:t>
      </w:r>
      <w:r>
        <w:rPr>
          <w:spacing w:val="-2"/>
          <w:sz w:val="24"/>
        </w:rPr>
        <w:t> </w:t>
      </w:r>
      <w:r>
        <w:rPr>
          <w:sz w:val="24"/>
        </w:rPr>
        <w:t>deve</w:t>
      </w:r>
      <w:r>
        <w:rPr>
          <w:spacing w:val="-2"/>
          <w:sz w:val="24"/>
        </w:rPr>
        <w:t> </w:t>
      </w:r>
      <w:r>
        <w:rPr>
          <w:sz w:val="24"/>
        </w:rPr>
        <w:t>ocorrer</w:t>
      </w:r>
      <w:r>
        <w:rPr>
          <w:spacing w:val="-2"/>
          <w:sz w:val="24"/>
        </w:rPr>
        <w:t> </w:t>
      </w:r>
      <w:r>
        <w:rPr>
          <w:sz w:val="24"/>
        </w:rPr>
        <w:t>em</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homologação</w:t>
      </w:r>
      <w:r>
        <w:rPr>
          <w:spacing w:val="-2"/>
          <w:sz w:val="24"/>
        </w:rPr>
        <w:t> </w:t>
      </w:r>
      <w:r>
        <w:rPr>
          <w:sz w:val="24"/>
        </w:rPr>
        <w:t>da</w:t>
      </w:r>
      <w:r>
        <w:rPr>
          <w:spacing w:val="-2"/>
          <w:sz w:val="24"/>
        </w:rPr>
        <w:t> </w:t>
      </w:r>
      <w:r>
        <w:rPr>
          <w:sz w:val="24"/>
        </w:rPr>
        <w:t>licitação</w:t>
      </w:r>
      <w:r>
        <w:rPr>
          <w:spacing w:val="-2"/>
          <w:sz w:val="24"/>
        </w:rPr>
        <w:t> </w:t>
      </w:r>
      <w:r>
        <w:rPr>
          <w:sz w:val="24"/>
        </w:rPr>
        <w:t>e anterior à assinatura do Contrato, e observar-se-ão as seguintes condições:</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989" w:val="left" w:leader="none"/>
        </w:tabs>
        <w:spacing w:line="235" w:lineRule="auto" w:before="254" w:after="0"/>
        <w:ind w:left="329" w:right="940" w:firstLine="0"/>
        <w:jc w:val="left"/>
        <w:rPr>
          <w:sz w:val="24"/>
        </w:rPr>
      </w:pPr>
      <w:r>
        <w:rPr>
          <w:sz w:val="24"/>
        </w:rPr>
        <w:t>a</w:t>
      </w:r>
      <w:r>
        <w:rPr>
          <w:spacing w:val="-3"/>
          <w:sz w:val="24"/>
        </w:rPr>
        <w:t> </w:t>
      </w:r>
      <w:r>
        <w:rPr>
          <w:sz w:val="24"/>
        </w:rPr>
        <w:t>apólice</w:t>
      </w:r>
      <w:r>
        <w:rPr>
          <w:spacing w:val="-3"/>
          <w:sz w:val="24"/>
        </w:rPr>
        <w:t> </w:t>
      </w:r>
      <w:r>
        <w:rPr>
          <w:sz w:val="24"/>
        </w:rPr>
        <w:t>deverá</w:t>
      </w:r>
      <w:r>
        <w:rPr>
          <w:spacing w:val="-3"/>
          <w:sz w:val="24"/>
        </w:rPr>
        <w:t> </w:t>
      </w:r>
      <w:r>
        <w:rPr>
          <w:sz w:val="24"/>
        </w:rPr>
        <w:t>acompanhar</w:t>
      </w:r>
      <w:r>
        <w:rPr>
          <w:spacing w:val="-3"/>
          <w:sz w:val="24"/>
        </w:rPr>
        <w:t> </w:t>
      </w:r>
      <w:r>
        <w:rPr>
          <w:sz w:val="24"/>
        </w:rPr>
        <w:t>as</w:t>
      </w:r>
      <w:r>
        <w:rPr>
          <w:spacing w:val="-3"/>
          <w:sz w:val="24"/>
        </w:rPr>
        <w:t> </w:t>
      </w:r>
      <w:r>
        <w:rPr>
          <w:sz w:val="24"/>
        </w:rPr>
        <w:t>modificações</w:t>
      </w:r>
      <w:r>
        <w:rPr>
          <w:spacing w:val="-3"/>
          <w:sz w:val="24"/>
        </w:rPr>
        <w:t> </w:t>
      </w:r>
      <w:r>
        <w:rPr>
          <w:sz w:val="24"/>
        </w:rPr>
        <w:t>referentes</w:t>
      </w:r>
      <w:r>
        <w:rPr>
          <w:spacing w:val="-3"/>
          <w:sz w:val="24"/>
        </w:rPr>
        <w:t> </w:t>
      </w:r>
      <w:r>
        <w:rPr>
          <w:sz w:val="24"/>
        </w:rPr>
        <w:t>à</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principal,</w:t>
      </w:r>
      <w:r>
        <w:rPr>
          <w:spacing w:val="-3"/>
          <w:sz w:val="24"/>
        </w:rPr>
        <w:t> </w:t>
      </w:r>
      <w:r>
        <w:rPr>
          <w:sz w:val="24"/>
        </w:rPr>
        <w:t>mediante</w:t>
      </w:r>
      <w:r>
        <w:rPr>
          <w:spacing w:val="-3"/>
          <w:sz w:val="24"/>
        </w:rPr>
        <w:t> </w:t>
      </w:r>
      <w:r>
        <w:rPr>
          <w:sz w:val="24"/>
        </w:rPr>
        <w:t>a</w:t>
      </w:r>
      <w:r>
        <w:rPr>
          <w:spacing w:val="-3"/>
          <w:sz w:val="24"/>
        </w:rPr>
        <w:t> </w:t>
      </w:r>
      <w:r>
        <w:rPr>
          <w:sz w:val="24"/>
        </w:rPr>
        <w:t>emissão</w:t>
      </w:r>
      <w:r>
        <w:rPr>
          <w:spacing w:val="-3"/>
          <w:sz w:val="24"/>
        </w:rPr>
        <w:t> </w:t>
      </w:r>
      <w:r>
        <w:rPr>
          <w:sz w:val="24"/>
        </w:rPr>
        <w:t>do</w:t>
      </w:r>
      <w:r>
        <w:rPr>
          <w:spacing w:val="-3"/>
          <w:sz w:val="24"/>
        </w:rPr>
        <w:t> </w:t>
      </w:r>
      <w:r>
        <w:rPr>
          <w:sz w:val="24"/>
        </w:rPr>
        <w:t>respectivo</w:t>
      </w:r>
      <w:r>
        <w:rPr>
          <w:spacing w:val="-3"/>
          <w:sz w:val="24"/>
        </w:rPr>
        <w:t> </w:t>
      </w:r>
      <w:r>
        <w:rPr>
          <w:sz w:val="24"/>
        </w:rPr>
        <w:t>endosso</w:t>
      </w:r>
      <w:r>
        <w:rPr>
          <w:spacing w:val="-3"/>
          <w:sz w:val="24"/>
        </w:rPr>
        <w:t> </w:t>
      </w:r>
      <w:r>
        <w:rPr>
          <w:sz w:val="24"/>
        </w:rPr>
        <w:t>pela </w:t>
      </w:r>
      <w:r>
        <w:rPr>
          <w:spacing w:val="-2"/>
          <w:sz w:val="24"/>
        </w:rPr>
        <w:t>seguradora;</w:t>
      </w:r>
    </w:p>
    <w:p>
      <w:pPr>
        <w:pStyle w:val="ListParagraph"/>
        <w:numPr>
          <w:ilvl w:val="2"/>
          <w:numId w:val="1"/>
        </w:numPr>
        <w:tabs>
          <w:tab w:pos="989" w:val="left" w:leader="none"/>
        </w:tabs>
        <w:spacing w:line="235" w:lineRule="auto" w:before="254" w:after="0"/>
        <w:ind w:left="329" w:right="1013"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 vigente e nenhum período fique descoberto, ressalvado o disposto no item 12.5 deste Edital; e</w:t>
      </w:r>
    </w:p>
    <w:p>
      <w:pPr>
        <w:pStyle w:val="ListParagraph"/>
        <w:numPr>
          <w:ilvl w:val="2"/>
          <w:numId w:val="1"/>
        </w:numPr>
        <w:tabs>
          <w:tab w:pos="989" w:val="left" w:leader="none"/>
        </w:tabs>
        <w:spacing w:line="240" w:lineRule="auto" w:before="235"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809" w:val="left" w:leader="none"/>
        </w:tabs>
        <w:spacing w:line="242" w:lineRule="auto" w:before="249" w:after="0"/>
        <w:ind w:left="329" w:right="358" w:firstLine="0"/>
        <w:jc w:val="both"/>
        <w:rPr>
          <w:sz w:val="24"/>
        </w:rPr>
      </w:pPr>
      <w:r>
        <w:rPr>
          <w:sz w:val="24"/>
        </w:rPr>
        <w:t>Em caso de oferecimento de títulos da dívida pública, estes devem ser emitidos sob a forma escritural, mediante registro em sistema centralizado de</w:t>
      </w:r>
      <w:r>
        <w:rPr>
          <w:spacing w:val="-2"/>
          <w:sz w:val="24"/>
        </w:rPr>
        <w:t> </w:t>
      </w:r>
      <w:r>
        <w:rPr>
          <w:sz w:val="24"/>
        </w:rPr>
        <w:t>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 </w:t>
      </w:r>
      <w:r>
        <w:rPr>
          <w:spacing w:val="-2"/>
          <w:sz w:val="24"/>
        </w:rPr>
        <w:t>Fazenda.</w:t>
      </w:r>
    </w:p>
    <w:p>
      <w:pPr>
        <w:pStyle w:val="ListParagraph"/>
        <w:numPr>
          <w:ilvl w:val="1"/>
          <w:numId w:val="1"/>
        </w:numPr>
        <w:tabs>
          <w:tab w:pos="809" w:val="left" w:leader="none"/>
        </w:tabs>
        <w:spacing w:line="235" w:lineRule="auto" w:before="233" w:after="0"/>
        <w:ind w:left="329" w:right="573" w:firstLine="0"/>
        <w:jc w:val="both"/>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 Banco Central do Brasil, e deverá constar expressa renúncia do fiador aos benefícios do art. 827 do Código Civil.</w:t>
      </w:r>
    </w:p>
    <w:p>
      <w:pPr>
        <w:pStyle w:val="ListParagraph"/>
        <w:numPr>
          <w:ilvl w:val="1"/>
          <w:numId w:val="1"/>
        </w:numPr>
        <w:tabs>
          <w:tab w:pos="929" w:val="left" w:leader="none"/>
        </w:tabs>
        <w:spacing w:line="273" w:lineRule="exact" w:before="250" w:after="0"/>
        <w:ind w:left="929" w:right="0" w:hanging="600"/>
        <w:jc w:val="both"/>
        <w:rPr>
          <w:sz w:val="24"/>
        </w:rPr>
      </w:pPr>
      <w:r>
        <w:rPr>
          <w:sz w:val="24"/>
        </w:rPr>
        <w:t>Caso a opção seja por garantia em dinheiro, deverá ser efetuada em favor do contratante, na conta corrente nº ......., da agência</w:t>
      </w:r>
      <w:r>
        <w:rPr>
          <w:spacing w:val="75"/>
          <w:sz w:val="24"/>
        </w:rPr>
        <w:t>    </w:t>
      </w:r>
      <w:r>
        <w:rPr>
          <w:spacing w:val="-5"/>
          <w:sz w:val="24"/>
        </w:rPr>
        <w:t>da</w:t>
      </w:r>
    </w:p>
    <w:p>
      <w:pPr>
        <w:pStyle w:val="BodyText"/>
        <w:spacing w:line="273" w:lineRule="exact"/>
      </w:pPr>
      <w:r>
        <w:rPr/>
        <w:t>instituição financeira contratada pelo Estado, cujo valor será corrigido monetariamente e restituído ao contratado, na forma do item </w:t>
      </w:r>
      <w:r>
        <w:rPr>
          <w:spacing w:val="-2"/>
        </w:rPr>
        <w:t>12.16.</w:t>
      </w:r>
    </w:p>
    <w:p>
      <w:pPr>
        <w:pStyle w:val="ListParagraph"/>
        <w:numPr>
          <w:ilvl w:val="1"/>
          <w:numId w:val="1"/>
        </w:numPr>
        <w:tabs>
          <w:tab w:pos="915" w:val="left" w:leader="none"/>
        </w:tabs>
        <w:spacing w:line="242" w:lineRule="auto" w:before="249" w:after="0"/>
        <w:ind w:left="329" w:right="439" w:firstLine="0"/>
        <w:jc w:val="left"/>
        <w:rPr>
          <w:sz w:val="24"/>
        </w:rPr>
      </w:pPr>
      <w:r>
        <w:rPr>
          <w:sz w:val="24"/>
        </w:rPr>
        <w:t>O contratado obriga-se a fazer a reposição, a suplementação ou a renovação da garantia, no prazo máximo de 10 (dez) dias úteis, contados da data</w:t>
      </w:r>
      <w:r>
        <w:rPr>
          <w:spacing w:val="-2"/>
          <w:sz w:val="24"/>
        </w:rPr>
        <w:t> </w:t>
      </w:r>
      <w:r>
        <w:rPr>
          <w:sz w:val="24"/>
        </w:rPr>
        <w:t>em</w:t>
      </w:r>
      <w:r>
        <w:rPr>
          <w:spacing w:val="-2"/>
          <w:sz w:val="24"/>
        </w:rPr>
        <w:t> </w:t>
      </w:r>
      <w:r>
        <w:rPr>
          <w:sz w:val="24"/>
        </w:rPr>
        <w:t>que</w:t>
      </w:r>
      <w:r>
        <w:rPr>
          <w:spacing w:val="-2"/>
          <w:sz w:val="24"/>
        </w:rPr>
        <w:t> </w:t>
      </w:r>
      <w:r>
        <w:rPr>
          <w:sz w:val="24"/>
        </w:rPr>
        <w:t>for</w:t>
      </w:r>
      <w:r>
        <w:rPr>
          <w:spacing w:val="-2"/>
          <w:sz w:val="24"/>
        </w:rPr>
        <w:t> </w:t>
      </w:r>
      <w:r>
        <w:rPr>
          <w:sz w:val="24"/>
        </w:rPr>
        <w:t>notificado,</w:t>
      </w:r>
      <w:r>
        <w:rPr>
          <w:spacing w:val="-2"/>
          <w:sz w:val="24"/>
        </w:rPr>
        <w:t> </w:t>
      </w:r>
      <w:r>
        <w:rPr>
          <w:sz w:val="24"/>
        </w:rPr>
        <w:t>no</w:t>
      </w:r>
      <w:r>
        <w:rPr>
          <w:spacing w:val="-2"/>
          <w:sz w:val="24"/>
        </w:rPr>
        <w:t> </w:t>
      </w:r>
      <w:r>
        <w:rPr>
          <w:sz w:val="24"/>
        </w:rPr>
        <w:t>caso</w:t>
      </w:r>
      <w:r>
        <w:rPr>
          <w:spacing w:val="-2"/>
          <w:sz w:val="24"/>
        </w:rPr>
        <w:t> </w:t>
      </w:r>
      <w:r>
        <w:rPr>
          <w:sz w:val="24"/>
        </w:rPr>
        <w:t>desta</w:t>
      </w:r>
      <w:r>
        <w:rPr>
          <w:spacing w:val="-2"/>
          <w:sz w:val="24"/>
        </w:rPr>
        <w:t> </w:t>
      </w:r>
      <w:r>
        <w:rPr>
          <w:sz w:val="24"/>
        </w:rPr>
        <w:t>ser</w:t>
      </w:r>
      <w:r>
        <w:rPr>
          <w:spacing w:val="-2"/>
          <w:sz w:val="24"/>
        </w:rPr>
        <w:t> </w:t>
      </w:r>
      <w:r>
        <w:rPr>
          <w:sz w:val="24"/>
        </w:rPr>
        <w:t>executada,</w:t>
      </w:r>
      <w:r>
        <w:rPr>
          <w:spacing w:val="-2"/>
          <w:sz w:val="24"/>
        </w:rPr>
        <w:t> </w:t>
      </w:r>
      <w:r>
        <w:rPr>
          <w:sz w:val="24"/>
        </w:rPr>
        <w:t>total</w:t>
      </w:r>
      <w:r>
        <w:rPr>
          <w:spacing w:val="-2"/>
          <w:sz w:val="24"/>
        </w:rPr>
        <w:t> </w:t>
      </w:r>
      <w:r>
        <w:rPr>
          <w:sz w:val="24"/>
        </w:rPr>
        <w:t>ou</w:t>
      </w:r>
      <w:r>
        <w:rPr>
          <w:spacing w:val="-2"/>
          <w:sz w:val="24"/>
        </w:rPr>
        <w:t> </w:t>
      </w:r>
      <w:r>
        <w:rPr>
          <w:sz w:val="24"/>
        </w:rPr>
        <w:t>parcialmente,</w:t>
      </w:r>
      <w:r>
        <w:rPr>
          <w:spacing w:val="-2"/>
          <w:sz w:val="24"/>
        </w:rPr>
        <w:t> </w:t>
      </w:r>
      <w:r>
        <w:rPr>
          <w:sz w:val="24"/>
        </w:rPr>
        <w:t>ou</w:t>
      </w:r>
      <w:r>
        <w:rPr>
          <w:spacing w:val="-2"/>
          <w:sz w:val="24"/>
        </w:rPr>
        <w:t> </w:t>
      </w:r>
      <w:r>
        <w:rPr>
          <w:sz w:val="24"/>
        </w:rPr>
        <w:t>o</w:t>
      </w:r>
      <w:r>
        <w:rPr>
          <w:spacing w:val="-2"/>
          <w:sz w:val="24"/>
        </w:rPr>
        <w:t> </w:t>
      </w:r>
      <w:r>
        <w:rPr>
          <w:sz w:val="24"/>
        </w:rPr>
        <w:t>Contrato</w:t>
      </w:r>
      <w:r>
        <w:rPr>
          <w:spacing w:val="-2"/>
          <w:sz w:val="24"/>
        </w:rPr>
        <w:t> </w:t>
      </w:r>
      <w:r>
        <w:rPr>
          <w:sz w:val="24"/>
        </w:rPr>
        <w:t>for</w:t>
      </w:r>
      <w:r>
        <w:rPr>
          <w:spacing w:val="-2"/>
          <w:sz w:val="24"/>
        </w:rPr>
        <w:t> </w:t>
      </w:r>
      <w:r>
        <w:rPr>
          <w:sz w:val="24"/>
        </w:rPr>
        <w:t>prorrogado</w:t>
      </w:r>
      <w:r>
        <w:rPr>
          <w:spacing w:val="-2"/>
          <w:sz w:val="24"/>
        </w:rPr>
        <w:t> </w:t>
      </w:r>
      <w:r>
        <w:rPr>
          <w:sz w:val="24"/>
        </w:rPr>
        <w:t>ou</w:t>
      </w:r>
      <w:r>
        <w:rPr>
          <w:spacing w:val="-2"/>
          <w:sz w:val="24"/>
        </w:rPr>
        <w:t> </w:t>
      </w:r>
      <w:r>
        <w:rPr>
          <w:sz w:val="24"/>
        </w:rPr>
        <w:t>tiver</w:t>
      </w:r>
      <w:r>
        <w:rPr>
          <w:spacing w:val="-2"/>
          <w:sz w:val="24"/>
        </w:rPr>
        <w:t> </w:t>
      </w:r>
      <w:r>
        <w:rPr>
          <w:sz w:val="24"/>
        </w:rPr>
        <w:t>o</w:t>
      </w:r>
      <w:r>
        <w:rPr>
          <w:spacing w:val="-2"/>
          <w:sz w:val="24"/>
        </w:rPr>
        <w:t> </w:t>
      </w:r>
      <w:r>
        <w:rPr>
          <w:sz w:val="24"/>
        </w:rPr>
        <w:t>seu</w:t>
      </w:r>
      <w:r>
        <w:rPr>
          <w:spacing w:val="-2"/>
          <w:sz w:val="24"/>
        </w:rPr>
        <w:t> </w:t>
      </w:r>
      <w:r>
        <w:rPr>
          <w:sz w:val="24"/>
        </w:rPr>
        <w:t>valor</w:t>
      </w:r>
      <w:r>
        <w:rPr>
          <w:spacing w:val="-2"/>
          <w:sz w:val="24"/>
        </w:rPr>
        <w:t> </w:t>
      </w:r>
      <w:r>
        <w:rPr>
          <w:sz w:val="24"/>
        </w:rPr>
        <w:t>alterado,</w:t>
      </w:r>
      <w:r>
        <w:rPr>
          <w:spacing w:val="-2"/>
          <w:sz w:val="24"/>
        </w:rPr>
        <w:t> </w:t>
      </w:r>
      <w:r>
        <w:rPr>
          <w:sz w:val="24"/>
        </w:rPr>
        <w:t>assim</w:t>
      </w:r>
      <w:r>
        <w:rPr>
          <w:spacing w:val="-2"/>
          <w:sz w:val="24"/>
        </w:rPr>
        <w:t> </w:t>
      </w:r>
      <w:r>
        <w:rPr>
          <w:sz w:val="24"/>
        </w:rPr>
        <w:t>como em qualquer outra situação que exija a manutenção da condição disposta no item 12.1 neste item.</w:t>
      </w:r>
    </w:p>
    <w:p>
      <w:pPr>
        <w:pStyle w:val="ListParagraph"/>
        <w:numPr>
          <w:ilvl w:val="1"/>
          <w:numId w:val="1"/>
        </w:numPr>
        <w:tabs>
          <w:tab w:pos="915" w:val="left" w:leader="none"/>
        </w:tabs>
        <w:spacing w:line="235" w:lineRule="auto" w:before="233" w:after="0"/>
        <w:ind w:left="329" w:right="754"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 outras penalidades, na forma disposta no Contrato.</w:t>
      </w:r>
    </w:p>
    <w:p>
      <w:pPr>
        <w:pStyle w:val="ListParagraph"/>
        <w:numPr>
          <w:ilvl w:val="2"/>
          <w:numId w:val="1"/>
        </w:numPr>
        <w:tabs>
          <w:tab w:pos="1109" w:val="left" w:leader="none"/>
        </w:tabs>
        <w:spacing w:line="235" w:lineRule="auto" w:before="254" w:after="0"/>
        <w:ind w:left="329" w:right="872"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o</w:t>
      </w:r>
      <w:r>
        <w:rPr>
          <w:spacing w:val="-2"/>
          <w:sz w:val="24"/>
        </w:rPr>
        <w:t> </w:t>
      </w:r>
      <w:r>
        <w:rPr>
          <w:sz w:val="24"/>
        </w:rPr>
        <w:t>contratante</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 irregular de suas cláusulas, com a aplicação das sanções cabíveis.</w:t>
      </w:r>
    </w:p>
    <w:p>
      <w:pPr>
        <w:pStyle w:val="ListParagraph"/>
        <w:numPr>
          <w:ilvl w:val="1"/>
          <w:numId w:val="1"/>
        </w:numPr>
        <w:tabs>
          <w:tab w:pos="929" w:val="left" w:leader="none"/>
        </w:tabs>
        <w:spacing w:line="240" w:lineRule="auto" w:before="250"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929" w:val="left" w:leader="none"/>
        </w:tabs>
        <w:spacing w:line="235" w:lineRule="auto" w:before="80" w:after="0"/>
        <w:ind w:left="329" w:right="1233" w:firstLine="0"/>
        <w:jc w:val="left"/>
        <w:rPr>
          <w:sz w:val="24"/>
        </w:rPr>
      </w:pPr>
      <w:r>
        <w:rPr>
          <w:sz w:val="24"/>
        </w:rPr>
        <w:t>O</w:t>
      </w:r>
      <w:r>
        <w:rPr>
          <w:spacing w:val="-3"/>
          <w:sz w:val="24"/>
        </w:rPr>
        <w:t> </w:t>
      </w:r>
      <w:r>
        <w:rPr>
          <w:sz w:val="24"/>
        </w:rPr>
        <w:t>emitente</w:t>
      </w:r>
      <w:r>
        <w:rPr>
          <w:spacing w:val="-3"/>
          <w:sz w:val="24"/>
        </w:rPr>
        <w:t> </w:t>
      </w:r>
      <w:r>
        <w:rPr>
          <w:sz w:val="24"/>
        </w:rPr>
        <w:t>da</w:t>
      </w:r>
      <w:r>
        <w:rPr>
          <w:spacing w:val="-3"/>
          <w:sz w:val="24"/>
        </w:rPr>
        <w:t> </w:t>
      </w:r>
      <w:r>
        <w:rPr>
          <w:sz w:val="24"/>
        </w:rPr>
        <w:t>garantia</w:t>
      </w:r>
      <w:r>
        <w:rPr>
          <w:spacing w:val="-3"/>
          <w:sz w:val="24"/>
        </w:rPr>
        <w:t> </w:t>
      </w:r>
      <w:r>
        <w:rPr>
          <w:sz w:val="24"/>
        </w:rPr>
        <w:t>ofertada</w:t>
      </w:r>
      <w:r>
        <w:rPr>
          <w:spacing w:val="-3"/>
          <w:sz w:val="24"/>
        </w:rPr>
        <w:t> </w:t>
      </w:r>
      <w:r>
        <w:rPr>
          <w:sz w:val="24"/>
        </w:rPr>
        <w:t>pelo</w:t>
      </w:r>
      <w:r>
        <w:rPr>
          <w:spacing w:val="-3"/>
          <w:sz w:val="24"/>
        </w:rPr>
        <w:t> </w:t>
      </w:r>
      <w:r>
        <w:rPr>
          <w:sz w:val="24"/>
        </w:rPr>
        <w:t>contratado</w:t>
      </w:r>
      <w:r>
        <w:rPr>
          <w:spacing w:val="-3"/>
          <w:sz w:val="24"/>
        </w:rPr>
        <w:t> </w:t>
      </w:r>
      <w:r>
        <w:rPr>
          <w:sz w:val="24"/>
        </w:rPr>
        <w:t>deverá</w:t>
      </w:r>
      <w:r>
        <w:rPr>
          <w:spacing w:val="-3"/>
          <w:sz w:val="24"/>
        </w:rPr>
        <w:t> </w:t>
      </w:r>
      <w:r>
        <w:rPr>
          <w:sz w:val="24"/>
        </w:rPr>
        <w:t>ser</w:t>
      </w:r>
      <w:r>
        <w:rPr>
          <w:spacing w:val="-3"/>
          <w:sz w:val="24"/>
        </w:rPr>
        <w:t> </w:t>
      </w:r>
      <w:r>
        <w:rPr>
          <w:sz w:val="24"/>
        </w:rPr>
        <w:t>notificado</w:t>
      </w:r>
      <w:r>
        <w:rPr>
          <w:spacing w:val="-3"/>
          <w:sz w:val="24"/>
        </w:rPr>
        <w:t> </w:t>
      </w:r>
      <w:r>
        <w:rPr>
          <w:sz w:val="24"/>
        </w:rPr>
        <w:t>pelo</w:t>
      </w:r>
      <w:r>
        <w:rPr>
          <w:spacing w:val="-3"/>
          <w:sz w:val="24"/>
        </w:rPr>
        <w:t> </w:t>
      </w:r>
      <w:r>
        <w:rPr>
          <w:sz w:val="24"/>
        </w:rPr>
        <w:t>contratante</w:t>
      </w:r>
      <w:r>
        <w:rPr>
          <w:spacing w:val="-3"/>
          <w:sz w:val="24"/>
        </w:rPr>
        <w:t> </w:t>
      </w:r>
      <w:r>
        <w:rPr>
          <w:sz w:val="24"/>
        </w:rPr>
        <w:t>quanto</w:t>
      </w:r>
      <w:r>
        <w:rPr>
          <w:spacing w:val="-3"/>
          <w:sz w:val="24"/>
        </w:rPr>
        <w:t> </w:t>
      </w:r>
      <w:r>
        <w:rPr>
          <w:sz w:val="24"/>
        </w:rPr>
        <w:t>ao</w:t>
      </w:r>
      <w:r>
        <w:rPr>
          <w:spacing w:val="-3"/>
          <w:sz w:val="24"/>
        </w:rPr>
        <w:t> </w:t>
      </w:r>
      <w:r>
        <w:rPr>
          <w:sz w:val="24"/>
        </w:rPr>
        <w:t>início</w:t>
      </w:r>
      <w:r>
        <w:rPr>
          <w:spacing w:val="-3"/>
          <w:sz w:val="24"/>
        </w:rPr>
        <w:t> </w:t>
      </w:r>
      <w:r>
        <w:rPr>
          <w:sz w:val="24"/>
        </w:rPr>
        <w:t>de</w:t>
      </w:r>
      <w:r>
        <w:rPr>
          <w:spacing w:val="-3"/>
          <w:sz w:val="24"/>
        </w:rPr>
        <w:t> </w:t>
      </w:r>
      <w:r>
        <w:rPr>
          <w:sz w:val="24"/>
        </w:rPr>
        <w:t>processo</w:t>
      </w:r>
      <w:r>
        <w:rPr>
          <w:spacing w:val="-3"/>
          <w:sz w:val="24"/>
        </w:rPr>
        <w:t> </w:t>
      </w:r>
      <w:r>
        <w:rPr>
          <w:sz w:val="24"/>
        </w:rPr>
        <w:t>administrativo</w:t>
      </w:r>
      <w:r>
        <w:rPr>
          <w:spacing w:val="-3"/>
          <w:sz w:val="24"/>
        </w:rPr>
        <w:t> </w:t>
      </w:r>
      <w:r>
        <w:rPr>
          <w:sz w:val="24"/>
        </w:rPr>
        <w:t>para apuração de descumprimento de cláusulas contratuais.</w:t>
      </w:r>
    </w:p>
    <w:p>
      <w:pPr>
        <w:pStyle w:val="ListParagraph"/>
        <w:numPr>
          <w:ilvl w:val="2"/>
          <w:numId w:val="1"/>
        </w:numPr>
        <w:tabs>
          <w:tab w:pos="1109" w:val="left" w:leader="none"/>
        </w:tabs>
        <w:spacing w:line="235" w:lineRule="auto" w:before="254" w:after="0"/>
        <w:ind w:left="329" w:right="546"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pelo</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 sanções ao contratado.</w:t>
      </w:r>
    </w:p>
    <w:p>
      <w:pPr>
        <w:pStyle w:val="ListParagraph"/>
        <w:numPr>
          <w:ilvl w:val="1"/>
          <w:numId w:val="1"/>
        </w:numPr>
        <w:tabs>
          <w:tab w:pos="929" w:val="left" w:leader="none"/>
        </w:tabs>
        <w:spacing w:line="235" w:lineRule="auto" w:before="254" w:after="0"/>
        <w:ind w:left="329" w:right="566" w:firstLine="0"/>
        <w:jc w:val="left"/>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
        </w:numPr>
        <w:tabs>
          <w:tab w:pos="929" w:val="left" w:leader="none"/>
        </w:tabs>
        <w:spacing w:line="242" w:lineRule="auto" w:before="249" w:after="0"/>
        <w:ind w:left="329" w:right="434" w:firstLine="0"/>
        <w:jc w:val="left"/>
        <w:rPr>
          <w:sz w:val="24"/>
        </w:rPr>
      </w:pPr>
      <w:r>
        <w:rPr>
          <w:sz w:val="24"/>
        </w:rPr>
        <w:t>Extinguir-se-á a garantia com a restituição da apólice, carta fiança, título da dívida pública ou autorização para a liberação da caução em dinheiro,</w:t>
      </w:r>
      <w:r>
        <w:rPr>
          <w:spacing w:val="-3"/>
          <w:sz w:val="24"/>
        </w:rPr>
        <w:t> </w:t>
      </w:r>
      <w:r>
        <w:rPr>
          <w:sz w:val="24"/>
        </w:rPr>
        <w:t>atualizada</w:t>
      </w:r>
      <w:r>
        <w:rPr>
          <w:spacing w:val="-3"/>
          <w:sz w:val="24"/>
        </w:rPr>
        <w:t> </w:t>
      </w:r>
      <w:r>
        <w:rPr>
          <w:sz w:val="24"/>
        </w:rPr>
        <w:t>monetariamente,</w:t>
      </w:r>
      <w:r>
        <w:rPr>
          <w:spacing w:val="-3"/>
          <w:sz w:val="24"/>
        </w:rPr>
        <w:t> </w:t>
      </w:r>
      <w:r>
        <w:rPr>
          <w:sz w:val="24"/>
        </w:rPr>
        <w:t>acompanhada</w:t>
      </w:r>
      <w:r>
        <w:rPr>
          <w:spacing w:val="-3"/>
          <w:sz w:val="24"/>
        </w:rPr>
        <w:t> </w:t>
      </w:r>
      <w:r>
        <w:rPr>
          <w:sz w:val="24"/>
        </w:rPr>
        <w:t>de</w:t>
      </w:r>
      <w:r>
        <w:rPr>
          <w:spacing w:val="-3"/>
          <w:sz w:val="24"/>
        </w:rPr>
        <w:t> </w:t>
      </w:r>
      <w:r>
        <w:rPr>
          <w:sz w:val="24"/>
        </w:rPr>
        <w:t>declaração</w:t>
      </w:r>
      <w:r>
        <w:rPr>
          <w:spacing w:val="-3"/>
          <w:sz w:val="24"/>
        </w:rPr>
        <w:t> </w:t>
      </w:r>
      <w:r>
        <w:rPr>
          <w:sz w:val="24"/>
        </w:rPr>
        <w:t>do</w:t>
      </w:r>
      <w:r>
        <w:rPr>
          <w:spacing w:val="-3"/>
          <w:sz w:val="24"/>
        </w:rPr>
        <w:t> </w:t>
      </w:r>
      <w:r>
        <w:rPr>
          <w:sz w:val="24"/>
        </w:rPr>
        <w:t>contratante,</w:t>
      </w:r>
      <w:r>
        <w:rPr>
          <w:spacing w:val="-3"/>
          <w:sz w:val="24"/>
        </w:rPr>
        <w:t> </w:t>
      </w:r>
      <w:r>
        <w:rPr>
          <w:sz w:val="24"/>
        </w:rPr>
        <w:t>mediante</w:t>
      </w:r>
      <w:r>
        <w:rPr>
          <w:spacing w:val="-3"/>
          <w:sz w:val="24"/>
        </w:rPr>
        <w:t> </w:t>
      </w:r>
      <w:r>
        <w:rPr>
          <w:sz w:val="24"/>
        </w:rPr>
        <w:t>termo</w:t>
      </w:r>
      <w:r>
        <w:rPr>
          <w:spacing w:val="-3"/>
          <w:sz w:val="24"/>
        </w:rPr>
        <w:t> </w:t>
      </w:r>
      <w:r>
        <w:rPr>
          <w:sz w:val="24"/>
        </w:rPr>
        <w:t>circunstanciado,</w:t>
      </w:r>
      <w:r>
        <w:rPr>
          <w:spacing w:val="-3"/>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cumpriu</w:t>
      </w:r>
      <w:r>
        <w:rPr>
          <w:spacing w:val="-3"/>
          <w:sz w:val="24"/>
        </w:rPr>
        <w:t> </w:t>
      </w:r>
      <w:r>
        <w:rPr>
          <w:sz w:val="24"/>
        </w:rPr>
        <w:t>todas as cláusulas do Contrato.</w:t>
      </w:r>
    </w:p>
    <w:p>
      <w:pPr>
        <w:pStyle w:val="ListParagraph"/>
        <w:numPr>
          <w:ilvl w:val="2"/>
          <w:numId w:val="1"/>
        </w:numPr>
        <w:tabs>
          <w:tab w:pos="1095" w:val="left" w:leader="none"/>
        </w:tabs>
        <w:spacing w:line="235" w:lineRule="auto" w:before="234" w:after="0"/>
        <w:ind w:left="329" w:right="572" w:firstLine="0"/>
        <w:jc w:val="left"/>
        <w:rPr>
          <w:sz w:val="24"/>
        </w:rPr>
      </w:pPr>
      <w:r>
        <w:rPr>
          <w:sz w:val="24"/>
        </w:rPr>
        <w:t>A</w:t>
      </w:r>
      <w:r>
        <w:rPr>
          <w:spacing w:val="-15"/>
          <w:sz w:val="24"/>
        </w:rPr>
        <w:t> </w:t>
      </w:r>
      <w:r>
        <w:rPr>
          <w:sz w:val="24"/>
        </w:rPr>
        <w:t>garantia</w:t>
      </w:r>
      <w:r>
        <w:rPr>
          <w:spacing w:val="-3"/>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249"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both"/>
      </w:pPr>
      <w:r>
        <w:rPr>
          <w:spacing w:val="-2"/>
        </w:rPr>
        <w:t>PAGAMENTO</w:t>
      </w:r>
    </w:p>
    <w:p>
      <w:pPr>
        <w:pStyle w:val="BodyText"/>
        <w:spacing w:before="3"/>
        <w:ind w:left="0"/>
        <w:rPr>
          <w:b/>
        </w:rPr>
      </w:pPr>
    </w:p>
    <w:p>
      <w:pPr>
        <w:pStyle w:val="ListParagraph"/>
        <w:numPr>
          <w:ilvl w:val="1"/>
          <w:numId w:val="1"/>
        </w:numPr>
        <w:tabs>
          <w:tab w:pos="864" w:val="left" w:leader="none"/>
        </w:tabs>
        <w:spacing w:line="273" w:lineRule="exact" w:before="0" w:after="0"/>
        <w:ind w:left="864" w:right="0" w:hanging="535"/>
        <w:jc w:val="left"/>
        <w:rPr>
          <w:sz w:val="24"/>
        </w:rPr>
      </w:pPr>
      <w:r>
        <w:rPr>
          <w:sz w:val="24"/>
        </w:rPr>
        <w:t>O</w:t>
      </w:r>
      <w:r>
        <w:rPr>
          <w:spacing w:val="53"/>
          <w:sz w:val="24"/>
        </w:rPr>
        <w:t> </w:t>
      </w:r>
      <w:r>
        <w:rPr>
          <w:sz w:val="24"/>
        </w:rPr>
        <w:t>CONTRATANTE</w:t>
      </w:r>
      <w:r>
        <w:rPr>
          <w:spacing w:val="53"/>
          <w:sz w:val="24"/>
        </w:rPr>
        <w:t> </w:t>
      </w:r>
      <w:r>
        <w:rPr>
          <w:sz w:val="24"/>
        </w:rPr>
        <w:t>deverá</w:t>
      </w:r>
      <w:r>
        <w:rPr>
          <w:spacing w:val="54"/>
          <w:sz w:val="24"/>
        </w:rPr>
        <w:t> </w:t>
      </w:r>
      <w:r>
        <w:rPr>
          <w:sz w:val="24"/>
        </w:rPr>
        <w:t>pagar</w:t>
      </w:r>
      <w:r>
        <w:rPr>
          <w:spacing w:val="53"/>
          <w:sz w:val="24"/>
        </w:rPr>
        <w:t> </w:t>
      </w:r>
      <w:r>
        <w:rPr>
          <w:sz w:val="24"/>
        </w:rPr>
        <w:t>ao</w:t>
      </w:r>
      <w:r>
        <w:rPr>
          <w:spacing w:val="54"/>
          <w:sz w:val="24"/>
        </w:rPr>
        <w:t> </w:t>
      </w:r>
      <w:r>
        <w:rPr>
          <w:sz w:val="24"/>
        </w:rPr>
        <w:t>CONTRATADO</w:t>
      </w:r>
      <w:r>
        <w:rPr>
          <w:spacing w:val="53"/>
          <w:sz w:val="24"/>
        </w:rPr>
        <w:t> </w:t>
      </w:r>
      <w:r>
        <w:rPr>
          <w:sz w:val="24"/>
        </w:rPr>
        <w:t>o</w:t>
      </w:r>
      <w:r>
        <w:rPr>
          <w:spacing w:val="54"/>
          <w:sz w:val="24"/>
        </w:rPr>
        <w:t> </w:t>
      </w:r>
      <w:r>
        <w:rPr>
          <w:sz w:val="24"/>
        </w:rPr>
        <w:t>valor</w:t>
      </w:r>
      <w:r>
        <w:rPr>
          <w:spacing w:val="53"/>
          <w:sz w:val="24"/>
        </w:rPr>
        <w:t> </w:t>
      </w:r>
      <w:r>
        <w:rPr>
          <w:sz w:val="24"/>
        </w:rPr>
        <w:t>total</w:t>
      </w:r>
      <w:r>
        <w:rPr>
          <w:spacing w:val="54"/>
          <w:sz w:val="24"/>
        </w:rPr>
        <w:t> </w:t>
      </w:r>
      <w:r>
        <w:rPr>
          <w:sz w:val="24"/>
        </w:rPr>
        <w:t>de</w:t>
      </w:r>
      <w:r>
        <w:rPr>
          <w:spacing w:val="53"/>
          <w:sz w:val="24"/>
        </w:rPr>
        <w:t> </w:t>
      </w:r>
      <w:r>
        <w:rPr>
          <w:sz w:val="24"/>
        </w:rPr>
        <w:t>R$</w:t>
      </w:r>
      <w:r>
        <w:rPr>
          <w:spacing w:val="55"/>
          <w:sz w:val="24"/>
        </w:rPr>
        <w:t> </w:t>
      </w:r>
      <w:r>
        <w:rPr>
          <w:color w:val="FF0000"/>
          <w:sz w:val="24"/>
        </w:rPr>
        <w:t>......</w:t>
      </w:r>
      <w:r>
        <w:rPr>
          <w:color w:val="FF0000"/>
          <w:spacing w:val="53"/>
          <w:sz w:val="24"/>
        </w:rPr>
        <w:t> </w:t>
      </w:r>
      <w:r>
        <w:rPr>
          <w:sz w:val="24"/>
        </w:rPr>
        <w:t>(</w:t>
      </w:r>
      <w:r>
        <w:rPr>
          <w:color w:val="FF0000"/>
          <w:sz w:val="24"/>
        </w:rPr>
        <w:t>......</w:t>
      </w:r>
      <w:r>
        <w:rPr>
          <w:sz w:val="24"/>
        </w:rPr>
        <w:t>),</w:t>
      </w:r>
      <w:r>
        <w:rPr>
          <w:spacing w:val="54"/>
          <w:sz w:val="24"/>
        </w:rPr>
        <w:t> </w:t>
      </w:r>
      <w:r>
        <w:rPr>
          <w:sz w:val="24"/>
        </w:rPr>
        <w:t>conforme</w:t>
      </w:r>
      <w:r>
        <w:rPr>
          <w:spacing w:val="53"/>
          <w:sz w:val="24"/>
        </w:rPr>
        <w:t> </w:t>
      </w:r>
      <w:r>
        <w:rPr>
          <w:sz w:val="24"/>
        </w:rPr>
        <w:t>Cronograma</w:t>
      </w:r>
      <w:r>
        <w:rPr>
          <w:spacing w:val="54"/>
          <w:sz w:val="24"/>
        </w:rPr>
        <w:t> </w:t>
      </w:r>
      <w:r>
        <w:rPr>
          <w:sz w:val="24"/>
        </w:rPr>
        <w:t>Físico-Financeiro</w:t>
      </w:r>
      <w:r>
        <w:rPr>
          <w:spacing w:val="53"/>
          <w:sz w:val="24"/>
        </w:rPr>
        <w:t> </w:t>
      </w:r>
      <w:r>
        <w:rPr>
          <w:sz w:val="24"/>
        </w:rPr>
        <w:t>(SEI</w:t>
      </w:r>
      <w:r>
        <w:rPr>
          <w:spacing w:val="54"/>
          <w:sz w:val="24"/>
        </w:rPr>
        <w:t> </w:t>
      </w:r>
      <w:r>
        <w:rPr>
          <w:spacing w:val="-5"/>
          <w:sz w:val="24"/>
        </w:rPr>
        <w:t>nº.</w:t>
      </w:r>
    </w:p>
    <w:p>
      <w:pPr>
        <w:spacing w:line="273" w:lineRule="exact" w:before="0"/>
        <w:ind w:left="329" w:right="0" w:firstLine="0"/>
        <w:jc w:val="left"/>
        <w:rPr>
          <w:sz w:val="24"/>
        </w:rPr>
      </w:pPr>
      <w:r>
        <w:rPr>
          <w:b/>
          <w:sz w:val="24"/>
        </w:rPr>
        <w:t>71714763</w:t>
      </w:r>
      <w:r>
        <w:rPr>
          <w:sz w:val="24"/>
        </w:rPr>
        <w:t>),</w:t>
      </w:r>
      <w:r>
        <w:rPr>
          <w:spacing w:val="13"/>
          <w:sz w:val="24"/>
        </w:rPr>
        <w:t> </w:t>
      </w:r>
      <w:r>
        <w:rPr>
          <w:sz w:val="24"/>
        </w:rPr>
        <w:t>apresentado</w:t>
      </w:r>
      <w:r>
        <w:rPr>
          <w:spacing w:val="15"/>
          <w:sz w:val="24"/>
        </w:rPr>
        <w:t> </w:t>
      </w:r>
      <w:r>
        <w:rPr>
          <w:sz w:val="24"/>
        </w:rPr>
        <w:t>pelo</w:t>
      </w:r>
      <w:r>
        <w:rPr>
          <w:spacing w:val="15"/>
          <w:sz w:val="24"/>
        </w:rPr>
        <w:t> </w:t>
      </w:r>
      <w:r>
        <w:rPr>
          <w:sz w:val="24"/>
        </w:rPr>
        <w:t>licitante</w:t>
      </w:r>
      <w:r>
        <w:rPr>
          <w:spacing w:val="16"/>
          <w:sz w:val="24"/>
        </w:rPr>
        <w:t> </w:t>
      </w:r>
      <w:r>
        <w:rPr>
          <w:sz w:val="24"/>
        </w:rPr>
        <w:t>vencedor,</w:t>
      </w:r>
      <w:r>
        <w:rPr>
          <w:spacing w:val="15"/>
          <w:sz w:val="24"/>
        </w:rPr>
        <w:t> </w:t>
      </w:r>
      <w:r>
        <w:rPr>
          <w:b/>
          <w:sz w:val="24"/>
        </w:rPr>
        <w:t>após</w:t>
      </w:r>
      <w:r>
        <w:rPr>
          <w:b/>
          <w:spacing w:val="15"/>
          <w:sz w:val="24"/>
        </w:rPr>
        <w:t> </w:t>
      </w:r>
      <w:r>
        <w:rPr>
          <w:b/>
          <w:sz w:val="24"/>
        </w:rPr>
        <w:t>aprovação</w:t>
      </w:r>
      <w:r>
        <w:rPr>
          <w:b/>
          <w:spacing w:val="15"/>
          <w:sz w:val="24"/>
        </w:rPr>
        <w:t> </w:t>
      </w:r>
      <w:r>
        <w:rPr>
          <w:b/>
          <w:sz w:val="24"/>
        </w:rPr>
        <w:t>e</w:t>
      </w:r>
      <w:r>
        <w:rPr>
          <w:b/>
          <w:spacing w:val="16"/>
          <w:sz w:val="24"/>
        </w:rPr>
        <w:t> </w:t>
      </w:r>
      <w:r>
        <w:rPr>
          <w:b/>
          <w:sz w:val="24"/>
        </w:rPr>
        <w:t>medição</w:t>
      </w:r>
      <w:r>
        <w:rPr>
          <w:b/>
          <w:spacing w:val="15"/>
          <w:sz w:val="24"/>
        </w:rPr>
        <w:t> </w:t>
      </w:r>
      <w:r>
        <w:rPr>
          <w:b/>
          <w:sz w:val="24"/>
        </w:rPr>
        <w:t>das</w:t>
      </w:r>
      <w:r>
        <w:rPr>
          <w:b/>
          <w:spacing w:val="15"/>
          <w:sz w:val="24"/>
        </w:rPr>
        <w:t> </w:t>
      </w:r>
      <w:r>
        <w:rPr>
          <w:b/>
          <w:sz w:val="24"/>
        </w:rPr>
        <w:t>etapas</w:t>
      </w:r>
      <w:r>
        <w:rPr>
          <w:b/>
          <w:spacing w:val="15"/>
          <w:sz w:val="24"/>
        </w:rPr>
        <w:t> </w:t>
      </w:r>
      <w:r>
        <w:rPr>
          <w:b/>
          <w:sz w:val="24"/>
        </w:rPr>
        <w:t>do</w:t>
      </w:r>
      <w:r>
        <w:rPr>
          <w:b/>
          <w:spacing w:val="16"/>
          <w:sz w:val="24"/>
        </w:rPr>
        <w:t> </w:t>
      </w:r>
      <w:r>
        <w:rPr>
          <w:b/>
          <w:sz w:val="24"/>
        </w:rPr>
        <w:t>serviço</w:t>
      </w:r>
      <w:r>
        <w:rPr>
          <w:b/>
          <w:spacing w:val="15"/>
          <w:sz w:val="24"/>
        </w:rPr>
        <w:t> </w:t>
      </w:r>
      <w:r>
        <w:rPr>
          <w:sz w:val="24"/>
        </w:rPr>
        <w:t>pela</w:t>
      </w:r>
      <w:r>
        <w:rPr>
          <w:spacing w:val="15"/>
          <w:sz w:val="24"/>
        </w:rPr>
        <w:t> </w:t>
      </w:r>
      <w:r>
        <w:rPr>
          <w:sz w:val="24"/>
        </w:rPr>
        <w:t>Prefeitura</w:t>
      </w:r>
      <w:r>
        <w:rPr>
          <w:spacing w:val="15"/>
          <w:sz w:val="24"/>
        </w:rPr>
        <w:t> </w:t>
      </w:r>
      <w:r>
        <w:rPr>
          <w:sz w:val="24"/>
        </w:rPr>
        <w:t>dos</w:t>
      </w:r>
      <w:r>
        <w:rPr>
          <w:spacing w:val="16"/>
          <w:sz w:val="24"/>
        </w:rPr>
        <w:t> </w:t>
      </w:r>
      <w:r>
        <w:rPr>
          <w:sz w:val="24"/>
        </w:rPr>
        <w:t>Campi;</w:t>
      </w:r>
      <w:r>
        <w:rPr>
          <w:spacing w:val="15"/>
          <w:sz w:val="24"/>
        </w:rPr>
        <w:t> </w:t>
      </w:r>
      <w:r>
        <w:rPr>
          <w:sz w:val="24"/>
        </w:rPr>
        <w:t>na</w:t>
      </w:r>
      <w:r>
        <w:rPr>
          <w:spacing w:val="15"/>
          <w:sz w:val="24"/>
        </w:rPr>
        <w:t> </w:t>
      </w:r>
      <w:r>
        <w:rPr>
          <w:sz w:val="24"/>
        </w:rPr>
        <w:t>conta</w:t>
      </w:r>
      <w:r>
        <w:rPr>
          <w:spacing w:val="15"/>
          <w:sz w:val="24"/>
        </w:rPr>
        <w:t> </w:t>
      </w:r>
      <w:r>
        <w:rPr>
          <w:sz w:val="24"/>
        </w:rPr>
        <w:t>corrente</w:t>
      </w:r>
      <w:r>
        <w:rPr>
          <w:spacing w:val="16"/>
          <w:sz w:val="24"/>
        </w:rPr>
        <w:t> </w:t>
      </w:r>
      <w:r>
        <w:rPr>
          <w:spacing w:val="-5"/>
          <w:sz w:val="24"/>
        </w:rPr>
        <w:t>nº</w:t>
      </w:r>
    </w:p>
    <w:p>
      <w:pPr>
        <w:pStyle w:val="BodyText"/>
        <w:tabs>
          <w:tab w:pos="1962" w:val="left" w:leader="dot"/>
        </w:tabs>
        <w:spacing w:before="9"/>
      </w:pPr>
      <w:r>
        <w:rPr>
          <w:color w:val="FF0000"/>
        </w:rPr>
        <w:t>......</w:t>
      </w:r>
      <w:r>
        <w:rPr/>
        <w:t>, </w:t>
      </w:r>
      <w:r>
        <w:rPr>
          <w:spacing w:val="-2"/>
        </w:rPr>
        <w:t>agência</w:t>
      </w:r>
      <w:r>
        <w:rPr/>
        <w:tab/>
        <w:t>,</w:t>
      </w:r>
      <w:r>
        <w:rPr>
          <w:spacing w:val="-6"/>
        </w:rPr>
        <w:t> </w:t>
      </w:r>
      <w:r>
        <w:rPr/>
        <w:t>de</w:t>
      </w:r>
      <w:r>
        <w:rPr>
          <w:spacing w:val="-3"/>
        </w:rPr>
        <w:t> </w:t>
      </w:r>
      <w:r>
        <w:rPr/>
        <w:t>titularidade</w:t>
      </w:r>
      <w:r>
        <w:rPr>
          <w:spacing w:val="-3"/>
        </w:rPr>
        <w:t> </w:t>
      </w:r>
      <w:r>
        <w:rPr/>
        <w:t>do</w:t>
      </w:r>
      <w:r>
        <w:rPr>
          <w:spacing w:val="-3"/>
        </w:rPr>
        <w:t> </w:t>
      </w:r>
      <w:r>
        <w:rPr/>
        <w:t>CONTRATADO,</w:t>
      </w:r>
      <w:r>
        <w:rPr>
          <w:spacing w:val="-3"/>
        </w:rPr>
        <w:t> </w:t>
      </w:r>
      <w:r>
        <w:rPr/>
        <w:t>junto</w:t>
      </w:r>
      <w:r>
        <w:rPr>
          <w:spacing w:val="-3"/>
        </w:rPr>
        <w:t> </w:t>
      </w:r>
      <w:r>
        <w:rPr/>
        <w:t>à</w:t>
      </w:r>
      <w:r>
        <w:rPr>
          <w:spacing w:val="-3"/>
        </w:rPr>
        <w:t> </w:t>
      </w:r>
      <w:r>
        <w:rPr/>
        <w:t>instituição</w:t>
      </w:r>
      <w:r>
        <w:rPr>
          <w:spacing w:val="-4"/>
        </w:rPr>
        <w:t> </w:t>
      </w:r>
      <w:r>
        <w:rPr/>
        <w:t>financeira</w:t>
      </w:r>
      <w:r>
        <w:rPr>
          <w:spacing w:val="-3"/>
        </w:rPr>
        <w:t> </w:t>
      </w:r>
      <w:r>
        <w:rPr/>
        <w:t>contratada</w:t>
      </w:r>
      <w:r>
        <w:rPr>
          <w:spacing w:val="-3"/>
        </w:rPr>
        <w:t> </w:t>
      </w:r>
      <w:r>
        <w:rPr/>
        <w:t>pelo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ListParagraph"/>
        <w:numPr>
          <w:ilvl w:val="1"/>
          <w:numId w:val="1"/>
        </w:numPr>
        <w:tabs>
          <w:tab w:pos="835" w:val="left" w:leader="none"/>
        </w:tabs>
        <w:spacing w:line="242" w:lineRule="auto" w:before="234"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24"/>
        </w:rPr>
        <w:t>pelo </w:t>
      </w:r>
      <w:r>
        <w:rPr>
          <w:spacing w:val="-2"/>
          <w:sz w:val="24"/>
        </w:rPr>
        <w:t>contratado.</w:t>
      </w:r>
    </w:p>
    <w:p>
      <w:pPr>
        <w:pStyle w:val="ListParagraph"/>
        <w:numPr>
          <w:ilvl w:val="1"/>
          <w:numId w:val="1"/>
        </w:numPr>
        <w:tabs>
          <w:tab w:pos="808" w:val="left" w:leader="none"/>
        </w:tabs>
        <w:spacing w:line="242" w:lineRule="auto" w:before="227"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numPr>
          <w:ilvl w:val="2"/>
          <w:numId w:val="1"/>
        </w:numPr>
        <w:tabs>
          <w:tab w:pos="997" w:val="left" w:leader="none"/>
        </w:tabs>
        <w:spacing w:line="247" w:lineRule="auto" w:before="229" w:after="0"/>
        <w:ind w:left="329" w:right="313"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09" w:val="left" w:leader="none"/>
        </w:tabs>
        <w:spacing w:line="242" w:lineRule="auto" w:before="226" w:after="0"/>
        <w:ind w:left="329" w:right="312" w:firstLine="0"/>
        <w:jc w:val="both"/>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b/>
          <w:sz w:val="24"/>
        </w:rPr>
        <w:t>emitir</w:t>
      </w:r>
      <w:r>
        <w:rPr>
          <w:b/>
          <w:spacing w:val="-5"/>
          <w:sz w:val="24"/>
        </w:rPr>
        <w:t> </w:t>
      </w:r>
      <w:r>
        <w:rPr>
          <w:sz w:val="24"/>
        </w:rPr>
        <w:t>e</w:t>
      </w:r>
      <w:r>
        <w:rPr>
          <w:spacing w:val="-5"/>
          <w:sz w:val="24"/>
        </w:rPr>
        <w:t> </w:t>
      </w:r>
      <w:r>
        <w:rPr>
          <w:sz w:val="24"/>
        </w:rPr>
        <w:t>enviar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à</w:t>
      </w:r>
      <w:r>
        <w:rPr>
          <w:spacing w:val="-5"/>
          <w:sz w:val="24"/>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z w:val="24"/>
        </w:rPr>
        <w:t>JANEIRO, CNPJ: 33.540.014/0001-57 - Inscrição Estadual: 76003939, Prefeitura dos Campi, Rua São Francisco Xavier, 524, Bloco F,</w:t>
      </w:r>
      <w:r>
        <w:rPr>
          <w:b/>
          <w:spacing w:val="-3"/>
          <w:sz w:val="24"/>
        </w:rPr>
        <w:t> </w:t>
      </w:r>
      <w:r>
        <w:rPr>
          <w:b/>
          <w:sz w:val="24"/>
        </w:rPr>
        <w:t>Térreo - sala</w:t>
      </w:r>
      <w:r>
        <w:rPr>
          <w:b/>
          <w:spacing w:val="-3"/>
          <w:sz w:val="24"/>
        </w:rPr>
        <w:t> </w:t>
      </w:r>
      <w:r>
        <w:rPr>
          <w:b/>
          <w:sz w:val="24"/>
        </w:rPr>
        <w:t>T137 – Maracanã / Rio de Janeiro, CEP</w:t>
      </w:r>
      <w:r>
        <w:rPr>
          <w:b/>
          <w:spacing w:val="-6"/>
          <w:sz w:val="24"/>
        </w:rPr>
        <w:t> </w:t>
      </w:r>
      <w:r>
        <w:rPr>
          <w:b/>
          <w:sz w:val="24"/>
        </w:rPr>
        <w:t>20550-900 ou para o endereço eletrônico</w:t>
      </w:r>
      <w:r>
        <w:rPr>
          <w:sz w:val="24"/>
        </w:rPr>
        <w:t>: </w:t>
      </w:r>
      <w:hyperlink r:id="rId27">
        <w:r>
          <w:rPr>
            <w:color w:val="0000FF"/>
            <w:sz w:val="24"/>
          </w:rPr>
          <w:t>p</w:t>
        </w:r>
        <w:r>
          <w:rPr>
            <w:color w:val="0000FF"/>
            <w:sz w:val="24"/>
            <w:u w:val="single" w:color="0000FF"/>
          </w:rPr>
          <w:t>refei@uer</w:t>
        </w:r>
        <w:r>
          <w:rPr>
            <w:color w:val="0000FF"/>
            <w:sz w:val="24"/>
          </w:rPr>
          <w:t>j</w:t>
        </w:r>
        <w:r>
          <w:rPr>
            <w:color w:val="0000FF"/>
            <w:sz w:val="24"/>
            <w:u w:val="single" w:color="0000FF"/>
          </w:rPr>
          <w:t>.br</w:t>
        </w:r>
      </w:hyperlink>
      <w:r>
        <w:rPr>
          <w:sz w:val="24"/>
        </w:rPr>
        <w:t>.</w:t>
      </w:r>
    </w:p>
    <w:p>
      <w:pPr>
        <w:pStyle w:val="ListParagraph"/>
        <w:numPr>
          <w:ilvl w:val="1"/>
          <w:numId w:val="1"/>
        </w:numPr>
        <w:tabs>
          <w:tab w:pos="809" w:val="left" w:leader="none"/>
        </w:tabs>
        <w:spacing w:line="240" w:lineRule="auto" w:before="229"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7"/>
        </w:numPr>
        <w:tabs>
          <w:tab w:pos="570" w:val="left" w:leader="none"/>
        </w:tabs>
        <w:spacing w:line="240" w:lineRule="auto" w:before="0"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587" w:val="left" w:leader="none"/>
          <w:tab w:pos="749" w:val="left" w:leader="none"/>
        </w:tabs>
        <w:spacing w:line="235" w:lineRule="auto" w:before="238" w:after="0"/>
        <w:ind w:left="749" w:right="312" w:hanging="426"/>
        <w:jc w:val="left"/>
        <w:rPr>
          <w:sz w:val="24"/>
        </w:rPr>
      </w:pPr>
      <w:r>
        <w:rPr>
          <w:sz w:val="24"/>
        </w:rPr>
        <w:t>por consulta aos cadastros mencionados no item 7.1, se o contratado foi penalizado com as sanções de declaração de inidoneidade ou </w:t>
      </w:r>
      <w:r>
        <w:rPr>
          <w:sz w:val="24"/>
        </w:rPr>
        <w:t>impedimento de licitar e contratar com o poder público, observadas as abrangências de aplicação; e</w:t>
      </w:r>
    </w:p>
    <w:p>
      <w:pPr>
        <w:pStyle w:val="ListParagraph"/>
        <w:numPr>
          <w:ilvl w:val="0"/>
          <w:numId w:val="7"/>
        </w:numPr>
        <w:tabs>
          <w:tab w:pos="608" w:val="left" w:leader="none"/>
          <w:tab w:pos="749" w:val="left" w:leader="none"/>
        </w:tabs>
        <w:spacing w:line="235" w:lineRule="auto" w:before="254" w:after="0"/>
        <w:ind w:left="749" w:right="312"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BodyText"/>
        <w:spacing w:before="8"/>
        <w:ind w:left="0"/>
      </w:pPr>
    </w:p>
    <w:p>
      <w:pPr>
        <w:pStyle w:val="ListParagraph"/>
        <w:numPr>
          <w:ilvl w:val="2"/>
          <w:numId w:val="1"/>
        </w:numPr>
        <w:tabs>
          <w:tab w:pos="1006" w:val="left" w:leader="none"/>
        </w:tabs>
        <w:spacing w:line="235" w:lineRule="auto" w:before="1"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42" w:lineRule="auto" w:before="249"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33"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09" w:val="left" w:leader="none"/>
        </w:tabs>
        <w:spacing w:line="240" w:lineRule="auto" w:before="250" w:after="0"/>
        <w:ind w:left="809" w:right="0" w:hanging="480"/>
        <w:jc w:val="left"/>
        <w:rPr>
          <w:sz w:val="24"/>
        </w:rPr>
      </w:pPr>
      <w:r>
        <w:rPr>
          <w:sz w:val="24"/>
        </w:rPr>
        <w:t>O pagamento será efetuado no prazo máximo de até </w:t>
      </w:r>
      <w:r>
        <w:rPr>
          <w:color w:val="FF0000"/>
          <w:sz w:val="24"/>
        </w:rPr>
        <w:t>30 (trinta) </w:t>
      </w:r>
      <w:r>
        <w:rPr>
          <w:sz w:val="24"/>
        </w:rPr>
        <w:t>dias, contados do recebimento da Nota Fiscal ou </w:t>
      </w:r>
      <w:r>
        <w:rPr>
          <w:spacing w:val="-2"/>
          <w:sz w:val="24"/>
        </w:rPr>
        <w:t>Fatura.</w:t>
      </w:r>
    </w:p>
    <w:p>
      <w:pPr>
        <w:pStyle w:val="ListParagraph"/>
        <w:numPr>
          <w:ilvl w:val="2"/>
          <w:numId w:val="1"/>
        </w:numPr>
        <w:tabs>
          <w:tab w:pos="1002" w:val="left" w:leader="none"/>
        </w:tabs>
        <w:spacing w:line="242" w:lineRule="auto" w:before="234"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29"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253"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35" w:lineRule="auto" w:before="254"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40" w:lineRule="auto" w:before="249" w:after="0"/>
        <w:ind w:left="329" w:right="312" w:firstLine="0"/>
        <w:jc w:val="both"/>
        <w:rPr>
          <w:i/>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7"/>
          <w:sz w:val="24"/>
        </w:rPr>
        <w:t> </w:t>
      </w:r>
      <w:r>
        <w:rPr>
          <w:b/>
          <w:sz w:val="24"/>
        </w:rPr>
        <w:t>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w:t>
      </w:r>
      <w:r>
        <w:rPr>
          <w:i/>
          <w:spacing w:val="-4"/>
          <w:sz w:val="24"/>
        </w:rPr>
        <w:t>die.</w:t>
      </w:r>
    </w:p>
    <w:p>
      <w:pPr>
        <w:pStyle w:val="ListParagraph"/>
        <w:spacing w:after="0" w:line="240" w:lineRule="auto"/>
        <w:jc w:val="both"/>
        <w:rPr>
          <w:i/>
          <w:sz w:val="24"/>
        </w:rPr>
        <w:sectPr>
          <w:pgSz w:w="15840" w:h="24480"/>
          <w:pgMar w:top="480" w:bottom="280" w:left="360" w:right="360"/>
        </w:sectPr>
      </w:pPr>
    </w:p>
    <w:p>
      <w:pPr>
        <w:pStyle w:val="ListParagraph"/>
        <w:numPr>
          <w:ilvl w:val="1"/>
          <w:numId w:val="1"/>
        </w:numPr>
        <w:tabs>
          <w:tab w:pos="825" w:val="left" w:leader="none"/>
        </w:tabs>
        <w:spacing w:line="242" w:lineRule="auto" w:before="76"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35" w:val="left" w:leader="none"/>
        </w:tabs>
        <w:spacing w:line="247" w:lineRule="auto" w:before="228" w:after="0"/>
        <w:ind w:left="329" w:right="313" w:firstLine="0"/>
        <w:jc w:val="both"/>
        <w:rPr>
          <w:sz w:val="24"/>
        </w:rPr>
      </w:pPr>
      <w:r>
        <w:rPr>
          <w:sz w:val="24"/>
        </w:rPr>
        <w:t>Caso o contratado não esteja aplicando o regime de cotas na forma da Lei estadual nº 7.258, de 12 de abril de 2016, deste Edital e do </w:t>
      </w:r>
      <w:r>
        <w:rPr>
          <w:sz w:val="24"/>
        </w:rPr>
        <w:t>Contrato, suspender-se-á o pagamento devido, até que seja sanada a irregularidade apontada pelo órgão de fiscalização do Contrato.</w:t>
      </w:r>
    </w:p>
    <w:p>
      <w:pPr>
        <w:pStyle w:val="BodyText"/>
        <w:spacing w:before="251"/>
        <w:ind w:left="0"/>
      </w:pPr>
    </w:p>
    <w:p>
      <w:pPr>
        <w:pStyle w:val="Heading2"/>
        <w:numPr>
          <w:ilvl w:val="0"/>
          <w:numId w:val="1"/>
        </w:numPr>
        <w:tabs>
          <w:tab w:pos="689" w:val="left" w:leader="none"/>
        </w:tabs>
        <w:spacing w:line="240" w:lineRule="auto" w:before="0" w:after="0"/>
        <w:ind w:left="689" w:right="0" w:hanging="360"/>
        <w:jc w:val="left"/>
      </w:pPr>
      <w:r>
        <w:rPr/>
        <w:t>PRAZO </w:t>
      </w:r>
      <w:r>
        <w:rPr>
          <w:spacing w:val="-2"/>
        </w:rPr>
        <w:t>CONTRATUAL</w:t>
      </w:r>
    </w:p>
    <w:p>
      <w:pPr>
        <w:pStyle w:val="ListParagraph"/>
        <w:numPr>
          <w:ilvl w:val="1"/>
          <w:numId w:val="1"/>
        </w:numPr>
        <w:tabs>
          <w:tab w:pos="809" w:val="left" w:leader="none"/>
        </w:tabs>
        <w:spacing w:line="240" w:lineRule="auto" w:before="264" w:after="0"/>
        <w:ind w:left="809" w:right="0" w:hanging="48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2"/>
          <w:numId w:val="1"/>
        </w:numPr>
        <w:tabs>
          <w:tab w:pos="991" w:val="left" w:leader="none"/>
        </w:tabs>
        <w:spacing w:line="235" w:lineRule="auto" w:before="253" w:after="0"/>
        <w:ind w:left="329" w:right="313" w:firstLine="0"/>
        <w:jc w:val="both"/>
        <w:rPr>
          <w:sz w:val="24"/>
        </w:rPr>
      </w:pPr>
      <w:r>
        <w:rPr>
          <w:b/>
          <w:sz w:val="24"/>
        </w:rPr>
        <w:t>O prazo global para execução dos serviços será de 180 (cento e oitenta) dias</w:t>
      </w:r>
      <w:r>
        <w:rPr>
          <w:sz w:val="24"/>
        </w:rPr>
        <w:t>, a contar do primeiro dia útil seguinte ao recebimento da </w:t>
      </w:r>
      <w:r>
        <w:rPr>
          <w:sz w:val="24"/>
        </w:rPr>
        <w:t>Carta de</w:t>
      </w:r>
      <w:r>
        <w:rPr>
          <w:spacing w:val="-5"/>
          <w:sz w:val="24"/>
        </w:rPr>
        <w:t> </w:t>
      </w:r>
      <w:r>
        <w:rPr>
          <w:sz w:val="24"/>
        </w:rPr>
        <w:t>Autorização de início de serviço, pela CONTRATADA. (SEI </w:t>
      </w:r>
      <w:r>
        <w:rPr>
          <w:b/>
          <w:sz w:val="24"/>
        </w:rPr>
        <w:t>71714888</w:t>
      </w:r>
      <w:r>
        <w:rPr>
          <w:sz w:val="24"/>
        </w:rPr>
        <w:t>)</w:t>
      </w:r>
    </w:p>
    <w:p>
      <w:pPr>
        <w:pStyle w:val="ListParagraph"/>
        <w:numPr>
          <w:ilvl w:val="1"/>
          <w:numId w:val="1"/>
        </w:numPr>
        <w:tabs>
          <w:tab w:pos="827" w:val="left" w:leader="none"/>
        </w:tabs>
        <w:spacing w:line="235" w:lineRule="auto" w:before="255" w:after="0"/>
        <w:ind w:left="329" w:right="313"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REAJUSTE</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49"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21" w:val="left" w:leader="none"/>
        </w:tabs>
        <w:spacing w:line="247" w:lineRule="auto" w:before="234" w:after="0"/>
        <w:ind w:left="329" w:right="313" w:firstLine="0"/>
        <w:jc w:val="both"/>
        <w:rPr>
          <w:sz w:val="24"/>
        </w:rPr>
      </w:pPr>
      <w:r>
        <w:rPr>
          <w:sz w:val="24"/>
        </w:rPr>
        <w:t>Os preços iniciais serão reajustados, mediante a aplicação, pelo CONTRATANTE, do </w:t>
      </w:r>
      <w:r>
        <w:rPr>
          <w:b/>
          <w:sz w:val="24"/>
        </w:rPr>
        <w:t>Índice Nacional de Custo da Construção - INCC </w:t>
      </w:r>
      <w:r>
        <w:rPr>
          <w:b/>
          <w:sz w:val="24"/>
        </w:rPr>
        <w:t>(SEI nº 75085162)</w:t>
      </w:r>
      <w:r>
        <w:rPr>
          <w:sz w:val="24"/>
        </w:rPr>
        <w:t>, exclusivamente para as obrigações que se iniciem após a anualidade.</w:t>
      </w:r>
    </w:p>
    <w:p>
      <w:pPr>
        <w:pStyle w:val="ListParagraph"/>
        <w:numPr>
          <w:ilvl w:val="1"/>
          <w:numId w:val="1"/>
        </w:numPr>
        <w:tabs>
          <w:tab w:pos="829" w:val="left" w:leader="none"/>
        </w:tabs>
        <w:spacing w:line="235" w:lineRule="auto" w:before="231" w:after="0"/>
        <w:ind w:left="329" w:right="312"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1020"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51" w:val="left" w:leader="none"/>
        </w:tabs>
        <w:spacing w:line="235" w:lineRule="auto" w:before="254" w:after="0"/>
        <w:ind w:left="329" w:right="312"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862" w:val="left" w:leader="none"/>
        </w:tabs>
        <w:spacing w:line="247" w:lineRule="auto" w:before="235"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9" w:val="left" w:leader="none"/>
        </w:tabs>
        <w:spacing w:line="240" w:lineRule="auto" w:before="227"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8"/>
        </w:numPr>
        <w:tabs>
          <w:tab w:pos="619" w:val="left" w:leader="none"/>
          <w:tab w:pos="749" w:val="left" w:leader="none"/>
        </w:tabs>
        <w:spacing w:line="235" w:lineRule="auto" w:before="268" w:after="0"/>
        <w:ind w:left="749" w:right="313" w:hanging="426"/>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w:t>
      </w:r>
      <w:r>
        <w:rPr>
          <w:spacing w:val="40"/>
          <w:sz w:val="24"/>
        </w:rPr>
        <w:t> </w:t>
      </w:r>
      <w:r>
        <w:rPr>
          <w:spacing w:val="-2"/>
          <w:sz w:val="24"/>
        </w:rPr>
        <w:t>contratualmente;</w:t>
      </w:r>
    </w:p>
    <w:p>
      <w:pPr>
        <w:pStyle w:val="ListParagraph"/>
        <w:numPr>
          <w:ilvl w:val="0"/>
          <w:numId w:val="8"/>
        </w:numPr>
        <w:tabs>
          <w:tab w:pos="616" w:val="left" w:leader="none"/>
          <w:tab w:pos="749" w:val="left" w:leader="none"/>
        </w:tabs>
        <w:spacing w:line="235" w:lineRule="auto" w:before="254" w:after="0"/>
        <w:ind w:left="749" w:right="313" w:hanging="426"/>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BodyText"/>
        <w:spacing w:before="8"/>
        <w:ind w:left="0"/>
      </w:pPr>
    </w:p>
    <w:p>
      <w:pPr>
        <w:pStyle w:val="ListParagraph"/>
        <w:numPr>
          <w:ilvl w:val="1"/>
          <w:numId w:val="1"/>
        </w:numPr>
        <w:tabs>
          <w:tab w:pos="817" w:val="left" w:leader="none"/>
        </w:tabs>
        <w:spacing w:line="235" w:lineRule="auto" w:before="0"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5" w:lineRule="auto" w:before="254"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15" w:val="left" w:leader="none"/>
        </w:tabs>
        <w:spacing w:line="240" w:lineRule="auto" w:before="249" w:after="0"/>
        <w:ind w:left="915" w:right="0" w:hanging="586"/>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35" w:lineRule="auto" w:before="239"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3"/>
        <w:ind w:left="0"/>
      </w:pPr>
    </w:p>
    <w:p>
      <w:pPr>
        <w:pStyle w:val="Heading2"/>
        <w:numPr>
          <w:ilvl w:val="0"/>
          <w:numId w:val="1"/>
        </w:numPr>
        <w:tabs>
          <w:tab w:pos="689" w:val="left" w:leader="none"/>
        </w:tabs>
        <w:spacing w:line="240" w:lineRule="auto" w:before="1" w:after="0"/>
        <w:ind w:left="689" w:right="0" w:hanging="360"/>
        <w:jc w:val="left"/>
      </w:pPr>
      <w:r>
        <w:rPr/>
        <w:t>EXECUÇÃO, GESTÃO E FISCALIZAÇÃO </w:t>
      </w:r>
      <w:r>
        <w:rPr>
          <w:spacing w:val="-2"/>
        </w:rPr>
        <w:t>CONTRATUAIS</w:t>
      </w:r>
    </w:p>
    <w:p>
      <w:pPr>
        <w:pStyle w:val="ListParagraph"/>
        <w:numPr>
          <w:ilvl w:val="1"/>
          <w:numId w:val="1"/>
        </w:numPr>
        <w:tabs>
          <w:tab w:pos="827" w:val="left" w:leader="none"/>
        </w:tabs>
        <w:spacing w:line="247" w:lineRule="auto" w:before="264" w:after="0"/>
        <w:ind w:left="329" w:right="313"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809" w:val="left" w:leader="none"/>
        </w:tabs>
        <w:spacing w:line="240" w:lineRule="auto" w:before="264"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49"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47" w:lineRule="auto" w:before="234"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1"/>
        </w:numPr>
        <w:tabs>
          <w:tab w:pos="989" w:val="left" w:leader="none"/>
        </w:tabs>
        <w:spacing w:line="240" w:lineRule="auto" w:before="227"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53"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169" w:val="left" w:leader="none"/>
        </w:tabs>
        <w:spacing w:line="240" w:lineRule="auto" w:before="76"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238"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1"/>
        </w:numPr>
        <w:tabs>
          <w:tab w:pos="1194"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1"/>
        </w:numPr>
        <w:tabs>
          <w:tab w:pos="989" w:val="left" w:leader="none"/>
        </w:tabs>
        <w:spacing w:line="240" w:lineRule="auto" w:before="25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49"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095" w:val="left" w:leader="none"/>
        </w:tabs>
        <w:spacing w:line="240" w:lineRule="auto" w:before="234" w:after="0"/>
        <w:ind w:left="1095" w:right="0" w:hanging="766"/>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 ato lesivo previsto no </w:t>
      </w:r>
      <w:hyperlink r:id="rId28">
        <w:r>
          <w:rPr>
            <w:sz w:val="24"/>
            <w:u w:val="single" w:color="0000FF"/>
          </w:rPr>
          <w:t>art. 5º da Lei nº 12.846</w:t>
        </w:r>
        <w:r>
          <w:rPr>
            <w:sz w:val="24"/>
          </w:rPr>
          <w:t>,</w:t>
        </w:r>
        <w:r>
          <w:rPr>
            <w:spacing w:val="-1"/>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1"/>
        </w:numPr>
        <w:tabs>
          <w:tab w:pos="897" w:val="left" w:leader="none"/>
        </w:tabs>
        <w:spacing w:line="235" w:lineRule="auto" w:before="254"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77" w:val="left" w:leader="none"/>
        </w:tabs>
        <w:spacing w:line="235" w:lineRule="auto" w:before="254"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17" w:val="left" w:leader="none"/>
        </w:tabs>
        <w:spacing w:line="242" w:lineRule="auto" w:before="234"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
        </w:numPr>
        <w:tabs>
          <w:tab w:pos="570" w:val="left" w:leader="none"/>
        </w:tabs>
        <w:spacing w:line="240" w:lineRule="auto" w:before="274" w:after="0"/>
        <w:ind w:left="570"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9"/>
        </w:numPr>
        <w:tabs>
          <w:tab w:pos="583" w:val="left" w:leader="none"/>
        </w:tabs>
        <w:spacing w:line="240" w:lineRule="auto" w:before="234" w:after="0"/>
        <w:ind w:left="583"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9"/>
        </w:numPr>
        <w:tabs>
          <w:tab w:pos="570" w:val="left" w:leader="none"/>
        </w:tabs>
        <w:spacing w:line="240" w:lineRule="auto" w:before="234" w:after="0"/>
        <w:ind w:left="57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8"/>
        <w:ind w:left="0"/>
      </w:pPr>
    </w:p>
    <w:p>
      <w:pPr>
        <w:pStyle w:val="ListParagraph"/>
        <w:numPr>
          <w:ilvl w:val="3"/>
          <w:numId w:val="1"/>
        </w:numPr>
        <w:tabs>
          <w:tab w:pos="1169" w:val="left" w:leader="none"/>
        </w:tabs>
        <w:spacing w:line="235" w:lineRule="auto" w:before="0"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1"/>
        </w:numPr>
        <w:tabs>
          <w:tab w:pos="1190" w:val="left" w:leader="none"/>
        </w:tabs>
        <w:spacing w:line="235" w:lineRule="auto" w:before="25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42" w:lineRule="auto" w:before="234"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4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005" w:val="left" w:leader="none"/>
        </w:tabs>
        <w:spacing w:line="242" w:lineRule="auto" w:before="234"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1004" w:val="left" w:leader="none"/>
        </w:tabs>
        <w:spacing w:line="242" w:lineRule="auto" w:before="244" w:after="0"/>
        <w:ind w:left="329" w:right="313" w:firstLine="0"/>
        <w:jc w:val="both"/>
        <w:rPr>
          <w:sz w:val="24"/>
        </w:rPr>
      </w:pPr>
      <w:r>
        <w:rPr>
          <w:sz w:val="24"/>
        </w:rPr>
        <w:t>Declaração de inidoneidade para licitar ou contratar, prevista no a</w:t>
      </w:r>
      <w:r>
        <w:rPr>
          <w:sz w:val="18"/>
        </w:rPr>
        <w:t>rt. 156, IV, § 5º, da Lei nº 14.133/2021, </w:t>
      </w:r>
      <w:r>
        <w:rPr>
          <w:sz w:val="24"/>
        </w:rPr>
        <w:t>nos casos relacionados nos subitens 17.1.8 a 17.1.12,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2" w:lineRule="auto" w:before="229"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47" w:lineRule="auto" w:before="235"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24" w:val="left" w:leader="none"/>
        </w:tabs>
        <w:spacing w:line="235" w:lineRule="auto" w:before="231" w:after="0"/>
        <w:ind w:left="329" w:right="313" w:firstLine="0"/>
        <w:jc w:val="both"/>
        <w:rPr>
          <w:sz w:val="24"/>
        </w:rPr>
      </w:pPr>
      <w:r>
        <w:rPr>
          <w:sz w:val="24"/>
        </w:rPr>
        <w:t>O atraso superior a 25 (vinte e cinco) dias no cumprimento da obrigação prevista no item </w:t>
      </w:r>
      <w:r>
        <w:rPr>
          <w:b/>
          <w:sz w:val="24"/>
        </w:rPr>
        <w:t>17.3.1 </w:t>
      </w:r>
      <w:r>
        <w:rPr>
          <w:sz w:val="24"/>
        </w:rPr>
        <w:t>autoriza a Administração a promover a rescisão contratual por descumprimento ou cumprimento irregular de suas cláusulas.</w:t>
      </w:r>
    </w:p>
    <w:p>
      <w:pPr>
        <w:pStyle w:val="ListParagraph"/>
        <w:numPr>
          <w:ilvl w:val="2"/>
          <w:numId w:val="1"/>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w:t>
      </w:r>
      <w:r>
        <w:rPr>
          <w:sz w:val="24"/>
        </w:rPr>
        <w:t>% (</w:t>
      </w:r>
      <w:r>
        <w:rPr>
          <w:b/>
          <w:sz w:val="24"/>
        </w:rPr>
        <w:t>vinte por cento</w:t>
      </w:r>
      <w:r>
        <w:rPr>
          <w:sz w:val="24"/>
        </w:rPr>
        <w:t>)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79" w:val="left" w:leader="none"/>
        </w:tabs>
        <w:spacing w:line="235" w:lineRule="auto" w:before="8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6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0"/>
        </w:numPr>
        <w:tabs>
          <w:tab w:pos="583" w:val="left" w:leader="none"/>
        </w:tabs>
        <w:spacing w:line="240" w:lineRule="auto" w:before="0" w:after="0"/>
        <w:ind w:left="583" w:right="0" w:hanging="259"/>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597" w:val="left" w:leader="none"/>
        </w:tabs>
        <w:spacing w:line="240" w:lineRule="auto" w:before="234" w:after="0"/>
        <w:ind w:left="597" w:right="0" w:hanging="273"/>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0"/>
        </w:numPr>
        <w:tabs>
          <w:tab w:pos="1206" w:val="left" w:leader="none"/>
        </w:tabs>
        <w:spacing w:line="240" w:lineRule="auto" w:before="234" w:after="0"/>
        <w:ind w:left="1206" w:right="0" w:hanging="453"/>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1206" w:val="left" w:leader="none"/>
        </w:tabs>
        <w:spacing w:line="240" w:lineRule="auto" w:before="249" w:after="0"/>
        <w:ind w:left="1206" w:right="0" w:hanging="453"/>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830" w:val="left" w:leader="none"/>
        </w:tabs>
        <w:spacing w:line="247" w:lineRule="auto" w:before="264"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2" w:lineRule="auto" w:before="226"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29"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1"/>
        </w:numPr>
        <w:tabs>
          <w:tab w:pos="570" w:val="left" w:leader="none"/>
        </w:tabs>
        <w:spacing w:line="240" w:lineRule="auto" w:before="0" w:after="0"/>
        <w:ind w:left="57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641" w:val="left" w:leader="none"/>
          <w:tab w:pos="749" w:val="left" w:leader="none"/>
        </w:tabs>
        <w:spacing w:line="247" w:lineRule="auto" w:before="234" w:after="0"/>
        <w:ind w:left="749" w:right="312" w:hanging="426"/>
        <w:jc w:val="left"/>
        <w:rPr>
          <w:sz w:val="24"/>
        </w:rPr>
      </w:pPr>
      <w:r>
        <w:rPr>
          <w:sz w:val="24"/>
        </w:rPr>
        <w:t>15</w:t>
      </w:r>
      <w:r>
        <w:rPr>
          <w:spacing w:val="57"/>
          <w:sz w:val="24"/>
        </w:rPr>
        <w:t> </w:t>
      </w:r>
      <w:r>
        <w:rPr>
          <w:sz w:val="24"/>
        </w:rPr>
        <w:t>(quinze)</w:t>
      </w:r>
      <w:r>
        <w:rPr>
          <w:spacing w:val="57"/>
          <w:sz w:val="24"/>
        </w:rPr>
        <w:t> </w:t>
      </w:r>
      <w:r>
        <w:rPr>
          <w:sz w:val="24"/>
        </w:rPr>
        <w:t>dias</w:t>
      </w:r>
      <w:r>
        <w:rPr>
          <w:spacing w:val="57"/>
          <w:sz w:val="24"/>
        </w:rPr>
        <w:t> </w:t>
      </w:r>
      <w:r>
        <w:rPr>
          <w:sz w:val="24"/>
        </w:rPr>
        <w:t>úteis,</w:t>
      </w:r>
      <w:r>
        <w:rPr>
          <w:spacing w:val="57"/>
          <w:sz w:val="24"/>
        </w:rPr>
        <w:t> </w:t>
      </w:r>
      <w:r>
        <w:rPr>
          <w:sz w:val="24"/>
        </w:rPr>
        <w:t>no</w:t>
      </w:r>
      <w:r>
        <w:rPr>
          <w:spacing w:val="57"/>
          <w:sz w:val="24"/>
        </w:rPr>
        <w:t> </w:t>
      </w:r>
      <w:r>
        <w:rPr>
          <w:sz w:val="24"/>
        </w:rPr>
        <w:t>caso</w:t>
      </w:r>
      <w:r>
        <w:rPr>
          <w:spacing w:val="57"/>
          <w:sz w:val="24"/>
        </w:rPr>
        <w:t> </w:t>
      </w:r>
      <w:r>
        <w:rPr>
          <w:sz w:val="24"/>
        </w:rPr>
        <w:t>de</w:t>
      </w:r>
      <w:r>
        <w:rPr>
          <w:spacing w:val="57"/>
          <w:sz w:val="24"/>
        </w:rPr>
        <w:t> </w:t>
      </w:r>
      <w:r>
        <w:rPr>
          <w:sz w:val="24"/>
        </w:rPr>
        <w:t>aplicação</w:t>
      </w:r>
      <w:r>
        <w:rPr>
          <w:spacing w:val="57"/>
          <w:sz w:val="24"/>
        </w:rPr>
        <w:t> </w:t>
      </w:r>
      <w:r>
        <w:rPr>
          <w:sz w:val="24"/>
        </w:rPr>
        <w:t>das</w:t>
      </w:r>
      <w:r>
        <w:rPr>
          <w:spacing w:val="57"/>
          <w:sz w:val="24"/>
        </w:rPr>
        <w:t> </w:t>
      </w:r>
      <w:r>
        <w:rPr>
          <w:sz w:val="24"/>
        </w:rPr>
        <w:t>sanções</w:t>
      </w:r>
      <w:r>
        <w:rPr>
          <w:spacing w:val="57"/>
          <w:sz w:val="24"/>
        </w:rPr>
        <w:t> </w:t>
      </w:r>
      <w:r>
        <w:rPr>
          <w:sz w:val="24"/>
        </w:rPr>
        <w:t>previstas</w:t>
      </w:r>
      <w:r>
        <w:rPr>
          <w:spacing w:val="57"/>
          <w:sz w:val="24"/>
        </w:rPr>
        <w:t> </w:t>
      </w:r>
      <w:r>
        <w:rPr>
          <w:sz w:val="24"/>
        </w:rPr>
        <w:t>nos</w:t>
      </w:r>
      <w:r>
        <w:rPr>
          <w:spacing w:val="57"/>
          <w:sz w:val="24"/>
        </w:rPr>
        <w:t> </w:t>
      </w:r>
      <w:r>
        <w:rPr>
          <w:sz w:val="24"/>
        </w:rPr>
        <w:t>itens</w:t>
      </w:r>
      <w:r>
        <w:rPr>
          <w:spacing w:val="57"/>
          <w:sz w:val="24"/>
        </w:rPr>
        <w:t> </w:t>
      </w:r>
      <w:r>
        <w:rPr>
          <w:sz w:val="24"/>
        </w:rPr>
        <w:t>17.2.3</w:t>
      </w:r>
      <w:r>
        <w:rPr>
          <w:spacing w:val="57"/>
          <w:sz w:val="24"/>
        </w:rPr>
        <w:t> </w:t>
      </w:r>
      <w:r>
        <w:rPr>
          <w:sz w:val="24"/>
        </w:rPr>
        <w:t>e</w:t>
      </w:r>
      <w:r>
        <w:rPr>
          <w:spacing w:val="57"/>
          <w:sz w:val="24"/>
        </w:rPr>
        <w:t> </w:t>
      </w:r>
      <w:r>
        <w:rPr>
          <w:sz w:val="24"/>
        </w:rPr>
        <w:t>17.2.4,</w:t>
      </w:r>
      <w:r>
        <w:rPr>
          <w:spacing w:val="57"/>
          <w:sz w:val="24"/>
        </w:rPr>
        <w:t> </w:t>
      </w:r>
      <w:r>
        <w:rPr>
          <w:sz w:val="24"/>
        </w:rPr>
        <w:t>contado</w:t>
      </w:r>
      <w:r>
        <w:rPr>
          <w:spacing w:val="57"/>
          <w:sz w:val="24"/>
        </w:rPr>
        <w:t> </w:t>
      </w:r>
      <w:r>
        <w:rPr>
          <w:sz w:val="24"/>
        </w:rPr>
        <w:t>da</w:t>
      </w:r>
      <w:r>
        <w:rPr>
          <w:spacing w:val="57"/>
          <w:sz w:val="24"/>
        </w:rPr>
        <w:t> </w:t>
      </w:r>
      <w:r>
        <w:rPr>
          <w:sz w:val="24"/>
        </w:rPr>
        <w:t>data</w:t>
      </w:r>
      <w:r>
        <w:rPr>
          <w:spacing w:val="57"/>
          <w:sz w:val="24"/>
        </w:rPr>
        <w:t> </w:t>
      </w:r>
      <w:r>
        <w:rPr>
          <w:sz w:val="24"/>
        </w:rPr>
        <w:t>da</w:t>
      </w:r>
      <w:r>
        <w:rPr>
          <w:spacing w:val="57"/>
          <w:sz w:val="24"/>
        </w:rPr>
        <w:t> </w:t>
      </w:r>
      <w:r>
        <w:rPr>
          <w:sz w:val="24"/>
        </w:rPr>
        <w:t>intimação,</w:t>
      </w:r>
      <w:r>
        <w:rPr>
          <w:spacing w:val="57"/>
          <w:sz w:val="24"/>
        </w:rPr>
        <w:t> </w:t>
      </w:r>
      <w:r>
        <w:rPr>
          <w:sz w:val="24"/>
        </w:rPr>
        <w:t>observado</w:t>
      </w:r>
      <w:r>
        <w:rPr>
          <w:spacing w:val="57"/>
          <w:sz w:val="24"/>
        </w:rPr>
        <w:t> </w:t>
      </w:r>
      <w:r>
        <w:rPr>
          <w:sz w:val="24"/>
        </w:rPr>
        <w:t>o procedimento estabelecido no art. 158 da Lei nº 14.133/2021.</w:t>
      </w:r>
    </w:p>
    <w:p>
      <w:pPr>
        <w:pStyle w:val="ListParagraph"/>
        <w:numPr>
          <w:ilvl w:val="2"/>
          <w:numId w:val="1"/>
        </w:numPr>
        <w:tabs>
          <w:tab w:pos="994" w:val="left" w:leader="none"/>
        </w:tabs>
        <w:spacing w:line="235" w:lineRule="auto" w:before="261"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50"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2"/>
        </w:numPr>
        <w:tabs>
          <w:tab w:pos="601" w:val="left" w:leader="none"/>
          <w:tab w:pos="749" w:val="left" w:leader="none"/>
        </w:tabs>
        <w:spacing w:line="247" w:lineRule="auto" w:before="264" w:after="0"/>
        <w:ind w:left="749" w:right="313" w:hanging="426"/>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12"/>
        </w:numPr>
        <w:tabs>
          <w:tab w:pos="603" w:val="left" w:leader="none"/>
          <w:tab w:pos="749" w:val="left" w:leader="none"/>
        </w:tabs>
        <w:spacing w:line="235" w:lineRule="auto" w:before="231" w:after="0"/>
        <w:ind w:left="749" w:right="3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BodyText"/>
        <w:spacing w:before="3"/>
        <w:ind w:left="0"/>
      </w:pPr>
    </w:p>
    <w:p>
      <w:pPr>
        <w:pStyle w:val="ListParagraph"/>
        <w:numPr>
          <w:ilvl w:val="2"/>
          <w:numId w:val="1"/>
        </w:numPr>
        <w:tabs>
          <w:tab w:pos="975" w:val="left" w:leader="none"/>
        </w:tabs>
        <w:spacing w:line="240" w:lineRule="auto" w:before="1"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47" w:lineRule="auto" w:before="23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26"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35" w:lineRule="auto" w:before="25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34"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47" w:lineRule="auto" w:before="227"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1" w:val="left" w:leader="none"/>
        </w:tabs>
        <w:spacing w:line="242" w:lineRule="auto" w:before="226" w:after="0"/>
        <w:ind w:left="329" w:right="31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0" w:val="left" w:leader="none"/>
        </w:tabs>
        <w:spacing w:line="242" w:lineRule="auto" w:before="229"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35" w:lineRule="auto" w:before="248"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4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spacing w:after="0" w:line="240" w:lineRule="auto"/>
        <w:jc w:val="both"/>
        <w:rPr>
          <w:sz w:val="24"/>
        </w:rPr>
        <w:sectPr>
          <w:pgSz w:w="15840" w:h="24480"/>
          <w:pgMar w:top="480" w:bottom="280" w:left="360" w:right="360"/>
        </w:sectPr>
      </w:pPr>
    </w:p>
    <w:p>
      <w:pPr>
        <w:pStyle w:val="ListParagraph"/>
        <w:numPr>
          <w:ilvl w:val="1"/>
          <w:numId w:val="1"/>
        </w:numPr>
        <w:tabs>
          <w:tab w:pos="939" w:val="left" w:leader="none"/>
        </w:tabs>
        <w:spacing w:line="242" w:lineRule="auto" w:before="76" w:after="0"/>
        <w:ind w:left="329" w:right="312" w:firstLine="0"/>
        <w:jc w:val="both"/>
        <w:rPr>
          <w:sz w:val="24"/>
        </w:rPr>
      </w:pPr>
      <w:r>
        <w:rPr>
          <w:sz w:val="24"/>
        </w:rPr>
        <w:drawing>
          <wp:anchor distT="0" distB="0" distL="0" distR="0" allowOverlap="1" layoutInCell="1" locked="0" behindDoc="0" simplePos="0" relativeHeight="15733248">
            <wp:simplePos x="0" y="0"/>
            <wp:positionH relativeFrom="page">
              <wp:posOffset>466725</wp:posOffset>
            </wp:positionH>
            <wp:positionV relativeFrom="page">
              <wp:posOffset>13982700</wp:posOffset>
            </wp:positionV>
            <wp:extent cx="847724" cy="571499"/>
            <wp:effectExtent l="0" t="0" r="0" b="0"/>
            <wp:wrapNone/>
            <wp:docPr id="7" name="Image 7" descr="logotipo"/>
            <wp:cNvGraphicFramePr>
              <a:graphicFrameLocks/>
            </wp:cNvGraphicFramePr>
            <a:graphic>
              <a:graphicData uri="http://schemas.openxmlformats.org/drawingml/2006/picture">
                <pic:pic>
                  <pic:nvPicPr>
                    <pic:cNvPr id="7" name="Image 7" descr="logotipo"/>
                    <pic:cNvPicPr/>
                  </pic:nvPicPr>
                  <pic:blipFill>
                    <a:blip r:embed="rId29" cstate="print"/>
                    <a:stretch>
                      <a:fillRect/>
                    </a:stretch>
                  </pic:blipFill>
                  <pic:spPr>
                    <a:xfrm>
                      <a:off x="0" y="0"/>
                      <a:ext cx="847724" cy="571499"/>
                    </a:xfrm>
                    <a:prstGeom prst="rect">
                      <a:avLst/>
                    </a:prstGeom>
                  </pic:spPr>
                </pic:pic>
              </a:graphicData>
            </a:graphic>
          </wp:anchor>
        </w:drawing>
      </w: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47" w:lineRule="auto" w:before="228"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35" w:lineRule="auto" w:before="231"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74"/>
        <w:ind w:left="0"/>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35" w:lineRule="auto" w:before="254"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49"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809" w:val="left" w:leader="none"/>
        </w:tabs>
        <w:spacing w:line="240" w:lineRule="auto" w:before="234" w:after="0"/>
        <w:ind w:left="809" w:right="0" w:hanging="480"/>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253"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54"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47" w:lineRule="auto" w:before="235"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826" w:val="left" w:leader="none"/>
        </w:tabs>
        <w:spacing w:line="247" w:lineRule="auto" w:before="226" w:after="0"/>
        <w:ind w:left="329" w:right="313" w:firstLine="0"/>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809" w:val="left" w:leader="none"/>
        </w:tabs>
        <w:spacing w:line="240" w:lineRule="auto" w:before="227"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47" w:lineRule="auto" w:before="234" w:after="0"/>
        <w:ind w:left="329" w:right="313" w:firstLine="0"/>
        <w:jc w:val="both"/>
        <w:rPr>
          <w:sz w:val="24"/>
        </w:rPr>
      </w:pPr>
      <w:r>
        <w:rPr>
          <w:sz w:val="24"/>
        </w:rPr>
        <mc:AlternateContent>
          <mc:Choice Requires="wps">
            <w:drawing>
              <wp:anchor distT="0" distB="0" distL="0" distR="0" allowOverlap="1" layoutInCell="1" locked="0" behindDoc="0" simplePos="0" relativeHeight="15732736">
                <wp:simplePos x="0" y="0"/>
                <wp:positionH relativeFrom="page">
                  <wp:posOffset>1445329</wp:posOffset>
                </wp:positionH>
                <wp:positionV relativeFrom="paragraph">
                  <wp:posOffset>481490</wp:posOffset>
                </wp:positionV>
                <wp:extent cx="26670"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13.805466pt;margin-top:37.912663pt;width:2.053126pt;height:.75pt;mso-position-horizontal-relative:page;mso-position-vertical-relative:paragraph;z-index:15732736" id="docshape6" filled="true" fillcolor="#0000ff" stroked="false">
                <v:fill type="solid"/>
                <w10:wrap type="none"/>
              </v:rect>
            </w:pict>
          </mc:Fallback>
        </mc:AlternateContent>
      </w:r>
      <w:r>
        <w:rPr>
          <w:sz w:val="24"/>
        </w:rPr>
        <w:t>O Edital e seus anexos estão disponíveis, na íntegra, no Portal Nacional de Contratações Públicas (PNCP) e endereço </w:t>
      </w:r>
      <w:r>
        <w:rPr>
          <w:sz w:val="24"/>
        </w:rPr>
        <w:t>eletrônico </w:t>
      </w:r>
      <w:hyperlink r:id="rId7">
        <w:r>
          <w:rPr>
            <w:color w:val="0000FF"/>
            <w:spacing w:val="-2"/>
            <w:sz w:val="24"/>
            <w:u w:val="single" w:color="0000FF"/>
          </w:rPr>
          <w:t>www.compras.r</w:t>
        </w:r>
        <w:r>
          <w:rPr>
            <w:color w:val="0000FF"/>
            <w:spacing w:val="-2"/>
            <w:sz w:val="24"/>
          </w:rPr>
          <w:t>j.g</w:t>
        </w:r>
        <w:r>
          <w:rPr>
            <w:color w:val="0000FF"/>
            <w:spacing w:val="-2"/>
            <w:sz w:val="24"/>
            <w:u w:val="single" w:color="0000FF"/>
          </w:rPr>
          <w:t>ov.br</w:t>
        </w:r>
      </w:hyperlink>
      <w:r>
        <w:rPr>
          <w:spacing w:val="-2"/>
          <w:sz w:val="24"/>
        </w:rPr>
        <w:t>.</w:t>
      </w:r>
    </w:p>
    <w:p>
      <w:pPr>
        <w:pStyle w:val="BodyText"/>
        <w:spacing w:before="256"/>
        <w:ind w:left="899"/>
      </w:pPr>
      <w:r>
        <w:rPr/>
        <w:t>Integram este Edital, para todos os fins e efeitos, os seguintes </w:t>
      </w:r>
      <w:r>
        <w:rPr>
          <w:spacing w:val="-2"/>
        </w:rPr>
        <w:t>anexos:</w:t>
      </w:r>
    </w:p>
    <w:p>
      <w:pPr>
        <w:pStyle w:val="BodyText"/>
        <w:spacing w:before="3"/>
        <w:ind w:left="0"/>
      </w:pPr>
    </w:p>
    <w:p>
      <w:pPr>
        <w:pStyle w:val="BodyText"/>
        <w:ind w:left="899"/>
      </w:pPr>
      <w:r>
        <w:rPr/>
        <w:t>ANEXO</w:t>
      </w:r>
      <w:r>
        <w:rPr>
          <w:spacing w:val="-4"/>
        </w:rPr>
        <w:t> </w:t>
      </w:r>
      <w:r>
        <w:rPr>
          <w:b/>
        </w:rPr>
        <w:t>I</w:t>
      </w:r>
      <w:r>
        <w:rPr>
          <w:b/>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line="444" w:lineRule="auto" w:before="234"/>
        <w:ind w:left="899" w:right="9597"/>
      </w:pPr>
      <w:r>
        <w:rPr/>
        <w:t>ANEXO</w:t>
      </w:r>
      <w:r>
        <w:rPr>
          <w:spacing w:val="-8"/>
        </w:rPr>
        <w:t> </w:t>
      </w:r>
      <w:r>
        <w:rPr>
          <w:b/>
        </w:rPr>
        <w:t>II</w:t>
      </w:r>
      <w:r>
        <w:rPr>
          <w:b/>
          <w:spacing w:val="-8"/>
        </w:rPr>
        <w:t> </w:t>
      </w:r>
      <w:r>
        <w:rPr/>
        <w:t>–</w:t>
      </w:r>
      <w:r>
        <w:rPr>
          <w:spacing w:val="-8"/>
        </w:rPr>
        <w:t> </w:t>
      </w:r>
      <w:r>
        <w:rPr/>
        <w:t>Minuta</w:t>
      </w:r>
      <w:r>
        <w:rPr>
          <w:spacing w:val="-8"/>
        </w:rPr>
        <w:t> </w:t>
      </w:r>
      <w:r>
        <w:rPr/>
        <w:t>de</w:t>
      </w:r>
      <w:r>
        <w:rPr>
          <w:spacing w:val="-12"/>
        </w:rPr>
        <w:t> </w:t>
      </w:r>
      <w:r>
        <w:rPr/>
        <w:t>Termo</w:t>
      </w:r>
      <w:r>
        <w:rPr>
          <w:spacing w:val="-8"/>
        </w:rPr>
        <w:t> </w:t>
      </w:r>
      <w:r>
        <w:rPr/>
        <w:t>de</w:t>
      </w:r>
      <w:r>
        <w:rPr>
          <w:spacing w:val="-8"/>
        </w:rPr>
        <w:t> </w:t>
      </w:r>
      <w:r>
        <w:rPr/>
        <w:t>Contrato ANEXO </w:t>
      </w:r>
      <w:r>
        <w:rPr>
          <w:b/>
        </w:rPr>
        <w:t>III </w:t>
      </w:r>
      <w:r>
        <w:rPr/>
        <w:t>– Estudo Técnico Preliminar</w:t>
      </w:r>
    </w:p>
    <w:p>
      <w:pPr>
        <w:pStyle w:val="BodyText"/>
        <w:spacing w:line="444" w:lineRule="auto" w:before="14"/>
        <w:ind w:left="899" w:right="8191"/>
      </w:pPr>
      <w:r>
        <w:rPr/>
        <w:t>ANEXO</w:t>
      </w:r>
      <w:r>
        <w:rPr>
          <w:spacing w:val="-7"/>
        </w:rPr>
        <w:t> </w:t>
      </w:r>
      <w:r>
        <w:rPr>
          <w:b/>
        </w:rPr>
        <w:t>IV</w:t>
      </w:r>
      <w:r>
        <w:rPr>
          <w:b/>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w:t>
      </w:r>
      <w:r>
        <w:rPr>
          <w:b/>
        </w:rPr>
        <w:t>V </w:t>
      </w:r>
      <w:r>
        <w:rPr/>
        <w:t>– Orçamento estimado</w:t>
      </w:r>
    </w:p>
    <w:p>
      <w:pPr>
        <w:pStyle w:val="BodyText"/>
        <w:spacing w:before="14"/>
        <w:ind w:left="899"/>
      </w:pPr>
      <w:r>
        <w:rPr/>
        <w:t>ANEXO </w:t>
      </w:r>
      <w:r>
        <w:rPr>
          <w:b/>
        </w:rPr>
        <w:t>VI </w:t>
      </w:r>
      <w:r>
        <w:rPr/>
        <w:t>– Modelo de apresentação da </w:t>
      </w:r>
      <w:r>
        <w:rPr>
          <w:spacing w:val="-2"/>
        </w:rPr>
        <w:t>proposta</w:t>
      </w:r>
    </w:p>
    <w:p>
      <w:pPr>
        <w:pStyle w:val="BodyText"/>
        <w:spacing w:before="234"/>
        <w:ind w:left="902"/>
      </w:pPr>
      <w:r>
        <w:rPr/>
        <w:t>ANEXO </w:t>
      </w:r>
      <w:r>
        <w:rPr>
          <w:b/>
        </w:rPr>
        <w:t>VII </w:t>
      </w:r>
      <w:r>
        <w:rPr/>
        <w:t>– Declaração para atendimento ao Inciso</w:t>
      </w:r>
      <w:r>
        <w:rPr>
          <w:spacing w:val="-5"/>
        </w:rPr>
        <w:t> </w:t>
      </w:r>
      <w:r>
        <w:rPr/>
        <w:t>VI, do art.68 da Lei 14.133/2021 - Menor</w:t>
      </w:r>
      <w:r>
        <w:rPr>
          <w:spacing w:val="-14"/>
        </w:rPr>
        <w:t> </w:t>
      </w:r>
      <w:r>
        <w:rPr>
          <w:spacing w:val="-2"/>
        </w:rPr>
        <w:t>Aprendiz</w:t>
      </w:r>
    </w:p>
    <w:p>
      <w:pPr>
        <w:pStyle w:val="BodyText"/>
        <w:spacing w:line="456" w:lineRule="auto" w:before="234"/>
        <w:ind w:left="899" w:right="992" w:firstLine="2"/>
      </w:pPr>
      <w:r>
        <w:rPr/>
        <w:t>ANEXO</w:t>
      </w:r>
      <w:r>
        <w:rPr>
          <w:spacing w:val="-3"/>
        </w:rPr>
        <w:t> </w:t>
      </w:r>
      <w:r>
        <w:rPr>
          <w:b/>
        </w:rPr>
        <w:t>VIII</w:t>
      </w:r>
      <w:r>
        <w:rPr>
          <w:b/>
          <w:spacing w:val="-3"/>
        </w:rPr>
        <w:t> </w:t>
      </w:r>
      <w:r>
        <w:rPr/>
        <w:t>–</w:t>
      </w:r>
      <w:r>
        <w:rPr>
          <w:spacing w:val="-3"/>
        </w:rPr>
        <w:t> </w:t>
      </w:r>
      <w:r>
        <w:rPr/>
        <w:t>Declaração</w:t>
      </w:r>
      <w:r>
        <w:rPr>
          <w:spacing w:val="-3"/>
        </w:rPr>
        <w:t> </w:t>
      </w:r>
      <w:r>
        <w:rPr/>
        <w:t>para</w:t>
      </w:r>
      <w:r>
        <w:rPr>
          <w:spacing w:val="-3"/>
        </w:rPr>
        <w:t> </w:t>
      </w:r>
      <w:r>
        <w:rPr/>
        <w:t>atendimento</w:t>
      </w:r>
      <w:r>
        <w:rPr>
          <w:spacing w:val="-3"/>
        </w:rPr>
        <w:t> </w:t>
      </w:r>
      <w:r>
        <w:rPr/>
        <w:t>ao</w:t>
      </w:r>
      <w:r>
        <w:rPr>
          <w:spacing w:val="-3"/>
        </w:rPr>
        <w:t> </w:t>
      </w:r>
      <w:r>
        <w:rPr/>
        <w:t>Decreto</w:t>
      </w:r>
      <w:r>
        <w:rPr>
          <w:spacing w:val="-3"/>
        </w:rPr>
        <w:t> </w:t>
      </w:r>
      <w:r>
        <w:rPr/>
        <w:t>Estadual</w:t>
      </w:r>
      <w:r>
        <w:rPr>
          <w:spacing w:val="-3"/>
        </w:rPr>
        <w:t> </w:t>
      </w:r>
      <w:r>
        <w:rPr/>
        <w:t>33.925,</w:t>
      </w:r>
      <w:r>
        <w:rPr>
          <w:spacing w:val="-3"/>
        </w:rPr>
        <w:t> </w:t>
      </w:r>
      <w:r>
        <w:rPr/>
        <w:t>de</w:t>
      </w:r>
      <w:r>
        <w:rPr>
          <w:spacing w:val="-3"/>
        </w:rPr>
        <w:t> </w:t>
      </w:r>
      <w:r>
        <w:rPr/>
        <w:t>18/09/2023</w:t>
      </w:r>
      <w:r>
        <w:rPr>
          <w:spacing w:val="-3"/>
        </w:rPr>
        <w:t> </w:t>
      </w:r>
      <w:r>
        <w:rPr/>
        <w:t>e</w:t>
      </w:r>
      <w:r>
        <w:rPr>
          <w:spacing w:val="-3"/>
        </w:rPr>
        <w:t> </w:t>
      </w:r>
      <w:r>
        <w:rPr/>
        <w:t>Decreto</w:t>
      </w:r>
      <w:r>
        <w:rPr>
          <w:spacing w:val="-3"/>
        </w:rPr>
        <w:t> </w:t>
      </w:r>
      <w:r>
        <w:rPr/>
        <w:t>Estadual</w:t>
      </w:r>
      <w:r>
        <w:rPr>
          <w:spacing w:val="-3"/>
        </w:rPr>
        <w:t> </w:t>
      </w:r>
      <w:r>
        <w:rPr/>
        <w:t>36.414,</w:t>
      </w:r>
      <w:r>
        <w:rPr>
          <w:spacing w:val="-3"/>
        </w:rPr>
        <w:t> </w:t>
      </w:r>
      <w:r>
        <w:rPr/>
        <w:t>de</w:t>
      </w:r>
      <w:r>
        <w:rPr>
          <w:spacing w:val="-3"/>
        </w:rPr>
        <w:t> </w:t>
      </w:r>
      <w:r>
        <w:rPr/>
        <w:t>25/10/2004 ANEXO </w:t>
      </w:r>
      <w:r>
        <w:rPr>
          <w:b/>
        </w:rPr>
        <w:t>IX </w:t>
      </w:r>
      <w:r>
        <w:rPr/>
        <w:t>– Declaração de Cumprimento de Requisitos de Habilitação</w:t>
      </w:r>
    </w:p>
    <w:p>
      <w:pPr>
        <w:pStyle w:val="BodyText"/>
        <w:spacing w:line="247" w:lineRule="auto"/>
        <w:ind w:left="2744" w:right="345" w:hanging="1843"/>
      </w:pPr>
      <w:r>
        <w:rPr/>
        <w:t>ANEXO </w:t>
      </w:r>
      <w:r>
        <w:rPr>
          <w:b/>
        </w:rPr>
        <w:t>X </w:t>
      </w:r>
      <w:r>
        <w:rPr/>
        <w:t>– Declaração para Microempresa, Empresa de Pequeno Porte, Empresário Individual e Cooperativas enquadradas no art. 34, da Lei nº 11.488, de 2007</w:t>
      </w:r>
    </w:p>
    <w:p>
      <w:pPr>
        <w:pStyle w:val="BodyText"/>
        <w:spacing w:line="444" w:lineRule="auto" w:before="213"/>
        <w:ind w:left="902" w:right="992"/>
      </w:pPr>
      <w:r>
        <w:rPr/>
        <w:t>ANEXO</w:t>
      </w:r>
      <w:r>
        <w:rPr>
          <w:spacing w:val="-3"/>
        </w:rPr>
        <w:t> </w:t>
      </w:r>
      <w:r>
        <w:rPr>
          <w:b/>
        </w:rPr>
        <w:t>XI</w:t>
      </w:r>
      <w:r>
        <w:rPr>
          <w:b/>
          <w:spacing w:val="-3"/>
        </w:rPr>
        <w:t> </w:t>
      </w:r>
      <w:r>
        <w:rPr/>
        <w:t>–</w:t>
      </w:r>
      <w:r>
        <w:rPr>
          <w:spacing w:val="-3"/>
        </w:rPr>
        <w:t> </w:t>
      </w:r>
      <w:r>
        <w:rPr/>
        <w:t>Declaração</w:t>
      </w:r>
      <w:r>
        <w:rPr>
          <w:spacing w:val="-3"/>
        </w:rPr>
        <w:t> </w:t>
      </w:r>
      <w:r>
        <w:rPr/>
        <w:t>de</w:t>
      </w:r>
      <w:r>
        <w:rPr>
          <w:spacing w:val="-3"/>
        </w:rPr>
        <w:t> </w:t>
      </w:r>
      <w:r>
        <w:rPr/>
        <w:t>Elaboração</w:t>
      </w:r>
      <w:r>
        <w:rPr>
          <w:spacing w:val="-3"/>
        </w:rPr>
        <w:t> </w:t>
      </w:r>
      <w:r>
        <w:rPr/>
        <w:t>Independente</w:t>
      </w:r>
      <w:r>
        <w:rPr>
          <w:spacing w:val="-3"/>
        </w:rPr>
        <w:t> </w:t>
      </w:r>
      <w:r>
        <w:rPr/>
        <w:t>de</w:t>
      </w:r>
      <w:r>
        <w:rPr>
          <w:spacing w:val="-3"/>
        </w:rPr>
        <w:t> </w:t>
      </w:r>
      <w:r>
        <w:rPr/>
        <w:t>Proposta</w:t>
      </w:r>
      <w:r>
        <w:rPr>
          <w:spacing w:val="-3"/>
        </w:rPr>
        <w:t> </w:t>
      </w:r>
      <w:r>
        <w:rPr/>
        <w:t>para</w:t>
      </w:r>
      <w:r>
        <w:rPr>
          <w:spacing w:val="-3"/>
        </w:rPr>
        <w:t> </w:t>
      </w:r>
      <w:r>
        <w:rPr/>
        <w:t>atendimento</w:t>
      </w:r>
      <w:r>
        <w:rPr>
          <w:spacing w:val="-3"/>
        </w:rPr>
        <w:t> </w:t>
      </w:r>
      <w:r>
        <w:rPr/>
        <w:t>ao</w:t>
      </w:r>
      <w:r>
        <w:rPr>
          <w:spacing w:val="-3"/>
        </w:rPr>
        <w:t> </w:t>
      </w:r>
      <w:r>
        <w:rPr/>
        <w:t>Decreto</w:t>
      </w:r>
      <w:r>
        <w:rPr>
          <w:spacing w:val="-3"/>
        </w:rPr>
        <w:t> </w:t>
      </w:r>
      <w:r>
        <w:rPr/>
        <w:t>Estadual</w:t>
      </w:r>
      <w:r>
        <w:rPr>
          <w:spacing w:val="-3"/>
        </w:rPr>
        <w:t> </w:t>
      </w:r>
      <w:r>
        <w:rPr/>
        <w:t>nº</w:t>
      </w:r>
      <w:r>
        <w:rPr>
          <w:spacing w:val="-3"/>
        </w:rPr>
        <w:t> </w:t>
      </w:r>
      <w:r>
        <w:rPr/>
        <w:t>43.150,</w:t>
      </w:r>
      <w:r>
        <w:rPr>
          <w:spacing w:val="-3"/>
        </w:rPr>
        <w:t> </w:t>
      </w:r>
      <w:r>
        <w:rPr/>
        <w:t>de</w:t>
      </w:r>
      <w:r>
        <w:rPr>
          <w:spacing w:val="-3"/>
        </w:rPr>
        <w:t> </w:t>
      </w:r>
      <w:r>
        <w:rPr/>
        <w:t>24/08/11. ANEXO </w:t>
      </w:r>
      <w:r>
        <w:rPr>
          <w:b/>
        </w:rPr>
        <w:t>XII </w:t>
      </w:r>
      <w:r>
        <w:rPr/>
        <w:t>– Declaração de Inexistência de Penalidade.</w:t>
      </w:r>
    </w:p>
    <w:p>
      <w:pPr>
        <w:pStyle w:val="BodyText"/>
        <w:spacing w:before="14"/>
        <w:ind w:left="899"/>
      </w:pPr>
      <w:r>
        <w:rPr/>
        <w:t>ANEXO </w:t>
      </w:r>
      <w:r>
        <w:rPr>
          <w:b/>
        </w:rPr>
        <w:t>XIII </w:t>
      </w:r>
      <w:r>
        <w:rPr/>
        <w:t>– Declaração de Representante Legal e Dados </w:t>
      </w:r>
      <w:r>
        <w:rPr>
          <w:spacing w:val="-2"/>
        </w:rPr>
        <w:t>Bancários.</w:t>
      </w:r>
    </w:p>
    <w:p>
      <w:pPr>
        <w:pStyle w:val="BodyText"/>
        <w:ind w:left="0"/>
      </w:pPr>
    </w:p>
    <w:p>
      <w:pPr>
        <w:pStyle w:val="BodyText"/>
        <w:spacing w:before="222"/>
        <w:ind w:left="0"/>
      </w:pPr>
    </w:p>
    <w:p>
      <w:pPr>
        <w:pStyle w:val="BodyText"/>
        <w:ind w:left="14"/>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66"/>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3357562</wp:posOffset>
                </wp:positionH>
                <wp:positionV relativeFrom="paragraph">
                  <wp:posOffset>266971</wp:posOffset>
                </wp:positionV>
                <wp:extent cx="33528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1.021341pt;width:264pt;height:.1pt;mso-position-horizontal-relative:page;mso-position-vertical-relative:paragraph;z-index:-15726080;mso-wrap-distance-left:0;mso-wrap-distance-right:0" id="docshape7" coordorigin="5288,420" coordsize="5280,0" path="m5288,420l10567,420e" filled="false" stroked="true" strokeweight=".487125pt" strokecolor="#000000">
                <v:path arrowok="t"/>
                <v:stroke dashstyle="solid"/>
                <w10:wrap type="topAndBottom"/>
              </v:shape>
            </w:pict>
          </mc:Fallback>
        </mc:AlternateContent>
      </w:r>
    </w:p>
    <w:p>
      <w:pPr>
        <w:pStyle w:val="BodyText"/>
        <w:spacing w:line="273" w:lineRule="auto" w:before="39"/>
        <w:ind w:left="5725" w:right="5708"/>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ind w:left="0"/>
        <w:rPr>
          <w:sz w:val="20"/>
        </w:rPr>
      </w:pPr>
    </w:p>
    <w:p>
      <w:pPr>
        <w:pStyle w:val="BodyText"/>
        <w:spacing w:before="11"/>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168482</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3.266371pt;width:723.75pt;height:1.5pt;mso-position-horizontal-relative:page;mso-position-vertical-relative:paragraph;z-index:-15725568;mso-wrap-distance-left:0;mso-wrap-distance-right:0" id="docshapegroup8" coordorigin="690,265" coordsize="14475,30">
                <v:rect style="position:absolute;left:690;top:265;width:14475;height:15" id="docshape9" filled="true" fillcolor="#999999" stroked="false">
                  <v:fill type="solid"/>
                </v:rect>
                <v:shape style="position:absolute;left:689;top:265;width:14475;height:30" id="docshape10" coordorigin="690,265" coordsize="14475,30" path="m15165,265l15150,280,690,280,690,295,15150,295,15165,295,15165,280,15165,265xe" filled="true" fillcolor="#ededed" stroked="false">
                  <v:path arrowok="t"/>
                  <v:fill type="solid"/>
                </v:shape>
                <v:shape style="position:absolute;left:690;top:265;width:15;height:30" id="docshape11" coordorigin="690,265" coordsize="15,30" path="m690,295l690,265,705,265,705,280,690,295xe" filled="true" fillcolor="#999999" stroked="false">
                  <v:path arrowok="t"/>
                  <v:fill type="solid"/>
                </v:shape>
                <w10:wrap type="topAndBottom"/>
              </v:group>
            </w:pict>
          </mc:Fallback>
        </mc:AlternateContent>
      </w:r>
    </w:p>
    <w:p>
      <w:pPr>
        <w:spacing w:before="180"/>
        <w:ind w:left="1769" w:right="345"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08/04/2025, às 10:08,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78521</wp:posOffset>
                </wp:positionV>
                <wp:extent cx="919162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1625" cy="19050"/>
                          <a:chExt cx="9191625" cy="19050"/>
                        </a:xfrm>
                      </wpg:grpSpPr>
                      <wps:wsp>
                        <wps:cNvPr id="15" name="Graphic 1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182813pt;width:723.75pt;height:1.5pt;mso-position-horizontal-relative:page;mso-position-vertical-relative:paragraph;z-index:-15725056;mso-wrap-distance-left:0;mso-wrap-distance-right:0" id="docshapegroup12" coordorigin="690,124" coordsize="14475,30">
                <v:rect style="position:absolute;left:690;top:123;width:14475;height:15" id="docshape13" filled="true" fillcolor="#999999" stroked="false">
                  <v:fill type="solid"/>
                </v:rect>
                <v:shape style="position:absolute;left:689;top:123;width:14475;height:30" id="docshape14" coordorigin="690,124" coordsize="14475,30" path="m15165,124l15150,139,690,139,690,154,15150,154,15165,154,15165,139,15165,124xe" filled="true" fillcolor="#ededed" stroked="false">
                  <v:path arrowok="t"/>
                  <v:fill type="solid"/>
                </v:shape>
                <v:shape style="position:absolute;left:690;top:123;width:15;height:30" id="docshape15" coordorigin="690,124" coordsize="15,30" path="m690,154l690,124,705,124,705,139,69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480" w:bottom="280" w:left="360" w:right="360"/>
        </w:sectPr>
      </w:pPr>
    </w:p>
    <w:p>
      <w:pPr>
        <w:pStyle w:val="BodyText"/>
        <w:spacing w:before="8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485775</wp:posOffset>
            </wp:positionH>
            <wp:positionV relativeFrom="paragraph">
              <wp:posOffset>-218792</wp:posOffset>
            </wp:positionV>
            <wp:extent cx="781049" cy="781049"/>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0365568">
                <wp:simplePos x="0" y="0"/>
                <wp:positionH relativeFrom="page">
                  <wp:posOffset>5426746</wp:posOffset>
                </wp:positionH>
                <wp:positionV relativeFrom="paragraph">
                  <wp:posOffset>143156</wp:posOffset>
                </wp:positionV>
                <wp:extent cx="26034"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95pt;width:2.026056pt;height:.75pt;mso-position-horizontal-relative:page;mso-position-vertical-relative:paragraph;z-index:-22950912" id="docshape16"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97733429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6BA16DD3</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447675</wp:posOffset>
                </wp:positionH>
                <wp:positionV relativeFrom="paragraph">
                  <wp:posOffset>277700</wp:posOffset>
                </wp:positionV>
                <wp:extent cx="9172575"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72575" cy="19050"/>
                          <a:chExt cx="9172575" cy="19050"/>
                        </a:xfrm>
                      </wpg:grpSpPr>
                      <wps:wsp>
                        <wps:cNvPr id="21" name="Graphic 21"/>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173pt;width:722.25pt;height:1.5pt;mso-position-horizontal-relative:page;mso-position-vertical-relative:paragraph;z-index:-15723520;mso-wrap-distance-left:0;mso-wrap-distance-right:0" id="docshapegroup17" coordorigin="705,437" coordsize="14445,30">
                <v:rect style="position:absolute;left:705;top:437;width:14445;height:15" id="docshape18" filled="true" fillcolor="#999999" stroked="false">
                  <v:fill type="solid"/>
                </v:rect>
                <v:shape style="position:absolute;left:704;top:437;width:14445;height:30" id="docshape19" coordorigin="705,437" coordsize="14445,30" path="m15150,437l15135,452,705,452,705,467,15135,467,15150,467,15150,452,15150,437xe" filled="true" fillcolor="#ededed" stroked="false">
                  <v:path arrowok="t"/>
                  <v:fill type="solid"/>
                </v:shape>
                <v:shape style="position:absolute;left:705;top:437;width:15;height:30" id="docshape20"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8"/>
        <w:ind w:left="0"/>
        <w:rPr>
          <w:rFonts w:ascii="Calibri"/>
          <w:sz w:val="22"/>
        </w:rPr>
      </w:pPr>
    </w:p>
    <w:p>
      <w:pPr>
        <w:pStyle w:val="Heading1"/>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spacing w:before="66"/>
        <w:ind w:left="0"/>
        <w:rPr>
          <w:b/>
          <w:sz w:val="26"/>
        </w:rPr>
      </w:pPr>
    </w:p>
    <w:p>
      <w:pPr>
        <w:pStyle w:val="Heading2"/>
        <w:spacing w:line="261" w:lineRule="auto" w:before="1"/>
        <w:ind w:left="6093" w:right="6087" w:firstLine="993"/>
      </w:pPr>
      <w:r>
        <w:rPr/>
        <w:t>ANEXO I</w:t>
      </w:r>
      <w:r>
        <w:rPr>
          <w:spacing w:val="40"/>
        </w:rPr>
        <w:t> </w:t>
      </w:r>
      <w:r>
        <w:rPr/>
        <w:t>TERMO</w:t>
      </w:r>
      <w:r>
        <w:rPr>
          <w:spacing w:val="-15"/>
        </w:rPr>
        <w:t> </w:t>
      </w:r>
      <w:r>
        <w:rPr/>
        <w:t>DE</w:t>
      </w:r>
      <w:r>
        <w:rPr>
          <w:spacing w:val="-15"/>
        </w:rPr>
        <w:t> </w:t>
      </w:r>
      <w:r>
        <w:rPr/>
        <w:t>REFERÊNCIA</w:t>
      </w:r>
    </w:p>
    <w:p>
      <w:pPr>
        <w:pStyle w:val="ListParagraph"/>
        <w:numPr>
          <w:ilvl w:val="0"/>
          <w:numId w:val="13"/>
        </w:numPr>
        <w:tabs>
          <w:tab w:pos="569" w:val="left" w:leader="none"/>
        </w:tabs>
        <w:spacing w:line="240" w:lineRule="auto" w:before="238" w:after="0"/>
        <w:ind w:left="569" w:right="0" w:hanging="240"/>
        <w:jc w:val="left"/>
        <w:rPr>
          <w:b/>
          <w:sz w:val="24"/>
        </w:rPr>
      </w:pPr>
      <w:r>
        <w:rPr>
          <w:b/>
          <w:spacing w:val="-2"/>
          <w:sz w:val="24"/>
        </w:rPr>
        <w:t>INTRODUÇÃO</w:t>
      </w:r>
    </w:p>
    <w:p>
      <w:pPr>
        <w:pStyle w:val="BodyText"/>
        <w:spacing w:line="242" w:lineRule="auto" w:before="264"/>
      </w:pPr>
      <w:r>
        <w:rPr/>
        <mc:AlternateContent>
          <mc:Choice Requires="wps">
            <w:drawing>
              <wp:anchor distT="0" distB="0" distL="0" distR="0" allowOverlap="1" layoutInCell="1" locked="0" behindDoc="0" simplePos="0" relativeHeight="15735296">
                <wp:simplePos x="0" y="0"/>
                <wp:positionH relativeFrom="page">
                  <wp:posOffset>9098345</wp:posOffset>
                </wp:positionH>
                <wp:positionV relativeFrom="paragraph">
                  <wp:posOffset>500546</wp:posOffset>
                </wp:positionV>
                <wp:extent cx="29209"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9209" cy="9525"/>
                        </a:xfrm>
                        <a:custGeom>
                          <a:avLst/>
                          <a:gdLst/>
                          <a:ahLst/>
                          <a:cxnLst/>
                          <a:rect l="l" t="t" r="r" b="b"/>
                          <a:pathLst>
                            <a:path w="29209" h="9525">
                              <a:moveTo>
                                <a:pt x="29000" y="9524"/>
                              </a:moveTo>
                              <a:lnTo>
                                <a:pt x="0" y="9524"/>
                              </a:lnTo>
                              <a:lnTo>
                                <a:pt x="0" y="0"/>
                              </a:lnTo>
                              <a:lnTo>
                                <a:pt x="29000" y="0"/>
                              </a:lnTo>
                              <a:lnTo>
                                <a:pt x="2900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16.405151pt;margin-top:39.413132pt;width:2.283504pt;height:.75pt;mso-position-horizontal-relative:page;mso-position-vertical-relative:paragraph;z-index:15735296" id="docshape21" filled="true" fillcolor="#000000" stroked="false">
                <v:fill type="solid"/>
                <w10:wrap type="none"/>
              </v:rect>
            </w:pict>
          </mc:Fallback>
        </mc:AlternateContent>
      </w:r>
      <w:r>
        <w:rPr/>
        <w:t>O</w:t>
      </w:r>
      <w:r>
        <w:rPr>
          <w:spacing w:val="-2"/>
        </w:rPr>
        <w:t> </w:t>
      </w:r>
      <w:r>
        <w:rPr/>
        <w:t>presente</w:t>
      </w:r>
      <w:r>
        <w:rPr>
          <w:spacing w:val="-2"/>
        </w:rPr>
        <w:t> </w:t>
      </w:r>
      <w:r>
        <w:rPr/>
        <w:t>processo</w:t>
      </w:r>
      <w:r>
        <w:rPr>
          <w:spacing w:val="-2"/>
        </w:rPr>
        <w:t> </w:t>
      </w:r>
      <w:r>
        <w:rPr/>
        <w:t>tem</w:t>
      </w:r>
      <w:r>
        <w:rPr>
          <w:spacing w:val="-2"/>
        </w:rPr>
        <w:t> </w:t>
      </w:r>
      <w:r>
        <w:rPr/>
        <w:t>como</w:t>
      </w:r>
      <w:r>
        <w:rPr>
          <w:spacing w:val="-2"/>
        </w:rPr>
        <w:t> </w:t>
      </w:r>
      <w:r>
        <w:rPr/>
        <w:t>objetivo</w:t>
      </w:r>
      <w:r>
        <w:rPr>
          <w:spacing w:val="-2"/>
        </w:rPr>
        <w:t> </w:t>
      </w:r>
      <w:r>
        <w:rPr/>
        <w:t>a</w:t>
      </w:r>
      <w:r>
        <w:rPr>
          <w:spacing w:val="-2"/>
        </w:rPr>
        <w:t> </w:t>
      </w:r>
      <w:r>
        <w:rPr>
          <w:u w:val="single"/>
        </w:rPr>
        <w:t>contrata</w:t>
      </w:r>
      <w:r>
        <w:rPr/>
        <w:t>ç</w:t>
      </w:r>
      <w:r>
        <w:rPr>
          <w:u w:val="single"/>
        </w:rPr>
        <w:t>ão</w:t>
      </w:r>
      <w:r>
        <w:rPr>
          <w:spacing w:val="-2"/>
          <w:u w:val="single"/>
        </w:rPr>
        <w:t> </w:t>
      </w:r>
      <w:r>
        <w:rPr>
          <w:u w:val="single"/>
        </w:rPr>
        <w:t>de</w:t>
      </w:r>
      <w:r>
        <w:rPr>
          <w:spacing w:val="-2"/>
          <w:u w:val="single"/>
        </w:rPr>
        <w:t> </w:t>
      </w:r>
      <w:r>
        <w:rPr>
          <w:u w:val="single"/>
        </w:rPr>
        <w:t>empresa</w:t>
      </w:r>
      <w:r>
        <w:rPr>
          <w:spacing w:val="-2"/>
          <w:u w:val="single"/>
        </w:rPr>
        <w:t> </w:t>
      </w:r>
      <w:r>
        <w:rPr>
          <w:u w:val="single"/>
        </w:rPr>
        <w:t>especializada</w:t>
      </w:r>
      <w:r>
        <w:rPr>
          <w:spacing w:val="-2"/>
          <w:u w:val="single"/>
        </w:rPr>
        <w:t> </w:t>
      </w:r>
      <w:r>
        <w:rPr>
          <w:u w:val="single"/>
        </w:rPr>
        <w:t>na</w:t>
      </w:r>
      <w:r>
        <w:rPr>
          <w:spacing w:val="-2"/>
        </w:rPr>
        <w:t> </w:t>
      </w:r>
      <w:r>
        <w:rPr>
          <w:u w:val="single"/>
        </w:rPr>
        <w:t>presta</w:t>
      </w:r>
      <w:r>
        <w:rPr/>
        <w:t>ç</w:t>
      </w:r>
      <w:r>
        <w:rPr>
          <w:u w:val="single"/>
        </w:rPr>
        <w:t>ão</w:t>
      </w:r>
      <w:r>
        <w:rPr>
          <w:spacing w:val="-2"/>
          <w:u w:val="single"/>
        </w:rPr>
        <w:t> </w:t>
      </w:r>
      <w:r>
        <w:rPr>
          <w:u w:val="single"/>
        </w:rPr>
        <w:t>de</w:t>
      </w:r>
      <w:r>
        <w:rPr>
          <w:spacing w:val="-2"/>
          <w:u w:val="single"/>
        </w:rPr>
        <w:t> </w:t>
      </w:r>
      <w:r>
        <w:rPr>
          <w:u w:val="single"/>
        </w:rPr>
        <w:t>servi</w:t>
      </w:r>
      <w:r>
        <w:rPr/>
        <w:t>ç</w:t>
      </w:r>
      <w:r>
        <w:rPr>
          <w:u w:val="single"/>
        </w:rPr>
        <w:t>os</w:t>
      </w:r>
      <w:r>
        <w:rPr>
          <w:spacing w:val="-2"/>
          <w:u w:val="single"/>
        </w:rPr>
        <w:t> </w:t>
      </w:r>
      <w:r>
        <w:rPr>
          <w:u w:val="single"/>
        </w:rPr>
        <w:t>técnicos</w:t>
      </w:r>
      <w:r>
        <w:rPr>
          <w:spacing w:val="-2"/>
          <w:u w:val="single"/>
        </w:rPr>
        <w:t> </w:t>
      </w:r>
      <w:r>
        <w:rPr>
          <w:u w:val="single"/>
        </w:rPr>
        <w:t>de</w:t>
      </w:r>
      <w:r>
        <w:rPr>
          <w:spacing w:val="-2"/>
          <w:u w:val="single"/>
        </w:rPr>
        <w:t> </w:t>
      </w:r>
      <w:r>
        <w:rPr>
          <w:u w:val="single"/>
        </w:rPr>
        <w:t>moderniza</w:t>
      </w:r>
      <w:r>
        <w:rPr/>
        <w:t>ç</w:t>
      </w:r>
      <w:r>
        <w:rPr>
          <w:u w:val="single"/>
        </w:rPr>
        <w:t>ão</w:t>
      </w:r>
      <w:r>
        <w:rPr>
          <w:spacing w:val="-2"/>
          <w:u w:val="single"/>
        </w:rPr>
        <w:t> </w:t>
      </w:r>
      <w:r>
        <w:rPr>
          <w:u w:val="single"/>
        </w:rPr>
        <w:t>de</w:t>
      </w:r>
      <w:r>
        <w:rPr>
          <w:spacing w:val="-2"/>
          <w:u w:val="single"/>
        </w:rPr>
        <w:t> </w:t>
      </w:r>
      <w:r>
        <w:rPr>
          <w:u w:val="single"/>
        </w:rPr>
        <w:t>elevadores</w:t>
      </w:r>
      <w:r>
        <w:rPr/>
        <w:t>,</w:t>
      </w:r>
      <w:r>
        <w:rPr>
          <w:spacing w:val="-4"/>
          <w:u w:val="single"/>
        </w:rPr>
        <w:t> </w:t>
      </w:r>
      <w:r>
        <w:rPr>
          <w:u w:val="single"/>
        </w:rPr>
        <w:t>com</w:t>
      </w:r>
      <w:r>
        <w:rPr/>
        <w:t> </w:t>
      </w:r>
      <w:r>
        <w:rPr>
          <w:u w:val="single"/>
        </w:rPr>
        <w:t>fornecimento de</w:t>
      </w:r>
      <w:r>
        <w:rPr/>
        <w:t> p</w:t>
      </w:r>
      <w:r>
        <w:rPr>
          <w:u w:val="single"/>
        </w:rPr>
        <w:t>e</w:t>
      </w:r>
      <w:r>
        <w:rPr/>
        <w:t>ç</w:t>
      </w:r>
      <w:r>
        <w:rPr>
          <w:u w:val="single"/>
        </w:rPr>
        <w:t>as e componentes</w:t>
      </w:r>
      <w:r>
        <w:rPr/>
        <w:t>,</w:t>
      </w:r>
      <w:r>
        <w:rPr>
          <w:spacing w:val="-2"/>
          <w:u w:val="single"/>
        </w:rPr>
        <w:t> </w:t>
      </w:r>
      <w:r>
        <w:rPr>
          <w:u w:val="single"/>
        </w:rPr>
        <w:t>devidamente habilitada na Gerência de Engenharia Mecânica</w:t>
      </w:r>
      <w:r>
        <w:rPr/>
        <w:t> (</w:t>
      </w:r>
      <w:r>
        <w:rPr>
          <w:u w:val="single"/>
        </w:rPr>
        <w:t>GEM</w:t>
      </w:r>
      <w:r>
        <w:rPr/>
        <w:t>)</w:t>
      </w:r>
      <w:r>
        <w:rPr>
          <w:u w:val="single"/>
        </w:rPr>
        <w:t> do Órgão Municipal competente</w:t>
      </w:r>
      <w:r>
        <w:rPr/>
        <w:t>, </w:t>
      </w:r>
      <w:r>
        <w:rPr>
          <w:u w:val="single"/>
        </w:rPr>
        <w:t>para</w:t>
      </w:r>
      <w:r>
        <w:rPr/>
        <w:t> </w:t>
      </w:r>
      <w:r>
        <w:rPr>
          <w:u w:val="single"/>
        </w:rPr>
        <w:t>equipamentos de transporte vertical instalados em diversas edifica</w:t>
      </w:r>
      <w:r>
        <w:rPr/>
        <w:t>ç</w:t>
      </w:r>
      <w:r>
        <w:rPr>
          <w:u w:val="single"/>
        </w:rPr>
        <w:t>ões/unidades da UERJ</w:t>
      </w:r>
      <w:r>
        <w:rPr/>
        <w:t> (</w:t>
      </w:r>
      <w:r>
        <w:rPr>
          <w:u w:val="single"/>
        </w:rPr>
        <w:t>IPRJ</w:t>
      </w:r>
      <w:r>
        <w:rPr/>
        <w:t>,</w:t>
      </w:r>
      <w:r>
        <w:rPr>
          <w:spacing w:val="-4"/>
          <w:u w:val="single"/>
        </w:rPr>
        <w:t> </w:t>
      </w:r>
      <w:r>
        <w:rPr>
          <w:u w:val="single"/>
        </w:rPr>
        <w:t>HURHC</w:t>
      </w:r>
      <w:r>
        <w:rPr/>
        <w:t>,</w:t>
      </w:r>
      <w:r>
        <w:rPr>
          <w:spacing w:val="-17"/>
          <w:u w:val="single"/>
        </w:rPr>
        <w:t> </w:t>
      </w:r>
      <w:r>
        <w:rPr>
          <w:u w:val="single"/>
        </w:rPr>
        <w:t>Ant</w:t>
      </w:r>
      <w:r>
        <w:rPr/>
        <w:t>i</w:t>
      </w:r>
      <w:r>
        <w:rPr>
          <w:u w:val="single"/>
        </w:rPr>
        <w:t>ga Sede do CAp/UERJ</w:t>
      </w:r>
      <w:r>
        <w:rPr/>
        <w:t>,</w:t>
      </w:r>
      <w:r>
        <w:rPr>
          <w:spacing w:val="-4"/>
          <w:u w:val="single"/>
        </w:rPr>
        <w:t> </w:t>
      </w:r>
      <w:r>
        <w:rPr>
          <w:u w:val="single"/>
        </w:rPr>
        <w:t>Nova Sede do</w:t>
      </w:r>
      <w:r>
        <w:rPr/>
        <w:t> </w:t>
      </w:r>
      <w:r>
        <w:rPr>
          <w:u w:val="single"/>
        </w:rPr>
        <w:t>CAp/UERJ</w:t>
      </w:r>
      <w:r>
        <w:rPr/>
        <w:t>,</w:t>
      </w:r>
      <w:r>
        <w:rPr>
          <w:u w:val="single"/>
        </w:rPr>
        <w:t> UERJ-ZO e Imóvel da Rua Barão de Itapagipe nº 61</w:t>
      </w:r>
      <w:r>
        <w:rPr/>
        <w:t>), de forma a manter a continuidade do funcionamento dos equipamentos e evitando transtornos aos seus usuários.</w:t>
      </w:r>
    </w:p>
    <w:p>
      <w:pPr>
        <w:pStyle w:val="BodyText"/>
        <w:spacing w:before="250"/>
        <w:ind w:left="0"/>
      </w:pPr>
    </w:p>
    <w:p>
      <w:pPr>
        <w:pStyle w:val="Heading2"/>
        <w:numPr>
          <w:ilvl w:val="0"/>
          <w:numId w:val="13"/>
        </w:numPr>
        <w:tabs>
          <w:tab w:pos="569" w:val="left" w:leader="none"/>
        </w:tabs>
        <w:spacing w:line="240" w:lineRule="auto" w:before="0" w:after="0"/>
        <w:ind w:left="569" w:right="0" w:hanging="240"/>
        <w:jc w:val="left"/>
      </w:pPr>
      <w:r>
        <w:rPr>
          <w:spacing w:val="-4"/>
        </w:rPr>
        <w:t>JUSTIFICATIVA</w:t>
      </w:r>
      <w:r>
        <w:rPr>
          <w:spacing w:val="-9"/>
        </w:rPr>
        <w:t> </w:t>
      </w:r>
      <w:r>
        <w:rPr>
          <w:spacing w:val="-4"/>
        </w:rPr>
        <w:t>DA</w:t>
      </w:r>
      <w:r>
        <w:rPr>
          <w:spacing w:val="-8"/>
        </w:rPr>
        <w:t> </w:t>
      </w:r>
      <w:r>
        <w:rPr>
          <w:spacing w:val="-4"/>
        </w:rPr>
        <w:t>CONTRATAÇÃO</w:t>
      </w:r>
    </w:p>
    <w:p>
      <w:pPr>
        <w:pStyle w:val="BodyText"/>
        <w:spacing w:before="3"/>
        <w:ind w:left="0"/>
        <w:rPr>
          <w:b/>
        </w:rPr>
      </w:pPr>
    </w:p>
    <w:p>
      <w:pPr>
        <w:pStyle w:val="BodyText"/>
        <w:ind w:right="345"/>
      </w:pPr>
      <w:r>
        <w:rPr/>
        <w:t>Trata-se de modernização visando à atualização de peças e componentes dos elevadores instalados nas unidades acadêmicas “</w:t>
      </w:r>
      <w:r>
        <w:rPr>
          <w:i/>
        </w:rPr>
        <w:t>in lide</w:t>
      </w:r>
      <w:r>
        <w:rPr/>
        <w:t>”, que estão desatualizado tecnologicamente, de forma a torná-los mais eficientes pelo uso de tecnologia mais modernas, evitando a paralisação constante por motivo</w:t>
      </w:r>
      <w:r>
        <w:rPr>
          <w:spacing w:val="-3"/>
        </w:rPr>
        <w:t> </w:t>
      </w:r>
      <w:r>
        <w:rPr/>
        <w:t>técnico,</w:t>
      </w:r>
      <w:r>
        <w:rPr>
          <w:spacing w:val="-3"/>
        </w:rPr>
        <w:t> </w:t>
      </w:r>
      <w:r>
        <w:rPr/>
        <w:t>obsolescência,</w:t>
      </w:r>
      <w:r>
        <w:rPr>
          <w:spacing w:val="-3"/>
        </w:rPr>
        <w:t> </w:t>
      </w:r>
      <w:r>
        <w:rPr/>
        <w:t>inoperância</w:t>
      </w:r>
      <w:r>
        <w:rPr>
          <w:spacing w:val="-3"/>
        </w:rPr>
        <w:t> </w:t>
      </w:r>
      <w:r>
        <w:rPr/>
        <w:t>por</w:t>
      </w:r>
      <w:r>
        <w:rPr>
          <w:spacing w:val="-3"/>
        </w:rPr>
        <w:t> </w:t>
      </w:r>
      <w:r>
        <w:rPr/>
        <w:t>tecnologia</w:t>
      </w:r>
      <w:r>
        <w:rPr>
          <w:spacing w:val="-3"/>
        </w:rPr>
        <w:t> </w:t>
      </w:r>
      <w:r>
        <w:rPr/>
        <w:t>ultrapassada,</w:t>
      </w:r>
      <w:r>
        <w:rPr>
          <w:spacing w:val="-3"/>
        </w:rPr>
        <w:t> </w:t>
      </w:r>
      <w:r>
        <w:rPr/>
        <w:t>entre</w:t>
      </w:r>
      <w:r>
        <w:rPr>
          <w:spacing w:val="-3"/>
        </w:rPr>
        <w:t> </w:t>
      </w:r>
      <w:r>
        <w:rPr/>
        <w:t>outros,</w:t>
      </w:r>
      <w:r>
        <w:rPr>
          <w:spacing w:val="-3"/>
        </w:rPr>
        <w:t> </w:t>
      </w:r>
      <w:r>
        <w:rPr/>
        <w:t>assim</w:t>
      </w:r>
      <w:r>
        <w:rPr>
          <w:spacing w:val="-3"/>
        </w:rPr>
        <w:t> </w:t>
      </w:r>
      <w:r>
        <w:rPr/>
        <w:t>como</w:t>
      </w:r>
      <w:r>
        <w:rPr>
          <w:spacing w:val="-3"/>
        </w:rPr>
        <w:t> </w:t>
      </w:r>
      <w:r>
        <w:rPr/>
        <w:t>a</w:t>
      </w:r>
      <w:r>
        <w:rPr>
          <w:spacing w:val="-3"/>
        </w:rPr>
        <w:t> </w:t>
      </w:r>
      <w:r>
        <w:rPr/>
        <w:t>transformação</w:t>
      </w:r>
      <w:r>
        <w:rPr>
          <w:spacing w:val="-3"/>
        </w:rPr>
        <w:t> </w:t>
      </w:r>
      <w:r>
        <w:rPr/>
        <w:t>do</w:t>
      </w:r>
      <w:r>
        <w:rPr>
          <w:spacing w:val="-3"/>
        </w:rPr>
        <w:t> </w:t>
      </w:r>
      <w:r>
        <w:rPr/>
        <w:t>tipo</w:t>
      </w:r>
      <w:r>
        <w:rPr>
          <w:spacing w:val="-3"/>
        </w:rPr>
        <w:t> </w:t>
      </w:r>
      <w:r>
        <w:rPr/>
        <w:t>carga</w:t>
      </w:r>
      <w:r>
        <w:rPr>
          <w:spacing w:val="-3"/>
        </w:rPr>
        <w:t> </w:t>
      </w:r>
      <w:r>
        <w:rPr/>
        <w:t>em</w:t>
      </w:r>
      <w:r>
        <w:rPr>
          <w:spacing w:val="-3"/>
        </w:rPr>
        <w:t> </w:t>
      </w:r>
      <w:r>
        <w:rPr/>
        <w:t>tipo</w:t>
      </w:r>
      <w:r>
        <w:rPr>
          <w:spacing w:val="-3"/>
        </w:rPr>
        <w:t> </w:t>
      </w:r>
      <w:r>
        <w:rPr/>
        <w:t>passageiro, garantindo, com absoluta segurança, o fluxo diário de docentes, discentes, técnicos-administrativos das edificações assistidas.</w:t>
      </w:r>
    </w:p>
    <w:p>
      <w:pPr>
        <w:pStyle w:val="BodyText"/>
        <w:spacing w:line="242" w:lineRule="auto" w:before="231"/>
        <w:ind w:right="805"/>
        <w:jc w:val="both"/>
      </w:pPr>
      <w:r>
        <w:rPr/>
        <w:t>A</w:t>
      </w:r>
      <w:r>
        <w:rPr>
          <w:spacing w:val="-15"/>
        </w:rPr>
        <w:t> </w:t>
      </w:r>
      <w:r>
        <w:rPr/>
        <w:t>contratação</w:t>
      </w:r>
      <w:r>
        <w:rPr>
          <w:spacing w:val="-2"/>
        </w:rPr>
        <w:t> </w:t>
      </w:r>
      <w:r>
        <w:rPr/>
        <w:t>do</w:t>
      </w:r>
      <w:r>
        <w:rPr>
          <w:spacing w:val="-2"/>
        </w:rPr>
        <w:t> </w:t>
      </w:r>
      <w:r>
        <w:rPr/>
        <w:t>presente</w:t>
      </w:r>
      <w:r>
        <w:rPr>
          <w:spacing w:val="-2"/>
        </w:rPr>
        <w:t> </w:t>
      </w:r>
      <w:r>
        <w:rPr/>
        <w:t>serviço</w:t>
      </w:r>
      <w:r>
        <w:rPr>
          <w:spacing w:val="-2"/>
        </w:rPr>
        <w:t> </w:t>
      </w:r>
      <w:r>
        <w:rPr/>
        <w:t>busca,</w:t>
      </w:r>
      <w:r>
        <w:rPr>
          <w:spacing w:val="-2"/>
        </w:rPr>
        <w:t> </w:t>
      </w:r>
      <w:r>
        <w:rPr/>
        <w:t>simultaneamente,</w:t>
      </w:r>
      <w:r>
        <w:rPr>
          <w:spacing w:val="-2"/>
        </w:rPr>
        <w:t> </w:t>
      </w:r>
      <w:r>
        <w:rPr/>
        <w:t>manter</w:t>
      </w:r>
      <w:r>
        <w:rPr>
          <w:spacing w:val="-2"/>
        </w:rPr>
        <w:t> </w:t>
      </w:r>
      <w:r>
        <w:rPr/>
        <w:t>as</w:t>
      </w:r>
      <w:r>
        <w:rPr>
          <w:spacing w:val="-2"/>
        </w:rPr>
        <w:t> </w:t>
      </w:r>
      <w:r>
        <w:rPr/>
        <w:t>condições</w:t>
      </w:r>
      <w:r>
        <w:rPr>
          <w:spacing w:val="-2"/>
        </w:rPr>
        <w:t> </w:t>
      </w:r>
      <w:r>
        <w:rPr/>
        <w:t>seguras</w:t>
      </w:r>
      <w:r>
        <w:rPr>
          <w:spacing w:val="-2"/>
        </w:rPr>
        <w:t> </w:t>
      </w:r>
      <w:r>
        <w:rPr/>
        <w:t>de</w:t>
      </w:r>
      <w:r>
        <w:rPr>
          <w:spacing w:val="-2"/>
        </w:rPr>
        <w:t> </w:t>
      </w:r>
      <w:r>
        <w:rPr/>
        <w:t>operação</w:t>
      </w:r>
      <w:r>
        <w:rPr>
          <w:spacing w:val="-2"/>
        </w:rPr>
        <w:t> </w:t>
      </w:r>
      <w:r>
        <w:rPr/>
        <w:t>dos</w:t>
      </w:r>
      <w:r>
        <w:rPr>
          <w:spacing w:val="-2"/>
        </w:rPr>
        <w:t> </w:t>
      </w:r>
      <w:r>
        <w:rPr/>
        <w:t>equipamentos,</w:t>
      </w:r>
      <w:r>
        <w:rPr>
          <w:spacing w:val="-2"/>
        </w:rPr>
        <w:t> </w:t>
      </w:r>
      <w:r>
        <w:rPr/>
        <w:t>em</w:t>
      </w:r>
      <w:r>
        <w:rPr>
          <w:spacing w:val="-2"/>
        </w:rPr>
        <w:t> </w:t>
      </w:r>
      <w:r>
        <w:rPr/>
        <w:t>conformidade</w:t>
      </w:r>
      <w:r>
        <w:rPr>
          <w:spacing w:val="-2"/>
        </w:rPr>
        <w:t> </w:t>
      </w:r>
      <w:r>
        <w:rPr/>
        <w:t>com</w:t>
      </w:r>
      <w:r>
        <w:rPr>
          <w:spacing w:val="-2"/>
        </w:rPr>
        <w:t> </w:t>
      </w:r>
      <w:r>
        <w:rPr/>
        <w:t>as normas</w:t>
      </w:r>
      <w:r>
        <w:rPr>
          <w:spacing w:val="-2"/>
        </w:rPr>
        <w:t> </w:t>
      </w:r>
      <w:r>
        <w:rPr/>
        <w:t>vigentes</w:t>
      </w:r>
      <w:r>
        <w:rPr>
          <w:spacing w:val="-2"/>
        </w:rPr>
        <w:t> </w:t>
      </w:r>
      <w:r>
        <w:rPr/>
        <w:t>da</w:t>
      </w:r>
      <w:r>
        <w:rPr>
          <w:spacing w:val="-2"/>
        </w:rPr>
        <w:t> </w:t>
      </w:r>
      <w:r>
        <w:rPr/>
        <w:t>Gerência</w:t>
      </w:r>
      <w:r>
        <w:rPr>
          <w:spacing w:val="-2"/>
        </w:rPr>
        <w:t> </w:t>
      </w:r>
      <w:r>
        <w:rPr/>
        <w:t>de</w:t>
      </w:r>
      <w:r>
        <w:rPr>
          <w:spacing w:val="-2"/>
        </w:rPr>
        <w:t> </w:t>
      </w:r>
      <w:r>
        <w:rPr/>
        <w:t>Engenharia</w:t>
      </w:r>
      <w:r>
        <w:rPr>
          <w:spacing w:val="-2"/>
        </w:rPr>
        <w:t> </w:t>
      </w:r>
      <w:r>
        <w:rPr/>
        <w:t>Mecânica</w:t>
      </w:r>
      <w:r>
        <w:rPr>
          <w:spacing w:val="-2"/>
        </w:rPr>
        <w:t> </w:t>
      </w:r>
      <w:r>
        <w:rPr/>
        <w:t>(GEM),</w:t>
      </w:r>
      <w:r>
        <w:rPr>
          <w:spacing w:val="-2"/>
        </w:rPr>
        <w:t> </w:t>
      </w:r>
      <w:r>
        <w:rPr/>
        <w:t>e</w:t>
      </w:r>
      <w:r>
        <w:rPr>
          <w:spacing w:val="-2"/>
        </w:rPr>
        <w:t> </w:t>
      </w:r>
      <w:r>
        <w:rPr/>
        <w:t>com</w:t>
      </w:r>
      <w:r>
        <w:rPr>
          <w:spacing w:val="-2"/>
        </w:rPr>
        <w:t> </w:t>
      </w:r>
      <w:r>
        <w:rPr/>
        <w:t>as</w:t>
      </w:r>
      <w:r>
        <w:rPr>
          <w:spacing w:val="-2"/>
        </w:rPr>
        <w:t> </w:t>
      </w:r>
      <w:r>
        <w:rPr/>
        <w:t>exigências</w:t>
      </w:r>
      <w:r>
        <w:rPr>
          <w:spacing w:val="-2"/>
        </w:rPr>
        <w:t> </w:t>
      </w:r>
      <w:r>
        <w:rPr/>
        <w:t>do</w:t>
      </w:r>
      <w:r>
        <w:rPr>
          <w:spacing w:val="-2"/>
        </w:rPr>
        <w:t> </w:t>
      </w:r>
      <w:r>
        <w:rPr/>
        <w:t>Corpo</w:t>
      </w:r>
      <w:r>
        <w:rPr>
          <w:spacing w:val="-2"/>
        </w:rPr>
        <w:t> </w:t>
      </w:r>
      <w:r>
        <w:rPr/>
        <w:t>de</w:t>
      </w:r>
      <w:r>
        <w:rPr>
          <w:spacing w:val="-2"/>
        </w:rPr>
        <w:t> </w:t>
      </w:r>
      <w:r>
        <w:rPr/>
        <w:t>Bombeiros</w:t>
      </w:r>
      <w:r>
        <w:rPr>
          <w:spacing w:val="-2"/>
        </w:rPr>
        <w:t> </w:t>
      </w:r>
      <w:r>
        <w:rPr/>
        <w:t>Militar</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 </w:t>
      </w:r>
      <w:r>
        <w:rPr>
          <w:spacing w:val="-2"/>
        </w:rPr>
        <w:t>CBMERJ.</w:t>
      </w:r>
    </w:p>
    <w:p>
      <w:pPr>
        <w:pStyle w:val="BodyText"/>
        <w:spacing w:before="253"/>
        <w:ind w:left="0"/>
      </w:pPr>
    </w:p>
    <w:p>
      <w:pPr>
        <w:pStyle w:val="Heading2"/>
        <w:numPr>
          <w:ilvl w:val="0"/>
          <w:numId w:val="13"/>
        </w:numPr>
        <w:tabs>
          <w:tab w:pos="569" w:val="left" w:leader="none"/>
        </w:tabs>
        <w:spacing w:line="240" w:lineRule="auto" w:before="0" w:after="0"/>
        <w:ind w:left="569" w:right="0" w:hanging="240"/>
        <w:jc w:val="left"/>
      </w:pPr>
      <w:r>
        <w:rPr/>
        <w:t>ENQUADRAMENTO</w:t>
      </w:r>
      <w:r>
        <w:rPr>
          <w:spacing w:val="-5"/>
        </w:rPr>
        <w:t> </w:t>
      </w:r>
      <w:r>
        <w:rPr>
          <w:spacing w:val="-2"/>
        </w:rPr>
        <w:t>LEGAL</w:t>
      </w:r>
    </w:p>
    <w:p>
      <w:pPr>
        <w:pStyle w:val="BodyText"/>
        <w:spacing w:before="3"/>
        <w:ind w:left="0"/>
        <w:rPr>
          <w:b/>
        </w:rPr>
      </w:pPr>
    </w:p>
    <w:p>
      <w:pPr>
        <w:pStyle w:val="BodyText"/>
      </w:pPr>
      <w:r>
        <w:rPr/>
        <w:t>Esta contratação se enquadra no previsto pelo</w:t>
      </w:r>
      <w:r>
        <w:rPr>
          <w:spacing w:val="-14"/>
        </w:rPr>
        <w:t> </w:t>
      </w:r>
      <w:r>
        <w:rPr/>
        <w:t>Art. 6º, inciso XXI, alínea "</w:t>
      </w:r>
      <w:r>
        <w:rPr>
          <w:i/>
        </w:rPr>
        <w:t>a</w:t>
      </w:r>
      <w:r>
        <w:rPr/>
        <w:t>" da Lei nº </w:t>
      </w:r>
      <w:r>
        <w:rPr>
          <w:spacing w:val="-2"/>
        </w:rPr>
        <w:t>14.133/2021.</w:t>
      </w:r>
    </w:p>
    <w:p>
      <w:pPr>
        <w:pStyle w:val="BodyText"/>
        <w:spacing w:before="258"/>
        <w:ind w:left="0"/>
      </w:pPr>
    </w:p>
    <w:p>
      <w:pPr>
        <w:pStyle w:val="Heading2"/>
        <w:numPr>
          <w:ilvl w:val="0"/>
          <w:numId w:val="13"/>
        </w:numPr>
        <w:tabs>
          <w:tab w:pos="569" w:val="left" w:leader="none"/>
        </w:tabs>
        <w:spacing w:line="240" w:lineRule="auto" w:before="0" w:after="0"/>
        <w:ind w:left="569" w:right="0" w:hanging="240"/>
        <w:jc w:val="left"/>
      </w:pPr>
      <w:r>
        <w:rPr/>
        <w:t>DO </w:t>
      </w:r>
      <w:r>
        <w:rPr>
          <w:spacing w:val="-2"/>
        </w:rPr>
        <w:t>OBJETO</w:t>
      </w:r>
    </w:p>
    <w:p>
      <w:pPr>
        <w:pStyle w:val="BodyText"/>
        <w:spacing w:before="3"/>
        <w:ind w:left="0"/>
        <w:rPr>
          <w:b/>
        </w:rPr>
      </w:pPr>
    </w:p>
    <w:p>
      <w:pPr>
        <w:pStyle w:val="Heading3"/>
        <w:numPr>
          <w:ilvl w:val="1"/>
          <w:numId w:val="13"/>
        </w:numPr>
        <w:tabs>
          <w:tab w:pos="749" w:val="left" w:leader="none"/>
        </w:tabs>
        <w:spacing w:line="240" w:lineRule="auto" w:before="0" w:after="0"/>
        <w:ind w:left="749" w:right="0" w:hanging="420"/>
        <w:jc w:val="left"/>
      </w:pPr>
      <w:r>
        <w:rPr/>
        <w:t>Especificação do </w:t>
      </w:r>
      <w:r>
        <w:rPr>
          <w:spacing w:val="-2"/>
        </w:rPr>
        <w:t>Serviço:</w:t>
      </w:r>
    </w:p>
    <w:p>
      <w:pPr>
        <w:pStyle w:val="BodyText"/>
        <w:spacing w:line="242" w:lineRule="auto" w:before="234"/>
        <w:ind w:right="345"/>
      </w:pPr>
      <w:r>
        <w:rPr/>
        <w:t>O objeto que aqui se pretende contratar é a execução de serviços técnicos visando à modernização dos elevadores, dos tipos passageiro e carga, instalados</w:t>
      </w:r>
      <w:r>
        <w:rPr>
          <w:spacing w:val="-5"/>
        </w:rPr>
        <w:t> </w:t>
      </w:r>
      <w:r>
        <w:rPr/>
        <w:t>nas</w:t>
      </w:r>
      <w:r>
        <w:rPr>
          <w:spacing w:val="-4"/>
        </w:rPr>
        <w:t> </w:t>
      </w:r>
      <w:r>
        <w:rPr/>
        <w:t>unidades</w:t>
      </w:r>
      <w:r>
        <w:rPr>
          <w:spacing w:val="-4"/>
        </w:rPr>
        <w:t> </w:t>
      </w:r>
      <w:r>
        <w:rPr/>
        <w:t>da</w:t>
      </w:r>
      <w:r>
        <w:rPr>
          <w:spacing w:val="-4"/>
        </w:rPr>
        <w:t> </w:t>
      </w:r>
      <w:r>
        <w:rPr/>
        <w:t>UERJ,</w:t>
      </w:r>
      <w:r>
        <w:rPr>
          <w:spacing w:val="-4"/>
        </w:rPr>
        <w:t> </w:t>
      </w:r>
      <w:r>
        <w:rPr/>
        <w:t>a</w:t>
      </w:r>
      <w:r>
        <w:rPr>
          <w:spacing w:val="-4"/>
        </w:rPr>
        <w:t> </w:t>
      </w:r>
      <w:r>
        <w:rPr/>
        <w:t>saber:</w:t>
      </w:r>
      <w:r>
        <w:rPr>
          <w:spacing w:val="-4"/>
        </w:rPr>
        <w:t> </w:t>
      </w:r>
      <w:r>
        <w:rPr/>
        <w:t>Instituto</w:t>
      </w:r>
      <w:r>
        <w:rPr>
          <w:spacing w:val="-4"/>
        </w:rPr>
        <w:t> </w:t>
      </w:r>
      <w:r>
        <w:rPr/>
        <w:t>Politécnico</w:t>
      </w:r>
      <w:r>
        <w:rPr>
          <w:spacing w:val="-4"/>
        </w:rPr>
        <w:t> </w:t>
      </w:r>
      <w:r>
        <w:rPr/>
        <w:t>–</w:t>
      </w:r>
      <w:r>
        <w:rPr>
          <w:spacing w:val="-4"/>
        </w:rPr>
        <w:t> </w:t>
      </w:r>
      <w:r>
        <w:rPr/>
        <w:t>IPRJ,</w:t>
      </w:r>
      <w:r>
        <w:rPr>
          <w:spacing w:val="-4"/>
        </w:rPr>
        <w:t> </w:t>
      </w:r>
      <w:r>
        <w:rPr/>
        <w:t>IAFRS</w:t>
      </w:r>
      <w:r>
        <w:rPr>
          <w:spacing w:val="-4"/>
        </w:rPr>
        <w:t> </w:t>
      </w:r>
      <w:r>
        <w:rPr/>
        <w:t>—</w:t>
      </w:r>
      <w:r>
        <w:rPr>
          <w:spacing w:val="-4"/>
        </w:rPr>
        <w:t> </w:t>
      </w:r>
      <w:r>
        <w:rPr/>
        <w:t>CAP,</w:t>
      </w:r>
      <w:r>
        <w:rPr>
          <w:spacing w:val="-4"/>
        </w:rPr>
        <w:t> </w:t>
      </w:r>
      <w:r>
        <w:rPr/>
        <w:t>CAp</w:t>
      </w:r>
      <w:r>
        <w:rPr>
          <w:spacing w:val="-4"/>
        </w:rPr>
        <w:t> </w:t>
      </w:r>
      <w:r>
        <w:rPr/>
        <w:t>Sta</w:t>
      </w:r>
      <w:r>
        <w:rPr>
          <w:spacing w:val="-15"/>
        </w:rPr>
        <w:t> </w:t>
      </w:r>
      <w:r>
        <w:rPr/>
        <w:t>Alexandrina,</w:t>
      </w:r>
      <w:r>
        <w:rPr>
          <w:spacing w:val="-4"/>
        </w:rPr>
        <w:t> </w:t>
      </w:r>
      <w:r>
        <w:rPr/>
        <w:t>Hospital</w:t>
      </w:r>
      <w:r>
        <w:rPr>
          <w:spacing w:val="-4"/>
        </w:rPr>
        <w:t> </w:t>
      </w:r>
      <w:r>
        <w:rPr/>
        <w:t>Universitário</w:t>
      </w:r>
      <w:r>
        <w:rPr>
          <w:spacing w:val="-4"/>
        </w:rPr>
        <w:t> </w:t>
      </w:r>
      <w:r>
        <w:rPr/>
        <w:t>Reitor</w:t>
      </w:r>
      <w:r>
        <w:rPr>
          <w:spacing w:val="-4"/>
        </w:rPr>
        <w:t> </w:t>
      </w:r>
      <w:r>
        <w:rPr/>
        <w:t>Hésio Cordeiro — HURHC, UERJ-ZO e Imóvel localizado na Rua Barão de Itapagipe, nº 61.</w:t>
      </w:r>
    </w:p>
    <w:p>
      <w:pPr>
        <w:pStyle w:val="Heading3"/>
        <w:numPr>
          <w:ilvl w:val="1"/>
          <w:numId w:val="13"/>
        </w:numPr>
        <w:tabs>
          <w:tab w:pos="749" w:val="left" w:leader="none"/>
        </w:tabs>
        <w:spacing w:line="240" w:lineRule="auto" w:before="259" w:after="0"/>
        <w:ind w:left="749" w:right="0" w:hanging="420"/>
        <w:jc w:val="left"/>
      </w:pPr>
      <w:r>
        <w:rPr/>
        <w:t>Descrição </w:t>
      </w:r>
      <w:r>
        <w:rPr>
          <w:spacing w:val="-2"/>
        </w:rPr>
        <w:t>Pormenorizada:</w:t>
      </w:r>
    </w:p>
    <w:p>
      <w:pPr>
        <w:pStyle w:val="BodyText"/>
        <w:spacing w:before="249"/>
      </w:pPr>
      <w:r>
        <w:rPr/>
        <w:t>A</w:t>
      </w:r>
      <w:r>
        <w:rPr>
          <w:spacing w:val="-14"/>
        </w:rPr>
        <w:t> </w:t>
      </w:r>
      <w:r>
        <w:rPr/>
        <w:t>contratação será </w:t>
      </w:r>
      <w:r>
        <w:rPr>
          <w:b/>
        </w:rPr>
        <w:t>dividida </w:t>
      </w:r>
      <w:r>
        <w:rPr/>
        <w:t>em dois lotes, cujos IDs SIGA</w:t>
      </w:r>
      <w:r>
        <w:rPr>
          <w:spacing w:val="-14"/>
        </w:rPr>
        <w:t> </w:t>
      </w:r>
      <w:r>
        <w:rPr/>
        <w:t>associados a cada um dos lotes são os </w:t>
      </w:r>
      <w:r>
        <w:rPr>
          <w:spacing w:val="-2"/>
        </w:rPr>
        <w:t>seguintes:</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1350"/>
        <w:gridCol w:w="6105"/>
        <w:gridCol w:w="1320"/>
      </w:tblGrid>
      <w:tr>
        <w:trPr>
          <w:trHeight w:val="779" w:hRule="atLeast"/>
        </w:trPr>
        <w:tc>
          <w:tcPr>
            <w:tcW w:w="945" w:type="dxa"/>
          </w:tcPr>
          <w:p>
            <w:pPr>
              <w:pStyle w:val="TableParagraph"/>
              <w:spacing w:before="241"/>
              <w:ind w:left="31"/>
              <w:jc w:val="center"/>
              <w:rPr>
                <w:b/>
                <w:sz w:val="24"/>
              </w:rPr>
            </w:pPr>
            <w:r>
              <w:rPr>
                <w:b/>
                <w:spacing w:val="-4"/>
                <w:sz w:val="24"/>
              </w:rPr>
              <w:t>Lote</w:t>
            </w:r>
          </w:p>
        </w:tc>
        <w:tc>
          <w:tcPr>
            <w:tcW w:w="1350" w:type="dxa"/>
          </w:tcPr>
          <w:p>
            <w:pPr>
              <w:pStyle w:val="TableParagraph"/>
              <w:spacing w:line="235" w:lineRule="auto" w:before="110"/>
              <w:ind w:left="378" w:right="113" w:hanging="237"/>
              <w:rPr>
                <w:b/>
                <w:sz w:val="24"/>
              </w:rPr>
            </w:pPr>
            <w:r>
              <w:rPr>
                <w:b/>
                <w:sz w:val="24"/>
              </w:rPr>
              <w:t>Código</w:t>
            </w:r>
            <w:r>
              <w:rPr>
                <w:b/>
                <w:spacing w:val="-15"/>
                <w:sz w:val="24"/>
              </w:rPr>
              <w:t> </w:t>
            </w:r>
            <w:r>
              <w:rPr>
                <w:b/>
                <w:sz w:val="24"/>
              </w:rPr>
              <w:t>ID </w:t>
            </w:r>
            <w:r>
              <w:rPr>
                <w:b/>
                <w:spacing w:val="-4"/>
                <w:sz w:val="24"/>
              </w:rPr>
              <w:t>SIGA</w:t>
            </w:r>
          </w:p>
        </w:tc>
        <w:tc>
          <w:tcPr>
            <w:tcW w:w="6105" w:type="dxa"/>
          </w:tcPr>
          <w:p>
            <w:pPr>
              <w:pStyle w:val="TableParagraph"/>
              <w:spacing w:before="241"/>
              <w:ind w:left="1780"/>
              <w:rPr>
                <w:b/>
                <w:sz w:val="24"/>
              </w:rPr>
            </w:pPr>
            <w:r>
              <w:rPr>
                <w:b/>
                <w:sz w:val="24"/>
              </w:rPr>
              <w:t>Descrição na </w:t>
            </w:r>
            <w:r>
              <w:rPr>
                <w:b/>
                <w:spacing w:val="-2"/>
                <w:sz w:val="24"/>
              </w:rPr>
              <w:t>Plataforma</w:t>
            </w:r>
          </w:p>
        </w:tc>
        <w:tc>
          <w:tcPr>
            <w:tcW w:w="1320" w:type="dxa"/>
          </w:tcPr>
          <w:p>
            <w:pPr>
              <w:pStyle w:val="TableParagraph"/>
              <w:spacing w:before="241"/>
              <w:ind w:left="223"/>
              <w:rPr>
                <w:b/>
                <w:sz w:val="24"/>
              </w:rPr>
            </w:pPr>
            <w:r>
              <w:rPr>
                <w:b/>
                <w:spacing w:val="-2"/>
                <w:sz w:val="24"/>
              </w:rPr>
              <w:t>Unidade</w:t>
            </w:r>
          </w:p>
        </w:tc>
      </w:tr>
      <w:tr>
        <w:trPr>
          <w:trHeight w:val="1312" w:hRule="atLeast"/>
        </w:trPr>
        <w:tc>
          <w:tcPr>
            <w:tcW w:w="945" w:type="dxa"/>
            <w:tcBorders>
              <w:bottom w:val="single" w:sz="6" w:space="0" w:color="000000"/>
            </w:tcBorders>
          </w:tcPr>
          <w:p>
            <w:pPr>
              <w:pStyle w:val="TableParagraph"/>
              <w:spacing w:before="234"/>
              <w:rPr>
                <w:sz w:val="24"/>
              </w:rPr>
            </w:pPr>
          </w:p>
          <w:p>
            <w:pPr>
              <w:pStyle w:val="TableParagraph"/>
              <w:spacing w:before="1"/>
              <w:ind w:left="31" w:right="1"/>
              <w:jc w:val="center"/>
              <w:rPr>
                <w:sz w:val="24"/>
              </w:rPr>
            </w:pPr>
            <w:r>
              <w:rPr>
                <w:spacing w:val="-10"/>
                <w:sz w:val="24"/>
              </w:rPr>
              <w:t>1</w:t>
            </w:r>
          </w:p>
        </w:tc>
        <w:tc>
          <w:tcPr>
            <w:tcW w:w="1350" w:type="dxa"/>
            <w:tcBorders>
              <w:bottom w:val="single" w:sz="6" w:space="0" w:color="000000"/>
            </w:tcBorders>
          </w:tcPr>
          <w:p>
            <w:pPr>
              <w:pStyle w:val="TableParagraph"/>
              <w:spacing w:before="234"/>
              <w:rPr>
                <w:sz w:val="24"/>
              </w:rPr>
            </w:pPr>
          </w:p>
          <w:p>
            <w:pPr>
              <w:pStyle w:val="TableParagraph"/>
              <w:spacing w:before="1"/>
              <w:ind w:left="24"/>
              <w:jc w:val="center"/>
              <w:rPr>
                <w:sz w:val="24"/>
              </w:rPr>
            </w:pPr>
            <w:r>
              <w:rPr>
                <w:spacing w:val="-2"/>
                <w:sz w:val="24"/>
              </w:rPr>
              <w:t>110814</w:t>
            </w:r>
          </w:p>
        </w:tc>
        <w:tc>
          <w:tcPr>
            <w:tcW w:w="6105" w:type="dxa"/>
            <w:tcBorders>
              <w:bottom w:val="single" w:sz="6" w:space="0" w:color="000000"/>
            </w:tcBorders>
          </w:tcPr>
          <w:p>
            <w:pPr>
              <w:pStyle w:val="TableParagraph"/>
              <w:spacing w:line="235" w:lineRule="auto" w:before="110"/>
              <w:ind w:left="113" w:right="71"/>
              <w:rPr>
                <w:sz w:val="24"/>
              </w:rPr>
            </w:pPr>
            <w:r>
              <w:rPr>
                <w:sz w:val="24"/>
              </w:rPr>
              <w:t>Serviços de reforma e modernização de elevadores, descrição:</w:t>
            </w:r>
            <w:r>
              <w:rPr>
                <w:spacing w:val="-7"/>
                <w:sz w:val="24"/>
              </w:rPr>
              <w:t> </w:t>
            </w:r>
            <w:r>
              <w:rPr>
                <w:sz w:val="24"/>
              </w:rPr>
              <w:t>contratação</w:t>
            </w:r>
            <w:r>
              <w:rPr>
                <w:spacing w:val="-7"/>
                <w:sz w:val="24"/>
              </w:rPr>
              <w:t> </w:t>
            </w:r>
            <w:r>
              <w:rPr>
                <w:sz w:val="24"/>
              </w:rPr>
              <w:t>de</w:t>
            </w:r>
            <w:r>
              <w:rPr>
                <w:spacing w:val="-7"/>
                <w:sz w:val="24"/>
              </w:rPr>
              <w:t> </w:t>
            </w:r>
            <w:r>
              <w:rPr>
                <w:sz w:val="24"/>
              </w:rPr>
              <w:t>empresa</w:t>
            </w:r>
            <w:r>
              <w:rPr>
                <w:spacing w:val="-7"/>
                <w:sz w:val="24"/>
              </w:rPr>
              <w:t> </w:t>
            </w:r>
            <w:r>
              <w:rPr>
                <w:sz w:val="24"/>
              </w:rPr>
              <w:t>especializada</w:t>
            </w:r>
            <w:r>
              <w:rPr>
                <w:spacing w:val="-7"/>
                <w:sz w:val="24"/>
              </w:rPr>
              <w:t> </w:t>
            </w:r>
            <w:r>
              <w:rPr>
                <w:sz w:val="24"/>
              </w:rPr>
              <w:t>em</w:t>
            </w:r>
            <w:r>
              <w:rPr>
                <w:spacing w:val="-7"/>
                <w:sz w:val="24"/>
              </w:rPr>
              <w:t> </w:t>
            </w:r>
            <w:r>
              <w:rPr>
                <w:sz w:val="24"/>
              </w:rPr>
              <w:t>reforma, modernização com reposição de peças em elevadores de </w:t>
            </w:r>
            <w:r>
              <w:rPr>
                <w:spacing w:val="-2"/>
                <w:sz w:val="24"/>
              </w:rPr>
              <w:t>passageiros.</w:t>
            </w:r>
          </w:p>
        </w:tc>
        <w:tc>
          <w:tcPr>
            <w:tcW w:w="1320" w:type="dxa"/>
            <w:vMerge w:val="restart"/>
          </w:tcPr>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290"/>
              <w:rPr>
                <w:sz w:val="24"/>
              </w:rPr>
            </w:pPr>
            <w:r>
              <w:rPr>
                <w:spacing w:val="-2"/>
                <w:sz w:val="24"/>
              </w:rPr>
              <w:t>Serviço</w:t>
            </w:r>
          </w:p>
        </w:tc>
      </w:tr>
      <w:tr>
        <w:trPr>
          <w:trHeight w:val="1312" w:hRule="atLeast"/>
        </w:trPr>
        <w:tc>
          <w:tcPr>
            <w:tcW w:w="945" w:type="dxa"/>
            <w:tcBorders>
              <w:top w:val="single" w:sz="6" w:space="0" w:color="000000"/>
            </w:tcBorders>
          </w:tcPr>
          <w:p>
            <w:pPr>
              <w:pStyle w:val="TableParagraph"/>
              <w:spacing w:before="227"/>
              <w:rPr>
                <w:sz w:val="24"/>
              </w:rPr>
            </w:pPr>
          </w:p>
          <w:p>
            <w:pPr>
              <w:pStyle w:val="TableParagraph"/>
              <w:ind w:left="31" w:right="1"/>
              <w:jc w:val="center"/>
              <w:rPr>
                <w:sz w:val="24"/>
              </w:rPr>
            </w:pPr>
            <w:r>
              <w:rPr>
                <w:spacing w:val="-10"/>
                <w:sz w:val="24"/>
              </w:rPr>
              <w:t>2</w:t>
            </w:r>
          </w:p>
        </w:tc>
        <w:tc>
          <w:tcPr>
            <w:tcW w:w="1350" w:type="dxa"/>
            <w:tcBorders>
              <w:top w:val="single" w:sz="6" w:space="0" w:color="000000"/>
            </w:tcBorders>
          </w:tcPr>
          <w:p>
            <w:pPr>
              <w:pStyle w:val="TableParagraph"/>
              <w:spacing w:before="227"/>
              <w:rPr>
                <w:sz w:val="24"/>
              </w:rPr>
            </w:pPr>
          </w:p>
          <w:p>
            <w:pPr>
              <w:pStyle w:val="TableParagraph"/>
              <w:ind w:left="24"/>
              <w:jc w:val="center"/>
              <w:rPr>
                <w:sz w:val="24"/>
              </w:rPr>
            </w:pPr>
            <w:r>
              <w:rPr>
                <w:spacing w:val="-2"/>
                <w:sz w:val="24"/>
              </w:rPr>
              <w:t>69031</w:t>
            </w:r>
          </w:p>
        </w:tc>
        <w:tc>
          <w:tcPr>
            <w:tcW w:w="6105" w:type="dxa"/>
            <w:tcBorders>
              <w:top w:val="single" w:sz="6" w:space="0" w:color="000000"/>
            </w:tcBorders>
          </w:tcPr>
          <w:p>
            <w:pPr>
              <w:pStyle w:val="TableParagraph"/>
              <w:spacing w:line="235" w:lineRule="auto" w:before="103"/>
              <w:ind w:left="113" w:right="213"/>
              <w:rPr>
                <w:sz w:val="24"/>
              </w:rPr>
            </w:pPr>
            <w:r>
              <w:rPr>
                <w:sz w:val="24"/>
              </w:rPr>
              <w:t>Serviços de reforma e modernização de elevadores, descrição: contratação de empresa especializada para reforma</w:t>
            </w:r>
            <w:r>
              <w:rPr>
                <w:spacing w:val="-7"/>
                <w:sz w:val="24"/>
              </w:rPr>
              <w:t> </w:t>
            </w:r>
            <w:r>
              <w:rPr>
                <w:sz w:val="24"/>
              </w:rPr>
              <w:t>de</w:t>
            </w:r>
            <w:r>
              <w:rPr>
                <w:spacing w:val="-7"/>
                <w:sz w:val="24"/>
              </w:rPr>
              <w:t> </w:t>
            </w:r>
            <w:r>
              <w:rPr>
                <w:sz w:val="24"/>
              </w:rPr>
              <w:t>infraestrutura</w:t>
            </w:r>
            <w:r>
              <w:rPr>
                <w:spacing w:val="-7"/>
                <w:sz w:val="24"/>
              </w:rPr>
              <w:t> </w:t>
            </w:r>
            <w:r>
              <w:rPr>
                <w:sz w:val="24"/>
              </w:rPr>
              <w:t>e</w:t>
            </w:r>
            <w:r>
              <w:rPr>
                <w:spacing w:val="-7"/>
                <w:sz w:val="24"/>
              </w:rPr>
              <w:t> </w:t>
            </w:r>
            <w:r>
              <w:rPr>
                <w:sz w:val="24"/>
              </w:rPr>
              <w:t>modernização</w:t>
            </w:r>
            <w:r>
              <w:rPr>
                <w:spacing w:val="-7"/>
                <w:sz w:val="24"/>
              </w:rPr>
              <w:t> </w:t>
            </w:r>
            <w:r>
              <w:rPr>
                <w:sz w:val="24"/>
              </w:rPr>
              <w:t>com</w:t>
            </w:r>
            <w:r>
              <w:rPr>
                <w:spacing w:val="-7"/>
                <w:sz w:val="24"/>
              </w:rPr>
              <w:t> </w:t>
            </w:r>
            <w:r>
              <w:rPr>
                <w:sz w:val="24"/>
              </w:rPr>
              <w:t>atualização de tecnologia em elevadores.</w:t>
            </w:r>
          </w:p>
        </w:tc>
        <w:tc>
          <w:tcPr>
            <w:tcW w:w="1320" w:type="dxa"/>
            <w:vMerge/>
            <w:tcBorders>
              <w:top w:val="nil"/>
            </w:tcBorders>
          </w:tcPr>
          <w:p>
            <w:pPr>
              <w:rPr>
                <w:sz w:val="2"/>
                <w:szCs w:val="2"/>
              </w:rPr>
            </w:pPr>
          </w:p>
        </w:tc>
      </w:tr>
    </w:tbl>
    <w:p>
      <w:pPr>
        <w:pStyle w:val="BodyText"/>
        <w:spacing w:before="251"/>
        <w:ind w:left="0"/>
      </w:pPr>
    </w:p>
    <w:p>
      <w:pPr>
        <w:pStyle w:val="BodyText"/>
        <w:spacing w:before="1"/>
      </w:pPr>
      <w:r>
        <w:rPr/>
        <w:t>Os serviços a serem contratados deverão estar em consonância com os seguintes </w:t>
      </w:r>
      <w:r>
        <w:rPr>
          <w:spacing w:val="-2"/>
        </w:rPr>
        <w:t>normativos:</w:t>
      </w:r>
    </w:p>
    <w:p>
      <w:pPr>
        <w:pStyle w:val="BodyText"/>
        <w:spacing w:before="5"/>
        <w:ind w:left="0"/>
      </w:pPr>
    </w:p>
    <w:p>
      <w:pPr>
        <w:pStyle w:val="ListParagraph"/>
        <w:numPr>
          <w:ilvl w:val="0"/>
          <w:numId w:val="14"/>
        </w:numPr>
        <w:tabs>
          <w:tab w:pos="500" w:val="left" w:leader="none"/>
          <w:tab w:pos="614" w:val="left" w:leader="none"/>
        </w:tabs>
        <w:spacing w:line="235" w:lineRule="auto" w:before="0" w:after="0"/>
        <w:ind w:left="614" w:right="460" w:hanging="284"/>
        <w:jc w:val="left"/>
        <w:rPr>
          <w:sz w:val="24"/>
        </w:rPr>
      </w:pPr>
      <w:r>
        <w:rPr>
          <w:sz w:val="24"/>
        </w:rPr>
        <w:t>NBR</w:t>
      </w:r>
      <w:r>
        <w:rPr>
          <w:spacing w:val="-2"/>
          <w:sz w:val="24"/>
        </w:rPr>
        <w:t> </w:t>
      </w:r>
      <w:r>
        <w:rPr>
          <w:sz w:val="24"/>
        </w:rPr>
        <w:t>NM</w:t>
      </w:r>
      <w:r>
        <w:rPr>
          <w:spacing w:val="-2"/>
          <w:sz w:val="24"/>
        </w:rPr>
        <w:t> </w:t>
      </w:r>
      <w:r>
        <w:rPr>
          <w:sz w:val="24"/>
        </w:rPr>
        <w:t>313/2007</w:t>
      </w:r>
      <w:r>
        <w:rPr>
          <w:spacing w:val="-2"/>
          <w:sz w:val="24"/>
        </w:rPr>
        <w:t> </w:t>
      </w:r>
      <w:r>
        <w:rPr>
          <w:sz w:val="24"/>
        </w:rPr>
        <w:t>(elevadores</w:t>
      </w:r>
      <w:r>
        <w:rPr>
          <w:spacing w:val="-2"/>
          <w:sz w:val="24"/>
        </w:rPr>
        <w:t> </w:t>
      </w:r>
      <w:r>
        <w:rPr>
          <w:sz w:val="24"/>
        </w:rPr>
        <w:t>de</w:t>
      </w:r>
      <w:r>
        <w:rPr>
          <w:spacing w:val="-2"/>
          <w:sz w:val="24"/>
        </w:rPr>
        <w:t> </w:t>
      </w:r>
      <w:r>
        <w:rPr>
          <w:sz w:val="24"/>
        </w:rPr>
        <w:t>passageiros</w:t>
      </w:r>
      <w:r>
        <w:rPr>
          <w:spacing w:val="-2"/>
          <w:sz w:val="24"/>
        </w:rPr>
        <w:t> </w:t>
      </w:r>
      <w:r>
        <w:rPr>
          <w:sz w:val="24"/>
        </w:rPr>
        <w:t>–</w:t>
      </w:r>
      <w:r>
        <w:rPr>
          <w:spacing w:val="-2"/>
          <w:sz w:val="24"/>
        </w:rPr>
        <w:t> </w:t>
      </w:r>
      <w:r>
        <w:rPr>
          <w:sz w:val="24"/>
        </w:rPr>
        <w:t>Requisitos</w:t>
      </w:r>
      <w:r>
        <w:rPr>
          <w:spacing w:val="-2"/>
          <w:sz w:val="24"/>
        </w:rPr>
        <w:t> </w:t>
      </w:r>
      <w:r>
        <w:rPr>
          <w:sz w:val="24"/>
        </w:rPr>
        <w:t>de</w:t>
      </w:r>
      <w:r>
        <w:rPr>
          <w:spacing w:val="-2"/>
          <w:sz w:val="24"/>
        </w:rPr>
        <w:t> </w:t>
      </w:r>
      <w:r>
        <w:rPr>
          <w:sz w:val="24"/>
        </w:rPr>
        <w:t>segurança</w:t>
      </w:r>
      <w:r>
        <w:rPr>
          <w:spacing w:val="-2"/>
          <w:sz w:val="24"/>
        </w:rPr>
        <w:t> </w:t>
      </w:r>
      <w:r>
        <w:rPr>
          <w:sz w:val="24"/>
        </w:rPr>
        <w:t>para</w:t>
      </w:r>
      <w:r>
        <w:rPr>
          <w:spacing w:val="-2"/>
          <w:sz w:val="24"/>
        </w:rPr>
        <w:t> </w:t>
      </w:r>
      <w:r>
        <w:rPr>
          <w:sz w:val="24"/>
        </w:rPr>
        <w:t>construção</w:t>
      </w:r>
      <w:r>
        <w:rPr>
          <w:spacing w:val="-2"/>
          <w:sz w:val="24"/>
        </w:rPr>
        <w:t> </w:t>
      </w:r>
      <w:r>
        <w:rPr>
          <w:sz w:val="24"/>
        </w:rPr>
        <w:t>e</w:t>
      </w:r>
      <w:r>
        <w:rPr>
          <w:spacing w:val="-2"/>
          <w:sz w:val="24"/>
        </w:rPr>
        <w:t> </w:t>
      </w:r>
      <w:r>
        <w:rPr>
          <w:sz w:val="24"/>
        </w:rPr>
        <w:t>instalação</w:t>
      </w:r>
      <w:r>
        <w:rPr>
          <w:spacing w:val="-2"/>
          <w:sz w:val="24"/>
        </w:rPr>
        <w:t> </w:t>
      </w:r>
      <w:r>
        <w:rPr>
          <w:sz w:val="24"/>
        </w:rPr>
        <w:t>–</w:t>
      </w:r>
      <w:r>
        <w:rPr>
          <w:spacing w:val="-2"/>
          <w:sz w:val="24"/>
        </w:rPr>
        <w:t> </w:t>
      </w:r>
      <w:r>
        <w:rPr>
          <w:sz w:val="24"/>
        </w:rPr>
        <w:t>Requisitos</w:t>
      </w:r>
      <w:r>
        <w:rPr>
          <w:spacing w:val="-2"/>
          <w:sz w:val="24"/>
        </w:rPr>
        <w:t> </w:t>
      </w:r>
      <w:r>
        <w:rPr>
          <w:sz w:val="24"/>
        </w:rPr>
        <w:t>particulares</w:t>
      </w:r>
      <w:r>
        <w:rPr>
          <w:spacing w:val="-2"/>
          <w:sz w:val="24"/>
        </w:rPr>
        <w:t> </w:t>
      </w:r>
      <w:r>
        <w:rPr>
          <w:sz w:val="24"/>
        </w:rPr>
        <w:t>para</w:t>
      </w:r>
      <w:r>
        <w:rPr>
          <w:spacing w:val="-2"/>
          <w:sz w:val="24"/>
        </w:rPr>
        <w:t> </w:t>
      </w:r>
      <w:r>
        <w:rPr>
          <w:sz w:val="24"/>
        </w:rPr>
        <w:t>acessibilidade das pessoas, incluindo pessoas com deficiência) – ABNT;</w:t>
      </w:r>
    </w:p>
    <w:p>
      <w:pPr>
        <w:pStyle w:val="ListParagraph"/>
        <w:numPr>
          <w:ilvl w:val="0"/>
          <w:numId w:val="14"/>
        </w:numPr>
        <w:tabs>
          <w:tab w:pos="500" w:val="left" w:leader="none"/>
          <w:tab w:pos="614" w:val="left" w:leader="none"/>
        </w:tabs>
        <w:spacing w:line="247" w:lineRule="auto" w:before="232" w:after="0"/>
        <w:ind w:left="614" w:right="940" w:hanging="284"/>
        <w:jc w:val="left"/>
        <w:rPr>
          <w:sz w:val="24"/>
        </w:rPr>
      </w:pPr>
      <w:r>
        <w:rPr>
          <w:sz w:val="24"/>
        </w:rPr>
        <w:t>NBR</w:t>
      </w:r>
      <w:r>
        <w:rPr>
          <w:spacing w:val="-2"/>
          <w:sz w:val="24"/>
        </w:rPr>
        <w:t> </w:t>
      </w:r>
      <w:r>
        <w:rPr>
          <w:sz w:val="24"/>
        </w:rPr>
        <w:t>15.597/2008</w:t>
      </w:r>
      <w:r>
        <w:rPr>
          <w:spacing w:val="-2"/>
          <w:sz w:val="24"/>
        </w:rPr>
        <w:t> </w:t>
      </w:r>
      <w:r>
        <w:rPr>
          <w:sz w:val="24"/>
        </w:rPr>
        <w:t>(Requisitos</w:t>
      </w:r>
      <w:r>
        <w:rPr>
          <w:spacing w:val="-2"/>
          <w:sz w:val="24"/>
        </w:rPr>
        <w:t> </w:t>
      </w:r>
      <w:r>
        <w:rPr>
          <w:sz w:val="24"/>
        </w:rPr>
        <w:t>de</w:t>
      </w:r>
      <w:r>
        <w:rPr>
          <w:spacing w:val="-2"/>
          <w:sz w:val="24"/>
        </w:rPr>
        <w:t> </w:t>
      </w:r>
      <w:r>
        <w:rPr>
          <w:sz w:val="24"/>
        </w:rPr>
        <w:t>segurança</w:t>
      </w:r>
      <w:r>
        <w:rPr>
          <w:spacing w:val="-2"/>
          <w:sz w:val="24"/>
        </w:rPr>
        <w:t> </w:t>
      </w:r>
      <w:r>
        <w:rPr>
          <w:sz w:val="24"/>
        </w:rPr>
        <w:t>para</w:t>
      </w:r>
      <w:r>
        <w:rPr>
          <w:spacing w:val="-2"/>
          <w:sz w:val="24"/>
        </w:rPr>
        <w:t> </w:t>
      </w:r>
      <w:r>
        <w:rPr>
          <w:sz w:val="24"/>
        </w:rPr>
        <w:t>a</w:t>
      </w:r>
      <w:r>
        <w:rPr>
          <w:spacing w:val="-2"/>
          <w:sz w:val="24"/>
        </w:rPr>
        <w:t> </w:t>
      </w:r>
      <w:r>
        <w:rPr>
          <w:sz w:val="24"/>
        </w:rPr>
        <w:t>construção</w:t>
      </w:r>
      <w:r>
        <w:rPr>
          <w:spacing w:val="-2"/>
          <w:sz w:val="24"/>
        </w:rPr>
        <w:t> </w:t>
      </w:r>
      <w:r>
        <w:rPr>
          <w:sz w:val="24"/>
        </w:rPr>
        <w:t>e</w:t>
      </w:r>
      <w:r>
        <w:rPr>
          <w:spacing w:val="-2"/>
          <w:sz w:val="24"/>
        </w:rPr>
        <w:t> </w:t>
      </w:r>
      <w:r>
        <w:rPr>
          <w:sz w:val="24"/>
        </w:rPr>
        <w:t>instalação</w:t>
      </w:r>
      <w:r>
        <w:rPr>
          <w:spacing w:val="-2"/>
          <w:sz w:val="24"/>
        </w:rPr>
        <w:t> </w:t>
      </w:r>
      <w:r>
        <w:rPr>
          <w:sz w:val="24"/>
        </w:rPr>
        <w:t>de</w:t>
      </w:r>
      <w:r>
        <w:rPr>
          <w:spacing w:val="-2"/>
          <w:sz w:val="24"/>
        </w:rPr>
        <w:t> </w:t>
      </w:r>
      <w:r>
        <w:rPr>
          <w:sz w:val="24"/>
        </w:rPr>
        <w:t>elevadores</w:t>
      </w:r>
      <w:r>
        <w:rPr>
          <w:spacing w:val="-2"/>
          <w:sz w:val="24"/>
        </w:rPr>
        <w:t> </w:t>
      </w:r>
      <w:r>
        <w:rPr>
          <w:sz w:val="24"/>
        </w:rPr>
        <w:t>-</w:t>
      </w:r>
      <w:r>
        <w:rPr>
          <w:spacing w:val="-2"/>
          <w:sz w:val="24"/>
        </w:rPr>
        <w:t> </w:t>
      </w:r>
      <w:r>
        <w:rPr>
          <w:sz w:val="24"/>
        </w:rPr>
        <w:t>Elevadores</w:t>
      </w:r>
      <w:r>
        <w:rPr>
          <w:spacing w:val="-2"/>
          <w:sz w:val="24"/>
        </w:rPr>
        <w:t> </w:t>
      </w:r>
      <w:r>
        <w:rPr>
          <w:sz w:val="24"/>
        </w:rPr>
        <w:t>existentes</w:t>
      </w:r>
      <w:r>
        <w:rPr>
          <w:spacing w:val="-2"/>
          <w:sz w:val="24"/>
        </w:rPr>
        <w:t> </w:t>
      </w:r>
      <w:r>
        <w:rPr>
          <w:sz w:val="24"/>
        </w:rPr>
        <w:t>-</w:t>
      </w:r>
      <w:r>
        <w:rPr>
          <w:spacing w:val="-2"/>
          <w:sz w:val="24"/>
        </w:rPr>
        <w:t> </w:t>
      </w:r>
      <w:r>
        <w:rPr>
          <w:sz w:val="24"/>
        </w:rPr>
        <w:t>Requisitos</w:t>
      </w:r>
      <w:r>
        <w:rPr>
          <w:spacing w:val="-2"/>
          <w:sz w:val="24"/>
        </w:rPr>
        <w:t> </w:t>
      </w:r>
      <w:r>
        <w:rPr>
          <w:sz w:val="24"/>
        </w:rPr>
        <w:t>para</w:t>
      </w:r>
      <w:r>
        <w:rPr>
          <w:spacing w:val="-2"/>
          <w:sz w:val="24"/>
        </w:rPr>
        <w:t> </w:t>
      </w:r>
      <w:r>
        <w:rPr>
          <w:sz w:val="24"/>
        </w:rPr>
        <w:t>melhoria</w:t>
      </w:r>
      <w:r>
        <w:rPr>
          <w:spacing w:val="-2"/>
          <w:sz w:val="24"/>
        </w:rPr>
        <w:t> </w:t>
      </w:r>
      <w:r>
        <w:rPr>
          <w:sz w:val="24"/>
        </w:rPr>
        <w:t>da segurança dos elevadores elétricos de passageiros e elevadores elétricos de passageiros e cargas) –</w:t>
      </w:r>
      <w:r>
        <w:rPr>
          <w:spacing w:val="-7"/>
          <w:sz w:val="24"/>
        </w:rPr>
        <w:t> </w:t>
      </w:r>
      <w:r>
        <w:rPr>
          <w:sz w:val="24"/>
        </w:rPr>
        <w:t>ABNT;</w:t>
      </w:r>
    </w:p>
    <w:p>
      <w:pPr>
        <w:pStyle w:val="ListParagraph"/>
        <w:numPr>
          <w:ilvl w:val="0"/>
          <w:numId w:val="14"/>
        </w:numPr>
        <w:tabs>
          <w:tab w:pos="501" w:val="left" w:leader="none"/>
        </w:tabs>
        <w:spacing w:line="240" w:lineRule="auto" w:before="223" w:after="0"/>
        <w:ind w:left="501" w:right="0" w:hanging="170"/>
        <w:jc w:val="left"/>
        <w:rPr>
          <w:sz w:val="24"/>
        </w:rPr>
      </w:pPr>
      <w:r>
        <w:rPr>
          <w:sz w:val="24"/>
        </w:rPr>
        <w:t>Lei Municipal nº </w:t>
      </w:r>
      <w:r>
        <w:rPr>
          <w:spacing w:val="-2"/>
          <w:sz w:val="24"/>
        </w:rPr>
        <w:t>2.743/99;</w:t>
      </w:r>
    </w:p>
    <w:p>
      <w:pPr>
        <w:pStyle w:val="ListParagraph"/>
        <w:numPr>
          <w:ilvl w:val="0"/>
          <w:numId w:val="14"/>
        </w:numPr>
        <w:tabs>
          <w:tab w:pos="501" w:val="left" w:leader="none"/>
        </w:tabs>
        <w:spacing w:line="240" w:lineRule="auto" w:before="246" w:after="0"/>
        <w:ind w:left="501" w:right="0" w:hanging="170"/>
        <w:jc w:val="left"/>
        <w:rPr>
          <w:sz w:val="24"/>
        </w:rPr>
      </w:pPr>
      <w:r>
        <w:rPr>
          <w:sz w:val="24"/>
        </w:rPr>
        <w:t>ABNT</w:t>
      </w:r>
      <w:r>
        <w:rPr>
          <w:spacing w:val="-5"/>
          <w:sz w:val="24"/>
        </w:rPr>
        <w:t> </w:t>
      </w:r>
      <w:r>
        <w:rPr>
          <w:sz w:val="24"/>
        </w:rPr>
        <w:t>– Dossiê</w:t>
      </w:r>
      <w:r>
        <w:rPr>
          <w:spacing w:val="-5"/>
          <w:sz w:val="24"/>
        </w:rPr>
        <w:t> </w:t>
      </w:r>
      <w:r>
        <w:rPr>
          <w:spacing w:val="-2"/>
          <w:sz w:val="24"/>
        </w:rPr>
        <w:t>Técnico;</w:t>
      </w:r>
    </w:p>
    <w:p>
      <w:pPr>
        <w:pStyle w:val="ListParagraph"/>
        <w:numPr>
          <w:ilvl w:val="0"/>
          <w:numId w:val="14"/>
        </w:numPr>
        <w:tabs>
          <w:tab w:pos="501" w:val="left" w:leader="none"/>
        </w:tabs>
        <w:spacing w:line="240" w:lineRule="auto" w:before="231" w:after="0"/>
        <w:ind w:left="501" w:right="0" w:hanging="170"/>
        <w:jc w:val="left"/>
        <w:rPr>
          <w:sz w:val="24"/>
        </w:rPr>
      </w:pPr>
      <w:r>
        <w:rPr>
          <w:sz w:val="24"/>
        </w:rPr>
        <w:t>Normas vigentes da Gerência de Engenharia Mecânica </w:t>
      </w:r>
      <w:r>
        <w:rPr>
          <w:spacing w:val="-2"/>
          <w:sz w:val="24"/>
        </w:rPr>
        <w:t>(GEM);</w:t>
      </w:r>
    </w:p>
    <w:p>
      <w:pPr>
        <w:pStyle w:val="ListParagraph"/>
        <w:numPr>
          <w:ilvl w:val="0"/>
          <w:numId w:val="14"/>
        </w:numPr>
        <w:tabs>
          <w:tab w:pos="501" w:val="left" w:leader="none"/>
        </w:tabs>
        <w:spacing w:line="240" w:lineRule="auto" w:before="231" w:after="0"/>
        <w:ind w:left="501" w:right="0" w:hanging="170"/>
        <w:jc w:val="left"/>
        <w:rPr>
          <w:sz w:val="24"/>
        </w:rPr>
      </w:pPr>
      <w:r>
        <w:rPr>
          <w:sz w:val="24"/>
        </w:rPr>
        <w:t>Instrução Normativa n° 40 </w:t>
      </w:r>
      <w:r>
        <w:rPr>
          <w:spacing w:val="-2"/>
          <w:sz w:val="24"/>
        </w:rPr>
        <w:t>/2020;</w:t>
      </w:r>
    </w:p>
    <w:p>
      <w:pPr>
        <w:pStyle w:val="ListParagraph"/>
        <w:numPr>
          <w:ilvl w:val="0"/>
          <w:numId w:val="14"/>
        </w:numPr>
        <w:tabs>
          <w:tab w:pos="501" w:val="left" w:leader="none"/>
        </w:tabs>
        <w:spacing w:line="240" w:lineRule="auto" w:before="246" w:after="0"/>
        <w:ind w:left="501" w:right="0" w:hanging="170"/>
        <w:jc w:val="left"/>
        <w:rPr>
          <w:sz w:val="24"/>
        </w:rPr>
      </w:pPr>
      <w:r>
        <w:rPr>
          <w:sz w:val="24"/>
        </w:rPr>
        <w:t>AEDA</w:t>
      </w:r>
      <w:r>
        <w:rPr>
          <w:spacing w:val="-14"/>
          <w:sz w:val="24"/>
        </w:rPr>
        <w:t> </w:t>
      </w:r>
      <w:r>
        <w:rPr>
          <w:sz w:val="24"/>
        </w:rPr>
        <w:t>n° </w:t>
      </w:r>
      <w:r>
        <w:rPr>
          <w:spacing w:val="-2"/>
          <w:sz w:val="24"/>
        </w:rPr>
        <w:t>075/2020;</w:t>
      </w:r>
    </w:p>
    <w:p>
      <w:pPr>
        <w:pStyle w:val="ListParagraph"/>
        <w:spacing w:after="0" w:line="240" w:lineRule="auto"/>
        <w:jc w:val="left"/>
        <w:rPr>
          <w:sz w:val="24"/>
        </w:rPr>
        <w:sectPr>
          <w:pgSz w:w="15840" w:h="24480"/>
          <w:pgMar w:top="640" w:bottom="280" w:left="360" w:right="360"/>
        </w:sectPr>
      </w:pPr>
    </w:p>
    <w:p>
      <w:pPr>
        <w:pStyle w:val="ListParagraph"/>
        <w:numPr>
          <w:ilvl w:val="0"/>
          <w:numId w:val="14"/>
        </w:numPr>
        <w:tabs>
          <w:tab w:pos="501" w:val="left" w:leader="none"/>
        </w:tabs>
        <w:spacing w:line="240" w:lineRule="auto" w:before="73" w:after="0"/>
        <w:ind w:left="501" w:right="0" w:hanging="170"/>
        <w:jc w:val="left"/>
        <w:rPr>
          <w:sz w:val="24"/>
        </w:rPr>
      </w:pPr>
      <w:r>
        <w:rPr>
          <w:sz w:val="24"/>
        </w:rPr>
        <w:t>CHECKLIST</w:t>
      </w:r>
      <w:r>
        <w:rPr>
          <w:spacing w:val="-5"/>
          <w:sz w:val="24"/>
        </w:rPr>
        <w:t> </w:t>
      </w:r>
      <w:r>
        <w:rPr>
          <w:sz w:val="24"/>
        </w:rPr>
        <w:t>da PGE-</w:t>
      </w:r>
      <w:r>
        <w:rPr>
          <w:spacing w:val="-5"/>
          <w:sz w:val="24"/>
        </w:rPr>
        <w:t>RJ.</w:t>
      </w:r>
    </w:p>
    <w:p>
      <w:pPr>
        <w:pStyle w:val="BodyText"/>
        <w:spacing w:line="247" w:lineRule="auto" w:before="264"/>
      </w:pPr>
      <w:r>
        <w:rPr/>
        <w:t>Constam</w:t>
      </w:r>
      <w:r>
        <w:rPr>
          <w:spacing w:val="-4"/>
        </w:rPr>
        <w:t> </w:t>
      </w:r>
      <w:r>
        <w:rPr/>
        <w:t>nos</w:t>
      </w:r>
      <w:r>
        <w:rPr>
          <w:spacing w:val="-15"/>
        </w:rPr>
        <w:t> </w:t>
      </w:r>
      <w:r>
        <w:rPr/>
        <w:t>Anexos</w:t>
      </w:r>
      <w:r>
        <w:rPr>
          <w:spacing w:val="-3"/>
        </w:rPr>
        <w:t> </w:t>
      </w:r>
      <w:r>
        <w:rPr/>
        <w:t>D.1</w:t>
      </w:r>
      <w:r>
        <w:rPr>
          <w:spacing w:val="-3"/>
        </w:rPr>
        <w:t> </w:t>
      </w:r>
      <w:r>
        <w:rPr/>
        <w:t>e</w:t>
      </w:r>
      <w:r>
        <w:rPr>
          <w:spacing w:val="-3"/>
        </w:rPr>
        <w:t> </w:t>
      </w:r>
      <w:r>
        <w:rPr/>
        <w:t>D.2</w:t>
      </w:r>
      <w:r>
        <w:rPr>
          <w:spacing w:val="-3"/>
        </w:rPr>
        <w:t> </w:t>
      </w:r>
      <w:r>
        <w:rPr/>
        <w:t>(</w:t>
      </w:r>
      <w:r>
        <w:rPr>
          <w:i/>
        </w:rPr>
        <w:t>index</w:t>
      </w:r>
      <w:r>
        <w:rPr>
          <w:i/>
          <w:spacing w:val="-3"/>
        </w:rPr>
        <w:t> </w:t>
      </w:r>
      <w:r>
        <w:rPr/>
        <w:t>71715246</w:t>
      </w:r>
      <w:r>
        <w:rPr>
          <w:spacing w:val="-3"/>
        </w:rPr>
        <w:t> </w:t>
      </w:r>
      <w:r>
        <w:rPr/>
        <w:t>e</w:t>
      </w:r>
      <w:r>
        <w:rPr>
          <w:spacing w:val="-3"/>
        </w:rPr>
        <w:t> </w:t>
      </w:r>
      <w:r>
        <w:rPr/>
        <w:t>71714493)</w:t>
      </w:r>
      <w:r>
        <w:rPr>
          <w:spacing w:val="-3"/>
        </w:rPr>
        <w:t> </w:t>
      </w:r>
      <w:r>
        <w:rPr/>
        <w:t>deste</w:t>
      </w:r>
      <w:r>
        <w:rPr>
          <w:spacing w:val="-8"/>
        </w:rPr>
        <w:t> </w:t>
      </w:r>
      <w:r>
        <w:rPr/>
        <w:t>Termo</w:t>
      </w:r>
      <w:r>
        <w:rPr>
          <w:spacing w:val="-3"/>
        </w:rPr>
        <w:t> </w:t>
      </w:r>
      <w:r>
        <w:rPr/>
        <w:t>de</w:t>
      </w:r>
      <w:r>
        <w:rPr>
          <w:spacing w:val="-3"/>
        </w:rPr>
        <w:t> </w:t>
      </w:r>
      <w:r>
        <w:rPr/>
        <w:t>Referência</w:t>
      </w:r>
      <w:r>
        <w:rPr>
          <w:spacing w:val="-3"/>
        </w:rPr>
        <w:t> </w:t>
      </w:r>
      <w:r>
        <w:rPr/>
        <w:t>a</w:t>
      </w:r>
      <w:r>
        <w:rPr>
          <w:spacing w:val="-3"/>
        </w:rPr>
        <w:t> </w:t>
      </w:r>
      <w:r>
        <w:rPr/>
        <w:t>Planta</w:t>
      </w:r>
      <w:r>
        <w:rPr>
          <w:spacing w:val="-3"/>
        </w:rPr>
        <w:t> </w:t>
      </w:r>
      <w:r>
        <w:rPr/>
        <w:t>Baixa</w:t>
      </w:r>
      <w:r>
        <w:rPr>
          <w:spacing w:val="-3"/>
        </w:rPr>
        <w:t> </w:t>
      </w:r>
      <w:r>
        <w:rPr/>
        <w:t>de</w:t>
      </w:r>
      <w:r>
        <w:rPr>
          <w:spacing w:val="-3"/>
        </w:rPr>
        <w:t> </w:t>
      </w:r>
      <w:r>
        <w:rPr/>
        <w:t>Instalação</w:t>
      </w:r>
      <w:r>
        <w:rPr>
          <w:spacing w:val="-3"/>
        </w:rPr>
        <w:t> </w:t>
      </w:r>
      <w:r>
        <w:rPr/>
        <w:t>dos</w:t>
      </w:r>
      <w:r>
        <w:rPr>
          <w:spacing w:val="-3"/>
        </w:rPr>
        <w:t> </w:t>
      </w:r>
      <w:r>
        <w:rPr/>
        <w:t>equipamentos,</w:t>
      </w:r>
      <w:r>
        <w:rPr>
          <w:spacing w:val="-3"/>
        </w:rPr>
        <w:t> </w:t>
      </w:r>
      <w:r>
        <w:rPr/>
        <w:t>em</w:t>
      </w:r>
      <w:r>
        <w:rPr>
          <w:spacing w:val="-3"/>
        </w:rPr>
        <w:t> </w:t>
      </w:r>
      <w:r>
        <w:rPr/>
        <w:t>que</w:t>
      </w:r>
      <w:r>
        <w:rPr>
          <w:spacing w:val="-3"/>
        </w:rPr>
        <w:t> </w:t>
      </w:r>
      <w:r>
        <w:rPr/>
        <w:t>se efetuarão as intervenções aqui descritas.</w:t>
      </w:r>
    </w:p>
    <w:p>
      <w:pPr>
        <w:pStyle w:val="BodyText"/>
        <w:spacing w:line="242" w:lineRule="auto" w:before="226"/>
        <w:ind w:right="345"/>
      </w:pPr>
      <w:r>
        <w:rPr/>
        <w:t>Em face da necessidade de modernização tecnológica dos equipamentos existentes, todas as especificações técnicas associadas ao presente objeto estão</w:t>
      </w:r>
      <w:r>
        <w:rPr>
          <w:spacing w:val="-3"/>
        </w:rPr>
        <w:t> </w:t>
      </w:r>
      <w:r>
        <w:rPr/>
        <w:t>contidas</w:t>
      </w:r>
      <w:r>
        <w:rPr>
          <w:spacing w:val="-2"/>
        </w:rPr>
        <w:t> </w:t>
      </w:r>
      <w:r>
        <w:rPr/>
        <w:t>no</w:t>
      </w:r>
      <w:r>
        <w:rPr>
          <w:spacing w:val="-15"/>
        </w:rPr>
        <w:t> </w:t>
      </w:r>
      <w:r>
        <w:rPr/>
        <w:t>Anexo</w:t>
      </w:r>
      <w:r>
        <w:rPr>
          <w:spacing w:val="-15"/>
        </w:rPr>
        <w:t> </w:t>
      </w:r>
      <w:r>
        <w:rPr/>
        <w:t>A</w:t>
      </w:r>
      <w:r>
        <w:rPr>
          <w:spacing w:val="-15"/>
        </w:rPr>
        <w:t> </w:t>
      </w:r>
      <w:r>
        <w:rPr/>
        <w:t>(</w:t>
      </w:r>
      <w:r>
        <w:rPr>
          <w:i/>
        </w:rPr>
        <w:t>index</w:t>
      </w:r>
      <w:r>
        <w:rPr>
          <w:i/>
          <w:spacing w:val="-2"/>
        </w:rPr>
        <w:t> </w:t>
      </w:r>
      <w:r>
        <w:rPr/>
        <w:t>71713088)</w:t>
      </w:r>
      <w:r>
        <w:rPr>
          <w:spacing w:val="-2"/>
        </w:rPr>
        <w:t> </w:t>
      </w:r>
      <w:r>
        <w:rPr/>
        <w:t>e</w:t>
      </w:r>
      <w:r>
        <w:rPr>
          <w:spacing w:val="-2"/>
        </w:rPr>
        <w:t> </w:t>
      </w:r>
      <w:r>
        <w:rPr/>
        <w:t>no</w:t>
      </w:r>
      <w:r>
        <w:rPr>
          <w:spacing w:val="-2"/>
        </w:rPr>
        <w:t> </w:t>
      </w:r>
      <w:r>
        <w:rPr/>
        <w:t>decorrer</w:t>
      </w:r>
      <w:r>
        <w:rPr>
          <w:spacing w:val="-2"/>
        </w:rPr>
        <w:t> </w:t>
      </w:r>
      <w:r>
        <w:rPr/>
        <w:t>deste</w:t>
      </w:r>
      <w:r>
        <w:rPr>
          <w:spacing w:val="-2"/>
        </w:rPr>
        <w:t> </w:t>
      </w:r>
      <w:r>
        <w:rPr/>
        <w:t>documento.</w:t>
      </w:r>
      <w:r>
        <w:rPr>
          <w:spacing w:val="-2"/>
        </w:rPr>
        <w:t> </w:t>
      </w:r>
      <w:r>
        <w:rPr/>
        <w:t>Outras</w:t>
      </w:r>
      <w:r>
        <w:rPr>
          <w:spacing w:val="-2"/>
        </w:rPr>
        <w:t> </w:t>
      </w:r>
      <w:r>
        <w:rPr/>
        <w:t>informações</w:t>
      </w:r>
      <w:r>
        <w:rPr>
          <w:spacing w:val="-2"/>
        </w:rPr>
        <w:t> </w:t>
      </w:r>
      <w:r>
        <w:rPr/>
        <w:t>que</w:t>
      </w:r>
      <w:r>
        <w:rPr>
          <w:spacing w:val="-2"/>
        </w:rPr>
        <w:t> </w:t>
      </w:r>
      <w:r>
        <w:rPr/>
        <w:t>se</w:t>
      </w:r>
      <w:r>
        <w:rPr>
          <w:spacing w:val="-2"/>
        </w:rPr>
        <w:t> </w:t>
      </w:r>
      <w:r>
        <w:rPr/>
        <w:t>demonstrem</w:t>
      </w:r>
      <w:r>
        <w:rPr>
          <w:spacing w:val="-2"/>
        </w:rPr>
        <w:t> </w:t>
      </w:r>
      <w:r>
        <w:rPr/>
        <w:t>necessárias</w:t>
      </w:r>
      <w:r>
        <w:rPr>
          <w:spacing w:val="-2"/>
        </w:rPr>
        <w:t> </w:t>
      </w:r>
      <w:r>
        <w:rPr/>
        <w:t>para</w:t>
      </w:r>
      <w:r>
        <w:rPr>
          <w:spacing w:val="-2"/>
        </w:rPr>
        <w:t> </w:t>
      </w:r>
      <w:r>
        <w:rPr/>
        <w:t>a</w:t>
      </w:r>
      <w:r>
        <w:rPr>
          <w:spacing w:val="-2"/>
        </w:rPr>
        <w:t> </w:t>
      </w:r>
      <w:r>
        <w:rPr/>
        <w:t>execução</w:t>
      </w:r>
      <w:r>
        <w:rPr>
          <w:spacing w:val="-2"/>
        </w:rPr>
        <w:t> </w:t>
      </w:r>
      <w:r>
        <w:rPr/>
        <w:t>dos serviços serão fornecidas diretamente pela Equipe Técnica da Prefeitura dos </w:t>
      </w:r>
      <w:r>
        <w:rPr>
          <w:i/>
        </w:rPr>
        <w:t>Campi</w:t>
      </w:r>
      <w:r>
        <w:rPr/>
        <w:t>.</w:t>
      </w:r>
    </w:p>
    <w:p>
      <w:pPr>
        <w:pStyle w:val="BodyText"/>
        <w:spacing w:line="247" w:lineRule="auto" w:before="229"/>
      </w:pPr>
      <w:r>
        <w:rPr/>
        <w:t>Para</w:t>
      </w:r>
      <w:r>
        <w:rPr>
          <w:spacing w:val="-2"/>
        </w:rPr>
        <w:t> </w:t>
      </w:r>
      <w:r>
        <w:rPr/>
        <w:t>efeito</w:t>
      </w:r>
      <w:r>
        <w:rPr>
          <w:spacing w:val="-2"/>
        </w:rPr>
        <w:t> </w:t>
      </w:r>
      <w:r>
        <w:rPr/>
        <w:t>de</w:t>
      </w:r>
      <w:r>
        <w:rPr>
          <w:spacing w:val="-2"/>
        </w:rPr>
        <w:t> </w:t>
      </w:r>
      <w:r>
        <w:rPr>
          <w:u w:val="single"/>
        </w:rPr>
        <w:t>acompanhamento</w:t>
      </w:r>
      <w:r>
        <w:rPr>
          <w:spacing w:val="-2"/>
          <w:u w:val="single"/>
        </w:rPr>
        <w:t> </w:t>
      </w:r>
      <w:r>
        <w:rPr>
          <w:u w:val="single"/>
        </w:rPr>
        <w:t>dos</w:t>
      </w:r>
      <w:r>
        <w:rPr>
          <w:spacing w:val="-2"/>
          <w:u w:val="single"/>
        </w:rPr>
        <w:t> </w:t>
      </w:r>
      <w:r>
        <w:rPr>
          <w:u w:val="single"/>
        </w:rPr>
        <w:t>servi</w:t>
      </w:r>
      <w:r>
        <w:rPr/>
        <w:t>ç</w:t>
      </w:r>
      <w:r>
        <w:rPr>
          <w:u w:val="single"/>
        </w:rPr>
        <w:t>os</w:t>
      </w:r>
      <w:r>
        <w:rPr>
          <w:spacing w:val="-2"/>
          <w:u w:val="single"/>
        </w:rPr>
        <w:t> </w:t>
      </w:r>
      <w:r>
        <w:rPr>
          <w:u w:val="single"/>
        </w:rPr>
        <w:t>a</w:t>
      </w:r>
      <w:r>
        <w:rPr>
          <w:spacing w:val="-2"/>
          <w:u w:val="single"/>
        </w:rPr>
        <w:t> </w:t>
      </w:r>
      <w:r>
        <w:rPr>
          <w:u w:val="single"/>
        </w:rPr>
        <w:t>serem</w:t>
      </w:r>
      <w:r>
        <w:rPr>
          <w:spacing w:val="-2"/>
        </w:rPr>
        <w:t> </w:t>
      </w:r>
      <w:r>
        <w:rPr>
          <w:u w:val="single"/>
        </w:rPr>
        <w:t>prestados</w:t>
      </w:r>
      <w:r>
        <w:rPr/>
        <w:t>,</w:t>
      </w:r>
      <w:r>
        <w:rPr>
          <w:spacing w:val="-2"/>
        </w:rPr>
        <w:t> </w:t>
      </w:r>
      <w:r>
        <w:rPr/>
        <w:t>será</w:t>
      </w:r>
      <w:r>
        <w:rPr>
          <w:spacing w:val="-2"/>
        </w:rPr>
        <w:t> </w:t>
      </w:r>
      <w:r>
        <w:rPr/>
        <w:t>designado</w:t>
      </w:r>
      <w:r>
        <w:rPr>
          <w:spacing w:val="-2"/>
        </w:rPr>
        <w:t> </w:t>
      </w:r>
      <w:r>
        <w:rPr/>
        <w:t>um</w:t>
      </w:r>
      <w:r>
        <w:rPr>
          <w:spacing w:val="-2"/>
        </w:rPr>
        <w:t> </w:t>
      </w:r>
      <w:r>
        <w:rPr/>
        <w:t>profissional</w:t>
      </w:r>
      <w:r>
        <w:rPr>
          <w:spacing w:val="-2"/>
        </w:rPr>
        <w:t> </w:t>
      </w:r>
      <w:r>
        <w:rPr/>
        <w:t>da</w:t>
      </w:r>
      <w:r>
        <w:rPr>
          <w:spacing w:val="-2"/>
        </w:rPr>
        <w:t> </w:t>
      </w:r>
      <w:r>
        <w:rPr/>
        <w:t>área</w:t>
      </w:r>
      <w:r>
        <w:rPr>
          <w:spacing w:val="-2"/>
        </w:rPr>
        <w:t> </w:t>
      </w:r>
      <w:r>
        <w:rPr/>
        <w:t>de</w:t>
      </w:r>
      <w:r>
        <w:rPr>
          <w:spacing w:val="-2"/>
        </w:rPr>
        <w:t> </w:t>
      </w:r>
      <w:r>
        <w:rPr/>
        <w:t>Engenharia,</w:t>
      </w:r>
      <w:r>
        <w:rPr>
          <w:spacing w:val="-2"/>
        </w:rPr>
        <w:t> </w:t>
      </w:r>
      <w:r>
        <w:rPr/>
        <w:t>que</w:t>
      </w:r>
      <w:r>
        <w:rPr>
          <w:spacing w:val="-2"/>
        </w:rPr>
        <w:t> </w:t>
      </w:r>
      <w:r>
        <w:rPr/>
        <w:t>se</w:t>
      </w:r>
      <w:r>
        <w:rPr>
          <w:spacing w:val="-2"/>
        </w:rPr>
        <w:t> </w:t>
      </w:r>
      <w:r>
        <w:rPr/>
        <w:t>incumbirá</w:t>
      </w:r>
      <w:r>
        <w:rPr>
          <w:spacing w:val="-2"/>
        </w:rPr>
        <w:t> </w:t>
      </w:r>
      <w:r>
        <w:rPr/>
        <w:t>das</w:t>
      </w:r>
      <w:r>
        <w:rPr>
          <w:spacing w:val="-2"/>
        </w:rPr>
        <w:t> </w:t>
      </w:r>
      <w:r>
        <w:rPr/>
        <w:t>seguintes </w:t>
      </w:r>
      <w:r>
        <w:rPr>
          <w:spacing w:val="-2"/>
        </w:rPr>
        <w:t>ações:</w:t>
      </w:r>
    </w:p>
    <w:p>
      <w:pPr>
        <w:pStyle w:val="ListParagraph"/>
        <w:numPr>
          <w:ilvl w:val="0"/>
          <w:numId w:val="15"/>
        </w:numPr>
        <w:tabs>
          <w:tab w:pos="570" w:val="left" w:leader="none"/>
        </w:tabs>
        <w:spacing w:line="240" w:lineRule="auto" w:before="256" w:after="0"/>
        <w:ind w:left="570" w:right="0" w:hanging="246"/>
        <w:jc w:val="left"/>
        <w:rPr>
          <w:sz w:val="24"/>
        </w:rPr>
      </w:pPr>
      <w:r>
        <w:rPr>
          <w:sz w:val="24"/>
        </w:rPr>
        <w:t>Fornecer dados disponíveis a respeito dos locais e objetivos da modernização contratada junto à licitante </w:t>
      </w:r>
      <w:r>
        <w:rPr>
          <w:spacing w:val="-2"/>
          <w:sz w:val="24"/>
        </w:rPr>
        <w:t>vencedora;</w:t>
      </w:r>
    </w:p>
    <w:p>
      <w:pPr>
        <w:pStyle w:val="ListParagraph"/>
        <w:numPr>
          <w:ilvl w:val="0"/>
          <w:numId w:val="15"/>
        </w:numPr>
        <w:tabs>
          <w:tab w:pos="583" w:val="left" w:leader="none"/>
        </w:tabs>
        <w:spacing w:line="240" w:lineRule="auto" w:before="249" w:after="0"/>
        <w:ind w:left="583" w:right="0" w:hanging="259"/>
        <w:jc w:val="left"/>
        <w:rPr>
          <w:sz w:val="24"/>
        </w:rPr>
      </w:pPr>
      <w:r>
        <w:rPr>
          <w:sz w:val="24"/>
        </w:rPr>
        <w:t>Facilitar o acesso aos locais onde serão executados os </w:t>
      </w:r>
      <w:r>
        <w:rPr>
          <w:spacing w:val="-2"/>
          <w:sz w:val="24"/>
        </w:rPr>
        <w:t>serviços;</w:t>
      </w:r>
    </w:p>
    <w:p>
      <w:pPr>
        <w:pStyle w:val="ListParagraph"/>
        <w:numPr>
          <w:ilvl w:val="0"/>
          <w:numId w:val="15"/>
        </w:numPr>
        <w:tabs>
          <w:tab w:pos="569" w:val="left" w:leader="none"/>
          <w:tab w:pos="749" w:val="left" w:leader="none"/>
        </w:tabs>
        <w:spacing w:line="235" w:lineRule="auto" w:before="239" w:after="0"/>
        <w:ind w:left="749" w:right="1409" w:hanging="426"/>
        <w:jc w:val="left"/>
        <w:rPr>
          <w:sz w:val="24"/>
        </w:rPr>
      </w:pPr>
      <w:r>
        <w:rPr>
          <w:sz w:val="24"/>
        </w:rPr>
        <w:t>Discutir</w:t>
      </w:r>
      <w:r>
        <w:rPr>
          <w:spacing w:val="-3"/>
          <w:sz w:val="24"/>
        </w:rPr>
        <w:t> </w:t>
      </w:r>
      <w:r>
        <w:rPr>
          <w:sz w:val="24"/>
        </w:rPr>
        <w:t>e</w:t>
      </w:r>
      <w:r>
        <w:rPr>
          <w:spacing w:val="-3"/>
          <w:sz w:val="24"/>
        </w:rPr>
        <w:t> </w:t>
      </w:r>
      <w:r>
        <w:rPr>
          <w:sz w:val="24"/>
        </w:rPr>
        <w:t>avaliar,</w:t>
      </w:r>
      <w:r>
        <w:rPr>
          <w:spacing w:val="-3"/>
          <w:sz w:val="24"/>
        </w:rPr>
        <w:t> </w:t>
      </w:r>
      <w:r>
        <w:rPr>
          <w:sz w:val="24"/>
        </w:rPr>
        <w:t>constantemente,</w:t>
      </w:r>
      <w:r>
        <w:rPr>
          <w:spacing w:val="-3"/>
          <w:sz w:val="24"/>
        </w:rPr>
        <w:t> </w:t>
      </w:r>
      <w:r>
        <w:rPr>
          <w:sz w:val="24"/>
        </w:rPr>
        <w:t>o</w:t>
      </w:r>
      <w:r>
        <w:rPr>
          <w:spacing w:val="-3"/>
          <w:sz w:val="24"/>
        </w:rPr>
        <w:t> </w:t>
      </w:r>
      <w:r>
        <w:rPr>
          <w:sz w:val="24"/>
        </w:rPr>
        <w:t>teor</w:t>
      </w:r>
      <w:r>
        <w:rPr>
          <w:spacing w:val="-3"/>
          <w:sz w:val="24"/>
        </w:rPr>
        <w:t> </w:t>
      </w:r>
      <w:r>
        <w:rPr>
          <w:sz w:val="24"/>
        </w:rPr>
        <w:t>e</w:t>
      </w:r>
      <w:r>
        <w:rPr>
          <w:spacing w:val="-3"/>
          <w:sz w:val="24"/>
        </w:rPr>
        <w:t> </w:t>
      </w:r>
      <w:r>
        <w:rPr>
          <w:sz w:val="24"/>
        </w:rPr>
        <w:t>a</w:t>
      </w:r>
      <w:r>
        <w:rPr>
          <w:spacing w:val="-3"/>
          <w:sz w:val="24"/>
        </w:rPr>
        <w:t> </w:t>
      </w:r>
      <w:r>
        <w:rPr>
          <w:sz w:val="24"/>
        </w:rPr>
        <w:t>qualidade</w:t>
      </w:r>
      <w:r>
        <w:rPr>
          <w:spacing w:val="-3"/>
          <w:sz w:val="24"/>
        </w:rPr>
        <w:t> </w:t>
      </w:r>
      <w:r>
        <w:rPr>
          <w:sz w:val="24"/>
        </w:rPr>
        <w:t>dos</w:t>
      </w:r>
      <w:r>
        <w:rPr>
          <w:spacing w:val="-3"/>
          <w:sz w:val="24"/>
        </w:rPr>
        <w:t> </w:t>
      </w:r>
      <w:r>
        <w:rPr>
          <w:sz w:val="24"/>
        </w:rPr>
        <w:t>serviços,</w:t>
      </w:r>
      <w:r>
        <w:rPr>
          <w:spacing w:val="-3"/>
          <w:sz w:val="24"/>
        </w:rPr>
        <w:t> </w:t>
      </w:r>
      <w:r>
        <w:rPr>
          <w:sz w:val="24"/>
        </w:rPr>
        <w:t>bem</w:t>
      </w:r>
      <w:r>
        <w:rPr>
          <w:spacing w:val="-3"/>
          <w:sz w:val="24"/>
        </w:rPr>
        <w:t> </w:t>
      </w:r>
      <w:r>
        <w:rPr>
          <w:sz w:val="24"/>
        </w:rPr>
        <w:t>como</w:t>
      </w:r>
      <w:r>
        <w:rPr>
          <w:spacing w:val="-3"/>
          <w:sz w:val="24"/>
        </w:rPr>
        <w:t> </w:t>
      </w:r>
      <w:r>
        <w:rPr>
          <w:sz w:val="24"/>
        </w:rPr>
        <w:t>o</w:t>
      </w:r>
      <w:r>
        <w:rPr>
          <w:spacing w:val="-3"/>
          <w:sz w:val="24"/>
        </w:rPr>
        <w:t> </w:t>
      </w:r>
      <w:r>
        <w:rPr>
          <w:sz w:val="24"/>
        </w:rPr>
        <w:t>andamento</w:t>
      </w:r>
      <w:r>
        <w:rPr>
          <w:spacing w:val="-3"/>
          <w:sz w:val="24"/>
        </w:rPr>
        <w:t> </w:t>
      </w:r>
      <w:r>
        <w:rPr>
          <w:sz w:val="24"/>
        </w:rPr>
        <w:t>de</w:t>
      </w:r>
      <w:r>
        <w:rPr>
          <w:spacing w:val="-3"/>
          <w:sz w:val="24"/>
        </w:rPr>
        <w:t> </w:t>
      </w:r>
      <w:r>
        <w:rPr>
          <w:sz w:val="24"/>
        </w:rPr>
        <w:t>sua</w:t>
      </w:r>
      <w:r>
        <w:rPr>
          <w:spacing w:val="-3"/>
          <w:sz w:val="24"/>
        </w:rPr>
        <w:t> </w:t>
      </w:r>
      <w:r>
        <w:rPr>
          <w:sz w:val="24"/>
        </w:rPr>
        <w:t>execução</w:t>
      </w:r>
      <w:r>
        <w:rPr>
          <w:spacing w:val="-3"/>
          <w:sz w:val="24"/>
        </w:rPr>
        <w:t> </w:t>
      </w:r>
      <w:r>
        <w:rPr>
          <w:sz w:val="24"/>
        </w:rPr>
        <w:t>e</w:t>
      </w:r>
      <w:r>
        <w:rPr>
          <w:spacing w:val="-3"/>
          <w:sz w:val="24"/>
        </w:rPr>
        <w:t> </w:t>
      </w:r>
      <w:r>
        <w:rPr>
          <w:sz w:val="24"/>
        </w:rPr>
        <w:t>fazer</w:t>
      </w:r>
      <w:r>
        <w:rPr>
          <w:spacing w:val="-3"/>
          <w:sz w:val="24"/>
        </w:rPr>
        <w:t> </w:t>
      </w:r>
      <w:r>
        <w:rPr>
          <w:sz w:val="24"/>
        </w:rPr>
        <w:t>exigências,</w:t>
      </w:r>
      <w:r>
        <w:rPr>
          <w:spacing w:val="-3"/>
          <w:sz w:val="24"/>
        </w:rPr>
        <w:t> </w:t>
      </w:r>
      <w:r>
        <w:rPr>
          <w:sz w:val="24"/>
        </w:rPr>
        <w:t>quando </w:t>
      </w:r>
      <w:r>
        <w:rPr>
          <w:spacing w:val="-2"/>
          <w:sz w:val="24"/>
        </w:rPr>
        <w:t>necessárias;</w:t>
      </w:r>
    </w:p>
    <w:p>
      <w:pPr>
        <w:pStyle w:val="ListParagraph"/>
        <w:numPr>
          <w:ilvl w:val="0"/>
          <w:numId w:val="15"/>
        </w:numPr>
        <w:tabs>
          <w:tab w:pos="583" w:val="left" w:leader="none"/>
        </w:tabs>
        <w:spacing w:line="240" w:lineRule="auto" w:before="250" w:after="0"/>
        <w:ind w:left="583" w:right="0" w:hanging="259"/>
        <w:jc w:val="left"/>
        <w:rPr>
          <w:sz w:val="24"/>
        </w:rPr>
      </w:pPr>
      <w:r>
        <w:rPr>
          <w:sz w:val="24"/>
        </w:rPr>
        <w:t>Liberação de faturamento, através medições dos serviços executados e conforme cronograma físico-</w:t>
      </w:r>
      <w:r>
        <w:rPr>
          <w:spacing w:val="-2"/>
          <w:sz w:val="24"/>
        </w:rPr>
        <w:t>financeiro;</w:t>
      </w:r>
    </w:p>
    <w:p>
      <w:pPr>
        <w:pStyle w:val="ListParagraph"/>
        <w:numPr>
          <w:ilvl w:val="0"/>
          <w:numId w:val="15"/>
        </w:numPr>
        <w:tabs>
          <w:tab w:pos="569" w:val="left" w:leader="none"/>
          <w:tab w:pos="749" w:val="left" w:leader="none"/>
        </w:tabs>
        <w:spacing w:line="247" w:lineRule="auto" w:before="234" w:after="0"/>
        <w:ind w:left="749" w:right="924" w:hanging="426"/>
        <w:jc w:val="left"/>
        <w:rPr>
          <w:sz w:val="24"/>
        </w:rPr>
      </w:pPr>
      <w:r>
        <w:rPr>
          <w:sz w:val="24"/>
        </w:rPr>
        <w:t>Intermediar,</w:t>
      </w:r>
      <w:r>
        <w:rPr>
          <w:spacing w:val="-4"/>
          <w:sz w:val="24"/>
        </w:rPr>
        <w:t> </w:t>
      </w:r>
      <w:r>
        <w:rPr>
          <w:sz w:val="24"/>
        </w:rPr>
        <w:t>perante</w:t>
      </w:r>
      <w:r>
        <w:rPr>
          <w:spacing w:val="-4"/>
          <w:sz w:val="24"/>
        </w:rPr>
        <w:t> </w:t>
      </w:r>
      <w:r>
        <w:rPr>
          <w:sz w:val="24"/>
        </w:rPr>
        <w:t>o</w:t>
      </w:r>
      <w:r>
        <w:rPr>
          <w:spacing w:val="-4"/>
          <w:sz w:val="24"/>
        </w:rPr>
        <w:t> </w:t>
      </w:r>
      <w:r>
        <w:rPr>
          <w:sz w:val="24"/>
        </w:rPr>
        <w:t>setor</w:t>
      </w:r>
      <w:r>
        <w:rPr>
          <w:spacing w:val="-4"/>
          <w:sz w:val="24"/>
        </w:rPr>
        <w:t> </w:t>
      </w:r>
      <w:r>
        <w:rPr>
          <w:sz w:val="24"/>
        </w:rPr>
        <w:t>de</w:t>
      </w:r>
      <w:r>
        <w:rPr>
          <w:spacing w:val="-4"/>
          <w:sz w:val="24"/>
        </w:rPr>
        <w:t> </w:t>
      </w:r>
      <w:r>
        <w:rPr>
          <w:sz w:val="24"/>
        </w:rPr>
        <w:t>elaboração</w:t>
      </w:r>
      <w:r>
        <w:rPr>
          <w:spacing w:val="-4"/>
          <w:sz w:val="24"/>
        </w:rPr>
        <w:t> </w:t>
      </w:r>
      <w:r>
        <w:rPr>
          <w:sz w:val="24"/>
        </w:rPr>
        <w:t>do</w:t>
      </w:r>
      <w:r>
        <w:rPr>
          <w:spacing w:val="-8"/>
          <w:sz w:val="24"/>
        </w:rPr>
        <w:t> </w:t>
      </w:r>
      <w:r>
        <w:rPr>
          <w:sz w:val="24"/>
        </w:rPr>
        <w:t>Termo</w:t>
      </w:r>
      <w:r>
        <w:rPr>
          <w:spacing w:val="-4"/>
          <w:sz w:val="24"/>
        </w:rPr>
        <w:t> </w:t>
      </w:r>
      <w:r>
        <w:rPr>
          <w:sz w:val="24"/>
        </w:rPr>
        <w:t>de</w:t>
      </w:r>
      <w:r>
        <w:rPr>
          <w:spacing w:val="-4"/>
          <w:sz w:val="24"/>
        </w:rPr>
        <w:t> </w:t>
      </w:r>
      <w:r>
        <w:rPr>
          <w:sz w:val="24"/>
        </w:rPr>
        <w:t>Referência,</w:t>
      </w:r>
      <w:r>
        <w:rPr>
          <w:spacing w:val="-4"/>
          <w:sz w:val="24"/>
        </w:rPr>
        <w:t> </w:t>
      </w:r>
      <w:r>
        <w:rPr>
          <w:sz w:val="24"/>
        </w:rPr>
        <w:t>o</w:t>
      </w:r>
      <w:r>
        <w:rPr>
          <w:spacing w:val="-4"/>
          <w:sz w:val="24"/>
        </w:rPr>
        <w:t> </w:t>
      </w:r>
      <w:r>
        <w:rPr>
          <w:sz w:val="24"/>
        </w:rPr>
        <w:t>esclarecimento</w:t>
      </w:r>
      <w:r>
        <w:rPr>
          <w:spacing w:val="-4"/>
          <w:sz w:val="24"/>
        </w:rPr>
        <w:t> </w:t>
      </w:r>
      <w:r>
        <w:rPr>
          <w:sz w:val="24"/>
        </w:rPr>
        <w:t>de</w:t>
      </w:r>
      <w:r>
        <w:rPr>
          <w:spacing w:val="-4"/>
          <w:sz w:val="24"/>
        </w:rPr>
        <w:t> </w:t>
      </w:r>
      <w:r>
        <w:rPr>
          <w:sz w:val="24"/>
        </w:rPr>
        <w:t>dúvidas</w:t>
      </w:r>
      <w:r>
        <w:rPr>
          <w:spacing w:val="-4"/>
          <w:sz w:val="24"/>
        </w:rPr>
        <w:t> </w:t>
      </w:r>
      <w:r>
        <w:rPr>
          <w:sz w:val="24"/>
        </w:rPr>
        <w:t>quanto</w:t>
      </w:r>
      <w:r>
        <w:rPr>
          <w:spacing w:val="-4"/>
          <w:sz w:val="24"/>
        </w:rPr>
        <w:t> </w:t>
      </w:r>
      <w:r>
        <w:rPr>
          <w:sz w:val="24"/>
        </w:rPr>
        <w:t>à</w:t>
      </w:r>
      <w:r>
        <w:rPr>
          <w:spacing w:val="-4"/>
          <w:sz w:val="24"/>
        </w:rPr>
        <w:t> </w:t>
      </w:r>
      <w:r>
        <w:rPr>
          <w:sz w:val="24"/>
        </w:rPr>
        <w:t>documentação</w:t>
      </w:r>
      <w:r>
        <w:rPr>
          <w:spacing w:val="-4"/>
          <w:sz w:val="24"/>
        </w:rPr>
        <w:t> </w:t>
      </w:r>
      <w:r>
        <w:rPr>
          <w:sz w:val="24"/>
        </w:rPr>
        <w:t>técnica</w:t>
      </w:r>
      <w:r>
        <w:rPr>
          <w:spacing w:val="-4"/>
          <w:sz w:val="24"/>
        </w:rPr>
        <w:t> </w:t>
      </w:r>
      <w:r>
        <w:rPr>
          <w:sz w:val="24"/>
        </w:rPr>
        <w:t>recebida</w:t>
      </w:r>
      <w:r>
        <w:rPr>
          <w:spacing w:val="-4"/>
          <w:sz w:val="24"/>
        </w:rPr>
        <w:t> </w:t>
      </w:r>
      <w:r>
        <w:rPr>
          <w:sz w:val="24"/>
        </w:rPr>
        <w:t>pela CONTRATADA (planilhas, projetos e especificações).</w:t>
      </w:r>
    </w:p>
    <w:p>
      <w:pPr>
        <w:pStyle w:val="Heading3"/>
        <w:numPr>
          <w:ilvl w:val="1"/>
          <w:numId w:val="13"/>
        </w:numPr>
        <w:tabs>
          <w:tab w:pos="749" w:val="left" w:leader="none"/>
        </w:tabs>
        <w:spacing w:line="240" w:lineRule="auto" w:before="256" w:after="0"/>
        <w:ind w:left="749" w:right="0" w:hanging="420"/>
        <w:jc w:val="left"/>
      </w:pPr>
      <w:r>
        <w:rPr/>
        <w:t>Descrição </w:t>
      </w:r>
      <w:r>
        <w:rPr>
          <w:spacing w:val="-2"/>
        </w:rPr>
        <w:t>Quantitativa:</w:t>
      </w:r>
    </w:p>
    <w:p>
      <w:pPr>
        <w:pStyle w:val="ListParagraph"/>
        <w:numPr>
          <w:ilvl w:val="2"/>
          <w:numId w:val="13"/>
        </w:numPr>
        <w:tabs>
          <w:tab w:pos="869" w:val="left" w:leader="none"/>
        </w:tabs>
        <w:spacing w:line="240" w:lineRule="auto" w:before="249" w:after="0"/>
        <w:ind w:left="869" w:right="0" w:hanging="540"/>
        <w:jc w:val="left"/>
        <w:rPr>
          <w:sz w:val="24"/>
          <w:u w:val="single"/>
        </w:rPr>
      </w:pPr>
      <w:r>
        <w:rPr>
          <w:sz w:val="24"/>
          <w:u w:val="single"/>
        </w:rPr>
        <w:t> ​Lote </w:t>
      </w:r>
      <w:r>
        <w:rPr>
          <w:spacing w:val="-10"/>
          <w:sz w:val="24"/>
          <w:u w:val="single"/>
        </w:rPr>
        <w:t>1</w:t>
      </w:r>
    </w:p>
    <w:p>
      <w:pPr>
        <w:pStyle w:val="ListParagraph"/>
        <w:numPr>
          <w:ilvl w:val="0"/>
          <w:numId w:val="16"/>
        </w:numPr>
        <w:tabs>
          <w:tab w:pos="575" w:val="left" w:leader="none"/>
        </w:tabs>
        <w:spacing w:line="240" w:lineRule="auto" w:before="264" w:after="0"/>
        <w:ind w:left="575" w:right="0" w:hanging="246"/>
        <w:jc w:val="left"/>
        <w:rPr>
          <w:sz w:val="24"/>
        </w:rPr>
      </w:pPr>
      <w:r>
        <w:rPr>
          <w:sz w:val="24"/>
        </w:rPr>
        <w:t>Elevadores</w:t>
      </w:r>
      <w:r>
        <w:rPr>
          <w:spacing w:val="-1"/>
          <w:sz w:val="24"/>
        </w:rPr>
        <w:t> </w:t>
      </w:r>
      <w:r>
        <w:rPr>
          <w:sz w:val="24"/>
        </w:rPr>
        <w:t>do</w:t>
      </w:r>
      <w:r>
        <w:rPr>
          <w:spacing w:val="-1"/>
          <w:sz w:val="24"/>
        </w:rPr>
        <w:t> </w:t>
      </w:r>
      <w:r>
        <w:rPr>
          <w:sz w:val="24"/>
        </w:rPr>
        <w:t>Instituto Politécnico</w:t>
      </w:r>
      <w:r>
        <w:rPr>
          <w:spacing w:val="-1"/>
          <w:sz w:val="24"/>
        </w:rPr>
        <w:t> </w:t>
      </w:r>
      <w:r>
        <w:rPr>
          <w:sz w:val="24"/>
        </w:rPr>
        <w:t>–</w:t>
      </w:r>
      <w:r>
        <w:rPr>
          <w:spacing w:val="-1"/>
          <w:sz w:val="24"/>
        </w:rPr>
        <w:t> </w:t>
      </w:r>
      <w:r>
        <w:rPr>
          <w:i/>
          <w:sz w:val="24"/>
        </w:rPr>
        <w:t>Campus </w:t>
      </w:r>
      <w:r>
        <w:rPr>
          <w:sz w:val="24"/>
        </w:rPr>
        <w:t>Nova</w:t>
      </w:r>
      <w:r>
        <w:rPr>
          <w:spacing w:val="-1"/>
          <w:sz w:val="24"/>
        </w:rPr>
        <w:t> </w:t>
      </w:r>
      <w:r>
        <w:rPr>
          <w:sz w:val="24"/>
        </w:rPr>
        <w:t>Friburgo </w:t>
      </w:r>
      <w:r>
        <w:rPr>
          <w:spacing w:val="-2"/>
          <w:sz w:val="24"/>
        </w:rPr>
        <w:t>(IPRJ)</w:t>
      </w:r>
    </w:p>
    <w:p>
      <w:pPr>
        <w:pStyle w:val="ListParagraph"/>
        <w:numPr>
          <w:ilvl w:val="1"/>
          <w:numId w:val="16"/>
        </w:numPr>
        <w:tabs>
          <w:tab w:pos="515" w:val="left" w:leader="none"/>
        </w:tabs>
        <w:spacing w:line="240" w:lineRule="auto" w:before="234" w:after="0"/>
        <w:ind w:left="515" w:right="0" w:hanging="186"/>
        <w:jc w:val="left"/>
        <w:rPr>
          <w:sz w:val="24"/>
        </w:rPr>
      </w:pPr>
      <w:r>
        <w:rPr>
          <w:sz w:val="24"/>
        </w:rPr>
        <w:t>Elevador do tipo "Passageiro" localizado no Bloco</w:t>
      </w:r>
      <w:r>
        <w:rPr>
          <w:spacing w:val="-14"/>
          <w:sz w:val="24"/>
        </w:rPr>
        <w:t> </w:t>
      </w:r>
      <w:r>
        <w:rPr>
          <w:spacing w:val="-10"/>
          <w:sz w:val="24"/>
        </w:rPr>
        <w:t>A</w:t>
      </w:r>
    </w:p>
    <w:p>
      <w:pPr>
        <w:pStyle w:val="BodyText"/>
        <w:spacing w:before="6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68"/>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elevadores</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334"/>
              <w:rPr>
                <w:sz w:val="20"/>
              </w:rPr>
            </w:pPr>
            <w:r>
              <w:rPr>
                <w:sz w:val="20"/>
              </w:rPr>
              <w:t>INSTITUTO</w:t>
            </w:r>
            <w:r>
              <w:rPr>
                <w:spacing w:val="-3"/>
                <w:sz w:val="20"/>
              </w:rPr>
              <w:t> </w:t>
            </w:r>
            <w:r>
              <w:rPr>
                <w:sz w:val="20"/>
              </w:rPr>
              <w:t>POLITÉCNICO</w:t>
            </w:r>
            <w:r>
              <w:rPr>
                <w:spacing w:val="-2"/>
                <w:sz w:val="20"/>
              </w:rPr>
              <w:t> </w:t>
            </w:r>
            <w:r>
              <w:rPr>
                <w:sz w:val="20"/>
              </w:rPr>
              <w:t>-</w:t>
            </w:r>
            <w:r>
              <w:rPr>
                <w:spacing w:val="-2"/>
                <w:sz w:val="20"/>
              </w:rPr>
              <w:t> </w:t>
            </w:r>
            <w:r>
              <w:rPr>
                <w:spacing w:val="-4"/>
                <w:sz w:val="20"/>
              </w:rPr>
              <w:t>IPRJ</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3"/>
                <w:sz w:val="20"/>
              </w:rPr>
              <w:t> </w:t>
            </w:r>
            <w:r>
              <w:rPr>
                <w:sz w:val="20"/>
              </w:rPr>
              <w:t>Rua</w:t>
            </w:r>
            <w:r>
              <w:rPr>
                <w:spacing w:val="-11"/>
                <w:sz w:val="20"/>
              </w:rPr>
              <w:t> </w:t>
            </w:r>
            <w:r>
              <w:rPr>
                <w:sz w:val="20"/>
              </w:rPr>
              <w:t>Bonfim,</w:t>
            </w:r>
            <w:r>
              <w:rPr>
                <w:spacing w:val="-8"/>
                <w:sz w:val="20"/>
              </w:rPr>
              <w:t> </w:t>
            </w:r>
            <w:r>
              <w:rPr>
                <w:sz w:val="20"/>
              </w:rPr>
              <w:t>25,</w:t>
            </w:r>
            <w:r>
              <w:rPr>
                <w:spacing w:val="-12"/>
                <w:sz w:val="20"/>
              </w:rPr>
              <w:t> </w:t>
            </w:r>
            <w:r>
              <w:rPr>
                <w:sz w:val="20"/>
              </w:rPr>
              <w:t>Vila</w:t>
            </w:r>
            <w:r>
              <w:rPr>
                <w:spacing w:val="-13"/>
                <w:sz w:val="20"/>
              </w:rPr>
              <w:t> </w:t>
            </w:r>
            <w:r>
              <w:rPr>
                <w:sz w:val="20"/>
              </w:rPr>
              <w:t>Amélia,</w:t>
            </w:r>
            <w:r>
              <w:rPr>
                <w:spacing w:val="-9"/>
                <w:sz w:val="20"/>
              </w:rPr>
              <w:t> </w:t>
            </w:r>
            <w:r>
              <w:rPr>
                <w:sz w:val="20"/>
              </w:rPr>
              <w:t>Nova Friburgo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77"/>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elétrico tipo Passageiro n° </w:t>
            </w:r>
            <w:r>
              <w:rPr>
                <w:sz w:val="20"/>
              </w:rPr>
              <w:t>50217,</w:t>
            </w:r>
            <w:r>
              <w:rPr>
                <w:spacing w:val="40"/>
                <w:sz w:val="20"/>
              </w:rPr>
              <w:t> </w:t>
            </w:r>
            <w:r>
              <w:rPr>
                <w:sz w:val="20"/>
              </w:rPr>
              <w:t>marca DAFLON, instalado no bloco "A" no endereço acima, considerando as seguintes 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06</w:t>
            </w:r>
            <w:r>
              <w:rPr>
                <w:spacing w:val="-1"/>
                <w:sz w:val="20"/>
              </w:rPr>
              <w:t> </w:t>
            </w:r>
            <w:r>
              <w:rPr>
                <w:sz w:val="20"/>
              </w:rPr>
              <w:t>pessoas</w:t>
            </w:r>
            <w:r>
              <w:rPr>
                <w:spacing w:val="-1"/>
                <w:sz w:val="20"/>
              </w:rPr>
              <w:t> </w:t>
            </w:r>
            <w:r>
              <w:rPr>
                <w:sz w:val="20"/>
              </w:rPr>
              <w:t>-</w:t>
            </w:r>
            <w:r>
              <w:rPr>
                <w:spacing w:val="-1"/>
                <w:sz w:val="20"/>
              </w:rPr>
              <w:t> </w:t>
            </w:r>
            <w:r>
              <w:rPr>
                <w:sz w:val="20"/>
              </w:rPr>
              <w:t>450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9,00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03</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w:t>
            </w:r>
            <w:r>
              <w:rPr>
                <w:spacing w:val="40"/>
                <w:sz w:val="20"/>
              </w:rPr>
              <w:t> </w:t>
            </w:r>
            <w:r>
              <w:rPr>
                <w:sz w:val="20"/>
              </w:rPr>
              <w:t>de</w:t>
            </w:r>
            <w:r>
              <w:rPr>
                <w:spacing w:val="40"/>
                <w:sz w:val="20"/>
              </w:rPr>
              <w:t> </w:t>
            </w:r>
            <w:r>
              <w:rPr>
                <w:sz w:val="20"/>
              </w:rPr>
              <w:t>tração:</w:t>
            </w:r>
            <w:r>
              <w:rPr>
                <w:spacing w:val="40"/>
                <w:sz w:val="20"/>
              </w:rPr>
              <w:t> </w:t>
            </w:r>
            <w:r>
              <w:rPr>
                <w:sz w:val="20"/>
              </w:rPr>
              <w:t>Revisão</w:t>
            </w:r>
            <w:r>
              <w:rPr>
                <w:spacing w:val="40"/>
                <w:sz w:val="20"/>
              </w:rPr>
              <w:t> </w:t>
            </w:r>
            <w:r>
              <w:rPr>
                <w:sz w:val="20"/>
              </w:rPr>
              <w:t>completa</w:t>
            </w:r>
            <w:r>
              <w:rPr>
                <w:spacing w:val="40"/>
                <w:sz w:val="20"/>
              </w:rPr>
              <w:t> </w:t>
            </w:r>
            <w:r>
              <w:rPr>
                <w:sz w:val="20"/>
              </w:rPr>
              <w:t>do</w:t>
            </w:r>
            <w:r>
              <w:rPr>
                <w:spacing w:val="40"/>
                <w:sz w:val="20"/>
              </w:rPr>
              <w:t> </w:t>
            </w:r>
            <w:r>
              <w:rPr>
                <w:sz w:val="20"/>
              </w:rPr>
              <w:t>conjunto</w:t>
            </w:r>
            <w:r>
              <w:rPr>
                <w:spacing w:val="40"/>
                <w:sz w:val="20"/>
              </w:rPr>
              <w:t> </w:t>
            </w:r>
            <w:r>
              <w:rPr>
                <w:sz w:val="20"/>
              </w:rPr>
              <w:t>máquina</w:t>
            </w:r>
            <w:r>
              <w:rPr>
                <w:spacing w:val="40"/>
                <w:sz w:val="20"/>
              </w:rPr>
              <w:t>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e subitens abaixo: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2"/>
                <w:sz w:val="20"/>
              </w:rPr>
              <w:t>1.2.3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2"/>
                <w:sz w:val="20"/>
              </w:rPr>
              <w:t>1.2.4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682"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1.3</w:t>
            </w:r>
          </w:p>
        </w:tc>
        <w:tc>
          <w:tcPr>
            <w:tcW w:w="5625" w:type="dxa"/>
            <w:tcBorders>
              <w:top w:val="single" w:sz="6" w:space="0" w:color="000000"/>
              <w:bottom w:val="nil"/>
            </w:tcBorders>
          </w:tcPr>
          <w:p>
            <w:pPr>
              <w:pStyle w:val="TableParagraph"/>
              <w:spacing w:line="270" w:lineRule="atLeast" w:before="103"/>
              <w:ind w:left="119"/>
              <w:rPr>
                <w:sz w:val="20"/>
              </w:rPr>
            </w:pPr>
            <w:r>
              <w:rPr>
                <w:sz w:val="20"/>
              </w:rPr>
              <w:t>Botoeira</w:t>
            </w:r>
            <w:r>
              <w:rPr>
                <w:spacing w:val="40"/>
                <w:sz w:val="20"/>
              </w:rPr>
              <w:t> </w:t>
            </w:r>
            <w:r>
              <w:rPr>
                <w:sz w:val="20"/>
              </w:rPr>
              <w:t>de</w:t>
            </w:r>
            <w:r>
              <w:rPr>
                <w:spacing w:val="40"/>
                <w:sz w:val="20"/>
              </w:rPr>
              <w:t> </w:t>
            </w:r>
            <w:r>
              <w:rPr>
                <w:sz w:val="20"/>
              </w:rPr>
              <w:t>Cabina:</w:t>
            </w:r>
            <w:r>
              <w:rPr>
                <w:spacing w:val="40"/>
                <w:sz w:val="20"/>
              </w:rPr>
              <w:t> </w:t>
            </w:r>
            <w:r>
              <w:rPr>
                <w:sz w:val="20"/>
              </w:rPr>
              <w:t>Substituição</w:t>
            </w:r>
            <w:r>
              <w:rPr>
                <w:spacing w:val="40"/>
                <w:sz w:val="20"/>
              </w:rPr>
              <w:t> </w:t>
            </w:r>
            <w:r>
              <w:rPr>
                <w:sz w:val="20"/>
              </w:rPr>
              <w:t>por</w:t>
            </w:r>
            <w:r>
              <w:rPr>
                <w:spacing w:val="40"/>
                <w:sz w:val="20"/>
              </w:rPr>
              <w:t> </w:t>
            </w:r>
            <w:r>
              <w:rPr>
                <w:sz w:val="20"/>
              </w:rPr>
              <w:t>completo</w:t>
            </w:r>
            <w:r>
              <w:rPr>
                <w:spacing w:val="40"/>
                <w:sz w:val="20"/>
              </w:rPr>
              <w:t> </w:t>
            </w:r>
            <w:r>
              <w:rPr>
                <w:sz w:val="20"/>
              </w:rPr>
              <w:t>da</w:t>
            </w:r>
            <w:r>
              <w:rPr>
                <w:spacing w:val="40"/>
                <w:sz w:val="20"/>
              </w:rPr>
              <w:t> </w:t>
            </w:r>
            <w:r>
              <w:rPr>
                <w:sz w:val="20"/>
              </w:rPr>
              <w:t>botoeira</w:t>
            </w:r>
            <w:r>
              <w:rPr>
                <w:spacing w:val="40"/>
                <w:sz w:val="20"/>
              </w:rPr>
              <w:t> </w:t>
            </w:r>
            <w:r>
              <w:rPr>
                <w:sz w:val="20"/>
              </w:rPr>
              <w:t>de cabina</w:t>
            </w:r>
            <w:r>
              <w:rPr>
                <w:spacing w:val="3"/>
                <w:sz w:val="20"/>
              </w:rPr>
              <w:t> </w:t>
            </w:r>
            <w:r>
              <w:rPr>
                <w:sz w:val="20"/>
              </w:rPr>
              <w:t>com</w:t>
            </w:r>
            <w:r>
              <w:rPr>
                <w:spacing w:val="3"/>
                <w:sz w:val="20"/>
              </w:rPr>
              <w:t> </w:t>
            </w:r>
            <w:r>
              <w:rPr>
                <w:sz w:val="20"/>
              </w:rPr>
              <w:t>as</w:t>
            </w:r>
            <w:r>
              <w:rPr>
                <w:spacing w:val="3"/>
                <w:sz w:val="20"/>
              </w:rPr>
              <w:t> </w:t>
            </w:r>
            <w:r>
              <w:rPr>
                <w:sz w:val="20"/>
              </w:rPr>
              <w:t>seguintes</w:t>
            </w:r>
            <w:r>
              <w:rPr>
                <w:spacing w:val="3"/>
                <w:sz w:val="20"/>
              </w:rPr>
              <w:t> </w:t>
            </w:r>
            <w:r>
              <w:rPr>
                <w:sz w:val="20"/>
              </w:rPr>
              <w:t>característica:</w:t>
            </w:r>
            <w:r>
              <w:rPr>
                <w:spacing w:val="3"/>
                <w:sz w:val="20"/>
              </w:rPr>
              <w:t> </w:t>
            </w:r>
            <w:r>
              <w:rPr>
                <w:sz w:val="20"/>
              </w:rPr>
              <w:t>Em</w:t>
            </w:r>
            <w:r>
              <w:rPr>
                <w:spacing w:val="3"/>
                <w:sz w:val="20"/>
              </w:rPr>
              <w:t> </w:t>
            </w:r>
            <w:r>
              <w:rPr>
                <w:sz w:val="20"/>
              </w:rPr>
              <w:t>aço</w:t>
            </w:r>
            <w:r>
              <w:rPr>
                <w:spacing w:val="3"/>
                <w:sz w:val="20"/>
              </w:rPr>
              <w:t> </w:t>
            </w:r>
            <w:r>
              <w:rPr>
                <w:sz w:val="20"/>
              </w:rPr>
              <w:t>inox</w:t>
            </w:r>
            <w:r>
              <w:rPr>
                <w:spacing w:val="3"/>
                <w:sz w:val="20"/>
              </w:rPr>
              <w:t> </w:t>
            </w:r>
            <w:r>
              <w:rPr>
                <w:sz w:val="20"/>
              </w:rPr>
              <w:t>escovado,</w:t>
            </w:r>
            <w:r>
              <w:rPr>
                <w:spacing w:val="3"/>
                <w:sz w:val="20"/>
              </w:rPr>
              <w:t> </w:t>
            </w:r>
            <w:r>
              <w:rPr>
                <w:spacing w:val="-4"/>
                <w:sz w:val="20"/>
              </w:rPr>
              <w:t>tipo</w:t>
            </w:r>
          </w:p>
        </w:tc>
        <w:tc>
          <w:tcPr>
            <w:tcW w:w="810" w:type="dxa"/>
            <w:tcBorders>
              <w:top w:val="single" w:sz="6" w:space="0" w:color="000000"/>
              <w:bottom w:val="nil"/>
            </w:tcBorders>
          </w:tcPr>
          <w:p>
            <w:pPr>
              <w:pStyle w:val="TableParagraph"/>
              <w:spacing w:before="143"/>
              <w:ind w:left="29"/>
              <w:jc w:val="center"/>
              <w:rPr>
                <w:sz w:val="20"/>
              </w:rPr>
            </w:pPr>
            <w:r>
              <w:rPr>
                <w:spacing w:val="-5"/>
                <w:sz w:val="20"/>
              </w:rPr>
              <w:t>CJ</w:t>
            </w:r>
          </w:p>
        </w:tc>
        <w:tc>
          <w:tcPr>
            <w:tcW w:w="1095" w:type="dxa"/>
            <w:tcBorders>
              <w:top w:val="single" w:sz="6" w:space="0" w:color="000000"/>
              <w:bottom w:val="nil"/>
            </w:tcBorders>
          </w:tcPr>
          <w:p>
            <w:pPr>
              <w:pStyle w:val="TableParagraph"/>
              <w:rPr>
                <w:sz w:val="20"/>
              </w:rPr>
            </w:pP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pgSz w:w="15840" w:h="24480"/>
          <w:pgMar w:top="48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119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ight="88"/>
              <w:jc w:val="both"/>
              <w:rPr>
                <w:sz w:val="20"/>
              </w:rPr>
            </w:pPr>
            <w:r>
              <w:rPr>
                <w:sz w:val="20"/>
              </w:rPr>
              <w:t>totem, botões auto iluminados, display digital 55 mm, luz </w:t>
            </w:r>
            <w:r>
              <w:rPr>
                <w:sz w:val="20"/>
              </w:rPr>
              <w:t>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66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revisão geral da cabina, guias, amortecedores, freio de segurança, contra peso e estrutura</w:t>
            </w:r>
            <w:r>
              <w:rPr>
                <w:spacing w:val="-3"/>
                <w:sz w:val="20"/>
              </w:rPr>
              <w:t> </w:t>
            </w:r>
            <w:r>
              <w:rPr>
                <w:sz w:val="20"/>
              </w:rPr>
              <w:t>e</w:t>
            </w:r>
            <w:r>
              <w:rPr>
                <w:spacing w:val="-3"/>
                <w:sz w:val="20"/>
              </w:rPr>
              <w:t> </w:t>
            </w:r>
            <w:r>
              <w:rPr>
                <w:sz w:val="20"/>
              </w:rPr>
              <w:t>polia</w:t>
            </w:r>
            <w:r>
              <w:rPr>
                <w:spacing w:val="-3"/>
                <w:sz w:val="20"/>
              </w:rPr>
              <w:t> </w:t>
            </w:r>
            <w:r>
              <w:rPr>
                <w:sz w:val="20"/>
              </w:rPr>
              <w:t>deslocadora,</w:t>
            </w:r>
            <w:r>
              <w:rPr>
                <w:spacing w:val="-3"/>
                <w:sz w:val="20"/>
              </w:rPr>
              <w:t> </w:t>
            </w:r>
            <w:r>
              <w:rPr>
                <w:sz w:val="20"/>
              </w:rPr>
              <w:t>revisão</w:t>
            </w:r>
            <w:r>
              <w:rPr>
                <w:spacing w:val="-3"/>
                <w:sz w:val="20"/>
              </w:rPr>
              <w:t> </w:t>
            </w:r>
            <w:r>
              <w:rPr>
                <w:sz w:val="20"/>
              </w:rPr>
              <w:t>geral</w:t>
            </w:r>
            <w:r>
              <w:rPr>
                <w:spacing w:val="-3"/>
                <w:sz w:val="20"/>
              </w:rPr>
              <w:t> </w:t>
            </w:r>
            <w:r>
              <w:rPr>
                <w:sz w:val="20"/>
              </w:rPr>
              <w:t>do</w:t>
            </w:r>
            <w:r>
              <w:rPr>
                <w:spacing w:val="-3"/>
                <w:sz w:val="20"/>
              </w:rPr>
              <w:t> </w:t>
            </w:r>
            <w:r>
              <w:rPr>
                <w:sz w:val="20"/>
              </w:rPr>
              <w:t>operador</w:t>
            </w:r>
            <w:r>
              <w:rPr>
                <w:spacing w:val="-3"/>
                <w:sz w:val="20"/>
              </w:rPr>
              <w:t> </w:t>
            </w:r>
            <w:r>
              <w:rPr>
                <w:sz w:val="20"/>
              </w:rPr>
              <w:t>de</w:t>
            </w:r>
            <w:r>
              <w:rPr>
                <w:spacing w:val="-3"/>
                <w:sz w:val="20"/>
              </w:rPr>
              <w:t> </w:t>
            </w:r>
            <w:r>
              <w:rPr>
                <w:sz w:val="20"/>
              </w:rPr>
              <w:t>porta</w:t>
            </w:r>
            <w:r>
              <w:rPr>
                <w:spacing w:val="-3"/>
                <w:sz w:val="20"/>
              </w:rPr>
              <w:t> </w:t>
            </w:r>
            <w:r>
              <w:rPr>
                <w:sz w:val="20"/>
              </w:rPr>
              <w:t>da cabina, limpeza e lubrificação onde se fizer necessário, limpeza geral e pintura da casa de máquina e fundo do poço, legalização GEM-RJ, ajustes em geral entre outros de acordo com a legislação </w:t>
            </w:r>
            <w:r>
              <w:rPr>
                <w:spacing w:val="-2"/>
                <w:sz w:val="20"/>
              </w:rPr>
              <w:t>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5"/>
                <w:sz w:val="20"/>
              </w:rPr>
              <w:t>2.</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3.</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tcBorders>
          </w:tcPr>
          <w:p>
            <w:pPr>
              <w:pStyle w:val="TableParagraph"/>
              <w:spacing w:before="143"/>
              <w:ind w:left="31" w:right="2"/>
              <w:jc w:val="center"/>
              <w:rPr>
                <w:sz w:val="20"/>
              </w:rPr>
            </w:pPr>
            <w:r>
              <w:rPr>
                <w:spacing w:val="-5"/>
                <w:sz w:val="20"/>
              </w:rPr>
              <w:t>4.</w:t>
            </w:r>
          </w:p>
        </w:tc>
        <w:tc>
          <w:tcPr>
            <w:tcW w:w="5625" w:type="dxa"/>
            <w:tcBorders>
              <w:top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tcBorders>
          </w:tcPr>
          <w:p>
            <w:pPr>
              <w:pStyle w:val="TableParagraph"/>
              <w:rPr>
                <w:sz w:val="20"/>
              </w:rPr>
            </w:pPr>
          </w:p>
        </w:tc>
        <w:tc>
          <w:tcPr>
            <w:tcW w:w="1095" w:type="dxa"/>
            <w:tcBorders>
              <w:top w:val="single" w:sz="6" w:space="0" w:color="000000"/>
            </w:tcBorders>
          </w:tcPr>
          <w:p>
            <w:pPr>
              <w:pStyle w:val="TableParagraph"/>
              <w:rPr>
                <w:sz w:val="20"/>
              </w:rPr>
            </w:pPr>
          </w:p>
        </w:tc>
        <w:tc>
          <w:tcPr>
            <w:tcW w:w="1230" w:type="dxa"/>
            <w:tcBorders>
              <w:top w:val="single" w:sz="6" w:space="0" w:color="000000"/>
            </w:tcBorders>
          </w:tcPr>
          <w:p>
            <w:pPr>
              <w:pStyle w:val="TableParagraph"/>
              <w:rPr>
                <w:sz w:val="20"/>
              </w:rPr>
            </w:pPr>
          </w:p>
        </w:tc>
        <w:tc>
          <w:tcPr>
            <w:tcW w:w="1380" w:type="dxa"/>
            <w:tcBorders>
              <w:top w:val="single" w:sz="6" w:space="0" w:color="000000"/>
            </w:tcBorders>
          </w:tcPr>
          <w:p>
            <w:pPr>
              <w:pStyle w:val="TableParagraph"/>
              <w:rPr>
                <w:sz w:val="20"/>
              </w:rPr>
            </w:pPr>
          </w:p>
        </w:tc>
      </w:tr>
    </w:tbl>
    <w:p>
      <w:pPr>
        <w:pStyle w:val="BodyText"/>
        <w:ind w:left="0"/>
      </w:pPr>
    </w:p>
    <w:p>
      <w:pPr>
        <w:pStyle w:val="BodyText"/>
        <w:spacing w:before="14"/>
        <w:ind w:left="0"/>
      </w:pPr>
    </w:p>
    <w:p>
      <w:pPr>
        <w:pStyle w:val="ListParagraph"/>
        <w:numPr>
          <w:ilvl w:val="1"/>
          <w:numId w:val="16"/>
        </w:numPr>
        <w:tabs>
          <w:tab w:pos="582" w:val="left" w:leader="none"/>
        </w:tabs>
        <w:spacing w:line="240" w:lineRule="auto" w:before="1" w:after="0"/>
        <w:ind w:left="582" w:right="0" w:hanging="253"/>
        <w:jc w:val="left"/>
        <w:rPr>
          <w:sz w:val="24"/>
        </w:rPr>
      </w:pPr>
      <w:r>
        <w:rPr>
          <w:sz w:val="24"/>
        </w:rPr>
        <w:t>Elevador do tipo "Passageiro" localizado no Bloco </w:t>
      </w:r>
      <w:r>
        <w:rPr>
          <w:spacing w:val="-10"/>
          <w:sz w:val="24"/>
        </w:rPr>
        <w:t>D</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83"/>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elevadores</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334"/>
              <w:rPr>
                <w:sz w:val="20"/>
              </w:rPr>
            </w:pPr>
            <w:r>
              <w:rPr>
                <w:sz w:val="20"/>
              </w:rPr>
              <w:t>INSTITUTO</w:t>
            </w:r>
            <w:r>
              <w:rPr>
                <w:spacing w:val="-3"/>
                <w:sz w:val="20"/>
              </w:rPr>
              <w:t> </w:t>
            </w:r>
            <w:r>
              <w:rPr>
                <w:sz w:val="20"/>
              </w:rPr>
              <w:t>POLITÉCNICO</w:t>
            </w:r>
            <w:r>
              <w:rPr>
                <w:spacing w:val="-2"/>
                <w:sz w:val="20"/>
              </w:rPr>
              <w:t> </w:t>
            </w:r>
            <w:r>
              <w:rPr>
                <w:sz w:val="20"/>
              </w:rPr>
              <w:t>-</w:t>
            </w:r>
            <w:r>
              <w:rPr>
                <w:spacing w:val="-2"/>
                <w:sz w:val="20"/>
              </w:rPr>
              <w:t> </w:t>
            </w:r>
            <w:r>
              <w:rPr>
                <w:spacing w:val="-4"/>
                <w:sz w:val="20"/>
              </w:rPr>
              <w:t>IPRJ</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3"/>
                <w:sz w:val="20"/>
              </w:rPr>
              <w:t> </w:t>
            </w:r>
            <w:r>
              <w:rPr>
                <w:sz w:val="20"/>
              </w:rPr>
              <w:t>Rua</w:t>
            </w:r>
            <w:r>
              <w:rPr>
                <w:spacing w:val="-11"/>
                <w:sz w:val="20"/>
              </w:rPr>
              <w:t> </w:t>
            </w:r>
            <w:r>
              <w:rPr>
                <w:sz w:val="20"/>
              </w:rPr>
              <w:t>Bonfim,</w:t>
            </w:r>
            <w:r>
              <w:rPr>
                <w:spacing w:val="-8"/>
                <w:sz w:val="20"/>
              </w:rPr>
              <w:t> </w:t>
            </w:r>
            <w:r>
              <w:rPr>
                <w:sz w:val="20"/>
              </w:rPr>
              <w:t>25,</w:t>
            </w:r>
            <w:r>
              <w:rPr>
                <w:spacing w:val="-12"/>
                <w:sz w:val="20"/>
              </w:rPr>
              <w:t> </w:t>
            </w:r>
            <w:r>
              <w:rPr>
                <w:sz w:val="20"/>
              </w:rPr>
              <w:t>Vila</w:t>
            </w:r>
            <w:r>
              <w:rPr>
                <w:spacing w:val="-13"/>
                <w:sz w:val="20"/>
              </w:rPr>
              <w:t> </w:t>
            </w:r>
            <w:r>
              <w:rPr>
                <w:sz w:val="20"/>
              </w:rPr>
              <w:t>Amélia,</w:t>
            </w:r>
            <w:r>
              <w:rPr>
                <w:spacing w:val="-9"/>
                <w:sz w:val="20"/>
              </w:rPr>
              <w:t> </w:t>
            </w:r>
            <w:r>
              <w:rPr>
                <w:sz w:val="20"/>
              </w:rPr>
              <w:t>Nova Friburgo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57"/>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77"/>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hidráulico tipo Passageiro n° </w:t>
            </w:r>
            <w:r>
              <w:rPr>
                <w:sz w:val="20"/>
              </w:rPr>
              <w:t>341967, marca Schindler, instalado no bloco "D" no endereço acima, considerando as seguintes 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05</w:t>
            </w:r>
            <w:r>
              <w:rPr>
                <w:spacing w:val="-1"/>
                <w:sz w:val="20"/>
              </w:rPr>
              <w:t> </w:t>
            </w:r>
            <w:r>
              <w:rPr>
                <w:sz w:val="20"/>
              </w:rPr>
              <w:t>pessoas</w:t>
            </w:r>
            <w:r>
              <w:rPr>
                <w:spacing w:val="-1"/>
                <w:sz w:val="20"/>
              </w:rPr>
              <w:t> </w:t>
            </w:r>
            <w:r>
              <w:rPr>
                <w:sz w:val="20"/>
              </w:rPr>
              <w:t>-</w:t>
            </w:r>
            <w:r>
              <w:rPr>
                <w:spacing w:val="-1"/>
                <w:sz w:val="20"/>
              </w:rPr>
              <w:t> </w:t>
            </w:r>
            <w:r>
              <w:rPr>
                <w:sz w:val="20"/>
              </w:rPr>
              <w:t>350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0,50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6,00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02</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Central Hidráulica: Ajustes gerais no sistema da central; </w:t>
            </w:r>
            <w:r>
              <w:rPr>
                <w:sz w:val="20"/>
              </w:rPr>
              <w:t>eliminar vazamento nos cabeçotes de válvulas; revisão na bomba de fluxo hidráulico; limpeza dos filtros e troca do óleo hidráulico.</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e subitens abaixo:</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87"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1.3</w:t>
            </w:r>
          </w:p>
        </w:tc>
        <w:tc>
          <w:tcPr>
            <w:tcW w:w="5625" w:type="dxa"/>
            <w:tcBorders>
              <w:top w:val="single" w:sz="6" w:space="0" w:color="000000"/>
              <w:bottom w:val="nil"/>
            </w:tcBorders>
          </w:tcPr>
          <w:p>
            <w:pPr>
              <w:pStyle w:val="TableParagraph"/>
              <w:spacing w:line="280" w:lineRule="auto" w:before="143"/>
              <w:ind w:left="119" w:right="86"/>
              <w:rPr>
                <w:sz w:val="20"/>
              </w:rPr>
            </w:pPr>
            <w:r>
              <w:rPr>
                <w:sz w:val="20"/>
              </w:rPr>
              <w:t>Cabos elétricos de torre e casa de máquinas: Substituição de </w:t>
            </w:r>
            <w:r>
              <w:rPr>
                <w:sz w:val="20"/>
              </w:rPr>
              <w:t>todos os</w:t>
            </w:r>
            <w:r>
              <w:rPr>
                <w:spacing w:val="6"/>
                <w:sz w:val="20"/>
              </w:rPr>
              <w:t> </w:t>
            </w:r>
            <w:r>
              <w:rPr>
                <w:sz w:val="20"/>
              </w:rPr>
              <w:t>cabo</w:t>
            </w:r>
            <w:r>
              <w:rPr>
                <w:spacing w:val="6"/>
                <w:sz w:val="20"/>
              </w:rPr>
              <w:t> </w:t>
            </w:r>
            <w:r>
              <w:rPr>
                <w:sz w:val="20"/>
              </w:rPr>
              <w:t>elétrico</w:t>
            </w:r>
            <w:r>
              <w:rPr>
                <w:spacing w:val="6"/>
                <w:sz w:val="20"/>
              </w:rPr>
              <w:t> </w:t>
            </w:r>
            <w:r>
              <w:rPr>
                <w:sz w:val="20"/>
              </w:rPr>
              <w:t>flexível</w:t>
            </w:r>
            <w:r>
              <w:rPr>
                <w:spacing w:val="6"/>
                <w:sz w:val="20"/>
              </w:rPr>
              <w:t> </w:t>
            </w:r>
            <w:r>
              <w:rPr>
                <w:sz w:val="20"/>
              </w:rPr>
              <w:t>para</w:t>
            </w:r>
            <w:r>
              <w:rPr>
                <w:spacing w:val="6"/>
                <w:sz w:val="20"/>
              </w:rPr>
              <w:t> </w:t>
            </w:r>
            <w:r>
              <w:rPr>
                <w:sz w:val="20"/>
              </w:rPr>
              <w:t>interligação</w:t>
            </w:r>
            <w:r>
              <w:rPr>
                <w:spacing w:val="6"/>
                <w:sz w:val="20"/>
              </w:rPr>
              <w:t> </w:t>
            </w:r>
            <w:r>
              <w:rPr>
                <w:sz w:val="20"/>
              </w:rPr>
              <w:t>entre</w:t>
            </w:r>
            <w:r>
              <w:rPr>
                <w:spacing w:val="6"/>
                <w:sz w:val="20"/>
              </w:rPr>
              <w:t> </w:t>
            </w:r>
            <w:r>
              <w:rPr>
                <w:sz w:val="20"/>
              </w:rPr>
              <w:t>os</w:t>
            </w:r>
            <w:r>
              <w:rPr>
                <w:spacing w:val="6"/>
                <w:sz w:val="20"/>
              </w:rPr>
              <w:t> </w:t>
            </w:r>
            <w:r>
              <w:rPr>
                <w:sz w:val="20"/>
              </w:rPr>
              <w:t>componentes</w:t>
            </w:r>
            <w:r>
              <w:rPr>
                <w:spacing w:val="6"/>
                <w:sz w:val="20"/>
              </w:rPr>
              <w:t> </w:t>
            </w:r>
            <w:r>
              <w:rPr>
                <w:spacing w:val="-5"/>
                <w:sz w:val="20"/>
              </w:rPr>
              <w:t>da</w:t>
            </w:r>
          </w:p>
        </w:tc>
        <w:tc>
          <w:tcPr>
            <w:tcW w:w="810" w:type="dxa"/>
            <w:tcBorders>
              <w:top w:val="single" w:sz="6" w:space="0" w:color="000000"/>
              <w:bottom w:val="nil"/>
            </w:tcBorders>
          </w:tcPr>
          <w:p>
            <w:pPr>
              <w:pStyle w:val="TableParagraph"/>
              <w:rPr>
                <w:sz w:val="20"/>
              </w:rPr>
            </w:pPr>
          </w:p>
        </w:tc>
        <w:tc>
          <w:tcPr>
            <w:tcW w:w="1095" w:type="dxa"/>
            <w:tcBorders>
              <w:top w:val="single" w:sz="6" w:space="0" w:color="000000"/>
              <w:bottom w:val="nil"/>
            </w:tcBorders>
          </w:tcPr>
          <w:p>
            <w:pPr>
              <w:pStyle w:val="TableParagraph"/>
              <w:rPr>
                <w:sz w:val="20"/>
              </w:rPr>
            </w:pP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119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ight="88"/>
              <w:jc w:val="both"/>
              <w:rPr>
                <w:sz w:val="20"/>
              </w:rPr>
            </w:pPr>
            <w:r>
              <w:rPr>
                <w:sz w:val="20"/>
              </w:rPr>
              <w:t>caixa de corrida e armário de comando (Botões de </w:t>
            </w:r>
            <w:r>
              <w:rPr>
                <w:sz w:val="20"/>
              </w:rPr>
              <w:t>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1.9</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1.10</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Fornecimento e instalação de 03 (três) novas portas de </w:t>
            </w:r>
            <w:r>
              <w:rPr>
                <w:sz w:val="20"/>
              </w:rPr>
              <w:t>pavimento, por modelo automático, de correr em 02 (dois) folhas, painéis em aço carbono, pintura epóxi bege, abertura lateral telescópica, funcionamento conjugado com operador elétrico da cabina, com redução de velocidade no final de percurso, vão compatível com </w:t>
            </w:r>
            <w:r>
              <w:rPr>
                <w:spacing w:val="-2"/>
                <w:sz w:val="20"/>
              </w:rPr>
              <w:t>existente.</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12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4"/>
                <w:sz w:val="20"/>
              </w:rPr>
              <w:t>1.11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 de carga, barreira eletrônica, piso em granito flameado, guarda corpo superior da cabina e acolchoado para proteção</w:t>
            </w:r>
            <w:r>
              <w:rPr>
                <w:spacing w:val="40"/>
                <w:sz w:val="20"/>
              </w:rPr>
              <w:t> </w:t>
            </w:r>
            <w:r>
              <w:rPr>
                <w:sz w:val="20"/>
              </w:rPr>
              <w:t>interna das mesmas: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revisão geral da cabina, guias, amortecedores e estrutura, revisão geral do operador da porta da cabina, limpeza e lubrificação onde se fizer necessário, limpeza geral e pintura da casa de máquina e fundo do poço, adequação as normas vigentes, ajustes 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2.</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left w:val="single" w:sz="12" w:space="0" w:color="000000"/>
              <w:right w:val="single" w:sz="12" w:space="0" w:color="000000"/>
            </w:tcBorders>
          </w:tcPr>
          <w:p>
            <w:pPr>
              <w:pStyle w:val="TableParagraph"/>
              <w:spacing w:before="131"/>
              <w:rPr>
                <w:sz w:val="16"/>
              </w:rPr>
            </w:pPr>
          </w:p>
          <w:p>
            <w:pPr>
              <w:pStyle w:val="TableParagraph"/>
              <w:ind w:left="29"/>
              <w:jc w:val="center"/>
              <w:rPr>
                <w:sz w:val="16"/>
              </w:rPr>
            </w:pPr>
            <w:r>
              <w:rPr>
                <w:spacing w:val="-4"/>
                <w:sz w:val="16"/>
              </w:rPr>
              <w:t>PROJ</w:t>
            </w: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spacing w:before="143"/>
              <w:ind w:left="31" w:right="2"/>
              <w:jc w:val="center"/>
              <w:rPr>
                <w:sz w:val="20"/>
              </w:rPr>
            </w:pPr>
            <w:r>
              <w:rPr>
                <w:spacing w:val="-5"/>
                <w:sz w:val="20"/>
              </w:rPr>
              <w:t>3.</w:t>
            </w:r>
          </w:p>
        </w:tc>
        <w:tc>
          <w:tcPr>
            <w:tcW w:w="5625" w:type="dxa"/>
            <w:tcBorders>
              <w:left w:val="single" w:sz="12" w:space="0" w:color="000000"/>
              <w:right w:val="single" w:sz="12"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left w:val="single" w:sz="12" w:space="0" w:color="000000"/>
              <w:right w:val="single" w:sz="12" w:space="0" w:color="000000"/>
            </w:tcBorders>
          </w:tcPr>
          <w:p>
            <w:pPr>
              <w:pStyle w:val="TableParagraph"/>
              <w:spacing w:before="143"/>
              <w:ind w:left="29"/>
              <w:jc w:val="center"/>
              <w:rPr>
                <w:sz w:val="20"/>
              </w:rPr>
            </w:pPr>
            <w:r>
              <w:rPr>
                <w:spacing w:val="-4"/>
                <w:sz w:val="20"/>
              </w:rPr>
              <w:t>ELEV</w:t>
            </w: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4.</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bottom w:val="single" w:sz="12" w:space="0" w:color="000000"/>
              <w:right w:val="single" w:sz="12" w:space="0" w:color="000000"/>
            </w:tcBorders>
          </w:tcPr>
          <w:p>
            <w:pPr>
              <w:pStyle w:val="TableParagraph"/>
              <w:spacing w:before="143"/>
              <w:ind w:left="31" w:right="2"/>
              <w:jc w:val="center"/>
              <w:rPr>
                <w:sz w:val="20"/>
              </w:rPr>
            </w:pPr>
            <w:r>
              <w:rPr>
                <w:spacing w:val="-5"/>
                <w:sz w:val="20"/>
              </w:rPr>
              <w:t>5.</w:t>
            </w:r>
          </w:p>
        </w:tc>
        <w:tc>
          <w:tcPr>
            <w:tcW w:w="5625" w:type="dxa"/>
            <w:tcBorders>
              <w:left w:val="single" w:sz="12" w:space="0" w:color="000000"/>
              <w:bottom w:val="single" w:sz="12" w:space="0" w:color="000000"/>
              <w:right w:val="single" w:sz="12"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left w:val="single" w:sz="12" w:space="0" w:color="000000"/>
              <w:bottom w:val="single" w:sz="12" w:space="0" w:color="000000"/>
              <w:right w:val="single" w:sz="12" w:space="0" w:color="000000"/>
            </w:tcBorders>
          </w:tcPr>
          <w:p>
            <w:pPr>
              <w:pStyle w:val="TableParagraph"/>
              <w:rPr>
                <w:sz w:val="20"/>
              </w:rPr>
            </w:pPr>
          </w:p>
        </w:tc>
        <w:tc>
          <w:tcPr>
            <w:tcW w:w="1095" w:type="dxa"/>
            <w:tcBorders>
              <w:left w:val="single" w:sz="12" w:space="0" w:color="000000"/>
              <w:bottom w:val="single" w:sz="12" w:space="0" w:color="000000"/>
              <w:right w:val="single" w:sz="12" w:space="0" w:color="000000"/>
            </w:tcBorders>
          </w:tcPr>
          <w:p>
            <w:pPr>
              <w:pStyle w:val="TableParagraph"/>
              <w:rPr>
                <w:sz w:val="20"/>
              </w:rPr>
            </w:pPr>
          </w:p>
        </w:tc>
        <w:tc>
          <w:tcPr>
            <w:tcW w:w="1230" w:type="dxa"/>
            <w:tcBorders>
              <w:left w:val="single" w:sz="12" w:space="0" w:color="000000"/>
              <w:bottom w:val="single" w:sz="12" w:space="0" w:color="000000"/>
              <w:right w:val="single" w:sz="12" w:space="0" w:color="000000"/>
            </w:tcBorders>
          </w:tcPr>
          <w:p>
            <w:pPr>
              <w:pStyle w:val="TableParagraph"/>
              <w:rPr>
                <w:sz w:val="20"/>
              </w:rPr>
            </w:pPr>
          </w:p>
        </w:tc>
        <w:tc>
          <w:tcPr>
            <w:tcW w:w="1380" w:type="dxa"/>
            <w:tcBorders>
              <w:left w:val="single" w:sz="12" w:space="0" w:color="000000"/>
              <w:bottom w:val="single" w:sz="12" w:space="0" w:color="000000"/>
              <w:right w:val="single" w:sz="12" w:space="0" w:color="000000"/>
            </w:tcBorders>
          </w:tcPr>
          <w:p>
            <w:pPr>
              <w:pStyle w:val="TableParagraph"/>
              <w:rPr>
                <w:sz w:val="20"/>
              </w:rPr>
            </w:pPr>
          </w:p>
        </w:tc>
      </w:tr>
    </w:tbl>
    <w:p>
      <w:pPr>
        <w:pStyle w:val="BodyText"/>
        <w:ind w:left="0"/>
      </w:pPr>
    </w:p>
    <w:p>
      <w:pPr>
        <w:pStyle w:val="BodyText"/>
        <w:spacing w:before="10"/>
        <w:ind w:left="0"/>
      </w:pPr>
    </w:p>
    <w:p>
      <w:pPr>
        <w:pStyle w:val="ListParagraph"/>
        <w:numPr>
          <w:ilvl w:val="1"/>
          <w:numId w:val="16"/>
        </w:numPr>
        <w:tabs>
          <w:tab w:pos="649" w:val="left" w:leader="none"/>
        </w:tabs>
        <w:spacing w:line="240" w:lineRule="auto" w:before="1" w:after="0"/>
        <w:ind w:left="649" w:right="0" w:hanging="320"/>
        <w:jc w:val="left"/>
        <w:rPr>
          <w:sz w:val="24"/>
        </w:rPr>
      </w:pPr>
      <w:r>
        <w:rPr>
          <w:sz w:val="24"/>
        </w:rPr>
        <w:t>Elevador do tipo "Passageiro" localizado no Bloco </w:t>
      </w:r>
      <w:r>
        <w:rPr>
          <w:spacing w:val="-10"/>
          <w:sz w:val="24"/>
        </w:rPr>
        <w:t>C</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68"/>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elevadores</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334"/>
              <w:rPr>
                <w:sz w:val="20"/>
              </w:rPr>
            </w:pPr>
            <w:r>
              <w:rPr>
                <w:sz w:val="20"/>
              </w:rPr>
              <w:t>INSTITUTO</w:t>
            </w:r>
            <w:r>
              <w:rPr>
                <w:spacing w:val="-3"/>
                <w:sz w:val="20"/>
              </w:rPr>
              <w:t> </w:t>
            </w:r>
            <w:r>
              <w:rPr>
                <w:sz w:val="20"/>
              </w:rPr>
              <w:t>POLITÉCNICO</w:t>
            </w:r>
            <w:r>
              <w:rPr>
                <w:spacing w:val="-2"/>
                <w:sz w:val="20"/>
              </w:rPr>
              <w:t> </w:t>
            </w:r>
            <w:r>
              <w:rPr>
                <w:sz w:val="20"/>
              </w:rPr>
              <w:t>-</w:t>
            </w:r>
            <w:r>
              <w:rPr>
                <w:spacing w:val="-2"/>
                <w:sz w:val="20"/>
              </w:rPr>
              <w:t> </w:t>
            </w:r>
            <w:r>
              <w:rPr>
                <w:spacing w:val="-4"/>
                <w:sz w:val="20"/>
              </w:rPr>
              <w:t>IPRJ</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3"/>
                <w:sz w:val="20"/>
              </w:rPr>
              <w:t> </w:t>
            </w:r>
            <w:r>
              <w:rPr>
                <w:sz w:val="20"/>
              </w:rPr>
              <w:t>Rua</w:t>
            </w:r>
            <w:r>
              <w:rPr>
                <w:spacing w:val="-11"/>
                <w:sz w:val="20"/>
              </w:rPr>
              <w:t> </w:t>
            </w:r>
            <w:r>
              <w:rPr>
                <w:sz w:val="20"/>
              </w:rPr>
              <w:t>Bonfim,</w:t>
            </w:r>
            <w:r>
              <w:rPr>
                <w:spacing w:val="-8"/>
                <w:sz w:val="20"/>
              </w:rPr>
              <w:t> </w:t>
            </w:r>
            <w:r>
              <w:rPr>
                <w:sz w:val="20"/>
              </w:rPr>
              <w:t>25,</w:t>
            </w:r>
            <w:r>
              <w:rPr>
                <w:spacing w:val="-12"/>
                <w:sz w:val="20"/>
              </w:rPr>
              <w:t> </w:t>
            </w:r>
            <w:r>
              <w:rPr>
                <w:sz w:val="20"/>
              </w:rPr>
              <w:t>Vila</w:t>
            </w:r>
            <w:r>
              <w:rPr>
                <w:spacing w:val="-13"/>
                <w:sz w:val="20"/>
              </w:rPr>
              <w:t> </w:t>
            </w:r>
            <w:r>
              <w:rPr>
                <w:sz w:val="20"/>
              </w:rPr>
              <w:t>Amélia,</w:t>
            </w:r>
            <w:r>
              <w:rPr>
                <w:spacing w:val="-9"/>
                <w:sz w:val="20"/>
              </w:rPr>
              <w:t> </w:t>
            </w:r>
            <w:r>
              <w:rPr>
                <w:sz w:val="20"/>
              </w:rPr>
              <w:t>Nova Friburgo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77"/>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tipo Passageiro, marca OTIS, </w:t>
            </w:r>
            <w:r>
              <w:rPr>
                <w:sz w:val="20"/>
              </w:rPr>
              <w:t>instalado no bloco "C" no endereço acima, considerando as seguintes </w:t>
            </w:r>
            <w:r>
              <w:rPr>
                <w:spacing w:val="-2"/>
                <w:sz w:val="20"/>
              </w:rPr>
              <w:t>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05</w:t>
            </w:r>
            <w:r>
              <w:rPr>
                <w:spacing w:val="-1"/>
                <w:sz w:val="20"/>
              </w:rPr>
              <w:t> </w:t>
            </w:r>
            <w:r>
              <w:rPr>
                <w:sz w:val="20"/>
              </w:rPr>
              <w:t>pessoas</w:t>
            </w:r>
            <w:r>
              <w:rPr>
                <w:spacing w:val="-1"/>
                <w:sz w:val="20"/>
              </w:rPr>
              <w:t> </w:t>
            </w:r>
            <w:r>
              <w:rPr>
                <w:sz w:val="20"/>
              </w:rPr>
              <w:t>-</w:t>
            </w:r>
            <w:r>
              <w:rPr>
                <w:spacing w:val="-1"/>
                <w:sz w:val="20"/>
              </w:rPr>
              <w:t> </w:t>
            </w:r>
            <w:r>
              <w:rPr>
                <w:sz w:val="20"/>
              </w:rPr>
              <w:t>350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9,00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03</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Dimensão</w:t>
            </w:r>
            <w:r>
              <w:rPr>
                <w:spacing w:val="-1"/>
                <w:sz w:val="20"/>
              </w:rPr>
              <w:t> </w:t>
            </w:r>
            <w:r>
              <w:rPr>
                <w:sz w:val="20"/>
              </w:rPr>
              <w:t>da</w:t>
            </w:r>
            <w:r>
              <w:rPr>
                <w:spacing w:val="-1"/>
                <w:sz w:val="20"/>
              </w:rPr>
              <w:t> </w:t>
            </w:r>
            <w:r>
              <w:rPr>
                <w:sz w:val="20"/>
              </w:rPr>
              <w:t>caixa</w:t>
            </w:r>
            <w:r>
              <w:rPr>
                <w:spacing w:val="-1"/>
                <w:sz w:val="20"/>
              </w:rPr>
              <w:t> </w:t>
            </w:r>
            <w:r>
              <w:rPr>
                <w:sz w:val="20"/>
              </w:rPr>
              <w:t>de</w:t>
            </w:r>
            <w:r>
              <w:rPr>
                <w:spacing w:val="-1"/>
                <w:sz w:val="20"/>
              </w:rPr>
              <w:t> </w:t>
            </w:r>
            <w:r>
              <w:rPr>
                <w:sz w:val="20"/>
              </w:rPr>
              <w:t>corrida:</w:t>
            </w:r>
            <w:r>
              <w:rPr>
                <w:spacing w:val="-1"/>
                <w:sz w:val="20"/>
              </w:rPr>
              <w:t> </w:t>
            </w:r>
            <w:r>
              <w:rPr>
                <w:sz w:val="20"/>
              </w:rPr>
              <w:t>1,37</w:t>
            </w:r>
            <w:r>
              <w:rPr>
                <w:spacing w:val="-1"/>
                <w:sz w:val="20"/>
              </w:rPr>
              <w:t> </w:t>
            </w:r>
            <w:r>
              <w:rPr>
                <w:sz w:val="20"/>
              </w:rPr>
              <w:t>x</w:t>
            </w:r>
            <w:r>
              <w:rPr>
                <w:spacing w:val="-1"/>
                <w:sz w:val="20"/>
              </w:rPr>
              <w:t> </w:t>
            </w:r>
            <w:r>
              <w:rPr>
                <w:sz w:val="20"/>
              </w:rPr>
              <w:t>1,45</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w:t>
            </w:r>
            <w:r>
              <w:rPr>
                <w:spacing w:val="40"/>
                <w:sz w:val="20"/>
              </w:rPr>
              <w:t> </w:t>
            </w:r>
            <w:r>
              <w:rPr>
                <w:sz w:val="20"/>
              </w:rPr>
              <w:t>de</w:t>
            </w:r>
            <w:r>
              <w:rPr>
                <w:spacing w:val="40"/>
                <w:sz w:val="20"/>
              </w:rPr>
              <w:t> </w:t>
            </w:r>
            <w:r>
              <w:rPr>
                <w:sz w:val="20"/>
              </w:rPr>
              <w:t>tração:</w:t>
            </w:r>
            <w:r>
              <w:rPr>
                <w:spacing w:val="40"/>
                <w:sz w:val="20"/>
              </w:rPr>
              <w:t> </w:t>
            </w:r>
            <w:r>
              <w:rPr>
                <w:sz w:val="20"/>
              </w:rPr>
              <w:t>Revisão</w:t>
            </w:r>
            <w:r>
              <w:rPr>
                <w:spacing w:val="40"/>
                <w:sz w:val="20"/>
              </w:rPr>
              <w:t> </w:t>
            </w:r>
            <w:r>
              <w:rPr>
                <w:sz w:val="20"/>
              </w:rPr>
              <w:t>completa</w:t>
            </w:r>
            <w:r>
              <w:rPr>
                <w:spacing w:val="40"/>
                <w:sz w:val="20"/>
              </w:rPr>
              <w:t> </w:t>
            </w:r>
            <w:r>
              <w:rPr>
                <w:sz w:val="20"/>
              </w:rPr>
              <w:t>do</w:t>
            </w:r>
            <w:r>
              <w:rPr>
                <w:spacing w:val="40"/>
                <w:sz w:val="20"/>
              </w:rPr>
              <w:t> </w:t>
            </w:r>
            <w:r>
              <w:rPr>
                <w:sz w:val="20"/>
              </w:rPr>
              <w:t>conjunto</w:t>
            </w:r>
            <w:r>
              <w:rPr>
                <w:spacing w:val="40"/>
                <w:sz w:val="20"/>
              </w:rPr>
              <w:t> </w:t>
            </w:r>
            <w:r>
              <w:rPr>
                <w:sz w:val="20"/>
              </w:rPr>
              <w:t>máquina</w:t>
            </w:r>
            <w:r>
              <w:rPr>
                <w:spacing w:val="40"/>
                <w:sz w:val="20"/>
              </w:rPr>
              <w:t>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tais como: gerenciamento de tráfego e subitens abaixo: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2"/>
                <w:sz w:val="20"/>
              </w:rPr>
              <w:t>1.2.1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2"/>
                <w:sz w:val="20"/>
              </w:rPr>
              <w:t>1.2.3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2"/>
                <w:sz w:val="20"/>
              </w:rPr>
              <w:t>1.2.4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222"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1.4</w:t>
            </w:r>
          </w:p>
        </w:tc>
        <w:tc>
          <w:tcPr>
            <w:tcW w:w="5625" w:type="dxa"/>
            <w:tcBorders>
              <w:top w:val="single" w:sz="6" w:space="0" w:color="000000"/>
              <w:bottom w:val="nil"/>
            </w:tcBorders>
          </w:tcPr>
          <w:p>
            <w:pPr>
              <w:pStyle w:val="TableParagraph"/>
              <w:spacing w:line="270" w:lineRule="atLeast" w:before="10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w:t>
            </w:r>
            <w:r>
              <w:rPr>
                <w:spacing w:val="21"/>
                <w:sz w:val="20"/>
              </w:rPr>
              <w:t> </w:t>
            </w:r>
            <w:r>
              <w:rPr>
                <w:sz w:val="20"/>
              </w:rPr>
              <w:t>com</w:t>
            </w:r>
            <w:r>
              <w:rPr>
                <w:spacing w:val="21"/>
                <w:sz w:val="20"/>
              </w:rPr>
              <w:t> </w:t>
            </w:r>
            <w:r>
              <w:rPr>
                <w:sz w:val="20"/>
              </w:rPr>
              <w:t>gongo</w:t>
            </w:r>
            <w:r>
              <w:rPr>
                <w:spacing w:val="21"/>
                <w:sz w:val="20"/>
              </w:rPr>
              <w:t> </w:t>
            </w:r>
            <w:r>
              <w:rPr>
                <w:sz w:val="20"/>
              </w:rPr>
              <w:t>de</w:t>
            </w:r>
            <w:r>
              <w:rPr>
                <w:spacing w:val="21"/>
                <w:sz w:val="20"/>
              </w:rPr>
              <w:t> </w:t>
            </w:r>
            <w:r>
              <w:rPr>
                <w:sz w:val="20"/>
              </w:rPr>
              <w:t>aviso</w:t>
            </w:r>
            <w:r>
              <w:rPr>
                <w:spacing w:val="21"/>
                <w:sz w:val="20"/>
              </w:rPr>
              <w:t> </w:t>
            </w:r>
            <w:r>
              <w:rPr>
                <w:sz w:val="20"/>
              </w:rPr>
              <w:t>de</w:t>
            </w:r>
            <w:r>
              <w:rPr>
                <w:spacing w:val="21"/>
                <w:sz w:val="20"/>
              </w:rPr>
              <w:t> </w:t>
            </w:r>
            <w:r>
              <w:rPr>
                <w:sz w:val="20"/>
              </w:rPr>
              <w:t>chegada</w:t>
            </w:r>
            <w:r>
              <w:rPr>
                <w:spacing w:val="21"/>
                <w:sz w:val="20"/>
              </w:rPr>
              <w:t> </w:t>
            </w:r>
            <w:r>
              <w:rPr>
                <w:sz w:val="20"/>
              </w:rPr>
              <w:t>(localizados</w:t>
            </w:r>
            <w:r>
              <w:rPr>
                <w:spacing w:val="21"/>
                <w:sz w:val="20"/>
              </w:rPr>
              <w:t> </w:t>
            </w:r>
            <w:r>
              <w:rPr>
                <w:sz w:val="20"/>
              </w:rPr>
              <w:t>na</w:t>
            </w:r>
            <w:r>
              <w:rPr>
                <w:spacing w:val="21"/>
                <w:sz w:val="20"/>
              </w:rPr>
              <w:t> </w:t>
            </w:r>
            <w:r>
              <w:rPr>
                <w:spacing w:val="-2"/>
                <w:sz w:val="20"/>
              </w:rPr>
              <w:t>parte</w:t>
            </w:r>
          </w:p>
        </w:tc>
        <w:tc>
          <w:tcPr>
            <w:tcW w:w="810" w:type="dxa"/>
            <w:tcBorders>
              <w:top w:val="single" w:sz="6" w:space="0" w:color="000000"/>
              <w:bottom w:val="nil"/>
            </w:tcBorders>
          </w:tcPr>
          <w:p>
            <w:pPr>
              <w:pStyle w:val="TableParagraph"/>
              <w:spacing w:before="143"/>
              <w:ind w:left="29"/>
              <w:jc w:val="center"/>
              <w:rPr>
                <w:sz w:val="20"/>
              </w:rPr>
            </w:pPr>
            <w:r>
              <w:rPr>
                <w:spacing w:val="-5"/>
                <w:sz w:val="20"/>
              </w:rPr>
              <w:t>CJ</w:t>
            </w:r>
          </w:p>
        </w:tc>
        <w:tc>
          <w:tcPr>
            <w:tcW w:w="1095" w:type="dxa"/>
            <w:tcBorders>
              <w:top w:val="single" w:sz="6" w:space="0" w:color="000000"/>
              <w:bottom w:val="nil"/>
            </w:tcBorders>
          </w:tcPr>
          <w:p>
            <w:pPr>
              <w:pStyle w:val="TableParagraph"/>
              <w:rPr>
                <w:sz w:val="20"/>
              </w:rPr>
            </w:pP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119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ight="88"/>
              <w:jc w:val="both"/>
              <w:rPr>
                <w:sz w:val="20"/>
              </w:rPr>
            </w:pPr>
            <w:r>
              <w:rPr>
                <w:sz w:val="20"/>
              </w:rPr>
              <w:t>superior da porta), nos pavimentos intermediários terão 02 </w:t>
            </w:r>
            <w:r>
              <w:rPr>
                <w:sz w:val="20"/>
              </w:rPr>
              <w:t>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12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 de carga, barreira eletrônica, piso em granito flameado, guarda corpo superior da cabina e acolchoado para proteção</w:t>
            </w:r>
            <w:r>
              <w:rPr>
                <w:spacing w:val="40"/>
                <w:sz w:val="20"/>
              </w:rPr>
              <w:t> </w:t>
            </w:r>
            <w:r>
              <w:rPr>
                <w:sz w:val="20"/>
              </w:rPr>
              <w:t>interna das mesmas: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1.9</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1.10</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 de máquina e fundo do poço, adequação as normas vigentes, ajustes 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tcBorders>
          </w:tcPr>
          <w:p>
            <w:pPr>
              <w:pStyle w:val="TableParagraph"/>
              <w:spacing w:before="143"/>
              <w:ind w:left="31" w:right="2"/>
              <w:jc w:val="center"/>
              <w:rPr>
                <w:sz w:val="20"/>
              </w:rPr>
            </w:pPr>
            <w:r>
              <w:rPr>
                <w:spacing w:val="-10"/>
                <w:sz w:val="20"/>
              </w:rPr>
              <w:t>5</w:t>
            </w:r>
          </w:p>
        </w:tc>
        <w:tc>
          <w:tcPr>
            <w:tcW w:w="5625" w:type="dxa"/>
            <w:tcBorders>
              <w:top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tcBorders>
          </w:tcPr>
          <w:p>
            <w:pPr>
              <w:pStyle w:val="TableParagraph"/>
              <w:rPr>
                <w:sz w:val="20"/>
              </w:rPr>
            </w:pPr>
          </w:p>
        </w:tc>
        <w:tc>
          <w:tcPr>
            <w:tcW w:w="1095" w:type="dxa"/>
            <w:tcBorders>
              <w:top w:val="single" w:sz="6" w:space="0" w:color="000000"/>
            </w:tcBorders>
          </w:tcPr>
          <w:p>
            <w:pPr>
              <w:pStyle w:val="TableParagraph"/>
              <w:rPr>
                <w:sz w:val="20"/>
              </w:rPr>
            </w:pPr>
          </w:p>
        </w:tc>
        <w:tc>
          <w:tcPr>
            <w:tcW w:w="1230" w:type="dxa"/>
            <w:tcBorders>
              <w:top w:val="single" w:sz="6" w:space="0" w:color="000000"/>
            </w:tcBorders>
          </w:tcPr>
          <w:p>
            <w:pPr>
              <w:pStyle w:val="TableParagraph"/>
              <w:rPr>
                <w:sz w:val="20"/>
              </w:rPr>
            </w:pPr>
          </w:p>
        </w:tc>
        <w:tc>
          <w:tcPr>
            <w:tcW w:w="1380" w:type="dxa"/>
            <w:tcBorders>
              <w:top w:val="single" w:sz="6" w:space="0" w:color="000000"/>
            </w:tcBorders>
          </w:tcPr>
          <w:p>
            <w:pPr>
              <w:pStyle w:val="TableParagraph"/>
              <w:rPr>
                <w:sz w:val="20"/>
              </w:rPr>
            </w:pPr>
          </w:p>
        </w:tc>
      </w:tr>
    </w:tbl>
    <w:p>
      <w:pPr>
        <w:pStyle w:val="BodyText"/>
        <w:ind w:left="0"/>
      </w:pPr>
    </w:p>
    <w:p>
      <w:pPr>
        <w:pStyle w:val="BodyText"/>
        <w:spacing w:before="20"/>
        <w:ind w:left="0"/>
      </w:pPr>
    </w:p>
    <w:p>
      <w:pPr>
        <w:pStyle w:val="ListParagraph"/>
        <w:numPr>
          <w:ilvl w:val="1"/>
          <w:numId w:val="16"/>
        </w:numPr>
        <w:tabs>
          <w:tab w:pos="619" w:val="left" w:leader="none"/>
        </w:tabs>
        <w:spacing w:line="240" w:lineRule="auto" w:before="1" w:after="0"/>
        <w:ind w:left="619" w:right="0" w:hanging="290"/>
        <w:jc w:val="left"/>
        <w:rPr>
          <w:sz w:val="24"/>
        </w:rPr>
      </w:pPr>
      <w:r>
        <w:rPr>
          <w:sz w:val="24"/>
        </w:rPr>
        <w:t>Elevador</w:t>
      </w:r>
      <w:r>
        <w:rPr>
          <w:spacing w:val="-1"/>
          <w:sz w:val="24"/>
        </w:rPr>
        <w:t> </w:t>
      </w:r>
      <w:r>
        <w:rPr>
          <w:sz w:val="24"/>
        </w:rPr>
        <w:t>do</w:t>
      </w:r>
      <w:r>
        <w:rPr>
          <w:spacing w:val="-1"/>
          <w:sz w:val="24"/>
        </w:rPr>
        <w:t> </w:t>
      </w:r>
      <w:r>
        <w:rPr>
          <w:sz w:val="24"/>
        </w:rPr>
        <w:t>tipo "Carga"</w:t>
      </w:r>
      <w:r>
        <w:rPr>
          <w:spacing w:val="-1"/>
          <w:sz w:val="24"/>
        </w:rPr>
        <w:t> </w:t>
      </w:r>
      <w:r>
        <w:rPr>
          <w:sz w:val="24"/>
        </w:rPr>
        <w:t>localizado nos</w:t>
      </w:r>
      <w:r>
        <w:rPr>
          <w:spacing w:val="-1"/>
          <w:sz w:val="24"/>
        </w:rPr>
        <w:t> </w:t>
      </w:r>
      <w:r>
        <w:rPr>
          <w:sz w:val="24"/>
        </w:rPr>
        <w:t>Blocos B</w:t>
      </w:r>
      <w:r>
        <w:rPr>
          <w:spacing w:val="-1"/>
          <w:sz w:val="24"/>
        </w:rPr>
        <w:t> </w:t>
      </w:r>
      <w:r>
        <w:rPr>
          <w:sz w:val="24"/>
        </w:rPr>
        <w:t>e </w:t>
      </w:r>
      <w:r>
        <w:rPr>
          <w:spacing w:val="-10"/>
          <w:sz w:val="24"/>
        </w:rPr>
        <w:t>D</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83"/>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elevadores</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INSTITUTO</w:t>
            </w:r>
            <w:r>
              <w:rPr>
                <w:spacing w:val="-3"/>
                <w:sz w:val="20"/>
              </w:rPr>
              <w:t> </w:t>
            </w:r>
            <w:r>
              <w:rPr>
                <w:sz w:val="20"/>
              </w:rPr>
              <w:t>POLITÉCNICO</w:t>
            </w:r>
            <w:r>
              <w:rPr>
                <w:spacing w:val="-2"/>
                <w:sz w:val="20"/>
              </w:rPr>
              <w:t> </w:t>
            </w:r>
            <w:r>
              <w:rPr>
                <w:sz w:val="20"/>
              </w:rPr>
              <w:t>-</w:t>
            </w:r>
            <w:r>
              <w:rPr>
                <w:spacing w:val="-2"/>
                <w:sz w:val="20"/>
              </w:rPr>
              <w:t> </w:t>
            </w:r>
            <w:r>
              <w:rPr>
                <w:spacing w:val="-4"/>
                <w:sz w:val="20"/>
              </w:rPr>
              <w:t>IPRJ</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29"/>
              <w:jc w:val="center"/>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3"/>
                <w:sz w:val="20"/>
              </w:rPr>
              <w:t> </w:t>
            </w:r>
            <w:r>
              <w:rPr>
                <w:sz w:val="20"/>
              </w:rPr>
              <w:t>Rua</w:t>
            </w:r>
            <w:r>
              <w:rPr>
                <w:spacing w:val="-11"/>
                <w:sz w:val="20"/>
              </w:rPr>
              <w:t> </w:t>
            </w:r>
            <w:r>
              <w:rPr>
                <w:sz w:val="20"/>
              </w:rPr>
              <w:t>Bonfim,</w:t>
            </w:r>
            <w:r>
              <w:rPr>
                <w:spacing w:val="-8"/>
                <w:sz w:val="20"/>
              </w:rPr>
              <w:t> </w:t>
            </w:r>
            <w:r>
              <w:rPr>
                <w:sz w:val="20"/>
              </w:rPr>
              <w:t>25,</w:t>
            </w:r>
            <w:r>
              <w:rPr>
                <w:spacing w:val="-12"/>
                <w:sz w:val="20"/>
              </w:rPr>
              <w:t> </w:t>
            </w:r>
            <w:r>
              <w:rPr>
                <w:sz w:val="20"/>
              </w:rPr>
              <w:t>Vila</w:t>
            </w:r>
            <w:r>
              <w:rPr>
                <w:spacing w:val="-13"/>
                <w:sz w:val="20"/>
              </w:rPr>
              <w:t> </w:t>
            </w:r>
            <w:r>
              <w:rPr>
                <w:sz w:val="20"/>
              </w:rPr>
              <w:t>Amélia,</w:t>
            </w:r>
            <w:r>
              <w:rPr>
                <w:spacing w:val="-9"/>
                <w:sz w:val="20"/>
              </w:rPr>
              <w:t> </w:t>
            </w:r>
            <w:r>
              <w:rPr>
                <w:sz w:val="20"/>
              </w:rPr>
              <w:t>Nova Friburgo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289"/>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29"/>
              <w:jc w:val="center"/>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57"/>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77"/>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bl>
    <w:p>
      <w:pPr>
        <w:pStyle w:val="TableParagraph"/>
        <w:spacing w:after="0" w:line="280" w:lineRule="auto"/>
        <w:rPr>
          <w:sz w:val="20"/>
        </w:rPr>
        <w:sectPr>
          <w:type w:val="continuous"/>
          <w:pgSz w:w="15840" w:h="24480"/>
          <w:pgMar w:top="540" w:bottom="280" w:left="360" w:right="360"/>
        </w:sectPr>
      </w:pPr>
    </w:p>
    <w:p>
      <w:pPr>
        <w:pStyle w:val="BodyText"/>
        <w:spacing w:before="6"/>
        <w:ind w:left="0"/>
        <w:rPr>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1049" w:hRule="atLeast"/>
        </w:trPr>
        <w:tc>
          <w:tcPr>
            <w:tcW w:w="945" w:type="dxa"/>
            <w:tcBorders>
              <w:left w:val="single" w:sz="12" w:space="0" w:color="000000"/>
              <w:right w:val="single" w:sz="12"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Modernização de elevador do tipo carga para Passageiro, </w:t>
            </w:r>
            <w:r>
              <w:rPr>
                <w:sz w:val="20"/>
              </w:rPr>
              <w:t>instalado no bloco "B e D" no endereço acima, considerando as seguintes </w:t>
            </w:r>
            <w:r>
              <w:rPr>
                <w:spacing w:val="-2"/>
                <w:sz w:val="20"/>
              </w:rPr>
              <w:t>características:</w:t>
            </w: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10</w:t>
            </w:r>
            <w:r>
              <w:rPr>
                <w:spacing w:val="-1"/>
                <w:sz w:val="20"/>
              </w:rPr>
              <w:t> </w:t>
            </w:r>
            <w:r>
              <w:rPr>
                <w:sz w:val="20"/>
              </w:rPr>
              <w:t>pessoas</w:t>
            </w:r>
            <w:r>
              <w:rPr>
                <w:spacing w:val="-1"/>
                <w:sz w:val="20"/>
              </w:rPr>
              <w:t> </w:t>
            </w:r>
            <w:r>
              <w:rPr>
                <w:sz w:val="20"/>
              </w:rPr>
              <w:t>-</w:t>
            </w:r>
            <w:r>
              <w:rPr>
                <w:spacing w:val="-1"/>
                <w:sz w:val="20"/>
              </w:rPr>
              <w:t> </w:t>
            </w:r>
            <w:r>
              <w:rPr>
                <w:sz w:val="20"/>
              </w:rPr>
              <w:t>750</w:t>
            </w:r>
            <w:r>
              <w:rPr>
                <w:spacing w:val="-1"/>
                <w:sz w:val="20"/>
              </w:rPr>
              <w:t> </w:t>
            </w:r>
            <w:r>
              <w:rPr>
                <w:spacing w:val="-5"/>
                <w:sz w:val="20"/>
              </w:rPr>
              <w:t>kg</w:t>
            </w: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9,00</w:t>
            </w:r>
            <w:r>
              <w:rPr>
                <w:spacing w:val="-1"/>
                <w:sz w:val="20"/>
              </w:rPr>
              <w:t> </w:t>
            </w:r>
            <w:r>
              <w:rPr>
                <w:spacing w:val="-10"/>
                <w:sz w:val="20"/>
              </w:rPr>
              <w:t>m</w:t>
            </w: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03</w:t>
            </w: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spacing w:before="143"/>
              <w:ind w:left="119"/>
              <w:rPr>
                <w:sz w:val="20"/>
              </w:rPr>
            </w:pPr>
            <w:r>
              <w:rPr>
                <w:sz w:val="20"/>
              </w:rPr>
              <w:t>&gt;</w:t>
            </w:r>
            <w:r>
              <w:rPr>
                <w:spacing w:val="-1"/>
                <w:sz w:val="20"/>
              </w:rPr>
              <w:t> </w:t>
            </w:r>
            <w:r>
              <w:rPr>
                <w:sz w:val="20"/>
              </w:rPr>
              <w:t>Dimensão</w:t>
            </w:r>
            <w:r>
              <w:rPr>
                <w:spacing w:val="-1"/>
                <w:sz w:val="20"/>
              </w:rPr>
              <w:t> </w:t>
            </w:r>
            <w:r>
              <w:rPr>
                <w:sz w:val="20"/>
              </w:rPr>
              <w:t>da</w:t>
            </w:r>
            <w:r>
              <w:rPr>
                <w:spacing w:val="-1"/>
                <w:sz w:val="20"/>
              </w:rPr>
              <w:t> </w:t>
            </w:r>
            <w:r>
              <w:rPr>
                <w:sz w:val="20"/>
              </w:rPr>
              <w:t>Caixa</w:t>
            </w:r>
            <w:r>
              <w:rPr>
                <w:spacing w:val="-1"/>
                <w:sz w:val="20"/>
              </w:rPr>
              <w:t> </w:t>
            </w:r>
            <w:r>
              <w:rPr>
                <w:sz w:val="20"/>
              </w:rPr>
              <w:t>de</w:t>
            </w:r>
            <w:r>
              <w:rPr>
                <w:spacing w:val="-1"/>
                <w:sz w:val="20"/>
              </w:rPr>
              <w:t> </w:t>
            </w:r>
            <w:r>
              <w:rPr>
                <w:sz w:val="20"/>
              </w:rPr>
              <w:t>Corrida:</w:t>
            </w:r>
            <w:r>
              <w:rPr>
                <w:spacing w:val="-1"/>
                <w:sz w:val="20"/>
              </w:rPr>
              <w:t> </w:t>
            </w:r>
            <w:r>
              <w:rPr>
                <w:sz w:val="20"/>
              </w:rPr>
              <w:t>1,40</w:t>
            </w:r>
            <w:r>
              <w:rPr>
                <w:spacing w:val="-1"/>
                <w:sz w:val="20"/>
              </w:rPr>
              <w:t> </w:t>
            </w:r>
            <w:r>
              <w:rPr>
                <w:sz w:val="20"/>
              </w:rPr>
              <w:t>x</w:t>
            </w:r>
            <w:r>
              <w:rPr>
                <w:spacing w:val="-1"/>
                <w:sz w:val="20"/>
              </w:rPr>
              <w:t> </w:t>
            </w:r>
            <w:r>
              <w:rPr>
                <w:sz w:val="20"/>
              </w:rPr>
              <w:t>2,33</w:t>
            </w:r>
            <w:r>
              <w:rPr>
                <w:spacing w:val="-1"/>
                <w:sz w:val="20"/>
              </w:rPr>
              <w:t> </w:t>
            </w:r>
            <w:r>
              <w:rPr>
                <w:spacing w:val="-10"/>
                <w:sz w:val="20"/>
              </w:rPr>
              <w:t>m</w:t>
            </w: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Máquina</w:t>
            </w:r>
            <w:r>
              <w:rPr>
                <w:spacing w:val="80"/>
                <w:sz w:val="20"/>
              </w:rPr>
              <w:t> </w:t>
            </w:r>
            <w:r>
              <w:rPr>
                <w:sz w:val="20"/>
              </w:rPr>
              <w:t>de</w:t>
            </w:r>
            <w:r>
              <w:rPr>
                <w:spacing w:val="80"/>
                <w:sz w:val="20"/>
              </w:rPr>
              <w:t> </w:t>
            </w:r>
            <w:r>
              <w:rPr>
                <w:sz w:val="20"/>
              </w:rPr>
              <w:t>tração:</w:t>
            </w:r>
            <w:r>
              <w:rPr>
                <w:spacing w:val="80"/>
                <w:sz w:val="20"/>
              </w:rPr>
              <w:t> </w:t>
            </w:r>
            <w:r>
              <w:rPr>
                <w:sz w:val="20"/>
              </w:rPr>
              <w:t>Fornecimento</w:t>
            </w:r>
            <w:r>
              <w:rPr>
                <w:spacing w:val="80"/>
                <w:sz w:val="20"/>
              </w:rPr>
              <w:t> </w:t>
            </w:r>
            <w:r>
              <w:rPr>
                <w:sz w:val="20"/>
              </w:rPr>
              <w:t>e</w:t>
            </w:r>
            <w:r>
              <w:rPr>
                <w:spacing w:val="80"/>
                <w:sz w:val="20"/>
              </w:rPr>
              <w:t> </w:t>
            </w:r>
            <w:r>
              <w:rPr>
                <w:sz w:val="20"/>
              </w:rPr>
              <w:t>instalação</w:t>
            </w:r>
            <w:r>
              <w:rPr>
                <w:spacing w:val="80"/>
                <w:sz w:val="20"/>
              </w:rPr>
              <w:t> </w:t>
            </w:r>
            <w:r>
              <w:rPr>
                <w:sz w:val="20"/>
              </w:rPr>
              <w:t>do</w:t>
            </w:r>
            <w:r>
              <w:rPr>
                <w:spacing w:val="80"/>
                <w:sz w:val="20"/>
              </w:rPr>
              <w:t> </w:t>
            </w:r>
            <w:r>
              <w:rPr>
                <w:sz w:val="20"/>
              </w:rPr>
              <w:t>conjunto máquina e motor de tração.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Quadro de Comando: Substituição (bloco"B") do existente </w:t>
            </w:r>
            <w:r>
              <w:rPr>
                <w:sz w:val="20"/>
              </w:rPr>
              <w:t>por outro sistema de controle eletrônico de alta performance, micro processado,</w:t>
            </w:r>
            <w:r>
              <w:rPr>
                <w:spacing w:val="-3"/>
                <w:sz w:val="20"/>
              </w:rPr>
              <w:t> </w:t>
            </w:r>
            <w:r>
              <w:rPr>
                <w:sz w:val="20"/>
              </w:rPr>
              <w:t>variação</w:t>
            </w:r>
            <w:r>
              <w:rPr>
                <w:spacing w:val="-3"/>
                <w:sz w:val="20"/>
              </w:rPr>
              <w:t> </w:t>
            </w:r>
            <w:r>
              <w:rPr>
                <w:sz w:val="20"/>
              </w:rPr>
              <w:t>de</w:t>
            </w:r>
            <w:r>
              <w:rPr>
                <w:spacing w:val="-3"/>
                <w:sz w:val="20"/>
              </w:rPr>
              <w:t> </w:t>
            </w:r>
            <w:r>
              <w:rPr>
                <w:sz w:val="20"/>
              </w:rPr>
              <w:t>frequência</w:t>
            </w:r>
            <w:r>
              <w:rPr>
                <w:spacing w:val="-3"/>
                <w:sz w:val="20"/>
              </w:rPr>
              <w:t> </w:t>
            </w:r>
            <w:r>
              <w:rPr>
                <w:sz w:val="20"/>
              </w:rPr>
              <w:t>(VVVF),</w:t>
            </w:r>
            <w:r>
              <w:rPr>
                <w:spacing w:val="-3"/>
                <w:sz w:val="20"/>
              </w:rPr>
              <w:t> </w:t>
            </w:r>
            <w:r>
              <w:rPr>
                <w:sz w:val="20"/>
              </w:rPr>
              <w:t>diagnostico</w:t>
            </w:r>
            <w:r>
              <w:rPr>
                <w:spacing w:val="-3"/>
                <w:sz w:val="20"/>
              </w:rPr>
              <w:t> </w:t>
            </w:r>
            <w:r>
              <w:rPr>
                <w:sz w:val="20"/>
              </w:rPr>
              <w:t>de</w:t>
            </w:r>
            <w:r>
              <w:rPr>
                <w:spacing w:val="-3"/>
                <w:sz w:val="20"/>
              </w:rPr>
              <w:t> </w:t>
            </w:r>
            <w:r>
              <w:rPr>
                <w:sz w:val="20"/>
              </w:rPr>
              <w:t>falhas, com capacidade para realizar controle de velocidade, auto- diagnóstico, entre outros controles tecnológicos avançados e novo no bloco "D" e subitens abaixo:</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2"/>
                <w:sz w:val="20"/>
              </w:rPr>
              <w:t>1.2.1</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Cabos elétricos de torre e casa de máquinas: Substituição </w:t>
            </w:r>
            <w:r>
              <w:rPr>
                <w:sz w:val="20"/>
              </w:rPr>
              <w:t>(bloco "B") de todos os cabo elétrico flexível para interligação entre os componentes</w:t>
            </w:r>
            <w:r>
              <w:rPr>
                <w:spacing w:val="-2"/>
                <w:sz w:val="20"/>
              </w:rPr>
              <w:t> </w:t>
            </w:r>
            <w:r>
              <w:rPr>
                <w:sz w:val="20"/>
              </w:rPr>
              <w:t>da</w:t>
            </w:r>
            <w:r>
              <w:rPr>
                <w:spacing w:val="-2"/>
                <w:sz w:val="20"/>
              </w:rPr>
              <w:t> </w:t>
            </w:r>
            <w:r>
              <w:rPr>
                <w:sz w:val="20"/>
              </w:rPr>
              <w:t>caixa</w:t>
            </w:r>
            <w:r>
              <w:rPr>
                <w:spacing w:val="-2"/>
                <w:sz w:val="20"/>
              </w:rPr>
              <w:t> </w:t>
            </w:r>
            <w:r>
              <w:rPr>
                <w:sz w:val="20"/>
              </w:rPr>
              <w:t>de</w:t>
            </w:r>
            <w:r>
              <w:rPr>
                <w:spacing w:val="-2"/>
                <w:sz w:val="20"/>
              </w:rPr>
              <w:t> </w:t>
            </w:r>
            <w:r>
              <w:rPr>
                <w:sz w:val="20"/>
              </w:rPr>
              <w:t>corrida</w:t>
            </w:r>
            <w:r>
              <w:rPr>
                <w:spacing w:val="-2"/>
                <w:sz w:val="20"/>
              </w:rPr>
              <w:t> </w:t>
            </w:r>
            <w:r>
              <w:rPr>
                <w:sz w:val="20"/>
              </w:rPr>
              <w:t>e</w:t>
            </w:r>
            <w:r>
              <w:rPr>
                <w:spacing w:val="-2"/>
                <w:sz w:val="20"/>
              </w:rPr>
              <w:t> </w:t>
            </w:r>
            <w:r>
              <w:rPr>
                <w:sz w:val="20"/>
              </w:rPr>
              <w:t>armário</w:t>
            </w:r>
            <w:r>
              <w:rPr>
                <w:spacing w:val="-2"/>
                <w:sz w:val="20"/>
              </w:rPr>
              <w:t> </w:t>
            </w:r>
            <w:r>
              <w:rPr>
                <w:sz w:val="20"/>
              </w:rPr>
              <w:t>de</w:t>
            </w:r>
            <w:r>
              <w:rPr>
                <w:spacing w:val="-2"/>
                <w:sz w:val="20"/>
              </w:rPr>
              <w:t> </w:t>
            </w:r>
            <w:r>
              <w:rPr>
                <w:sz w:val="20"/>
              </w:rPr>
              <w:t>comando</w:t>
            </w:r>
            <w:r>
              <w:rPr>
                <w:spacing w:val="-2"/>
                <w:sz w:val="20"/>
              </w:rPr>
              <w:t> </w:t>
            </w:r>
            <w:r>
              <w:rPr>
                <w:sz w:val="20"/>
              </w:rPr>
              <w:t>(Botões</w:t>
            </w:r>
            <w:r>
              <w:rPr>
                <w:spacing w:val="-2"/>
                <w:sz w:val="20"/>
              </w:rPr>
              <w:t> </w:t>
            </w:r>
            <w:r>
              <w:rPr>
                <w:sz w:val="20"/>
              </w:rPr>
              <w:t>de chamada, trincos de porta, limitador de velocidade, chave geral, contatos elétricos de porta, displays, limites, tensor, sensores, stop de poço, etc..) e novos no bloco "D".</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2"/>
                <w:sz w:val="20"/>
              </w:rPr>
              <w:t>1.2.2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Cabos elétricos de manobra (esteira): Substituição (bloco "B") </w:t>
            </w:r>
            <w:r>
              <w:rPr>
                <w:sz w:val="20"/>
              </w:rPr>
              <w:t>de todo cabeamento de interligação a componentes da cabina e armário de comando (sensores, botões, displays, iluminação, barreira de reversão de porta, energia de cabina, operador de porta, luz de emergência, ventiladores, alarme, etc.), e novos no bloco "D" Conforme NM nº 207/99.</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31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2"/>
                <w:sz w:val="20"/>
              </w:rPr>
              <w:t>1.2.3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bloco "B" e novos no bloco "D" (desacelerar, direção de cabina, fim de curso). Conforme NM nº </w:t>
            </w:r>
            <w:r>
              <w:rPr>
                <w:spacing w:val="-2"/>
                <w:sz w:val="20"/>
              </w:rPr>
              <w:t>207/99.</w:t>
            </w:r>
          </w:p>
        </w:tc>
        <w:tc>
          <w:tcPr>
            <w:tcW w:w="810"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1.2.4</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Caixa de inspeção cabina e Stop fundo de poço: </w:t>
            </w:r>
            <w:r>
              <w:rPr>
                <w:sz w:val="20"/>
              </w:rPr>
              <w:t>Substituição (bloco "B") e novos bloco "D" do conjunto de botoeiras de inspeção, instalada sobre a cabina e STOP de fundo de poço, com tomada e iluminação, cuja finalidade é de serviços gerais no </w:t>
            </w:r>
            <w:r>
              <w:rPr>
                <w:spacing w:val="-2"/>
                <w:sz w:val="20"/>
              </w:rPr>
              <w:t>elevador.</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12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5"/>
                <w:sz w:val="20"/>
              </w:rPr>
              <w:t>1.3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 do bloco "B" e novas no bloco "D" com as seguintes característica: Em aço inox escovado, tipo totem, botões auto iluminados, display digital 55 mm, luz de emergência, alarme, chave para ventilador e luz, botão abre porta/fecha porta, função automático/cabineiro, intercomunicador 3 pontos (cabina/casa de </w:t>
            </w:r>
            <w:r>
              <w:rPr>
                <w:spacing w:val="-2"/>
                <w:sz w:val="20"/>
              </w:rPr>
              <w:t>maquinas/portaria).</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1.4</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w:t>
            </w:r>
            <w:r>
              <w:rPr>
                <w:spacing w:val="-3"/>
                <w:sz w:val="20"/>
              </w:rPr>
              <w:t> </w:t>
            </w:r>
            <w:r>
              <w:rPr>
                <w:sz w:val="20"/>
              </w:rPr>
              <w:t>de</w:t>
            </w:r>
            <w:r>
              <w:rPr>
                <w:spacing w:val="-3"/>
                <w:sz w:val="20"/>
              </w:rPr>
              <w:t> </w:t>
            </w:r>
            <w:r>
              <w:rPr>
                <w:sz w:val="20"/>
              </w:rPr>
              <w:t>pavimento</w:t>
            </w:r>
            <w:r>
              <w:rPr>
                <w:spacing w:val="-3"/>
                <w:sz w:val="20"/>
              </w:rPr>
              <w:t> </w:t>
            </w:r>
            <w:r>
              <w:rPr>
                <w:sz w:val="20"/>
              </w:rPr>
              <w:t>do</w:t>
            </w:r>
            <w:r>
              <w:rPr>
                <w:spacing w:val="-3"/>
                <w:sz w:val="20"/>
              </w:rPr>
              <w:t> </w:t>
            </w:r>
            <w:r>
              <w:rPr>
                <w:sz w:val="20"/>
              </w:rPr>
              <w:t>bloco</w:t>
            </w:r>
            <w:r>
              <w:rPr>
                <w:spacing w:val="-3"/>
                <w:sz w:val="20"/>
              </w:rPr>
              <w:t> </w:t>
            </w:r>
            <w:r>
              <w:rPr>
                <w:sz w:val="20"/>
              </w:rPr>
              <w:t>"B"</w:t>
            </w:r>
            <w:r>
              <w:rPr>
                <w:spacing w:val="-3"/>
                <w:sz w:val="20"/>
              </w:rPr>
              <w:t> </w:t>
            </w:r>
            <w:r>
              <w:rPr>
                <w:sz w:val="20"/>
              </w:rPr>
              <w:t>e</w:t>
            </w:r>
            <w:r>
              <w:rPr>
                <w:spacing w:val="-3"/>
                <w:sz w:val="20"/>
              </w:rPr>
              <w:t> </w:t>
            </w:r>
            <w:r>
              <w:rPr>
                <w:sz w:val="20"/>
              </w:rPr>
              <w:t>novas</w:t>
            </w:r>
            <w:r>
              <w:rPr>
                <w:spacing w:val="-3"/>
                <w:sz w:val="20"/>
              </w:rPr>
              <w:t> </w:t>
            </w:r>
            <w:r>
              <w:rPr>
                <w:sz w:val="20"/>
              </w:rPr>
              <w:t>no</w:t>
            </w:r>
            <w:r>
              <w:rPr>
                <w:spacing w:val="-3"/>
                <w:sz w:val="20"/>
              </w:rPr>
              <w:t> </w:t>
            </w:r>
            <w:r>
              <w:rPr>
                <w:sz w:val="20"/>
              </w:rPr>
              <w:t>bloco</w:t>
            </w:r>
            <w:r>
              <w:rPr>
                <w:spacing w:val="-3"/>
                <w:sz w:val="20"/>
              </w:rPr>
              <w:t> </w:t>
            </w:r>
            <w:r>
              <w:rPr>
                <w:sz w:val="20"/>
              </w:rPr>
              <w:t>"D",</w:t>
            </w:r>
            <w:r>
              <w:rPr>
                <w:spacing w:val="-3"/>
                <w:sz w:val="20"/>
              </w:rPr>
              <w:t> </w:t>
            </w:r>
            <w:r>
              <w:rPr>
                <w:sz w:val="20"/>
              </w:rPr>
              <w:t>com</w:t>
            </w:r>
            <w:r>
              <w:rPr>
                <w:spacing w:val="-3"/>
                <w:sz w:val="20"/>
              </w:rPr>
              <w:t> </w:t>
            </w:r>
            <w:r>
              <w:rPr>
                <w:sz w:val="20"/>
              </w:rPr>
              <w:t>as seguintes caracteriasticas: Em aço inox escovado, botões auto iluminados, display digital 55 mm juntamente com gongo de aviso de chegada (localizados na parte superior da porta), nos</w:t>
            </w:r>
            <w:r>
              <w:rPr>
                <w:spacing w:val="40"/>
                <w:sz w:val="20"/>
              </w:rPr>
              <w:t> </w:t>
            </w:r>
            <w:r>
              <w:rPr>
                <w:sz w:val="20"/>
              </w:rPr>
              <w:t>pavimentos intermediários terão 02 botões (01(um) para chamadas de subida e 01(um) para chamadas de descida), nos pavimentos extremos as botoeiras terão 01(um) botão.</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1.5</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 nos blocos "B e D".</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1.6</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Cabina: Substituição por completo da cabina e </w:t>
            </w:r>
            <w:r>
              <w:rPr>
                <w:sz w:val="20"/>
              </w:rPr>
              <w:t>plataforma</w:t>
            </w:r>
            <w:r>
              <w:rPr>
                <w:spacing w:val="40"/>
                <w:sz w:val="20"/>
              </w:rPr>
              <w:t> </w:t>
            </w:r>
            <w:r>
              <w:rPr>
                <w:sz w:val="20"/>
              </w:rPr>
              <w:t>referente</w:t>
            </w:r>
            <w:r>
              <w:rPr>
                <w:spacing w:val="-4"/>
                <w:sz w:val="20"/>
              </w:rPr>
              <w:t> </w:t>
            </w:r>
            <w:r>
              <w:rPr>
                <w:sz w:val="20"/>
              </w:rPr>
              <w:t>ao</w:t>
            </w:r>
            <w:r>
              <w:rPr>
                <w:spacing w:val="-4"/>
                <w:sz w:val="20"/>
              </w:rPr>
              <w:t> </w:t>
            </w:r>
            <w:r>
              <w:rPr>
                <w:sz w:val="20"/>
              </w:rPr>
              <w:t>bloco</w:t>
            </w:r>
            <w:r>
              <w:rPr>
                <w:spacing w:val="-4"/>
                <w:sz w:val="20"/>
              </w:rPr>
              <w:t> </w:t>
            </w:r>
            <w:r>
              <w:rPr>
                <w:sz w:val="20"/>
              </w:rPr>
              <w:t>'B"</w:t>
            </w:r>
            <w:r>
              <w:rPr>
                <w:spacing w:val="-4"/>
                <w:sz w:val="20"/>
              </w:rPr>
              <w:t> </w:t>
            </w:r>
            <w:r>
              <w:rPr>
                <w:sz w:val="20"/>
              </w:rPr>
              <w:t>e</w:t>
            </w:r>
            <w:r>
              <w:rPr>
                <w:spacing w:val="-4"/>
                <w:sz w:val="20"/>
              </w:rPr>
              <w:t> </w:t>
            </w:r>
            <w:r>
              <w:rPr>
                <w:sz w:val="20"/>
              </w:rPr>
              <w:t>instalação</w:t>
            </w:r>
            <w:r>
              <w:rPr>
                <w:spacing w:val="-4"/>
                <w:sz w:val="20"/>
              </w:rPr>
              <w:t> </w:t>
            </w:r>
            <w:r>
              <w:rPr>
                <w:sz w:val="20"/>
              </w:rPr>
              <w:t>de</w:t>
            </w:r>
            <w:r>
              <w:rPr>
                <w:spacing w:val="-4"/>
                <w:sz w:val="20"/>
              </w:rPr>
              <w:t> </w:t>
            </w:r>
            <w:r>
              <w:rPr>
                <w:sz w:val="20"/>
              </w:rPr>
              <w:t>cabina</w:t>
            </w:r>
            <w:r>
              <w:rPr>
                <w:spacing w:val="-4"/>
                <w:sz w:val="20"/>
              </w:rPr>
              <w:t> </w:t>
            </w:r>
            <w:r>
              <w:rPr>
                <w:sz w:val="20"/>
              </w:rPr>
              <w:t>para</w:t>
            </w:r>
            <w:r>
              <w:rPr>
                <w:spacing w:val="-4"/>
                <w:sz w:val="20"/>
              </w:rPr>
              <w:t> </w:t>
            </w:r>
            <w:r>
              <w:rPr>
                <w:sz w:val="20"/>
              </w:rPr>
              <w:t>o</w:t>
            </w:r>
            <w:r>
              <w:rPr>
                <w:spacing w:val="-4"/>
                <w:sz w:val="20"/>
              </w:rPr>
              <w:t> </w:t>
            </w:r>
            <w:r>
              <w:rPr>
                <w:sz w:val="20"/>
              </w:rPr>
              <w:t>bloco</w:t>
            </w:r>
            <w:r>
              <w:rPr>
                <w:spacing w:val="-4"/>
                <w:sz w:val="20"/>
              </w:rPr>
              <w:t> </w:t>
            </w:r>
            <w:r>
              <w:rPr>
                <w:sz w:val="20"/>
              </w:rPr>
              <w:t>"D",</w:t>
            </w:r>
            <w:r>
              <w:rPr>
                <w:spacing w:val="-4"/>
                <w:sz w:val="20"/>
              </w:rPr>
              <w:t> </w:t>
            </w:r>
            <w:r>
              <w:rPr>
                <w:sz w:val="20"/>
              </w:rPr>
              <w:t>com as</w:t>
            </w:r>
            <w:r>
              <w:rPr>
                <w:spacing w:val="-1"/>
                <w:sz w:val="20"/>
              </w:rPr>
              <w:t> </w:t>
            </w:r>
            <w:r>
              <w:rPr>
                <w:sz w:val="20"/>
              </w:rPr>
              <w:t>seguintes</w:t>
            </w:r>
            <w:r>
              <w:rPr>
                <w:spacing w:val="-1"/>
                <w:sz w:val="20"/>
              </w:rPr>
              <w:t> </w:t>
            </w:r>
            <w:r>
              <w:rPr>
                <w:sz w:val="20"/>
              </w:rPr>
              <w:t>características:</w:t>
            </w:r>
            <w:r>
              <w:rPr>
                <w:spacing w:val="-5"/>
                <w:sz w:val="20"/>
              </w:rPr>
              <w:t> </w:t>
            </w:r>
            <w:r>
              <w:rPr>
                <w:sz w:val="20"/>
              </w:rPr>
              <w:t>Todos</w:t>
            </w:r>
            <w:r>
              <w:rPr>
                <w:spacing w:val="-1"/>
                <w:sz w:val="20"/>
              </w:rPr>
              <w:t> </w:t>
            </w:r>
            <w:r>
              <w:rPr>
                <w:sz w:val="20"/>
              </w:rPr>
              <w:t>os</w:t>
            </w:r>
            <w:r>
              <w:rPr>
                <w:spacing w:val="-1"/>
                <w:sz w:val="20"/>
              </w:rPr>
              <w:t> </w:t>
            </w:r>
            <w:r>
              <w:rPr>
                <w:sz w:val="20"/>
              </w:rPr>
              <w:t>painéis,</w:t>
            </w:r>
            <w:r>
              <w:rPr>
                <w:spacing w:val="-1"/>
                <w:sz w:val="20"/>
              </w:rPr>
              <w:t> </w:t>
            </w:r>
            <w:r>
              <w:rPr>
                <w:sz w:val="20"/>
              </w:rPr>
              <w:t>guarda</w:t>
            </w:r>
            <w:r>
              <w:rPr>
                <w:spacing w:val="-1"/>
                <w:sz w:val="20"/>
              </w:rPr>
              <w:t> </w:t>
            </w:r>
            <w:r>
              <w:rPr>
                <w:sz w:val="20"/>
              </w:rPr>
              <w:t>corpo</w:t>
            </w:r>
            <w:r>
              <w:rPr>
                <w:spacing w:val="-1"/>
                <w:sz w:val="20"/>
              </w:rPr>
              <w:t> </w:t>
            </w:r>
            <w:r>
              <w:rPr>
                <w:sz w:val="20"/>
              </w:rPr>
              <w:t>interno e rodapés em aço inox escovado, iluminação led, sub teto, espelho 1/2 corpo ao fundo, cadeira ascensorista, ventilação forçada, sensores de carga, barreira eletrônica, piso em granito flameado, guarda corpo superior da cabina e acolchoado para proteção</w:t>
            </w:r>
            <w:r>
              <w:rPr>
                <w:spacing w:val="40"/>
                <w:sz w:val="20"/>
              </w:rPr>
              <w:t> </w:t>
            </w:r>
            <w:r>
              <w:rPr>
                <w:sz w:val="20"/>
              </w:rPr>
              <w:t>interna das mesmas:</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1.7</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do bloco "B" e novas no bloco "D" e suas respectivas portas, com as seguintes características: </w:t>
            </w:r>
            <w:r>
              <w:rPr>
                <w:sz w:val="20"/>
              </w:rPr>
              <w:t>Vão compatível com existente, soleira e duro alumínio, acionado por um motor elétrico e controlado por comando eletrônico VVVF, folhas de porta em aço inox escovado.</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bl>
    <w:p>
      <w:pPr>
        <w:pStyle w:val="TableParagraph"/>
        <w:spacing w:after="0"/>
        <w:rPr>
          <w:sz w:val="20"/>
        </w:rPr>
        <w:sectPr>
          <w:pgSz w:w="15840" w:h="24480"/>
          <w:pgMar w:top="54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1.8</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1.9</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1.10</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1.11</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 de máquina e fundo do poço, adequações as normas vigentes, ajustes em geral entre outros de acordo com a legislação vigente.</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049" w:hRule="atLeast"/>
        </w:trPr>
        <w:tc>
          <w:tcPr>
            <w:tcW w:w="945" w:type="dxa"/>
            <w:tcBorders>
              <w:left w:val="single" w:sz="12" w:space="0" w:color="000000"/>
              <w:right w:val="single" w:sz="12" w:space="0" w:color="000000"/>
            </w:tcBorders>
          </w:tcPr>
          <w:p>
            <w:pPr>
              <w:pStyle w:val="TableParagraph"/>
              <w:spacing w:before="183"/>
              <w:rPr>
                <w:sz w:val="20"/>
              </w:rPr>
            </w:pPr>
          </w:p>
          <w:p>
            <w:pPr>
              <w:pStyle w:val="TableParagraph"/>
              <w:ind w:left="31" w:right="2"/>
              <w:jc w:val="center"/>
              <w:rPr>
                <w:sz w:val="20"/>
              </w:rPr>
            </w:pPr>
            <w:r>
              <w:rPr>
                <w:spacing w:val="-4"/>
                <w:sz w:val="20"/>
              </w:rPr>
              <w:t>1.12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049" w:hRule="atLeast"/>
        </w:trPr>
        <w:tc>
          <w:tcPr>
            <w:tcW w:w="945" w:type="dxa"/>
            <w:tcBorders>
              <w:left w:val="single" w:sz="12" w:space="0" w:color="000000"/>
              <w:right w:val="single" w:sz="12" w:space="0" w:color="000000"/>
            </w:tcBorders>
          </w:tcPr>
          <w:p>
            <w:pPr>
              <w:pStyle w:val="TableParagraph"/>
              <w:spacing w:before="183"/>
              <w:rPr>
                <w:sz w:val="20"/>
              </w:rPr>
            </w:pPr>
          </w:p>
          <w:p>
            <w:pPr>
              <w:pStyle w:val="TableParagraph"/>
              <w:ind w:left="31" w:right="2"/>
              <w:jc w:val="center"/>
              <w:rPr>
                <w:sz w:val="20"/>
              </w:rPr>
            </w:pPr>
            <w:r>
              <w:rPr>
                <w:spacing w:val="-4"/>
                <w:sz w:val="20"/>
              </w:rPr>
              <w:t>1.13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Guias e estruturas da cabina e guias e estruturas do contrapeso </w:t>
            </w:r>
            <w:r>
              <w:rPr>
                <w:sz w:val="20"/>
              </w:rPr>
              <w:t>e Amortecedores: Fornecimento e instalação para as caixas dos blocos "B e D"</w:t>
            </w:r>
          </w:p>
        </w:tc>
        <w:tc>
          <w:tcPr>
            <w:tcW w:w="810"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31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1.14</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spacing w:before="143"/>
              <w:ind w:left="31" w:right="2"/>
              <w:jc w:val="center"/>
              <w:rPr>
                <w:sz w:val="20"/>
              </w:rPr>
            </w:pPr>
            <w:r>
              <w:rPr>
                <w:spacing w:val="-10"/>
                <w:sz w:val="20"/>
              </w:rPr>
              <w:t>3</w:t>
            </w:r>
          </w:p>
        </w:tc>
        <w:tc>
          <w:tcPr>
            <w:tcW w:w="5625" w:type="dxa"/>
            <w:tcBorders>
              <w:left w:val="single" w:sz="12" w:space="0" w:color="000000"/>
              <w:right w:val="single" w:sz="12"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left w:val="single" w:sz="12" w:space="0" w:color="000000"/>
              <w:right w:val="single" w:sz="12" w:space="0" w:color="000000"/>
            </w:tcBorders>
          </w:tcPr>
          <w:p>
            <w:pPr>
              <w:pStyle w:val="TableParagraph"/>
              <w:spacing w:before="143"/>
              <w:ind w:left="29"/>
              <w:jc w:val="center"/>
              <w:rPr>
                <w:sz w:val="20"/>
              </w:rPr>
            </w:pPr>
            <w:r>
              <w:rPr>
                <w:spacing w:val="-4"/>
                <w:sz w:val="20"/>
              </w:rPr>
              <w:t>ELEV</w:t>
            </w: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bottom w:val="single" w:sz="12" w:space="0" w:color="000000"/>
              <w:right w:val="single" w:sz="12" w:space="0" w:color="000000"/>
            </w:tcBorders>
          </w:tcPr>
          <w:p>
            <w:pPr>
              <w:pStyle w:val="TableParagraph"/>
              <w:spacing w:before="143"/>
              <w:ind w:left="31" w:right="2"/>
              <w:jc w:val="center"/>
              <w:rPr>
                <w:sz w:val="20"/>
              </w:rPr>
            </w:pPr>
            <w:r>
              <w:rPr>
                <w:spacing w:val="-10"/>
                <w:sz w:val="20"/>
              </w:rPr>
              <w:t>5</w:t>
            </w:r>
          </w:p>
        </w:tc>
        <w:tc>
          <w:tcPr>
            <w:tcW w:w="5625" w:type="dxa"/>
            <w:tcBorders>
              <w:left w:val="single" w:sz="12" w:space="0" w:color="000000"/>
              <w:bottom w:val="single" w:sz="12" w:space="0" w:color="000000"/>
              <w:right w:val="single" w:sz="12"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left w:val="single" w:sz="12" w:space="0" w:color="000000"/>
              <w:bottom w:val="single" w:sz="12" w:space="0" w:color="000000"/>
              <w:right w:val="single" w:sz="12" w:space="0" w:color="000000"/>
            </w:tcBorders>
          </w:tcPr>
          <w:p>
            <w:pPr>
              <w:pStyle w:val="TableParagraph"/>
              <w:rPr>
                <w:sz w:val="20"/>
              </w:rPr>
            </w:pPr>
          </w:p>
        </w:tc>
        <w:tc>
          <w:tcPr>
            <w:tcW w:w="1095" w:type="dxa"/>
            <w:tcBorders>
              <w:left w:val="single" w:sz="12" w:space="0" w:color="000000"/>
              <w:bottom w:val="single" w:sz="12" w:space="0" w:color="000000"/>
              <w:right w:val="single" w:sz="12" w:space="0" w:color="000000"/>
            </w:tcBorders>
          </w:tcPr>
          <w:p>
            <w:pPr>
              <w:pStyle w:val="TableParagraph"/>
              <w:rPr>
                <w:sz w:val="20"/>
              </w:rPr>
            </w:pPr>
          </w:p>
        </w:tc>
        <w:tc>
          <w:tcPr>
            <w:tcW w:w="1230" w:type="dxa"/>
            <w:tcBorders>
              <w:left w:val="single" w:sz="12" w:space="0" w:color="000000"/>
              <w:bottom w:val="single" w:sz="12" w:space="0" w:color="000000"/>
              <w:right w:val="single" w:sz="12" w:space="0" w:color="000000"/>
            </w:tcBorders>
          </w:tcPr>
          <w:p>
            <w:pPr>
              <w:pStyle w:val="TableParagraph"/>
              <w:rPr>
                <w:sz w:val="20"/>
              </w:rPr>
            </w:pPr>
          </w:p>
        </w:tc>
        <w:tc>
          <w:tcPr>
            <w:tcW w:w="1380" w:type="dxa"/>
            <w:tcBorders>
              <w:left w:val="single" w:sz="12" w:space="0" w:color="000000"/>
              <w:bottom w:val="single" w:sz="12" w:space="0" w:color="000000"/>
              <w:right w:val="single" w:sz="12" w:space="0" w:color="000000"/>
            </w:tcBorders>
          </w:tcPr>
          <w:p>
            <w:pPr>
              <w:pStyle w:val="TableParagraph"/>
              <w:rPr>
                <w:sz w:val="20"/>
              </w:rPr>
            </w:pPr>
          </w:p>
        </w:tc>
      </w:tr>
    </w:tbl>
    <w:p>
      <w:pPr>
        <w:pStyle w:val="BodyText"/>
        <w:ind w:left="0"/>
      </w:pPr>
    </w:p>
    <w:p>
      <w:pPr>
        <w:pStyle w:val="BodyText"/>
        <w:spacing w:before="17"/>
        <w:ind w:left="0"/>
      </w:pPr>
    </w:p>
    <w:p>
      <w:pPr>
        <w:pStyle w:val="ListParagraph"/>
        <w:numPr>
          <w:ilvl w:val="0"/>
          <w:numId w:val="16"/>
        </w:numPr>
        <w:tabs>
          <w:tab w:pos="588" w:val="left" w:leader="none"/>
        </w:tabs>
        <w:spacing w:line="240" w:lineRule="auto" w:before="1" w:after="0"/>
        <w:ind w:left="588" w:right="0" w:hanging="259"/>
        <w:jc w:val="left"/>
        <w:rPr>
          <w:sz w:val="24"/>
        </w:rPr>
      </w:pPr>
      <w:r>
        <w:rPr>
          <w:sz w:val="24"/>
        </w:rPr>
        <w:t>Elevadores do Hospital Universitário Reitor Hésio Carneiro </w:t>
      </w:r>
      <w:r>
        <w:rPr>
          <w:spacing w:val="-2"/>
          <w:sz w:val="24"/>
        </w:rPr>
        <w:t>(HURHC)</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68"/>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HURHC</w:t>
            </w:r>
            <w:r>
              <w:rPr>
                <w:spacing w:val="-1"/>
                <w:sz w:val="20"/>
              </w:rPr>
              <w:t> </w:t>
            </w:r>
            <w:r>
              <w:rPr>
                <w:sz w:val="20"/>
              </w:rPr>
              <w:t>-</w:t>
            </w:r>
            <w:r>
              <w:rPr>
                <w:spacing w:val="-1"/>
                <w:sz w:val="20"/>
              </w:rPr>
              <w:t> </w:t>
            </w:r>
            <w:r>
              <w:rPr>
                <w:spacing w:val="-2"/>
                <w:sz w:val="20"/>
              </w:rPr>
              <w:t>HOSPITAL</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9"/>
                <w:sz w:val="20"/>
              </w:rPr>
              <w:t> </w:t>
            </w:r>
            <w:r>
              <w:rPr>
                <w:sz w:val="20"/>
              </w:rPr>
              <w:t>Rua</w:t>
            </w:r>
            <w:r>
              <w:rPr>
                <w:spacing w:val="-13"/>
                <w:sz w:val="20"/>
              </w:rPr>
              <w:t> </w:t>
            </w:r>
            <w:r>
              <w:rPr>
                <w:sz w:val="20"/>
              </w:rPr>
              <w:t>Arízio</w:t>
            </w:r>
            <w:r>
              <w:rPr>
                <w:spacing w:val="-6"/>
                <w:sz w:val="20"/>
              </w:rPr>
              <w:t> </w:t>
            </w:r>
            <w:r>
              <w:rPr>
                <w:sz w:val="20"/>
              </w:rPr>
              <w:t>Gomes</w:t>
            </w:r>
            <w:r>
              <w:rPr>
                <w:spacing w:val="-6"/>
                <w:sz w:val="20"/>
              </w:rPr>
              <w:t> </w:t>
            </w:r>
            <w:r>
              <w:rPr>
                <w:sz w:val="20"/>
              </w:rPr>
              <w:t>da</w:t>
            </w:r>
            <w:r>
              <w:rPr>
                <w:spacing w:val="-6"/>
                <w:sz w:val="20"/>
              </w:rPr>
              <w:t> </w:t>
            </w:r>
            <w:r>
              <w:rPr>
                <w:sz w:val="20"/>
              </w:rPr>
              <w:t>Costa,</w:t>
            </w:r>
            <w:r>
              <w:rPr>
                <w:spacing w:val="-6"/>
                <w:sz w:val="20"/>
              </w:rPr>
              <w:t> </w:t>
            </w:r>
            <w:r>
              <w:rPr>
                <w:sz w:val="20"/>
              </w:rPr>
              <w:t>186</w:t>
            </w:r>
            <w:r>
              <w:rPr>
                <w:spacing w:val="-6"/>
                <w:sz w:val="20"/>
              </w:rPr>
              <w:t> </w:t>
            </w:r>
            <w:r>
              <w:rPr>
                <w:sz w:val="20"/>
              </w:rPr>
              <w:t>- Cabo Frio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9"/>
              <w:jc w:val="center"/>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elétrico tipo Maca, marca </w:t>
            </w:r>
            <w:r>
              <w:rPr>
                <w:sz w:val="20"/>
              </w:rPr>
              <w:t>OTIS, instalado no endereço acima, considerando as seguintes </w:t>
            </w:r>
            <w:r>
              <w:rPr>
                <w:spacing w:val="-2"/>
                <w:sz w:val="20"/>
              </w:rPr>
              <w:t>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3"/>
                <w:sz w:val="20"/>
              </w:rPr>
              <w:t> </w:t>
            </w:r>
            <w:r>
              <w:rPr>
                <w:sz w:val="20"/>
              </w:rPr>
              <w:t>capacidade:</w:t>
            </w:r>
            <w:r>
              <w:rPr>
                <w:spacing w:val="-2"/>
                <w:sz w:val="20"/>
              </w:rPr>
              <w:t> </w:t>
            </w:r>
            <w:r>
              <w:rPr>
                <w:sz w:val="20"/>
              </w:rPr>
              <w:t>11</w:t>
            </w:r>
            <w:r>
              <w:rPr>
                <w:spacing w:val="-2"/>
                <w:sz w:val="20"/>
              </w:rPr>
              <w:t> </w:t>
            </w:r>
            <w:r>
              <w:rPr>
                <w:sz w:val="20"/>
              </w:rPr>
              <w:t>pessoas</w:t>
            </w:r>
            <w:r>
              <w:rPr>
                <w:spacing w:val="-3"/>
                <w:sz w:val="20"/>
              </w:rPr>
              <w:t> </w:t>
            </w:r>
            <w:r>
              <w:rPr>
                <w:sz w:val="20"/>
              </w:rPr>
              <w:t>-</w:t>
            </w:r>
            <w:r>
              <w:rPr>
                <w:spacing w:val="-2"/>
                <w:sz w:val="20"/>
              </w:rPr>
              <w:t> </w:t>
            </w:r>
            <w:r>
              <w:rPr>
                <w:sz w:val="20"/>
              </w:rPr>
              <w:t>770</w:t>
            </w:r>
            <w:r>
              <w:rPr>
                <w:spacing w:val="-2"/>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0,5</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6,00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03</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w:t>
            </w:r>
            <w:r>
              <w:rPr>
                <w:spacing w:val="40"/>
                <w:sz w:val="20"/>
              </w:rPr>
              <w:t> </w:t>
            </w:r>
            <w:r>
              <w:rPr>
                <w:sz w:val="20"/>
              </w:rPr>
              <w:t>de</w:t>
            </w:r>
            <w:r>
              <w:rPr>
                <w:spacing w:val="40"/>
                <w:sz w:val="20"/>
              </w:rPr>
              <w:t> </w:t>
            </w:r>
            <w:r>
              <w:rPr>
                <w:sz w:val="20"/>
              </w:rPr>
              <w:t>tração:</w:t>
            </w:r>
            <w:r>
              <w:rPr>
                <w:spacing w:val="40"/>
                <w:sz w:val="20"/>
              </w:rPr>
              <w:t> </w:t>
            </w:r>
            <w:r>
              <w:rPr>
                <w:sz w:val="20"/>
              </w:rPr>
              <w:t>Revisão</w:t>
            </w:r>
            <w:r>
              <w:rPr>
                <w:spacing w:val="40"/>
                <w:sz w:val="20"/>
              </w:rPr>
              <w:t> </w:t>
            </w:r>
            <w:r>
              <w:rPr>
                <w:sz w:val="20"/>
              </w:rPr>
              <w:t>completa</w:t>
            </w:r>
            <w:r>
              <w:rPr>
                <w:spacing w:val="40"/>
                <w:sz w:val="20"/>
              </w:rPr>
              <w:t> </w:t>
            </w:r>
            <w:r>
              <w:rPr>
                <w:sz w:val="20"/>
              </w:rPr>
              <w:t>do</w:t>
            </w:r>
            <w:r>
              <w:rPr>
                <w:spacing w:val="40"/>
                <w:sz w:val="20"/>
              </w:rPr>
              <w:t> </w:t>
            </w:r>
            <w:r>
              <w:rPr>
                <w:sz w:val="20"/>
              </w:rPr>
              <w:t>conjunto</w:t>
            </w:r>
            <w:r>
              <w:rPr>
                <w:spacing w:val="40"/>
                <w:sz w:val="20"/>
              </w:rPr>
              <w:t> </w:t>
            </w:r>
            <w:r>
              <w:rPr>
                <w:sz w:val="20"/>
              </w:rPr>
              <w:t>máquina</w:t>
            </w:r>
            <w:r>
              <w:rPr>
                <w:spacing w:val="40"/>
                <w:sz w:val="20"/>
              </w:rPr>
              <w:t>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222"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1.2</w:t>
            </w:r>
          </w:p>
        </w:tc>
        <w:tc>
          <w:tcPr>
            <w:tcW w:w="5625" w:type="dxa"/>
            <w:tcBorders>
              <w:top w:val="single" w:sz="6" w:space="0" w:color="000000"/>
              <w:bottom w:val="nil"/>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w:t>
            </w:r>
            <w:r>
              <w:rPr>
                <w:spacing w:val="62"/>
                <w:w w:val="150"/>
                <w:sz w:val="20"/>
              </w:rPr>
              <w:t> </w:t>
            </w:r>
            <w:r>
              <w:rPr>
                <w:sz w:val="20"/>
              </w:rPr>
              <w:t>de</w:t>
            </w:r>
            <w:r>
              <w:rPr>
                <w:spacing w:val="62"/>
                <w:w w:val="150"/>
                <w:sz w:val="20"/>
              </w:rPr>
              <w:t> </w:t>
            </w:r>
            <w:r>
              <w:rPr>
                <w:sz w:val="20"/>
              </w:rPr>
              <w:t>frequência</w:t>
            </w:r>
            <w:r>
              <w:rPr>
                <w:spacing w:val="62"/>
                <w:w w:val="150"/>
                <w:sz w:val="20"/>
              </w:rPr>
              <w:t> </w:t>
            </w:r>
            <w:r>
              <w:rPr>
                <w:sz w:val="20"/>
              </w:rPr>
              <w:t>(VVVF),</w:t>
            </w:r>
            <w:r>
              <w:rPr>
                <w:spacing w:val="62"/>
                <w:w w:val="150"/>
                <w:sz w:val="20"/>
              </w:rPr>
              <w:t> </w:t>
            </w:r>
            <w:r>
              <w:rPr>
                <w:sz w:val="20"/>
              </w:rPr>
              <w:t>diagnostico</w:t>
            </w:r>
            <w:r>
              <w:rPr>
                <w:spacing w:val="62"/>
                <w:w w:val="150"/>
                <w:sz w:val="20"/>
              </w:rPr>
              <w:t> </w:t>
            </w:r>
            <w:r>
              <w:rPr>
                <w:sz w:val="20"/>
              </w:rPr>
              <w:t>de</w:t>
            </w:r>
            <w:r>
              <w:rPr>
                <w:spacing w:val="62"/>
                <w:w w:val="150"/>
                <w:sz w:val="20"/>
              </w:rPr>
              <w:t> </w:t>
            </w:r>
            <w:r>
              <w:rPr>
                <w:sz w:val="20"/>
              </w:rPr>
              <w:t>falhas,</w:t>
            </w:r>
            <w:r>
              <w:rPr>
                <w:spacing w:val="62"/>
                <w:w w:val="150"/>
                <w:sz w:val="20"/>
              </w:rPr>
              <w:t> </w:t>
            </w:r>
            <w:r>
              <w:rPr>
                <w:spacing w:val="-5"/>
                <w:sz w:val="20"/>
              </w:rPr>
              <w:t>com</w:t>
            </w:r>
          </w:p>
        </w:tc>
        <w:tc>
          <w:tcPr>
            <w:tcW w:w="810" w:type="dxa"/>
            <w:tcBorders>
              <w:top w:val="single" w:sz="6" w:space="0" w:color="000000"/>
              <w:bottom w:val="nil"/>
            </w:tcBorders>
          </w:tcPr>
          <w:p>
            <w:pPr>
              <w:pStyle w:val="TableParagraph"/>
              <w:spacing w:before="143"/>
              <w:ind w:left="29"/>
              <w:jc w:val="center"/>
              <w:rPr>
                <w:sz w:val="20"/>
              </w:rPr>
            </w:pPr>
            <w:r>
              <w:rPr>
                <w:spacing w:val="-5"/>
                <w:sz w:val="20"/>
              </w:rPr>
              <w:t>PÇ</w:t>
            </w:r>
          </w:p>
        </w:tc>
        <w:tc>
          <w:tcPr>
            <w:tcW w:w="1095" w:type="dxa"/>
            <w:tcBorders>
              <w:top w:val="single" w:sz="6" w:space="0" w:color="000000"/>
              <w:bottom w:val="nil"/>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65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Pr>
                <w:sz w:val="20"/>
              </w:rPr>
            </w:pPr>
            <w:r>
              <w:rPr>
                <w:sz w:val="20"/>
              </w:rPr>
              <w:t>capacidade para realizar controle de velocidade, auto-</w:t>
            </w:r>
            <w:r>
              <w:rPr>
                <w:sz w:val="20"/>
              </w:rPr>
              <w:t>diagnóstico, entre outros controles tecnológicos avançados e subitens abaixo:</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2"/>
                <w:sz w:val="20"/>
              </w:rPr>
              <w:t>1.2.1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2"/>
                <w:sz w:val="20"/>
              </w:rPr>
              <w:t>1.2.3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2"/>
                <w:sz w:val="20"/>
              </w:rPr>
              <w:t>1.2.4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Operador de Porta de Cabina: Novo operador acionado </w:t>
            </w:r>
            <w:r>
              <w:rPr>
                <w:sz w:val="20"/>
              </w:rPr>
              <w:t>por variação de frequência (VVVF), tipo de correr 02 folhas, abertura lateral, com portas em aço inox escovado, vão compatível ao </w:t>
            </w:r>
            <w:r>
              <w:rPr>
                <w:spacing w:val="-2"/>
                <w:sz w:val="20"/>
              </w:rPr>
              <w:t>existente.</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66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revisão e ajustes das portass de pavimentos,desmontagem, montagem e aferição do limitador de velocidade, revisão geral da cabina, guias, amortecedores, freio de segurança, contra peso e estrutura e polia deslocadora, revisão geral do operador de porta da cabina, limpeza e lubrificação onde se fizer necessário, limpeza geral e pintura da casa de máquina e fundo do poço, adequação as normas vigentes, ajustes 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2"/>
                <w:sz w:val="20"/>
              </w:rPr>
              <w:t>PROJ.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tcBorders>
          </w:tcPr>
          <w:p>
            <w:pPr>
              <w:pStyle w:val="TableParagraph"/>
              <w:spacing w:before="143"/>
              <w:ind w:left="31" w:right="2"/>
              <w:jc w:val="center"/>
              <w:rPr>
                <w:sz w:val="20"/>
              </w:rPr>
            </w:pPr>
            <w:r>
              <w:rPr>
                <w:spacing w:val="-10"/>
                <w:sz w:val="20"/>
              </w:rPr>
              <w:t>5</w:t>
            </w:r>
          </w:p>
        </w:tc>
        <w:tc>
          <w:tcPr>
            <w:tcW w:w="5625" w:type="dxa"/>
            <w:tcBorders>
              <w:top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tcBorders>
          </w:tcPr>
          <w:p>
            <w:pPr>
              <w:pStyle w:val="TableParagraph"/>
              <w:rPr>
                <w:sz w:val="20"/>
              </w:rPr>
            </w:pPr>
          </w:p>
        </w:tc>
        <w:tc>
          <w:tcPr>
            <w:tcW w:w="1095" w:type="dxa"/>
            <w:tcBorders>
              <w:top w:val="single" w:sz="6" w:space="0" w:color="000000"/>
            </w:tcBorders>
          </w:tcPr>
          <w:p>
            <w:pPr>
              <w:pStyle w:val="TableParagraph"/>
              <w:rPr>
                <w:sz w:val="20"/>
              </w:rPr>
            </w:pPr>
          </w:p>
        </w:tc>
        <w:tc>
          <w:tcPr>
            <w:tcW w:w="1230" w:type="dxa"/>
            <w:tcBorders>
              <w:top w:val="single" w:sz="6" w:space="0" w:color="000000"/>
            </w:tcBorders>
          </w:tcPr>
          <w:p>
            <w:pPr>
              <w:pStyle w:val="TableParagraph"/>
              <w:rPr>
                <w:sz w:val="20"/>
              </w:rPr>
            </w:pPr>
          </w:p>
        </w:tc>
        <w:tc>
          <w:tcPr>
            <w:tcW w:w="1380" w:type="dxa"/>
            <w:tcBorders>
              <w:top w:val="single" w:sz="6" w:space="0" w:color="000000"/>
            </w:tcBorders>
          </w:tcPr>
          <w:p>
            <w:pPr>
              <w:pStyle w:val="TableParagraph"/>
              <w:rPr>
                <w:sz w:val="20"/>
              </w:rPr>
            </w:pPr>
          </w:p>
        </w:tc>
      </w:tr>
    </w:tbl>
    <w:p>
      <w:pPr>
        <w:pStyle w:val="BodyText"/>
        <w:ind w:left="0"/>
      </w:pPr>
    </w:p>
    <w:p>
      <w:pPr>
        <w:pStyle w:val="BodyText"/>
        <w:spacing w:before="21"/>
        <w:ind w:left="0"/>
      </w:pPr>
    </w:p>
    <w:p>
      <w:pPr>
        <w:pStyle w:val="ListParagraph"/>
        <w:numPr>
          <w:ilvl w:val="2"/>
          <w:numId w:val="13"/>
        </w:numPr>
        <w:tabs>
          <w:tab w:pos="869" w:val="left" w:leader="none"/>
        </w:tabs>
        <w:spacing w:line="240" w:lineRule="auto" w:before="1" w:after="0"/>
        <w:ind w:left="869" w:right="0" w:hanging="540"/>
        <w:jc w:val="left"/>
        <w:rPr>
          <w:sz w:val="24"/>
          <w:u w:val="single"/>
        </w:rPr>
      </w:pPr>
      <w:r>
        <w:rPr>
          <w:sz w:val="24"/>
          <w:u w:val="single"/>
        </w:rPr>
        <w:t> ​Lote </w:t>
      </w:r>
      <w:r>
        <w:rPr>
          <w:spacing w:val="-10"/>
          <w:sz w:val="24"/>
          <w:u w:val="single"/>
        </w:rPr>
        <w:t>2</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0"/>
          <w:numId w:val="17"/>
        </w:numPr>
        <w:tabs>
          <w:tab w:pos="575" w:val="left" w:leader="none"/>
        </w:tabs>
        <w:spacing w:line="240" w:lineRule="auto" w:before="76" w:after="0"/>
        <w:ind w:left="575" w:right="0" w:hanging="246"/>
        <w:jc w:val="left"/>
        <w:rPr>
          <w:sz w:val="24"/>
        </w:rPr>
      </w:pPr>
      <w:r>
        <w:rPr>
          <w:sz w:val="24"/>
        </w:rPr>
        <w:t>Elevadores da</w:t>
      </w:r>
      <w:r>
        <w:rPr>
          <w:spacing w:val="-14"/>
          <w:sz w:val="24"/>
        </w:rPr>
        <w:t> </w:t>
      </w:r>
      <w:r>
        <w:rPr>
          <w:sz w:val="24"/>
        </w:rPr>
        <w:t>Antiga Sede do </w:t>
      </w:r>
      <w:r>
        <w:rPr>
          <w:spacing w:val="-5"/>
          <w:sz w:val="24"/>
        </w:rPr>
        <w:t>CAp</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83"/>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elevadores</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616"/>
              <w:rPr>
                <w:sz w:val="20"/>
              </w:rPr>
            </w:pPr>
            <w:r>
              <w:rPr>
                <w:spacing w:val="-2"/>
                <w:sz w:val="20"/>
              </w:rPr>
              <w:t>CAP</w:t>
            </w:r>
            <w:r>
              <w:rPr>
                <w:spacing w:val="-12"/>
                <w:sz w:val="20"/>
              </w:rPr>
              <w:t> </w:t>
            </w:r>
            <w:r>
              <w:rPr>
                <w:spacing w:val="-2"/>
                <w:sz w:val="20"/>
              </w:rPr>
              <w:t>- STA</w:t>
            </w:r>
            <w:r>
              <w:rPr>
                <w:spacing w:val="-23"/>
                <w:sz w:val="20"/>
              </w:rPr>
              <w:t> </w:t>
            </w:r>
            <w:r>
              <w:rPr>
                <w:spacing w:val="-2"/>
                <w:sz w:val="20"/>
              </w:rPr>
              <w:t>ALEXANDRINA</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1"/>
                <w:sz w:val="20"/>
              </w:rPr>
              <w:t> </w:t>
            </w:r>
            <w:r>
              <w:rPr>
                <w:sz w:val="20"/>
              </w:rPr>
              <w:t>Rua</w:t>
            </w:r>
            <w:r>
              <w:rPr>
                <w:spacing w:val="-7"/>
                <w:sz w:val="20"/>
              </w:rPr>
              <w:t> </w:t>
            </w:r>
            <w:r>
              <w:rPr>
                <w:sz w:val="20"/>
              </w:rPr>
              <w:t>Santa</w:t>
            </w:r>
            <w:r>
              <w:rPr>
                <w:spacing w:val="-13"/>
                <w:sz w:val="20"/>
              </w:rPr>
              <w:t> </w:t>
            </w:r>
            <w:r>
              <w:rPr>
                <w:sz w:val="20"/>
              </w:rPr>
              <w:t>Alexandrina,</w:t>
            </w:r>
            <w:r>
              <w:rPr>
                <w:spacing w:val="-6"/>
                <w:sz w:val="20"/>
              </w:rPr>
              <w:t> </w:t>
            </w:r>
            <w:r>
              <w:rPr>
                <w:sz w:val="20"/>
              </w:rPr>
              <w:t>288</w:t>
            </w:r>
            <w:r>
              <w:rPr>
                <w:spacing w:val="-7"/>
                <w:sz w:val="20"/>
              </w:rPr>
              <w:t> </w:t>
            </w:r>
            <w:r>
              <w:rPr>
                <w:sz w:val="20"/>
              </w:rPr>
              <w:t>-</w:t>
            </w:r>
            <w:r>
              <w:rPr>
                <w:spacing w:val="-7"/>
                <w:sz w:val="20"/>
              </w:rPr>
              <w:t> </w:t>
            </w:r>
            <w:r>
              <w:rPr>
                <w:sz w:val="20"/>
              </w:rPr>
              <w:t>Rio Comprido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9"/>
              <w:jc w:val="center"/>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elétrico tipo passageiro, marca </w:t>
            </w:r>
            <w:r>
              <w:rPr>
                <w:sz w:val="20"/>
              </w:rPr>
              <w:t>Atlas Schindler, instalado no endereço acima, considerando as seguintes </w:t>
            </w:r>
            <w:r>
              <w:rPr>
                <w:spacing w:val="-2"/>
                <w:sz w:val="20"/>
              </w:rPr>
              <w:t>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14</w:t>
            </w:r>
            <w:r>
              <w:rPr>
                <w:spacing w:val="-1"/>
                <w:sz w:val="20"/>
              </w:rPr>
              <w:t> </w:t>
            </w:r>
            <w:r>
              <w:rPr>
                <w:sz w:val="20"/>
              </w:rPr>
              <w:t>pessoas</w:t>
            </w:r>
            <w:r>
              <w:rPr>
                <w:spacing w:val="-1"/>
                <w:sz w:val="20"/>
              </w:rPr>
              <w:t> </w:t>
            </w:r>
            <w:r>
              <w:rPr>
                <w:sz w:val="20"/>
              </w:rPr>
              <w:t>-</w:t>
            </w:r>
            <w:r>
              <w:rPr>
                <w:spacing w:val="-1"/>
                <w:sz w:val="20"/>
              </w:rPr>
              <w:t> </w:t>
            </w:r>
            <w:r>
              <w:rPr>
                <w:sz w:val="20"/>
              </w:rPr>
              <w:t>980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0,75m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15,00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05</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w:t>
            </w:r>
            <w:r>
              <w:rPr>
                <w:spacing w:val="40"/>
                <w:sz w:val="20"/>
              </w:rPr>
              <w:t> </w:t>
            </w:r>
            <w:r>
              <w:rPr>
                <w:sz w:val="20"/>
              </w:rPr>
              <w:t>de</w:t>
            </w:r>
            <w:r>
              <w:rPr>
                <w:spacing w:val="40"/>
                <w:sz w:val="20"/>
              </w:rPr>
              <w:t> </w:t>
            </w:r>
            <w:r>
              <w:rPr>
                <w:sz w:val="20"/>
              </w:rPr>
              <w:t>tração:</w:t>
            </w:r>
            <w:r>
              <w:rPr>
                <w:spacing w:val="40"/>
                <w:sz w:val="20"/>
              </w:rPr>
              <w:t> </w:t>
            </w:r>
            <w:r>
              <w:rPr>
                <w:sz w:val="20"/>
              </w:rPr>
              <w:t>Revisão</w:t>
            </w:r>
            <w:r>
              <w:rPr>
                <w:spacing w:val="40"/>
                <w:sz w:val="20"/>
              </w:rPr>
              <w:t> </w:t>
            </w:r>
            <w:r>
              <w:rPr>
                <w:sz w:val="20"/>
              </w:rPr>
              <w:t>completa</w:t>
            </w:r>
            <w:r>
              <w:rPr>
                <w:spacing w:val="40"/>
                <w:sz w:val="20"/>
              </w:rPr>
              <w:t> </w:t>
            </w:r>
            <w:r>
              <w:rPr>
                <w:sz w:val="20"/>
              </w:rPr>
              <w:t>do</w:t>
            </w:r>
            <w:r>
              <w:rPr>
                <w:spacing w:val="40"/>
                <w:sz w:val="20"/>
              </w:rPr>
              <w:t> </w:t>
            </w:r>
            <w:r>
              <w:rPr>
                <w:sz w:val="20"/>
              </w:rPr>
              <w:t>conjunto</w:t>
            </w:r>
            <w:r>
              <w:rPr>
                <w:spacing w:val="40"/>
                <w:sz w:val="20"/>
              </w:rPr>
              <w:t> </w:t>
            </w:r>
            <w:r>
              <w:rPr>
                <w:sz w:val="20"/>
              </w:rPr>
              <w:t>máquina</w:t>
            </w:r>
            <w:r>
              <w:rPr>
                <w:spacing w:val="40"/>
                <w:sz w:val="20"/>
              </w:rPr>
              <w:t>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e subitens abaixo: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2"/>
                <w:sz w:val="20"/>
              </w:rPr>
              <w:t>1.2.1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2"/>
                <w:sz w:val="20"/>
              </w:rPr>
              <w:t>1.2.3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2"/>
                <w:sz w:val="20"/>
              </w:rPr>
              <w:t>1.2.4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Operador de Porta de Cabina: Novo operador acionado </w:t>
            </w:r>
            <w:r>
              <w:rPr>
                <w:sz w:val="20"/>
              </w:rPr>
              <w:t>por variação de frequência (VVVF), tipo de correr 02 folhas, abertura lateral, com portas em aço inox escovado, vão compatível ao </w:t>
            </w:r>
            <w:r>
              <w:rPr>
                <w:spacing w:val="-2"/>
                <w:sz w:val="20"/>
              </w:rPr>
              <w:t>existente.</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257"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1.7</w:t>
            </w:r>
          </w:p>
        </w:tc>
        <w:tc>
          <w:tcPr>
            <w:tcW w:w="5625" w:type="dxa"/>
            <w:tcBorders>
              <w:top w:val="single" w:sz="6" w:space="0" w:color="000000"/>
              <w:bottom w:val="nil"/>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w:t>
            </w:r>
            <w:r>
              <w:rPr>
                <w:spacing w:val="64"/>
                <w:sz w:val="20"/>
              </w:rPr>
              <w:t> </w:t>
            </w:r>
            <w:r>
              <w:rPr>
                <w:sz w:val="20"/>
              </w:rPr>
              <w:t>protetor</w:t>
            </w:r>
            <w:r>
              <w:rPr>
                <w:spacing w:val="64"/>
                <w:sz w:val="20"/>
              </w:rPr>
              <w:t> </w:t>
            </w:r>
            <w:r>
              <w:rPr>
                <w:sz w:val="20"/>
              </w:rPr>
              <w:t>de</w:t>
            </w:r>
            <w:r>
              <w:rPr>
                <w:spacing w:val="64"/>
                <w:sz w:val="20"/>
              </w:rPr>
              <w:t> </w:t>
            </w:r>
            <w:r>
              <w:rPr>
                <w:sz w:val="20"/>
              </w:rPr>
              <w:t>polias,</w:t>
            </w:r>
            <w:r>
              <w:rPr>
                <w:spacing w:val="64"/>
                <w:sz w:val="20"/>
              </w:rPr>
              <w:t> </w:t>
            </w:r>
            <w:r>
              <w:rPr>
                <w:sz w:val="20"/>
              </w:rPr>
              <w:t>protetor</w:t>
            </w:r>
            <w:r>
              <w:rPr>
                <w:spacing w:val="64"/>
                <w:sz w:val="20"/>
              </w:rPr>
              <w:t> </w:t>
            </w:r>
            <w:r>
              <w:rPr>
                <w:sz w:val="20"/>
              </w:rPr>
              <w:t>do</w:t>
            </w:r>
            <w:r>
              <w:rPr>
                <w:spacing w:val="64"/>
                <w:sz w:val="20"/>
              </w:rPr>
              <w:t> </w:t>
            </w:r>
            <w:r>
              <w:rPr>
                <w:sz w:val="20"/>
              </w:rPr>
              <w:t>limitador</w:t>
            </w:r>
            <w:r>
              <w:rPr>
                <w:spacing w:val="64"/>
                <w:sz w:val="20"/>
              </w:rPr>
              <w:t> </w:t>
            </w:r>
            <w:r>
              <w:rPr>
                <w:sz w:val="20"/>
              </w:rPr>
              <w:t>de</w:t>
            </w:r>
            <w:r>
              <w:rPr>
                <w:spacing w:val="64"/>
                <w:sz w:val="20"/>
              </w:rPr>
              <w:t> </w:t>
            </w:r>
            <w:r>
              <w:rPr>
                <w:spacing w:val="-2"/>
                <w:sz w:val="20"/>
              </w:rPr>
              <w:t>velocidade,</w:t>
            </w:r>
          </w:p>
        </w:tc>
        <w:tc>
          <w:tcPr>
            <w:tcW w:w="810" w:type="dxa"/>
            <w:tcBorders>
              <w:top w:val="single" w:sz="6" w:space="0" w:color="000000"/>
              <w:bottom w:val="nil"/>
            </w:tcBorders>
          </w:tcPr>
          <w:p>
            <w:pPr>
              <w:pStyle w:val="TableParagraph"/>
              <w:spacing w:before="143"/>
              <w:ind w:left="29"/>
              <w:jc w:val="center"/>
              <w:rPr>
                <w:sz w:val="20"/>
              </w:rPr>
            </w:pPr>
            <w:r>
              <w:rPr>
                <w:spacing w:val="-5"/>
                <w:sz w:val="20"/>
              </w:rPr>
              <w:t>CJ</w:t>
            </w:r>
          </w:p>
        </w:tc>
        <w:tc>
          <w:tcPr>
            <w:tcW w:w="1095" w:type="dxa"/>
            <w:tcBorders>
              <w:top w:val="single" w:sz="6" w:space="0" w:color="000000"/>
              <w:bottom w:val="nil"/>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pgSz w:w="15840" w:h="24480"/>
          <w:pgMar w:top="48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65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Pr>
                <w:sz w:val="20"/>
              </w:rPr>
            </w:pPr>
            <w:r>
              <w:rPr>
                <w:sz w:val="20"/>
              </w:rPr>
              <w:t>escada</w:t>
            </w:r>
            <w:r>
              <w:rPr>
                <w:spacing w:val="40"/>
                <w:sz w:val="20"/>
              </w:rPr>
              <w:t> </w:t>
            </w:r>
            <w:r>
              <w:rPr>
                <w:sz w:val="20"/>
              </w:rPr>
              <w:t>no</w:t>
            </w:r>
            <w:r>
              <w:rPr>
                <w:spacing w:val="40"/>
                <w:sz w:val="20"/>
              </w:rPr>
              <w:t> </w:t>
            </w:r>
            <w:r>
              <w:rPr>
                <w:sz w:val="20"/>
              </w:rPr>
              <w:t>fundo</w:t>
            </w:r>
            <w:r>
              <w:rPr>
                <w:spacing w:val="40"/>
                <w:sz w:val="20"/>
              </w:rPr>
              <w:t> </w:t>
            </w:r>
            <w:r>
              <w:rPr>
                <w:sz w:val="20"/>
              </w:rPr>
              <w:t>do</w:t>
            </w:r>
            <w:r>
              <w:rPr>
                <w:spacing w:val="40"/>
                <w:sz w:val="20"/>
              </w:rPr>
              <w:t> </w:t>
            </w:r>
            <w:r>
              <w:rPr>
                <w:sz w:val="20"/>
              </w:rPr>
              <w:t>poço</w:t>
            </w:r>
            <w:r>
              <w:rPr>
                <w:spacing w:val="40"/>
                <w:sz w:val="20"/>
              </w:rPr>
              <w:t> </w:t>
            </w:r>
            <w:r>
              <w:rPr>
                <w:sz w:val="20"/>
              </w:rPr>
              <w:t>e</w:t>
            </w:r>
            <w:r>
              <w:rPr>
                <w:spacing w:val="40"/>
                <w:sz w:val="20"/>
              </w:rPr>
              <w:t> </w:t>
            </w:r>
            <w:r>
              <w:rPr>
                <w:sz w:val="20"/>
              </w:rPr>
              <w:t>guarda-corpo</w:t>
            </w:r>
            <w:r>
              <w:rPr>
                <w:spacing w:val="40"/>
                <w:sz w:val="20"/>
              </w:rPr>
              <w:t> </w:t>
            </w:r>
            <w:r>
              <w:rPr>
                <w:sz w:val="20"/>
              </w:rPr>
              <w:t>de</w:t>
            </w:r>
            <w:r>
              <w:rPr>
                <w:spacing w:val="40"/>
                <w:sz w:val="20"/>
              </w:rPr>
              <w:t> </w:t>
            </w:r>
            <w:r>
              <w:rPr>
                <w:sz w:val="20"/>
              </w:rPr>
              <w:t>cabina,</w:t>
            </w:r>
            <w:r>
              <w:rPr>
                <w:spacing w:val="40"/>
                <w:sz w:val="20"/>
              </w:rPr>
              <w:t> </w:t>
            </w:r>
            <w:r>
              <w:rPr>
                <w:sz w:val="20"/>
              </w:rPr>
              <w:t>capacete, cintos de segurança, freio de segurança, entre outros.</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266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revisão e ajustes das portas de pavimentos,desmontagem, montagem e aferição do limitador de velocidade, revisão geral da cabina, guias, amortecedores, freio de segurança, contra peso e estrutura e polia deslocadora, revisão geral do operador de porta da cabina, limpeza e lubrificação onde se fizer necessário, limpeza geral e pintura 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372"/>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tcBorders>
          </w:tcPr>
          <w:p>
            <w:pPr>
              <w:pStyle w:val="TableParagraph"/>
              <w:spacing w:before="143"/>
              <w:ind w:left="31" w:right="2"/>
              <w:jc w:val="center"/>
              <w:rPr>
                <w:sz w:val="20"/>
              </w:rPr>
            </w:pPr>
            <w:r>
              <w:rPr>
                <w:spacing w:val="-10"/>
                <w:sz w:val="20"/>
              </w:rPr>
              <w:t>5</w:t>
            </w:r>
          </w:p>
        </w:tc>
        <w:tc>
          <w:tcPr>
            <w:tcW w:w="5625" w:type="dxa"/>
            <w:tcBorders>
              <w:top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tcBorders>
          </w:tcPr>
          <w:p>
            <w:pPr>
              <w:pStyle w:val="TableParagraph"/>
              <w:rPr>
                <w:sz w:val="20"/>
              </w:rPr>
            </w:pPr>
          </w:p>
        </w:tc>
        <w:tc>
          <w:tcPr>
            <w:tcW w:w="1095" w:type="dxa"/>
            <w:tcBorders>
              <w:top w:val="single" w:sz="6" w:space="0" w:color="000000"/>
            </w:tcBorders>
          </w:tcPr>
          <w:p>
            <w:pPr>
              <w:pStyle w:val="TableParagraph"/>
              <w:rPr>
                <w:sz w:val="20"/>
              </w:rPr>
            </w:pPr>
          </w:p>
        </w:tc>
        <w:tc>
          <w:tcPr>
            <w:tcW w:w="1230" w:type="dxa"/>
            <w:tcBorders>
              <w:top w:val="single" w:sz="6" w:space="0" w:color="000000"/>
            </w:tcBorders>
          </w:tcPr>
          <w:p>
            <w:pPr>
              <w:pStyle w:val="TableParagraph"/>
              <w:rPr>
                <w:sz w:val="20"/>
              </w:rPr>
            </w:pPr>
          </w:p>
        </w:tc>
        <w:tc>
          <w:tcPr>
            <w:tcW w:w="1380" w:type="dxa"/>
            <w:tcBorders>
              <w:top w:val="single" w:sz="6" w:space="0" w:color="000000"/>
            </w:tcBorders>
          </w:tcPr>
          <w:p>
            <w:pPr>
              <w:pStyle w:val="TableParagraph"/>
              <w:rPr>
                <w:sz w:val="20"/>
              </w:rPr>
            </w:pPr>
          </w:p>
        </w:tc>
      </w:tr>
    </w:tbl>
    <w:p>
      <w:pPr>
        <w:pStyle w:val="BodyText"/>
        <w:ind w:left="0"/>
      </w:pPr>
    </w:p>
    <w:p>
      <w:pPr>
        <w:pStyle w:val="BodyText"/>
        <w:spacing w:before="12"/>
        <w:ind w:left="0"/>
      </w:pPr>
    </w:p>
    <w:p>
      <w:pPr>
        <w:pStyle w:val="ListParagraph"/>
        <w:numPr>
          <w:ilvl w:val="0"/>
          <w:numId w:val="17"/>
        </w:numPr>
        <w:tabs>
          <w:tab w:pos="588" w:val="left" w:leader="none"/>
        </w:tabs>
        <w:spacing w:line="273" w:lineRule="exact" w:before="1" w:after="0"/>
        <w:ind w:left="588" w:right="0" w:hanging="259"/>
        <w:jc w:val="left"/>
        <w:rPr>
          <w:sz w:val="24"/>
        </w:rPr>
      </w:pPr>
      <w:r>
        <w:rPr>
          <w:sz w:val="24"/>
        </w:rPr>
        <w:t>Elevadores da Nova Sede do </w:t>
      </w:r>
      <w:r>
        <w:rPr>
          <w:spacing w:val="-5"/>
          <w:sz w:val="24"/>
        </w:rPr>
        <w:t>CAp</w:t>
      </w:r>
    </w:p>
    <w:p>
      <w:pPr>
        <w:pStyle w:val="ListParagraph"/>
        <w:numPr>
          <w:ilvl w:val="1"/>
          <w:numId w:val="17"/>
        </w:numPr>
        <w:tabs>
          <w:tab w:pos="515" w:val="left" w:leader="none"/>
        </w:tabs>
        <w:spacing w:line="273" w:lineRule="exact" w:before="0" w:after="0"/>
        <w:ind w:left="515" w:right="0" w:hanging="186"/>
        <w:jc w:val="left"/>
        <w:rPr>
          <w:sz w:val="24"/>
        </w:rPr>
      </w:pPr>
      <w:r>
        <w:rPr>
          <w:sz w:val="24"/>
        </w:rPr>
        <w:t>Elevador do tipo "Passageiro" localizado no Bloco </w:t>
      </w:r>
      <w:r>
        <w:rPr>
          <w:spacing w:val="-10"/>
          <w:sz w:val="24"/>
        </w:rPr>
        <w:t>C</w:t>
      </w:r>
    </w:p>
    <w:p>
      <w:pPr>
        <w:pStyle w:val="BodyText"/>
        <w:spacing w:before="6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68"/>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elevadores</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IAFRS</w:t>
            </w:r>
            <w:r>
              <w:rPr>
                <w:spacing w:val="-1"/>
                <w:sz w:val="20"/>
              </w:rPr>
              <w:t> </w:t>
            </w:r>
            <w:r>
              <w:rPr>
                <w:sz w:val="20"/>
              </w:rPr>
              <w:t>-</w:t>
            </w:r>
            <w:r>
              <w:rPr>
                <w:spacing w:val="-1"/>
                <w:sz w:val="20"/>
              </w:rPr>
              <w:t> </w:t>
            </w:r>
            <w:r>
              <w:rPr>
                <w:spacing w:val="-5"/>
                <w:sz w:val="20"/>
              </w:rPr>
              <w:t>CAP</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6"/>
                <w:sz w:val="20"/>
              </w:rPr>
              <w:t> </w:t>
            </w:r>
            <w:r>
              <w:rPr>
                <w:sz w:val="20"/>
              </w:rPr>
              <w:t>Rua</w:t>
            </w:r>
            <w:r>
              <w:rPr>
                <w:spacing w:val="-6"/>
                <w:sz w:val="20"/>
              </w:rPr>
              <w:t> </w:t>
            </w:r>
            <w:r>
              <w:rPr>
                <w:sz w:val="20"/>
              </w:rPr>
              <w:t>Barão</w:t>
            </w:r>
            <w:r>
              <w:rPr>
                <w:spacing w:val="-6"/>
                <w:sz w:val="20"/>
              </w:rPr>
              <w:t> </w:t>
            </w:r>
            <w:r>
              <w:rPr>
                <w:sz w:val="20"/>
              </w:rPr>
              <w:t>de</w:t>
            </w:r>
            <w:r>
              <w:rPr>
                <w:spacing w:val="-6"/>
                <w:sz w:val="20"/>
              </w:rPr>
              <w:t> </w:t>
            </w:r>
            <w:r>
              <w:rPr>
                <w:sz w:val="20"/>
              </w:rPr>
              <w:t>Itapagipe</w:t>
            </w:r>
            <w:r>
              <w:rPr>
                <w:spacing w:val="-6"/>
                <w:sz w:val="20"/>
              </w:rPr>
              <w:t> </w:t>
            </w:r>
            <w:r>
              <w:rPr>
                <w:sz w:val="20"/>
              </w:rPr>
              <w:t>96</w:t>
            </w:r>
            <w:r>
              <w:rPr>
                <w:spacing w:val="-6"/>
                <w:sz w:val="20"/>
              </w:rPr>
              <w:t> </w:t>
            </w:r>
            <w:r>
              <w:rPr>
                <w:sz w:val="20"/>
              </w:rPr>
              <w:t>-</w:t>
            </w:r>
            <w:r>
              <w:rPr>
                <w:spacing w:val="-6"/>
                <w:sz w:val="20"/>
              </w:rPr>
              <w:t> </w:t>
            </w:r>
            <w:r>
              <w:rPr>
                <w:sz w:val="20"/>
              </w:rPr>
              <w:t>Rio Comprido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9"/>
              <w:jc w:val="center"/>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Modernização de elevador do tipo Passageiro, instalado no </w:t>
            </w:r>
            <w:r>
              <w:rPr>
                <w:sz w:val="20"/>
              </w:rPr>
              <w:t>bloco "C" no endereço acima, considerando as seguintes 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08</w:t>
            </w:r>
            <w:r>
              <w:rPr>
                <w:spacing w:val="-1"/>
                <w:sz w:val="20"/>
              </w:rPr>
              <w:t> </w:t>
            </w:r>
            <w:r>
              <w:rPr>
                <w:sz w:val="20"/>
              </w:rPr>
              <w:t>pessoas</w:t>
            </w:r>
            <w:r>
              <w:rPr>
                <w:spacing w:val="-1"/>
                <w:sz w:val="20"/>
              </w:rPr>
              <w:t> </w:t>
            </w:r>
            <w:r>
              <w:rPr>
                <w:sz w:val="20"/>
              </w:rPr>
              <w:t>-</w:t>
            </w:r>
            <w:r>
              <w:rPr>
                <w:spacing w:val="-1"/>
                <w:sz w:val="20"/>
              </w:rPr>
              <w:t> </w:t>
            </w:r>
            <w:r>
              <w:rPr>
                <w:sz w:val="20"/>
              </w:rPr>
              <w:t>600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15,00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05</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Dimensão</w:t>
            </w:r>
            <w:r>
              <w:rPr>
                <w:spacing w:val="-1"/>
                <w:sz w:val="20"/>
              </w:rPr>
              <w:t> </w:t>
            </w:r>
            <w:r>
              <w:rPr>
                <w:sz w:val="20"/>
              </w:rPr>
              <w:t>da</w:t>
            </w:r>
            <w:r>
              <w:rPr>
                <w:spacing w:val="-1"/>
                <w:sz w:val="20"/>
              </w:rPr>
              <w:t> </w:t>
            </w:r>
            <w:r>
              <w:rPr>
                <w:sz w:val="20"/>
              </w:rPr>
              <w:t>Caixa</w:t>
            </w:r>
            <w:r>
              <w:rPr>
                <w:spacing w:val="-1"/>
                <w:sz w:val="20"/>
              </w:rPr>
              <w:t> </w:t>
            </w:r>
            <w:r>
              <w:rPr>
                <w:sz w:val="20"/>
              </w:rPr>
              <w:t>de</w:t>
            </w:r>
            <w:r>
              <w:rPr>
                <w:spacing w:val="-1"/>
                <w:sz w:val="20"/>
              </w:rPr>
              <w:t> </w:t>
            </w:r>
            <w:r>
              <w:rPr>
                <w:sz w:val="20"/>
              </w:rPr>
              <w:t>Corrida:</w:t>
            </w:r>
            <w:r>
              <w:rPr>
                <w:spacing w:val="-1"/>
                <w:sz w:val="20"/>
              </w:rPr>
              <w:t> </w:t>
            </w:r>
            <w:r>
              <w:rPr>
                <w:sz w:val="20"/>
              </w:rPr>
              <w:t>L</w:t>
            </w:r>
            <w:r>
              <w:rPr>
                <w:spacing w:val="-8"/>
                <w:sz w:val="20"/>
              </w:rPr>
              <w:t> </w:t>
            </w:r>
            <w:r>
              <w:rPr>
                <w:sz w:val="20"/>
              </w:rPr>
              <w:t>=</w:t>
            </w:r>
            <w:r>
              <w:rPr>
                <w:spacing w:val="-1"/>
                <w:sz w:val="20"/>
              </w:rPr>
              <w:t> </w:t>
            </w:r>
            <w:r>
              <w:rPr>
                <w:sz w:val="20"/>
              </w:rPr>
              <w:t>1,62</w:t>
            </w:r>
            <w:r>
              <w:rPr>
                <w:spacing w:val="-1"/>
                <w:sz w:val="20"/>
              </w:rPr>
              <w:t> </w:t>
            </w:r>
            <w:r>
              <w:rPr>
                <w:sz w:val="20"/>
              </w:rPr>
              <w:t>x</w:t>
            </w:r>
            <w:r>
              <w:rPr>
                <w:spacing w:val="-1"/>
                <w:sz w:val="20"/>
              </w:rPr>
              <w:t> </w:t>
            </w:r>
            <w:r>
              <w:rPr>
                <w:sz w:val="20"/>
              </w:rPr>
              <w:t>P</w:t>
            </w:r>
            <w:r>
              <w:rPr>
                <w:spacing w:val="-8"/>
                <w:sz w:val="20"/>
              </w:rPr>
              <w:t> </w:t>
            </w:r>
            <w:r>
              <w:rPr>
                <w:sz w:val="20"/>
              </w:rPr>
              <w:t>=</w:t>
            </w:r>
            <w:r>
              <w:rPr>
                <w:spacing w:val="-1"/>
                <w:sz w:val="20"/>
              </w:rPr>
              <w:t> </w:t>
            </w:r>
            <w:r>
              <w:rPr>
                <w:sz w:val="20"/>
              </w:rPr>
              <w:t>1,42</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3"/>
                <w:sz w:val="20"/>
              </w:rPr>
              <w:t> </w:t>
            </w:r>
            <w:r>
              <w:rPr>
                <w:sz w:val="20"/>
              </w:rPr>
              <w:t>Dimensão</w:t>
            </w:r>
            <w:r>
              <w:rPr>
                <w:spacing w:val="-1"/>
                <w:sz w:val="20"/>
              </w:rPr>
              <w:t> </w:t>
            </w:r>
            <w:r>
              <w:rPr>
                <w:sz w:val="20"/>
              </w:rPr>
              <w:t>da</w:t>
            </w:r>
            <w:r>
              <w:rPr>
                <w:spacing w:val="-1"/>
                <w:sz w:val="20"/>
              </w:rPr>
              <w:t> </w:t>
            </w:r>
            <w:r>
              <w:rPr>
                <w:sz w:val="20"/>
              </w:rPr>
              <w:t>casa</w:t>
            </w:r>
            <w:r>
              <w:rPr>
                <w:spacing w:val="-1"/>
                <w:sz w:val="20"/>
              </w:rPr>
              <w:t> </w:t>
            </w:r>
            <w:r>
              <w:rPr>
                <w:sz w:val="20"/>
              </w:rPr>
              <w:t>de</w:t>
            </w:r>
            <w:r>
              <w:rPr>
                <w:spacing w:val="-1"/>
                <w:sz w:val="20"/>
              </w:rPr>
              <w:t> </w:t>
            </w:r>
            <w:r>
              <w:rPr>
                <w:sz w:val="20"/>
              </w:rPr>
              <w:t>Máquina:</w:t>
            </w:r>
            <w:r>
              <w:rPr>
                <w:spacing w:val="-1"/>
                <w:sz w:val="20"/>
              </w:rPr>
              <w:t> </w:t>
            </w:r>
            <w:r>
              <w:rPr>
                <w:sz w:val="20"/>
              </w:rPr>
              <w:t>C=</w:t>
            </w:r>
            <w:r>
              <w:rPr>
                <w:spacing w:val="-1"/>
                <w:sz w:val="20"/>
              </w:rPr>
              <w:t> </w:t>
            </w:r>
            <w:r>
              <w:rPr>
                <w:sz w:val="20"/>
              </w:rPr>
              <w:t>4,30</w:t>
            </w:r>
            <w:r>
              <w:rPr>
                <w:spacing w:val="-1"/>
                <w:sz w:val="20"/>
              </w:rPr>
              <w:t> </w:t>
            </w:r>
            <w:r>
              <w:rPr>
                <w:sz w:val="20"/>
              </w:rPr>
              <w:t>X</w:t>
            </w:r>
            <w:r>
              <w:rPr>
                <w:spacing w:val="-1"/>
                <w:sz w:val="20"/>
              </w:rPr>
              <w:t> </w:t>
            </w:r>
            <w:r>
              <w:rPr>
                <w:sz w:val="20"/>
              </w:rPr>
              <w:t>L</w:t>
            </w:r>
            <w:r>
              <w:rPr>
                <w:spacing w:val="-8"/>
                <w:sz w:val="20"/>
              </w:rPr>
              <w:t> </w:t>
            </w:r>
            <w:r>
              <w:rPr>
                <w:sz w:val="20"/>
              </w:rPr>
              <w:t>=</w:t>
            </w:r>
            <w:r>
              <w:rPr>
                <w:spacing w:val="-1"/>
                <w:sz w:val="20"/>
              </w:rPr>
              <w:t> </w:t>
            </w:r>
            <w:r>
              <w:rPr>
                <w:sz w:val="20"/>
              </w:rPr>
              <w:t>3,15</w:t>
            </w:r>
            <w:r>
              <w:rPr>
                <w:spacing w:val="-1"/>
                <w:sz w:val="20"/>
              </w:rPr>
              <w:t> </w:t>
            </w:r>
            <w:r>
              <w:rPr>
                <w:sz w:val="20"/>
              </w:rPr>
              <w:t>X</w:t>
            </w:r>
            <w:r>
              <w:rPr>
                <w:spacing w:val="-12"/>
                <w:sz w:val="20"/>
              </w:rPr>
              <w:t> </w:t>
            </w:r>
            <w:r>
              <w:rPr>
                <w:sz w:val="20"/>
              </w:rPr>
              <w:t>A</w:t>
            </w:r>
            <w:r>
              <w:rPr>
                <w:spacing w:val="-12"/>
                <w:sz w:val="20"/>
              </w:rPr>
              <w:t> </w:t>
            </w:r>
            <w:r>
              <w:rPr>
                <w:sz w:val="20"/>
              </w:rPr>
              <w:t>=</w:t>
            </w:r>
            <w:r>
              <w:rPr>
                <w:spacing w:val="-1"/>
                <w:sz w:val="20"/>
              </w:rPr>
              <w:t> </w:t>
            </w:r>
            <w:r>
              <w:rPr>
                <w:spacing w:val="-4"/>
                <w:sz w:val="20"/>
              </w:rPr>
              <w:t>2,33</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w:t>
            </w:r>
            <w:r>
              <w:rPr>
                <w:spacing w:val="80"/>
                <w:sz w:val="20"/>
              </w:rPr>
              <w:t> </w:t>
            </w:r>
            <w:r>
              <w:rPr>
                <w:sz w:val="20"/>
              </w:rPr>
              <w:t>de</w:t>
            </w:r>
            <w:r>
              <w:rPr>
                <w:spacing w:val="80"/>
                <w:sz w:val="20"/>
              </w:rPr>
              <w:t> </w:t>
            </w:r>
            <w:r>
              <w:rPr>
                <w:sz w:val="20"/>
              </w:rPr>
              <w:t>tração:</w:t>
            </w:r>
            <w:r>
              <w:rPr>
                <w:spacing w:val="80"/>
                <w:sz w:val="20"/>
              </w:rPr>
              <w:t> </w:t>
            </w:r>
            <w:r>
              <w:rPr>
                <w:sz w:val="20"/>
              </w:rPr>
              <w:t>Fornecimento</w:t>
            </w:r>
            <w:r>
              <w:rPr>
                <w:spacing w:val="80"/>
                <w:sz w:val="20"/>
              </w:rPr>
              <w:t> </w:t>
            </w:r>
            <w:r>
              <w:rPr>
                <w:sz w:val="20"/>
              </w:rPr>
              <w:t>e</w:t>
            </w:r>
            <w:r>
              <w:rPr>
                <w:spacing w:val="80"/>
                <w:sz w:val="20"/>
              </w:rPr>
              <w:t> </w:t>
            </w:r>
            <w:r>
              <w:rPr>
                <w:sz w:val="20"/>
              </w:rPr>
              <w:t>instalação</w:t>
            </w:r>
            <w:r>
              <w:rPr>
                <w:spacing w:val="80"/>
                <w:sz w:val="20"/>
              </w:rPr>
              <w:t> </w:t>
            </w:r>
            <w:r>
              <w:rPr>
                <w:sz w:val="20"/>
              </w:rPr>
              <w:t>do</w:t>
            </w:r>
            <w:r>
              <w:rPr>
                <w:spacing w:val="80"/>
                <w:sz w:val="20"/>
              </w:rPr>
              <w:t> </w:t>
            </w:r>
            <w:r>
              <w:rPr>
                <w:sz w:val="20"/>
              </w:rPr>
              <w:t>conjunto máquina 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Fornecimento e instalação om sistema </w:t>
            </w:r>
            <w:r>
              <w:rPr>
                <w:sz w:val="20"/>
              </w:rPr>
              <w:t>de controle eletrônico de alta performance, micro processado,</w:t>
            </w:r>
            <w:r>
              <w:rPr>
                <w:spacing w:val="40"/>
                <w:sz w:val="20"/>
              </w:rPr>
              <w:t> </w:t>
            </w:r>
            <w:r>
              <w:rPr>
                <w:sz w:val="20"/>
              </w:rPr>
              <w:t>variação de frequência (VVVF), diagnostico de falhas, com capacidade para realizar controle de velocidade, auto-diagnóstico, entre outros controles tecnológicos avançados</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w:t>
            </w:r>
            <w:r>
              <w:rPr>
                <w:spacing w:val="-4"/>
                <w:sz w:val="20"/>
              </w:rPr>
              <w:t> </w:t>
            </w:r>
            <w:r>
              <w:rPr>
                <w:sz w:val="20"/>
              </w:rPr>
              <w:t>elétricos</w:t>
            </w:r>
            <w:r>
              <w:rPr>
                <w:spacing w:val="-4"/>
                <w:sz w:val="20"/>
              </w:rPr>
              <w:t> </w:t>
            </w:r>
            <w:r>
              <w:rPr>
                <w:sz w:val="20"/>
              </w:rPr>
              <w:t>de</w:t>
            </w:r>
            <w:r>
              <w:rPr>
                <w:spacing w:val="-4"/>
                <w:sz w:val="20"/>
              </w:rPr>
              <w:t> </w:t>
            </w:r>
            <w:r>
              <w:rPr>
                <w:sz w:val="20"/>
              </w:rPr>
              <w:t>torre</w:t>
            </w:r>
            <w:r>
              <w:rPr>
                <w:spacing w:val="-4"/>
                <w:sz w:val="20"/>
              </w:rPr>
              <w:t> </w:t>
            </w:r>
            <w:r>
              <w:rPr>
                <w:sz w:val="20"/>
              </w:rPr>
              <w:t>e</w:t>
            </w:r>
            <w:r>
              <w:rPr>
                <w:spacing w:val="-4"/>
                <w:sz w:val="20"/>
              </w:rPr>
              <w:t> </w:t>
            </w:r>
            <w:r>
              <w:rPr>
                <w:sz w:val="20"/>
              </w:rPr>
              <w:t>casa</w:t>
            </w:r>
            <w:r>
              <w:rPr>
                <w:spacing w:val="-4"/>
                <w:sz w:val="20"/>
              </w:rPr>
              <w:t> </w:t>
            </w:r>
            <w:r>
              <w:rPr>
                <w:sz w:val="20"/>
              </w:rPr>
              <w:t>de</w:t>
            </w:r>
            <w:r>
              <w:rPr>
                <w:spacing w:val="-4"/>
                <w:sz w:val="20"/>
              </w:rPr>
              <w:t> </w:t>
            </w:r>
            <w:r>
              <w:rPr>
                <w:sz w:val="20"/>
              </w:rPr>
              <w:t>máquinas:</w:t>
            </w:r>
            <w:r>
              <w:rPr>
                <w:spacing w:val="-8"/>
                <w:sz w:val="20"/>
              </w:rPr>
              <w:t> </w:t>
            </w:r>
            <w:r>
              <w:rPr>
                <w:sz w:val="20"/>
              </w:rPr>
              <w:t>Todos</w:t>
            </w:r>
            <w:r>
              <w:rPr>
                <w:spacing w:val="-4"/>
                <w:sz w:val="20"/>
              </w:rPr>
              <w:t> </w:t>
            </w:r>
            <w:r>
              <w:rPr>
                <w:sz w:val="20"/>
              </w:rPr>
              <w:t>os</w:t>
            </w:r>
            <w:r>
              <w:rPr>
                <w:spacing w:val="-4"/>
                <w:sz w:val="20"/>
              </w:rPr>
              <w:t> </w:t>
            </w:r>
            <w:r>
              <w:rPr>
                <w:sz w:val="20"/>
              </w:rPr>
              <w:t>cabo</w:t>
            </w:r>
            <w:r>
              <w:rPr>
                <w:spacing w:val="-4"/>
                <w:sz w:val="20"/>
              </w:rPr>
              <w:t> </w:t>
            </w:r>
            <w:r>
              <w:rPr>
                <w:sz w:val="20"/>
              </w:rPr>
              <w:t>elétrico flexível para interligação entre os componentes da caixa de corrida e armário de comando (Botões de chamada, trincos de porta, limitador de velocidade, chave geral, contatos elétricos de porta, displays, limites, tensor, sensores, stop de poço, etc..)</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Todo cabeamento </w:t>
            </w:r>
            <w:r>
              <w:rPr>
                <w:sz w:val="20"/>
              </w:rPr>
              <w:t>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2"/>
                <w:sz w:val="20"/>
              </w:rPr>
              <w:t>1.2.3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Todos os limites </w:t>
            </w:r>
            <w:r>
              <w:rPr>
                <w:sz w:val="20"/>
              </w:rPr>
              <w:t>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87" w:hRule="atLeast"/>
        </w:trPr>
        <w:tc>
          <w:tcPr>
            <w:tcW w:w="945" w:type="dxa"/>
            <w:tcBorders>
              <w:top w:val="single" w:sz="6" w:space="0" w:color="000000"/>
              <w:bottom w:val="nil"/>
            </w:tcBorders>
          </w:tcPr>
          <w:p>
            <w:pPr>
              <w:pStyle w:val="TableParagraph"/>
              <w:spacing w:before="143"/>
              <w:ind w:left="31" w:right="2"/>
              <w:jc w:val="center"/>
              <w:rPr>
                <w:sz w:val="20"/>
              </w:rPr>
            </w:pPr>
            <w:r>
              <w:rPr>
                <w:spacing w:val="-2"/>
                <w:sz w:val="20"/>
              </w:rPr>
              <w:t>1.2.4</w:t>
            </w:r>
          </w:p>
        </w:tc>
        <w:tc>
          <w:tcPr>
            <w:tcW w:w="5625" w:type="dxa"/>
            <w:tcBorders>
              <w:top w:val="single" w:sz="6" w:space="0" w:color="000000"/>
              <w:bottom w:val="nil"/>
            </w:tcBorders>
          </w:tcPr>
          <w:p>
            <w:pPr>
              <w:pStyle w:val="TableParagraph"/>
              <w:spacing w:line="280" w:lineRule="auto" w:before="143"/>
              <w:ind w:left="119" w:right="87"/>
              <w:rPr>
                <w:sz w:val="20"/>
              </w:rPr>
            </w:pPr>
            <w:r>
              <w:rPr>
                <w:sz w:val="20"/>
              </w:rPr>
              <w:t>Caixa de inspeção cabina e Stop fundo de poço: Todo conjunto </w:t>
            </w:r>
            <w:r>
              <w:rPr>
                <w:sz w:val="20"/>
              </w:rPr>
              <w:t>de botoeiras</w:t>
            </w:r>
            <w:r>
              <w:rPr>
                <w:spacing w:val="22"/>
                <w:sz w:val="20"/>
              </w:rPr>
              <w:t> </w:t>
            </w:r>
            <w:r>
              <w:rPr>
                <w:sz w:val="20"/>
              </w:rPr>
              <w:t>de</w:t>
            </w:r>
            <w:r>
              <w:rPr>
                <w:spacing w:val="23"/>
                <w:sz w:val="20"/>
              </w:rPr>
              <w:t> </w:t>
            </w:r>
            <w:r>
              <w:rPr>
                <w:sz w:val="20"/>
              </w:rPr>
              <w:t>inspeção,</w:t>
            </w:r>
            <w:r>
              <w:rPr>
                <w:spacing w:val="22"/>
                <w:sz w:val="20"/>
              </w:rPr>
              <w:t> </w:t>
            </w:r>
            <w:r>
              <w:rPr>
                <w:sz w:val="20"/>
              </w:rPr>
              <w:t>instalada</w:t>
            </w:r>
            <w:r>
              <w:rPr>
                <w:spacing w:val="23"/>
                <w:sz w:val="20"/>
              </w:rPr>
              <w:t> </w:t>
            </w:r>
            <w:r>
              <w:rPr>
                <w:sz w:val="20"/>
              </w:rPr>
              <w:t>sobre</w:t>
            </w:r>
            <w:r>
              <w:rPr>
                <w:spacing w:val="22"/>
                <w:sz w:val="20"/>
              </w:rPr>
              <w:t> </w:t>
            </w:r>
            <w:r>
              <w:rPr>
                <w:sz w:val="20"/>
              </w:rPr>
              <w:t>a</w:t>
            </w:r>
            <w:r>
              <w:rPr>
                <w:spacing w:val="23"/>
                <w:sz w:val="20"/>
              </w:rPr>
              <w:t> </w:t>
            </w:r>
            <w:r>
              <w:rPr>
                <w:sz w:val="20"/>
              </w:rPr>
              <w:t>cabina</w:t>
            </w:r>
            <w:r>
              <w:rPr>
                <w:spacing w:val="23"/>
                <w:sz w:val="20"/>
              </w:rPr>
              <w:t> </w:t>
            </w:r>
            <w:r>
              <w:rPr>
                <w:sz w:val="20"/>
              </w:rPr>
              <w:t>e</w:t>
            </w:r>
            <w:r>
              <w:rPr>
                <w:spacing w:val="22"/>
                <w:sz w:val="20"/>
              </w:rPr>
              <w:t> </w:t>
            </w:r>
            <w:r>
              <w:rPr>
                <w:sz w:val="20"/>
              </w:rPr>
              <w:t>STOP</w:t>
            </w:r>
            <w:r>
              <w:rPr>
                <w:spacing w:val="16"/>
                <w:sz w:val="20"/>
              </w:rPr>
              <w:t> </w:t>
            </w:r>
            <w:r>
              <w:rPr>
                <w:sz w:val="20"/>
              </w:rPr>
              <w:t>de</w:t>
            </w:r>
            <w:r>
              <w:rPr>
                <w:spacing w:val="23"/>
                <w:sz w:val="20"/>
              </w:rPr>
              <w:t> </w:t>
            </w:r>
            <w:r>
              <w:rPr>
                <w:spacing w:val="-2"/>
                <w:sz w:val="20"/>
              </w:rPr>
              <w:t>fundo</w:t>
            </w:r>
          </w:p>
        </w:tc>
        <w:tc>
          <w:tcPr>
            <w:tcW w:w="810" w:type="dxa"/>
            <w:tcBorders>
              <w:top w:val="single" w:sz="6" w:space="0" w:color="000000"/>
              <w:bottom w:val="nil"/>
            </w:tcBorders>
          </w:tcPr>
          <w:p>
            <w:pPr>
              <w:pStyle w:val="TableParagraph"/>
              <w:spacing w:before="143"/>
              <w:ind w:left="29"/>
              <w:jc w:val="center"/>
              <w:rPr>
                <w:sz w:val="20"/>
              </w:rPr>
            </w:pPr>
            <w:r>
              <w:rPr>
                <w:spacing w:val="-5"/>
                <w:sz w:val="20"/>
              </w:rPr>
              <w:t>CJ</w:t>
            </w:r>
          </w:p>
        </w:tc>
        <w:tc>
          <w:tcPr>
            <w:tcW w:w="1095" w:type="dxa"/>
            <w:tcBorders>
              <w:top w:val="single" w:sz="6" w:space="0" w:color="000000"/>
              <w:bottom w:val="nil"/>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65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Pr>
                <w:sz w:val="20"/>
              </w:rPr>
            </w:pPr>
            <w:r>
              <w:rPr>
                <w:sz w:val="20"/>
              </w:rPr>
              <w:t>de poço, com tomada e iluminação, cuja finalidade é de </w:t>
            </w:r>
            <w:r>
              <w:rPr>
                <w:sz w:val="20"/>
              </w:rPr>
              <w:t>serviços</w:t>
            </w:r>
            <w:r>
              <w:rPr>
                <w:spacing w:val="40"/>
                <w:sz w:val="20"/>
              </w:rPr>
              <w:t> </w:t>
            </w:r>
            <w:r>
              <w:rPr>
                <w:sz w:val="20"/>
              </w:rPr>
              <w:t>gerais no elevador.</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Em aço inox escovado, tipo totem, </w:t>
            </w:r>
            <w:r>
              <w:rPr>
                <w:sz w:val="20"/>
              </w:rPr>
              <w:t>botões</w:t>
            </w:r>
            <w:r>
              <w:rPr>
                <w:spacing w:val="80"/>
                <w:sz w:val="20"/>
              </w:rPr>
              <w:t> </w:t>
            </w:r>
            <w:r>
              <w:rPr>
                <w:sz w:val="20"/>
              </w:rPr>
              <w:t>auto</w:t>
            </w:r>
            <w:r>
              <w:rPr>
                <w:spacing w:val="-4"/>
                <w:sz w:val="20"/>
              </w:rPr>
              <w:t> </w:t>
            </w:r>
            <w:r>
              <w:rPr>
                <w:sz w:val="20"/>
              </w:rPr>
              <w:t>iluminados,</w:t>
            </w:r>
            <w:r>
              <w:rPr>
                <w:spacing w:val="-4"/>
                <w:sz w:val="20"/>
              </w:rPr>
              <w:t> </w:t>
            </w:r>
            <w:r>
              <w:rPr>
                <w:sz w:val="20"/>
              </w:rPr>
              <w:t>display</w:t>
            </w:r>
            <w:r>
              <w:rPr>
                <w:spacing w:val="-4"/>
                <w:sz w:val="20"/>
              </w:rPr>
              <w:t> </w:t>
            </w:r>
            <w:r>
              <w:rPr>
                <w:sz w:val="20"/>
              </w:rPr>
              <w:t>digital</w:t>
            </w:r>
            <w:r>
              <w:rPr>
                <w:spacing w:val="-4"/>
                <w:sz w:val="20"/>
              </w:rPr>
              <w:t> </w:t>
            </w:r>
            <w:r>
              <w:rPr>
                <w:sz w:val="20"/>
              </w:rPr>
              <w:t>55</w:t>
            </w:r>
            <w:r>
              <w:rPr>
                <w:spacing w:val="-4"/>
                <w:sz w:val="20"/>
              </w:rPr>
              <w:t> </w:t>
            </w:r>
            <w:r>
              <w:rPr>
                <w:sz w:val="20"/>
              </w:rPr>
              <w:t>mm,</w:t>
            </w:r>
            <w:r>
              <w:rPr>
                <w:spacing w:val="-4"/>
                <w:sz w:val="20"/>
              </w:rPr>
              <w:t> </w:t>
            </w:r>
            <w:r>
              <w:rPr>
                <w:sz w:val="20"/>
              </w:rPr>
              <w:t>luz</w:t>
            </w:r>
            <w:r>
              <w:rPr>
                <w:spacing w:val="-4"/>
                <w:sz w:val="20"/>
              </w:rPr>
              <w:t> </w:t>
            </w:r>
            <w:r>
              <w:rPr>
                <w:sz w:val="20"/>
              </w:rPr>
              <w:t>de</w:t>
            </w:r>
            <w:r>
              <w:rPr>
                <w:spacing w:val="-4"/>
                <w:sz w:val="20"/>
              </w:rPr>
              <w:t> </w:t>
            </w:r>
            <w:r>
              <w:rPr>
                <w:sz w:val="20"/>
              </w:rPr>
              <w:t>emergência,</w:t>
            </w:r>
            <w:r>
              <w:rPr>
                <w:spacing w:val="-4"/>
                <w:sz w:val="20"/>
              </w:rPr>
              <w:t> </w:t>
            </w:r>
            <w:r>
              <w:rPr>
                <w:sz w:val="20"/>
              </w:rPr>
              <w:t>alarme, chave para ventilador e luz, botão abre porta/fecha porta, função automático/cabineiro, intercomunicador 3 pontos (cabina/casa de </w:t>
            </w:r>
            <w:r>
              <w:rPr>
                <w:spacing w:val="-2"/>
                <w:sz w:val="20"/>
              </w:rPr>
              <w:t>maquinas/portaria).</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Em aço inox escovado, botões </w:t>
            </w:r>
            <w:r>
              <w:rPr>
                <w:sz w:val="20"/>
              </w:rPr>
              <w:t>auto iluminados, display digital 55 mm juntamente com gongo de aviso de chegada (localizados na parte superior da porta), nos</w:t>
            </w:r>
            <w:r>
              <w:rPr>
                <w:spacing w:val="40"/>
                <w:sz w:val="20"/>
              </w:rPr>
              <w:t> </w:t>
            </w:r>
            <w:r>
              <w:rPr>
                <w:sz w:val="20"/>
              </w:rPr>
              <w:t>pavimentos intermediários terão 02 botões (01(um) para chamadas de subida e 01(um) para chamadas de descida), nos pavimentos extremos as botoeiras terão 01(um) 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Guias</w:t>
            </w:r>
            <w:r>
              <w:rPr>
                <w:spacing w:val="40"/>
                <w:sz w:val="20"/>
              </w:rPr>
              <w:t> </w:t>
            </w:r>
            <w:r>
              <w:rPr>
                <w:sz w:val="20"/>
              </w:rPr>
              <w:t>e</w:t>
            </w:r>
            <w:r>
              <w:rPr>
                <w:spacing w:val="40"/>
                <w:sz w:val="20"/>
              </w:rPr>
              <w:t> </w:t>
            </w:r>
            <w:r>
              <w:rPr>
                <w:sz w:val="20"/>
              </w:rPr>
              <w:t>estrutura</w:t>
            </w:r>
            <w:r>
              <w:rPr>
                <w:spacing w:val="40"/>
                <w:sz w:val="20"/>
              </w:rPr>
              <w:t> </w:t>
            </w:r>
            <w:r>
              <w:rPr>
                <w:sz w:val="20"/>
              </w:rPr>
              <w:t>da</w:t>
            </w:r>
            <w:r>
              <w:rPr>
                <w:spacing w:val="40"/>
                <w:sz w:val="20"/>
              </w:rPr>
              <w:t> </w:t>
            </w:r>
            <w:r>
              <w:rPr>
                <w:sz w:val="20"/>
              </w:rPr>
              <w:t>cabina</w:t>
            </w:r>
            <w:r>
              <w:rPr>
                <w:spacing w:val="40"/>
                <w:sz w:val="20"/>
              </w:rPr>
              <w:t> </w:t>
            </w:r>
            <w:r>
              <w:rPr>
                <w:sz w:val="20"/>
              </w:rPr>
              <w:t>e</w:t>
            </w:r>
            <w:r>
              <w:rPr>
                <w:spacing w:val="40"/>
                <w:sz w:val="20"/>
              </w:rPr>
              <w:t> </w:t>
            </w:r>
            <w:r>
              <w:rPr>
                <w:sz w:val="20"/>
              </w:rPr>
              <w:t>guias</w:t>
            </w:r>
            <w:r>
              <w:rPr>
                <w:spacing w:val="40"/>
                <w:sz w:val="20"/>
              </w:rPr>
              <w:t> </w:t>
            </w:r>
            <w:r>
              <w:rPr>
                <w:sz w:val="20"/>
              </w:rPr>
              <w:t>e</w:t>
            </w:r>
            <w:r>
              <w:rPr>
                <w:spacing w:val="40"/>
                <w:sz w:val="20"/>
              </w:rPr>
              <w:t> </w:t>
            </w:r>
            <w:r>
              <w:rPr>
                <w:sz w:val="20"/>
              </w:rPr>
              <w:t>estrutura</w:t>
            </w:r>
            <w:r>
              <w:rPr>
                <w:spacing w:val="40"/>
                <w:sz w:val="20"/>
              </w:rPr>
              <w:t> </w:t>
            </w:r>
            <w:r>
              <w:rPr>
                <w:sz w:val="20"/>
              </w:rPr>
              <w:t>contrapeso</w:t>
            </w:r>
            <w:r>
              <w:rPr>
                <w:spacing w:val="40"/>
                <w:sz w:val="20"/>
              </w:rPr>
              <w:t> </w:t>
            </w:r>
            <w:r>
              <w:rPr>
                <w:sz w:val="20"/>
              </w:rPr>
              <w:t>e</w:t>
            </w:r>
            <w:r>
              <w:rPr>
                <w:spacing w:val="40"/>
                <w:sz w:val="20"/>
              </w:rPr>
              <w:t> </w:t>
            </w:r>
            <w:r>
              <w:rPr>
                <w:sz w:val="20"/>
              </w:rPr>
              <w:t>Amortecedores: Fornecimento e instalação para a caixa.</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Cabina e Plataforma: cabina com as seguintes </w:t>
            </w:r>
            <w:r>
              <w:rPr>
                <w:sz w:val="20"/>
              </w:rPr>
              <w:t>características:</w:t>
            </w:r>
            <w:r>
              <w:rPr>
                <w:spacing w:val="80"/>
                <w:sz w:val="20"/>
              </w:rPr>
              <w:t> </w:t>
            </w:r>
            <w:r>
              <w:rPr>
                <w:sz w:val="20"/>
              </w:rPr>
              <w:t>todos os painéis, guarda corpo interno e rodapés em aço inox escovado, iluminação led, sub teto, espelho 1/2 corpo ao fundo, cadeira</w:t>
            </w:r>
            <w:r>
              <w:rPr>
                <w:spacing w:val="-6"/>
                <w:sz w:val="20"/>
              </w:rPr>
              <w:t> </w:t>
            </w:r>
            <w:r>
              <w:rPr>
                <w:sz w:val="20"/>
              </w:rPr>
              <w:t>ascensorista,</w:t>
            </w:r>
            <w:r>
              <w:rPr>
                <w:spacing w:val="-6"/>
                <w:sz w:val="20"/>
              </w:rPr>
              <w:t> </w:t>
            </w:r>
            <w:r>
              <w:rPr>
                <w:sz w:val="20"/>
              </w:rPr>
              <w:t>ventilação</w:t>
            </w:r>
            <w:r>
              <w:rPr>
                <w:spacing w:val="-6"/>
                <w:sz w:val="20"/>
              </w:rPr>
              <w:t> </w:t>
            </w:r>
            <w:r>
              <w:rPr>
                <w:sz w:val="20"/>
              </w:rPr>
              <w:t>forçada,</w:t>
            </w:r>
            <w:r>
              <w:rPr>
                <w:spacing w:val="-6"/>
                <w:sz w:val="20"/>
              </w:rPr>
              <w:t> </w:t>
            </w:r>
            <w:r>
              <w:rPr>
                <w:sz w:val="20"/>
              </w:rPr>
              <w:t>sensores</w:t>
            </w:r>
            <w:r>
              <w:rPr>
                <w:spacing w:val="-6"/>
                <w:sz w:val="20"/>
              </w:rPr>
              <w:t> </w:t>
            </w:r>
            <w:r>
              <w:rPr>
                <w:sz w:val="20"/>
              </w:rPr>
              <w:t>de</w:t>
            </w:r>
            <w:r>
              <w:rPr>
                <w:spacing w:val="-6"/>
                <w:sz w:val="20"/>
              </w:rPr>
              <w:t> </w:t>
            </w:r>
            <w:r>
              <w:rPr>
                <w:sz w:val="20"/>
              </w:rPr>
              <w:t>carga,</w:t>
            </w:r>
            <w:r>
              <w:rPr>
                <w:spacing w:val="-6"/>
                <w:sz w:val="20"/>
              </w:rPr>
              <w:t> </w:t>
            </w:r>
            <w:r>
              <w:rPr>
                <w:sz w:val="20"/>
              </w:rPr>
              <w:t>barreira eletrônica, piso em granito flameado, guarda corpo superior da cabina e acolchoado para proteção interna da mesma.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Portas de Cabina e Operador de Porta: Conjunto completo </w:t>
            </w:r>
            <w:r>
              <w:rPr>
                <w:sz w:val="20"/>
              </w:rPr>
              <w:t>do operador de cabina e suas respectivas portas, com as seguintes características: Vão compatível com existente, soleira e duro alumínio, acionado por um motor elétrico e controlado por comando eletrônico</w:t>
            </w:r>
            <w:r>
              <w:rPr>
                <w:spacing w:val="-2"/>
                <w:sz w:val="20"/>
              </w:rPr>
              <w:t> </w:t>
            </w:r>
            <w:r>
              <w:rPr>
                <w:sz w:val="20"/>
              </w:rPr>
              <w:t>VVVF, folhas de porta em aço inox escovado.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1.9</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 de Pavimento / Marco de porta: Conjunto completo </w:t>
            </w:r>
            <w:r>
              <w:rPr>
                <w:sz w:val="20"/>
              </w:rPr>
              <w:t>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1.10</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Limitador de Velocidade: Instalação do conjunto mecânico </w:t>
            </w:r>
            <w:r>
              <w:rPr>
                <w:sz w:val="20"/>
              </w:rPr>
              <w:t>(polia, cabo de aço, freio de segurança etc.) com protetor</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1.11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Quadro Elétrico – Chave geral trifásica blindada, conforme </w:t>
            </w:r>
            <w:r>
              <w:rPr>
                <w:sz w:val="20"/>
              </w:rPr>
              <w:t>NBR 7192, cf. definido no projeto.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12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4"/>
                <w:sz w:val="20"/>
              </w:rPr>
              <w:t>1.12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escada no fundo do poço e guarda-corpo de cabina, capacete, cintos de segurança, entre outros.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de obra Civil: Adequação da área da casa de </w:t>
            </w:r>
            <w:r>
              <w:rPr>
                <w:sz w:val="20"/>
              </w:rPr>
              <w:t>máquina</w:t>
            </w:r>
            <w:r>
              <w:rPr>
                <w:spacing w:val="40"/>
                <w:sz w:val="20"/>
              </w:rPr>
              <w:t> </w:t>
            </w:r>
            <w:r>
              <w:rPr>
                <w:sz w:val="20"/>
              </w:rPr>
              <w:t>para instalação do conjunto da máquina de tração; iluminação, pintura e adequação da torre; arremate de portas e acabamento do piso interno e externo, entre outros necessários.</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bl>
    <w:p>
      <w:pPr>
        <w:pStyle w:val="TableParagraph"/>
        <w:spacing w:after="0"/>
        <w:rPr>
          <w:sz w:val="20"/>
        </w:rPr>
        <w:sectPr>
          <w:type w:val="continuous"/>
          <w:pgSz w:w="15840" w:h="24480"/>
          <w:pgMar w:top="540" w:bottom="635"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bottom w:val="single" w:sz="12" w:space="0" w:color="000000"/>
              <w:right w:val="single" w:sz="12" w:space="0" w:color="000000"/>
            </w:tcBorders>
          </w:tcPr>
          <w:p>
            <w:pPr>
              <w:pStyle w:val="TableParagraph"/>
              <w:spacing w:before="143"/>
              <w:ind w:left="31" w:right="2"/>
              <w:jc w:val="center"/>
              <w:rPr>
                <w:sz w:val="20"/>
              </w:rPr>
            </w:pPr>
            <w:r>
              <w:rPr>
                <w:spacing w:val="-10"/>
                <w:sz w:val="20"/>
              </w:rPr>
              <w:t>5</w:t>
            </w:r>
          </w:p>
        </w:tc>
        <w:tc>
          <w:tcPr>
            <w:tcW w:w="5625" w:type="dxa"/>
            <w:tcBorders>
              <w:left w:val="single" w:sz="12" w:space="0" w:color="000000"/>
              <w:bottom w:val="single" w:sz="12" w:space="0" w:color="000000"/>
              <w:right w:val="single" w:sz="12"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left w:val="single" w:sz="12" w:space="0" w:color="000000"/>
              <w:bottom w:val="single" w:sz="12" w:space="0" w:color="000000"/>
              <w:right w:val="single" w:sz="12" w:space="0" w:color="000000"/>
            </w:tcBorders>
          </w:tcPr>
          <w:p>
            <w:pPr>
              <w:pStyle w:val="TableParagraph"/>
              <w:rPr>
                <w:sz w:val="20"/>
              </w:rPr>
            </w:pPr>
          </w:p>
        </w:tc>
        <w:tc>
          <w:tcPr>
            <w:tcW w:w="1095" w:type="dxa"/>
            <w:tcBorders>
              <w:left w:val="single" w:sz="12" w:space="0" w:color="000000"/>
              <w:bottom w:val="single" w:sz="12" w:space="0" w:color="000000"/>
              <w:right w:val="single" w:sz="12" w:space="0" w:color="000000"/>
            </w:tcBorders>
          </w:tcPr>
          <w:p>
            <w:pPr>
              <w:pStyle w:val="TableParagraph"/>
              <w:rPr>
                <w:sz w:val="20"/>
              </w:rPr>
            </w:pPr>
          </w:p>
        </w:tc>
        <w:tc>
          <w:tcPr>
            <w:tcW w:w="1230" w:type="dxa"/>
            <w:tcBorders>
              <w:left w:val="single" w:sz="12" w:space="0" w:color="000000"/>
              <w:bottom w:val="single" w:sz="12" w:space="0" w:color="000000"/>
              <w:right w:val="single" w:sz="12" w:space="0" w:color="000000"/>
            </w:tcBorders>
          </w:tcPr>
          <w:p>
            <w:pPr>
              <w:pStyle w:val="TableParagraph"/>
              <w:rPr>
                <w:sz w:val="20"/>
              </w:rPr>
            </w:pPr>
          </w:p>
        </w:tc>
        <w:tc>
          <w:tcPr>
            <w:tcW w:w="1380" w:type="dxa"/>
            <w:tcBorders>
              <w:left w:val="single" w:sz="12" w:space="0" w:color="000000"/>
              <w:bottom w:val="single" w:sz="12" w:space="0" w:color="000000"/>
              <w:right w:val="single" w:sz="12" w:space="0" w:color="000000"/>
            </w:tcBorders>
          </w:tcPr>
          <w:p>
            <w:pPr>
              <w:pStyle w:val="TableParagraph"/>
              <w:rPr>
                <w:sz w:val="20"/>
              </w:rPr>
            </w:pPr>
          </w:p>
        </w:tc>
      </w:tr>
    </w:tbl>
    <w:p>
      <w:pPr>
        <w:pStyle w:val="BodyText"/>
        <w:ind w:left="0"/>
      </w:pPr>
    </w:p>
    <w:p>
      <w:pPr>
        <w:pStyle w:val="BodyText"/>
        <w:spacing w:before="5"/>
        <w:ind w:left="0"/>
      </w:pPr>
    </w:p>
    <w:p>
      <w:pPr>
        <w:pStyle w:val="ListParagraph"/>
        <w:numPr>
          <w:ilvl w:val="1"/>
          <w:numId w:val="17"/>
        </w:numPr>
        <w:tabs>
          <w:tab w:pos="582" w:val="left" w:leader="none"/>
        </w:tabs>
        <w:spacing w:line="240" w:lineRule="auto" w:before="1" w:after="0"/>
        <w:ind w:left="582" w:right="0" w:hanging="253"/>
        <w:jc w:val="left"/>
        <w:rPr>
          <w:sz w:val="24"/>
        </w:rPr>
      </w:pPr>
      <w:r>
        <w:rPr>
          <w:sz w:val="24"/>
        </w:rPr>
        <w:t>Elevador do tipo "Passageiro" localizado no Bloco</w:t>
      </w:r>
      <w:r>
        <w:rPr>
          <w:spacing w:val="-14"/>
          <w:sz w:val="24"/>
        </w:rPr>
        <w:t> </w:t>
      </w:r>
      <w:r>
        <w:rPr>
          <w:spacing w:val="-10"/>
          <w:sz w:val="24"/>
        </w:rPr>
        <w:t>A</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68"/>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IAFRS</w:t>
            </w:r>
            <w:r>
              <w:rPr>
                <w:spacing w:val="-1"/>
                <w:sz w:val="20"/>
              </w:rPr>
              <w:t> </w:t>
            </w:r>
            <w:r>
              <w:rPr>
                <w:sz w:val="20"/>
              </w:rPr>
              <w:t>–</w:t>
            </w:r>
            <w:r>
              <w:rPr>
                <w:spacing w:val="-1"/>
                <w:sz w:val="20"/>
              </w:rPr>
              <w:t> </w:t>
            </w:r>
            <w:r>
              <w:rPr>
                <w:spacing w:val="-5"/>
                <w:sz w:val="20"/>
              </w:rPr>
              <w:t>CAP</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6"/>
                <w:sz w:val="20"/>
              </w:rPr>
              <w:t> </w:t>
            </w:r>
            <w:r>
              <w:rPr>
                <w:sz w:val="20"/>
              </w:rPr>
              <w:t>Rua</w:t>
            </w:r>
            <w:r>
              <w:rPr>
                <w:spacing w:val="-6"/>
                <w:sz w:val="20"/>
              </w:rPr>
              <w:t> </w:t>
            </w:r>
            <w:r>
              <w:rPr>
                <w:sz w:val="20"/>
              </w:rPr>
              <w:t>Barão</w:t>
            </w:r>
            <w:r>
              <w:rPr>
                <w:spacing w:val="-6"/>
                <w:sz w:val="20"/>
              </w:rPr>
              <w:t> </w:t>
            </w:r>
            <w:r>
              <w:rPr>
                <w:sz w:val="20"/>
              </w:rPr>
              <w:t>de</w:t>
            </w:r>
            <w:r>
              <w:rPr>
                <w:spacing w:val="-6"/>
                <w:sz w:val="20"/>
              </w:rPr>
              <w:t> </w:t>
            </w:r>
            <w:r>
              <w:rPr>
                <w:sz w:val="20"/>
              </w:rPr>
              <w:t>Itapagipe</w:t>
            </w:r>
            <w:r>
              <w:rPr>
                <w:spacing w:val="-6"/>
                <w:sz w:val="20"/>
              </w:rPr>
              <w:t> </w:t>
            </w:r>
            <w:r>
              <w:rPr>
                <w:sz w:val="20"/>
              </w:rPr>
              <w:t>96</w:t>
            </w:r>
            <w:r>
              <w:rPr>
                <w:spacing w:val="-6"/>
                <w:sz w:val="20"/>
              </w:rPr>
              <w:t> </w:t>
            </w:r>
            <w:r>
              <w:rPr>
                <w:sz w:val="20"/>
              </w:rPr>
              <w:t>-</w:t>
            </w:r>
            <w:r>
              <w:rPr>
                <w:spacing w:val="-6"/>
                <w:sz w:val="20"/>
              </w:rPr>
              <w:t> </w:t>
            </w:r>
            <w:r>
              <w:rPr>
                <w:sz w:val="20"/>
              </w:rPr>
              <w:t>Rio Comprido - RJ</w:t>
            </w:r>
          </w:p>
        </w:tc>
      </w:tr>
      <w:tr>
        <w:trPr>
          <w:trHeight w:val="779" w:hRule="atLeast"/>
        </w:trPr>
        <w:tc>
          <w:tcPr>
            <w:tcW w:w="945" w:type="dxa"/>
          </w:tcPr>
          <w:p>
            <w:pPr>
              <w:pStyle w:val="TableParagraph"/>
              <w:spacing w:before="48"/>
              <w:rPr>
                <w:sz w:val="20"/>
              </w:rPr>
            </w:pPr>
          </w:p>
          <w:p>
            <w:pPr>
              <w:pStyle w:val="TableParagraph"/>
              <w:ind w:left="31" w:right="2"/>
              <w:jc w:val="center"/>
              <w:rPr>
                <w:sz w:val="20"/>
              </w:rPr>
            </w:pPr>
            <w:r>
              <w:rPr>
                <w:spacing w:val="-4"/>
                <w:sz w:val="20"/>
              </w:rPr>
              <w:t>Item</w:t>
            </w:r>
          </w:p>
        </w:tc>
        <w:tc>
          <w:tcPr>
            <w:tcW w:w="5625" w:type="dxa"/>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Pr>
          <w:p>
            <w:pPr>
              <w:pStyle w:val="TableParagraph"/>
              <w:spacing w:before="48"/>
              <w:rPr>
                <w:sz w:val="20"/>
              </w:rPr>
            </w:pPr>
          </w:p>
          <w:p>
            <w:pPr>
              <w:pStyle w:val="TableParagraph"/>
              <w:ind w:left="29"/>
              <w:jc w:val="center"/>
              <w:rPr>
                <w:sz w:val="20"/>
              </w:rPr>
            </w:pPr>
            <w:r>
              <w:rPr>
                <w:spacing w:val="-5"/>
                <w:sz w:val="20"/>
              </w:rPr>
              <w:t>Un.</w:t>
            </w:r>
          </w:p>
        </w:tc>
        <w:tc>
          <w:tcPr>
            <w:tcW w:w="1095" w:type="dxa"/>
          </w:tcPr>
          <w:p>
            <w:pPr>
              <w:pStyle w:val="TableParagraph"/>
              <w:spacing w:before="48"/>
              <w:rPr>
                <w:sz w:val="20"/>
              </w:rPr>
            </w:pPr>
          </w:p>
          <w:p>
            <w:pPr>
              <w:pStyle w:val="TableParagraph"/>
              <w:ind w:left="29"/>
              <w:jc w:val="center"/>
              <w:rPr>
                <w:sz w:val="20"/>
              </w:rPr>
            </w:pPr>
            <w:r>
              <w:rPr>
                <w:spacing w:val="-2"/>
                <w:sz w:val="20"/>
              </w:rPr>
              <w:t>Quant.</w:t>
            </w:r>
          </w:p>
        </w:tc>
        <w:tc>
          <w:tcPr>
            <w:tcW w:w="1230" w:type="dxa"/>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bottom w:val="single" w:sz="6" w:space="0" w:color="000000"/>
            </w:tcBorders>
          </w:tcPr>
          <w:p>
            <w:pPr>
              <w:pStyle w:val="TableParagraph"/>
              <w:spacing w:line="280" w:lineRule="auto" w:before="143"/>
              <w:ind w:left="119" w:right="88"/>
              <w:jc w:val="both"/>
              <w:rPr>
                <w:sz w:val="20"/>
              </w:rPr>
            </w:pPr>
            <w:r>
              <w:rPr>
                <w:sz w:val="20"/>
              </w:rPr>
              <w:t>Modernização de elevador tipo Passageiro, marca OTIS, </w:t>
            </w:r>
            <w:r>
              <w:rPr>
                <w:sz w:val="20"/>
              </w:rPr>
              <w:t>instalado no bloco "A" no endereço acima, considerando as seguintes </w:t>
            </w:r>
            <w:r>
              <w:rPr>
                <w:spacing w:val="-2"/>
                <w:sz w:val="20"/>
              </w:rPr>
              <w:t>características:</w:t>
            </w:r>
          </w:p>
        </w:tc>
        <w:tc>
          <w:tcPr>
            <w:tcW w:w="810" w:type="dxa"/>
            <w:tcBorders>
              <w:bottom w:val="single" w:sz="6" w:space="0" w:color="000000"/>
            </w:tcBorders>
          </w:tcPr>
          <w:p>
            <w:pPr>
              <w:pStyle w:val="TableParagraph"/>
              <w:rPr>
                <w:sz w:val="20"/>
              </w:rPr>
            </w:pPr>
          </w:p>
        </w:tc>
        <w:tc>
          <w:tcPr>
            <w:tcW w:w="1095" w:type="dxa"/>
            <w:tcBorders>
              <w:bottom w:val="single" w:sz="6" w:space="0" w:color="000000"/>
            </w:tcBorders>
          </w:tcPr>
          <w:p>
            <w:pPr>
              <w:pStyle w:val="TableParagraph"/>
              <w:rPr>
                <w:sz w:val="20"/>
              </w:rPr>
            </w:pPr>
          </w:p>
        </w:tc>
        <w:tc>
          <w:tcPr>
            <w:tcW w:w="1230" w:type="dxa"/>
            <w:tcBorders>
              <w:bottom w:val="single" w:sz="6" w:space="0" w:color="000000"/>
            </w:tcBorders>
          </w:tcPr>
          <w:p>
            <w:pPr>
              <w:pStyle w:val="TableParagraph"/>
              <w:rPr>
                <w:sz w:val="20"/>
              </w:rPr>
            </w:pPr>
          </w:p>
        </w:tc>
        <w:tc>
          <w:tcPr>
            <w:tcW w:w="1380" w:type="dxa"/>
            <w:tcBorders>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04</w:t>
            </w:r>
            <w:r>
              <w:rPr>
                <w:spacing w:val="-1"/>
                <w:sz w:val="20"/>
              </w:rPr>
              <w:t> </w:t>
            </w:r>
            <w:r>
              <w:rPr>
                <w:sz w:val="20"/>
              </w:rPr>
              <w:t>pessoas</w:t>
            </w:r>
            <w:r>
              <w:rPr>
                <w:spacing w:val="-1"/>
                <w:sz w:val="20"/>
              </w:rPr>
              <w:t> </w:t>
            </w:r>
            <w:r>
              <w:rPr>
                <w:sz w:val="20"/>
              </w:rPr>
              <w:t>-</w:t>
            </w:r>
            <w:r>
              <w:rPr>
                <w:spacing w:val="-1"/>
                <w:sz w:val="20"/>
              </w:rPr>
              <w:t> </w:t>
            </w:r>
            <w:r>
              <w:rPr>
                <w:sz w:val="20"/>
              </w:rPr>
              <w:t>280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0,45</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12,00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04</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 de tração: Substituição completa do conjunto máquina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tais como: gerenciamento de tráfego e subitens abaixo: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2"/>
                <w:sz w:val="20"/>
              </w:rPr>
              <w:t>1.2.1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2"/>
                <w:sz w:val="20"/>
              </w:rPr>
              <w:t>1.2.3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2"/>
                <w:sz w:val="20"/>
              </w:rPr>
              <w:t>1.2.4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687"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1.6</w:t>
            </w:r>
          </w:p>
        </w:tc>
        <w:tc>
          <w:tcPr>
            <w:tcW w:w="5625" w:type="dxa"/>
            <w:tcBorders>
              <w:top w:val="single" w:sz="6" w:space="0" w:color="000000"/>
              <w:bottom w:val="nil"/>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w:t>
            </w:r>
            <w:r>
              <w:rPr>
                <w:spacing w:val="29"/>
                <w:sz w:val="20"/>
              </w:rPr>
              <w:t> </w:t>
            </w:r>
            <w:r>
              <w:rPr>
                <w:sz w:val="20"/>
              </w:rPr>
              <w:t>de</w:t>
            </w:r>
            <w:r>
              <w:rPr>
                <w:spacing w:val="30"/>
                <w:sz w:val="20"/>
              </w:rPr>
              <w:t> </w:t>
            </w:r>
            <w:r>
              <w:rPr>
                <w:sz w:val="20"/>
              </w:rPr>
              <w:t>carga,</w:t>
            </w:r>
            <w:r>
              <w:rPr>
                <w:spacing w:val="29"/>
                <w:sz w:val="20"/>
              </w:rPr>
              <w:t> </w:t>
            </w:r>
            <w:r>
              <w:rPr>
                <w:sz w:val="20"/>
              </w:rPr>
              <w:t>barreira</w:t>
            </w:r>
            <w:r>
              <w:rPr>
                <w:spacing w:val="30"/>
                <w:sz w:val="20"/>
              </w:rPr>
              <w:t> </w:t>
            </w:r>
            <w:r>
              <w:rPr>
                <w:sz w:val="20"/>
              </w:rPr>
              <w:t>eletrônica,</w:t>
            </w:r>
            <w:r>
              <w:rPr>
                <w:spacing w:val="29"/>
                <w:sz w:val="20"/>
              </w:rPr>
              <w:t> </w:t>
            </w:r>
            <w:r>
              <w:rPr>
                <w:sz w:val="20"/>
              </w:rPr>
              <w:t>piso</w:t>
            </w:r>
            <w:r>
              <w:rPr>
                <w:spacing w:val="30"/>
                <w:sz w:val="20"/>
              </w:rPr>
              <w:t> </w:t>
            </w:r>
            <w:r>
              <w:rPr>
                <w:sz w:val="20"/>
              </w:rPr>
              <w:t>em</w:t>
            </w:r>
            <w:r>
              <w:rPr>
                <w:spacing w:val="29"/>
                <w:sz w:val="20"/>
              </w:rPr>
              <w:t> </w:t>
            </w:r>
            <w:r>
              <w:rPr>
                <w:sz w:val="20"/>
              </w:rPr>
              <w:t>granito</w:t>
            </w:r>
            <w:r>
              <w:rPr>
                <w:spacing w:val="30"/>
                <w:sz w:val="20"/>
              </w:rPr>
              <w:t> </w:t>
            </w:r>
            <w:r>
              <w:rPr>
                <w:spacing w:val="-2"/>
                <w:sz w:val="20"/>
              </w:rPr>
              <w:t>flameado,</w:t>
            </w:r>
          </w:p>
        </w:tc>
        <w:tc>
          <w:tcPr>
            <w:tcW w:w="810" w:type="dxa"/>
            <w:tcBorders>
              <w:top w:val="single" w:sz="6" w:space="0" w:color="000000"/>
              <w:bottom w:val="nil"/>
            </w:tcBorders>
          </w:tcPr>
          <w:p>
            <w:pPr>
              <w:pStyle w:val="TableParagraph"/>
              <w:spacing w:before="143"/>
              <w:ind w:left="29"/>
              <w:jc w:val="center"/>
              <w:rPr>
                <w:sz w:val="20"/>
              </w:rPr>
            </w:pPr>
            <w:r>
              <w:rPr>
                <w:spacing w:val="-5"/>
                <w:sz w:val="20"/>
              </w:rPr>
              <w:t>CJ</w:t>
            </w:r>
          </w:p>
        </w:tc>
        <w:tc>
          <w:tcPr>
            <w:tcW w:w="1095" w:type="dxa"/>
            <w:tcBorders>
              <w:top w:val="single" w:sz="6" w:space="0" w:color="000000"/>
              <w:bottom w:val="nil"/>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65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Pr>
                <w:sz w:val="20"/>
              </w:rPr>
            </w:pPr>
            <w:r>
              <w:rPr>
                <w:sz w:val="20"/>
              </w:rPr>
              <w:t>guarda</w:t>
            </w:r>
            <w:r>
              <w:rPr>
                <w:spacing w:val="40"/>
                <w:sz w:val="20"/>
              </w:rPr>
              <w:t> </w:t>
            </w:r>
            <w:r>
              <w:rPr>
                <w:sz w:val="20"/>
              </w:rPr>
              <w:t>corpo</w:t>
            </w:r>
            <w:r>
              <w:rPr>
                <w:spacing w:val="40"/>
                <w:sz w:val="20"/>
              </w:rPr>
              <w:t> </w:t>
            </w:r>
            <w:r>
              <w:rPr>
                <w:sz w:val="20"/>
              </w:rPr>
              <w:t>superior</w:t>
            </w:r>
            <w:r>
              <w:rPr>
                <w:spacing w:val="40"/>
                <w:sz w:val="20"/>
              </w:rPr>
              <w:t> </w:t>
            </w:r>
            <w:r>
              <w:rPr>
                <w:sz w:val="20"/>
              </w:rPr>
              <w:t>da</w:t>
            </w:r>
            <w:r>
              <w:rPr>
                <w:spacing w:val="40"/>
                <w:sz w:val="20"/>
              </w:rPr>
              <w:t> </w:t>
            </w:r>
            <w:r>
              <w:rPr>
                <w:sz w:val="20"/>
              </w:rPr>
              <w:t>cabina</w:t>
            </w:r>
            <w:r>
              <w:rPr>
                <w:spacing w:val="40"/>
                <w:sz w:val="20"/>
              </w:rPr>
              <w:t> </w:t>
            </w:r>
            <w:r>
              <w:rPr>
                <w:sz w:val="20"/>
              </w:rPr>
              <w:t>e</w:t>
            </w:r>
            <w:r>
              <w:rPr>
                <w:spacing w:val="40"/>
                <w:sz w:val="20"/>
              </w:rPr>
              <w:t> </w:t>
            </w:r>
            <w:r>
              <w:rPr>
                <w:sz w:val="20"/>
              </w:rPr>
              <w:t>acolchoado</w:t>
            </w:r>
            <w:r>
              <w:rPr>
                <w:spacing w:val="40"/>
                <w:sz w:val="20"/>
              </w:rPr>
              <w:t> </w:t>
            </w:r>
            <w:r>
              <w:rPr>
                <w:sz w:val="20"/>
              </w:rPr>
              <w:t>para</w:t>
            </w:r>
            <w:r>
              <w:rPr>
                <w:spacing w:val="40"/>
                <w:sz w:val="20"/>
              </w:rPr>
              <w:t> </w:t>
            </w:r>
            <w:r>
              <w:rPr>
                <w:sz w:val="20"/>
              </w:rPr>
              <w:t>proteção</w:t>
            </w:r>
            <w:r>
              <w:rPr>
                <w:spacing w:val="80"/>
                <w:sz w:val="20"/>
              </w:rPr>
              <w:t> </w:t>
            </w:r>
            <w:r>
              <w:rPr>
                <w:sz w:val="20"/>
              </w:rPr>
              <w:t>interna das mesmas:</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Revitalização</w:t>
            </w:r>
            <w:r>
              <w:rPr>
                <w:spacing w:val="24"/>
                <w:sz w:val="20"/>
              </w:rPr>
              <w:t> </w:t>
            </w:r>
            <w:r>
              <w:rPr>
                <w:sz w:val="20"/>
              </w:rPr>
              <w:t>da</w:t>
            </w:r>
            <w:r>
              <w:rPr>
                <w:spacing w:val="24"/>
                <w:sz w:val="20"/>
              </w:rPr>
              <w:t> </w:t>
            </w:r>
            <w:r>
              <w:rPr>
                <w:sz w:val="20"/>
              </w:rPr>
              <w:t>estrutura</w:t>
            </w:r>
            <w:r>
              <w:rPr>
                <w:spacing w:val="24"/>
                <w:sz w:val="20"/>
              </w:rPr>
              <w:t> </w:t>
            </w:r>
            <w:r>
              <w:rPr>
                <w:sz w:val="20"/>
              </w:rPr>
              <w:t>de</w:t>
            </w:r>
            <w:r>
              <w:rPr>
                <w:spacing w:val="24"/>
                <w:sz w:val="20"/>
              </w:rPr>
              <w:t> </w:t>
            </w:r>
            <w:r>
              <w:rPr>
                <w:sz w:val="20"/>
              </w:rPr>
              <w:t>torre,</w:t>
            </w:r>
            <w:r>
              <w:rPr>
                <w:spacing w:val="24"/>
                <w:sz w:val="20"/>
              </w:rPr>
              <w:t> </w:t>
            </w:r>
            <w:r>
              <w:rPr>
                <w:sz w:val="20"/>
              </w:rPr>
              <w:t>guia,</w:t>
            </w:r>
            <w:r>
              <w:rPr>
                <w:spacing w:val="24"/>
                <w:sz w:val="20"/>
              </w:rPr>
              <w:t> </w:t>
            </w:r>
            <w:r>
              <w:rPr>
                <w:sz w:val="20"/>
              </w:rPr>
              <w:t>plataforma,</w:t>
            </w:r>
            <w:r>
              <w:rPr>
                <w:spacing w:val="24"/>
                <w:sz w:val="20"/>
              </w:rPr>
              <w:t> </w:t>
            </w:r>
            <w:r>
              <w:rPr>
                <w:sz w:val="20"/>
              </w:rPr>
              <w:t>contrapeso: lixamento e pintura entre outros necessários.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1.9</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1.10</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5</w:t>
            </w:r>
          </w:p>
        </w:tc>
        <w:tc>
          <w:tcPr>
            <w:tcW w:w="5625" w:type="dxa"/>
            <w:tcBorders>
              <w:top w:val="single" w:sz="6" w:space="0" w:color="000000"/>
              <w:bottom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bl>
    <w:p>
      <w:pPr>
        <w:pStyle w:val="BodyText"/>
        <w:ind w:left="0"/>
      </w:pPr>
    </w:p>
    <w:p>
      <w:pPr>
        <w:pStyle w:val="BodyText"/>
        <w:spacing w:before="18"/>
        <w:ind w:left="0"/>
      </w:pPr>
    </w:p>
    <w:p>
      <w:pPr>
        <w:pStyle w:val="ListParagraph"/>
        <w:numPr>
          <w:ilvl w:val="0"/>
          <w:numId w:val="17"/>
        </w:numPr>
        <w:tabs>
          <w:tab w:pos="575" w:val="left" w:leader="none"/>
        </w:tabs>
        <w:spacing w:line="240" w:lineRule="auto" w:before="1" w:after="0"/>
        <w:ind w:left="575" w:right="0" w:hanging="246"/>
        <w:jc w:val="left"/>
        <w:rPr>
          <w:sz w:val="24"/>
        </w:rPr>
      </w:pPr>
      <w:r>
        <w:rPr>
          <w:sz w:val="24"/>
        </w:rPr>
        <w:t>Elevadores do Imóvel localizado na Rua Barão de Itapagipe, nº </w:t>
      </w:r>
      <w:r>
        <w:rPr>
          <w:spacing w:val="-5"/>
          <w:sz w:val="24"/>
        </w:rPr>
        <w:t>61</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83"/>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pacing w:val="-4"/>
                <w:sz w:val="20"/>
              </w:rPr>
              <w:t>ITAPAGIPE</w:t>
            </w:r>
            <w:r>
              <w:rPr>
                <w:spacing w:val="-1"/>
                <w:sz w:val="20"/>
              </w:rPr>
              <w:t> </w:t>
            </w:r>
            <w:r>
              <w:rPr>
                <w:spacing w:val="-5"/>
                <w:sz w:val="20"/>
              </w:rPr>
              <w:t>61</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6"/>
                <w:sz w:val="20"/>
              </w:rPr>
              <w:t> </w:t>
            </w:r>
            <w:r>
              <w:rPr>
                <w:sz w:val="20"/>
              </w:rPr>
              <w:t>Rua</w:t>
            </w:r>
            <w:r>
              <w:rPr>
                <w:spacing w:val="-6"/>
                <w:sz w:val="20"/>
              </w:rPr>
              <w:t> </w:t>
            </w:r>
            <w:r>
              <w:rPr>
                <w:sz w:val="20"/>
              </w:rPr>
              <w:t>Barão</w:t>
            </w:r>
            <w:r>
              <w:rPr>
                <w:spacing w:val="-6"/>
                <w:sz w:val="20"/>
              </w:rPr>
              <w:t> </w:t>
            </w:r>
            <w:r>
              <w:rPr>
                <w:sz w:val="20"/>
              </w:rPr>
              <w:t>de</w:t>
            </w:r>
            <w:r>
              <w:rPr>
                <w:spacing w:val="-6"/>
                <w:sz w:val="20"/>
              </w:rPr>
              <w:t> </w:t>
            </w:r>
            <w:r>
              <w:rPr>
                <w:sz w:val="20"/>
              </w:rPr>
              <w:t>Itapagipe</w:t>
            </w:r>
            <w:r>
              <w:rPr>
                <w:spacing w:val="-6"/>
                <w:sz w:val="20"/>
              </w:rPr>
              <w:t> </w:t>
            </w:r>
            <w:r>
              <w:rPr>
                <w:sz w:val="20"/>
              </w:rPr>
              <w:t>61</w:t>
            </w:r>
            <w:r>
              <w:rPr>
                <w:spacing w:val="-6"/>
                <w:sz w:val="20"/>
              </w:rPr>
              <w:t> </w:t>
            </w:r>
            <w:r>
              <w:rPr>
                <w:sz w:val="20"/>
              </w:rPr>
              <w:t>-</w:t>
            </w:r>
            <w:r>
              <w:rPr>
                <w:spacing w:val="-6"/>
                <w:sz w:val="20"/>
              </w:rPr>
              <w:t> </w:t>
            </w:r>
            <w:r>
              <w:rPr>
                <w:sz w:val="20"/>
              </w:rPr>
              <w:t>Rio Comprido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57"/>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77"/>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tipo Passageiro, marca </w:t>
            </w:r>
            <w:r>
              <w:rPr>
                <w:sz w:val="20"/>
              </w:rPr>
              <w:t>ATLAS SCHINDLER, instalado na edificação no endereço acima, considerando as seguintes 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06</w:t>
            </w:r>
            <w:r>
              <w:rPr>
                <w:spacing w:val="-1"/>
                <w:sz w:val="20"/>
              </w:rPr>
              <w:t> </w:t>
            </w:r>
            <w:r>
              <w:rPr>
                <w:sz w:val="20"/>
              </w:rPr>
              <w:t>pessoas</w:t>
            </w:r>
            <w:r>
              <w:rPr>
                <w:spacing w:val="-1"/>
                <w:sz w:val="20"/>
              </w:rPr>
              <w:t> </w:t>
            </w:r>
            <w:r>
              <w:rPr>
                <w:sz w:val="20"/>
              </w:rPr>
              <w:t>-</w:t>
            </w:r>
            <w:r>
              <w:rPr>
                <w:spacing w:val="-1"/>
                <w:sz w:val="20"/>
              </w:rPr>
              <w:t> </w:t>
            </w:r>
            <w:r>
              <w:rPr>
                <w:sz w:val="20"/>
              </w:rPr>
              <w:t>420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18,00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07</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p>
      <w:pPr>
        <w:pStyle w:val="BodyText"/>
        <w:spacing w:before="6"/>
        <w:ind w:left="0"/>
        <w:rPr>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Máquina de tração: Substituição completa do conjunto máquina </w:t>
            </w:r>
            <w:r>
              <w:rPr>
                <w:sz w:val="20"/>
              </w:rPr>
              <w:t>e motor de tração.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tais como: gerenciamento de tráfego e subitens abaixo:</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2"/>
                <w:sz w:val="20"/>
              </w:rPr>
              <w:t>1.2.1</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2"/>
                <w:sz w:val="20"/>
              </w:rPr>
              <w:t>1.2.2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049" w:hRule="atLeast"/>
        </w:trPr>
        <w:tc>
          <w:tcPr>
            <w:tcW w:w="945" w:type="dxa"/>
            <w:tcBorders>
              <w:left w:val="single" w:sz="12" w:space="0" w:color="000000"/>
              <w:right w:val="single" w:sz="12" w:space="0" w:color="000000"/>
            </w:tcBorders>
          </w:tcPr>
          <w:p>
            <w:pPr>
              <w:pStyle w:val="TableParagraph"/>
              <w:spacing w:before="183"/>
              <w:rPr>
                <w:sz w:val="20"/>
              </w:rPr>
            </w:pPr>
          </w:p>
          <w:p>
            <w:pPr>
              <w:pStyle w:val="TableParagraph"/>
              <w:ind w:left="31" w:right="2"/>
              <w:jc w:val="center"/>
              <w:rPr>
                <w:sz w:val="20"/>
              </w:rPr>
            </w:pPr>
            <w:r>
              <w:rPr>
                <w:spacing w:val="-2"/>
                <w:sz w:val="20"/>
              </w:rPr>
              <w:t>1.2.3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31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2"/>
                <w:sz w:val="20"/>
              </w:rPr>
              <w:t>1.2.4</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1.4</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1.5</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12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5"/>
                <w:sz w:val="20"/>
              </w:rPr>
              <w:t>1.6</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 de carga, barreira eletrônica, piso em granito flameado, guarda corpo superior da cabina e acolchoado para proteção</w:t>
            </w:r>
            <w:r>
              <w:rPr>
                <w:spacing w:val="40"/>
                <w:sz w:val="20"/>
              </w:rPr>
              <w:t> </w:t>
            </w:r>
            <w:r>
              <w:rPr>
                <w:sz w:val="20"/>
              </w:rPr>
              <w:t>interna das mesmas:</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1.7</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Revitalização</w:t>
            </w:r>
            <w:r>
              <w:rPr>
                <w:spacing w:val="24"/>
                <w:sz w:val="20"/>
              </w:rPr>
              <w:t> </w:t>
            </w:r>
            <w:r>
              <w:rPr>
                <w:sz w:val="20"/>
              </w:rPr>
              <w:t>da</w:t>
            </w:r>
            <w:r>
              <w:rPr>
                <w:spacing w:val="24"/>
                <w:sz w:val="20"/>
              </w:rPr>
              <w:t> </w:t>
            </w:r>
            <w:r>
              <w:rPr>
                <w:sz w:val="20"/>
              </w:rPr>
              <w:t>estrutura</w:t>
            </w:r>
            <w:r>
              <w:rPr>
                <w:spacing w:val="24"/>
                <w:sz w:val="20"/>
              </w:rPr>
              <w:t> </w:t>
            </w:r>
            <w:r>
              <w:rPr>
                <w:sz w:val="20"/>
              </w:rPr>
              <w:t>de</w:t>
            </w:r>
            <w:r>
              <w:rPr>
                <w:spacing w:val="24"/>
                <w:sz w:val="20"/>
              </w:rPr>
              <w:t> </w:t>
            </w:r>
            <w:r>
              <w:rPr>
                <w:sz w:val="20"/>
              </w:rPr>
              <w:t>torre,</w:t>
            </w:r>
            <w:r>
              <w:rPr>
                <w:spacing w:val="24"/>
                <w:sz w:val="20"/>
              </w:rPr>
              <w:t> </w:t>
            </w:r>
            <w:r>
              <w:rPr>
                <w:sz w:val="20"/>
              </w:rPr>
              <w:t>guia,</w:t>
            </w:r>
            <w:r>
              <w:rPr>
                <w:spacing w:val="24"/>
                <w:sz w:val="20"/>
              </w:rPr>
              <w:t> </w:t>
            </w:r>
            <w:r>
              <w:rPr>
                <w:sz w:val="20"/>
              </w:rPr>
              <w:t>plataforma,</w:t>
            </w:r>
            <w:r>
              <w:rPr>
                <w:spacing w:val="24"/>
                <w:sz w:val="20"/>
              </w:rPr>
              <w:t> </w:t>
            </w:r>
            <w:r>
              <w:rPr>
                <w:sz w:val="20"/>
              </w:rPr>
              <w:t>contrapeso: lixamento e pintura entre outros necessários.</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1.8</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1.9</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4"/>
                <w:sz w:val="20"/>
              </w:rPr>
              <w:t>1.10</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1.11</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bl>
    <w:p>
      <w:pPr>
        <w:pStyle w:val="TableParagraph"/>
        <w:spacing w:after="0"/>
        <w:rPr>
          <w:sz w:val="20"/>
        </w:rPr>
        <w:sectPr>
          <w:pgSz w:w="15840" w:h="24480"/>
          <w:pgMar w:top="540" w:bottom="280" w:left="360" w:right="360"/>
        </w:sectPr>
      </w:pPr>
    </w:p>
    <w:p>
      <w:pPr>
        <w:pStyle w:val="BodyText"/>
        <w:spacing w:before="6"/>
        <w:ind w:left="0"/>
        <w:rPr>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31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049" w:hRule="atLeast"/>
        </w:trPr>
        <w:tc>
          <w:tcPr>
            <w:tcW w:w="945" w:type="dxa"/>
            <w:tcBorders>
              <w:left w:val="single" w:sz="12" w:space="0" w:color="000000"/>
              <w:right w:val="single" w:sz="12" w:space="0" w:color="000000"/>
            </w:tcBorders>
          </w:tcPr>
          <w:p>
            <w:pPr>
              <w:pStyle w:val="TableParagraph"/>
              <w:spacing w:before="183"/>
              <w:rPr>
                <w:sz w:val="20"/>
              </w:rPr>
            </w:pPr>
          </w:p>
          <w:p>
            <w:pPr>
              <w:pStyle w:val="TableParagraph"/>
              <w:ind w:left="31" w:right="2"/>
              <w:jc w:val="center"/>
              <w:rPr>
                <w:sz w:val="20"/>
              </w:rPr>
            </w:pPr>
            <w:r>
              <w:rPr>
                <w:spacing w:val="-4"/>
                <w:sz w:val="20"/>
              </w:rPr>
              <w:t>1.14</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spacing w:before="143"/>
              <w:ind w:left="31" w:right="2"/>
              <w:jc w:val="center"/>
              <w:rPr>
                <w:sz w:val="20"/>
              </w:rPr>
            </w:pPr>
            <w:r>
              <w:rPr>
                <w:spacing w:val="-10"/>
                <w:sz w:val="20"/>
              </w:rPr>
              <w:t>3</w:t>
            </w:r>
          </w:p>
        </w:tc>
        <w:tc>
          <w:tcPr>
            <w:tcW w:w="5625" w:type="dxa"/>
            <w:tcBorders>
              <w:left w:val="single" w:sz="12" w:space="0" w:color="000000"/>
              <w:right w:val="single" w:sz="12"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left w:val="single" w:sz="12" w:space="0" w:color="000000"/>
              <w:right w:val="single" w:sz="12" w:space="0" w:color="000000"/>
            </w:tcBorders>
          </w:tcPr>
          <w:p>
            <w:pPr>
              <w:pStyle w:val="TableParagraph"/>
              <w:spacing w:before="143"/>
              <w:ind w:left="29"/>
              <w:jc w:val="center"/>
              <w:rPr>
                <w:sz w:val="20"/>
              </w:rPr>
            </w:pPr>
            <w:r>
              <w:rPr>
                <w:spacing w:val="-4"/>
                <w:sz w:val="20"/>
              </w:rPr>
              <w:t>ELEV</w:t>
            </w:r>
          </w:p>
        </w:tc>
        <w:tc>
          <w:tcPr>
            <w:tcW w:w="1095" w:type="dxa"/>
            <w:tcBorders>
              <w:left w:val="single" w:sz="12" w:space="0" w:color="000000"/>
              <w:right w:val="single" w:sz="12" w:space="0" w:color="000000"/>
            </w:tcBorders>
          </w:tcPr>
          <w:p>
            <w:pPr>
              <w:pStyle w:val="TableParagraph"/>
              <w:spacing w:before="143"/>
              <w:ind w:left="29"/>
              <w:jc w:val="center"/>
              <w:rPr>
                <w:sz w:val="20"/>
              </w:rPr>
            </w:pPr>
            <w:r>
              <w:rPr>
                <w:spacing w:val="-4"/>
                <w:sz w:val="20"/>
              </w:rPr>
              <w:t>2,00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spacing w:before="143"/>
              <w:ind w:left="31" w:right="2"/>
              <w:jc w:val="center"/>
              <w:rPr>
                <w:sz w:val="20"/>
              </w:rPr>
            </w:pPr>
            <w:r>
              <w:rPr>
                <w:spacing w:val="-10"/>
                <w:sz w:val="20"/>
              </w:rPr>
              <w:t>5</w:t>
            </w:r>
          </w:p>
        </w:tc>
        <w:tc>
          <w:tcPr>
            <w:tcW w:w="5625" w:type="dxa"/>
            <w:tcBorders>
              <w:left w:val="single" w:sz="12" w:space="0" w:color="000000"/>
              <w:right w:val="single" w:sz="12"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bl>
    <w:p>
      <w:pPr>
        <w:pStyle w:val="BodyText"/>
        <w:spacing w:before="259"/>
        <w:ind w:left="0"/>
      </w:pPr>
    </w:p>
    <w:p>
      <w:pPr>
        <w:pStyle w:val="ListParagraph"/>
        <w:numPr>
          <w:ilvl w:val="0"/>
          <w:numId w:val="17"/>
        </w:numPr>
        <w:tabs>
          <w:tab w:pos="588" w:val="left" w:leader="none"/>
        </w:tabs>
        <w:spacing w:line="273" w:lineRule="exact" w:before="1" w:after="0"/>
        <w:ind w:left="588" w:right="0" w:hanging="259"/>
        <w:jc w:val="left"/>
        <w:rPr>
          <w:sz w:val="24"/>
        </w:rPr>
      </w:pPr>
      <w:r>
        <w:rPr>
          <w:sz w:val="24"/>
        </w:rPr>
        <w:t>Elevadores da UERJ - Zona </w:t>
      </w:r>
      <w:r>
        <w:rPr>
          <w:spacing w:val="-2"/>
          <w:sz w:val="24"/>
        </w:rPr>
        <w:t>Oeste</w:t>
      </w:r>
    </w:p>
    <w:p>
      <w:pPr>
        <w:pStyle w:val="ListParagraph"/>
        <w:numPr>
          <w:ilvl w:val="1"/>
          <w:numId w:val="17"/>
        </w:numPr>
        <w:tabs>
          <w:tab w:pos="515" w:val="left" w:leader="none"/>
        </w:tabs>
        <w:spacing w:line="273" w:lineRule="exact" w:before="0" w:after="0"/>
        <w:ind w:left="515" w:right="0" w:hanging="186"/>
        <w:jc w:val="left"/>
        <w:rPr>
          <w:sz w:val="24"/>
        </w:rPr>
      </w:pPr>
      <w:r>
        <w:rPr>
          <w:sz w:val="24"/>
        </w:rPr>
        <w:t>Elevador </w:t>
      </w:r>
      <w:r>
        <w:rPr>
          <w:spacing w:val="-10"/>
          <w:sz w:val="24"/>
        </w:rPr>
        <w:t>1</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83"/>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UERJ</w:t>
            </w:r>
            <w:r>
              <w:rPr>
                <w:spacing w:val="-1"/>
                <w:sz w:val="20"/>
              </w:rPr>
              <w:t> </w:t>
            </w:r>
            <w:r>
              <w:rPr>
                <w:sz w:val="20"/>
              </w:rPr>
              <w:t>–</w:t>
            </w:r>
            <w:r>
              <w:rPr>
                <w:spacing w:val="-1"/>
                <w:sz w:val="20"/>
              </w:rPr>
              <w:t> </w:t>
            </w:r>
            <w:r>
              <w:rPr>
                <w:spacing w:val="-5"/>
                <w:sz w:val="20"/>
              </w:rPr>
              <w:t>ZO</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1"/>
                <w:sz w:val="20"/>
              </w:rPr>
              <w:t> </w:t>
            </w:r>
            <w:r>
              <w:rPr>
                <w:sz w:val="20"/>
              </w:rPr>
              <w:t>Rua</w:t>
            </w:r>
            <w:r>
              <w:rPr>
                <w:spacing w:val="-13"/>
                <w:sz w:val="20"/>
              </w:rPr>
              <w:t> </w:t>
            </w:r>
            <w:r>
              <w:rPr>
                <w:sz w:val="20"/>
              </w:rPr>
              <w:t>Amaral</w:t>
            </w:r>
            <w:r>
              <w:rPr>
                <w:spacing w:val="-6"/>
                <w:sz w:val="20"/>
              </w:rPr>
              <w:t> </w:t>
            </w:r>
            <w:r>
              <w:rPr>
                <w:sz w:val="20"/>
              </w:rPr>
              <w:t>Costa</w:t>
            </w:r>
            <w:r>
              <w:rPr>
                <w:spacing w:val="-7"/>
                <w:sz w:val="20"/>
              </w:rPr>
              <w:t> </w:t>
            </w:r>
            <w:r>
              <w:rPr>
                <w:sz w:val="20"/>
              </w:rPr>
              <w:t>345</w:t>
            </w:r>
            <w:r>
              <w:rPr>
                <w:spacing w:val="-7"/>
                <w:sz w:val="20"/>
              </w:rPr>
              <w:t> </w:t>
            </w:r>
            <w:r>
              <w:rPr>
                <w:sz w:val="20"/>
              </w:rPr>
              <w:t>-</w:t>
            </w:r>
            <w:r>
              <w:rPr>
                <w:spacing w:val="-7"/>
                <w:sz w:val="20"/>
              </w:rPr>
              <w:t> </w:t>
            </w:r>
            <w:r>
              <w:rPr>
                <w:sz w:val="20"/>
              </w:rPr>
              <w:t>Campo Grande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9"/>
              <w:jc w:val="center"/>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tipo Passageiro, marca OTIS, </w:t>
            </w:r>
            <w:r>
              <w:rPr>
                <w:sz w:val="20"/>
              </w:rPr>
              <w:t>instalado na edificação no endereço acima, considerando as seguintes </w:t>
            </w:r>
            <w:r>
              <w:rPr>
                <w:spacing w:val="-2"/>
                <w:sz w:val="20"/>
              </w:rPr>
              <w:t>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08</w:t>
            </w:r>
            <w:r>
              <w:rPr>
                <w:spacing w:val="-1"/>
                <w:sz w:val="20"/>
              </w:rPr>
              <w:t> </w:t>
            </w:r>
            <w:r>
              <w:rPr>
                <w:sz w:val="20"/>
              </w:rPr>
              <w:t>pessoas</w:t>
            </w:r>
            <w:r>
              <w:rPr>
                <w:spacing w:val="-1"/>
                <w:sz w:val="20"/>
              </w:rPr>
              <w:t> </w:t>
            </w:r>
            <w:r>
              <w:rPr>
                <w:sz w:val="20"/>
              </w:rPr>
              <w:t>-</w:t>
            </w:r>
            <w:r>
              <w:rPr>
                <w:spacing w:val="-1"/>
                <w:sz w:val="20"/>
              </w:rPr>
              <w:t> </w:t>
            </w:r>
            <w:r>
              <w:rPr>
                <w:sz w:val="20"/>
              </w:rPr>
              <w:t>600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7,20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03</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 de tração: Substituição completa do conjunto máquina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tais como: gerenciamento de tráfego e subitens abaixo: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952"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1.6</w:t>
            </w:r>
          </w:p>
        </w:tc>
        <w:tc>
          <w:tcPr>
            <w:tcW w:w="5625" w:type="dxa"/>
            <w:tcBorders>
              <w:top w:val="single" w:sz="6" w:space="0" w:color="000000"/>
              <w:bottom w:val="nil"/>
            </w:tcBorders>
          </w:tcPr>
          <w:p>
            <w:pPr>
              <w:pStyle w:val="TableParagraph"/>
              <w:spacing w:line="280" w:lineRule="auto" w:before="143"/>
              <w:ind w:left="119" w:right="81"/>
              <w:rPr>
                <w:sz w:val="20"/>
              </w:rPr>
            </w:pPr>
            <w:r>
              <w:rPr>
                <w:sz w:val="20"/>
              </w:rPr>
              <w:t>Caixa de inspeção cabina e Stop fundo de poço: Substituição </w:t>
            </w:r>
            <w:r>
              <w:rPr>
                <w:sz w:val="20"/>
              </w:rPr>
              <w:t>do</w:t>
            </w:r>
            <w:r>
              <w:rPr>
                <w:spacing w:val="40"/>
                <w:sz w:val="20"/>
              </w:rPr>
              <w:t> </w:t>
            </w:r>
            <w:r>
              <w:rPr>
                <w:sz w:val="20"/>
              </w:rPr>
              <w:t>conjunto</w:t>
            </w:r>
            <w:r>
              <w:rPr>
                <w:spacing w:val="59"/>
                <w:sz w:val="20"/>
              </w:rPr>
              <w:t> </w:t>
            </w:r>
            <w:r>
              <w:rPr>
                <w:sz w:val="20"/>
              </w:rPr>
              <w:t>de</w:t>
            </w:r>
            <w:r>
              <w:rPr>
                <w:spacing w:val="59"/>
                <w:sz w:val="20"/>
              </w:rPr>
              <w:t> </w:t>
            </w:r>
            <w:r>
              <w:rPr>
                <w:sz w:val="20"/>
              </w:rPr>
              <w:t>botoeiras</w:t>
            </w:r>
            <w:r>
              <w:rPr>
                <w:spacing w:val="59"/>
                <w:sz w:val="20"/>
              </w:rPr>
              <w:t> </w:t>
            </w:r>
            <w:r>
              <w:rPr>
                <w:sz w:val="20"/>
              </w:rPr>
              <w:t>de</w:t>
            </w:r>
            <w:r>
              <w:rPr>
                <w:spacing w:val="59"/>
                <w:sz w:val="20"/>
              </w:rPr>
              <w:t> </w:t>
            </w:r>
            <w:r>
              <w:rPr>
                <w:sz w:val="20"/>
              </w:rPr>
              <w:t>inspeção,</w:t>
            </w:r>
            <w:r>
              <w:rPr>
                <w:spacing w:val="59"/>
                <w:sz w:val="20"/>
              </w:rPr>
              <w:t> </w:t>
            </w:r>
            <w:r>
              <w:rPr>
                <w:sz w:val="20"/>
              </w:rPr>
              <w:t>instalada</w:t>
            </w:r>
            <w:r>
              <w:rPr>
                <w:spacing w:val="59"/>
                <w:sz w:val="20"/>
              </w:rPr>
              <w:t> </w:t>
            </w:r>
            <w:r>
              <w:rPr>
                <w:sz w:val="20"/>
              </w:rPr>
              <w:t>sobre</w:t>
            </w:r>
            <w:r>
              <w:rPr>
                <w:spacing w:val="59"/>
                <w:sz w:val="20"/>
              </w:rPr>
              <w:t> </w:t>
            </w:r>
            <w:r>
              <w:rPr>
                <w:sz w:val="20"/>
              </w:rPr>
              <w:t>a</w:t>
            </w:r>
            <w:r>
              <w:rPr>
                <w:spacing w:val="59"/>
                <w:sz w:val="20"/>
              </w:rPr>
              <w:t> </w:t>
            </w:r>
            <w:r>
              <w:rPr>
                <w:sz w:val="20"/>
              </w:rPr>
              <w:t>cabina</w:t>
            </w:r>
            <w:r>
              <w:rPr>
                <w:spacing w:val="59"/>
                <w:sz w:val="20"/>
              </w:rPr>
              <w:t> </w:t>
            </w:r>
            <w:r>
              <w:rPr>
                <w:spacing w:val="-10"/>
                <w:sz w:val="20"/>
              </w:rPr>
              <w:t>e</w:t>
            </w:r>
          </w:p>
        </w:tc>
        <w:tc>
          <w:tcPr>
            <w:tcW w:w="810" w:type="dxa"/>
            <w:tcBorders>
              <w:top w:val="single" w:sz="6" w:space="0" w:color="000000"/>
              <w:bottom w:val="nil"/>
            </w:tcBorders>
          </w:tcPr>
          <w:p>
            <w:pPr>
              <w:pStyle w:val="TableParagraph"/>
              <w:spacing w:before="143"/>
              <w:ind w:left="29"/>
              <w:jc w:val="center"/>
              <w:rPr>
                <w:sz w:val="20"/>
              </w:rPr>
            </w:pPr>
            <w:r>
              <w:rPr>
                <w:spacing w:val="-5"/>
                <w:sz w:val="20"/>
              </w:rPr>
              <w:t>CJ</w:t>
            </w:r>
          </w:p>
        </w:tc>
        <w:tc>
          <w:tcPr>
            <w:tcW w:w="1095" w:type="dxa"/>
            <w:tcBorders>
              <w:top w:val="single" w:sz="6" w:space="0" w:color="000000"/>
              <w:bottom w:val="nil"/>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65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ight="86"/>
              <w:rPr>
                <w:sz w:val="20"/>
              </w:rPr>
            </w:pP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1.9</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1.10</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 de carga, barreira eletrônica, piso em granito flameado e guarda corpo superior da cabina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1.11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Revitalização da estrutura de torre, guias, plataforma e </w:t>
            </w:r>
            <w:r>
              <w:rPr>
                <w:sz w:val="20"/>
              </w:rPr>
              <w:t>contrapeso: lixamento e pintura entre outros necessários,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1.14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4"/>
                <w:sz w:val="20"/>
              </w:rPr>
              <w:t>1.19</w:t>
            </w:r>
          </w:p>
        </w:tc>
        <w:tc>
          <w:tcPr>
            <w:tcW w:w="5625" w:type="dxa"/>
            <w:tcBorders>
              <w:top w:val="single" w:sz="6" w:space="0" w:color="000000"/>
              <w:bottom w:val="single" w:sz="6" w:space="0" w:color="000000"/>
            </w:tcBorders>
          </w:tcPr>
          <w:p>
            <w:pPr>
              <w:pStyle w:val="TableParagraph"/>
              <w:spacing w:before="143"/>
              <w:ind w:left="119"/>
              <w:rPr>
                <w:sz w:val="20"/>
              </w:rPr>
            </w:pPr>
            <w:r>
              <w:rPr>
                <w:sz w:val="20"/>
              </w:rPr>
              <w:t>Enclaurusamento</w:t>
            </w:r>
            <w:r>
              <w:rPr>
                <w:spacing w:val="-1"/>
                <w:sz w:val="20"/>
              </w:rPr>
              <w:t> </w:t>
            </w:r>
            <w:r>
              <w:rPr>
                <w:sz w:val="20"/>
              </w:rPr>
              <w:t>de</w:t>
            </w:r>
            <w:r>
              <w:rPr>
                <w:spacing w:val="-1"/>
                <w:sz w:val="20"/>
              </w:rPr>
              <w:t> </w:t>
            </w:r>
            <w:r>
              <w:rPr>
                <w:sz w:val="20"/>
              </w:rPr>
              <w:t>torre</w:t>
            </w:r>
            <w:r>
              <w:rPr>
                <w:spacing w:val="-1"/>
                <w:sz w:val="20"/>
              </w:rPr>
              <w:t> </w:t>
            </w:r>
            <w:r>
              <w:rPr>
                <w:sz w:val="20"/>
              </w:rPr>
              <w:t>de</w:t>
            </w:r>
            <w:r>
              <w:rPr>
                <w:spacing w:val="-1"/>
                <w:sz w:val="20"/>
              </w:rPr>
              <w:t> </w:t>
            </w:r>
            <w:r>
              <w:rPr>
                <w:sz w:val="20"/>
              </w:rPr>
              <w:t>altura</w:t>
            </w:r>
            <w:r>
              <w:rPr>
                <w:spacing w:val="-1"/>
                <w:sz w:val="20"/>
              </w:rPr>
              <w:t> </w:t>
            </w:r>
            <w:r>
              <w:rPr>
                <w:sz w:val="20"/>
              </w:rPr>
              <w:t>-</w:t>
            </w:r>
            <w:r>
              <w:rPr>
                <w:spacing w:val="-1"/>
                <w:sz w:val="20"/>
              </w:rPr>
              <w:t> </w:t>
            </w:r>
            <w:r>
              <w:rPr>
                <w:sz w:val="20"/>
              </w:rPr>
              <w:t>7</w:t>
            </w:r>
            <w:r>
              <w:rPr>
                <w:spacing w:val="-1"/>
                <w:sz w:val="20"/>
              </w:rPr>
              <w:t> </w:t>
            </w:r>
            <w:r>
              <w:rPr>
                <w:spacing w:val="-2"/>
                <w:sz w:val="20"/>
              </w:rPr>
              <w:t>metros</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6" w:hRule="atLeast"/>
        </w:trPr>
        <w:tc>
          <w:tcPr>
            <w:tcW w:w="945" w:type="dxa"/>
            <w:tcBorders>
              <w:top w:val="single" w:sz="6" w:space="0" w:color="000000"/>
            </w:tcBorders>
          </w:tcPr>
          <w:p>
            <w:pPr>
              <w:pStyle w:val="TableParagraph"/>
              <w:spacing w:before="143"/>
              <w:ind w:left="31" w:right="2"/>
              <w:jc w:val="center"/>
              <w:rPr>
                <w:sz w:val="20"/>
              </w:rPr>
            </w:pPr>
            <w:r>
              <w:rPr>
                <w:spacing w:val="-10"/>
                <w:sz w:val="20"/>
              </w:rPr>
              <w:t>5</w:t>
            </w:r>
          </w:p>
        </w:tc>
        <w:tc>
          <w:tcPr>
            <w:tcW w:w="5625" w:type="dxa"/>
            <w:tcBorders>
              <w:top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tcBorders>
          </w:tcPr>
          <w:p>
            <w:pPr>
              <w:pStyle w:val="TableParagraph"/>
              <w:rPr>
                <w:sz w:val="20"/>
              </w:rPr>
            </w:pPr>
          </w:p>
        </w:tc>
        <w:tc>
          <w:tcPr>
            <w:tcW w:w="1095" w:type="dxa"/>
            <w:tcBorders>
              <w:top w:val="single" w:sz="6" w:space="0" w:color="000000"/>
            </w:tcBorders>
          </w:tcPr>
          <w:p>
            <w:pPr>
              <w:pStyle w:val="TableParagraph"/>
              <w:rPr>
                <w:sz w:val="20"/>
              </w:rPr>
            </w:pPr>
          </w:p>
        </w:tc>
        <w:tc>
          <w:tcPr>
            <w:tcW w:w="1230" w:type="dxa"/>
            <w:tcBorders>
              <w:top w:val="single" w:sz="6" w:space="0" w:color="000000"/>
            </w:tcBorders>
          </w:tcPr>
          <w:p>
            <w:pPr>
              <w:pStyle w:val="TableParagraph"/>
              <w:rPr>
                <w:sz w:val="20"/>
              </w:rPr>
            </w:pPr>
          </w:p>
        </w:tc>
        <w:tc>
          <w:tcPr>
            <w:tcW w:w="1380" w:type="dxa"/>
            <w:tcBorders>
              <w:top w:val="single" w:sz="6" w:space="0" w:color="000000"/>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p>
      <w:pPr>
        <w:pStyle w:val="ListParagraph"/>
        <w:numPr>
          <w:ilvl w:val="1"/>
          <w:numId w:val="17"/>
        </w:numPr>
        <w:tabs>
          <w:tab w:pos="582" w:val="left" w:leader="none"/>
        </w:tabs>
        <w:spacing w:line="240" w:lineRule="auto" w:before="76" w:after="0"/>
        <w:ind w:left="582" w:right="0" w:hanging="253"/>
        <w:jc w:val="left"/>
        <w:rPr>
          <w:sz w:val="24"/>
        </w:rPr>
      </w:pPr>
      <w:r>
        <w:rPr>
          <w:sz w:val="24"/>
        </w:rPr>
        <w:t>Elevador </w:t>
      </w:r>
      <w:r>
        <w:rPr>
          <w:spacing w:val="-10"/>
          <w:sz w:val="24"/>
        </w:rPr>
        <w:t>2</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83"/>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UERJ</w:t>
            </w:r>
            <w:r>
              <w:rPr>
                <w:spacing w:val="-1"/>
                <w:sz w:val="20"/>
              </w:rPr>
              <w:t> </w:t>
            </w:r>
            <w:r>
              <w:rPr>
                <w:sz w:val="20"/>
              </w:rPr>
              <w:t>–</w:t>
            </w:r>
            <w:r>
              <w:rPr>
                <w:spacing w:val="-1"/>
                <w:sz w:val="20"/>
              </w:rPr>
              <w:t> </w:t>
            </w:r>
            <w:r>
              <w:rPr>
                <w:spacing w:val="-5"/>
                <w:sz w:val="20"/>
              </w:rPr>
              <w:t>ZO</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1"/>
                <w:sz w:val="20"/>
              </w:rPr>
              <w:t> </w:t>
            </w:r>
            <w:r>
              <w:rPr>
                <w:sz w:val="20"/>
              </w:rPr>
              <w:t>Rua</w:t>
            </w:r>
            <w:r>
              <w:rPr>
                <w:spacing w:val="-13"/>
                <w:sz w:val="20"/>
              </w:rPr>
              <w:t> </w:t>
            </w:r>
            <w:r>
              <w:rPr>
                <w:sz w:val="20"/>
              </w:rPr>
              <w:t>Amaral</w:t>
            </w:r>
            <w:r>
              <w:rPr>
                <w:spacing w:val="-6"/>
                <w:sz w:val="20"/>
              </w:rPr>
              <w:t> </w:t>
            </w:r>
            <w:r>
              <w:rPr>
                <w:sz w:val="20"/>
              </w:rPr>
              <w:t>Costa</w:t>
            </w:r>
            <w:r>
              <w:rPr>
                <w:spacing w:val="-7"/>
                <w:sz w:val="20"/>
              </w:rPr>
              <w:t> </w:t>
            </w:r>
            <w:r>
              <w:rPr>
                <w:sz w:val="20"/>
              </w:rPr>
              <w:t>345</w:t>
            </w:r>
            <w:r>
              <w:rPr>
                <w:spacing w:val="-7"/>
                <w:sz w:val="20"/>
              </w:rPr>
              <w:t> </w:t>
            </w:r>
            <w:r>
              <w:rPr>
                <w:sz w:val="20"/>
              </w:rPr>
              <w:t>-</w:t>
            </w:r>
            <w:r>
              <w:rPr>
                <w:spacing w:val="-7"/>
                <w:sz w:val="20"/>
              </w:rPr>
              <w:t> </w:t>
            </w:r>
            <w:r>
              <w:rPr>
                <w:sz w:val="20"/>
              </w:rPr>
              <w:t>Campo Grande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9"/>
              <w:jc w:val="center"/>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tipo Passageiro, marca, instalado </w:t>
            </w:r>
            <w:r>
              <w:rPr>
                <w:sz w:val="20"/>
              </w:rPr>
              <w:t>na edificação no endereço acima, considerando as seguintes </w:t>
            </w:r>
            <w:r>
              <w:rPr>
                <w:spacing w:val="-2"/>
                <w:sz w:val="20"/>
              </w:rPr>
              <w:t>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10</w:t>
            </w:r>
            <w:r>
              <w:rPr>
                <w:spacing w:val="-1"/>
                <w:sz w:val="20"/>
              </w:rPr>
              <w:t> </w:t>
            </w:r>
            <w:r>
              <w:rPr>
                <w:sz w:val="20"/>
              </w:rPr>
              <w:t>pessoas</w:t>
            </w:r>
            <w:r>
              <w:rPr>
                <w:spacing w:val="-1"/>
                <w:sz w:val="20"/>
              </w:rPr>
              <w:t> </w:t>
            </w:r>
            <w:r>
              <w:rPr>
                <w:sz w:val="20"/>
              </w:rPr>
              <w:t>-</w:t>
            </w:r>
            <w:r>
              <w:rPr>
                <w:spacing w:val="-1"/>
                <w:sz w:val="20"/>
              </w:rPr>
              <w:t> </w:t>
            </w:r>
            <w:r>
              <w:rPr>
                <w:sz w:val="20"/>
              </w:rPr>
              <w:t>750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21,00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07</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 de tração: Substituição completa do conjunto máquina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tais como: gerenciamento de tráfego e subitens abaixo: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1.9</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12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4"/>
                <w:sz w:val="20"/>
              </w:rPr>
              <w:t>1.10</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 de carga, barreira eletrônica, piso em granito flameado, guarda corpo superior da cabina e acolchoado para proteção</w:t>
            </w:r>
            <w:r>
              <w:rPr>
                <w:spacing w:val="40"/>
                <w:sz w:val="20"/>
              </w:rPr>
              <w:t> </w:t>
            </w:r>
            <w:r>
              <w:rPr>
                <w:sz w:val="20"/>
              </w:rPr>
              <w:t>interna das mesmas: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bl>
    <w:p>
      <w:pPr>
        <w:pStyle w:val="TableParagraph"/>
        <w:spacing w:after="0"/>
        <w:rPr>
          <w:sz w:val="20"/>
        </w:rPr>
        <w:sectPr>
          <w:pgSz w:w="15840" w:h="24480"/>
          <w:pgMar w:top="1020" w:bottom="83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4"/>
                <w:sz w:val="20"/>
              </w:rPr>
              <w:t>1.11</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Revitalização da estrutura de torre, guias, plataforma e </w:t>
            </w:r>
            <w:r>
              <w:rPr>
                <w:sz w:val="20"/>
              </w:rPr>
              <w:t>contrapeso: lixamento e pintura entre outros necessários.</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4"/>
                <w:sz w:val="20"/>
              </w:rPr>
              <w:t>1.14</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1.15</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1.16</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31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1.17</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049" w:hRule="atLeast"/>
        </w:trPr>
        <w:tc>
          <w:tcPr>
            <w:tcW w:w="945" w:type="dxa"/>
            <w:tcBorders>
              <w:left w:val="single" w:sz="12" w:space="0" w:color="000000"/>
              <w:right w:val="single" w:sz="12" w:space="0" w:color="000000"/>
            </w:tcBorders>
          </w:tcPr>
          <w:p>
            <w:pPr>
              <w:pStyle w:val="TableParagraph"/>
              <w:spacing w:before="183"/>
              <w:rPr>
                <w:sz w:val="20"/>
              </w:rPr>
            </w:pPr>
          </w:p>
          <w:p>
            <w:pPr>
              <w:pStyle w:val="TableParagraph"/>
              <w:ind w:left="31" w:right="2"/>
              <w:jc w:val="center"/>
              <w:rPr>
                <w:sz w:val="20"/>
              </w:rPr>
            </w:pPr>
            <w:r>
              <w:rPr>
                <w:spacing w:val="-4"/>
                <w:sz w:val="20"/>
              </w:rPr>
              <w:t>1.18</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spacing w:before="143"/>
              <w:ind w:left="31" w:right="2"/>
              <w:jc w:val="center"/>
              <w:rPr>
                <w:sz w:val="20"/>
              </w:rPr>
            </w:pPr>
            <w:r>
              <w:rPr>
                <w:spacing w:val="-10"/>
                <w:sz w:val="20"/>
              </w:rPr>
              <w:t>3</w:t>
            </w:r>
          </w:p>
        </w:tc>
        <w:tc>
          <w:tcPr>
            <w:tcW w:w="5625" w:type="dxa"/>
            <w:tcBorders>
              <w:left w:val="single" w:sz="12" w:space="0" w:color="000000"/>
              <w:right w:val="single" w:sz="12"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left w:val="single" w:sz="12" w:space="0" w:color="000000"/>
              <w:right w:val="single" w:sz="12" w:space="0" w:color="000000"/>
            </w:tcBorders>
          </w:tcPr>
          <w:p>
            <w:pPr>
              <w:pStyle w:val="TableParagraph"/>
              <w:spacing w:before="143"/>
              <w:ind w:left="29"/>
              <w:jc w:val="center"/>
              <w:rPr>
                <w:sz w:val="20"/>
              </w:rPr>
            </w:pPr>
            <w:r>
              <w:rPr>
                <w:spacing w:val="-4"/>
                <w:sz w:val="20"/>
              </w:rPr>
              <w:t>ELEV</w:t>
            </w:r>
          </w:p>
        </w:tc>
        <w:tc>
          <w:tcPr>
            <w:tcW w:w="1095" w:type="dxa"/>
            <w:tcBorders>
              <w:left w:val="single" w:sz="12" w:space="0" w:color="000000"/>
              <w:right w:val="single" w:sz="12" w:space="0" w:color="000000"/>
            </w:tcBorders>
          </w:tcPr>
          <w:p>
            <w:pPr>
              <w:pStyle w:val="TableParagraph"/>
              <w:spacing w:before="143"/>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right w:val="single" w:sz="12" w:space="0" w:color="000000"/>
            </w:tcBorders>
          </w:tcPr>
          <w:p>
            <w:pPr>
              <w:pStyle w:val="TableParagraph"/>
              <w:rPr>
                <w:sz w:val="20"/>
              </w:rPr>
            </w:pPr>
          </w:p>
        </w:tc>
        <w:tc>
          <w:tcPr>
            <w:tcW w:w="5625" w:type="dxa"/>
            <w:tcBorders>
              <w:left w:val="single" w:sz="12" w:space="0" w:color="000000"/>
              <w:right w:val="single" w:sz="12" w:space="0" w:color="000000"/>
            </w:tcBorders>
          </w:tcPr>
          <w:p>
            <w:pPr>
              <w:pStyle w:val="TableParagraph"/>
              <w:rPr>
                <w:sz w:val="20"/>
              </w:rPr>
            </w:pPr>
          </w:p>
        </w:tc>
        <w:tc>
          <w:tcPr>
            <w:tcW w:w="810" w:type="dxa"/>
            <w:tcBorders>
              <w:left w:val="single" w:sz="12" w:space="0" w:color="000000"/>
              <w:right w:val="single" w:sz="12" w:space="0" w:color="000000"/>
            </w:tcBorders>
          </w:tcPr>
          <w:p>
            <w:pPr>
              <w:pStyle w:val="TableParagraph"/>
              <w:rPr>
                <w:sz w:val="20"/>
              </w:rPr>
            </w:pPr>
          </w:p>
        </w:tc>
        <w:tc>
          <w:tcPr>
            <w:tcW w:w="1095"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509" w:hRule="atLeast"/>
        </w:trPr>
        <w:tc>
          <w:tcPr>
            <w:tcW w:w="945" w:type="dxa"/>
            <w:tcBorders>
              <w:left w:val="single" w:sz="12" w:space="0" w:color="000000"/>
              <w:bottom w:val="single" w:sz="12" w:space="0" w:color="000000"/>
              <w:right w:val="single" w:sz="12" w:space="0" w:color="000000"/>
            </w:tcBorders>
          </w:tcPr>
          <w:p>
            <w:pPr>
              <w:pStyle w:val="TableParagraph"/>
              <w:spacing w:before="143"/>
              <w:ind w:left="31" w:right="2"/>
              <w:jc w:val="center"/>
              <w:rPr>
                <w:sz w:val="20"/>
              </w:rPr>
            </w:pPr>
            <w:r>
              <w:rPr>
                <w:spacing w:val="-10"/>
                <w:sz w:val="20"/>
              </w:rPr>
              <w:t>5</w:t>
            </w:r>
          </w:p>
        </w:tc>
        <w:tc>
          <w:tcPr>
            <w:tcW w:w="5625" w:type="dxa"/>
            <w:tcBorders>
              <w:left w:val="single" w:sz="12" w:space="0" w:color="000000"/>
              <w:bottom w:val="single" w:sz="12" w:space="0" w:color="000000"/>
              <w:right w:val="single" w:sz="12"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left w:val="single" w:sz="12" w:space="0" w:color="000000"/>
              <w:bottom w:val="single" w:sz="12" w:space="0" w:color="000000"/>
              <w:right w:val="single" w:sz="12" w:space="0" w:color="000000"/>
            </w:tcBorders>
          </w:tcPr>
          <w:p>
            <w:pPr>
              <w:pStyle w:val="TableParagraph"/>
              <w:rPr>
                <w:sz w:val="20"/>
              </w:rPr>
            </w:pPr>
          </w:p>
        </w:tc>
        <w:tc>
          <w:tcPr>
            <w:tcW w:w="1095" w:type="dxa"/>
            <w:tcBorders>
              <w:left w:val="single" w:sz="12" w:space="0" w:color="000000"/>
              <w:bottom w:val="single" w:sz="12" w:space="0" w:color="000000"/>
              <w:right w:val="single" w:sz="12" w:space="0" w:color="000000"/>
            </w:tcBorders>
          </w:tcPr>
          <w:p>
            <w:pPr>
              <w:pStyle w:val="TableParagraph"/>
              <w:rPr>
                <w:sz w:val="20"/>
              </w:rPr>
            </w:pPr>
          </w:p>
        </w:tc>
        <w:tc>
          <w:tcPr>
            <w:tcW w:w="1230" w:type="dxa"/>
            <w:tcBorders>
              <w:left w:val="single" w:sz="12" w:space="0" w:color="000000"/>
              <w:bottom w:val="single" w:sz="12" w:space="0" w:color="000000"/>
              <w:right w:val="single" w:sz="12" w:space="0" w:color="000000"/>
            </w:tcBorders>
          </w:tcPr>
          <w:p>
            <w:pPr>
              <w:pStyle w:val="TableParagraph"/>
              <w:rPr>
                <w:sz w:val="20"/>
              </w:rPr>
            </w:pPr>
          </w:p>
        </w:tc>
        <w:tc>
          <w:tcPr>
            <w:tcW w:w="1380" w:type="dxa"/>
            <w:tcBorders>
              <w:left w:val="single" w:sz="12" w:space="0" w:color="000000"/>
              <w:bottom w:val="single" w:sz="12" w:space="0" w:color="000000"/>
              <w:right w:val="single" w:sz="12" w:space="0" w:color="000000"/>
            </w:tcBorders>
          </w:tcPr>
          <w:p>
            <w:pPr>
              <w:pStyle w:val="TableParagraph"/>
              <w:rPr>
                <w:sz w:val="20"/>
              </w:rPr>
            </w:pPr>
          </w:p>
        </w:tc>
      </w:tr>
    </w:tbl>
    <w:p>
      <w:pPr>
        <w:pStyle w:val="BodyText"/>
        <w:ind w:left="0"/>
      </w:pPr>
    </w:p>
    <w:p>
      <w:pPr>
        <w:pStyle w:val="BodyText"/>
        <w:spacing w:before="17"/>
        <w:ind w:left="0"/>
      </w:pPr>
    </w:p>
    <w:p>
      <w:pPr>
        <w:pStyle w:val="ListParagraph"/>
        <w:numPr>
          <w:ilvl w:val="1"/>
          <w:numId w:val="17"/>
        </w:numPr>
        <w:tabs>
          <w:tab w:pos="649" w:val="left" w:leader="none"/>
        </w:tabs>
        <w:spacing w:line="240" w:lineRule="auto" w:before="1" w:after="0"/>
        <w:ind w:left="649" w:right="0" w:hanging="320"/>
        <w:jc w:val="left"/>
        <w:rPr>
          <w:sz w:val="24"/>
        </w:rPr>
      </w:pPr>
      <w:r>
        <w:rPr>
          <w:sz w:val="24"/>
        </w:rPr>
        <w:t>Elevador </w:t>
      </w:r>
      <w:r>
        <w:rPr>
          <w:spacing w:val="-10"/>
          <w:sz w:val="24"/>
        </w:rPr>
        <w:t>3</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68"/>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UERJ</w:t>
            </w:r>
            <w:r>
              <w:rPr>
                <w:spacing w:val="-1"/>
                <w:sz w:val="20"/>
              </w:rPr>
              <w:t> </w:t>
            </w:r>
            <w:r>
              <w:rPr>
                <w:sz w:val="20"/>
              </w:rPr>
              <w:t>–</w:t>
            </w:r>
            <w:r>
              <w:rPr>
                <w:spacing w:val="-1"/>
                <w:sz w:val="20"/>
              </w:rPr>
              <w:t> </w:t>
            </w:r>
            <w:r>
              <w:rPr>
                <w:spacing w:val="-5"/>
                <w:sz w:val="20"/>
              </w:rPr>
              <w:t>ZO</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1"/>
                <w:sz w:val="20"/>
              </w:rPr>
              <w:t> </w:t>
            </w:r>
            <w:r>
              <w:rPr>
                <w:sz w:val="20"/>
              </w:rPr>
              <w:t>Rua</w:t>
            </w:r>
            <w:r>
              <w:rPr>
                <w:spacing w:val="-13"/>
                <w:sz w:val="20"/>
              </w:rPr>
              <w:t> </w:t>
            </w:r>
            <w:r>
              <w:rPr>
                <w:sz w:val="20"/>
              </w:rPr>
              <w:t>Amaral</w:t>
            </w:r>
            <w:r>
              <w:rPr>
                <w:spacing w:val="-6"/>
                <w:sz w:val="20"/>
              </w:rPr>
              <w:t> </w:t>
            </w:r>
            <w:r>
              <w:rPr>
                <w:sz w:val="20"/>
              </w:rPr>
              <w:t>Costa</w:t>
            </w:r>
            <w:r>
              <w:rPr>
                <w:spacing w:val="-7"/>
                <w:sz w:val="20"/>
              </w:rPr>
              <w:t> </w:t>
            </w:r>
            <w:r>
              <w:rPr>
                <w:sz w:val="20"/>
              </w:rPr>
              <w:t>345</w:t>
            </w:r>
            <w:r>
              <w:rPr>
                <w:spacing w:val="-7"/>
                <w:sz w:val="20"/>
              </w:rPr>
              <w:t> </w:t>
            </w:r>
            <w:r>
              <w:rPr>
                <w:sz w:val="20"/>
              </w:rPr>
              <w:t>-</w:t>
            </w:r>
            <w:r>
              <w:rPr>
                <w:spacing w:val="-7"/>
                <w:sz w:val="20"/>
              </w:rPr>
              <w:t> </w:t>
            </w:r>
            <w:r>
              <w:rPr>
                <w:sz w:val="20"/>
              </w:rPr>
              <w:t>Campo Grande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9"/>
              <w:jc w:val="center"/>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tipo Passageiro, marca, instalado </w:t>
            </w:r>
            <w:r>
              <w:rPr>
                <w:sz w:val="20"/>
              </w:rPr>
              <w:t>na edificação no endereço acima, considerando as seguintes </w:t>
            </w:r>
            <w:r>
              <w:rPr>
                <w:spacing w:val="-2"/>
                <w:sz w:val="20"/>
              </w:rPr>
              <w:t>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10</w:t>
            </w:r>
            <w:r>
              <w:rPr>
                <w:spacing w:val="-1"/>
                <w:sz w:val="20"/>
              </w:rPr>
              <w:t> </w:t>
            </w:r>
            <w:r>
              <w:rPr>
                <w:sz w:val="20"/>
              </w:rPr>
              <w:t>pessoas</w:t>
            </w:r>
            <w:r>
              <w:rPr>
                <w:spacing w:val="-1"/>
                <w:sz w:val="20"/>
              </w:rPr>
              <w:t> </w:t>
            </w:r>
            <w:r>
              <w:rPr>
                <w:sz w:val="20"/>
              </w:rPr>
              <w:t>-</w:t>
            </w:r>
            <w:r>
              <w:rPr>
                <w:spacing w:val="-1"/>
                <w:sz w:val="20"/>
              </w:rPr>
              <w:t> </w:t>
            </w:r>
            <w:r>
              <w:rPr>
                <w:sz w:val="20"/>
              </w:rPr>
              <w:t>750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25,20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08</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 de tração: Substituição completa do conjunto máquina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p>
      <w:pPr>
        <w:pStyle w:val="BodyText"/>
        <w:spacing w:before="6"/>
        <w:ind w:left="0"/>
        <w:rPr>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tais como: gerenciamento de tráfego e subitens abaixo:</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 elétrico flexível para interligação entre os componentes da caixa de corrida e armário de comando (Botões de chamada,</w:t>
            </w:r>
            <w:r>
              <w:rPr>
                <w:spacing w:val="40"/>
                <w:sz w:val="20"/>
              </w:rPr>
              <w:t> </w:t>
            </w:r>
            <w:r>
              <w:rPr>
                <w:sz w:val="20"/>
              </w:rPr>
              <w:t>trincos de porta, limitador de velocidade, chave geral, contatos elétricos de porta, displays, limites, tensor, sensores, stop de poço, </w:t>
            </w:r>
            <w:r>
              <w:rPr>
                <w:spacing w:val="-2"/>
                <w:sz w:val="20"/>
              </w:rPr>
              <w:t>etc..).</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1.4</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049" w:hRule="atLeast"/>
        </w:trPr>
        <w:tc>
          <w:tcPr>
            <w:tcW w:w="945" w:type="dxa"/>
            <w:tcBorders>
              <w:left w:val="single" w:sz="12" w:space="0" w:color="000000"/>
              <w:right w:val="single" w:sz="12" w:space="0" w:color="000000"/>
            </w:tcBorders>
          </w:tcPr>
          <w:p>
            <w:pPr>
              <w:pStyle w:val="TableParagraph"/>
              <w:spacing w:before="183"/>
              <w:rPr>
                <w:sz w:val="20"/>
              </w:rPr>
            </w:pPr>
          </w:p>
          <w:p>
            <w:pPr>
              <w:pStyle w:val="TableParagraph"/>
              <w:ind w:left="31" w:right="2"/>
              <w:jc w:val="center"/>
              <w:rPr>
                <w:sz w:val="20"/>
              </w:rPr>
            </w:pPr>
            <w:r>
              <w:rPr>
                <w:spacing w:val="-5"/>
                <w:sz w:val="20"/>
              </w:rPr>
              <w:t>1.5</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31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5"/>
                <w:sz w:val="20"/>
              </w:rPr>
              <w:t>1.6</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85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1.7</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 botões auto iluminados, display digital 55 mm, luz de emergência, alarme, chave para ventilador e luz, botão abre porta/fecha porta, função automático/cabineiro, intercomunicador</w:t>
            </w:r>
            <w:r>
              <w:rPr>
                <w:spacing w:val="40"/>
                <w:sz w:val="20"/>
              </w:rPr>
              <w:t> </w:t>
            </w:r>
            <w:r>
              <w:rPr>
                <w:sz w:val="20"/>
              </w:rPr>
              <w:t>3 pontos (cabina/casa de maquinas/portaria).</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1.8</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caracteriasticas: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5"/>
                <w:sz w:val="20"/>
              </w:rPr>
              <w:t>1.9</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12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4"/>
                <w:sz w:val="20"/>
              </w:rPr>
              <w:t>1.10</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 de carga, barreira eletrônica, piso em granito flameado, guarda corpo superior da cabina e acolchoado para proteção</w:t>
            </w:r>
            <w:r>
              <w:rPr>
                <w:spacing w:val="40"/>
                <w:sz w:val="20"/>
              </w:rPr>
              <w:t> </w:t>
            </w:r>
            <w:r>
              <w:rPr>
                <w:sz w:val="20"/>
              </w:rPr>
              <w:t>interna das mesmas:</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4"/>
                <w:sz w:val="20"/>
              </w:rPr>
              <w:t>1.11</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Revitalização da estrutura de torre, guias, plataforma e </w:t>
            </w:r>
            <w:r>
              <w:rPr>
                <w:sz w:val="20"/>
              </w:rPr>
              <w:t>contrapeso: lixamento e pintura entre outros necessários.</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1.12</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589" w:hRule="atLeast"/>
        </w:trPr>
        <w:tc>
          <w:tcPr>
            <w:tcW w:w="94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1.13</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779" w:hRule="atLeast"/>
        </w:trPr>
        <w:tc>
          <w:tcPr>
            <w:tcW w:w="945" w:type="dxa"/>
            <w:tcBorders>
              <w:left w:val="single" w:sz="12" w:space="0" w:color="000000"/>
              <w:right w:val="single" w:sz="12" w:space="0" w:color="000000"/>
            </w:tcBorders>
          </w:tcPr>
          <w:p>
            <w:pPr>
              <w:pStyle w:val="TableParagraph"/>
              <w:spacing w:before="48"/>
              <w:rPr>
                <w:sz w:val="20"/>
              </w:rPr>
            </w:pPr>
          </w:p>
          <w:p>
            <w:pPr>
              <w:pStyle w:val="TableParagraph"/>
              <w:ind w:left="31" w:right="2"/>
              <w:jc w:val="center"/>
              <w:rPr>
                <w:sz w:val="20"/>
              </w:rPr>
            </w:pPr>
            <w:r>
              <w:rPr>
                <w:spacing w:val="-4"/>
                <w:sz w:val="20"/>
              </w:rPr>
              <w:t>1.14</w:t>
            </w:r>
          </w:p>
        </w:tc>
        <w:tc>
          <w:tcPr>
            <w:tcW w:w="5625" w:type="dxa"/>
            <w:tcBorders>
              <w:left w:val="single" w:sz="12" w:space="0" w:color="000000"/>
              <w:right w:val="single" w:sz="12"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left w:val="single" w:sz="12" w:space="0" w:color="000000"/>
              <w:right w:val="single" w:sz="12"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2399" w:hRule="atLeast"/>
        </w:trPr>
        <w:tc>
          <w:tcPr>
            <w:tcW w:w="9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1.15</w:t>
            </w:r>
          </w:p>
        </w:tc>
        <w:tc>
          <w:tcPr>
            <w:tcW w:w="5625" w:type="dxa"/>
            <w:tcBorders>
              <w:left w:val="single" w:sz="12" w:space="0" w:color="000000"/>
              <w:right w:val="single" w:sz="12"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left w:val="single" w:sz="12" w:space="0" w:color="000000"/>
              <w:right w:val="single" w:sz="12" w:space="0" w:color="000000"/>
            </w:tcBorders>
          </w:tcPr>
          <w:p>
            <w:pPr>
              <w:pStyle w:val="TableParagraph"/>
              <w:rPr>
                <w:sz w:val="20"/>
              </w:rPr>
            </w:pPr>
          </w:p>
        </w:tc>
        <w:tc>
          <w:tcPr>
            <w:tcW w:w="1380" w:type="dxa"/>
            <w:tcBorders>
              <w:left w:val="single" w:sz="12" w:space="0" w:color="000000"/>
              <w:right w:val="single" w:sz="12" w:space="0" w:color="000000"/>
            </w:tcBorders>
          </w:tcPr>
          <w:p>
            <w:pPr>
              <w:pStyle w:val="TableParagraph"/>
              <w:rPr>
                <w:sz w:val="20"/>
              </w:rPr>
            </w:pPr>
          </w:p>
        </w:tc>
      </w:tr>
      <w:tr>
        <w:trPr>
          <w:trHeight w:val="1132" w:hRule="atLeast"/>
        </w:trPr>
        <w:tc>
          <w:tcPr>
            <w:tcW w:w="945" w:type="dxa"/>
            <w:tcBorders>
              <w:left w:val="single" w:sz="12" w:space="0" w:color="000000"/>
              <w:bottom w:val="nil"/>
              <w:right w:val="single" w:sz="12" w:space="0" w:color="000000"/>
            </w:tcBorders>
          </w:tcPr>
          <w:p>
            <w:pPr>
              <w:pStyle w:val="TableParagraph"/>
              <w:spacing w:before="143"/>
              <w:ind w:left="31" w:right="2"/>
              <w:jc w:val="center"/>
              <w:rPr>
                <w:sz w:val="20"/>
              </w:rPr>
            </w:pPr>
            <w:r>
              <w:rPr>
                <w:spacing w:val="-4"/>
                <w:sz w:val="20"/>
              </w:rPr>
              <w:t>1.16</w:t>
            </w:r>
          </w:p>
        </w:tc>
        <w:tc>
          <w:tcPr>
            <w:tcW w:w="5625" w:type="dxa"/>
            <w:tcBorders>
              <w:left w:val="single" w:sz="12" w:space="0" w:color="000000"/>
              <w:bottom w:val="nil"/>
              <w:right w:val="single" w:sz="12"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w:t>
            </w:r>
            <w:r>
              <w:rPr>
                <w:spacing w:val="56"/>
                <w:w w:val="150"/>
                <w:sz w:val="20"/>
              </w:rPr>
              <w:t> </w:t>
            </w:r>
            <w:r>
              <w:rPr>
                <w:sz w:val="20"/>
              </w:rPr>
              <w:t>e</w:t>
            </w:r>
            <w:r>
              <w:rPr>
                <w:spacing w:val="56"/>
                <w:w w:val="150"/>
                <w:sz w:val="20"/>
              </w:rPr>
              <w:t> </w:t>
            </w:r>
            <w:r>
              <w:rPr>
                <w:sz w:val="20"/>
              </w:rPr>
              <w:t>aferição</w:t>
            </w:r>
            <w:r>
              <w:rPr>
                <w:spacing w:val="56"/>
                <w:w w:val="150"/>
                <w:sz w:val="20"/>
              </w:rPr>
              <w:t> </w:t>
            </w:r>
            <w:r>
              <w:rPr>
                <w:sz w:val="20"/>
              </w:rPr>
              <w:t>do</w:t>
            </w:r>
            <w:r>
              <w:rPr>
                <w:spacing w:val="56"/>
                <w:w w:val="150"/>
                <w:sz w:val="20"/>
              </w:rPr>
              <w:t> </w:t>
            </w:r>
            <w:r>
              <w:rPr>
                <w:sz w:val="20"/>
              </w:rPr>
              <w:t>limitador</w:t>
            </w:r>
            <w:r>
              <w:rPr>
                <w:spacing w:val="56"/>
                <w:w w:val="150"/>
                <w:sz w:val="20"/>
              </w:rPr>
              <w:t> </w:t>
            </w:r>
            <w:r>
              <w:rPr>
                <w:sz w:val="20"/>
              </w:rPr>
              <w:t>de</w:t>
            </w:r>
            <w:r>
              <w:rPr>
                <w:spacing w:val="56"/>
                <w:w w:val="150"/>
                <w:sz w:val="20"/>
              </w:rPr>
              <w:t> </w:t>
            </w:r>
            <w:r>
              <w:rPr>
                <w:sz w:val="20"/>
              </w:rPr>
              <w:t>velocidade,</w:t>
            </w:r>
            <w:r>
              <w:rPr>
                <w:spacing w:val="56"/>
                <w:w w:val="150"/>
                <w:sz w:val="20"/>
              </w:rPr>
              <w:t> </w:t>
            </w:r>
            <w:r>
              <w:rPr>
                <w:sz w:val="20"/>
              </w:rPr>
              <w:t>limpeza</w:t>
            </w:r>
            <w:r>
              <w:rPr>
                <w:spacing w:val="56"/>
                <w:w w:val="150"/>
                <w:sz w:val="20"/>
              </w:rPr>
              <w:t> </w:t>
            </w:r>
            <w:r>
              <w:rPr>
                <w:spacing w:val="-10"/>
                <w:sz w:val="20"/>
              </w:rPr>
              <w:t>e</w:t>
            </w:r>
          </w:p>
        </w:tc>
        <w:tc>
          <w:tcPr>
            <w:tcW w:w="810" w:type="dxa"/>
            <w:tcBorders>
              <w:left w:val="single" w:sz="12" w:space="0" w:color="000000"/>
              <w:bottom w:val="nil"/>
              <w:right w:val="single" w:sz="12" w:space="0" w:color="000000"/>
            </w:tcBorders>
          </w:tcPr>
          <w:p>
            <w:pPr>
              <w:pStyle w:val="TableParagraph"/>
              <w:spacing w:before="143"/>
              <w:ind w:left="29"/>
              <w:jc w:val="center"/>
              <w:rPr>
                <w:sz w:val="20"/>
              </w:rPr>
            </w:pPr>
            <w:r>
              <w:rPr>
                <w:spacing w:val="-5"/>
                <w:sz w:val="20"/>
              </w:rPr>
              <w:t>CJ</w:t>
            </w:r>
          </w:p>
        </w:tc>
        <w:tc>
          <w:tcPr>
            <w:tcW w:w="1095" w:type="dxa"/>
            <w:tcBorders>
              <w:left w:val="single" w:sz="12" w:space="0" w:color="000000"/>
              <w:bottom w:val="nil"/>
              <w:right w:val="single" w:sz="12" w:space="0" w:color="000000"/>
            </w:tcBorders>
          </w:tcPr>
          <w:p>
            <w:pPr>
              <w:pStyle w:val="TableParagraph"/>
              <w:spacing w:before="143"/>
              <w:ind w:left="29"/>
              <w:jc w:val="center"/>
              <w:rPr>
                <w:sz w:val="20"/>
              </w:rPr>
            </w:pPr>
            <w:r>
              <w:rPr>
                <w:spacing w:val="-4"/>
                <w:sz w:val="20"/>
              </w:rPr>
              <w:t>1,00</w:t>
            </w:r>
          </w:p>
        </w:tc>
        <w:tc>
          <w:tcPr>
            <w:tcW w:w="1230" w:type="dxa"/>
            <w:tcBorders>
              <w:left w:val="single" w:sz="12" w:space="0" w:color="000000"/>
              <w:bottom w:val="nil"/>
              <w:right w:val="single" w:sz="12" w:space="0" w:color="000000"/>
            </w:tcBorders>
          </w:tcPr>
          <w:p>
            <w:pPr>
              <w:pStyle w:val="TableParagraph"/>
              <w:rPr>
                <w:sz w:val="20"/>
              </w:rPr>
            </w:pPr>
          </w:p>
        </w:tc>
        <w:tc>
          <w:tcPr>
            <w:tcW w:w="1380" w:type="dxa"/>
            <w:tcBorders>
              <w:left w:val="single" w:sz="12" w:space="0" w:color="000000"/>
              <w:bottom w:val="nil"/>
              <w:right w:val="single" w:sz="12" w:space="0" w:color="000000"/>
            </w:tcBorders>
          </w:tcPr>
          <w:p>
            <w:pPr>
              <w:pStyle w:val="TableParagraph"/>
              <w:rPr>
                <w:sz w:val="20"/>
              </w:rPr>
            </w:pPr>
          </w:p>
        </w:tc>
      </w:tr>
    </w:tbl>
    <w:p>
      <w:pPr>
        <w:pStyle w:val="TableParagraph"/>
        <w:spacing w:after="0"/>
        <w:rPr>
          <w:sz w:val="20"/>
        </w:rPr>
        <w:sectPr>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92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ight="88"/>
              <w:jc w:val="both"/>
              <w:rPr>
                <w:sz w:val="20"/>
              </w:rPr>
            </w:pPr>
            <w:r>
              <w:rPr>
                <w:sz w:val="20"/>
              </w:rPr>
              <w:t>lubrificação onde se fizer necessário, limpeza geral e pintura </w:t>
            </w:r>
            <w:r>
              <w:rPr>
                <w:sz w:val="20"/>
              </w:rPr>
              <w:t>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tcBorders>
          </w:tcPr>
          <w:p>
            <w:pPr>
              <w:pStyle w:val="TableParagraph"/>
              <w:spacing w:before="143"/>
              <w:ind w:left="31" w:right="2"/>
              <w:jc w:val="center"/>
              <w:rPr>
                <w:sz w:val="20"/>
              </w:rPr>
            </w:pPr>
            <w:r>
              <w:rPr>
                <w:spacing w:val="-10"/>
                <w:sz w:val="20"/>
              </w:rPr>
              <w:t>5</w:t>
            </w:r>
          </w:p>
        </w:tc>
        <w:tc>
          <w:tcPr>
            <w:tcW w:w="5625" w:type="dxa"/>
            <w:tcBorders>
              <w:top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tcBorders>
          </w:tcPr>
          <w:p>
            <w:pPr>
              <w:pStyle w:val="TableParagraph"/>
              <w:rPr>
                <w:sz w:val="20"/>
              </w:rPr>
            </w:pPr>
          </w:p>
        </w:tc>
        <w:tc>
          <w:tcPr>
            <w:tcW w:w="1095" w:type="dxa"/>
            <w:tcBorders>
              <w:top w:val="single" w:sz="6" w:space="0" w:color="000000"/>
            </w:tcBorders>
          </w:tcPr>
          <w:p>
            <w:pPr>
              <w:pStyle w:val="TableParagraph"/>
              <w:rPr>
                <w:sz w:val="20"/>
              </w:rPr>
            </w:pPr>
          </w:p>
        </w:tc>
        <w:tc>
          <w:tcPr>
            <w:tcW w:w="1230" w:type="dxa"/>
            <w:tcBorders>
              <w:top w:val="single" w:sz="6" w:space="0" w:color="000000"/>
            </w:tcBorders>
          </w:tcPr>
          <w:p>
            <w:pPr>
              <w:pStyle w:val="TableParagraph"/>
              <w:rPr>
                <w:sz w:val="20"/>
              </w:rPr>
            </w:pPr>
          </w:p>
        </w:tc>
        <w:tc>
          <w:tcPr>
            <w:tcW w:w="1380" w:type="dxa"/>
            <w:tcBorders>
              <w:top w:val="single" w:sz="6" w:space="0" w:color="000000"/>
            </w:tcBorders>
          </w:tcPr>
          <w:p>
            <w:pPr>
              <w:pStyle w:val="TableParagraph"/>
              <w:rPr>
                <w:sz w:val="20"/>
              </w:rPr>
            </w:pPr>
          </w:p>
        </w:tc>
      </w:tr>
    </w:tbl>
    <w:p>
      <w:pPr>
        <w:pStyle w:val="BodyText"/>
        <w:spacing w:before="18"/>
        <w:ind w:left="0"/>
      </w:pPr>
    </w:p>
    <w:p>
      <w:pPr>
        <w:pStyle w:val="ListParagraph"/>
        <w:numPr>
          <w:ilvl w:val="1"/>
          <w:numId w:val="17"/>
        </w:numPr>
        <w:tabs>
          <w:tab w:pos="619" w:val="left" w:leader="none"/>
        </w:tabs>
        <w:spacing w:line="240" w:lineRule="auto" w:before="1" w:after="0"/>
        <w:ind w:left="619" w:right="0" w:hanging="290"/>
        <w:jc w:val="left"/>
        <w:rPr>
          <w:sz w:val="24"/>
        </w:rPr>
      </w:pPr>
      <w:r>
        <w:rPr>
          <w:sz w:val="24"/>
        </w:rPr>
        <w:t>Elevador </w:t>
      </w:r>
      <w:r>
        <w:rPr>
          <w:spacing w:val="-10"/>
          <w:sz w:val="24"/>
        </w:rPr>
        <w:t>4</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509" w:hRule="atLeast"/>
        </w:trPr>
        <w:tc>
          <w:tcPr>
            <w:tcW w:w="945" w:type="dxa"/>
            <w:tcBorders>
              <w:bottom w:val="single" w:sz="6" w:space="0" w:color="000000"/>
            </w:tcBorders>
          </w:tcPr>
          <w:p>
            <w:pPr>
              <w:pStyle w:val="TableParagraph"/>
              <w:rPr>
                <w:sz w:val="20"/>
              </w:rPr>
            </w:pPr>
          </w:p>
        </w:tc>
        <w:tc>
          <w:tcPr>
            <w:tcW w:w="6435" w:type="dxa"/>
            <w:gridSpan w:val="2"/>
            <w:tcBorders>
              <w:bottom w:val="single" w:sz="6" w:space="0" w:color="000000"/>
            </w:tcBorders>
          </w:tcPr>
          <w:p>
            <w:pPr>
              <w:pStyle w:val="TableParagraph"/>
              <w:spacing w:before="143"/>
              <w:ind w:left="29"/>
              <w:jc w:val="center"/>
              <w:rPr>
                <w:sz w:val="20"/>
              </w:rPr>
            </w:pPr>
            <w:r>
              <w:rPr>
                <w:sz w:val="20"/>
              </w:rPr>
              <w:t>PREFEITURA</w:t>
            </w:r>
            <w:r>
              <w:rPr>
                <w:spacing w:val="-12"/>
                <w:sz w:val="20"/>
              </w:rPr>
              <w:t> </w:t>
            </w:r>
            <w:r>
              <w:rPr>
                <w:sz w:val="20"/>
              </w:rPr>
              <w:t>DOS</w:t>
            </w:r>
            <w:r>
              <w:rPr>
                <w:spacing w:val="-1"/>
                <w:sz w:val="20"/>
              </w:rPr>
              <w:t> </w:t>
            </w:r>
            <w:r>
              <w:rPr>
                <w:spacing w:val="-2"/>
                <w:sz w:val="20"/>
              </w:rPr>
              <w:t>CAMPI</w:t>
            </w:r>
          </w:p>
        </w:tc>
        <w:tc>
          <w:tcPr>
            <w:tcW w:w="3705" w:type="dxa"/>
            <w:gridSpan w:val="3"/>
            <w:vMerge w:val="restart"/>
            <w:tcBorders>
              <w:bottom w:val="single" w:sz="6" w:space="0" w:color="000000"/>
            </w:tcBorders>
          </w:tcPr>
          <w:p>
            <w:pPr>
              <w:pStyle w:val="TableParagraph"/>
              <w:spacing w:before="183"/>
              <w:rPr>
                <w:sz w:val="20"/>
              </w:rPr>
            </w:pPr>
          </w:p>
          <w:p>
            <w:pPr>
              <w:pStyle w:val="TableParagraph"/>
              <w:ind w:left="119"/>
              <w:rPr>
                <w:sz w:val="20"/>
              </w:rPr>
            </w:pPr>
            <w:r>
              <w:rPr>
                <w:sz w:val="20"/>
              </w:rPr>
              <w:t>Objeto:</w:t>
            </w:r>
            <w:r>
              <w:rPr>
                <w:spacing w:val="-1"/>
                <w:sz w:val="20"/>
              </w:rPr>
              <w:t> </w:t>
            </w:r>
            <w:r>
              <w:rPr>
                <w:sz w:val="20"/>
              </w:rPr>
              <w:t>Modernização</w:t>
            </w:r>
            <w:r>
              <w:rPr>
                <w:spacing w:val="-1"/>
                <w:sz w:val="20"/>
              </w:rPr>
              <w:t> </w:t>
            </w:r>
            <w:r>
              <w:rPr>
                <w:sz w:val="20"/>
              </w:rPr>
              <w:t>de</w:t>
            </w:r>
            <w:r>
              <w:rPr>
                <w:spacing w:val="-1"/>
                <w:sz w:val="20"/>
              </w:rPr>
              <w:t> </w:t>
            </w:r>
            <w:r>
              <w:rPr>
                <w:spacing w:val="-2"/>
                <w:sz w:val="20"/>
              </w:rPr>
              <w:t>elevadores</w:t>
            </w: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29"/>
              <w:jc w:val="center"/>
              <w:rPr>
                <w:sz w:val="20"/>
              </w:rPr>
            </w:pPr>
            <w:r>
              <w:rPr>
                <w:sz w:val="20"/>
              </w:rPr>
              <w:t>UERJ</w:t>
            </w:r>
            <w:r>
              <w:rPr>
                <w:spacing w:val="-1"/>
                <w:sz w:val="20"/>
              </w:rPr>
              <w:t> </w:t>
            </w:r>
            <w:r>
              <w:rPr>
                <w:sz w:val="20"/>
              </w:rPr>
              <w:t>–</w:t>
            </w:r>
            <w:r>
              <w:rPr>
                <w:spacing w:val="-1"/>
                <w:sz w:val="20"/>
              </w:rPr>
              <w:t> </w:t>
            </w:r>
            <w:r>
              <w:rPr>
                <w:spacing w:val="-5"/>
                <w:sz w:val="20"/>
              </w:rPr>
              <w:t>ZO</w:t>
            </w:r>
          </w:p>
        </w:tc>
        <w:tc>
          <w:tcPr>
            <w:tcW w:w="810" w:type="dxa"/>
            <w:tcBorders>
              <w:top w:val="single" w:sz="6" w:space="0" w:color="000000"/>
              <w:bottom w:val="single" w:sz="6" w:space="0" w:color="000000"/>
            </w:tcBorders>
          </w:tcPr>
          <w:p>
            <w:pPr>
              <w:pStyle w:val="TableParagraph"/>
              <w:rPr>
                <w:sz w:val="20"/>
              </w:rPr>
            </w:pPr>
          </w:p>
        </w:tc>
        <w:tc>
          <w:tcPr>
            <w:tcW w:w="3705" w:type="dxa"/>
            <w:gridSpan w:val="3"/>
            <w:vMerge/>
            <w:tcBorders>
              <w:top w:val="nil"/>
              <w:bottom w:val="single" w:sz="6" w:space="0" w:color="000000"/>
            </w:tcBorders>
          </w:tcPr>
          <w:p>
            <w:pPr>
              <w:rPr>
                <w:sz w:val="2"/>
                <w:szCs w:val="2"/>
              </w:rPr>
            </w:pPr>
          </w:p>
        </w:tc>
      </w:tr>
      <w:tr>
        <w:trPr>
          <w:trHeight w:val="779" w:hRule="atLeast"/>
        </w:trPr>
        <w:tc>
          <w:tcPr>
            <w:tcW w:w="945" w:type="dxa"/>
            <w:tcBorders>
              <w:top w:val="single" w:sz="6" w:space="0" w:color="000000"/>
            </w:tcBorders>
          </w:tcPr>
          <w:p>
            <w:pPr>
              <w:pStyle w:val="TableParagraph"/>
              <w:rPr>
                <w:sz w:val="20"/>
              </w:rPr>
            </w:pPr>
          </w:p>
        </w:tc>
        <w:tc>
          <w:tcPr>
            <w:tcW w:w="5625" w:type="dxa"/>
            <w:tcBorders>
              <w:top w:val="single" w:sz="6" w:space="0" w:color="000000"/>
            </w:tcBorders>
          </w:tcPr>
          <w:p>
            <w:pPr>
              <w:pStyle w:val="TableParagraph"/>
              <w:spacing w:before="48"/>
              <w:rPr>
                <w:sz w:val="20"/>
              </w:rPr>
            </w:pPr>
          </w:p>
          <w:p>
            <w:pPr>
              <w:pStyle w:val="TableParagraph"/>
              <w:ind w:left="376"/>
              <w:rPr>
                <w:sz w:val="20"/>
              </w:rPr>
            </w:pPr>
            <w:r>
              <w:rPr>
                <w:sz w:val="20"/>
              </w:rPr>
              <w:t>PLANILHA</w:t>
            </w:r>
            <w:r>
              <w:rPr>
                <w:spacing w:val="-15"/>
                <w:sz w:val="20"/>
              </w:rPr>
              <w:t> </w:t>
            </w:r>
            <w:r>
              <w:rPr>
                <w:sz w:val="20"/>
              </w:rPr>
              <w:t>DE</w:t>
            </w:r>
            <w:r>
              <w:rPr>
                <w:spacing w:val="-6"/>
                <w:sz w:val="20"/>
              </w:rPr>
              <w:t> </w:t>
            </w:r>
            <w:r>
              <w:rPr>
                <w:sz w:val="20"/>
              </w:rPr>
              <w:t>PREÇO</w:t>
            </w:r>
            <w:r>
              <w:rPr>
                <w:spacing w:val="-4"/>
                <w:sz w:val="20"/>
              </w:rPr>
              <w:t> </w:t>
            </w:r>
            <w:r>
              <w:rPr>
                <w:sz w:val="20"/>
              </w:rPr>
              <w:t>DE</w:t>
            </w:r>
            <w:r>
              <w:rPr>
                <w:spacing w:val="-4"/>
                <w:sz w:val="20"/>
              </w:rPr>
              <w:t> </w:t>
            </w:r>
            <w:r>
              <w:rPr>
                <w:sz w:val="20"/>
              </w:rPr>
              <w:t>SERVIÇOS</w:t>
            </w:r>
            <w:r>
              <w:rPr>
                <w:spacing w:val="-4"/>
                <w:sz w:val="20"/>
              </w:rPr>
              <w:t> </w:t>
            </w:r>
            <w:r>
              <w:rPr>
                <w:sz w:val="20"/>
              </w:rPr>
              <w:t>–</w:t>
            </w:r>
            <w:r>
              <w:rPr>
                <w:spacing w:val="-3"/>
                <w:sz w:val="20"/>
              </w:rPr>
              <w:t> </w:t>
            </w:r>
            <w:r>
              <w:rPr>
                <w:spacing w:val="-2"/>
                <w:sz w:val="20"/>
              </w:rPr>
              <w:t>REFERENCIAL</w:t>
            </w:r>
          </w:p>
        </w:tc>
        <w:tc>
          <w:tcPr>
            <w:tcW w:w="810" w:type="dxa"/>
            <w:tcBorders>
              <w:top w:val="single" w:sz="6" w:space="0" w:color="000000"/>
            </w:tcBorders>
          </w:tcPr>
          <w:p>
            <w:pPr>
              <w:pStyle w:val="TableParagraph"/>
              <w:rPr>
                <w:sz w:val="20"/>
              </w:rPr>
            </w:pPr>
          </w:p>
        </w:tc>
        <w:tc>
          <w:tcPr>
            <w:tcW w:w="3705" w:type="dxa"/>
            <w:gridSpan w:val="3"/>
            <w:tcBorders>
              <w:top w:val="single" w:sz="6" w:space="0" w:color="000000"/>
            </w:tcBorders>
          </w:tcPr>
          <w:p>
            <w:pPr>
              <w:pStyle w:val="TableParagraph"/>
              <w:spacing w:line="280" w:lineRule="auto" w:before="143"/>
              <w:ind w:left="119"/>
              <w:rPr>
                <w:sz w:val="20"/>
              </w:rPr>
            </w:pPr>
            <w:r>
              <w:rPr>
                <w:sz w:val="20"/>
              </w:rPr>
              <w:t>Local:</w:t>
            </w:r>
            <w:r>
              <w:rPr>
                <w:spacing w:val="-10"/>
                <w:sz w:val="20"/>
              </w:rPr>
              <w:t> </w:t>
            </w:r>
            <w:r>
              <w:rPr>
                <w:sz w:val="20"/>
              </w:rPr>
              <w:t>Rua</w:t>
            </w:r>
            <w:r>
              <w:rPr>
                <w:spacing w:val="-10"/>
                <w:sz w:val="20"/>
              </w:rPr>
              <w:t> </w:t>
            </w:r>
            <w:r>
              <w:rPr>
                <w:sz w:val="20"/>
              </w:rPr>
              <w:t>Engenheiro</w:t>
            </w:r>
            <w:r>
              <w:rPr>
                <w:spacing w:val="-12"/>
                <w:sz w:val="20"/>
              </w:rPr>
              <w:t> </w:t>
            </w:r>
            <w:r>
              <w:rPr>
                <w:sz w:val="20"/>
              </w:rPr>
              <w:t>Trindade</w:t>
            </w:r>
            <w:r>
              <w:rPr>
                <w:spacing w:val="-10"/>
                <w:sz w:val="20"/>
              </w:rPr>
              <w:t> </w:t>
            </w:r>
            <w:r>
              <w:rPr>
                <w:sz w:val="20"/>
              </w:rPr>
              <w:t>229</w:t>
            </w:r>
            <w:r>
              <w:rPr>
                <w:spacing w:val="-10"/>
                <w:sz w:val="20"/>
              </w:rPr>
              <w:t> </w:t>
            </w:r>
            <w:r>
              <w:rPr>
                <w:sz w:val="20"/>
              </w:rPr>
              <w:t>- Campo Grande - RJ</w:t>
            </w:r>
          </w:p>
        </w:tc>
      </w:tr>
      <w:tr>
        <w:trPr>
          <w:trHeight w:val="779" w:hRule="atLeast"/>
        </w:trPr>
        <w:tc>
          <w:tcPr>
            <w:tcW w:w="945" w:type="dxa"/>
            <w:tcBorders>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Item</w:t>
            </w:r>
          </w:p>
        </w:tc>
        <w:tc>
          <w:tcPr>
            <w:tcW w:w="5625" w:type="dxa"/>
            <w:tcBorders>
              <w:bottom w:val="single" w:sz="6" w:space="0" w:color="000000"/>
            </w:tcBorders>
          </w:tcPr>
          <w:p>
            <w:pPr>
              <w:pStyle w:val="TableParagraph"/>
              <w:spacing w:before="48"/>
              <w:rPr>
                <w:sz w:val="20"/>
              </w:rPr>
            </w:pPr>
          </w:p>
          <w:p>
            <w:pPr>
              <w:pStyle w:val="TableParagraph"/>
              <w:ind w:left="1696"/>
              <w:rPr>
                <w:sz w:val="20"/>
              </w:rPr>
            </w:pPr>
            <w:r>
              <w:rPr>
                <w:sz w:val="20"/>
              </w:rPr>
              <w:t>Discriminação</w:t>
            </w:r>
            <w:r>
              <w:rPr>
                <w:spacing w:val="-1"/>
                <w:sz w:val="20"/>
              </w:rPr>
              <w:t> </w:t>
            </w:r>
            <w:r>
              <w:rPr>
                <w:sz w:val="20"/>
              </w:rPr>
              <w:t>dos</w:t>
            </w:r>
            <w:r>
              <w:rPr>
                <w:spacing w:val="-1"/>
                <w:sz w:val="20"/>
              </w:rPr>
              <w:t> </w:t>
            </w:r>
            <w:r>
              <w:rPr>
                <w:spacing w:val="-2"/>
                <w:sz w:val="20"/>
              </w:rPr>
              <w:t>Serviços</w:t>
            </w:r>
          </w:p>
        </w:tc>
        <w:tc>
          <w:tcPr>
            <w:tcW w:w="810" w:type="dxa"/>
            <w:tcBorders>
              <w:bottom w:val="single" w:sz="6" w:space="0" w:color="000000"/>
            </w:tcBorders>
          </w:tcPr>
          <w:p>
            <w:pPr>
              <w:pStyle w:val="TableParagraph"/>
              <w:spacing w:before="4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spacing w:before="48"/>
              <w:rPr>
                <w:sz w:val="20"/>
              </w:rPr>
            </w:pPr>
          </w:p>
          <w:p>
            <w:pPr>
              <w:pStyle w:val="TableParagraph"/>
              <w:ind w:left="29"/>
              <w:jc w:val="center"/>
              <w:rPr>
                <w:sz w:val="20"/>
              </w:rPr>
            </w:pPr>
            <w:r>
              <w:rPr>
                <w:spacing w:val="-2"/>
                <w:sz w:val="20"/>
              </w:rPr>
              <w:t>Quant.</w:t>
            </w:r>
          </w:p>
        </w:tc>
        <w:tc>
          <w:tcPr>
            <w:tcW w:w="1230" w:type="dxa"/>
            <w:tcBorders>
              <w:bottom w:val="single" w:sz="6" w:space="0" w:color="000000"/>
            </w:tcBorders>
          </w:tcPr>
          <w:p>
            <w:pPr>
              <w:pStyle w:val="TableParagraph"/>
              <w:spacing w:line="280" w:lineRule="auto" w:before="143"/>
              <w:ind w:left="431" w:right="124" w:hanging="273"/>
              <w:rPr>
                <w:sz w:val="20"/>
              </w:rPr>
            </w:pPr>
            <w:r>
              <w:rPr>
                <w:sz w:val="20"/>
              </w:rPr>
              <w:t>Preço</w:t>
            </w:r>
            <w:r>
              <w:rPr>
                <w:spacing w:val="-13"/>
                <w:sz w:val="20"/>
              </w:rPr>
              <w:t> </w:t>
            </w:r>
            <w:r>
              <w:rPr>
                <w:sz w:val="20"/>
              </w:rPr>
              <w:t>Unit. </w:t>
            </w:r>
            <w:r>
              <w:rPr>
                <w:spacing w:val="-4"/>
                <w:sz w:val="20"/>
              </w:rPr>
              <w:t>(R$)</w:t>
            </w:r>
          </w:p>
        </w:tc>
        <w:tc>
          <w:tcPr>
            <w:tcW w:w="1380" w:type="dxa"/>
            <w:tcBorders>
              <w:bottom w:val="single" w:sz="6" w:space="0" w:color="000000"/>
            </w:tcBorders>
          </w:tcPr>
          <w:p>
            <w:pPr>
              <w:pStyle w:val="TableParagraph"/>
              <w:spacing w:line="280" w:lineRule="auto" w:before="143"/>
              <w:ind w:left="506" w:right="199" w:hanging="272"/>
              <w:rPr>
                <w:sz w:val="20"/>
              </w:rPr>
            </w:pPr>
            <w:r>
              <w:rPr>
                <w:spacing w:val="-2"/>
                <w:sz w:val="20"/>
              </w:rPr>
              <w:t>Preço</w:t>
            </w:r>
            <w:r>
              <w:rPr>
                <w:spacing w:val="-11"/>
                <w:sz w:val="20"/>
              </w:rPr>
              <w:t> </w:t>
            </w:r>
            <w:r>
              <w:rPr>
                <w:spacing w:val="-2"/>
                <w:sz w:val="20"/>
              </w:rPr>
              <w:t>Total </w:t>
            </w:r>
            <w:r>
              <w:rPr>
                <w:spacing w:val="-4"/>
                <w:sz w:val="20"/>
              </w:rPr>
              <w:t>(R$)</w:t>
            </w: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10"/>
                <w:sz w:val="20"/>
              </w:rPr>
              <w:t>1</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Modernização de elevador tipo Passageiro, marca, instalado </w:t>
            </w:r>
            <w:r>
              <w:rPr>
                <w:sz w:val="20"/>
              </w:rPr>
              <w:t>na edificação no endereço acima, considerando as seguintes </w:t>
            </w:r>
            <w:r>
              <w:rPr>
                <w:spacing w:val="-2"/>
                <w:sz w:val="20"/>
              </w:rPr>
              <w:t>características: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capacidade:</w:t>
            </w:r>
            <w:r>
              <w:rPr>
                <w:spacing w:val="-1"/>
                <w:sz w:val="20"/>
              </w:rPr>
              <w:t> </w:t>
            </w:r>
            <w:r>
              <w:rPr>
                <w:sz w:val="20"/>
              </w:rPr>
              <w:t>08</w:t>
            </w:r>
            <w:r>
              <w:rPr>
                <w:spacing w:val="-1"/>
                <w:sz w:val="20"/>
              </w:rPr>
              <w:t> </w:t>
            </w:r>
            <w:r>
              <w:rPr>
                <w:sz w:val="20"/>
              </w:rPr>
              <w:t>pessoas</w:t>
            </w:r>
            <w:r>
              <w:rPr>
                <w:spacing w:val="-1"/>
                <w:sz w:val="20"/>
              </w:rPr>
              <w:t> </w:t>
            </w:r>
            <w:r>
              <w:rPr>
                <w:sz w:val="20"/>
              </w:rPr>
              <w:t>-</w:t>
            </w:r>
            <w:r>
              <w:rPr>
                <w:spacing w:val="-1"/>
                <w:sz w:val="20"/>
              </w:rPr>
              <w:t> </w:t>
            </w:r>
            <w:r>
              <w:rPr>
                <w:sz w:val="20"/>
              </w:rPr>
              <w:t>600</w:t>
            </w:r>
            <w:r>
              <w:rPr>
                <w:spacing w:val="-1"/>
                <w:sz w:val="20"/>
              </w:rPr>
              <w:t> </w:t>
            </w:r>
            <w:r>
              <w:rPr>
                <w:spacing w:val="-5"/>
                <w:sz w:val="20"/>
              </w:rPr>
              <w:t>kg</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velocidade:</w:t>
            </w:r>
            <w:r>
              <w:rPr>
                <w:spacing w:val="-1"/>
                <w:sz w:val="20"/>
              </w:rPr>
              <w:t> </w:t>
            </w:r>
            <w:r>
              <w:rPr>
                <w:sz w:val="20"/>
              </w:rPr>
              <w:t>1,00</w:t>
            </w:r>
            <w:r>
              <w:rPr>
                <w:spacing w:val="-1"/>
                <w:sz w:val="20"/>
              </w:rPr>
              <w:t> </w:t>
            </w:r>
            <w:r>
              <w:rPr>
                <w:sz w:val="20"/>
              </w:rPr>
              <w:t>m</w:t>
            </w:r>
            <w:r>
              <w:rPr>
                <w:spacing w:val="-1"/>
                <w:sz w:val="20"/>
              </w:rPr>
              <w:t> </w:t>
            </w:r>
            <w:r>
              <w:rPr>
                <w:spacing w:val="-5"/>
                <w:sz w:val="20"/>
              </w:rPr>
              <w:t>/s</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Percurso:</w:t>
            </w:r>
            <w:r>
              <w:rPr>
                <w:spacing w:val="-1"/>
                <w:sz w:val="20"/>
              </w:rPr>
              <w:t> </w:t>
            </w:r>
            <w:r>
              <w:rPr>
                <w:sz w:val="20"/>
              </w:rPr>
              <w:t>10,80</w:t>
            </w:r>
            <w:r>
              <w:rPr>
                <w:spacing w:val="-1"/>
                <w:sz w:val="20"/>
              </w:rPr>
              <w:t> </w:t>
            </w:r>
            <w:r>
              <w:rPr>
                <w:spacing w:val="-10"/>
                <w:sz w:val="20"/>
              </w:rPr>
              <w:t>m</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spacing w:before="143"/>
              <w:ind w:left="119"/>
              <w:rPr>
                <w:sz w:val="20"/>
              </w:rPr>
            </w:pPr>
            <w:r>
              <w:rPr>
                <w:sz w:val="20"/>
              </w:rPr>
              <w:t>&gt;</w:t>
            </w:r>
            <w:r>
              <w:rPr>
                <w:spacing w:val="-1"/>
                <w:sz w:val="20"/>
              </w:rPr>
              <w:t> </w:t>
            </w:r>
            <w:r>
              <w:rPr>
                <w:sz w:val="20"/>
              </w:rPr>
              <w:t>Paradas:</w:t>
            </w:r>
            <w:r>
              <w:rPr>
                <w:spacing w:val="-1"/>
                <w:sz w:val="20"/>
              </w:rPr>
              <w:t> </w:t>
            </w:r>
            <w:r>
              <w:rPr>
                <w:spacing w:val="-5"/>
                <w:sz w:val="20"/>
              </w:rPr>
              <w:t>04</w:t>
            </w: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Máquina de tração: Substituição completa do conjunto máquina </w:t>
            </w:r>
            <w:r>
              <w:rPr>
                <w:sz w:val="20"/>
              </w:rPr>
              <w:t>e motor de tração.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Quadro de Comando: Substituição do existente por outro </w:t>
            </w:r>
            <w:r>
              <w:rPr>
                <w:sz w:val="20"/>
              </w:rPr>
              <w:t>sistema de controle eletrônico de alta performance, micro processado, variação de frequência (VVVF), diagnostico de falhas, com capacidade para realizar controle de velocidade, auto-diagnóstico, entre outros controles tecnológicos avançados, tais como: gerenciamento de tráfego e subitens abaixo: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5"/>
                <w:sz w:val="20"/>
              </w:rPr>
              <w:t>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torre e casa de máquinas: Substituição de </w:t>
            </w:r>
            <w:r>
              <w:rPr>
                <w:sz w:val="20"/>
              </w:rPr>
              <w:t>todos os cabos elétricos flexíveis para interligação entre os componentes da caixa de corrida e armário de comando (Botões de chamada, trincos de porta, limitador de velocidade, chave geral, contatos elétricos de porta, displays, limites, tensor, sensores, stop de poço, </w:t>
            </w:r>
            <w:r>
              <w:rPr>
                <w:spacing w:val="-2"/>
                <w:sz w:val="20"/>
              </w:rPr>
              <w:t>etc..).</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5"/>
                <w:sz w:val="20"/>
              </w:rPr>
              <w:t>1.4</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Cabos elétricos de manobra (esteira): Substituição de </w:t>
            </w:r>
            <w:r>
              <w:rPr>
                <w:sz w:val="20"/>
              </w:rPr>
              <w:t>todo cabeamento de interligação a componentes da cabina e armário de comando (sensores, botões, displays, iluminação, barreira de reversão de porta, energia de cabina, operador de porta, luz de emergência, ventiladores, alarme, etc.), Conforme NM nº 207/99.</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5"/>
                <w:sz w:val="20"/>
              </w:rPr>
              <w:t>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Limites extremos de caixa de corrida: Substituição de todos </w:t>
            </w:r>
            <w:r>
              <w:rPr>
                <w:sz w:val="20"/>
              </w:rPr>
              <w:t>os limites de segurança extremos (desacelerar, direção de cabina, fim de curso). Conforme NM nº 207/99.</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5"/>
                <w:sz w:val="20"/>
              </w:rPr>
              <w:t>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Caixa de inspeção cabina e Stop fundo de poço: Substituição </w:t>
            </w:r>
            <w:r>
              <w:rPr>
                <w:sz w:val="20"/>
              </w:rPr>
              <w:t>do conjunto de botoeiras de inspeção, instalada sobre a cabina e</w:t>
            </w:r>
            <w:r>
              <w:rPr>
                <w:spacing w:val="40"/>
                <w:sz w:val="20"/>
              </w:rPr>
              <w:t> </w:t>
            </w:r>
            <w:r>
              <w:rPr>
                <w:sz w:val="20"/>
              </w:rPr>
              <w:t>STOP</w:t>
            </w:r>
            <w:r>
              <w:rPr>
                <w:spacing w:val="-9"/>
                <w:sz w:val="20"/>
              </w:rPr>
              <w:t> </w:t>
            </w:r>
            <w:r>
              <w:rPr>
                <w:sz w:val="20"/>
              </w:rPr>
              <w:t>de</w:t>
            </w:r>
            <w:r>
              <w:rPr>
                <w:spacing w:val="-1"/>
                <w:sz w:val="20"/>
              </w:rPr>
              <w:t> </w:t>
            </w:r>
            <w:r>
              <w:rPr>
                <w:sz w:val="20"/>
              </w:rPr>
              <w:t>fundo</w:t>
            </w:r>
            <w:r>
              <w:rPr>
                <w:spacing w:val="-1"/>
                <w:sz w:val="20"/>
              </w:rPr>
              <w:t> </w:t>
            </w:r>
            <w:r>
              <w:rPr>
                <w:sz w:val="20"/>
              </w:rPr>
              <w:t>de</w:t>
            </w:r>
            <w:r>
              <w:rPr>
                <w:spacing w:val="-1"/>
                <w:sz w:val="20"/>
              </w:rPr>
              <w:t> </w:t>
            </w:r>
            <w:r>
              <w:rPr>
                <w:sz w:val="20"/>
              </w:rPr>
              <w:t>poço,</w:t>
            </w:r>
            <w:r>
              <w:rPr>
                <w:spacing w:val="-1"/>
                <w:sz w:val="20"/>
              </w:rPr>
              <w:t> </w:t>
            </w:r>
            <w:r>
              <w:rPr>
                <w:sz w:val="20"/>
              </w:rPr>
              <w:t>com</w:t>
            </w:r>
            <w:r>
              <w:rPr>
                <w:spacing w:val="-1"/>
                <w:sz w:val="20"/>
              </w:rPr>
              <w:t> </w:t>
            </w:r>
            <w:r>
              <w:rPr>
                <w:sz w:val="20"/>
              </w:rPr>
              <w:t>tomada</w:t>
            </w:r>
            <w:r>
              <w:rPr>
                <w:spacing w:val="-1"/>
                <w:sz w:val="20"/>
              </w:rPr>
              <w:t> </w:t>
            </w:r>
            <w:r>
              <w:rPr>
                <w:sz w:val="20"/>
              </w:rPr>
              <w:t>e</w:t>
            </w:r>
            <w:r>
              <w:rPr>
                <w:spacing w:val="-1"/>
                <w:sz w:val="20"/>
              </w:rPr>
              <w:t> </w:t>
            </w:r>
            <w:r>
              <w:rPr>
                <w:sz w:val="20"/>
              </w:rPr>
              <w:t>iluminação,</w:t>
            </w:r>
            <w:r>
              <w:rPr>
                <w:spacing w:val="-1"/>
                <w:sz w:val="20"/>
              </w:rPr>
              <w:t> </w:t>
            </w:r>
            <w:r>
              <w:rPr>
                <w:sz w:val="20"/>
              </w:rPr>
              <w:t>cuja</w:t>
            </w:r>
            <w:r>
              <w:rPr>
                <w:spacing w:val="-1"/>
                <w:sz w:val="20"/>
              </w:rPr>
              <w:t> </w:t>
            </w:r>
            <w:r>
              <w:rPr>
                <w:sz w:val="20"/>
              </w:rPr>
              <w:t>finalidade é de serviços gerais no elevador.</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87" w:hRule="atLeast"/>
        </w:trPr>
        <w:tc>
          <w:tcPr>
            <w:tcW w:w="945" w:type="dxa"/>
            <w:tcBorders>
              <w:top w:val="single" w:sz="6" w:space="0" w:color="000000"/>
              <w:bottom w:val="nil"/>
            </w:tcBorders>
          </w:tcPr>
          <w:p>
            <w:pPr>
              <w:pStyle w:val="TableParagraph"/>
              <w:spacing w:before="143"/>
              <w:ind w:left="31" w:right="2"/>
              <w:jc w:val="center"/>
              <w:rPr>
                <w:sz w:val="20"/>
              </w:rPr>
            </w:pPr>
            <w:r>
              <w:rPr>
                <w:spacing w:val="-5"/>
                <w:sz w:val="20"/>
              </w:rPr>
              <w:t>1.7</w:t>
            </w:r>
          </w:p>
        </w:tc>
        <w:tc>
          <w:tcPr>
            <w:tcW w:w="5625" w:type="dxa"/>
            <w:tcBorders>
              <w:top w:val="single" w:sz="6" w:space="0" w:color="000000"/>
              <w:bottom w:val="nil"/>
            </w:tcBorders>
          </w:tcPr>
          <w:p>
            <w:pPr>
              <w:pStyle w:val="TableParagraph"/>
              <w:spacing w:line="280" w:lineRule="auto" w:before="143"/>
              <w:ind w:left="119" w:right="88"/>
              <w:jc w:val="both"/>
              <w:rPr>
                <w:sz w:val="20"/>
              </w:rPr>
            </w:pPr>
            <w:r>
              <w:rPr>
                <w:sz w:val="20"/>
              </w:rPr>
              <w:t>Botoeira de Cabina: Substituição por completo da botoeira </w:t>
            </w:r>
            <w:r>
              <w:rPr>
                <w:sz w:val="20"/>
              </w:rPr>
              <w:t>de cabina</w:t>
            </w:r>
            <w:r>
              <w:rPr>
                <w:spacing w:val="-1"/>
                <w:sz w:val="20"/>
              </w:rPr>
              <w:t> </w:t>
            </w:r>
            <w:r>
              <w:rPr>
                <w:sz w:val="20"/>
              </w:rPr>
              <w:t>com</w:t>
            </w:r>
            <w:r>
              <w:rPr>
                <w:spacing w:val="-1"/>
                <w:sz w:val="20"/>
              </w:rPr>
              <w:t> </w:t>
            </w:r>
            <w:r>
              <w:rPr>
                <w:sz w:val="20"/>
              </w:rPr>
              <w:t>as</w:t>
            </w:r>
            <w:r>
              <w:rPr>
                <w:spacing w:val="-1"/>
                <w:sz w:val="20"/>
              </w:rPr>
              <w:t> </w:t>
            </w:r>
            <w:r>
              <w:rPr>
                <w:sz w:val="20"/>
              </w:rPr>
              <w:t>seguintes</w:t>
            </w:r>
            <w:r>
              <w:rPr>
                <w:spacing w:val="-1"/>
                <w:sz w:val="20"/>
              </w:rPr>
              <w:t> </w:t>
            </w:r>
            <w:r>
              <w:rPr>
                <w:sz w:val="20"/>
              </w:rPr>
              <w:t>característica:</w:t>
            </w:r>
            <w:r>
              <w:rPr>
                <w:spacing w:val="-1"/>
                <w:sz w:val="20"/>
              </w:rPr>
              <w:t> </w:t>
            </w:r>
            <w:r>
              <w:rPr>
                <w:sz w:val="20"/>
              </w:rPr>
              <w:t>Em</w:t>
            </w:r>
            <w:r>
              <w:rPr>
                <w:spacing w:val="-1"/>
                <w:sz w:val="20"/>
              </w:rPr>
              <w:t> </w:t>
            </w:r>
            <w:r>
              <w:rPr>
                <w:sz w:val="20"/>
              </w:rPr>
              <w:t>aço</w:t>
            </w:r>
            <w:r>
              <w:rPr>
                <w:spacing w:val="-1"/>
                <w:sz w:val="20"/>
              </w:rPr>
              <w:t> </w:t>
            </w:r>
            <w:r>
              <w:rPr>
                <w:sz w:val="20"/>
              </w:rPr>
              <w:t>inox</w:t>
            </w:r>
            <w:r>
              <w:rPr>
                <w:spacing w:val="-1"/>
                <w:sz w:val="20"/>
              </w:rPr>
              <w:t> </w:t>
            </w:r>
            <w:r>
              <w:rPr>
                <w:sz w:val="20"/>
              </w:rPr>
              <w:t>escovado,</w:t>
            </w:r>
            <w:r>
              <w:rPr>
                <w:spacing w:val="-1"/>
                <w:sz w:val="20"/>
              </w:rPr>
              <w:t> </w:t>
            </w:r>
            <w:r>
              <w:rPr>
                <w:sz w:val="20"/>
              </w:rPr>
              <w:t>tipo totem,</w:t>
            </w:r>
            <w:r>
              <w:rPr>
                <w:spacing w:val="60"/>
                <w:sz w:val="20"/>
              </w:rPr>
              <w:t> </w:t>
            </w:r>
            <w:r>
              <w:rPr>
                <w:sz w:val="20"/>
              </w:rPr>
              <w:t>botões</w:t>
            </w:r>
            <w:r>
              <w:rPr>
                <w:spacing w:val="60"/>
                <w:sz w:val="20"/>
              </w:rPr>
              <w:t> </w:t>
            </w:r>
            <w:r>
              <w:rPr>
                <w:sz w:val="20"/>
              </w:rPr>
              <w:t>auto</w:t>
            </w:r>
            <w:r>
              <w:rPr>
                <w:spacing w:val="60"/>
                <w:sz w:val="20"/>
              </w:rPr>
              <w:t> </w:t>
            </w:r>
            <w:r>
              <w:rPr>
                <w:sz w:val="20"/>
              </w:rPr>
              <w:t>iluminados,</w:t>
            </w:r>
            <w:r>
              <w:rPr>
                <w:spacing w:val="60"/>
                <w:sz w:val="20"/>
              </w:rPr>
              <w:t> </w:t>
            </w:r>
            <w:r>
              <w:rPr>
                <w:sz w:val="20"/>
              </w:rPr>
              <w:t>display</w:t>
            </w:r>
            <w:r>
              <w:rPr>
                <w:spacing w:val="60"/>
                <w:sz w:val="20"/>
              </w:rPr>
              <w:t> </w:t>
            </w:r>
            <w:r>
              <w:rPr>
                <w:sz w:val="20"/>
              </w:rPr>
              <w:t>digital</w:t>
            </w:r>
            <w:r>
              <w:rPr>
                <w:spacing w:val="60"/>
                <w:sz w:val="20"/>
              </w:rPr>
              <w:t> </w:t>
            </w:r>
            <w:r>
              <w:rPr>
                <w:sz w:val="20"/>
              </w:rPr>
              <w:t>55</w:t>
            </w:r>
            <w:r>
              <w:rPr>
                <w:spacing w:val="60"/>
                <w:sz w:val="20"/>
              </w:rPr>
              <w:t> </w:t>
            </w:r>
            <w:r>
              <w:rPr>
                <w:sz w:val="20"/>
              </w:rPr>
              <w:t>mm,</w:t>
            </w:r>
            <w:r>
              <w:rPr>
                <w:spacing w:val="60"/>
                <w:sz w:val="20"/>
              </w:rPr>
              <w:t> </w:t>
            </w:r>
            <w:r>
              <w:rPr>
                <w:sz w:val="20"/>
              </w:rPr>
              <w:t>luz</w:t>
            </w:r>
            <w:r>
              <w:rPr>
                <w:spacing w:val="60"/>
                <w:sz w:val="20"/>
              </w:rPr>
              <w:t> </w:t>
            </w:r>
            <w:r>
              <w:rPr>
                <w:spacing w:val="-5"/>
                <w:sz w:val="20"/>
              </w:rPr>
              <w:t>de</w:t>
            </w:r>
          </w:p>
        </w:tc>
        <w:tc>
          <w:tcPr>
            <w:tcW w:w="810" w:type="dxa"/>
            <w:tcBorders>
              <w:top w:val="single" w:sz="6" w:space="0" w:color="000000"/>
              <w:bottom w:val="nil"/>
            </w:tcBorders>
          </w:tcPr>
          <w:p>
            <w:pPr>
              <w:pStyle w:val="TableParagraph"/>
              <w:spacing w:before="143"/>
              <w:ind w:left="29"/>
              <w:jc w:val="center"/>
              <w:rPr>
                <w:sz w:val="20"/>
              </w:rPr>
            </w:pPr>
            <w:r>
              <w:rPr>
                <w:spacing w:val="-5"/>
                <w:sz w:val="20"/>
              </w:rPr>
              <w:t>CJ</w:t>
            </w:r>
          </w:p>
        </w:tc>
        <w:tc>
          <w:tcPr>
            <w:tcW w:w="1095" w:type="dxa"/>
            <w:tcBorders>
              <w:top w:val="single" w:sz="6" w:space="0" w:color="000000"/>
              <w:bottom w:val="nil"/>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nil"/>
            </w:tcBorders>
          </w:tcPr>
          <w:p>
            <w:pPr>
              <w:pStyle w:val="TableParagraph"/>
              <w:rPr>
                <w:sz w:val="20"/>
              </w:rPr>
            </w:pPr>
          </w:p>
        </w:tc>
        <w:tc>
          <w:tcPr>
            <w:tcW w:w="1380" w:type="dxa"/>
            <w:tcBorders>
              <w:top w:val="single" w:sz="6" w:space="0" w:color="000000"/>
              <w:bottom w:val="nil"/>
            </w:tcBorders>
          </w:tcPr>
          <w:p>
            <w:pPr>
              <w:pStyle w:val="TableParagraph"/>
              <w:rPr>
                <w:sz w:val="20"/>
              </w:rPr>
            </w:pPr>
          </w:p>
        </w:tc>
      </w:tr>
    </w:tbl>
    <w:p>
      <w:pPr>
        <w:pStyle w:val="TableParagraph"/>
        <w:spacing w:after="0"/>
        <w:rPr>
          <w:sz w:val="20"/>
        </w:rPr>
        <w:sectPr>
          <w:type w:val="continuous"/>
          <w:pgSz w:w="15840" w:h="24480"/>
          <w:pgMar w:top="5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5625"/>
        <w:gridCol w:w="810"/>
        <w:gridCol w:w="1095"/>
        <w:gridCol w:w="1230"/>
        <w:gridCol w:w="1380"/>
      </w:tblGrid>
      <w:tr>
        <w:trPr>
          <w:trHeight w:val="929" w:hRule="atLeast"/>
        </w:trPr>
        <w:tc>
          <w:tcPr>
            <w:tcW w:w="945" w:type="dxa"/>
            <w:tcBorders>
              <w:top w:val="nil"/>
              <w:bottom w:val="single" w:sz="6" w:space="0" w:color="000000"/>
            </w:tcBorders>
          </w:tcPr>
          <w:p>
            <w:pPr>
              <w:pStyle w:val="TableParagraph"/>
              <w:rPr>
                <w:sz w:val="20"/>
              </w:rPr>
            </w:pPr>
          </w:p>
        </w:tc>
        <w:tc>
          <w:tcPr>
            <w:tcW w:w="5625" w:type="dxa"/>
            <w:tcBorders>
              <w:top w:val="nil"/>
              <w:bottom w:val="single" w:sz="6" w:space="0" w:color="000000"/>
            </w:tcBorders>
          </w:tcPr>
          <w:p>
            <w:pPr>
              <w:pStyle w:val="TableParagraph"/>
              <w:spacing w:line="280" w:lineRule="auto" w:before="23"/>
              <w:ind w:left="119" w:right="88"/>
              <w:jc w:val="both"/>
              <w:rPr>
                <w:sz w:val="20"/>
              </w:rPr>
            </w:pPr>
            <w:r>
              <w:rPr>
                <w:sz w:val="20"/>
              </w:rPr>
              <w:t>emergência, alarme, chave para ventilador e luz, botão </w:t>
            </w:r>
            <w:r>
              <w:rPr>
                <w:sz w:val="20"/>
              </w:rPr>
              <w:t>abre porta/fecha porta, função automático/cabineiro, intercomunicador</w:t>
            </w:r>
            <w:r>
              <w:rPr>
                <w:spacing w:val="40"/>
                <w:sz w:val="20"/>
              </w:rPr>
              <w:t> </w:t>
            </w:r>
            <w:r>
              <w:rPr>
                <w:sz w:val="20"/>
              </w:rPr>
              <w:t>3 pontos (cabina/casa de maquinas/portaria).</w:t>
            </w:r>
          </w:p>
        </w:tc>
        <w:tc>
          <w:tcPr>
            <w:tcW w:w="810" w:type="dxa"/>
            <w:tcBorders>
              <w:top w:val="nil"/>
              <w:bottom w:val="single" w:sz="6" w:space="0" w:color="000000"/>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1230" w:type="dxa"/>
            <w:tcBorders>
              <w:top w:val="nil"/>
              <w:bottom w:val="single" w:sz="6" w:space="0" w:color="000000"/>
            </w:tcBorders>
          </w:tcPr>
          <w:p>
            <w:pPr>
              <w:pStyle w:val="TableParagraph"/>
              <w:rPr>
                <w:sz w:val="20"/>
              </w:rPr>
            </w:pPr>
          </w:p>
        </w:tc>
        <w:tc>
          <w:tcPr>
            <w:tcW w:w="1380" w:type="dxa"/>
            <w:tcBorders>
              <w:top w:val="nil"/>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5"/>
                <w:sz w:val="20"/>
              </w:rPr>
              <w:t>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Botoeiras de Pavimento: Substituição por completo de todas </w:t>
            </w:r>
            <w:r>
              <w:rPr>
                <w:sz w:val="20"/>
              </w:rPr>
              <w:t>as botoeiras de pavimento, com as seguintes características: Em aço inox escovado, botões auto iluminados, display digital 55 mm juntamente com gongo de aviso de chegada (localizados na parte superior da porta), nos pavimentos intermediários terão 02 botões (01(um) para chamadas de subida e 01(um) para chamadas de descida), nos pavimentos extremos as botoeiras terão 01(um)</w:t>
            </w:r>
            <w:r>
              <w:rPr>
                <w:spacing w:val="40"/>
                <w:sz w:val="20"/>
              </w:rPr>
              <w:t> </w:t>
            </w:r>
            <w:r>
              <w:rPr>
                <w:spacing w:val="-2"/>
                <w:sz w:val="20"/>
              </w:rPr>
              <w:t>botão.</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5"/>
                <w:sz w:val="20"/>
              </w:rPr>
              <w:t>1.9</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Serviço de Bombeiro no pavimento principal: Fornecer e </w:t>
            </w:r>
            <w:r>
              <w:rPr>
                <w:sz w:val="20"/>
              </w:rPr>
              <w:t>instalar caixa para serviços de bombeiro.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12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right="2"/>
              <w:jc w:val="center"/>
              <w:rPr>
                <w:sz w:val="20"/>
              </w:rPr>
            </w:pPr>
            <w:r>
              <w:rPr>
                <w:spacing w:val="-4"/>
                <w:sz w:val="20"/>
              </w:rPr>
              <w:t>1.10</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Cabina: Substituição por completo da cabina e plataforma, com </w:t>
            </w:r>
            <w:r>
              <w:rPr>
                <w:sz w:val="20"/>
              </w:rPr>
              <w:t>as seguintes características: Todos os painéis, guarda corpo interno e rodapés em aço inox escovado, iluminação led, sub teto, espelho 1/2 corpo ao fundo, cadeira ascensorista, ventilação forçada, sensores de carga, barreira eletrônica, piso em granito flameado, guarda corpo superior da cabina e acolchoado para proteção</w:t>
            </w:r>
            <w:r>
              <w:rPr>
                <w:spacing w:val="40"/>
                <w:sz w:val="20"/>
              </w:rPr>
              <w:t> </w:t>
            </w:r>
            <w:r>
              <w:rPr>
                <w:sz w:val="20"/>
              </w:rPr>
              <w:t>interna das mesmas: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1.11</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Revitalização da estrutura de torre, guias, plataforma e </w:t>
            </w:r>
            <w:r>
              <w:rPr>
                <w:sz w:val="20"/>
              </w:rPr>
              <w:t>contrapeso: lixamento e pintura entre outros necessários,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1.12</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Portas de Cabina e Operador de Porta: Substituição por completo do operador de cabina e suas respectivas portas, com as seguintes características: Vão compatível com existente, soleira e </w:t>
            </w:r>
            <w:r>
              <w:rPr>
                <w:sz w:val="20"/>
              </w:rPr>
              <w:t>duro alumínio, acionado por um motor elétrico e controlado por comando eletrônico</w:t>
            </w:r>
            <w:r>
              <w:rPr>
                <w:spacing w:val="-2"/>
                <w:sz w:val="20"/>
              </w:rPr>
              <w:t> </w:t>
            </w:r>
            <w:r>
              <w:rPr>
                <w:sz w:val="20"/>
              </w:rPr>
              <w:t>VVVF, folhas de porta em aço inox escovado.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58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31" w:right="2"/>
              <w:jc w:val="center"/>
              <w:rPr>
                <w:sz w:val="20"/>
              </w:rPr>
            </w:pPr>
            <w:r>
              <w:rPr>
                <w:spacing w:val="-4"/>
                <w:sz w:val="20"/>
              </w:rPr>
              <w:t>1.13</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Porta de Pavimento / Marco de porta: Substituição por </w:t>
            </w:r>
            <w:r>
              <w:rPr>
                <w:sz w:val="20"/>
              </w:rPr>
              <w:t>completo dos marcos, portas e mecanismos de abertura e fechamento das portas de pavimentos, com as seguintes características: Vão e mão compatível com existente, em aço inox escovado, soleira e duro </w:t>
            </w:r>
            <w:r>
              <w:rPr>
                <w:spacing w:val="-2"/>
                <w:sz w:val="20"/>
              </w:rPr>
              <w:t>alumínio.</w:t>
            </w:r>
          </w:p>
        </w:tc>
        <w:tc>
          <w:tcPr>
            <w:tcW w:w="8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4"/>
                <w:sz w:val="20"/>
              </w:rPr>
              <w:t>1.14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Quadro</w:t>
            </w:r>
            <w:r>
              <w:rPr>
                <w:spacing w:val="31"/>
                <w:sz w:val="20"/>
              </w:rPr>
              <w:t> </w:t>
            </w:r>
            <w:r>
              <w:rPr>
                <w:sz w:val="20"/>
              </w:rPr>
              <w:t>Elétrico</w:t>
            </w:r>
            <w:r>
              <w:rPr>
                <w:spacing w:val="31"/>
                <w:sz w:val="20"/>
              </w:rPr>
              <w:t> </w:t>
            </w:r>
            <w:r>
              <w:rPr>
                <w:sz w:val="20"/>
              </w:rPr>
              <w:t>–</w:t>
            </w:r>
            <w:r>
              <w:rPr>
                <w:spacing w:val="31"/>
                <w:sz w:val="20"/>
              </w:rPr>
              <w:t> </w:t>
            </w:r>
            <w:r>
              <w:rPr>
                <w:sz w:val="20"/>
              </w:rPr>
              <w:t>Substituir</w:t>
            </w:r>
            <w:r>
              <w:rPr>
                <w:spacing w:val="31"/>
                <w:sz w:val="20"/>
              </w:rPr>
              <w:t> </w:t>
            </w:r>
            <w:r>
              <w:rPr>
                <w:sz w:val="20"/>
              </w:rPr>
              <w:t>chave</w:t>
            </w:r>
            <w:r>
              <w:rPr>
                <w:spacing w:val="31"/>
                <w:sz w:val="20"/>
              </w:rPr>
              <w:t> </w:t>
            </w:r>
            <w:r>
              <w:rPr>
                <w:sz w:val="20"/>
              </w:rPr>
              <w:t>geral,</w:t>
            </w:r>
            <w:r>
              <w:rPr>
                <w:spacing w:val="31"/>
                <w:sz w:val="20"/>
              </w:rPr>
              <w:t> </w:t>
            </w:r>
            <w:r>
              <w:rPr>
                <w:sz w:val="20"/>
              </w:rPr>
              <w:t>tipo</w:t>
            </w:r>
            <w:r>
              <w:rPr>
                <w:spacing w:val="31"/>
                <w:sz w:val="20"/>
              </w:rPr>
              <w:t> </w:t>
            </w:r>
            <w:r>
              <w:rPr>
                <w:sz w:val="20"/>
              </w:rPr>
              <w:t>fusível</w:t>
            </w:r>
            <w:r>
              <w:rPr>
                <w:spacing w:val="31"/>
                <w:sz w:val="20"/>
              </w:rPr>
              <w:t> </w:t>
            </w:r>
            <w:r>
              <w:rPr>
                <w:sz w:val="20"/>
              </w:rPr>
              <w:t>por</w:t>
            </w:r>
            <w:r>
              <w:rPr>
                <w:spacing w:val="31"/>
                <w:sz w:val="20"/>
              </w:rPr>
              <w:t> </w:t>
            </w:r>
            <w:r>
              <w:rPr>
                <w:sz w:val="20"/>
              </w:rPr>
              <w:t>chave geral trifásica blindada, conforme NBR 7192</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5"/>
                <w:sz w:val="20"/>
              </w:rPr>
              <w:t>PÇ</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2,00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239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right="2"/>
              <w:jc w:val="center"/>
              <w:rPr>
                <w:sz w:val="20"/>
              </w:rPr>
            </w:pPr>
            <w:r>
              <w:rPr>
                <w:spacing w:val="-4"/>
                <w:sz w:val="20"/>
              </w:rPr>
              <w:t>1.15</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Materiais Elétricos/Segurança: Fornecimento de todo e </w:t>
            </w:r>
            <w:r>
              <w:rPr>
                <w:sz w:val="20"/>
              </w:rPr>
              <w:t>qualquer material elétricos e de segurança, obrigatórios e necessário a montagem do elevador, como exemplo: Calhas e eletrocalhas, terminais, conduítes, óleo, fitas, placas indicativas, fusíveis, disjuntores, luminárias de passadiço e casa de máquinas, chave geral, protetor de polias, protetor do limitador de velocidade, escada no fundo do poço e guarda-corpo de cabina, capacete,</w:t>
            </w:r>
            <w:r>
              <w:rPr>
                <w:spacing w:val="40"/>
                <w:sz w:val="20"/>
              </w:rPr>
              <w:t> </w:t>
            </w:r>
            <w:r>
              <w:rPr>
                <w:sz w:val="20"/>
              </w:rPr>
              <w:t>cintos de segurança, freio de segurança, entre outros.</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859" w:hRule="atLeast"/>
        </w:trPr>
        <w:tc>
          <w:tcPr>
            <w:tcW w:w="9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right="2"/>
              <w:jc w:val="center"/>
              <w:rPr>
                <w:sz w:val="20"/>
              </w:rPr>
            </w:pPr>
            <w:r>
              <w:rPr>
                <w:spacing w:val="-4"/>
                <w:sz w:val="20"/>
              </w:rPr>
              <w:t>1.16</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Diversos: Desmontagem/montagem, retiradas e </w:t>
            </w:r>
            <w:r>
              <w:rPr>
                <w:sz w:val="20"/>
              </w:rPr>
              <w:t>remoção de todos os equipamentos e acessórios substituídos; desmontagem, montagem e aferição do limitador de velocidade, limpeza e lubrificação onde se fizer necessário, limpeza geral e pintura da casa</w:t>
            </w:r>
            <w:r>
              <w:rPr>
                <w:spacing w:val="-3"/>
                <w:sz w:val="20"/>
              </w:rPr>
              <w:t> </w:t>
            </w:r>
            <w:r>
              <w:rPr>
                <w:sz w:val="20"/>
              </w:rPr>
              <w:t>de</w:t>
            </w:r>
            <w:r>
              <w:rPr>
                <w:spacing w:val="-3"/>
                <w:sz w:val="20"/>
              </w:rPr>
              <w:t> </w:t>
            </w:r>
            <w:r>
              <w:rPr>
                <w:sz w:val="20"/>
              </w:rPr>
              <w:t>máquina</w:t>
            </w:r>
            <w:r>
              <w:rPr>
                <w:spacing w:val="-3"/>
                <w:sz w:val="20"/>
              </w:rPr>
              <w:t> </w:t>
            </w:r>
            <w:r>
              <w:rPr>
                <w:sz w:val="20"/>
              </w:rPr>
              <w:t>e</w:t>
            </w:r>
            <w:r>
              <w:rPr>
                <w:spacing w:val="-3"/>
                <w:sz w:val="20"/>
              </w:rPr>
              <w:t> </w:t>
            </w:r>
            <w:r>
              <w:rPr>
                <w:sz w:val="20"/>
              </w:rPr>
              <w:t>fundo</w:t>
            </w:r>
            <w:r>
              <w:rPr>
                <w:spacing w:val="-3"/>
                <w:sz w:val="20"/>
              </w:rPr>
              <w:t> </w:t>
            </w:r>
            <w:r>
              <w:rPr>
                <w:sz w:val="20"/>
              </w:rPr>
              <w:t>do</w:t>
            </w:r>
            <w:r>
              <w:rPr>
                <w:spacing w:val="-3"/>
                <w:sz w:val="20"/>
              </w:rPr>
              <w:t> </w:t>
            </w:r>
            <w:r>
              <w:rPr>
                <w:sz w:val="20"/>
              </w:rPr>
              <w:t>poço,</w:t>
            </w:r>
            <w:r>
              <w:rPr>
                <w:spacing w:val="-3"/>
                <w:sz w:val="20"/>
              </w:rPr>
              <w:t> </w:t>
            </w:r>
            <w:r>
              <w:rPr>
                <w:sz w:val="20"/>
              </w:rPr>
              <w:t>legalização</w:t>
            </w:r>
            <w:r>
              <w:rPr>
                <w:spacing w:val="-3"/>
                <w:sz w:val="20"/>
              </w:rPr>
              <w:t> </w:t>
            </w:r>
            <w:r>
              <w:rPr>
                <w:sz w:val="20"/>
              </w:rPr>
              <w:t>GEM-RJ,</w:t>
            </w:r>
            <w:r>
              <w:rPr>
                <w:spacing w:val="-3"/>
                <w:sz w:val="20"/>
              </w:rPr>
              <w:t> </w:t>
            </w:r>
            <w:r>
              <w:rPr>
                <w:sz w:val="20"/>
              </w:rPr>
              <w:t>ajustes</w:t>
            </w:r>
            <w:r>
              <w:rPr>
                <w:spacing w:val="-3"/>
                <w:sz w:val="20"/>
              </w:rPr>
              <w:t> </w:t>
            </w:r>
            <w:r>
              <w:rPr>
                <w:sz w:val="20"/>
              </w:rPr>
              <w:t>em geral entre outros de acordo com a legislação vigente.</w:t>
            </w:r>
          </w:p>
        </w:tc>
        <w:tc>
          <w:tcPr>
            <w:tcW w:w="8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319" w:hRule="atLeast"/>
        </w:trPr>
        <w:tc>
          <w:tcPr>
            <w:tcW w:w="9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31" w:right="2"/>
              <w:jc w:val="center"/>
              <w:rPr>
                <w:sz w:val="20"/>
              </w:rPr>
            </w:pPr>
            <w:r>
              <w:rPr>
                <w:spacing w:val="-4"/>
                <w:sz w:val="20"/>
              </w:rPr>
              <w:t>1.17</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Serviços de obra Civil: Adequação da área da instalação </w:t>
            </w:r>
            <w:r>
              <w:rPr>
                <w:sz w:val="20"/>
              </w:rPr>
              <w:t>da máquina de tração; iluminação, pintura e adequação da torre; arremate de portas e acabamento do piso interno e externo, entre outros necessários.</w:t>
            </w:r>
          </w:p>
        </w:tc>
        <w:tc>
          <w:tcPr>
            <w:tcW w:w="8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1049" w:hRule="atLeast"/>
        </w:trPr>
        <w:tc>
          <w:tcPr>
            <w:tcW w:w="945" w:type="dxa"/>
            <w:tcBorders>
              <w:top w:val="single" w:sz="6" w:space="0" w:color="000000"/>
              <w:bottom w:val="single" w:sz="6" w:space="0" w:color="000000"/>
            </w:tcBorders>
          </w:tcPr>
          <w:p>
            <w:pPr>
              <w:pStyle w:val="TableParagraph"/>
              <w:spacing w:before="183"/>
              <w:rPr>
                <w:sz w:val="20"/>
              </w:rPr>
            </w:pPr>
          </w:p>
          <w:p>
            <w:pPr>
              <w:pStyle w:val="TableParagraph"/>
              <w:ind w:left="31" w:right="2"/>
              <w:jc w:val="center"/>
              <w:rPr>
                <w:sz w:val="20"/>
              </w:rPr>
            </w:pPr>
            <w:r>
              <w:rPr>
                <w:spacing w:val="-4"/>
                <w:sz w:val="20"/>
              </w:rPr>
              <w:t>1.18</w:t>
            </w:r>
          </w:p>
        </w:tc>
        <w:tc>
          <w:tcPr>
            <w:tcW w:w="5625" w:type="dxa"/>
            <w:tcBorders>
              <w:top w:val="single" w:sz="6" w:space="0" w:color="000000"/>
              <w:bottom w:val="single" w:sz="6" w:space="0" w:color="000000"/>
            </w:tcBorders>
          </w:tcPr>
          <w:p>
            <w:pPr>
              <w:pStyle w:val="TableParagraph"/>
              <w:spacing w:line="280" w:lineRule="auto" w:before="143"/>
              <w:ind w:left="119" w:right="88"/>
              <w:jc w:val="both"/>
              <w:rPr>
                <w:sz w:val="20"/>
              </w:rPr>
            </w:pPr>
            <w:r>
              <w:rPr>
                <w:sz w:val="20"/>
              </w:rPr>
              <w:t>Marco</w:t>
            </w:r>
            <w:r>
              <w:rPr>
                <w:spacing w:val="-2"/>
                <w:sz w:val="20"/>
              </w:rPr>
              <w:t> </w:t>
            </w:r>
            <w:r>
              <w:rPr>
                <w:sz w:val="20"/>
              </w:rPr>
              <w:t>de</w:t>
            </w:r>
            <w:r>
              <w:rPr>
                <w:spacing w:val="-2"/>
                <w:sz w:val="20"/>
              </w:rPr>
              <w:t> </w:t>
            </w:r>
            <w:r>
              <w:rPr>
                <w:sz w:val="20"/>
              </w:rPr>
              <w:t>Porta</w:t>
            </w:r>
            <w:r>
              <w:rPr>
                <w:spacing w:val="-2"/>
                <w:sz w:val="20"/>
              </w:rPr>
              <w:t> </w:t>
            </w:r>
            <w:r>
              <w:rPr>
                <w:sz w:val="20"/>
              </w:rPr>
              <w:t>de</w:t>
            </w:r>
            <w:r>
              <w:rPr>
                <w:spacing w:val="-2"/>
                <w:sz w:val="20"/>
              </w:rPr>
              <w:t> </w:t>
            </w:r>
            <w:r>
              <w:rPr>
                <w:sz w:val="20"/>
              </w:rPr>
              <w:t>Pavimento:</w:t>
            </w:r>
            <w:r>
              <w:rPr>
                <w:spacing w:val="-2"/>
                <w:sz w:val="20"/>
              </w:rPr>
              <w:t> </w:t>
            </w:r>
            <w:r>
              <w:rPr>
                <w:sz w:val="20"/>
              </w:rPr>
              <w:t>Fornecimento</w:t>
            </w:r>
            <w:r>
              <w:rPr>
                <w:spacing w:val="-2"/>
                <w:sz w:val="20"/>
              </w:rPr>
              <w:t> </w:t>
            </w:r>
            <w:r>
              <w:rPr>
                <w:sz w:val="20"/>
              </w:rPr>
              <w:t>e</w:t>
            </w:r>
            <w:r>
              <w:rPr>
                <w:spacing w:val="-2"/>
                <w:sz w:val="20"/>
              </w:rPr>
              <w:t> </w:t>
            </w:r>
            <w:r>
              <w:rPr>
                <w:sz w:val="20"/>
              </w:rPr>
              <w:t>instalação</w:t>
            </w:r>
            <w:r>
              <w:rPr>
                <w:spacing w:val="-2"/>
                <w:sz w:val="20"/>
              </w:rPr>
              <w:t> </w:t>
            </w:r>
            <w:r>
              <w:rPr>
                <w:sz w:val="20"/>
              </w:rPr>
              <w:t>em</w:t>
            </w:r>
            <w:r>
              <w:rPr>
                <w:spacing w:val="-2"/>
                <w:sz w:val="20"/>
              </w:rPr>
              <w:t> </w:t>
            </w:r>
            <w:r>
              <w:rPr>
                <w:sz w:val="20"/>
              </w:rPr>
              <w:t>todos os pavimentos de novos acabamentos em granito (cor a </w:t>
            </w:r>
            <w:r>
              <w:rPr>
                <w:sz w:val="20"/>
              </w:rPr>
              <w:t>escolher) na parte exterior das portas.</w:t>
            </w:r>
          </w:p>
        </w:tc>
        <w:tc>
          <w:tcPr>
            <w:tcW w:w="81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CJ</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2</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Projeto Executivo de Modernização com especificações técnicas </w:t>
            </w:r>
            <w:r>
              <w:rPr>
                <w:sz w:val="20"/>
              </w:rPr>
              <w:t>e </w:t>
            </w:r>
            <w:r>
              <w:rPr>
                <w:spacing w:val="-2"/>
                <w:sz w:val="20"/>
              </w:rPr>
              <w:t>elétricas.</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PROJ</w:t>
            </w:r>
          </w:p>
        </w:tc>
        <w:tc>
          <w:tcPr>
            <w:tcW w:w="1095"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spacing w:before="143"/>
              <w:ind w:left="31" w:right="2"/>
              <w:jc w:val="center"/>
              <w:rPr>
                <w:sz w:val="20"/>
              </w:rPr>
            </w:pPr>
            <w:r>
              <w:rPr>
                <w:spacing w:val="-10"/>
                <w:sz w:val="20"/>
              </w:rPr>
              <w:t>3</w:t>
            </w:r>
          </w:p>
        </w:tc>
        <w:tc>
          <w:tcPr>
            <w:tcW w:w="5625" w:type="dxa"/>
            <w:tcBorders>
              <w:top w:val="single" w:sz="6" w:space="0" w:color="000000"/>
              <w:bottom w:val="single" w:sz="6" w:space="0" w:color="000000"/>
            </w:tcBorders>
          </w:tcPr>
          <w:p>
            <w:pPr>
              <w:pStyle w:val="TableParagraph"/>
              <w:spacing w:before="143"/>
              <w:ind w:left="119"/>
              <w:rPr>
                <w:sz w:val="20"/>
              </w:rPr>
            </w:pPr>
            <w:r>
              <w:rPr>
                <w:spacing w:val="-2"/>
                <w:sz w:val="20"/>
              </w:rPr>
              <w:t>CUSTO</w:t>
            </w:r>
            <w:r>
              <w:rPr>
                <w:spacing w:val="-4"/>
                <w:sz w:val="20"/>
              </w:rPr>
              <w:t> </w:t>
            </w:r>
            <w:r>
              <w:rPr>
                <w:spacing w:val="-2"/>
                <w:sz w:val="20"/>
              </w:rPr>
              <w:t>TOTAL</w:t>
            </w:r>
            <w:r>
              <w:rPr>
                <w:spacing w:val="-8"/>
                <w:sz w:val="20"/>
              </w:rPr>
              <w:t> </w:t>
            </w:r>
            <w:r>
              <w:rPr>
                <w:spacing w:val="-2"/>
                <w:sz w:val="20"/>
              </w:rPr>
              <w:t>DOS</w:t>
            </w:r>
            <w:r>
              <w:rPr>
                <w:spacing w:val="-1"/>
                <w:sz w:val="20"/>
              </w:rPr>
              <w:t> </w:t>
            </w:r>
            <w:r>
              <w:rPr>
                <w:spacing w:val="-2"/>
                <w:sz w:val="20"/>
              </w:rPr>
              <w:t>SERVIÇOS</w:t>
            </w:r>
            <w:r>
              <w:rPr>
                <w:spacing w:val="-1"/>
                <w:sz w:val="20"/>
              </w:rPr>
              <w:t> </w:t>
            </w:r>
            <w:r>
              <w:rPr>
                <w:spacing w:val="-4"/>
                <w:sz w:val="20"/>
              </w:rPr>
              <w:t>(R$)</w:t>
            </w:r>
          </w:p>
        </w:tc>
        <w:tc>
          <w:tcPr>
            <w:tcW w:w="810" w:type="dxa"/>
            <w:tcBorders>
              <w:top w:val="single" w:sz="6" w:space="0" w:color="000000"/>
              <w:bottom w:val="single" w:sz="6" w:space="0" w:color="000000"/>
            </w:tcBorders>
          </w:tcPr>
          <w:p>
            <w:pPr>
              <w:pStyle w:val="TableParagraph"/>
              <w:spacing w:before="143"/>
              <w:ind w:left="29"/>
              <w:jc w:val="center"/>
              <w:rPr>
                <w:sz w:val="20"/>
              </w:rPr>
            </w:pPr>
            <w:r>
              <w:rPr>
                <w:spacing w:val="-4"/>
                <w:sz w:val="20"/>
              </w:rPr>
              <w:t>ELEV</w:t>
            </w:r>
          </w:p>
        </w:tc>
        <w:tc>
          <w:tcPr>
            <w:tcW w:w="1095" w:type="dxa"/>
            <w:tcBorders>
              <w:top w:val="single" w:sz="6" w:space="0" w:color="000000"/>
              <w:bottom w:val="single" w:sz="6" w:space="0" w:color="000000"/>
            </w:tcBorders>
          </w:tcPr>
          <w:p>
            <w:pPr>
              <w:pStyle w:val="TableParagraph"/>
              <w:spacing w:before="143"/>
              <w:ind w:left="29"/>
              <w:jc w:val="center"/>
              <w:rPr>
                <w:sz w:val="20"/>
              </w:rPr>
            </w:pPr>
            <w:r>
              <w:rPr>
                <w:spacing w:val="-4"/>
                <w:sz w:val="20"/>
              </w:rPr>
              <w:t>1,00</w:t>
            </w: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779" w:hRule="atLeast"/>
        </w:trPr>
        <w:tc>
          <w:tcPr>
            <w:tcW w:w="945" w:type="dxa"/>
            <w:tcBorders>
              <w:top w:val="single" w:sz="6" w:space="0" w:color="000000"/>
              <w:bottom w:val="single" w:sz="6" w:space="0" w:color="000000"/>
            </w:tcBorders>
          </w:tcPr>
          <w:p>
            <w:pPr>
              <w:pStyle w:val="TableParagraph"/>
              <w:spacing w:before="48"/>
              <w:rPr>
                <w:sz w:val="20"/>
              </w:rPr>
            </w:pPr>
          </w:p>
          <w:p>
            <w:pPr>
              <w:pStyle w:val="TableParagraph"/>
              <w:ind w:left="31" w:right="2"/>
              <w:jc w:val="center"/>
              <w:rPr>
                <w:sz w:val="20"/>
              </w:rPr>
            </w:pPr>
            <w:r>
              <w:rPr>
                <w:spacing w:val="-10"/>
                <w:sz w:val="20"/>
              </w:rPr>
              <w:t>4</w:t>
            </w:r>
          </w:p>
        </w:tc>
        <w:tc>
          <w:tcPr>
            <w:tcW w:w="5625" w:type="dxa"/>
            <w:tcBorders>
              <w:top w:val="single" w:sz="6" w:space="0" w:color="000000"/>
              <w:bottom w:val="single" w:sz="6" w:space="0" w:color="000000"/>
            </w:tcBorders>
          </w:tcPr>
          <w:p>
            <w:pPr>
              <w:pStyle w:val="TableParagraph"/>
              <w:spacing w:line="280" w:lineRule="auto" w:before="143"/>
              <w:ind w:left="119"/>
              <w:rPr>
                <w:sz w:val="20"/>
              </w:rPr>
            </w:pPr>
            <w:r>
              <w:rPr>
                <w:sz w:val="20"/>
              </w:rPr>
              <w:t>BDI</w:t>
            </w:r>
            <w:r>
              <w:rPr>
                <w:spacing w:val="40"/>
                <w:sz w:val="20"/>
              </w:rPr>
              <w:t> </w:t>
            </w:r>
            <w:r>
              <w:rPr>
                <w:sz w:val="20"/>
              </w:rPr>
              <w:t>(Administração</w:t>
            </w:r>
            <w:r>
              <w:rPr>
                <w:spacing w:val="40"/>
                <w:sz w:val="20"/>
              </w:rPr>
              <w:t> </w:t>
            </w:r>
            <w:r>
              <w:rPr>
                <w:sz w:val="20"/>
              </w:rPr>
              <w:t>Central,</w:t>
            </w:r>
            <w:r>
              <w:rPr>
                <w:spacing w:val="40"/>
                <w:sz w:val="20"/>
              </w:rPr>
              <w:t> </w:t>
            </w:r>
            <w:r>
              <w:rPr>
                <w:sz w:val="20"/>
              </w:rPr>
              <w:t>Impostos</w:t>
            </w:r>
            <w:r>
              <w:rPr>
                <w:spacing w:val="40"/>
                <w:sz w:val="20"/>
              </w:rPr>
              <w:t> </w:t>
            </w:r>
            <w:r>
              <w:rPr>
                <w:sz w:val="20"/>
              </w:rPr>
              <w:t>(ISS,</w:t>
            </w:r>
            <w:r>
              <w:rPr>
                <w:spacing w:val="40"/>
                <w:sz w:val="20"/>
              </w:rPr>
              <w:t> </w:t>
            </w:r>
            <w:r>
              <w:rPr>
                <w:sz w:val="20"/>
              </w:rPr>
              <w:t>PIS</w:t>
            </w:r>
            <w:r>
              <w:rPr>
                <w:spacing w:val="40"/>
                <w:sz w:val="20"/>
              </w:rPr>
              <w:t> </w:t>
            </w:r>
            <w:r>
              <w:rPr>
                <w:sz w:val="20"/>
              </w:rPr>
              <w:t>e</w:t>
            </w:r>
            <w:r>
              <w:rPr>
                <w:spacing w:val="40"/>
                <w:sz w:val="20"/>
              </w:rPr>
              <w:t> </w:t>
            </w:r>
            <w:r>
              <w:rPr>
                <w:sz w:val="20"/>
              </w:rPr>
              <w:t>COFINS), Seguro e Garantia, despesas financeiras, Risco e Lucro)</w:t>
            </w:r>
          </w:p>
        </w:tc>
        <w:tc>
          <w:tcPr>
            <w:tcW w:w="810" w:type="dxa"/>
            <w:tcBorders>
              <w:top w:val="single" w:sz="6" w:space="0" w:color="000000"/>
              <w:bottom w:val="single" w:sz="6" w:space="0" w:color="000000"/>
            </w:tcBorders>
          </w:tcPr>
          <w:p>
            <w:pPr>
              <w:pStyle w:val="TableParagraph"/>
              <w:spacing w:before="48"/>
              <w:rPr>
                <w:sz w:val="20"/>
              </w:rPr>
            </w:pPr>
          </w:p>
          <w:p>
            <w:pPr>
              <w:pStyle w:val="TableParagraph"/>
              <w:ind w:left="29"/>
              <w:jc w:val="center"/>
              <w:rPr>
                <w:sz w:val="20"/>
              </w:rPr>
            </w:pPr>
            <w:r>
              <w:rPr>
                <w:spacing w:val="-10"/>
                <w:sz w:val="20"/>
              </w:rPr>
              <w:t>%</w:t>
            </w: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bottom w:val="single" w:sz="6" w:space="0" w:color="000000"/>
            </w:tcBorders>
          </w:tcPr>
          <w:p>
            <w:pPr>
              <w:pStyle w:val="TableParagraph"/>
              <w:rPr>
                <w:sz w:val="20"/>
              </w:rPr>
            </w:pPr>
          </w:p>
        </w:tc>
        <w:tc>
          <w:tcPr>
            <w:tcW w:w="5625" w:type="dxa"/>
            <w:tcBorders>
              <w:top w:val="single" w:sz="6" w:space="0" w:color="000000"/>
              <w:bottom w:val="single" w:sz="6" w:space="0" w:color="000000"/>
            </w:tcBorders>
          </w:tcPr>
          <w:p>
            <w:pPr>
              <w:pStyle w:val="TableParagraph"/>
              <w:rPr>
                <w:sz w:val="20"/>
              </w:rPr>
            </w:pPr>
          </w:p>
        </w:tc>
        <w:tc>
          <w:tcPr>
            <w:tcW w:w="810" w:type="dxa"/>
            <w:tcBorders>
              <w:top w:val="single" w:sz="6" w:space="0" w:color="000000"/>
              <w:bottom w:val="single" w:sz="6" w:space="0" w:color="000000"/>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20"/>
              </w:rPr>
            </w:pPr>
          </w:p>
        </w:tc>
        <w:tc>
          <w:tcPr>
            <w:tcW w:w="1230" w:type="dxa"/>
            <w:tcBorders>
              <w:top w:val="single" w:sz="6" w:space="0" w:color="000000"/>
              <w:bottom w:val="single" w:sz="6" w:space="0" w:color="000000"/>
            </w:tcBorders>
          </w:tcPr>
          <w:p>
            <w:pPr>
              <w:pStyle w:val="TableParagraph"/>
              <w:rPr>
                <w:sz w:val="20"/>
              </w:rPr>
            </w:pPr>
          </w:p>
        </w:tc>
        <w:tc>
          <w:tcPr>
            <w:tcW w:w="1380" w:type="dxa"/>
            <w:tcBorders>
              <w:top w:val="single" w:sz="6" w:space="0" w:color="000000"/>
              <w:bottom w:val="single" w:sz="6" w:space="0" w:color="000000"/>
            </w:tcBorders>
          </w:tcPr>
          <w:p>
            <w:pPr>
              <w:pStyle w:val="TableParagraph"/>
              <w:rPr>
                <w:sz w:val="20"/>
              </w:rPr>
            </w:pPr>
          </w:p>
        </w:tc>
      </w:tr>
      <w:tr>
        <w:trPr>
          <w:trHeight w:val="509" w:hRule="atLeast"/>
        </w:trPr>
        <w:tc>
          <w:tcPr>
            <w:tcW w:w="945" w:type="dxa"/>
            <w:tcBorders>
              <w:top w:val="single" w:sz="6" w:space="0" w:color="000000"/>
            </w:tcBorders>
          </w:tcPr>
          <w:p>
            <w:pPr>
              <w:pStyle w:val="TableParagraph"/>
              <w:spacing w:before="143"/>
              <w:ind w:left="31" w:right="2"/>
              <w:jc w:val="center"/>
              <w:rPr>
                <w:sz w:val="20"/>
              </w:rPr>
            </w:pPr>
            <w:r>
              <w:rPr>
                <w:spacing w:val="-10"/>
                <w:sz w:val="20"/>
              </w:rPr>
              <w:t>5</w:t>
            </w:r>
          </w:p>
        </w:tc>
        <w:tc>
          <w:tcPr>
            <w:tcW w:w="5625" w:type="dxa"/>
            <w:tcBorders>
              <w:top w:val="single" w:sz="6" w:space="0" w:color="000000"/>
            </w:tcBorders>
          </w:tcPr>
          <w:p>
            <w:pPr>
              <w:pStyle w:val="TableParagraph"/>
              <w:spacing w:before="143"/>
              <w:ind w:left="119"/>
              <w:rPr>
                <w:sz w:val="20"/>
              </w:rPr>
            </w:pPr>
            <w:r>
              <w:rPr>
                <w:sz w:val="20"/>
              </w:rPr>
              <w:t>PREÇO</w:t>
            </w:r>
            <w:r>
              <w:rPr>
                <w:spacing w:val="-14"/>
                <w:sz w:val="20"/>
              </w:rPr>
              <w:t> </w:t>
            </w:r>
            <w:r>
              <w:rPr>
                <w:sz w:val="20"/>
              </w:rPr>
              <w:t>TOTAL</w:t>
            </w:r>
            <w:r>
              <w:rPr>
                <w:spacing w:val="-12"/>
                <w:sz w:val="20"/>
              </w:rPr>
              <w:t> </w:t>
            </w:r>
            <w:r>
              <w:rPr>
                <w:sz w:val="20"/>
              </w:rPr>
              <w:t>DOS</w:t>
            </w:r>
            <w:r>
              <w:rPr>
                <w:spacing w:val="-8"/>
                <w:sz w:val="20"/>
              </w:rPr>
              <w:t> </w:t>
            </w:r>
            <w:r>
              <w:rPr>
                <w:sz w:val="20"/>
              </w:rPr>
              <w:t>SERVIÇOS</w:t>
            </w:r>
            <w:r>
              <w:rPr>
                <w:spacing w:val="-7"/>
                <w:sz w:val="20"/>
              </w:rPr>
              <w:t> </w:t>
            </w:r>
            <w:r>
              <w:rPr>
                <w:sz w:val="20"/>
              </w:rPr>
              <w:t>DE</w:t>
            </w:r>
            <w:r>
              <w:rPr>
                <w:spacing w:val="-8"/>
                <w:sz w:val="20"/>
              </w:rPr>
              <w:t> </w:t>
            </w:r>
            <w:r>
              <w:rPr>
                <w:sz w:val="20"/>
              </w:rPr>
              <w:t>MODERNIZAÇÃO</w:t>
            </w:r>
            <w:r>
              <w:rPr>
                <w:spacing w:val="-7"/>
                <w:sz w:val="20"/>
              </w:rPr>
              <w:t> </w:t>
            </w:r>
            <w:r>
              <w:rPr>
                <w:spacing w:val="-4"/>
                <w:sz w:val="20"/>
              </w:rPr>
              <w:t>(R$)</w:t>
            </w:r>
          </w:p>
        </w:tc>
        <w:tc>
          <w:tcPr>
            <w:tcW w:w="810" w:type="dxa"/>
            <w:tcBorders>
              <w:top w:val="single" w:sz="6" w:space="0" w:color="000000"/>
            </w:tcBorders>
          </w:tcPr>
          <w:p>
            <w:pPr>
              <w:pStyle w:val="TableParagraph"/>
              <w:rPr>
                <w:sz w:val="20"/>
              </w:rPr>
            </w:pPr>
          </w:p>
        </w:tc>
        <w:tc>
          <w:tcPr>
            <w:tcW w:w="1095" w:type="dxa"/>
            <w:tcBorders>
              <w:top w:val="single" w:sz="6" w:space="0" w:color="000000"/>
            </w:tcBorders>
          </w:tcPr>
          <w:p>
            <w:pPr>
              <w:pStyle w:val="TableParagraph"/>
              <w:rPr>
                <w:sz w:val="20"/>
              </w:rPr>
            </w:pPr>
          </w:p>
        </w:tc>
        <w:tc>
          <w:tcPr>
            <w:tcW w:w="1230" w:type="dxa"/>
            <w:tcBorders>
              <w:top w:val="single" w:sz="6" w:space="0" w:color="000000"/>
            </w:tcBorders>
          </w:tcPr>
          <w:p>
            <w:pPr>
              <w:pStyle w:val="TableParagraph"/>
              <w:rPr>
                <w:sz w:val="20"/>
              </w:rPr>
            </w:pPr>
          </w:p>
        </w:tc>
        <w:tc>
          <w:tcPr>
            <w:tcW w:w="1380" w:type="dxa"/>
            <w:tcBorders>
              <w:top w:val="single" w:sz="6" w:space="0" w:color="000000"/>
            </w:tcBorders>
          </w:tcPr>
          <w:p>
            <w:pPr>
              <w:pStyle w:val="TableParagraph"/>
              <w:rPr>
                <w:sz w:val="20"/>
              </w:rPr>
            </w:pPr>
          </w:p>
        </w:tc>
      </w:tr>
    </w:tbl>
    <w:p>
      <w:pPr>
        <w:pStyle w:val="BodyText"/>
        <w:ind w:left="0"/>
      </w:pPr>
    </w:p>
    <w:p>
      <w:pPr>
        <w:pStyle w:val="BodyText"/>
        <w:spacing w:before="21"/>
        <w:ind w:left="0"/>
      </w:pPr>
    </w:p>
    <w:p>
      <w:pPr>
        <w:pStyle w:val="Heading2"/>
        <w:numPr>
          <w:ilvl w:val="0"/>
          <w:numId w:val="13"/>
        </w:numPr>
        <w:tabs>
          <w:tab w:pos="569" w:val="left" w:leader="none"/>
        </w:tabs>
        <w:spacing w:line="240" w:lineRule="auto" w:before="1" w:after="0"/>
        <w:ind w:left="569" w:right="0" w:hanging="240"/>
        <w:jc w:val="left"/>
      </w:pPr>
      <w:r>
        <w:rPr/>
        <w:t>DESCRIÇÃO</w:t>
      </w:r>
      <w:r>
        <w:rPr>
          <w:spacing w:val="-1"/>
        </w:rPr>
        <w:t> </w:t>
      </w:r>
      <w:r>
        <w:rPr/>
        <w:t>DA</w:t>
      </w:r>
      <w:r>
        <w:rPr>
          <w:spacing w:val="-14"/>
        </w:rPr>
        <w:t> </w:t>
      </w:r>
      <w:r>
        <w:rPr/>
        <w:t>SOLUÇÃO</w:t>
      </w:r>
      <w:r>
        <w:rPr>
          <w:spacing w:val="-1"/>
        </w:rPr>
        <w:t> </w:t>
      </w:r>
      <w:r>
        <w:rPr/>
        <w:t>COMO UM</w:t>
      </w:r>
      <w:r>
        <w:rPr>
          <w:spacing w:val="-6"/>
        </w:rPr>
        <w:t> </w:t>
      </w:r>
      <w:r>
        <w:rPr/>
        <w:t>TODO E</w:t>
      </w:r>
      <w:r>
        <w:rPr>
          <w:spacing w:val="-1"/>
        </w:rPr>
        <w:t> </w:t>
      </w:r>
      <w:r>
        <w:rPr/>
        <w:t>MODELO DE</w:t>
      </w:r>
      <w:r>
        <w:rPr>
          <w:spacing w:val="-1"/>
        </w:rPr>
        <w:t> </w:t>
      </w:r>
      <w:r>
        <w:rPr/>
        <w:t>EXECUÇÃO DO </w:t>
      </w:r>
      <w:r>
        <w:rPr>
          <w:spacing w:val="-2"/>
        </w:rPr>
        <w:t>OBJETO</w:t>
      </w:r>
    </w:p>
    <w:p>
      <w:pPr>
        <w:pStyle w:val="Heading3"/>
        <w:numPr>
          <w:ilvl w:val="1"/>
          <w:numId w:val="13"/>
        </w:numPr>
        <w:tabs>
          <w:tab w:pos="749" w:val="left" w:leader="none"/>
        </w:tabs>
        <w:spacing w:line="240" w:lineRule="auto" w:before="264" w:after="0"/>
        <w:ind w:left="749" w:right="0" w:hanging="420"/>
        <w:jc w:val="left"/>
      </w:pPr>
      <w:r>
        <w:rPr/>
        <w:t>Justificativa</w:t>
      </w:r>
      <w:r>
        <w:rPr>
          <w:spacing w:val="-1"/>
        </w:rPr>
        <w:t> </w:t>
      </w:r>
      <w:r>
        <w:rPr/>
        <w:t>para</w:t>
      </w:r>
      <w:r>
        <w:rPr>
          <w:spacing w:val="-1"/>
        </w:rPr>
        <w:t> </w:t>
      </w:r>
      <w:r>
        <w:rPr/>
        <w:t>o</w:t>
      </w:r>
      <w:r>
        <w:rPr>
          <w:spacing w:val="-1"/>
        </w:rPr>
        <w:t> </w:t>
      </w:r>
      <w:r>
        <w:rPr/>
        <w:t>Parcelamento ou</w:t>
      </w:r>
      <w:r>
        <w:rPr>
          <w:spacing w:val="-1"/>
        </w:rPr>
        <w:t> </w:t>
      </w:r>
      <w:r>
        <w:rPr/>
        <w:t>não</w:t>
      </w:r>
      <w:r>
        <w:rPr>
          <w:spacing w:val="-1"/>
        </w:rPr>
        <w:t> </w:t>
      </w:r>
      <w:r>
        <w:rPr/>
        <w:t>da </w:t>
      </w:r>
      <w:r>
        <w:rPr>
          <w:spacing w:val="-2"/>
        </w:rPr>
        <w:t>Contratação:</w:t>
      </w:r>
    </w:p>
    <w:p>
      <w:pPr>
        <w:pStyle w:val="Heading3"/>
        <w:spacing w:after="0" w:line="240" w:lineRule="auto"/>
        <w:jc w:val="left"/>
        <w:sectPr>
          <w:type w:val="continuous"/>
          <w:pgSz w:w="15840" w:h="24480"/>
          <w:pgMar w:top="540" w:bottom="280" w:left="360" w:right="360"/>
        </w:sectPr>
      </w:pPr>
    </w:p>
    <w:p>
      <w:pPr>
        <w:pStyle w:val="ListParagraph"/>
        <w:numPr>
          <w:ilvl w:val="2"/>
          <w:numId w:val="13"/>
        </w:numPr>
        <w:tabs>
          <w:tab w:pos="924" w:val="left" w:leader="none"/>
        </w:tabs>
        <w:spacing w:line="240" w:lineRule="auto" w:before="76" w:after="0"/>
        <w:ind w:left="329" w:right="318" w:firstLine="0"/>
        <w:jc w:val="left"/>
        <w:rPr>
          <w:sz w:val="24"/>
        </w:rPr>
      </w:pPr>
      <w:r>
        <w:rPr>
          <w:sz w:val="24"/>
        </w:rPr>
        <w:t>Visando</w:t>
      </w:r>
      <w:r>
        <w:rPr>
          <w:spacing w:val="-4"/>
          <w:sz w:val="24"/>
        </w:rPr>
        <w:t> </w:t>
      </w:r>
      <w:r>
        <w:rPr>
          <w:sz w:val="24"/>
        </w:rPr>
        <w:t>promover</w:t>
      </w:r>
      <w:r>
        <w:rPr>
          <w:spacing w:val="-4"/>
          <w:sz w:val="24"/>
        </w:rPr>
        <w:t> </w:t>
      </w:r>
      <w:r>
        <w:rPr>
          <w:sz w:val="24"/>
        </w:rPr>
        <w:t>maior</w:t>
      </w:r>
      <w:r>
        <w:rPr>
          <w:spacing w:val="-4"/>
          <w:sz w:val="24"/>
        </w:rPr>
        <w:t> </w:t>
      </w:r>
      <w:r>
        <w:rPr>
          <w:sz w:val="24"/>
        </w:rPr>
        <w:t>competitividade</w:t>
      </w:r>
      <w:r>
        <w:rPr>
          <w:spacing w:val="-4"/>
          <w:sz w:val="24"/>
        </w:rPr>
        <w:t> </w:t>
      </w:r>
      <w:r>
        <w:rPr>
          <w:sz w:val="24"/>
        </w:rPr>
        <w:t>para</w:t>
      </w:r>
      <w:r>
        <w:rPr>
          <w:spacing w:val="-4"/>
          <w:sz w:val="24"/>
        </w:rPr>
        <w:t> </w:t>
      </w:r>
      <w:r>
        <w:rPr>
          <w:sz w:val="24"/>
        </w:rPr>
        <w:t>o</w:t>
      </w:r>
      <w:r>
        <w:rPr>
          <w:spacing w:val="-4"/>
          <w:sz w:val="24"/>
        </w:rPr>
        <w:t> </w:t>
      </w:r>
      <w:r>
        <w:rPr>
          <w:sz w:val="24"/>
        </w:rPr>
        <w:t>certame,</w:t>
      </w:r>
      <w:r>
        <w:rPr>
          <w:spacing w:val="-4"/>
          <w:sz w:val="24"/>
        </w:rPr>
        <w:t> </w:t>
      </w:r>
      <w:r>
        <w:rPr>
          <w:sz w:val="24"/>
        </w:rPr>
        <w:t>minimizando</w:t>
      </w:r>
      <w:r>
        <w:rPr>
          <w:spacing w:val="-4"/>
          <w:sz w:val="24"/>
        </w:rPr>
        <w:t> </w:t>
      </w:r>
      <w:r>
        <w:rPr>
          <w:sz w:val="24"/>
        </w:rPr>
        <w:t>também</w:t>
      </w:r>
      <w:r>
        <w:rPr>
          <w:spacing w:val="-4"/>
          <w:sz w:val="24"/>
        </w:rPr>
        <w:t> </w:t>
      </w:r>
      <w:r>
        <w:rPr>
          <w:sz w:val="24"/>
        </w:rPr>
        <w:t>eventuais</w:t>
      </w:r>
      <w:r>
        <w:rPr>
          <w:spacing w:val="-4"/>
          <w:sz w:val="24"/>
        </w:rPr>
        <w:t> </w:t>
      </w:r>
      <w:r>
        <w:rPr>
          <w:sz w:val="24"/>
        </w:rPr>
        <w:t>falhas</w:t>
      </w:r>
      <w:r>
        <w:rPr>
          <w:spacing w:val="-4"/>
          <w:sz w:val="24"/>
        </w:rPr>
        <w:t> </w:t>
      </w:r>
      <w:r>
        <w:rPr>
          <w:sz w:val="24"/>
        </w:rPr>
        <w:t>na</w:t>
      </w:r>
      <w:r>
        <w:rPr>
          <w:spacing w:val="-4"/>
          <w:sz w:val="24"/>
        </w:rPr>
        <w:t> </w:t>
      </w:r>
      <w:r>
        <w:rPr>
          <w:sz w:val="24"/>
        </w:rPr>
        <w:t>fiscalização</w:t>
      </w:r>
      <w:r>
        <w:rPr>
          <w:spacing w:val="-4"/>
          <w:sz w:val="24"/>
        </w:rPr>
        <w:t> </w:t>
      </w:r>
      <w:r>
        <w:rPr>
          <w:sz w:val="24"/>
        </w:rPr>
        <w:t>contratual,</w:t>
      </w:r>
      <w:r>
        <w:rPr>
          <w:spacing w:val="-4"/>
          <w:sz w:val="24"/>
        </w:rPr>
        <w:t> </w:t>
      </w:r>
      <w:r>
        <w:rPr>
          <w:sz w:val="24"/>
        </w:rPr>
        <w:t>considerando</w:t>
      </w:r>
      <w:r>
        <w:rPr>
          <w:spacing w:val="-4"/>
          <w:sz w:val="24"/>
        </w:rPr>
        <w:t> </w:t>
      </w:r>
      <w:r>
        <w:rPr>
          <w:sz w:val="24"/>
        </w:rPr>
        <w:t>que</w:t>
      </w:r>
      <w:r>
        <w:rPr>
          <w:spacing w:val="-4"/>
          <w:sz w:val="24"/>
        </w:rPr>
        <w:t> </w:t>
      </w:r>
      <w:r>
        <w:rPr>
          <w:sz w:val="24"/>
        </w:rPr>
        <w:t>os locais de execução dos serviços são em diferentes municípios, optou-se pelo parcelamento do objeto em 2 (dois) lotes: o Lote 1 será destinado às edificações de fora do Rio de Janeiro (IPRJ e HURHC), enquanto que o Lote 2 será destinado às edificações internas ao município do Rio de Janeiro (Antiga Sede do CAp, Nova Sede do CAp, UERJ - Zona Oeste e Imóvel Localizado na Rua Barão de </w:t>
      </w:r>
      <w:r>
        <w:rPr>
          <w:b/>
          <w:sz w:val="24"/>
        </w:rPr>
        <w:t>Itapagipe</w:t>
      </w:r>
      <w:r>
        <w:rPr>
          <w:sz w:val="24"/>
        </w:rPr>
        <w:t>, nº 61).</w:t>
      </w:r>
    </w:p>
    <w:p>
      <w:pPr>
        <w:pStyle w:val="BodyText"/>
        <w:ind w:left="0"/>
      </w:pPr>
    </w:p>
    <w:p>
      <w:pPr>
        <w:pStyle w:val="Heading3"/>
        <w:numPr>
          <w:ilvl w:val="1"/>
          <w:numId w:val="13"/>
        </w:numPr>
        <w:tabs>
          <w:tab w:pos="749" w:val="left" w:leader="none"/>
        </w:tabs>
        <w:spacing w:line="240" w:lineRule="auto" w:before="0" w:after="0"/>
        <w:ind w:left="749" w:right="0" w:hanging="420"/>
        <w:jc w:val="left"/>
      </w:pPr>
      <w:r>
        <w:rPr/>
        <w:t>Prazos</w:t>
      </w:r>
      <w:r>
        <w:rPr>
          <w:spacing w:val="-1"/>
        </w:rPr>
        <w:t> </w:t>
      </w:r>
      <w:r>
        <w:rPr/>
        <w:t>de</w:t>
      </w:r>
      <w:r>
        <w:rPr>
          <w:spacing w:val="-1"/>
        </w:rPr>
        <w:t> </w:t>
      </w:r>
      <w:r>
        <w:rPr/>
        <w:t>Início e</w:t>
      </w:r>
      <w:r>
        <w:rPr>
          <w:spacing w:val="-6"/>
        </w:rPr>
        <w:t> </w:t>
      </w:r>
      <w:r>
        <w:rPr/>
        <w:t>Término</w:t>
      </w:r>
      <w:r>
        <w:rPr>
          <w:spacing w:val="-1"/>
        </w:rPr>
        <w:t> </w:t>
      </w:r>
      <w:r>
        <w:rPr/>
        <w:t>da Prestação</w:t>
      </w:r>
      <w:r>
        <w:rPr>
          <w:spacing w:val="-1"/>
        </w:rPr>
        <w:t> </w:t>
      </w:r>
      <w:r>
        <w:rPr/>
        <w:t>dos </w:t>
      </w:r>
      <w:r>
        <w:rPr>
          <w:spacing w:val="-2"/>
        </w:rPr>
        <w:t>Serviços:</w:t>
      </w:r>
    </w:p>
    <w:p>
      <w:pPr>
        <w:pStyle w:val="ListParagraph"/>
        <w:numPr>
          <w:ilvl w:val="2"/>
          <w:numId w:val="13"/>
        </w:numPr>
        <w:tabs>
          <w:tab w:pos="929" w:val="left" w:leader="none"/>
        </w:tabs>
        <w:spacing w:line="242" w:lineRule="auto" w:before="234" w:after="0"/>
        <w:ind w:left="329" w:right="771" w:firstLine="0"/>
        <w:jc w:val="both"/>
        <w:rPr>
          <w:sz w:val="24"/>
        </w:rPr>
      </w:pPr>
      <w:r>
        <w:rPr>
          <w:sz w:val="24"/>
        </w:rPr>
        <w:t>O</w:t>
      </w:r>
      <w:r>
        <w:rPr>
          <w:spacing w:val="-3"/>
          <w:sz w:val="24"/>
        </w:rPr>
        <w:t> </w:t>
      </w:r>
      <w:r>
        <w:rPr>
          <w:sz w:val="24"/>
        </w:rPr>
        <w:t>prazo</w:t>
      </w:r>
      <w:r>
        <w:rPr>
          <w:spacing w:val="-3"/>
          <w:sz w:val="24"/>
        </w:rPr>
        <w:t> </w:t>
      </w:r>
      <w:r>
        <w:rPr>
          <w:sz w:val="24"/>
        </w:rPr>
        <w:t>global</w:t>
      </w:r>
      <w:r>
        <w:rPr>
          <w:spacing w:val="-3"/>
          <w:sz w:val="24"/>
        </w:rPr>
        <w:t> </w:t>
      </w:r>
      <w:r>
        <w:rPr>
          <w:sz w:val="24"/>
        </w:rPr>
        <w:t>de</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objeto</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será</w:t>
      </w:r>
      <w:r>
        <w:rPr>
          <w:spacing w:val="-3"/>
          <w:sz w:val="24"/>
        </w:rPr>
        <w:t> </w:t>
      </w:r>
      <w:r>
        <w:rPr>
          <w:sz w:val="24"/>
        </w:rPr>
        <w:t>de</w:t>
      </w:r>
      <w:r>
        <w:rPr>
          <w:spacing w:val="-3"/>
          <w:sz w:val="24"/>
        </w:rPr>
        <w:t> </w:t>
      </w:r>
      <w:r>
        <w:rPr>
          <w:sz w:val="24"/>
        </w:rPr>
        <w:t>no</w:t>
      </w:r>
      <w:r>
        <w:rPr>
          <w:spacing w:val="-3"/>
          <w:sz w:val="24"/>
        </w:rPr>
        <w:t> </w:t>
      </w:r>
      <w:r>
        <w:rPr>
          <w:sz w:val="24"/>
        </w:rPr>
        <w:t>mínimo</w:t>
      </w:r>
      <w:r>
        <w:rPr>
          <w:spacing w:val="-3"/>
          <w:sz w:val="24"/>
        </w:rPr>
        <w:t> </w:t>
      </w:r>
      <w:r>
        <w:rPr>
          <w:b/>
          <w:sz w:val="24"/>
          <w:u w:val="single"/>
        </w:rPr>
        <w:t>180</w:t>
      </w:r>
      <w:r>
        <w:rPr>
          <w:b/>
          <w:spacing w:val="-3"/>
          <w:sz w:val="24"/>
          <w:u w:val="single"/>
        </w:rPr>
        <w:t> </w:t>
      </w:r>
      <w:r>
        <w:rPr>
          <w:b/>
          <w:sz w:val="24"/>
        </w:rPr>
        <w:t>(</w:t>
      </w:r>
      <w:r>
        <w:rPr>
          <w:b/>
          <w:sz w:val="24"/>
          <w:u w:val="single"/>
        </w:rPr>
        <w:t>cento</w:t>
      </w:r>
      <w:r>
        <w:rPr>
          <w:b/>
          <w:spacing w:val="-3"/>
          <w:sz w:val="24"/>
          <w:u w:val="single"/>
        </w:rPr>
        <w:t> </w:t>
      </w:r>
      <w:r>
        <w:rPr>
          <w:b/>
          <w:sz w:val="24"/>
          <w:u w:val="single"/>
        </w:rPr>
        <w:t>e</w:t>
      </w:r>
      <w:r>
        <w:rPr>
          <w:b/>
          <w:spacing w:val="-3"/>
          <w:sz w:val="24"/>
          <w:u w:val="single"/>
        </w:rPr>
        <w:t> </w:t>
      </w:r>
      <w:r>
        <w:rPr>
          <w:b/>
          <w:sz w:val="24"/>
          <w:u w:val="single"/>
        </w:rPr>
        <w:t>oitenta</w:t>
      </w:r>
      <w:r>
        <w:rPr>
          <w:b/>
          <w:sz w:val="24"/>
        </w:rPr>
        <w:t>)</w:t>
      </w:r>
      <w:r>
        <w:rPr>
          <w:b/>
          <w:sz w:val="24"/>
          <w:u w:val="single"/>
        </w:rPr>
        <w:t> dias</w:t>
      </w:r>
      <w:r>
        <w:rPr>
          <w:sz w:val="24"/>
        </w:rPr>
        <w:t>.</w:t>
      </w:r>
      <w:r>
        <w:rPr>
          <w:spacing w:val="-3"/>
          <w:sz w:val="24"/>
        </w:rPr>
        <w:t> </w:t>
      </w:r>
      <w:r>
        <w:rPr>
          <w:sz w:val="24"/>
        </w:rPr>
        <w:t>Prazo</w:t>
      </w:r>
      <w:r>
        <w:rPr>
          <w:spacing w:val="-3"/>
          <w:sz w:val="24"/>
        </w:rPr>
        <w:t> </w:t>
      </w:r>
      <w:r>
        <w:rPr>
          <w:sz w:val="24"/>
        </w:rPr>
        <w:t>superior</w:t>
      </w:r>
      <w:r>
        <w:rPr>
          <w:spacing w:val="-3"/>
          <w:sz w:val="24"/>
        </w:rPr>
        <w:t> </w:t>
      </w:r>
      <w:r>
        <w:rPr>
          <w:sz w:val="24"/>
        </w:rPr>
        <w:t>ao mínimo</w:t>
      </w:r>
      <w:r>
        <w:rPr>
          <w:spacing w:val="-4"/>
          <w:sz w:val="24"/>
        </w:rPr>
        <w:t> </w:t>
      </w:r>
      <w:r>
        <w:rPr>
          <w:sz w:val="24"/>
        </w:rPr>
        <w:t>estabelecido,</w:t>
      </w:r>
      <w:r>
        <w:rPr>
          <w:spacing w:val="-3"/>
          <w:sz w:val="24"/>
        </w:rPr>
        <w:t> </w:t>
      </w:r>
      <w:r>
        <w:rPr>
          <w:sz w:val="24"/>
        </w:rPr>
        <w:t>deverá</w:t>
      </w:r>
      <w:r>
        <w:rPr>
          <w:spacing w:val="-3"/>
          <w:sz w:val="24"/>
        </w:rPr>
        <w:t> </w:t>
      </w:r>
      <w:r>
        <w:rPr>
          <w:sz w:val="24"/>
        </w:rPr>
        <w:t>ser</w:t>
      </w:r>
      <w:r>
        <w:rPr>
          <w:spacing w:val="-3"/>
          <w:sz w:val="24"/>
        </w:rPr>
        <w:t> </w:t>
      </w:r>
      <w:r>
        <w:rPr>
          <w:b/>
          <w:sz w:val="24"/>
        </w:rPr>
        <w:t>submetido</w:t>
      </w:r>
      <w:r>
        <w:rPr>
          <w:b/>
          <w:spacing w:val="-3"/>
          <w:sz w:val="24"/>
        </w:rPr>
        <w:t> </w:t>
      </w:r>
      <w:r>
        <w:rPr>
          <w:sz w:val="24"/>
        </w:rPr>
        <w:t>para</w:t>
      </w:r>
      <w:r>
        <w:rPr>
          <w:spacing w:val="-3"/>
          <w:sz w:val="24"/>
        </w:rPr>
        <w:t> </w:t>
      </w:r>
      <w:r>
        <w:rPr>
          <w:sz w:val="24"/>
        </w:rPr>
        <w:t>aprovação</w:t>
      </w:r>
      <w:r>
        <w:rPr>
          <w:spacing w:val="-3"/>
          <w:sz w:val="24"/>
        </w:rPr>
        <w:t> </w:t>
      </w:r>
      <w:r>
        <w:rPr>
          <w:sz w:val="24"/>
        </w:rPr>
        <w:t>do</w:t>
      </w:r>
      <w:r>
        <w:rPr>
          <w:spacing w:val="-3"/>
          <w:sz w:val="24"/>
        </w:rPr>
        <w:t> </w:t>
      </w:r>
      <w:r>
        <w:rPr>
          <w:sz w:val="24"/>
        </w:rPr>
        <w:t>contratante.</w:t>
      </w:r>
      <w:r>
        <w:rPr>
          <w:spacing w:val="-15"/>
          <w:sz w:val="24"/>
        </w:rPr>
        <w:t> </w:t>
      </w:r>
      <w:r>
        <w:rPr>
          <w:sz w:val="24"/>
        </w:rPr>
        <w:t>A</w:t>
      </w:r>
      <w:r>
        <w:rPr>
          <w:spacing w:val="-15"/>
          <w:sz w:val="24"/>
        </w:rPr>
        <w:t> </w:t>
      </w:r>
      <w:r>
        <w:rPr>
          <w:sz w:val="24"/>
        </w:rPr>
        <w:t>contagem</w:t>
      </w:r>
      <w:r>
        <w:rPr>
          <w:spacing w:val="-3"/>
          <w:sz w:val="24"/>
        </w:rPr>
        <w:t> </w:t>
      </w:r>
      <w:r>
        <w:rPr>
          <w:sz w:val="24"/>
        </w:rPr>
        <w:t>do</w:t>
      </w:r>
      <w:r>
        <w:rPr>
          <w:spacing w:val="-3"/>
          <w:sz w:val="24"/>
        </w:rPr>
        <w:t> </w:t>
      </w:r>
      <w:r>
        <w:rPr>
          <w:sz w:val="24"/>
        </w:rPr>
        <w:t>prazo</w:t>
      </w:r>
      <w:r>
        <w:rPr>
          <w:spacing w:val="-3"/>
          <w:sz w:val="24"/>
        </w:rPr>
        <w:t> </w:t>
      </w:r>
      <w:r>
        <w:rPr>
          <w:sz w:val="24"/>
        </w:rPr>
        <w:t>iniciar-se-á</w:t>
      </w:r>
      <w:r>
        <w:rPr>
          <w:spacing w:val="-3"/>
          <w:sz w:val="24"/>
        </w:rPr>
        <w:t> </w:t>
      </w:r>
      <w:r>
        <w:rPr>
          <w:sz w:val="24"/>
        </w:rPr>
        <w:t>no</w:t>
      </w:r>
      <w:r>
        <w:rPr>
          <w:spacing w:val="-3"/>
          <w:sz w:val="24"/>
        </w:rPr>
        <w:t> </w:t>
      </w:r>
      <w:r>
        <w:rPr>
          <w:sz w:val="24"/>
        </w:rPr>
        <w:t>dia</w:t>
      </w:r>
      <w:r>
        <w:rPr>
          <w:spacing w:val="-3"/>
          <w:sz w:val="24"/>
        </w:rPr>
        <w:t> </w:t>
      </w:r>
      <w:r>
        <w:rPr>
          <w:sz w:val="24"/>
        </w:rPr>
        <w:t>seguinte</w:t>
      </w:r>
      <w:r>
        <w:rPr>
          <w:spacing w:val="-3"/>
          <w:sz w:val="24"/>
        </w:rPr>
        <w:t> </w:t>
      </w:r>
      <w:r>
        <w:rPr>
          <w:sz w:val="24"/>
        </w:rPr>
        <w:t>ao</w:t>
      </w:r>
      <w:r>
        <w:rPr>
          <w:spacing w:val="-3"/>
          <w:sz w:val="24"/>
        </w:rPr>
        <w:t> </w:t>
      </w:r>
      <w:r>
        <w:rPr>
          <w:sz w:val="24"/>
        </w:rPr>
        <w:t>recebimento,</w:t>
      </w:r>
      <w:r>
        <w:rPr>
          <w:spacing w:val="-3"/>
          <w:sz w:val="24"/>
        </w:rPr>
        <w:t> </w:t>
      </w:r>
      <w:r>
        <w:rPr>
          <w:sz w:val="24"/>
        </w:rPr>
        <w:t>pela adjucatária, da Carta de</w:t>
      </w:r>
      <w:r>
        <w:rPr>
          <w:spacing w:val="-2"/>
          <w:sz w:val="24"/>
        </w:rPr>
        <w:t> </w:t>
      </w:r>
      <w:r>
        <w:rPr>
          <w:sz w:val="24"/>
        </w:rPr>
        <w:t>Autorização de Início dos Serviços (</w:t>
      </w:r>
      <w:r>
        <w:rPr>
          <w:i/>
          <w:sz w:val="24"/>
        </w:rPr>
        <w:t>index </w:t>
      </w:r>
      <w:r>
        <w:rPr>
          <w:sz w:val="24"/>
        </w:rPr>
        <w:t>71714888).</w:t>
      </w:r>
    </w:p>
    <w:p>
      <w:pPr>
        <w:pStyle w:val="Heading3"/>
        <w:numPr>
          <w:ilvl w:val="1"/>
          <w:numId w:val="13"/>
        </w:numPr>
        <w:tabs>
          <w:tab w:pos="749" w:val="left" w:leader="none"/>
        </w:tabs>
        <w:spacing w:line="240" w:lineRule="auto" w:before="259" w:after="0"/>
        <w:ind w:left="749" w:right="0" w:hanging="420"/>
        <w:jc w:val="left"/>
      </w:pPr>
      <w:r>
        <w:rPr/>
        <w:t>Do Modelo de Execução do </w:t>
      </w:r>
      <w:r>
        <w:rPr>
          <w:spacing w:val="-2"/>
        </w:rPr>
        <w:t>Objeto:</w:t>
      </w:r>
    </w:p>
    <w:p>
      <w:pPr>
        <w:pStyle w:val="ListParagraph"/>
        <w:numPr>
          <w:ilvl w:val="2"/>
          <w:numId w:val="13"/>
        </w:numPr>
        <w:tabs>
          <w:tab w:pos="915" w:val="left" w:leader="none"/>
        </w:tabs>
        <w:spacing w:line="240" w:lineRule="auto" w:before="249" w:after="0"/>
        <w:ind w:left="915" w:right="0" w:hanging="586"/>
        <w:jc w:val="left"/>
        <w:rPr>
          <w:sz w:val="24"/>
        </w:rPr>
      </w:pPr>
      <w:r>
        <w:rPr>
          <w:sz w:val="24"/>
        </w:rPr>
        <w:t>Adotar-se-à</w:t>
      </w:r>
      <w:r>
        <w:rPr>
          <w:spacing w:val="-1"/>
          <w:sz w:val="24"/>
        </w:rPr>
        <w:t> </w:t>
      </w:r>
      <w:r>
        <w:rPr>
          <w:sz w:val="24"/>
        </w:rPr>
        <w:t>para a</w:t>
      </w:r>
      <w:r>
        <w:rPr>
          <w:spacing w:val="-1"/>
          <w:sz w:val="24"/>
        </w:rPr>
        <w:t> </w:t>
      </w:r>
      <w:r>
        <w:rPr>
          <w:sz w:val="24"/>
        </w:rPr>
        <w:t>presente contratação o</w:t>
      </w:r>
      <w:r>
        <w:rPr>
          <w:spacing w:val="-1"/>
          <w:sz w:val="24"/>
        </w:rPr>
        <w:t> </w:t>
      </w:r>
      <w:r>
        <w:rPr>
          <w:sz w:val="24"/>
        </w:rPr>
        <w:t>modelo de</w:t>
      </w:r>
      <w:r>
        <w:rPr>
          <w:spacing w:val="-1"/>
          <w:sz w:val="24"/>
        </w:rPr>
        <w:t> </w:t>
      </w:r>
      <w:r>
        <w:rPr>
          <w:sz w:val="24"/>
        </w:rPr>
        <w:t>execução de empreitada</w:t>
      </w:r>
      <w:r>
        <w:rPr>
          <w:spacing w:val="-1"/>
          <w:sz w:val="24"/>
        </w:rPr>
        <w:t> </w:t>
      </w:r>
      <w:r>
        <w:rPr>
          <w:sz w:val="24"/>
        </w:rPr>
        <w:t>por preço </w:t>
      </w:r>
      <w:r>
        <w:rPr>
          <w:spacing w:val="-2"/>
          <w:sz w:val="24"/>
        </w:rPr>
        <w:t>global.</w:t>
      </w:r>
    </w:p>
    <w:p>
      <w:pPr>
        <w:pStyle w:val="Heading3"/>
        <w:numPr>
          <w:ilvl w:val="1"/>
          <w:numId w:val="13"/>
        </w:numPr>
        <w:tabs>
          <w:tab w:pos="749" w:val="left" w:leader="none"/>
        </w:tabs>
        <w:spacing w:line="240" w:lineRule="auto" w:before="264" w:after="0"/>
        <w:ind w:left="749" w:right="0" w:hanging="420"/>
        <w:jc w:val="left"/>
      </w:pPr>
      <w:r>
        <w:rPr/>
        <w:t>Dos Locais de Execução dos </w:t>
      </w:r>
      <w:r>
        <w:rPr>
          <w:spacing w:val="-2"/>
        </w:rPr>
        <w:t>Serviços:</w:t>
      </w:r>
    </w:p>
    <w:p>
      <w:pPr>
        <w:pStyle w:val="ListParagraph"/>
        <w:numPr>
          <w:ilvl w:val="2"/>
          <w:numId w:val="13"/>
        </w:numPr>
        <w:tabs>
          <w:tab w:pos="929" w:val="left" w:leader="none"/>
        </w:tabs>
        <w:spacing w:line="240" w:lineRule="auto" w:before="234" w:after="0"/>
        <w:ind w:left="929" w:right="0" w:hanging="600"/>
        <w:jc w:val="left"/>
        <w:rPr>
          <w:sz w:val="24"/>
        </w:rPr>
      </w:pPr>
      <w:r>
        <w:rPr>
          <w:sz w:val="24"/>
        </w:rPr>
        <w:t>Localização dos </w:t>
      </w:r>
      <w:r>
        <w:rPr>
          <w:spacing w:val="-2"/>
          <w:sz w:val="24"/>
        </w:rPr>
        <w:t>Elevadores:</w:t>
      </w:r>
    </w:p>
    <w:p>
      <w:pPr>
        <w:pStyle w:val="BodyText"/>
        <w:spacing w:before="6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350"/>
        <w:gridCol w:w="5760"/>
      </w:tblGrid>
      <w:tr>
        <w:trPr>
          <w:trHeight w:val="509" w:hRule="atLeast"/>
        </w:trPr>
        <w:tc>
          <w:tcPr>
            <w:tcW w:w="10110" w:type="dxa"/>
            <w:gridSpan w:val="2"/>
          </w:tcPr>
          <w:p>
            <w:pPr>
              <w:pStyle w:val="TableParagraph"/>
              <w:spacing w:before="124"/>
              <w:ind w:left="29"/>
              <w:jc w:val="center"/>
              <w:rPr>
                <w:b/>
                <w:sz w:val="22"/>
              </w:rPr>
            </w:pPr>
            <w:r>
              <w:rPr>
                <w:b/>
                <w:sz w:val="22"/>
              </w:rPr>
              <w:t>LOTE</w:t>
            </w:r>
            <w:r>
              <w:rPr>
                <w:b/>
                <w:spacing w:val="-1"/>
                <w:sz w:val="22"/>
              </w:rPr>
              <w:t> </w:t>
            </w:r>
            <w:r>
              <w:rPr>
                <w:b/>
                <w:spacing w:val="-10"/>
                <w:sz w:val="22"/>
              </w:rPr>
              <w:t>1</w:t>
            </w:r>
          </w:p>
        </w:tc>
      </w:tr>
      <w:tr>
        <w:trPr>
          <w:trHeight w:val="509" w:hRule="atLeast"/>
        </w:trPr>
        <w:tc>
          <w:tcPr>
            <w:tcW w:w="4350" w:type="dxa"/>
            <w:tcBorders>
              <w:bottom w:val="single" w:sz="6" w:space="0" w:color="000000"/>
            </w:tcBorders>
          </w:tcPr>
          <w:p>
            <w:pPr>
              <w:pStyle w:val="TableParagraph"/>
              <w:spacing w:before="124"/>
              <w:ind w:left="29"/>
              <w:jc w:val="center"/>
              <w:rPr>
                <w:b/>
                <w:sz w:val="22"/>
              </w:rPr>
            </w:pPr>
            <w:r>
              <w:rPr>
                <w:b/>
                <w:spacing w:val="-2"/>
                <w:sz w:val="22"/>
              </w:rPr>
              <w:t>UNIDADE</w:t>
            </w:r>
          </w:p>
        </w:tc>
        <w:tc>
          <w:tcPr>
            <w:tcW w:w="5760" w:type="dxa"/>
            <w:tcBorders>
              <w:bottom w:val="single" w:sz="6" w:space="0" w:color="000000"/>
            </w:tcBorders>
          </w:tcPr>
          <w:p>
            <w:pPr>
              <w:pStyle w:val="TableParagraph"/>
              <w:spacing w:before="124"/>
              <w:ind w:left="29"/>
              <w:jc w:val="center"/>
              <w:rPr>
                <w:b/>
                <w:sz w:val="22"/>
              </w:rPr>
            </w:pPr>
            <w:r>
              <w:rPr>
                <w:b/>
                <w:spacing w:val="-2"/>
                <w:sz w:val="22"/>
              </w:rPr>
              <w:t>ENDEREÇO</w:t>
            </w:r>
          </w:p>
        </w:tc>
      </w:tr>
      <w:tr>
        <w:trPr>
          <w:trHeight w:val="779" w:hRule="atLeast"/>
        </w:trPr>
        <w:tc>
          <w:tcPr>
            <w:tcW w:w="4350" w:type="dxa"/>
            <w:tcBorders>
              <w:top w:val="single" w:sz="6" w:space="0" w:color="000000"/>
              <w:bottom w:val="single" w:sz="6" w:space="0" w:color="000000"/>
            </w:tcBorders>
          </w:tcPr>
          <w:p>
            <w:pPr>
              <w:pStyle w:val="TableParagraph"/>
              <w:spacing w:line="256" w:lineRule="auto" w:before="124"/>
              <w:ind w:left="179" w:right="115"/>
              <w:rPr>
                <w:sz w:val="22"/>
              </w:rPr>
            </w:pPr>
            <w:r>
              <w:rPr>
                <w:b/>
                <w:sz w:val="22"/>
              </w:rPr>
              <w:t>IPRJ</w:t>
            </w:r>
            <w:r>
              <w:rPr>
                <w:b/>
                <w:spacing w:val="-7"/>
                <w:sz w:val="22"/>
              </w:rPr>
              <w:t> </w:t>
            </w:r>
            <w:r>
              <w:rPr>
                <w:b/>
                <w:sz w:val="22"/>
              </w:rPr>
              <w:t>-</w:t>
            </w:r>
            <w:r>
              <w:rPr>
                <w:b/>
                <w:spacing w:val="-6"/>
                <w:sz w:val="22"/>
              </w:rPr>
              <w:t> </w:t>
            </w:r>
            <w:r>
              <w:rPr>
                <w:sz w:val="22"/>
              </w:rPr>
              <w:t>Instituto</w:t>
            </w:r>
            <w:r>
              <w:rPr>
                <w:spacing w:val="-7"/>
                <w:sz w:val="22"/>
              </w:rPr>
              <w:t> </w:t>
            </w:r>
            <w:r>
              <w:rPr>
                <w:sz w:val="22"/>
              </w:rPr>
              <w:t>Politécnico</w:t>
            </w:r>
            <w:r>
              <w:rPr>
                <w:spacing w:val="-7"/>
                <w:sz w:val="22"/>
              </w:rPr>
              <w:t> </w:t>
            </w:r>
            <w:r>
              <w:rPr>
                <w:sz w:val="22"/>
              </w:rPr>
              <w:t>–</w:t>
            </w:r>
            <w:r>
              <w:rPr>
                <w:spacing w:val="-7"/>
                <w:sz w:val="22"/>
              </w:rPr>
              <w:t> </w:t>
            </w:r>
            <w:r>
              <w:rPr>
                <w:sz w:val="22"/>
              </w:rPr>
              <w:t>Campus</w:t>
            </w:r>
            <w:r>
              <w:rPr>
                <w:spacing w:val="-7"/>
                <w:sz w:val="22"/>
              </w:rPr>
              <w:t> </w:t>
            </w:r>
            <w:r>
              <w:rPr>
                <w:sz w:val="22"/>
              </w:rPr>
              <w:t>de Nova Friburgo</w:t>
            </w:r>
          </w:p>
        </w:tc>
        <w:tc>
          <w:tcPr>
            <w:tcW w:w="5760" w:type="dxa"/>
            <w:tcBorders>
              <w:top w:val="single" w:sz="6" w:space="0" w:color="000000"/>
              <w:bottom w:val="single" w:sz="6" w:space="0" w:color="000000"/>
            </w:tcBorders>
          </w:tcPr>
          <w:p>
            <w:pPr>
              <w:pStyle w:val="TableParagraph"/>
              <w:spacing w:line="256" w:lineRule="auto" w:before="124"/>
              <w:ind w:left="179" w:right="358"/>
              <w:rPr>
                <w:sz w:val="22"/>
              </w:rPr>
            </w:pPr>
            <w:r>
              <w:rPr>
                <w:sz w:val="22"/>
              </w:rPr>
              <w:t>Rua</w:t>
            </w:r>
            <w:r>
              <w:rPr>
                <w:spacing w:val="-9"/>
                <w:sz w:val="22"/>
              </w:rPr>
              <w:t> </w:t>
            </w:r>
            <w:r>
              <w:rPr>
                <w:sz w:val="22"/>
              </w:rPr>
              <w:t>Bonfim,</w:t>
            </w:r>
            <w:r>
              <w:rPr>
                <w:spacing w:val="-6"/>
                <w:sz w:val="22"/>
              </w:rPr>
              <w:t> </w:t>
            </w:r>
            <w:r>
              <w:rPr>
                <w:sz w:val="22"/>
              </w:rPr>
              <w:t>nº</w:t>
            </w:r>
            <w:r>
              <w:rPr>
                <w:spacing w:val="-6"/>
                <w:sz w:val="22"/>
              </w:rPr>
              <w:t> </w:t>
            </w:r>
            <w:r>
              <w:rPr>
                <w:sz w:val="22"/>
              </w:rPr>
              <w:t>25,</w:t>
            </w:r>
            <w:r>
              <w:rPr>
                <w:spacing w:val="-9"/>
                <w:sz w:val="22"/>
              </w:rPr>
              <w:t> </w:t>
            </w:r>
            <w:r>
              <w:rPr>
                <w:sz w:val="22"/>
              </w:rPr>
              <w:t>Vila</w:t>
            </w:r>
            <w:r>
              <w:rPr>
                <w:spacing w:val="-14"/>
                <w:sz w:val="22"/>
              </w:rPr>
              <w:t> </w:t>
            </w:r>
            <w:r>
              <w:rPr>
                <w:sz w:val="22"/>
              </w:rPr>
              <w:t>Amélia,</w:t>
            </w:r>
            <w:r>
              <w:rPr>
                <w:spacing w:val="-6"/>
                <w:sz w:val="22"/>
              </w:rPr>
              <w:t> </w:t>
            </w:r>
            <w:r>
              <w:rPr>
                <w:sz w:val="22"/>
              </w:rPr>
              <w:t>Nova</w:t>
            </w:r>
            <w:r>
              <w:rPr>
                <w:spacing w:val="-6"/>
                <w:sz w:val="22"/>
              </w:rPr>
              <w:t> </w:t>
            </w:r>
            <w:r>
              <w:rPr>
                <w:sz w:val="22"/>
              </w:rPr>
              <w:t>Friburgo</w:t>
            </w:r>
            <w:r>
              <w:rPr>
                <w:spacing w:val="-6"/>
                <w:sz w:val="22"/>
              </w:rPr>
              <w:t> </w:t>
            </w:r>
            <w:r>
              <w:rPr>
                <w:sz w:val="22"/>
              </w:rPr>
              <w:t>–</w:t>
            </w:r>
            <w:r>
              <w:rPr>
                <w:spacing w:val="-6"/>
                <w:sz w:val="22"/>
              </w:rPr>
              <w:t> </w:t>
            </w:r>
            <w:r>
              <w:rPr>
                <w:sz w:val="22"/>
              </w:rPr>
              <w:t>RJ,</w:t>
            </w:r>
            <w:r>
              <w:rPr>
                <w:spacing w:val="-6"/>
                <w:sz w:val="22"/>
              </w:rPr>
              <w:t> </w:t>
            </w:r>
            <w:r>
              <w:rPr>
                <w:sz w:val="22"/>
              </w:rPr>
              <w:t>Cep: </w:t>
            </w:r>
            <w:r>
              <w:rPr>
                <w:spacing w:val="-2"/>
                <w:sz w:val="22"/>
              </w:rPr>
              <w:t>28.625-570</w:t>
            </w:r>
          </w:p>
        </w:tc>
      </w:tr>
      <w:tr>
        <w:trPr>
          <w:trHeight w:val="779" w:hRule="atLeast"/>
        </w:trPr>
        <w:tc>
          <w:tcPr>
            <w:tcW w:w="4350" w:type="dxa"/>
            <w:tcBorders>
              <w:top w:val="single" w:sz="6" w:space="0" w:color="000000"/>
            </w:tcBorders>
          </w:tcPr>
          <w:p>
            <w:pPr>
              <w:pStyle w:val="TableParagraph"/>
              <w:spacing w:line="256" w:lineRule="auto" w:before="124"/>
              <w:ind w:left="179" w:right="115"/>
              <w:rPr>
                <w:sz w:val="22"/>
              </w:rPr>
            </w:pPr>
            <w:r>
              <w:rPr>
                <w:b/>
                <w:sz w:val="22"/>
              </w:rPr>
              <w:t>HURHC</w:t>
            </w:r>
            <w:r>
              <w:rPr>
                <w:b/>
                <w:spacing w:val="-9"/>
                <w:sz w:val="22"/>
              </w:rPr>
              <w:t> </w:t>
            </w:r>
            <w:r>
              <w:rPr>
                <w:sz w:val="22"/>
              </w:rPr>
              <w:t>–</w:t>
            </w:r>
            <w:r>
              <w:rPr>
                <w:spacing w:val="-10"/>
                <w:sz w:val="22"/>
              </w:rPr>
              <w:t> </w:t>
            </w:r>
            <w:r>
              <w:rPr>
                <w:sz w:val="22"/>
              </w:rPr>
              <w:t>Hospital</w:t>
            </w:r>
            <w:r>
              <w:rPr>
                <w:spacing w:val="-10"/>
                <w:sz w:val="22"/>
              </w:rPr>
              <w:t> </w:t>
            </w:r>
            <w:r>
              <w:rPr>
                <w:sz w:val="22"/>
              </w:rPr>
              <w:t>Universitário</w:t>
            </w:r>
            <w:r>
              <w:rPr>
                <w:spacing w:val="-10"/>
                <w:sz w:val="22"/>
              </w:rPr>
              <w:t> </w:t>
            </w:r>
            <w:r>
              <w:rPr>
                <w:sz w:val="22"/>
              </w:rPr>
              <w:t>Reitor Hésio Cordeiro</w:t>
            </w:r>
          </w:p>
        </w:tc>
        <w:tc>
          <w:tcPr>
            <w:tcW w:w="5760" w:type="dxa"/>
            <w:tcBorders>
              <w:top w:val="single" w:sz="6" w:space="0" w:color="000000"/>
            </w:tcBorders>
          </w:tcPr>
          <w:p>
            <w:pPr>
              <w:pStyle w:val="TableParagraph"/>
              <w:spacing w:line="256" w:lineRule="auto" w:before="124"/>
              <w:ind w:left="179" w:right="239"/>
              <w:rPr>
                <w:sz w:val="22"/>
              </w:rPr>
            </w:pPr>
            <w:r>
              <w:rPr>
                <w:sz w:val="22"/>
              </w:rPr>
              <w:t>Rua</w:t>
            </w:r>
            <w:r>
              <w:rPr>
                <w:spacing w:val="-14"/>
                <w:sz w:val="22"/>
              </w:rPr>
              <w:t> </w:t>
            </w:r>
            <w:r>
              <w:rPr>
                <w:sz w:val="22"/>
              </w:rPr>
              <w:t>Arízio</w:t>
            </w:r>
            <w:r>
              <w:rPr>
                <w:spacing w:val="-6"/>
                <w:sz w:val="22"/>
              </w:rPr>
              <w:t> </w:t>
            </w:r>
            <w:r>
              <w:rPr>
                <w:sz w:val="22"/>
              </w:rPr>
              <w:t>Gomes</w:t>
            </w:r>
            <w:r>
              <w:rPr>
                <w:spacing w:val="-4"/>
                <w:sz w:val="22"/>
              </w:rPr>
              <w:t> </w:t>
            </w:r>
            <w:r>
              <w:rPr>
                <w:sz w:val="22"/>
              </w:rPr>
              <w:t>da</w:t>
            </w:r>
            <w:r>
              <w:rPr>
                <w:spacing w:val="-5"/>
                <w:sz w:val="22"/>
              </w:rPr>
              <w:t> </w:t>
            </w:r>
            <w:r>
              <w:rPr>
                <w:sz w:val="22"/>
              </w:rPr>
              <w:t>Costa,</w:t>
            </w:r>
            <w:r>
              <w:rPr>
                <w:spacing w:val="-4"/>
                <w:sz w:val="22"/>
              </w:rPr>
              <w:t> </w:t>
            </w:r>
            <w:r>
              <w:rPr>
                <w:sz w:val="22"/>
              </w:rPr>
              <w:t>nº</w:t>
            </w:r>
            <w:r>
              <w:rPr>
                <w:spacing w:val="-5"/>
                <w:sz w:val="22"/>
              </w:rPr>
              <w:t> </w:t>
            </w:r>
            <w:r>
              <w:rPr>
                <w:sz w:val="22"/>
              </w:rPr>
              <w:t>186</w:t>
            </w:r>
            <w:r>
              <w:rPr>
                <w:spacing w:val="-4"/>
                <w:sz w:val="22"/>
              </w:rPr>
              <w:t> </w:t>
            </w:r>
            <w:r>
              <w:rPr>
                <w:sz w:val="22"/>
              </w:rPr>
              <w:t>e</w:t>
            </w:r>
            <w:r>
              <w:rPr>
                <w:spacing w:val="-5"/>
                <w:sz w:val="22"/>
              </w:rPr>
              <w:t> </w:t>
            </w:r>
            <w:r>
              <w:rPr>
                <w:sz w:val="22"/>
              </w:rPr>
              <w:t>Rua</w:t>
            </w:r>
            <w:r>
              <w:rPr>
                <w:spacing w:val="-4"/>
                <w:sz w:val="22"/>
              </w:rPr>
              <w:t> </w:t>
            </w:r>
            <w:r>
              <w:rPr>
                <w:sz w:val="22"/>
              </w:rPr>
              <w:t>Júlia</w:t>
            </w:r>
            <w:r>
              <w:rPr>
                <w:spacing w:val="-5"/>
                <w:sz w:val="22"/>
              </w:rPr>
              <w:t> </w:t>
            </w:r>
            <w:r>
              <w:rPr>
                <w:sz w:val="22"/>
              </w:rPr>
              <w:t>Kubitschek, Jardim Flamboyant, Cabo Frio - RJ, CEP: 28905-320</w:t>
            </w:r>
          </w:p>
        </w:tc>
      </w:tr>
      <w:tr>
        <w:trPr>
          <w:trHeight w:val="509" w:hRule="atLeast"/>
        </w:trPr>
        <w:tc>
          <w:tcPr>
            <w:tcW w:w="10110" w:type="dxa"/>
            <w:gridSpan w:val="2"/>
          </w:tcPr>
          <w:p>
            <w:pPr>
              <w:pStyle w:val="TableParagraph"/>
              <w:spacing w:before="124"/>
              <w:ind w:left="29"/>
              <w:jc w:val="center"/>
              <w:rPr>
                <w:b/>
                <w:sz w:val="22"/>
              </w:rPr>
            </w:pPr>
            <w:r>
              <w:rPr>
                <w:b/>
                <w:sz w:val="22"/>
              </w:rPr>
              <w:t>LOTE</w:t>
            </w:r>
            <w:r>
              <w:rPr>
                <w:b/>
                <w:spacing w:val="-1"/>
                <w:sz w:val="22"/>
              </w:rPr>
              <w:t> </w:t>
            </w:r>
            <w:r>
              <w:rPr>
                <w:b/>
                <w:spacing w:val="-10"/>
                <w:sz w:val="22"/>
              </w:rPr>
              <w:t>2</w:t>
            </w:r>
          </w:p>
        </w:tc>
      </w:tr>
      <w:tr>
        <w:trPr>
          <w:trHeight w:val="509" w:hRule="atLeast"/>
        </w:trPr>
        <w:tc>
          <w:tcPr>
            <w:tcW w:w="4350" w:type="dxa"/>
            <w:tcBorders>
              <w:bottom w:val="single" w:sz="6" w:space="0" w:color="000000"/>
            </w:tcBorders>
          </w:tcPr>
          <w:p>
            <w:pPr>
              <w:pStyle w:val="TableParagraph"/>
              <w:spacing w:before="124"/>
              <w:ind w:left="29"/>
              <w:jc w:val="center"/>
              <w:rPr>
                <w:b/>
                <w:sz w:val="22"/>
              </w:rPr>
            </w:pPr>
            <w:r>
              <w:rPr>
                <w:b/>
                <w:spacing w:val="-2"/>
                <w:sz w:val="22"/>
              </w:rPr>
              <w:t>UNIDADE</w:t>
            </w:r>
          </w:p>
        </w:tc>
        <w:tc>
          <w:tcPr>
            <w:tcW w:w="5760" w:type="dxa"/>
            <w:tcBorders>
              <w:bottom w:val="single" w:sz="6" w:space="0" w:color="000000"/>
            </w:tcBorders>
          </w:tcPr>
          <w:p>
            <w:pPr>
              <w:pStyle w:val="TableParagraph"/>
              <w:spacing w:before="124"/>
              <w:ind w:left="29"/>
              <w:jc w:val="center"/>
              <w:rPr>
                <w:b/>
                <w:sz w:val="22"/>
              </w:rPr>
            </w:pPr>
            <w:r>
              <w:rPr>
                <w:b/>
                <w:spacing w:val="-2"/>
                <w:sz w:val="22"/>
              </w:rPr>
              <w:t>ENDEREÇO</w:t>
            </w:r>
          </w:p>
        </w:tc>
      </w:tr>
      <w:tr>
        <w:trPr>
          <w:trHeight w:val="1049" w:hRule="atLeast"/>
        </w:trPr>
        <w:tc>
          <w:tcPr>
            <w:tcW w:w="4350" w:type="dxa"/>
            <w:tcBorders>
              <w:top w:val="single" w:sz="6" w:space="0" w:color="000000"/>
              <w:bottom w:val="single" w:sz="6" w:space="0" w:color="000000"/>
            </w:tcBorders>
          </w:tcPr>
          <w:p>
            <w:pPr>
              <w:pStyle w:val="TableParagraph"/>
              <w:spacing w:before="6"/>
              <w:rPr>
                <w:sz w:val="22"/>
              </w:rPr>
            </w:pPr>
          </w:p>
          <w:p>
            <w:pPr>
              <w:pStyle w:val="TableParagraph"/>
              <w:spacing w:line="256" w:lineRule="auto"/>
              <w:ind w:left="179" w:right="115"/>
              <w:rPr>
                <w:sz w:val="22"/>
              </w:rPr>
            </w:pPr>
            <w:r>
              <w:rPr>
                <w:b/>
                <w:sz w:val="22"/>
              </w:rPr>
              <w:t>IAFRS - CAp /UERJ - </w:t>
            </w:r>
            <w:r>
              <w:rPr>
                <w:sz w:val="22"/>
              </w:rPr>
              <w:t>Instituto de Aplicação</w:t>
            </w:r>
            <w:r>
              <w:rPr>
                <w:spacing w:val="-10"/>
                <w:sz w:val="22"/>
              </w:rPr>
              <w:t> </w:t>
            </w:r>
            <w:r>
              <w:rPr>
                <w:sz w:val="22"/>
              </w:rPr>
              <w:t>Fernando</w:t>
            </w:r>
            <w:r>
              <w:rPr>
                <w:spacing w:val="-10"/>
                <w:sz w:val="22"/>
              </w:rPr>
              <w:t> </w:t>
            </w:r>
            <w:r>
              <w:rPr>
                <w:sz w:val="22"/>
              </w:rPr>
              <w:t>Rodrigues</w:t>
            </w:r>
            <w:r>
              <w:rPr>
                <w:spacing w:val="-10"/>
                <w:sz w:val="22"/>
              </w:rPr>
              <w:t> </w:t>
            </w:r>
            <w:r>
              <w:rPr>
                <w:sz w:val="22"/>
              </w:rPr>
              <w:t>da</w:t>
            </w:r>
            <w:r>
              <w:rPr>
                <w:spacing w:val="-10"/>
                <w:sz w:val="22"/>
              </w:rPr>
              <w:t> </w:t>
            </w:r>
            <w:r>
              <w:rPr>
                <w:sz w:val="22"/>
              </w:rPr>
              <w:t>Silveira</w:t>
            </w:r>
          </w:p>
        </w:tc>
        <w:tc>
          <w:tcPr>
            <w:tcW w:w="5760" w:type="dxa"/>
            <w:tcBorders>
              <w:top w:val="single" w:sz="6" w:space="0" w:color="000000"/>
              <w:bottom w:val="single" w:sz="6" w:space="0" w:color="000000"/>
            </w:tcBorders>
          </w:tcPr>
          <w:p>
            <w:pPr>
              <w:pStyle w:val="TableParagraph"/>
              <w:spacing w:line="256" w:lineRule="auto" w:before="124"/>
              <w:ind w:left="179" w:right="239"/>
              <w:rPr>
                <w:sz w:val="22"/>
              </w:rPr>
            </w:pPr>
            <w:r>
              <w:rPr>
                <w:sz w:val="22"/>
              </w:rPr>
              <w:t>Rua Barão de Itapagipe, nº 96 – Rio Comprido/RJ – CEP: 20261-005</w:t>
            </w:r>
            <w:r>
              <w:rPr>
                <w:spacing w:val="-7"/>
                <w:sz w:val="22"/>
              </w:rPr>
              <w:t> </w:t>
            </w:r>
            <w:r>
              <w:rPr>
                <w:sz w:val="22"/>
              </w:rPr>
              <w:t>e</w:t>
            </w:r>
            <w:r>
              <w:rPr>
                <w:spacing w:val="-5"/>
                <w:sz w:val="22"/>
              </w:rPr>
              <w:t> </w:t>
            </w:r>
            <w:r>
              <w:rPr>
                <w:sz w:val="22"/>
              </w:rPr>
              <w:t>Rua</w:t>
            </w:r>
            <w:r>
              <w:rPr>
                <w:spacing w:val="-5"/>
                <w:sz w:val="22"/>
              </w:rPr>
              <w:t> </w:t>
            </w:r>
            <w:r>
              <w:rPr>
                <w:sz w:val="22"/>
              </w:rPr>
              <w:t>Santa</w:t>
            </w:r>
            <w:r>
              <w:rPr>
                <w:spacing w:val="-14"/>
                <w:sz w:val="22"/>
              </w:rPr>
              <w:t> </w:t>
            </w:r>
            <w:r>
              <w:rPr>
                <w:sz w:val="22"/>
              </w:rPr>
              <w:t>Alexandrina,</w:t>
            </w:r>
            <w:r>
              <w:rPr>
                <w:spacing w:val="-5"/>
                <w:sz w:val="22"/>
              </w:rPr>
              <w:t> </w:t>
            </w:r>
            <w:r>
              <w:rPr>
                <w:sz w:val="22"/>
              </w:rPr>
              <w:t>nº</w:t>
            </w:r>
            <w:r>
              <w:rPr>
                <w:spacing w:val="-5"/>
                <w:sz w:val="22"/>
              </w:rPr>
              <w:t> </w:t>
            </w:r>
            <w:r>
              <w:rPr>
                <w:sz w:val="22"/>
              </w:rPr>
              <w:t>288</w:t>
            </w:r>
            <w:r>
              <w:rPr>
                <w:spacing w:val="-5"/>
                <w:sz w:val="22"/>
              </w:rPr>
              <w:t> </w:t>
            </w:r>
            <w:r>
              <w:rPr>
                <w:sz w:val="22"/>
              </w:rPr>
              <w:t>-</w:t>
            </w:r>
            <w:r>
              <w:rPr>
                <w:spacing w:val="-5"/>
                <w:sz w:val="22"/>
              </w:rPr>
              <w:t> </w:t>
            </w:r>
            <w:r>
              <w:rPr>
                <w:sz w:val="22"/>
              </w:rPr>
              <w:t>Rio</w:t>
            </w:r>
            <w:r>
              <w:rPr>
                <w:spacing w:val="-5"/>
                <w:sz w:val="22"/>
              </w:rPr>
              <w:t> </w:t>
            </w:r>
            <w:r>
              <w:rPr>
                <w:sz w:val="22"/>
              </w:rPr>
              <w:t>Comprido – CEP: 20261-232</w:t>
            </w:r>
          </w:p>
        </w:tc>
      </w:tr>
      <w:tr>
        <w:trPr>
          <w:trHeight w:val="779" w:hRule="atLeast"/>
        </w:trPr>
        <w:tc>
          <w:tcPr>
            <w:tcW w:w="4350" w:type="dxa"/>
            <w:tcBorders>
              <w:top w:val="single" w:sz="6" w:space="0" w:color="000000"/>
              <w:bottom w:val="single" w:sz="6" w:space="0" w:color="000000"/>
            </w:tcBorders>
          </w:tcPr>
          <w:p>
            <w:pPr>
              <w:pStyle w:val="TableParagraph"/>
              <w:spacing w:before="6"/>
              <w:rPr>
                <w:sz w:val="22"/>
              </w:rPr>
            </w:pPr>
          </w:p>
          <w:p>
            <w:pPr>
              <w:pStyle w:val="TableParagraph"/>
              <w:ind w:left="179"/>
              <w:rPr>
                <w:b/>
                <w:sz w:val="22"/>
              </w:rPr>
            </w:pPr>
            <w:r>
              <w:rPr>
                <w:b/>
                <w:sz w:val="22"/>
              </w:rPr>
              <w:t>Administração</w:t>
            </w:r>
            <w:r>
              <w:rPr>
                <w:b/>
                <w:spacing w:val="-1"/>
                <w:sz w:val="22"/>
              </w:rPr>
              <w:t> </w:t>
            </w:r>
            <w:r>
              <w:rPr>
                <w:b/>
                <w:spacing w:val="-2"/>
                <w:sz w:val="22"/>
              </w:rPr>
              <w:t>Central</w:t>
            </w:r>
          </w:p>
        </w:tc>
        <w:tc>
          <w:tcPr>
            <w:tcW w:w="5760" w:type="dxa"/>
            <w:tcBorders>
              <w:top w:val="single" w:sz="6" w:space="0" w:color="000000"/>
              <w:bottom w:val="single" w:sz="6" w:space="0" w:color="000000"/>
            </w:tcBorders>
          </w:tcPr>
          <w:p>
            <w:pPr>
              <w:pStyle w:val="TableParagraph"/>
              <w:spacing w:line="256" w:lineRule="auto" w:before="124"/>
              <w:ind w:left="179" w:right="410"/>
              <w:rPr>
                <w:sz w:val="22"/>
              </w:rPr>
            </w:pPr>
            <w:r>
              <w:rPr>
                <w:sz w:val="22"/>
              </w:rPr>
              <w:t>Rua</w:t>
            </w:r>
            <w:r>
              <w:rPr>
                <w:spacing w:val="-6"/>
                <w:sz w:val="22"/>
              </w:rPr>
              <w:t> </w:t>
            </w:r>
            <w:r>
              <w:rPr>
                <w:sz w:val="22"/>
              </w:rPr>
              <w:t>Barão</w:t>
            </w:r>
            <w:r>
              <w:rPr>
                <w:spacing w:val="-6"/>
                <w:sz w:val="22"/>
              </w:rPr>
              <w:t> </w:t>
            </w:r>
            <w:r>
              <w:rPr>
                <w:sz w:val="22"/>
              </w:rPr>
              <w:t>de</w:t>
            </w:r>
            <w:r>
              <w:rPr>
                <w:spacing w:val="-6"/>
                <w:sz w:val="22"/>
              </w:rPr>
              <w:t> </w:t>
            </w:r>
            <w:r>
              <w:rPr>
                <w:sz w:val="22"/>
              </w:rPr>
              <w:t>Itapagipe,</w:t>
            </w:r>
            <w:r>
              <w:rPr>
                <w:spacing w:val="-6"/>
                <w:sz w:val="22"/>
              </w:rPr>
              <w:t> </w:t>
            </w:r>
            <w:r>
              <w:rPr>
                <w:sz w:val="22"/>
              </w:rPr>
              <w:t>nº</w:t>
            </w:r>
            <w:r>
              <w:rPr>
                <w:spacing w:val="-6"/>
                <w:sz w:val="22"/>
              </w:rPr>
              <w:t> </w:t>
            </w:r>
            <w:r>
              <w:rPr>
                <w:sz w:val="22"/>
              </w:rPr>
              <w:t>61</w:t>
            </w:r>
            <w:r>
              <w:rPr>
                <w:spacing w:val="-6"/>
                <w:sz w:val="22"/>
              </w:rPr>
              <w:t> </w:t>
            </w:r>
            <w:r>
              <w:rPr>
                <w:sz w:val="22"/>
              </w:rPr>
              <w:t>–</w:t>
            </w:r>
            <w:r>
              <w:rPr>
                <w:spacing w:val="-6"/>
                <w:sz w:val="22"/>
              </w:rPr>
              <w:t> </w:t>
            </w:r>
            <w:r>
              <w:rPr>
                <w:sz w:val="22"/>
              </w:rPr>
              <w:t>Rio</w:t>
            </w:r>
            <w:r>
              <w:rPr>
                <w:spacing w:val="-6"/>
                <w:sz w:val="22"/>
              </w:rPr>
              <w:t> </w:t>
            </w:r>
            <w:r>
              <w:rPr>
                <w:sz w:val="22"/>
              </w:rPr>
              <w:t>Comprido</w:t>
            </w:r>
            <w:r>
              <w:rPr>
                <w:spacing w:val="-6"/>
                <w:sz w:val="22"/>
              </w:rPr>
              <w:t> </w:t>
            </w:r>
            <w:r>
              <w:rPr>
                <w:sz w:val="22"/>
              </w:rPr>
              <w:t>-</w:t>
            </w:r>
            <w:r>
              <w:rPr>
                <w:spacing w:val="-6"/>
                <w:sz w:val="22"/>
              </w:rPr>
              <w:t> </w:t>
            </w:r>
            <w:r>
              <w:rPr>
                <w:sz w:val="22"/>
              </w:rPr>
              <w:t>RJ,</w:t>
            </w:r>
            <w:r>
              <w:rPr>
                <w:spacing w:val="-6"/>
                <w:sz w:val="22"/>
              </w:rPr>
              <w:t> </w:t>
            </w:r>
            <w:r>
              <w:rPr>
                <w:sz w:val="22"/>
              </w:rPr>
              <w:t>CEP.: </w:t>
            </w:r>
            <w:r>
              <w:rPr>
                <w:spacing w:val="-2"/>
                <w:sz w:val="22"/>
              </w:rPr>
              <w:t>20261-005</w:t>
            </w:r>
          </w:p>
        </w:tc>
      </w:tr>
      <w:tr>
        <w:trPr>
          <w:trHeight w:val="1049" w:hRule="atLeast"/>
        </w:trPr>
        <w:tc>
          <w:tcPr>
            <w:tcW w:w="4350" w:type="dxa"/>
            <w:tcBorders>
              <w:top w:val="single" w:sz="6" w:space="0" w:color="000000"/>
            </w:tcBorders>
          </w:tcPr>
          <w:p>
            <w:pPr>
              <w:pStyle w:val="TableParagraph"/>
              <w:spacing w:before="141"/>
              <w:rPr>
                <w:sz w:val="22"/>
              </w:rPr>
            </w:pPr>
          </w:p>
          <w:p>
            <w:pPr>
              <w:pStyle w:val="TableParagraph"/>
              <w:ind w:left="179"/>
              <w:rPr>
                <w:b/>
                <w:sz w:val="22"/>
              </w:rPr>
            </w:pPr>
            <w:r>
              <w:rPr>
                <w:b/>
                <w:sz w:val="22"/>
              </w:rPr>
              <w:t>UERJ-ZO</w:t>
            </w:r>
            <w:r>
              <w:rPr>
                <w:b/>
                <w:spacing w:val="-1"/>
                <w:sz w:val="22"/>
              </w:rPr>
              <w:t> </w:t>
            </w:r>
            <w:r>
              <w:rPr>
                <w:b/>
                <w:sz w:val="22"/>
              </w:rPr>
              <w:t>–</w:t>
            </w:r>
            <w:r>
              <w:rPr>
                <w:b/>
                <w:spacing w:val="-1"/>
                <w:sz w:val="22"/>
              </w:rPr>
              <w:t> </w:t>
            </w:r>
            <w:r>
              <w:rPr>
                <w:b/>
                <w:sz w:val="22"/>
              </w:rPr>
              <w:t>Universidade</w:t>
            </w:r>
            <w:r>
              <w:rPr>
                <w:b/>
                <w:spacing w:val="-1"/>
                <w:sz w:val="22"/>
              </w:rPr>
              <w:t> </w:t>
            </w:r>
            <w:r>
              <w:rPr>
                <w:b/>
                <w:sz w:val="22"/>
              </w:rPr>
              <w:t>da</w:t>
            </w:r>
            <w:r>
              <w:rPr>
                <w:b/>
                <w:spacing w:val="-1"/>
                <w:sz w:val="22"/>
              </w:rPr>
              <w:t> </w:t>
            </w:r>
            <w:r>
              <w:rPr>
                <w:b/>
                <w:sz w:val="22"/>
              </w:rPr>
              <w:t>Zona</w:t>
            </w:r>
            <w:r>
              <w:rPr>
                <w:b/>
                <w:spacing w:val="-1"/>
                <w:sz w:val="22"/>
              </w:rPr>
              <w:t> </w:t>
            </w:r>
            <w:r>
              <w:rPr>
                <w:b/>
                <w:spacing w:val="-2"/>
                <w:sz w:val="22"/>
              </w:rPr>
              <w:t>Oeste</w:t>
            </w:r>
          </w:p>
        </w:tc>
        <w:tc>
          <w:tcPr>
            <w:tcW w:w="5760" w:type="dxa"/>
            <w:tcBorders>
              <w:top w:val="single" w:sz="6" w:space="0" w:color="000000"/>
            </w:tcBorders>
          </w:tcPr>
          <w:p>
            <w:pPr>
              <w:pStyle w:val="TableParagraph"/>
              <w:spacing w:line="256" w:lineRule="auto" w:before="124"/>
              <w:ind w:left="179" w:right="390"/>
              <w:rPr>
                <w:sz w:val="22"/>
              </w:rPr>
            </w:pPr>
            <w:r>
              <w:rPr>
                <w:sz w:val="22"/>
              </w:rPr>
              <w:t>Rua</w:t>
            </w:r>
            <w:r>
              <w:rPr>
                <w:spacing w:val="-14"/>
                <w:sz w:val="22"/>
              </w:rPr>
              <w:t> </w:t>
            </w:r>
            <w:r>
              <w:rPr>
                <w:sz w:val="22"/>
              </w:rPr>
              <w:t>Amaral</w:t>
            </w:r>
            <w:r>
              <w:rPr>
                <w:spacing w:val="-5"/>
                <w:sz w:val="22"/>
              </w:rPr>
              <w:t> </w:t>
            </w:r>
            <w:r>
              <w:rPr>
                <w:sz w:val="22"/>
              </w:rPr>
              <w:t>Costa,</w:t>
            </w:r>
            <w:r>
              <w:rPr>
                <w:spacing w:val="-4"/>
                <w:sz w:val="22"/>
              </w:rPr>
              <w:t> </w:t>
            </w:r>
            <w:r>
              <w:rPr>
                <w:sz w:val="22"/>
              </w:rPr>
              <w:t>n°</w:t>
            </w:r>
            <w:r>
              <w:rPr>
                <w:spacing w:val="-4"/>
                <w:sz w:val="22"/>
              </w:rPr>
              <w:t> </w:t>
            </w:r>
            <w:r>
              <w:rPr>
                <w:sz w:val="22"/>
              </w:rPr>
              <w:t>360</w:t>
            </w:r>
            <w:r>
              <w:rPr>
                <w:spacing w:val="-4"/>
                <w:sz w:val="22"/>
              </w:rPr>
              <w:t> </w:t>
            </w:r>
            <w:r>
              <w:rPr>
                <w:sz w:val="22"/>
              </w:rPr>
              <w:t>–</w:t>
            </w:r>
            <w:r>
              <w:rPr>
                <w:spacing w:val="-4"/>
                <w:sz w:val="22"/>
              </w:rPr>
              <w:t> </w:t>
            </w:r>
            <w:r>
              <w:rPr>
                <w:sz w:val="22"/>
              </w:rPr>
              <w:t>Campo</w:t>
            </w:r>
            <w:r>
              <w:rPr>
                <w:spacing w:val="-4"/>
                <w:sz w:val="22"/>
              </w:rPr>
              <w:t> </w:t>
            </w:r>
            <w:r>
              <w:rPr>
                <w:sz w:val="22"/>
              </w:rPr>
              <w:t>Grande</w:t>
            </w:r>
            <w:r>
              <w:rPr>
                <w:spacing w:val="-4"/>
                <w:sz w:val="22"/>
              </w:rPr>
              <w:t> </w:t>
            </w:r>
            <w:r>
              <w:rPr>
                <w:sz w:val="22"/>
              </w:rPr>
              <w:t>–</w:t>
            </w:r>
            <w:r>
              <w:rPr>
                <w:spacing w:val="-4"/>
                <w:sz w:val="22"/>
              </w:rPr>
              <w:t> </w:t>
            </w:r>
            <w:r>
              <w:rPr>
                <w:sz w:val="22"/>
              </w:rPr>
              <w:t>RJ</w:t>
            </w:r>
            <w:r>
              <w:rPr>
                <w:spacing w:val="-4"/>
                <w:sz w:val="22"/>
              </w:rPr>
              <w:t> </w:t>
            </w:r>
            <w:r>
              <w:rPr>
                <w:sz w:val="22"/>
              </w:rPr>
              <w:t>–</w:t>
            </w:r>
            <w:r>
              <w:rPr>
                <w:spacing w:val="-4"/>
                <w:sz w:val="22"/>
              </w:rPr>
              <w:t> </w:t>
            </w:r>
            <w:r>
              <w:rPr>
                <w:sz w:val="22"/>
              </w:rPr>
              <w:t>23050- 260 e Eng. Trindade, 229 – Campo Grande – RJ – CEP: </w:t>
            </w:r>
            <w:r>
              <w:rPr>
                <w:spacing w:val="-2"/>
                <w:sz w:val="22"/>
              </w:rPr>
              <w:t>23050-290</w:t>
            </w:r>
          </w:p>
        </w:tc>
      </w:tr>
    </w:tbl>
    <w:p>
      <w:pPr>
        <w:pStyle w:val="Heading3"/>
        <w:numPr>
          <w:ilvl w:val="1"/>
          <w:numId w:val="13"/>
        </w:numPr>
        <w:tabs>
          <w:tab w:pos="749" w:val="left" w:leader="none"/>
        </w:tabs>
        <w:spacing w:line="240" w:lineRule="auto" w:before="265" w:after="0"/>
        <w:ind w:left="749" w:right="0" w:hanging="420"/>
        <w:jc w:val="left"/>
      </w:pPr>
      <w:r>
        <w:rPr/>
        <w:t>Da</w:t>
      </w:r>
      <w:r>
        <w:rPr>
          <w:spacing w:val="-15"/>
        </w:rPr>
        <w:t> </w:t>
      </w:r>
      <w:r>
        <w:rPr/>
        <w:t>Avaliação</w:t>
      </w:r>
      <w:r>
        <w:rPr>
          <w:spacing w:val="-9"/>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13"/>
        </w:numPr>
        <w:tabs>
          <w:tab w:pos="929" w:val="left" w:leader="none"/>
        </w:tabs>
        <w:spacing w:line="247" w:lineRule="auto" w:before="234" w:after="0"/>
        <w:ind w:left="329" w:right="346" w:firstLine="0"/>
        <w:jc w:val="left"/>
        <w:rPr>
          <w:sz w:val="24"/>
        </w:rPr>
      </w:pPr>
      <w:r>
        <w:rPr>
          <w:sz w:val="24"/>
        </w:rPr>
        <w:t>O</w:t>
      </w:r>
      <w:r>
        <w:rPr>
          <w:spacing w:val="-2"/>
          <w:sz w:val="24"/>
        </w:rPr>
        <w:t> </w:t>
      </w:r>
      <w:r>
        <w:rPr>
          <w:sz w:val="24"/>
        </w:rPr>
        <w:t>prazo</w:t>
      </w:r>
      <w:r>
        <w:rPr>
          <w:spacing w:val="-2"/>
          <w:sz w:val="24"/>
        </w:rPr>
        <w:t> </w:t>
      </w:r>
      <w:r>
        <w:rPr>
          <w:sz w:val="24"/>
        </w:rPr>
        <w:t>para</w:t>
      </w:r>
      <w:r>
        <w:rPr>
          <w:spacing w:val="-2"/>
          <w:sz w:val="24"/>
        </w:rPr>
        <w:t> </w:t>
      </w:r>
      <w:r>
        <w:rPr>
          <w:sz w:val="24"/>
        </w:rPr>
        <w:t>aceitação</w:t>
      </w:r>
      <w:r>
        <w:rPr>
          <w:spacing w:val="-2"/>
          <w:sz w:val="24"/>
        </w:rPr>
        <w:t> </w:t>
      </w:r>
      <w:r>
        <w:rPr>
          <w:sz w:val="24"/>
        </w:rPr>
        <w:t>provisória</w:t>
      </w:r>
      <w:r>
        <w:rPr>
          <w:spacing w:val="-2"/>
          <w:sz w:val="24"/>
        </w:rPr>
        <w:t> </w:t>
      </w:r>
      <w:r>
        <w:rPr>
          <w:sz w:val="24"/>
        </w:rPr>
        <w:t>/</w:t>
      </w:r>
      <w:r>
        <w:rPr>
          <w:spacing w:val="-2"/>
          <w:sz w:val="24"/>
        </w:rPr>
        <w:t> </w:t>
      </w:r>
      <w:r>
        <w:rPr>
          <w:sz w:val="24"/>
        </w:rPr>
        <w:t>definitiva</w:t>
      </w:r>
      <w:r>
        <w:rPr>
          <w:spacing w:val="-2"/>
          <w:sz w:val="24"/>
        </w:rPr>
        <w:t> </w:t>
      </w:r>
      <w:r>
        <w:rPr>
          <w:sz w:val="24"/>
        </w:rPr>
        <w:t>dos</w:t>
      </w:r>
      <w:r>
        <w:rPr>
          <w:spacing w:val="-2"/>
          <w:sz w:val="24"/>
        </w:rPr>
        <w:t> </w:t>
      </w:r>
      <w:r>
        <w:rPr>
          <w:sz w:val="24"/>
        </w:rPr>
        <w:t>serviços</w:t>
      </w:r>
      <w:r>
        <w:rPr>
          <w:spacing w:val="-2"/>
          <w:sz w:val="24"/>
        </w:rPr>
        <w:t> </w:t>
      </w:r>
      <w:r>
        <w:rPr>
          <w:sz w:val="24"/>
        </w:rPr>
        <w:t>objeto</w:t>
      </w:r>
      <w:r>
        <w:rPr>
          <w:spacing w:val="-2"/>
          <w:sz w:val="24"/>
        </w:rPr>
        <w:t> </w:t>
      </w:r>
      <w:r>
        <w:rPr>
          <w:sz w:val="24"/>
        </w:rPr>
        <w:t>deste</w:t>
      </w:r>
      <w:r>
        <w:rPr>
          <w:spacing w:val="-2"/>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será</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estabelecido</w:t>
      </w:r>
      <w:r>
        <w:rPr>
          <w:spacing w:val="-2"/>
          <w:sz w:val="24"/>
        </w:rPr>
        <w:t> </w:t>
      </w:r>
      <w:r>
        <w:rPr>
          <w:sz w:val="24"/>
        </w:rPr>
        <w:t>no</w:t>
      </w:r>
      <w:r>
        <w:rPr>
          <w:spacing w:val="-2"/>
          <w:sz w:val="24"/>
        </w:rPr>
        <w:t> </w:t>
      </w:r>
      <w:r>
        <w:rPr>
          <w:sz w:val="24"/>
        </w:rPr>
        <w:t>art.</w:t>
      </w:r>
      <w:r>
        <w:rPr>
          <w:spacing w:val="-2"/>
          <w:sz w:val="24"/>
        </w:rPr>
        <w:t> </w:t>
      </w:r>
      <w:r>
        <w:rPr>
          <w:sz w:val="24"/>
        </w:rPr>
        <w:t>140,</w:t>
      </w:r>
      <w:r>
        <w:rPr>
          <w:spacing w:val="-2"/>
          <w:sz w:val="24"/>
        </w:rPr>
        <w:t> </w:t>
      </w:r>
      <w:r>
        <w:rPr>
          <w:sz w:val="24"/>
        </w:rPr>
        <w:t>inciso I, alíneas </w:t>
      </w:r>
      <w:r>
        <w:rPr>
          <w:i/>
          <w:sz w:val="24"/>
        </w:rPr>
        <w:t>a </w:t>
      </w:r>
      <w:r>
        <w:rPr>
          <w:sz w:val="24"/>
        </w:rPr>
        <w:t>e </w:t>
      </w:r>
      <w:r>
        <w:rPr>
          <w:i/>
          <w:sz w:val="24"/>
        </w:rPr>
        <w:t>b</w:t>
      </w:r>
      <w:r>
        <w:rPr>
          <w:sz w:val="24"/>
        </w:rPr>
        <w:t>, da Lei n° 14.133/21;</w:t>
      </w:r>
    </w:p>
    <w:p>
      <w:pPr>
        <w:pStyle w:val="ListParagraph"/>
        <w:numPr>
          <w:ilvl w:val="2"/>
          <w:numId w:val="13"/>
        </w:numPr>
        <w:tabs>
          <w:tab w:pos="929" w:val="left" w:leader="none"/>
        </w:tabs>
        <w:spacing w:line="247" w:lineRule="auto" w:before="226" w:after="0"/>
        <w:ind w:left="329" w:right="438" w:firstLine="0"/>
        <w:jc w:val="left"/>
        <w:rPr>
          <w:sz w:val="24"/>
        </w:rPr>
      </w:pPr>
      <w:r>
        <w:rPr>
          <w:sz w:val="24"/>
        </w:rPr>
        <w:t>Considerando</w:t>
      </w:r>
      <w:r>
        <w:rPr>
          <w:spacing w:val="-3"/>
          <w:sz w:val="24"/>
        </w:rPr>
        <w:t> </w:t>
      </w:r>
      <w:r>
        <w:rPr>
          <w:sz w:val="24"/>
        </w:rPr>
        <w:t>que</w:t>
      </w:r>
      <w:r>
        <w:rPr>
          <w:spacing w:val="-3"/>
          <w:sz w:val="24"/>
        </w:rPr>
        <w:t> </w:t>
      </w:r>
      <w:r>
        <w:rPr>
          <w:sz w:val="24"/>
        </w:rPr>
        <w:t>a</w:t>
      </w:r>
      <w:r>
        <w:rPr>
          <w:spacing w:val="-3"/>
          <w:sz w:val="24"/>
        </w:rPr>
        <w:t> </w:t>
      </w:r>
      <w:r>
        <w:rPr>
          <w:sz w:val="24"/>
        </w:rPr>
        <w:t>prestação</w:t>
      </w:r>
      <w:r>
        <w:rPr>
          <w:spacing w:val="-3"/>
          <w:sz w:val="24"/>
        </w:rPr>
        <w:t> </w:t>
      </w:r>
      <w:r>
        <w:rPr>
          <w:sz w:val="24"/>
        </w:rPr>
        <w:t>deste</w:t>
      </w:r>
      <w:r>
        <w:rPr>
          <w:spacing w:val="-3"/>
          <w:sz w:val="24"/>
        </w:rPr>
        <w:t> </w:t>
      </w:r>
      <w:r>
        <w:rPr>
          <w:sz w:val="24"/>
        </w:rPr>
        <w:t>serviço</w:t>
      </w:r>
      <w:r>
        <w:rPr>
          <w:spacing w:val="-3"/>
          <w:sz w:val="24"/>
        </w:rPr>
        <w:t> </w:t>
      </w:r>
      <w:r>
        <w:rPr>
          <w:sz w:val="24"/>
        </w:rPr>
        <w:t>não</w:t>
      </w:r>
      <w:r>
        <w:rPr>
          <w:spacing w:val="-3"/>
          <w:sz w:val="24"/>
        </w:rPr>
        <w:t> </w:t>
      </w:r>
      <w:r>
        <w:rPr>
          <w:sz w:val="24"/>
        </w:rPr>
        <w:t>é</w:t>
      </w:r>
      <w:r>
        <w:rPr>
          <w:spacing w:val="-3"/>
          <w:sz w:val="24"/>
        </w:rPr>
        <w:t> </w:t>
      </w:r>
      <w:r>
        <w:rPr>
          <w:sz w:val="24"/>
        </w:rPr>
        <w:t>categorizada</w:t>
      </w:r>
      <w:r>
        <w:rPr>
          <w:spacing w:val="-3"/>
          <w:sz w:val="24"/>
        </w:rPr>
        <w:t> </w:t>
      </w:r>
      <w:r>
        <w:rPr>
          <w:sz w:val="24"/>
        </w:rPr>
        <w:t>como</w:t>
      </w:r>
      <w:r>
        <w:rPr>
          <w:spacing w:val="-3"/>
          <w:sz w:val="24"/>
        </w:rPr>
        <w:t> </w:t>
      </w:r>
      <w:r>
        <w:rPr>
          <w:sz w:val="24"/>
        </w:rPr>
        <w:t>de</w:t>
      </w:r>
      <w:r>
        <w:rPr>
          <w:spacing w:val="-3"/>
          <w:sz w:val="24"/>
        </w:rPr>
        <w:t> </w:t>
      </w:r>
      <w:r>
        <w:rPr>
          <w:sz w:val="24"/>
        </w:rPr>
        <w:t>natureza</w:t>
      </w:r>
      <w:r>
        <w:rPr>
          <w:spacing w:val="-3"/>
          <w:sz w:val="24"/>
        </w:rPr>
        <w:t> </w:t>
      </w:r>
      <w:r>
        <w:rPr>
          <w:sz w:val="24"/>
        </w:rPr>
        <w:t>contínua</w:t>
      </w:r>
      <w:r>
        <w:rPr>
          <w:spacing w:val="-3"/>
          <w:sz w:val="24"/>
        </w:rPr>
        <w:t> </w:t>
      </w:r>
      <w:r>
        <w:rPr>
          <w:sz w:val="24"/>
        </w:rPr>
        <w:t>e</w:t>
      </w:r>
      <w:r>
        <w:rPr>
          <w:spacing w:val="-3"/>
          <w:sz w:val="24"/>
        </w:rPr>
        <w:t> </w:t>
      </w:r>
      <w:r>
        <w:rPr>
          <w:sz w:val="24"/>
        </w:rPr>
        <w:t>que</w:t>
      </w:r>
      <w:r>
        <w:rPr>
          <w:spacing w:val="-3"/>
          <w:sz w:val="24"/>
        </w:rPr>
        <w:t> </w:t>
      </w:r>
      <w:r>
        <w:rPr>
          <w:sz w:val="24"/>
        </w:rPr>
        <w:t>os</w:t>
      </w:r>
      <w:r>
        <w:rPr>
          <w:spacing w:val="-3"/>
          <w:sz w:val="24"/>
        </w:rPr>
        <w:t> </w:t>
      </w:r>
      <w:r>
        <w:rPr>
          <w:sz w:val="24"/>
        </w:rPr>
        <w:t>pagamentos</w:t>
      </w:r>
      <w:r>
        <w:rPr>
          <w:spacing w:val="-3"/>
          <w:sz w:val="24"/>
        </w:rPr>
        <w:t> </w:t>
      </w:r>
      <w:r>
        <w:rPr>
          <w:sz w:val="24"/>
        </w:rPr>
        <w:t>dar-se-ão</w:t>
      </w:r>
      <w:r>
        <w:rPr>
          <w:spacing w:val="-3"/>
          <w:sz w:val="24"/>
        </w:rPr>
        <w:t> </w:t>
      </w:r>
      <w:r>
        <w:rPr>
          <w:sz w:val="24"/>
        </w:rPr>
        <w:t>através</w:t>
      </w:r>
      <w:r>
        <w:rPr>
          <w:spacing w:val="-3"/>
          <w:sz w:val="24"/>
        </w:rPr>
        <w:t> </w:t>
      </w:r>
      <w:r>
        <w:rPr>
          <w:sz w:val="24"/>
        </w:rPr>
        <w:t>das</w:t>
      </w:r>
      <w:r>
        <w:rPr>
          <w:spacing w:val="-3"/>
          <w:sz w:val="24"/>
        </w:rPr>
        <w:t> </w:t>
      </w:r>
      <w:r>
        <w:rPr>
          <w:sz w:val="24"/>
        </w:rPr>
        <w:t>medições da fiscalização da UERJ, entende-se que o</w:t>
      </w:r>
      <w:r>
        <w:rPr>
          <w:spacing w:val="-8"/>
          <w:sz w:val="24"/>
        </w:rPr>
        <w:t> </w:t>
      </w:r>
      <w:r>
        <w:rPr>
          <w:sz w:val="24"/>
        </w:rPr>
        <w:t>Acordo de Nível de Serviço é desnecessário para a contratação em tela.</w:t>
      </w:r>
    </w:p>
    <w:p>
      <w:pPr>
        <w:pStyle w:val="Heading3"/>
        <w:numPr>
          <w:ilvl w:val="1"/>
          <w:numId w:val="13"/>
        </w:numPr>
        <w:tabs>
          <w:tab w:pos="749" w:val="left" w:leader="none"/>
        </w:tabs>
        <w:spacing w:line="240" w:lineRule="auto" w:before="257" w:after="0"/>
        <w:ind w:left="749" w:right="0" w:hanging="420"/>
        <w:jc w:val="left"/>
      </w:pPr>
      <w:r>
        <w:rPr/>
        <w:t>Critérios de Medição e </w:t>
      </w:r>
      <w:r>
        <w:rPr>
          <w:spacing w:val="-2"/>
        </w:rPr>
        <w:t>Pagamento:</w:t>
      </w:r>
    </w:p>
    <w:p>
      <w:pPr>
        <w:pStyle w:val="ListParagraph"/>
        <w:numPr>
          <w:ilvl w:val="2"/>
          <w:numId w:val="13"/>
        </w:numPr>
        <w:tabs>
          <w:tab w:pos="929" w:val="left" w:leader="none"/>
        </w:tabs>
        <w:spacing w:line="247" w:lineRule="auto" w:before="234" w:after="0"/>
        <w:ind w:left="329" w:right="1249" w:firstLine="0"/>
        <w:jc w:val="left"/>
        <w:rPr>
          <w:sz w:val="24"/>
        </w:rPr>
      </w:pPr>
      <w:r>
        <w:rPr>
          <w:sz w:val="24"/>
        </w:rPr>
        <w:t>O</w:t>
      </w:r>
      <w:r>
        <w:rPr>
          <w:spacing w:val="-3"/>
          <w:sz w:val="24"/>
        </w:rPr>
        <w:t> </w:t>
      </w:r>
      <w:r>
        <w:rPr>
          <w:sz w:val="24"/>
        </w:rPr>
        <w:t>pagamento</w:t>
      </w:r>
      <w:r>
        <w:rPr>
          <w:spacing w:val="-3"/>
          <w:sz w:val="24"/>
        </w:rPr>
        <w:t> </w:t>
      </w:r>
      <w:r>
        <w:rPr>
          <w:sz w:val="24"/>
        </w:rPr>
        <w:t>será</w:t>
      </w:r>
      <w:r>
        <w:rPr>
          <w:spacing w:val="-3"/>
          <w:sz w:val="24"/>
        </w:rPr>
        <w:t> </w:t>
      </w:r>
      <w:r>
        <w:rPr>
          <w:sz w:val="24"/>
        </w:rPr>
        <w:t>realizado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cronograma</w:t>
      </w:r>
      <w:r>
        <w:rPr>
          <w:spacing w:val="-3"/>
          <w:sz w:val="24"/>
        </w:rPr>
        <w:t> </w:t>
      </w:r>
      <w:r>
        <w:rPr>
          <w:sz w:val="24"/>
        </w:rPr>
        <w:t>fisico-financeiro</w:t>
      </w:r>
      <w:r>
        <w:rPr>
          <w:spacing w:val="-3"/>
          <w:sz w:val="24"/>
        </w:rPr>
        <w:t> </w:t>
      </w:r>
      <w:r>
        <w:rPr>
          <w:sz w:val="24"/>
        </w:rPr>
        <w:t>(</w:t>
      </w:r>
      <w:r>
        <w:rPr>
          <w:i/>
          <w:sz w:val="24"/>
        </w:rPr>
        <w:t>index</w:t>
      </w:r>
      <w:r>
        <w:rPr>
          <w:i/>
          <w:spacing w:val="-3"/>
          <w:sz w:val="24"/>
        </w:rPr>
        <w:t> </w:t>
      </w:r>
      <w:r>
        <w:rPr>
          <w:sz w:val="24"/>
        </w:rPr>
        <w:t>71714763)</w:t>
      </w:r>
      <w:r>
        <w:rPr>
          <w:spacing w:val="-3"/>
          <w:sz w:val="24"/>
        </w:rPr>
        <w:t> </w:t>
      </w:r>
      <w:r>
        <w:rPr>
          <w:sz w:val="24"/>
        </w:rPr>
        <w:t>apresentado</w:t>
      </w:r>
      <w:r>
        <w:rPr>
          <w:spacing w:val="-3"/>
          <w:sz w:val="24"/>
        </w:rPr>
        <w:t> </w:t>
      </w:r>
      <w:r>
        <w:rPr>
          <w:sz w:val="24"/>
        </w:rPr>
        <w:t>pelo</w:t>
      </w:r>
      <w:r>
        <w:rPr>
          <w:spacing w:val="-3"/>
          <w:sz w:val="24"/>
        </w:rPr>
        <w:t> </w:t>
      </w:r>
      <w:r>
        <w:rPr>
          <w:sz w:val="24"/>
        </w:rPr>
        <w:t>licitante</w:t>
      </w:r>
      <w:r>
        <w:rPr>
          <w:spacing w:val="-3"/>
          <w:sz w:val="24"/>
        </w:rPr>
        <w:t> </w:t>
      </w:r>
      <w:r>
        <w:rPr>
          <w:sz w:val="24"/>
        </w:rPr>
        <w:t>vencedor,</w:t>
      </w:r>
      <w:r>
        <w:rPr>
          <w:spacing w:val="-3"/>
          <w:sz w:val="24"/>
        </w:rPr>
        <w:t> </w:t>
      </w:r>
      <w:r>
        <w:rPr>
          <w:sz w:val="24"/>
        </w:rPr>
        <w:t>após aprovação e medição das etapas do serviço pela Prefeitura dos </w:t>
      </w:r>
      <w:r>
        <w:rPr>
          <w:i/>
          <w:sz w:val="24"/>
        </w:rPr>
        <w:t>Campi</w:t>
      </w:r>
      <w:r>
        <w:rPr>
          <w:sz w:val="24"/>
        </w:rPr>
        <w:t>.</w:t>
      </w:r>
    </w:p>
    <w:p>
      <w:pPr>
        <w:pStyle w:val="BodyText"/>
        <w:spacing w:before="250"/>
        <w:ind w:left="0"/>
      </w:pPr>
    </w:p>
    <w:p>
      <w:pPr>
        <w:pStyle w:val="Heading2"/>
        <w:numPr>
          <w:ilvl w:val="0"/>
          <w:numId w:val="13"/>
        </w:numPr>
        <w:tabs>
          <w:tab w:pos="569" w:val="left" w:leader="none"/>
        </w:tabs>
        <w:spacing w:line="240" w:lineRule="auto" w:before="0" w:after="0"/>
        <w:ind w:left="569" w:right="0" w:hanging="240"/>
        <w:jc w:val="both"/>
      </w:pPr>
      <w:r>
        <w:rPr/>
        <w:t>REQUISITOS</w:t>
      </w:r>
      <w:r>
        <w:rPr>
          <w:spacing w:val="-4"/>
        </w:rPr>
        <w:t> </w:t>
      </w:r>
      <w:r>
        <w:rPr/>
        <w:t>DA</w:t>
      </w:r>
      <w:r>
        <w:rPr>
          <w:spacing w:val="-15"/>
        </w:rPr>
        <w:t> </w:t>
      </w:r>
      <w:r>
        <w:rPr>
          <w:spacing w:val="-2"/>
        </w:rPr>
        <w:t>CONTRATAÇÃO</w:t>
      </w:r>
    </w:p>
    <w:p>
      <w:pPr>
        <w:pStyle w:val="BodyText"/>
        <w:spacing w:before="3"/>
        <w:ind w:left="0"/>
        <w:rPr>
          <w:b/>
        </w:rPr>
      </w:pPr>
    </w:p>
    <w:p>
      <w:pPr>
        <w:pStyle w:val="Heading3"/>
        <w:numPr>
          <w:ilvl w:val="1"/>
          <w:numId w:val="13"/>
        </w:numPr>
        <w:tabs>
          <w:tab w:pos="749" w:val="left" w:leader="none"/>
        </w:tabs>
        <w:spacing w:line="240" w:lineRule="auto" w:before="0" w:after="0"/>
        <w:ind w:left="749" w:right="0" w:hanging="420"/>
        <w:jc w:val="left"/>
      </w:pPr>
      <w:r>
        <w:rPr/>
        <w:t>Da Garantia </w:t>
      </w:r>
      <w:r>
        <w:rPr>
          <w:spacing w:val="-2"/>
        </w:rPr>
        <w:t>Contratual:</w:t>
      </w:r>
    </w:p>
    <w:p>
      <w:pPr>
        <w:pStyle w:val="BodyText"/>
        <w:spacing w:line="242" w:lineRule="auto" w:before="234"/>
        <w:ind w:right="345"/>
      </w:pPr>
      <w:r>
        <w:rPr/>
        <w:t>Considerando o porte da contratação, bem como a importância do serviço a ser prestado e o transtorno temporário ocasionado pela paralisação de equipamentos</w:t>
      </w:r>
      <w:r>
        <w:rPr>
          <w:spacing w:val="-2"/>
        </w:rPr>
        <w:t> </w:t>
      </w:r>
      <w:r>
        <w:rPr/>
        <w:t>do</w:t>
      </w:r>
      <w:r>
        <w:rPr>
          <w:spacing w:val="-2"/>
        </w:rPr>
        <w:t> </w:t>
      </w:r>
      <w:r>
        <w:rPr/>
        <w:t>sistema</w:t>
      </w:r>
      <w:r>
        <w:rPr>
          <w:spacing w:val="-2"/>
        </w:rPr>
        <w:t> </w:t>
      </w:r>
      <w:r>
        <w:rPr/>
        <w:t>de</w:t>
      </w:r>
      <w:r>
        <w:rPr>
          <w:spacing w:val="-2"/>
        </w:rPr>
        <w:t> </w:t>
      </w:r>
      <w:r>
        <w:rPr/>
        <w:t>transporte</w:t>
      </w:r>
      <w:r>
        <w:rPr>
          <w:spacing w:val="-2"/>
        </w:rPr>
        <w:t> </w:t>
      </w:r>
      <w:r>
        <w:rPr/>
        <w:t>vertical</w:t>
      </w:r>
      <w:r>
        <w:rPr>
          <w:spacing w:val="-2"/>
        </w:rPr>
        <w:t> </w:t>
      </w:r>
      <w:r>
        <w:rPr/>
        <w:t>das</w:t>
      </w:r>
      <w:r>
        <w:rPr>
          <w:spacing w:val="-2"/>
        </w:rPr>
        <w:t> </w:t>
      </w:r>
      <w:r>
        <w:rPr/>
        <w:t>unidades</w:t>
      </w:r>
      <w:r>
        <w:rPr>
          <w:spacing w:val="-2"/>
        </w:rPr>
        <w:t> </w:t>
      </w:r>
      <w:r>
        <w:rPr/>
        <w:t>assistidas,</w:t>
      </w:r>
      <w:r>
        <w:rPr>
          <w:spacing w:val="-2"/>
        </w:rPr>
        <w:t> </w:t>
      </w:r>
      <w:r>
        <w:rPr/>
        <w:t>fica</w:t>
      </w:r>
      <w:r>
        <w:rPr>
          <w:spacing w:val="-2"/>
        </w:rPr>
        <w:t> </w:t>
      </w:r>
      <w:r>
        <w:rPr/>
        <w:t>estabelecida</w:t>
      </w:r>
      <w:r>
        <w:rPr>
          <w:spacing w:val="-2"/>
        </w:rPr>
        <w:t> </w:t>
      </w:r>
      <w:r>
        <w:rPr/>
        <w:t>a</w:t>
      </w:r>
      <w:r>
        <w:rPr>
          <w:spacing w:val="-2"/>
        </w:rPr>
        <w:t> </w:t>
      </w:r>
      <w:r>
        <w:rPr/>
        <w:t>garantia</w:t>
      </w:r>
      <w:r>
        <w:rPr>
          <w:spacing w:val="-2"/>
        </w:rPr>
        <w:t> </w:t>
      </w:r>
      <w:r>
        <w:rPr/>
        <w:t>contratual</w:t>
      </w:r>
      <w:r>
        <w:rPr>
          <w:spacing w:val="-2"/>
        </w:rPr>
        <w:t> </w:t>
      </w:r>
      <w:r>
        <w:rPr/>
        <w:t>no</w:t>
      </w:r>
      <w:r>
        <w:rPr>
          <w:spacing w:val="-2"/>
        </w:rPr>
        <w:t> </w:t>
      </w:r>
      <w:r>
        <w:rPr/>
        <w:t>percentual</w:t>
      </w:r>
      <w:r>
        <w:rPr>
          <w:spacing w:val="-2"/>
        </w:rPr>
        <w:t> </w:t>
      </w:r>
      <w:r>
        <w:rPr/>
        <w:t>de</w:t>
      </w:r>
      <w:r>
        <w:rPr>
          <w:spacing w:val="-2"/>
        </w:rPr>
        <w:t> </w:t>
      </w:r>
      <w:r>
        <w:rPr>
          <w:b/>
        </w:rPr>
        <w:t>5%</w:t>
      </w:r>
      <w:r>
        <w:rPr>
          <w:b/>
          <w:spacing w:val="-2"/>
        </w:rPr>
        <w:t> </w:t>
      </w:r>
      <w:r>
        <w:rPr/>
        <w:t>(</w:t>
      </w:r>
      <w:r>
        <w:rPr>
          <w:b/>
        </w:rPr>
        <w:t>cinco</w:t>
      </w:r>
      <w:r>
        <w:rPr>
          <w:b/>
          <w:spacing w:val="-2"/>
        </w:rPr>
        <w:t> </w:t>
      </w:r>
      <w:r>
        <w:rPr>
          <w:b/>
        </w:rPr>
        <w:t>por</w:t>
      </w:r>
      <w:r>
        <w:rPr>
          <w:b/>
          <w:spacing w:val="-7"/>
        </w:rPr>
        <w:t> </w:t>
      </w:r>
      <w:r>
        <w:rPr>
          <w:b/>
        </w:rPr>
        <w:t>cento</w:t>
      </w:r>
      <w:r>
        <w:rPr/>
        <w:t>) do valor total do contrato.</w:t>
      </w:r>
    </w:p>
    <w:p>
      <w:pPr>
        <w:pStyle w:val="Heading3"/>
        <w:numPr>
          <w:ilvl w:val="1"/>
          <w:numId w:val="13"/>
        </w:numPr>
        <w:tabs>
          <w:tab w:pos="749" w:val="left" w:leader="none"/>
        </w:tabs>
        <w:spacing w:line="240" w:lineRule="auto" w:before="259" w:after="0"/>
        <w:ind w:left="749" w:right="0" w:hanging="420"/>
        <w:jc w:val="left"/>
      </w:pPr>
      <w:r>
        <w:rPr/>
        <w:t>Modelo</w:t>
      </w:r>
      <w:r>
        <w:rPr>
          <w:spacing w:val="-1"/>
        </w:rPr>
        <w:t> </w:t>
      </w:r>
      <w:r>
        <w:rPr/>
        <w:t>de</w:t>
      </w:r>
      <w:r>
        <w:rPr>
          <w:spacing w:val="-1"/>
        </w:rPr>
        <w:t> </w:t>
      </w:r>
      <w:r>
        <w:rPr/>
        <w:t>Gestão do</w:t>
      </w:r>
      <w:r>
        <w:rPr>
          <w:spacing w:val="-1"/>
        </w:rPr>
        <w:t> </w:t>
      </w:r>
      <w:r>
        <w:rPr/>
        <w:t>Contrato e</w:t>
      </w:r>
      <w:r>
        <w:rPr>
          <w:spacing w:val="-1"/>
        </w:rPr>
        <w:t> </w:t>
      </w:r>
      <w:r>
        <w:rPr/>
        <w:t>Definições</w:t>
      </w:r>
      <w:r>
        <w:rPr>
          <w:spacing w:val="-14"/>
        </w:rPr>
        <w:t> </w:t>
      </w:r>
      <w:r>
        <w:rPr/>
        <w:t>Acerca</w:t>
      </w:r>
      <w:r>
        <w:rPr>
          <w:spacing w:val="-1"/>
        </w:rPr>
        <w:t> </w:t>
      </w:r>
      <w:r>
        <w:rPr/>
        <w:t>da </w:t>
      </w:r>
      <w:r>
        <w:rPr>
          <w:spacing w:val="-2"/>
        </w:rPr>
        <w:t>Fiscalização:</w:t>
      </w:r>
    </w:p>
    <w:p>
      <w:pPr>
        <w:pStyle w:val="ListParagraph"/>
        <w:numPr>
          <w:ilvl w:val="2"/>
          <w:numId w:val="13"/>
        </w:numPr>
        <w:tabs>
          <w:tab w:pos="929" w:val="left" w:leader="none"/>
        </w:tabs>
        <w:spacing w:line="235" w:lineRule="auto" w:before="254" w:after="0"/>
        <w:ind w:left="329" w:right="439" w:firstLine="0"/>
        <w:jc w:val="both"/>
        <w:rPr>
          <w:sz w:val="24"/>
        </w:rPr>
      </w:pPr>
      <w:r>
        <w:rPr>
          <w:sz w:val="24"/>
        </w:rPr>
        <w:t>O serviço de modernização dos elevadores será fiscalizado por engenheiros e técnicos designados pela Prefeitura dos Campi / UERJ, aos quais a</w:t>
      </w:r>
      <w:r>
        <w:rPr>
          <w:spacing w:val="-2"/>
          <w:sz w:val="24"/>
        </w:rPr>
        <w:t> </w:t>
      </w:r>
      <w:r>
        <w:rPr>
          <w:sz w:val="24"/>
        </w:rPr>
        <w:t>empresa,</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seus</w:t>
      </w:r>
      <w:r>
        <w:rPr>
          <w:spacing w:val="-2"/>
          <w:sz w:val="24"/>
        </w:rPr>
        <w:t> </w:t>
      </w:r>
      <w:r>
        <w:rPr>
          <w:sz w:val="24"/>
        </w:rPr>
        <w:t>representantes</w:t>
      </w:r>
      <w:r>
        <w:rPr>
          <w:spacing w:val="-2"/>
          <w:sz w:val="24"/>
        </w:rPr>
        <w:t> </w:t>
      </w:r>
      <w:r>
        <w:rPr>
          <w:sz w:val="24"/>
        </w:rPr>
        <w:t>e</w:t>
      </w:r>
      <w:r>
        <w:rPr>
          <w:spacing w:val="-2"/>
          <w:sz w:val="24"/>
        </w:rPr>
        <w:t> </w:t>
      </w:r>
      <w:r>
        <w:rPr>
          <w:sz w:val="24"/>
        </w:rPr>
        <w:t>prepostos,</w:t>
      </w:r>
      <w:r>
        <w:rPr>
          <w:spacing w:val="-2"/>
          <w:sz w:val="24"/>
        </w:rPr>
        <w:t> </w:t>
      </w:r>
      <w:r>
        <w:rPr>
          <w:sz w:val="24"/>
        </w:rPr>
        <w:t>prestará</w:t>
      </w:r>
      <w:r>
        <w:rPr>
          <w:spacing w:val="-2"/>
          <w:sz w:val="24"/>
        </w:rPr>
        <w:t> </w:t>
      </w:r>
      <w:r>
        <w:rPr>
          <w:sz w:val="24"/>
        </w:rPr>
        <w:t>as</w:t>
      </w:r>
      <w:r>
        <w:rPr>
          <w:spacing w:val="-2"/>
          <w:sz w:val="24"/>
        </w:rPr>
        <w:t> </w:t>
      </w:r>
      <w:r>
        <w:rPr>
          <w:sz w:val="24"/>
        </w:rPr>
        <w:t>informações</w:t>
      </w:r>
      <w:r>
        <w:rPr>
          <w:spacing w:val="-2"/>
          <w:sz w:val="24"/>
        </w:rPr>
        <w:t> </w:t>
      </w:r>
      <w:r>
        <w:rPr>
          <w:sz w:val="24"/>
        </w:rPr>
        <w:t>e</w:t>
      </w:r>
      <w:r>
        <w:rPr>
          <w:spacing w:val="-2"/>
          <w:sz w:val="24"/>
        </w:rPr>
        <w:t> </w:t>
      </w:r>
      <w:r>
        <w:rPr>
          <w:sz w:val="24"/>
        </w:rPr>
        <w:t>esclarecimentos</w:t>
      </w:r>
      <w:r>
        <w:rPr>
          <w:spacing w:val="-2"/>
          <w:sz w:val="24"/>
        </w:rPr>
        <w:t> </w:t>
      </w:r>
      <w:r>
        <w:rPr>
          <w:sz w:val="24"/>
        </w:rPr>
        <w:t>necessários</w:t>
      </w:r>
      <w:r>
        <w:rPr>
          <w:spacing w:val="-2"/>
          <w:sz w:val="24"/>
        </w:rPr>
        <w:t> </w:t>
      </w:r>
      <w:r>
        <w:rPr>
          <w:sz w:val="24"/>
        </w:rPr>
        <w:t>sempre</w:t>
      </w:r>
      <w:r>
        <w:rPr>
          <w:spacing w:val="-2"/>
          <w:sz w:val="24"/>
        </w:rPr>
        <w:t> </w:t>
      </w:r>
      <w:r>
        <w:rPr>
          <w:sz w:val="24"/>
        </w:rPr>
        <w:t>que</w:t>
      </w:r>
      <w:r>
        <w:rPr>
          <w:spacing w:val="-2"/>
          <w:sz w:val="24"/>
        </w:rPr>
        <w:t> </w:t>
      </w:r>
      <w:r>
        <w:rPr>
          <w:sz w:val="24"/>
        </w:rPr>
        <w:t>solicitados,</w:t>
      </w:r>
      <w:r>
        <w:rPr>
          <w:spacing w:val="-2"/>
          <w:sz w:val="24"/>
        </w:rPr>
        <w:t> </w:t>
      </w:r>
      <w:r>
        <w:rPr>
          <w:sz w:val="24"/>
        </w:rPr>
        <w:t>tendo</w:t>
      </w:r>
      <w:r>
        <w:rPr>
          <w:spacing w:val="-2"/>
          <w:sz w:val="24"/>
        </w:rPr>
        <w:t> </w:t>
      </w:r>
      <w:r>
        <w:rPr>
          <w:sz w:val="24"/>
        </w:rPr>
        <w:t>em</w:t>
      </w:r>
      <w:r>
        <w:rPr>
          <w:spacing w:val="-2"/>
          <w:sz w:val="24"/>
        </w:rPr>
        <w:t> </w:t>
      </w:r>
      <w:r>
        <w:rPr>
          <w:sz w:val="24"/>
        </w:rPr>
        <w:t>vista o adequado desenvolvimento da fiscalização aqui regulada.</w:t>
      </w:r>
    </w:p>
    <w:p>
      <w:pPr>
        <w:pStyle w:val="ListParagraph"/>
        <w:numPr>
          <w:ilvl w:val="2"/>
          <w:numId w:val="13"/>
        </w:numPr>
        <w:tabs>
          <w:tab w:pos="929" w:val="left" w:leader="none"/>
        </w:tabs>
        <w:spacing w:line="242" w:lineRule="auto" w:before="249" w:after="0"/>
        <w:ind w:left="329" w:right="693" w:firstLine="0"/>
        <w:jc w:val="left"/>
        <w:rPr>
          <w:sz w:val="24"/>
        </w:rPr>
      </w:pPr>
      <w:r>
        <w:rPr>
          <w:sz w:val="24"/>
        </w:rPr>
        <w:t>Em consonância com o item anterior, a empresa deverá facilitar o exercício da fiscalização de todas as formas, acatando de modo imediato, preciso</w:t>
      </w:r>
      <w:r>
        <w:rPr>
          <w:spacing w:val="-2"/>
          <w:sz w:val="24"/>
        </w:rPr>
        <w:t> </w:t>
      </w:r>
      <w:r>
        <w:rPr>
          <w:sz w:val="24"/>
        </w:rPr>
        <w:t>e</w:t>
      </w:r>
      <w:r>
        <w:rPr>
          <w:spacing w:val="-2"/>
          <w:sz w:val="24"/>
        </w:rPr>
        <w:t> </w:t>
      </w:r>
      <w:r>
        <w:rPr>
          <w:sz w:val="24"/>
        </w:rPr>
        <w:t>absoluto,</w:t>
      </w:r>
      <w:r>
        <w:rPr>
          <w:spacing w:val="-2"/>
          <w:sz w:val="24"/>
        </w:rPr>
        <w:t> </w:t>
      </w:r>
      <w:r>
        <w:rPr>
          <w:sz w:val="24"/>
        </w:rPr>
        <w:t>as</w:t>
      </w:r>
      <w:r>
        <w:rPr>
          <w:spacing w:val="-2"/>
          <w:sz w:val="24"/>
        </w:rPr>
        <w:t> </w:t>
      </w:r>
      <w:r>
        <w:rPr>
          <w:sz w:val="24"/>
        </w:rPr>
        <w:t>suas</w:t>
      </w:r>
      <w:r>
        <w:rPr>
          <w:spacing w:val="-2"/>
          <w:sz w:val="24"/>
        </w:rPr>
        <w:t> </w:t>
      </w:r>
      <w:r>
        <w:rPr>
          <w:sz w:val="24"/>
        </w:rPr>
        <w:t>determinações,</w:t>
      </w:r>
      <w:r>
        <w:rPr>
          <w:spacing w:val="-2"/>
          <w:sz w:val="24"/>
        </w:rPr>
        <w:t> </w:t>
      </w:r>
      <w:r>
        <w:rPr>
          <w:sz w:val="24"/>
        </w:rPr>
        <w:t>nos</w:t>
      </w:r>
      <w:r>
        <w:rPr>
          <w:spacing w:val="-2"/>
          <w:sz w:val="24"/>
        </w:rPr>
        <w:t> </w:t>
      </w:r>
      <w:r>
        <w:rPr>
          <w:sz w:val="24"/>
        </w:rPr>
        <w:t>termos</w:t>
      </w:r>
      <w:r>
        <w:rPr>
          <w:spacing w:val="-2"/>
          <w:sz w:val="24"/>
        </w:rPr>
        <w:t> </w:t>
      </w:r>
      <w:r>
        <w:rPr>
          <w:sz w:val="24"/>
        </w:rPr>
        <w:t>destas</w:t>
      </w:r>
      <w:r>
        <w:rPr>
          <w:spacing w:val="-2"/>
          <w:sz w:val="24"/>
        </w:rPr>
        <w:t> </w:t>
      </w:r>
      <w:r>
        <w:rPr>
          <w:sz w:val="24"/>
        </w:rPr>
        <w:t>especificações,</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das</w:t>
      </w:r>
      <w:r>
        <w:rPr>
          <w:spacing w:val="-2"/>
          <w:sz w:val="24"/>
        </w:rPr>
        <w:t> </w:t>
      </w:r>
      <w:r>
        <w:rPr>
          <w:sz w:val="24"/>
        </w:rPr>
        <w:t>normas</w:t>
      </w:r>
      <w:r>
        <w:rPr>
          <w:spacing w:val="-2"/>
          <w:sz w:val="24"/>
        </w:rPr>
        <w:t> </w:t>
      </w:r>
      <w:r>
        <w:rPr>
          <w:sz w:val="24"/>
        </w:rPr>
        <w:t>da</w:t>
      </w:r>
      <w:r>
        <w:rPr>
          <w:spacing w:val="-2"/>
          <w:sz w:val="24"/>
        </w:rPr>
        <w:t> </w:t>
      </w:r>
      <w:r>
        <w:rPr>
          <w:sz w:val="24"/>
        </w:rPr>
        <w:t>boa</w:t>
      </w:r>
      <w:r>
        <w:rPr>
          <w:spacing w:val="-2"/>
          <w:sz w:val="24"/>
        </w:rPr>
        <w:t> </w:t>
      </w:r>
      <w:r>
        <w:rPr>
          <w:sz w:val="24"/>
        </w:rPr>
        <w:t>técnica,</w:t>
      </w:r>
      <w:r>
        <w:rPr>
          <w:spacing w:val="-2"/>
          <w:sz w:val="24"/>
        </w:rPr>
        <w:t> </w:t>
      </w:r>
      <w:r>
        <w:rPr>
          <w:sz w:val="24"/>
        </w:rPr>
        <w:t>a</w:t>
      </w:r>
      <w:r>
        <w:rPr>
          <w:spacing w:val="-2"/>
          <w:sz w:val="24"/>
        </w:rPr>
        <w:t> </w:t>
      </w:r>
      <w:r>
        <w:rPr>
          <w:sz w:val="24"/>
        </w:rPr>
        <w:t>critério</w:t>
      </w:r>
      <w:r>
        <w:rPr>
          <w:spacing w:val="-2"/>
          <w:sz w:val="24"/>
        </w:rPr>
        <w:t> </w:t>
      </w:r>
      <w:r>
        <w:rPr>
          <w:sz w:val="24"/>
        </w:rPr>
        <w:t>da</w:t>
      </w:r>
      <w:r>
        <w:rPr>
          <w:spacing w:val="-2"/>
          <w:sz w:val="24"/>
        </w:rPr>
        <w:t> </w:t>
      </w:r>
      <w:r>
        <w:rPr>
          <w:sz w:val="24"/>
        </w:rPr>
        <w:t>fiscalização,</w:t>
      </w:r>
      <w:r>
        <w:rPr>
          <w:spacing w:val="-2"/>
          <w:sz w:val="24"/>
        </w:rPr>
        <w:t> </w:t>
      </w:r>
      <w:r>
        <w:rPr>
          <w:sz w:val="24"/>
        </w:rPr>
        <w:t>nos casos omissos ou imprevistos.</w:t>
      </w:r>
    </w:p>
    <w:p>
      <w:pPr>
        <w:pStyle w:val="ListParagraph"/>
        <w:numPr>
          <w:ilvl w:val="2"/>
          <w:numId w:val="13"/>
        </w:numPr>
        <w:tabs>
          <w:tab w:pos="915" w:val="left" w:leader="none"/>
        </w:tabs>
        <w:spacing w:line="235" w:lineRule="auto" w:before="233" w:after="0"/>
        <w:ind w:left="329" w:right="740" w:firstLine="0"/>
        <w:jc w:val="both"/>
        <w:rPr>
          <w:sz w:val="24"/>
        </w:rPr>
      </w:pPr>
      <w:r>
        <w:rPr>
          <w:sz w:val="24"/>
        </w:rPr>
        <w:t>A</w:t>
      </w:r>
      <w:r>
        <w:rPr>
          <w:spacing w:val="-15"/>
          <w:sz w:val="24"/>
        </w:rPr>
        <w:t> </w:t>
      </w:r>
      <w:r>
        <w:rPr>
          <w:sz w:val="24"/>
        </w:rPr>
        <w:t>empresa</w:t>
      </w:r>
      <w:r>
        <w:rPr>
          <w:spacing w:val="-3"/>
          <w:sz w:val="24"/>
        </w:rPr>
        <w:t> </w:t>
      </w:r>
      <w:r>
        <w:rPr>
          <w:sz w:val="24"/>
        </w:rPr>
        <w:t>deverá,</w:t>
      </w:r>
      <w:r>
        <w:rPr>
          <w:spacing w:val="-3"/>
          <w:sz w:val="24"/>
        </w:rPr>
        <w:t> </w:t>
      </w:r>
      <w:r>
        <w:rPr>
          <w:sz w:val="24"/>
        </w:rPr>
        <w:t>em</w:t>
      </w:r>
      <w:r>
        <w:rPr>
          <w:spacing w:val="-3"/>
          <w:sz w:val="24"/>
        </w:rPr>
        <w:t> </w:t>
      </w:r>
      <w:r>
        <w:rPr>
          <w:sz w:val="24"/>
        </w:rPr>
        <w:t>caráter</w:t>
      </w:r>
      <w:r>
        <w:rPr>
          <w:spacing w:val="-3"/>
          <w:sz w:val="24"/>
        </w:rPr>
        <w:t> </w:t>
      </w:r>
      <w:r>
        <w:rPr>
          <w:sz w:val="24"/>
        </w:rPr>
        <w:t>permanente,</w:t>
      </w:r>
      <w:r>
        <w:rPr>
          <w:spacing w:val="-3"/>
          <w:sz w:val="24"/>
        </w:rPr>
        <w:t> </w:t>
      </w:r>
      <w:r>
        <w:rPr>
          <w:sz w:val="24"/>
        </w:rPr>
        <w:t>facilitar</w:t>
      </w:r>
      <w:r>
        <w:rPr>
          <w:spacing w:val="-3"/>
          <w:sz w:val="24"/>
        </w:rPr>
        <w:t> </w:t>
      </w:r>
      <w:r>
        <w:rPr>
          <w:sz w:val="24"/>
        </w:rPr>
        <w:t>a</w:t>
      </w:r>
      <w:r>
        <w:rPr>
          <w:spacing w:val="-3"/>
          <w:sz w:val="24"/>
        </w:rPr>
        <w:t> </w:t>
      </w:r>
      <w:r>
        <w:rPr>
          <w:sz w:val="24"/>
        </w:rPr>
        <w:t>inspeção</w:t>
      </w:r>
      <w:r>
        <w:rPr>
          <w:spacing w:val="-3"/>
          <w:sz w:val="24"/>
        </w:rPr>
        <w:t> </w:t>
      </w:r>
      <w:r>
        <w:rPr>
          <w:sz w:val="24"/>
        </w:rPr>
        <w:t>dos</w:t>
      </w:r>
      <w:r>
        <w:rPr>
          <w:spacing w:val="-3"/>
          <w:sz w:val="24"/>
        </w:rPr>
        <w:t> </w:t>
      </w:r>
      <w:r>
        <w:rPr>
          <w:sz w:val="24"/>
        </w:rPr>
        <w:t>equipamentos,</w:t>
      </w:r>
      <w:r>
        <w:rPr>
          <w:spacing w:val="-3"/>
          <w:sz w:val="24"/>
        </w:rPr>
        <w:t> </w:t>
      </w:r>
      <w:r>
        <w:rPr>
          <w:sz w:val="24"/>
        </w:rPr>
        <w:t>independentemente</w:t>
      </w:r>
      <w:r>
        <w:rPr>
          <w:spacing w:val="-3"/>
          <w:sz w:val="24"/>
        </w:rPr>
        <w:t> </w:t>
      </w:r>
      <w:r>
        <w:rPr>
          <w:sz w:val="24"/>
        </w:rPr>
        <w:t>das</w:t>
      </w:r>
      <w:r>
        <w:rPr>
          <w:spacing w:val="-3"/>
          <w:sz w:val="24"/>
        </w:rPr>
        <w:t> </w:t>
      </w:r>
      <w:r>
        <w:rPr>
          <w:sz w:val="24"/>
        </w:rPr>
        <w:t>medições</w:t>
      </w:r>
      <w:r>
        <w:rPr>
          <w:spacing w:val="-3"/>
          <w:sz w:val="24"/>
        </w:rPr>
        <w:t> </w:t>
      </w:r>
      <w:r>
        <w:rPr>
          <w:sz w:val="24"/>
        </w:rPr>
        <w:t>realizadas</w:t>
      </w:r>
      <w:r>
        <w:rPr>
          <w:spacing w:val="-3"/>
          <w:sz w:val="24"/>
        </w:rPr>
        <w:t> </w:t>
      </w:r>
      <w:r>
        <w:rPr>
          <w:sz w:val="24"/>
        </w:rPr>
        <w:t>para</w:t>
      </w:r>
      <w:r>
        <w:rPr>
          <w:spacing w:val="-3"/>
          <w:sz w:val="24"/>
        </w:rPr>
        <w:t> </w:t>
      </w:r>
      <w:r>
        <w:rPr>
          <w:sz w:val="24"/>
        </w:rPr>
        <w:t>efeito</w:t>
      </w:r>
      <w:r>
        <w:rPr>
          <w:spacing w:val="-3"/>
          <w:sz w:val="24"/>
        </w:rPr>
        <w:t> </w:t>
      </w:r>
      <w:r>
        <w:rPr>
          <w:sz w:val="24"/>
        </w:rPr>
        <w:t>de faturamento. Para tal, conduzirá o fiscal designado ao local de produção dos componentes dos elevadores.</w:t>
      </w:r>
    </w:p>
    <w:p>
      <w:pPr>
        <w:pStyle w:val="ListParagraph"/>
        <w:numPr>
          <w:ilvl w:val="2"/>
          <w:numId w:val="13"/>
        </w:numPr>
        <w:tabs>
          <w:tab w:pos="915" w:val="left" w:leader="none"/>
        </w:tabs>
        <w:spacing w:line="235" w:lineRule="auto" w:before="254" w:after="0"/>
        <w:ind w:left="329" w:right="1192" w:firstLine="0"/>
        <w:jc w:val="left"/>
        <w:rPr>
          <w:sz w:val="24"/>
        </w:rPr>
      </w:pPr>
      <w:r>
        <w:rPr>
          <w:sz w:val="24"/>
        </w:rPr>
        <w:t>A</w:t>
      </w:r>
      <w:r>
        <w:rPr>
          <w:spacing w:val="-15"/>
          <w:sz w:val="24"/>
        </w:rPr>
        <w:t> </w:t>
      </w:r>
      <w:r>
        <w:rPr>
          <w:sz w:val="24"/>
        </w:rPr>
        <w:t>empresa</w:t>
      </w:r>
      <w:r>
        <w:rPr>
          <w:spacing w:val="-3"/>
          <w:sz w:val="24"/>
        </w:rPr>
        <w:t> </w:t>
      </w:r>
      <w:r>
        <w:rPr>
          <w:sz w:val="24"/>
        </w:rPr>
        <w:t>deverá</w:t>
      </w:r>
      <w:r>
        <w:rPr>
          <w:spacing w:val="-3"/>
          <w:sz w:val="24"/>
        </w:rPr>
        <w:t> </w:t>
      </w:r>
      <w:r>
        <w:rPr>
          <w:sz w:val="24"/>
        </w:rPr>
        <w:t>aceitar</w:t>
      </w:r>
      <w:r>
        <w:rPr>
          <w:spacing w:val="-3"/>
          <w:sz w:val="24"/>
        </w:rPr>
        <w:t> </w:t>
      </w:r>
      <w:r>
        <w:rPr>
          <w:sz w:val="24"/>
        </w:rPr>
        <w:t>integralmente</w:t>
      </w:r>
      <w:r>
        <w:rPr>
          <w:spacing w:val="-3"/>
          <w:sz w:val="24"/>
        </w:rPr>
        <w:t> </w:t>
      </w:r>
      <w:r>
        <w:rPr>
          <w:sz w:val="24"/>
        </w:rPr>
        <w:t>todos</w:t>
      </w:r>
      <w:r>
        <w:rPr>
          <w:spacing w:val="-3"/>
          <w:sz w:val="24"/>
        </w:rPr>
        <w:t> </w:t>
      </w:r>
      <w:r>
        <w:rPr>
          <w:sz w:val="24"/>
        </w:rPr>
        <w:t>os</w:t>
      </w:r>
      <w:r>
        <w:rPr>
          <w:spacing w:val="-3"/>
          <w:sz w:val="24"/>
        </w:rPr>
        <w:t> </w:t>
      </w:r>
      <w:r>
        <w:rPr>
          <w:sz w:val="24"/>
        </w:rPr>
        <w:t>métodos</w:t>
      </w:r>
      <w:r>
        <w:rPr>
          <w:spacing w:val="-3"/>
          <w:sz w:val="24"/>
        </w:rPr>
        <w:t> </w:t>
      </w:r>
      <w:r>
        <w:rPr>
          <w:sz w:val="24"/>
        </w:rPr>
        <w:t>e</w:t>
      </w:r>
      <w:r>
        <w:rPr>
          <w:spacing w:val="-3"/>
          <w:sz w:val="24"/>
        </w:rPr>
        <w:t> </w:t>
      </w:r>
      <w:r>
        <w:rPr>
          <w:sz w:val="24"/>
        </w:rPr>
        <w:t>processos</w:t>
      </w:r>
      <w:r>
        <w:rPr>
          <w:spacing w:val="-3"/>
          <w:sz w:val="24"/>
        </w:rPr>
        <w:t> </w:t>
      </w:r>
      <w:r>
        <w:rPr>
          <w:sz w:val="24"/>
        </w:rPr>
        <w:t>de</w:t>
      </w:r>
      <w:r>
        <w:rPr>
          <w:spacing w:val="-3"/>
          <w:sz w:val="24"/>
        </w:rPr>
        <w:t> </w:t>
      </w:r>
      <w:r>
        <w:rPr>
          <w:sz w:val="24"/>
        </w:rPr>
        <w:t>inspeção,</w:t>
      </w:r>
      <w:r>
        <w:rPr>
          <w:spacing w:val="-3"/>
          <w:sz w:val="24"/>
        </w:rPr>
        <w:t> </w:t>
      </w:r>
      <w:r>
        <w:rPr>
          <w:sz w:val="24"/>
        </w:rPr>
        <w:t>verificação,</w:t>
      </w:r>
      <w:r>
        <w:rPr>
          <w:spacing w:val="-3"/>
          <w:sz w:val="24"/>
        </w:rPr>
        <w:t> </w:t>
      </w:r>
      <w:r>
        <w:rPr>
          <w:sz w:val="24"/>
        </w:rPr>
        <w:t>controle,</w:t>
      </w:r>
      <w:r>
        <w:rPr>
          <w:spacing w:val="-3"/>
          <w:sz w:val="24"/>
        </w:rPr>
        <w:t> </w:t>
      </w:r>
      <w:r>
        <w:rPr>
          <w:sz w:val="24"/>
        </w:rPr>
        <w:t>ensaio</w:t>
      </w:r>
      <w:r>
        <w:rPr>
          <w:spacing w:val="-3"/>
          <w:sz w:val="24"/>
        </w:rPr>
        <w:t> </w:t>
      </w:r>
      <w:r>
        <w:rPr>
          <w:sz w:val="24"/>
        </w:rPr>
        <w:t>tecnológico</w:t>
      </w:r>
      <w:r>
        <w:rPr>
          <w:spacing w:val="-3"/>
          <w:sz w:val="24"/>
        </w:rPr>
        <w:t> </w:t>
      </w:r>
      <w:r>
        <w:rPr>
          <w:sz w:val="24"/>
        </w:rPr>
        <w:t>e</w:t>
      </w:r>
      <w:r>
        <w:rPr>
          <w:spacing w:val="-3"/>
          <w:sz w:val="24"/>
        </w:rPr>
        <w:t> </w:t>
      </w:r>
      <w:r>
        <w:rPr>
          <w:sz w:val="24"/>
        </w:rPr>
        <w:t>medições adotados pela fiscalização.</w:t>
      </w:r>
    </w:p>
    <w:p>
      <w:pPr>
        <w:pStyle w:val="ListParagraph"/>
        <w:numPr>
          <w:ilvl w:val="2"/>
          <w:numId w:val="13"/>
        </w:numPr>
        <w:tabs>
          <w:tab w:pos="929" w:val="left" w:leader="none"/>
        </w:tabs>
        <w:spacing w:line="235" w:lineRule="auto" w:before="254" w:after="0"/>
        <w:ind w:left="329" w:right="1253" w:firstLine="0"/>
        <w:jc w:val="left"/>
        <w:rPr>
          <w:sz w:val="24"/>
        </w:rPr>
      </w:pPr>
      <w:r>
        <w:rPr>
          <w:sz w:val="24"/>
        </w:rPr>
        <w:t>No</w:t>
      </w:r>
      <w:r>
        <w:rPr>
          <w:spacing w:val="-3"/>
          <w:sz w:val="24"/>
        </w:rPr>
        <w:t> </w:t>
      </w:r>
      <w:r>
        <w:rPr>
          <w:sz w:val="24"/>
        </w:rPr>
        <w:t>âmbito</w:t>
      </w:r>
      <w:r>
        <w:rPr>
          <w:spacing w:val="-3"/>
          <w:sz w:val="24"/>
        </w:rPr>
        <w:t> </w:t>
      </w:r>
      <w:r>
        <w:rPr>
          <w:sz w:val="24"/>
        </w:rPr>
        <w:t>de</w:t>
      </w:r>
      <w:r>
        <w:rPr>
          <w:spacing w:val="-3"/>
          <w:sz w:val="24"/>
        </w:rPr>
        <w:t> </w:t>
      </w:r>
      <w:r>
        <w:rPr>
          <w:sz w:val="24"/>
        </w:rPr>
        <w:t>suas</w:t>
      </w:r>
      <w:r>
        <w:rPr>
          <w:spacing w:val="-3"/>
          <w:sz w:val="24"/>
        </w:rPr>
        <w:t> </w:t>
      </w:r>
      <w:r>
        <w:rPr>
          <w:sz w:val="24"/>
        </w:rPr>
        <w:t>atribuições</w:t>
      </w:r>
      <w:r>
        <w:rPr>
          <w:spacing w:val="-3"/>
          <w:sz w:val="24"/>
        </w:rPr>
        <w:t> </w:t>
      </w:r>
      <w:r>
        <w:rPr>
          <w:sz w:val="24"/>
        </w:rPr>
        <w:t>específicas,</w:t>
      </w:r>
      <w:r>
        <w:rPr>
          <w:spacing w:val="-3"/>
          <w:sz w:val="24"/>
        </w:rPr>
        <w:t> </w:t>
      </w:r>
      <w:r>
        <w:rPr>
          <w:sz w:val="24"/>
        </w:rPr>
        <w:t>fica</w:t>
      </w:r>
      <w:r>
        <w:rPr>
          <w:spacing w:val="-3"/>
          <w:sz w:val="24"/>
        </w:rPr>
        <w:t> </w:t>
      </w:r>
      <w:r>
        <w:rPr>
          <w:sz w:val="24"/>
        </w:rPr>
        <w:t>reservada</w:t>
      </w:r>
      <w:r>
        <w:rPr>
          <w:spacing w:val="-3"/>
          <w:sz w:val="24"/>
        </w:rPr>
        <w:t> </w:t>
      </w:r>
      <w:r>
        <w:rPr>
          <w:sz w:val="24"/>
        </w:rPr>
        <w:t>à</w:t>
      </w:r>
      <w:r>
        <w:rPr>
          <w:spacing w:val="-3"/>
          <w:sz w:val="24"/>
        </w:rPr>
        <w:t> </w:t>
      </w:r>
      <w:r>
        <w:rPr>
          <w:sz w:val="24"/>
        </w:rPr>
        <w:t>fiscalização</w:t>
      </w:r>
      <w:r>
        <w:rPr>
          <w:spacing w:val="-3"/>
          <w:sz w:val="24"/>
        </w:rPr>
        <w:t> </w:t>
      </w:r>
      <w:r>
        <w:rPr>
          <w:sz w:val="24"/>
        </w:rPr>
        <w:t>do</w:t>
      </w:r>
      <w:r>
        <w:rPr>
          <w:spacing w:val="-3"/>
          <w:sz w:val="24"/>
        </w:rPr>
        <w:t> </w:t>
      </w:r>
      <w:r>
        <w:rPr>
          <w:sz w:val="24"/>
        </w:rPr>
        <w:t>contrato,</w:t>
      </w:r>
      <w:r>
        <w:rPr>
          <w:spacing w:val="-3"/>
          <w:sz w:val="24"/>
        </w:rPr>
        <w:t> </w:t>
      </w:r>
      <w:r>
        <w:rPr>
          <w:sz w:val="24"/>
        </w:rPr>
        <w:t>previamente,</w:t>
      </w:r>
      <w:r>
        <w:rPr>
          <w:spacing w:val="-3"/>
          <w:sz w:val="24"/>
        </w:rPr>
        <w:t> </w:t>
      </w:r>
      <w:r>
        <w:rPr>
          <w:sz w:val="24"/>
        </w:rPr>
        <w:t>a</w:t>
      </w:r>
      <w:r>
        <w:rPr>
          <w:spacing w:val="-3"/>
          <w:sz w:val="24"/>
        </w:rPr>
        <w:t> </w:t>
      </w:r>
      <w:r>
        <w:rPr>
          <w:sz w:val="24"/>
        </w:rPr>
        <w:t>competência</w:t>
      </w:r>
      <w:r>
        <w:rPr>
          <w:spacing w:val="-3"/>
          <w:sz w:val="24"/>
        </w:rPr>
        <w:t> </w:t>
      </w:r>
      <w:r>
        <w:rPr>
          <w:sz w:val="24"/>
        </w:rPr>
        <w:t>para</w:t>
      </w:r>
      <w:r>
        <w:rPr>
          <w:spacing w:val="-3"/>
          <w:sz w:val="24"/>
        </w:rPr>
        <w:t> </w:t>
      </w:r>
      <w:r>
        <w:rPr>
          <w:sz w:val="24"/>
        </w:rPr>
        <w:t>resolver</w:t>
      </w:r>
      <w:r>
        <w:rPr>
          <w:spacing w:val="-3"/>
          <w:sz w:val="24"/>
        </w:rPr>
        <w:t> </w:t>
      </w:r>
      <w:r>
        <w:rPr>
          <w:sz w:val="24"/>
        </w:rPr>
        <w:t>os</w:t>
      </w:r>
      <w:r>
        <w:rPr>
          <w:spacing w:val="-3"/>
          <w:sz w:val="24"/>
        </w:rPr>
        <w:t> </w:t>
      </w:r>
      <w:r>
        <w:rPr>
          <w:sz w:val="24"/>
        </w:rPr>
        <w:t>casos duvidosos ou omissos que se relacionem com o serviço.</w:t>
      </w:r>
    </w:p>
    <w:p>
      <w:pPr>
        <w:pStyle w:val="ListParagraph"/>
        <w:spacing w:after="0" w:line="235" w:lineRule="auto"/>
        <w:jc w:val="left"/>
        <w:rPr>
          <w:sz w:val="24"/>
        </w:rPr>
        <w:sectPr>
          <w:pgSz w:w="15840" w:h="24480"/>
          <w:pgMar w:top="480" w:bottom="280" w:left="360" w:right="360"/>
        </w:sectPr>
      </w:pPr>
    </w:p>
    <w:p>
      <w:pPr>
        <w:pStyle w:val="ListParagraph"/>
        <w:numPr>
          <w:ilvl w:val="2"/>
          <w:numId w:val="13"/>
        </w:numPr>
        <w:tabs>
          <w:tab w:pos="929" w:val="left" w:leader="none"/>
        </w:tabs>
        <w:spacing w:line="242" w:lineRule="auto" w:before="76" w:after="0"/>
        <w:ind w:left="329" w:right="493" w:firstLine="0"/>
        <w:jc w:val="left"/>
        <w:rPr>
          <w:sz w:val="24"/>
        </w:rPr>
      </w:pPr>
      <w:r>
        <w:rPr>
          <w:sz w:val="24"/>
        </w:rPr>
        <w:t>O</w:t>
      </w:r>
      <w:r>
        <w:rPr>
          <w:spacing w:val="-2"/>
          <w:sz w:val="24"/>
        </w:rPr>
        <w:t> </w:t>
      </w:r>
      <w:r>
        <w:rPr>
          <w:sz w:val="24"/>
        </w:rPr>
        <w:t>exercício</w:t>
      </w:r>
      <w:r>
        <w:rPr>
          <w:spacing w:val="-2"/>
          <w:sz w:val="24"/>
        </w:rPr>
        <w:t> </w:t>
      </w:r>
      <w:r>
        <w:rPr>
          <w:sz w:val="24"/>
        </w:rPr>
        <w:t>da</w:t>
      </w:r>
      <w:r>
        <w:rPr>
          <w:spacing w:val="-2"/>
          <w:sz w:val="24"/>
        </w:rPr>
        <w:t> </w:t>
      </w:r>
      <w:r>
        <w:rPr>
          <w:sz w:val="24"/>
        </w:rPr>
        <w:t>fiscalização</w:t>
      </w:r>
      <w:r>
        <w:rPr>
          <w:spacing w:val="-2"/>
          <w:sz w:val="24"/>
        </w:rPr>
        <w:t> </w:t>
      </w:r>
      <w:r>
        <w:rPr>
          <w:sz w:val="24"/>
        </w:rPr>
        <w:t>poderá</w:t>
      </w:r>
      <w:r>
        <w:rPr>
          <w:spacing w:val="-2"/>
          <w:sz w:val="24"/>
        </w:rPr>
        <w:t> </w:t>
      </w:r>
      <w:r>
        <w:rPr>
          <w:sz w:val="24"/>
        </w:rPr>
        <w:t>exigir</w:t>
      </w:r>
      <w:r>
        <w:rPr>
          <w:spacing w:val="-2"/>
          <w:sz w:val="24"/>
        </w:rPr>
        <w:t> </w:t>
      </w:r>
      <w:r>
        <w:rPr>
          <w:sz w:val="24"/>
        </w:rPr>
        <w:t>que</w:t>
      </w:r>
      <w:r>
        <w:rPr>
          <w:spacing w:val="-2"/>
          <w:sz w:val="24"/>
        </w:rPr>
        <w:t> </w:t>
      </w:r>
      <w:r>
        <w:rPr>
          <w:sz w:val="24"/>
        </w:rPr>
        <w:t>sejam</w:t>
      </w:r>
      <w:r>
        <w:rPr>
          <w:spacing w:val="-2"/>
          <w:sz w:val="24"/>
        </w:rPr>
        <w:t> </w:t>
      </w:r>
      <w:r>
        <w:rPr>
          <w:sz w:val="24"/>
        </w:rPr>
        <w:t>adotadas</w:t>
      </w:r>
      <w:r>
        <w:rPr>
          <w:spacing w:val="-2"/>
          <w:sz w:val="24"/>
        </w:rPr>
        <w:t> </w:t>
      </w:r>
      <w:r>
        <w:rPr>
          <w:sz w:val="24"/>
        </w:rPr>
        <w:t>pela</w:t>
      </w:r>
      <w:r>
        <w:rPr>
          <w:spacing w:val="-2"/>
          <w:sz w:val="24"/>
        </w:rPr>
        <w:t> </w:t>
      </w:r>
      <w:r>
        <w:rPr>
          <w:sz w:val="24"/>
        </w:rPr>
        <w:t>empresa</w:t>
      </w:r>
      <w:r>
        <w:rPr>
          <w:spacing w:val="-2"/>
          <w:sz w:val="24"/>
        </w:rPr>
        <w:t> </w:t>
      </w:r>
      <w:r>
        <w:rPr>
          <w:sz w:val="24"/>
        </w:rPr>
        <w:t>normas</w:t>
      </w:r>
      <w:r>
        <w:rPr>
          <w:spacing w:val="-2"/>
          <w:sz w:val="24"/>
        </w:rPr>
        <w:t> </w:t>
      </w:r>
      <w:r>
        <w:rPr>
          <w:sz w:val="24"/>
        </w:rPr>
        <w:t>especiais</w:t>
      </w:r>
      <w:r>
        <w:rPr>
          <w:spacing w:val="-2"/>
          <w:sz w:val="24"/>
        </w:rPr>
        <w:t> </w:t>
      </w:r>
      <w:r>
        <w:rPr>
          <w:sz w:val="24"/>
        </w:rPr>
        <w:t>ou</w:t>
      </w:r>
      <w:r>
        <w:rPr>
          <w:spacing w:val="-2"/>
          <w:sz w:val="24"/>
        </w:rPr>
        <w:t> </w:t>
      </w:r>
      <w:r>
        <w:rPr>
          <w:sz w:val="24"/>
        </w:rPr>
        <w:t>suplementares</w:t>
      </w:r>
      <w:r>
        <w:rPr>
          <w:spacing w:val="-2"/>
          <w:sz w:val="24"/>
        </w:rPr>
        <w:t> </w:t>
      </w:r>
      <w:r>
        <w:rPr>
          <w:sz w:val="24"/>
        </w:rPr>
        <w:t>de</w:t>
      </w:r>
      <w:r>
        <w:rPr>
          <w:spacing w:val="-2"/>
          <w:sz w:val="24"/>
        </w:rPr>
        <w:t> </w:t>
      </w:r>
      <w:r>
        <w:rPr>
          <w:sz w:val="24"/>
        </w:rPr>
        <w:t>trabalho</w:t>
      </w:r>
      <w:r>
        <w:rPr>
          <w:spacing w:val="-2"/>
          <w:sz w:val="24"/>
        </w:rPr>
        <w:t> </w:t>
      </w:r>
      <w:r>
        <w:rPr>
          <w:sz w:val="24"/>
        </w:rPr>
        <w:t>não</w:t>
      </w:r>
      <w:r>
        <w:rPr>
          <w:spacing w:val="-2"/>
          <w:sz w:val="24"/>
        </w:rPr>
        <w:t> </w:t>
      </w:r>
      <w:r>
        <w:rPr>
          <w:sz w:val="24"/>
        </w:rPr>
        <w:t>previstas</w:t>
      </w:r>
      <w:r>
        <w:rPr>
          <w:spacing w:val="-2"/>
          <w:sz w:val="24"/>
        </w:rPr>
        <w:t> </w:t>
      </w:r>
      <w:r>
        <w:rPr>
          <w:sz w:val="24"/>
        </w:rPr>
        <w:t>nestas definições, mas úteis, a seu juízo, para a segurança dos serviços. Essas normas integram os presentes procedimentos, automaticamente, se de caráter </w:t>
      </w:r>
      <w:r>
        <w:rPr>
          <w:spacing w:val="-2"/>
          <w:sz w:val="24"/>
        </w:rPr>
        <w:t>permanente.</w:t>
      </w:r>
    </w:p>
    <w:p>
      <w:pPr>
        <w:pStyle w:val="ListParagraph"/>
        <w:numPr>
          <w:ilvl w:val="2"/>
          <w:numId w:val="13"/>
        </w:numPr>
        <w:tabs>
          <w:tab w:pos="915" w:val="left" w:leader="none"/>
        </w:tabs>
        <w:spacing w:line="240" w:lineRule="auto" w:before="228" w:after="0"/>
        <w:ind w:left="915" w:right="0" w:hanging="586"/>
        <w:jc w:val="left"/>
        <w:rPr>
          <w:sz w:val="24"/>
        </w:rPr>
      </w:pPr>
      <w:r>
        <w:rPr>
          <w:sz w:val="24"/>
        </w:rPr>
        <w:t>A</w:t>
      </w:r>
      <w:r>
        <w:rPr>
          <w:spacing w:val="-14"/>
          <w:sz w:val="24"/>
        </w:rPr>
        <w:t> </w:t>
      </w:r>
      <w:r>
        <w:rPr>
          <w:sz w:val="24"/>
        </w:rPr>
        <w:t>fiscalização aqui regulada se estenderá aos serviços executados por subempreitadas, se autorizada na forma de </w:t>
      </w:r>
      <w:r>
        <w:rPr>
          <w:spacing w:val="-2"/>
          <w:sz w:val="24"/>
        </w:rPr>
        <w:t>Contrato.</w:t>
      </w:r>
    </w:p>
    <w:p>
      <w:pPr>
        <w:pStyle w:val="ListParagraph"/>
        <w:numPr>
          <w:ilvl w:val="2"/>
          <w:numId w:val="13"/>
        </w:numPr>
        <w:tabs>
          <w:tab w:pos="915" w:val="left" w:leader="none"/>
        </w:tabs>
        <w:spacing w:line="235" w:lineRule="auto" w:before="254" w:after="0"/>
        <w:ind w:left="329" w:right="519" w:firstLine="0"/>
        <w:jc w:val="left"/>
        <w:rPr>
          <w:sz w:val="24"/>
        </w:rPr>
      </w:pPr>
      <w:r>
        <w:rPr>
          <w:sz w:val="24"/>
        </w:rPr>
        <w:t>A</w:t>
      </w:r>
      <w:r>
        <w:rPr>
          <w:spacing w:val="-15"/>
          <w:sz w:val="24"/>
        </w:rPr>
        <w:t> </w:t>
      </w:r>
      <w:r>
        <w:rPr>
          <w:sz w:val="24"/>
        </w:rPr>
        <w:t>fiscalização</w:t>
      </w:r>
      <w:r>
        <w:rPr>
          <w:spacing w:val="-3"/>
          <w:sz w:val="24"/>
        </w:rPr>
        <w:t> </w:t>
      </w:r>
      <w:r>
        <w:rPr>
          <w:sz w:val="24"/>
        </w:rPr>
        <w:t>poderá</w:t>
      </w:r>
      <w:r>
        <w:rPr>
          <w:spacing w:val="-2"/>
          <w:sz w:val="24"/>
        </w:rPr>
        <w:t> </w:t>
      </w:r>
      <w:r>
        <w:rPr>
          <w:sz w:val="24"/>
        </w:rPr>
        <w:t>suspender</w:t>
      </w:r>
      <w:r>
        <w:rPr>
          <w:spacing w:val="-2"/>
          <w:sz w:val="24"/>
        </w:rPr>
        <w:t> </w:t>
      </w:r>
      <w:r>
        <w:rPr>
          <w:sz w:val="24"/>
        </w:rPr>
        <w:t>o</w:t>
      </w:r>
      <w:r>
        <w:rPr>
          <w:spacing w:val="-2"/>
          <w:sz w:val="24"/>
        </w:rPr>
        <w:t> </w:t>
      </w:r>
      <w:r>
        <w:rPr>
          <w:sz w:val="24"/>
        </w:rPr>
        <w:t>serviço</w:t>
      </w:r>
      <w:r>
        <w:rPr>
          <w:spacing w:val="-2"/>
          <w:sz w:val="24"/>
        </w:rPr>
        <w:t> </w:t>
      </w:r>
      <w:r>
        <w:rPr>
          <w:sz w:val="24"/>
        </w:rPr>
        <w:t>em</w:t>
      </w:r>
      <w:r>
        <w:rPr>
          <w:spacing w:val="-2"/>
          <w:sz w:val="24"/>
        </w:rPr>
        <w:t> </w:t>
      </w:r>
      <w:r>
        <w:rPr>
          <w:sz w:val="24"/>
        </w:rPr>
        <w:t>execução,</w:t>
      </w:r>
      <w:r>
        <w:rPr>
          <w:spacing w:val="-2"/>
          <w:sz w:val="24"/>
        </w:rPr>
        <w:t> </w:t>
      </w:r>
      <w:r>
        <w:rPr>
          <w:sz w:val="24"/>
        </w:rPr>
        <w:t>total</w:t>
      </w:r>
      <w:r>
        <w:rPr>
          <w:spacing w:val="-2"/>
          <w:sz w:val="24"/>
        </w:rPr>
        <w:t> </w:t>
      </w:r>
      <w:r>
        <w:rPr>
          <w:sz w:val="24"/>
        </w:rPr>
        <w:t>ou</w:t>
      </w:r>
      <w:r>
        <w:rPr>
          <w:spacing w:val="-2"/>
          <w:sz w:val="24"/>
        </w:rPr>
        <w:t> </w:t>
      </w:r>
      <w:r>
        <w:rPr>
          <w:sz w:val="24"/>
        </w:rPr>
        <w:t>parcialmente,</w:t>
      </w:r>
      <w:r>
        <w:rPr>
          <w:spacing w:val="-2"/>
          <w:sz w:val="24"/>
        </w:rPr>
        <w:t> </w:t>
      </w:r>
      <w:r>
        <w:rPr>
          <w:sz w:val="24"/>
        </w:rPr>
        <w:t>sempre</w:t>
      </w:r>
      <w:r>
        <w:rPr>
          <w:spacing w:val="-2"/>
          <w:sz w:val="24"/>
        </w:rPr>
        <w:t> </w:t>
      </w:r>
      <w:r>
        <w:rPr>
          <w:sz w:val="24"/>
        </w:rPr>
        <w:t>que,</w:t>
      </w:r>
      <w:r>
        <w:rPr>
          <w:spacing w:val="-2"/>
          <w:sz w:val="24"/>
        </w:rPr>
        <w:t> </w:t>
      </w:r>
      <w:r>
        <w:rPr>
          <w:sz w:val="24"/>
        </w:rPr>
        <w:t>por</w:t>
      </w:r>
      <w:r>
        <w:rPr>
          <w:spacing w:val="-2"/>
          <w:sz w:val="24"/>
        </w:rPr>
        <w:t> </w:t>
      </w:r>
      <w:r>
        <w:rPr>
          <w:sz w:val="24"/>
        </w:rPr>
        <w:t>motivo</w:t>
      </w:r>
      <w:r>
        <w:rPr>
          <w:spacing w:val="-2"/>
          <w:sz w:val="24"/>
        </w:rPr>
        <w:t> </w:t>
      </w:r>
      <w:r>
        <w:rPr>
          <w:sz w:val="24"/>
        </w:rPr>
        <w:t>justificado,</w:t>
      </w:r>
      <w:r>
        <w:rPr>
          <w:spacing w:val="-2"/>
          <w:sz w:val="24"/>
        </w:rPr>
        <w:t> </w:t>
      </w:r>
      <w:r>
        <w:rPr>
          <w:sz w:val="24"/>
        </w:rPr>
        <w:t>julgar</w:t>
      </w:r>
      <w:r>
        <w:rPr>
          <w:spacing w:val="-2"/>
          <w:sz w:val="24"/>
        </w:rPr>
        <w:t> </w:t>
      </w:r>
      <w:r>
        <w:rPr>
          <w:sz w:val="24"/>
        </w:rPr>
        <w:t>necessário,</w:t>
      </w:r>
      <w:r>
        <w:rPr>
          <w:spacing w:val="-2"/>
          <w:sz w:val="24"/>
        </w:rPr>
        <w:t> </w:t>
      </w:r>
      <w:r>
        <w:rPr>
          <w:sz w:val="24"/>
        </w:rPr>
        <w:t>cabendo- lhe, ainda, determinar o seu reinício.</w:t>
      </w:r>
    </w:p>
    <w:p>
      <w:pPr>
        <w:pStyle w:val="ListParagraph"/>
        <w:numPr>
          <w:ilvl w:val="2"/>
          <w:numId w:val="13"/>
        </w:numPr>
        <w:tabs>
          <w:tab w:pos="915" w:val="left" w:leader="none"/>
        </w:tabs>
        <w:spacing w:line="247" w:lineRule="auto" w:before="235" w:after="0"/>
        <w:ind w:left="329" w:right="493" w:firstLine="0"/>
        <w:jc w:val="left"/>
        <w:rPr>
          <w:sz w:val="24"/>
        </w:rPr>
      </w:pPr>
      <w:r>
        <w:rPr>
          <w:sz w:val="24"/>
        </w:rPr>
        <w:t>As</w:t>
      </w:r>
      <w:r>
        <w:rPr>
          <w:spacing w:val="-2"/>
          <w:sz w:val="24"/>
        </w:rPr>
        <w:t> </w:t>
      </w:r>
      <w:r>
        <w:rPr>
          <w:sz w:val="24"/>
        </w:rPr>
        <w:t>recomendações</w:t>
      </w:r>
      <w:r>
        <w:rPr>
          <w:spacing w:val="-2"/>
          <w:sz w:val="24"/>
        </w:rPr>
        <w:t> </w:t>
      </w:r>
      <w:r>
        <w:rPr>
          <w:sz w:val="24"/>
        </w:rPr>
        <w:t>da</w:t>
      </w:r>
      <w:r>
        <w:rPr>
          <w:spacing w:val="-2"/>
          <w:sz w:val="24"/>
        </w:rPr>
        <w:t> </w:t>
      </w:r>
      <w:r>
        <w:rPr>
          <w:sz w:val="24"/>
        </w:rPr>
        <w:t>fiscalização</w:t>
      </w:r>
      <w:r>
        <w:rPr>
          <w:spacing w:val="-2"/>
          <w:sz w:val="24"/>
        </w:rPr>
        <w:t> </w:t>
      </w:r>
      <w:r>
        <w:rPr>
          <w:sz w:val="24"/>
        </w:rPr>
        <w:t>ao</w:t>
      </w:r>
      <w:r>
        <w:rPr>
          <w:spacing w:val="-2"/>
          <w:sz w:val="24"/>
        </w:rPr>
        <w:t> </w:t>
      </w:r>
      <w:r>
        <w:rPr>
          <w:sz w:val="24"/>
        </w:rPr>
        <w:t>responsável</w:t>
      </w:r>
      <w:r>
        <w:rPr>
          <w:spacing w:val="-2"/>
          <w:sz w:val="24"/>
        </w:rPr>
        <w:t> </w:t>
      </w:r>
      <w:r>
        <w:rPr>
          <w:sz w:val="24"/>
        </w:rPr>
        <w:t>técnico</w:t>
      </w:r>
      <w:r>
        <w:rPr>
          <w:spacing w:val="-2"/>
          <w:sz w:val="24"/>
        </w:rPr>
        <w:t> </w:t>
      </w:r>
      <w:r>
        <w:rPr>
          <w:sz w:val="24"/>
        </w:rPr>
        <w:t>serão</w:t>
      </w:r>
      <w:r>
        <w:rPr>
          <w:spacing w:val="-2"/>
          <w:sz w:val="24"/>
        </w:rPr>
        <w:t> </w:t>
      </w:r>
      <w:r>
        <w:rPr>
          <w:sz w:val="24"/>
        </w:rPr>
        <w:t>consideradas,</w:t>
      </w:r>
      <w:r>
        <w:rPr>
          <w:spacing w:val="-2"/>
          <w:sz w:val="24"/>
        </w:rPr>
        <w:t> </w:t>
      </w:r>
      <w:r>
        <w:rPr>
          <w:sz w:val="24"/>
        </w:rPr>
        <w:t>para</w:t>
      </w:r>
      <w:r>
        <w:rPr>
          <w:spacing w:val="-2"/>
          <w:sz w:val="24"/>
        </w:rPr>
        <w:t> </w:t>
      </w:r>
      <w:r>
        <w:rPr>
          <w:sz w:val="24"/>
        </w:rPr>
        <w:t>todos</w:t>
      </w:r>
      <w:r>
        <w:rPr>
          <w:spacing w:val="-2"/>
          <w:sz w:val="24"/>
        </w:rPr>
        <w:t> </w:t>
      </w:r>
      <w:r>
        <w:rPr>
          <w:sz w:val="24"/>
        </w:rPr>
        <w:t>os</w:t>
      </w:r>
      <w:r>
        <w:rPr>
          <w:spacing w:val="-2"/>
          <w:sz w:val="24"/>
        </w:rPr>
        <w:t> </w:t>
      </w:r>
      <w:r>
        <w:rPr>
          <w:sz w:val="24"/>
        </w:rPr>
        <w:t>efeitos,</w:t>
      </w:r>
      <w:r>
        <w:rPr>
          <w:spacing w:val="-2"/>
          <w:sz w:val="24"/>
        </w:rPr>
        <w:t> </w:t>
      </w:r>
      <w:r>
        <w:rPr>
          <w:sz w:val="24"/>
        </w:rPr>
        <w:t>como</w:t>
      </w:r>
      <w:r>
        <w:rPr>
          <w:spacing w:val="-2"/>
          <w:sz w:val="24"/>
        </w:rPr>
        <w:t> </w:t>
      </w:r>
      <w:r>
        <w:rPr>
          <w:sz w:val="24"/>
        </w:rPr>
        <w:t>dirigidas</w:t>
      </w:r>
      <w:r>
        <w:rPr>
          <w:spacing w:val="-2"/>
          <w:sz w:val="24"/>
        </w:rPr>
        <w:t> </w:t>
      </w:r>
      <w:r>
        <w:rPr>
          <w:sz w:val="24"/>
        </w:rPr>
        <w:t>diretamente</w:t>
      </w:r>
      <w:r>
        <w:rPr>
          <w:spacing w:val="-2"/>
          <w:sz w:val="24"/>
        </w:rPr>
        <w:t> </w:t>
      </w:r>
      <w:r>
        <w:rPr>
          <w:sz w:val="24"/>
        </w:rPr>
        <w:t>à</w:t>
      </w:r>
      <w:r>
        <w:rPr>
          <w:spacing w:val="-2"/>
          <w:sz w:val="24"/>
        </w:rPr>
        <w:t> </w:t>
      </w:r>
      <w:r>
        <w:rPr>
          <w:sz w:val="24"/>
        </w:rPr>
        <w:t>empresa,</w:t>
      </w:r>
      <w:r>
        <w:rPr>
          <w:spacing w:val="-2"/>
          <w:sz w:val="24"/>
        </w:rPr>
        <w:t> </w:t>
      </w:r>
      <w:r>
        <w:rPr>
          <w:sz w:val="24"/>
        </w:rPr>
        <w:t>que responderá, de pleno direito, por todos os atos praticados por seus prepostos, no âmbito dos serviços aqui previstos.</w:t>
      </w:r>
    </w:p>
    <w:p>
      <w:pPr>
        <w:pStyle w:val="ListParagraph"/>
        <w:numPr>
          <w:ilvl w:val="2"/>
          <w:numId w:val="13"/>
        </w:numPr>
        <w:tabs>
          <w:tab w:pos="1035" w:val="left" w:leader="none"/>
        </w:tabs>
        <w:spacing w:line="242" w:lineRule="auto" w:before="226" w:after="0"/>
        <w:ind w:left="329" w:right="413" w:firstLine="0"/>
        <w:jc w:val="left"/>
        <w:rPr>
          <w:sz w:val="24"/>
        </w:rPr>
      </w:pPr>
      <w:r>
        <w:rPr>
          <w:sz w:val="24"/>
        </w:rPr>
        <w:t>A</w:t>
      </w:r>
      <w:r>
        <w:rPr>
          <w:spacing w:val="-9"/>
          <w:sz w:val="24"/>
        </w:rPr>
        <w:t> </w:t>
      </w:r>
      <w:r>
        <w:rPr>
          <w:sz w:val="24"/>
        </w:rPr>
        <w:t>empresa deverá empregar no serviço mão de obra qualificada qualquer que seja a sua função, cargo ou atividade. Obriga-se ela, ainda, a afastar</w:t>
      </w:r>
      <w:r>
        <w:rPr>
          <w:spacing w:val="-3"/>
          <w:sz w:val="24"/>
        </w:rPr>
        <w:t> </w:t>
      </w:r>
      <w:r>
        <w:rPr>
          <w:sz w:val="24"/>
        </w:rPr>
        <w:t>sumária</w:t>
      </w:r>
      <w:r>
        <w:rPr>
          <w:spacing w:val="-3"/>
          <w:sz w:val="24"/>
        </w:rPr>
        <w:t> </w:t>
      </w:r>
      <w:r>
        <w:rPr>
          <w:sz w:val="24"/>
        </w:rPr>
        <w:t>e</w:t>
      </w:r>
      <w:r>
        <w:rPr>
          <w:spacing w:val="-3"/>
          <w:sz w:val="24"/>
        </w:rPr>
        <w:t> </w:t>
      </w:r>
      <w:r>
        <w:rPr>
          <w:sz w:val="24"/>
        </w:rPr>
        <w:t>imediatamente</w:t>
      </w:r>
      <w:r>
        <w:rPr>
          <w:spacing w:val="-3"/>
          <w:sz w:val="24"/>
        </w:rPr>
        <w:t> </w:t>
      </w:r>
      <w:r>
        <w:rPr>
          <w:sz w:val="24"/>
        </w:rPr>
        <w:t>do</w:t>
      </w:r>
      <w:r>
        <w:rPr>
          <w:spacing w:val="-3"/>
          <w:sz w:val="24"/>
        </w:rPr>
        <w:t> </w:t>
      </w:r>
      <w:r>
        <w:rPr>
          <w:sz w:val="24"/>
        </w:rPr>
        <w:t>serviço</w:t>
      </w:r>
      <w:r>
        <w:rPr>
          <w:spacing w:val="-3"/>
          <w:sz w:val="24"/>
        </w:rPr>
        <w:t> </w:t>
      </w:r>
      <w:r>
        <w:rPr>
          <w:sz w:val="24"/>
        </w:rPr>
        <w:t>qualquer</w:t>
      </w:r>
      <w:r>
        <w:rPr>
          <w:spacing w:val="-3"/>
          <w:sz w:val="24"/>
        </w:rPr>
        <w:t> </w:t>
      </w:r>
      <w:r>
        <w:rPr>
          <w:sz w:val="24"/>
        </w:rPr>
        <w:t>elemento</w:t>
      </w:r>
      <w:r>
        <w:rPr>
          <w:spacing w:val="-3"/>
          <w:sz w:val="24"/>
        </w:rPr>
        <w:t> </w:t>
      </w:r>
      <w:r>
        <w:rPr>
          <w:sz w:val="24"/>
        </w:rPr>
        <w:t>julgado</w:t>
      </w:r>
      <w:r>
        <w:rPr>
          <w:spacing w:val="-3"/>
          <w:sz w:val="24"/>
        </w:rPr>
        <w:t> </w:t>
      </w:r>
      <w:r>
        <w:rPr>
          <w:sz w:val="24"/>
        </w:rPr>
        <w:t>pela</w:t>
      </w:r>
      <w:r>
        <w:rPr>
          <w:spacing w:val="-3"/>
          <w:sz w:val="24"/>
        </w:rPr>
        <w:t> </w:t>
      </w:r>
      <w:r>
        <w:rPr>
          <w:sz w:val="24"/>
        </w:rPr>
        <w:t>fiscalização</w:t>
      </w:r>
      <w:r>
        <w:rPr>
          <w:spacing w:val="-3"/>
          <w:sz w:val="24"/>
        </w:rPr>
        <w:t> </w:t>
      </w:r>
      <w:r>
        <w:rPr>
          <w:sz w:val="24"/>
        </w:rPr>
        <w:t>como</w:t>
      </w:r>
      <w:r>
        <w:rPr>
          <w:spacing w:val="-3"/>
          <w:sz w:val="24"/>
        </w:rPr>
        <w:t> </w:t>
      </w:r>
      <w:r>
        <w:rPr>
          <w:sz w:val="24"/>
        </w:rPr>
        <w:t>incompetente,</w:t>
      </w:r>
      <w:r>
        <w:rPr>
          <w:spacing w:val="-3"/>
          <w:sz w:val="24"/>
        </w:rPr>
        <w:t> </w:t>
      </w:r>
      <w:r>
        <w:rPr>
          <w:sz w:val="24"/>
        </w:rPr>
        <w:t>inábil,</w:t>
      </w:r>
      <w:r>
        <w:rPr>
          <w:spacing w:val="-3"/>
          <w:sz w:val="24"/>
        </w:rPr>
        <w:t> </w:t>
      </w:r>
      <w:r>
        <w:rPr>
          <w:sz w:val="24"/>
        </w:rPr>
        <w:t>de</w:t>
      </w:r>
      <w:r>
        <w:rPr>
          <w:spacing w:val="-3"/>
          <w:sz w:val="24"/>
        </w:rPr>
        <w:t> </w:t>
      </w:r>
      <w:r>
        <w:rPr>
          <w:sz w:val="24"/>
        </w:rPr>
        <w:t>conduta</w:t>
      </w:r>
      <w:r>
        <w:rPr>
          <w:spacing w:val="-3"/>
          <w:sz w:val="24"/>
        </w:rPr>
        <w:t> </w:t>
      </w:r>
      <w:r>
        <w:rPr>
          <w:sz w:val="24"/>
        </w:rPr>
        <w:t>inconveniente,</w:t>
      </w:r>
      <w:r>
        <w:rPr>
          <w:spacing w:val="-3"/>
          <w:sz w:val="24"/>
        </w:rPr>
        <w:t> </w:t>
      </w:r>
      <w:r>
        <w:rPr>
          <w:sz w:val="24"/>
        </w:rPr>
        <w:t>ou</w:t>
      </w:r>
      <w:r>
        <w:rPr>
          <w:spacing w:val="-3"/>
          <w:sz w:val="24"/>
        </w:rPr>
        <w:t> </w:t>
      </w:r>
      <w:r>
        <w:rPr>
          <w:sz w:val="24"/>
        </w:rPr>
        <w:t>que dificulte, por qualquer forma, quaisquer ações de fiscalização.</w:t>
      </w:r>
    </w:p>
    <w:p>
      <w:pPr>
        <w:pStyle w:val="ListParagraph"/>
        <w:numPr>
          <w:ilvl w:val="2"/>
          <w:numId w:val="13"/>
        </w:numPr>
        <w:tabs>
          <w:tab w:pos="1026" w:val="left" w:leader="none"/>
        </w:tabs>
        <w:spacing w:line="240" w:lineRule="auto" w:before="229" w:after="0"/>
        <w:ind w:left="1026" w:right="0" w:hanging="697"/>
        <w:jc w:val="left"/>
        <w:rPr>
          <w:sz w:val="24"/>
        </w:rPr>
      </w:pPr>
      <w:r>
        <w:rPr>
          <w:sz w:val="24"/>
        </w:rPr>
        <w:t>A</w:t>
      </w:r>
      <w:r>
        <w:rPr>
          <w:spacing w:val="-14"/>
          <w:sz w:val="24"/>
        </w:rPr>
        <w:t> </w:t>
      </w:r>
      <w:r>
        <w:rPr>
          <w:sz w:val="24"/>
        </w:rPr>
        <w:t>empresa comunicará à fiscalização, com antecedência de 24 (vinte e quatro) horas, o início dos serviços </w:t>
      </w:r>
      <w:r>
        <w:rPr>
          <w:spacing w:val="-2"/>
          <w:sz w:val="24"/>
        </w:rPr>
        <w:t>contratados.</w:t>
      </w:r>
    </w:p>
    <w:p>
      <w:pPr>
        <w:pStyle w:val="ListParagraph"/>
        <w:numPr>
          <w:ilvl w:val="2"/>
          <w:numId w:val="13"/>
        </w:numPr>
        <w:tabs>
          <w:tab w:pos="1035" w:val="left" w:leader="none"/>
        </w:tabs>
        <w:spacing w:line="242" w:lineRule="auto" w:before="249" w:after="0"/>
        <w:ind w:left="329" w:right="604" w:firstLine="0"/>
        <w:jc w:val="both"/>
        <w:rPr>
          <w:sz w:val="24"/>
        </w:rPr>
      </w:pPr>
      <w:r>
        <w:rPr>
          <w:sz w:val="24"/>
        </w:rPr>
        <w:t>A</w:t>
      </w:r>
      <w:r>
        <w:rPr>
          <w:spacing w:val="-15"/>
          <w:sz w:val="24"/>
        </w:rPr>
        <w:t> </w:t>
      </w:r>
      <w:r>
        <w:rPr>
          <w:sz w:val="24"/>
        </w:rPr>
        <w:t>empresa</w:t>
      </w:r>
      <w:r>
        <w:rPr>
          <w:spacing w:val="-3"/>
          <w:sz w:val="24"/>
        </w:rPr>
        <w:t> </w:t>
      </w:r>
      <w:r>
        <w:rPr>
          <w:sz w:val="24"/>
        </w:rPr>
        <w:t>somente</w:t>
      </w:r>
      <w:r>
        <w:rPr>
          <w:spacing w:val="-3"/>
          <w:sz w:val="24"/>
        </w:rPr>
        <w:t> </w:t>
      </w:r>
      <w:r>
        <w:rPr>
          <w:sz w:val="24"/>
        </w:rPr>
        <w:t>executará</w:t>
      </w:r>
      <w:r>
        <w:rPr>
          <w:spacing w:val="-3"/>
          <w:sz w:val="24"/>
        </w:rPr>
        <w:t> </w:t>
      </w:r>
      <w:r>
        <w:rPr>
          <w:sz w:val="24"/>
        </w:rPr>
        <w:t>serviços</w:t>
      </w:r>
      <w:r>
        <w:rPr>
          <w:spacing w:val="-3"/>
          <w:sz w:val="24"/>
        </w:rPr>
        <w:t> </w:t>
      </w:r>
      <w:r>
        <w:rPr>
          <w:sz w:val="24"/>
        </w:rPr>
        <w:t>não</w:t>
      </w:r>
      <w:r>
        <w:rPr>
          <w:spacing w:val="-3"/>
          <w:sz w:val="24"/>
        </w:rPr>
        <w:t> </w:t>
      </w:r>
      <w:r>
        <w:rPr>
          <w:sz w:val="24"/>
        </w:rPr>
        <w:t>expressamente</w:t>
      </w:r>
      <w:r>
        <w:rPr>
          <w:spacing w:val="-3"/>
          <w:sz w:val="24"/>
        </w:rPr>
        <w:t> </w:t>
      </w:r>
      <w:r>
        <w:rPr>
          <w:sz w:val="24"/>
        </w:rPr>
        <w:t>autorizados</w:t>
      </w:r>
      <w:r>
        <w:rPr>
          <w:spacing w:val="-3"/>
          <w:sz w:val="24"/>
        </w:rPr>
        <w:t> </w:t>
      </w:r>
      <w:r>
        <w:rPr>
          <w:sz w:val="24"/>
        </w:rPr>
        <w:t>pela</w:t>
      </w:r>
      <w:r>
        <w:rPr>
          <w:spacing w:val="-3"/>
          <w:sz w:val="24"/>
        </w:rPr>
        <w:t> </w:t>
      </w:r>
      <w:r>
        <w:rPr>
          <w:sz w:val="24"/>
        </w:rPr>
        <w:t>UERJ</w:t>
      </w:r>
      <w:r>
        <w:rPr>
          <w:spacing w:val="-3"/>
          <w:sz w:val="24"/>
        </w:rPr>
        <w:t> </w:t>
      </w:r>
      <w:r>
        <w:rPr>
          <w:sz w:val="24"/>
        </w:rPr>
        <w:t>nos</w:t>
      </w:r>
      <w:r>
        <w:rPr>
          <w:spacing w:val="-3"/>
          <w:sz w:val="24"/>
        </w:rPr>
        <w:t> </w:t>
      </w:r>
      <w:r>
        <w:rPr>
          <w:sz w:val="24"/>
        </w:rPr>
        <w:t>casos</w:t>
      </w:r>
      <w:r>
        <w:rPr>
          <w:spacing w:val="-3"/>
          <w:sz w:val="24"/>
        </w:rPr>
        <w:t> </w:t>
      </w:r>
      <w:r>
        <w:rPr>
          <w:sz w:val="24"/>
        </w:rPr>
        <w:t>de</w:t>
      </w:r>
      <w:r>
        <w:rPr>
          <w:spacing w:val="-3"/>
          <w:sz w:val="24"/>
        </w:rPr>
        <w:t> </w:t>
      </w:r>
      <w:r>
        <w:rPr>
          <w:sz w:val="24"/>
        </w:rPr>
        <w:t>emergência</w:t>
      </w:r>
      <w:r>
        <w:rPr>
          <w:spacing w:val="-3"/>
          <w:sz w:val="24"/>
        </w:rPr>
        <w:t> </w:t>
      </w:r>
      <w:r>
        <w:rPr>
          <w:sz w:val="24"/>
        </w:rPr>
        <w:t>configurada,</w:t>
      </w:r>
      <w:r>
        <w:rPr>
          <w:spacing w:val="-3"/>
          <w:sz w:val="24"/>
        </w:rPr>
        <w:t> </w:t>
      </w:r>
      <w:r>
        <w:rPr>
          <w:sz w:val="24"/>
        </w:rPr>
        <w:t>em</w:t>
      </w:r>
      <w:r>
        <w:rPr>
          <w:spacing w:val="-3"/>
          <w:sz w:val="24"/>
        </w:rPr>
        <w:t> </w:t>
      </w:r>
      <w:r>
        <w:rPr>
          <w:sz w:val="24"/>
        </w:rPr>
        <w:t>que</w:t>
      </w:r>
      <w:r>
        <w:rPr>
          <w:spacing w:val="-3"/>
          <w:sz w:val="24"/>
        </w:rPr>
        <w:t> </w:t>
      </w:r>
      <w:r>
        <w:rPr>
          <w:sz w:val="24"/>
        </w:rPr>
        <w:t>a</w:t>
      </w:r>
      <w:r>
        <w:rPr>
          <w:spacing w:val="-3"/>
          <w:sz w:val="24"/>
        </w:rPr>
        <w:t> </w:t>
      </w:r>
      <w:r>
        <w:rPr>
          <w:sz w:val="24"/>
        </w:rPr>
        <w:t>segurança do</w:t>
      </w:r>
      <w:r>
        <w:rPr>
          <w:spacing w:val="-1"/>
          <w:sz w:val="24"/>
        </w:rPr>
        <w:t> </w:t>
      </w:r>
      <w:r>
        <w:rPr>
          <w:sz w:val="24"/>
        </w:rPr>
        <w:t>serviço</w:t>
      </w:r>
      <w:r>
        <w:rPr>
          <w:spacing w:val="-1"/>
          <w:sz w:val="24"/>
        </w:rPr>
        <w:t> </w:t>
      </w:r>
      <w:r>
        <w:rPr>
          <w:sz w:val="24"/>
        </w:rPr>
        <w:t>e</w:t>
      </w:r>
      <w:r>
        <w:rPr>
          <w:spacing w:val="-1"/>
          <w:sz w:val="24"/>
        </w:rPr>
        <w:t> </w:t>
      </w:r>
      <w:r>
        <w:rPr>
          <w:sz w:val="24"/>
        </w:rPr>
        <w:t>do</w:t>
      </w:r>
      <w:r>
        <w:rPr>
          <w:spacing w:val="-1"/>
          <w:sz w:val="24"/>
        </w:rPr>
        <w:t> </w:t>
      </w:r>
      <w:r>
        <w:rPr>
          <w:sz w:val="24"/>
        </w:rPr>
        <w:t>pessoal</w:t>
      </w:r>
      <w:r>
        <w:rPr>
          <w:spacing w:val="-1"/>
          <w:sz w:val="24"/>
        </w:rPr>
        <w:t> </w:t>
      </w:r>
      <w:r>
        <w:rPr>
          <w:sz w:val="24"/>
        </w:rPr>
        <w:t>encarregado</w:t>
      </w:r>
      <w:r>
        <w:rPr>
          <w:spacing w:val="-1"/>
          <w:sz w:val="24"/>
        </w:rPr>
        <w:t> </w:t>
      </w:r>
      <w:r>
        <w:rPr>
          <w:sz w:val="24"/>
        </w:rPr>
        <w:t>da</w:t>
      </w:r>
      <w:r>
        <w:rPr>
          <w:spacing w:val="-1"/>
          <w:sz w:val="24"/>
        </w:rPr>
        <w:t> </w:t>
      </w:r>
      <w:r>
        <w:rPr>
          <w:sz w:val="24"/>
        </w:rPr>
        <w:t>sua</w:t>
      </w:r>
      <w:r>
        <w:rPr>
          <w:spacing w:val="-1"/>
          <w:sz w:val="24"/>
        </w:rPr>
        <w:t> </w:t>
      </w:r>
      <w:r>
        <w:rPr>
          <w:sz w:val="24"/>
        </w:rPr>
        <w:t>execução</w:t>
      </w:r>
      <w:r>
        <w:rPr>
          <w:spacing w:val="-1"/>
          <w:sz w:val="24"/>
        </w:rPr>
        <w:t> </w:t>
      </w:r>
      <w:r>
        <w:rPr>
          <w:sz w:val="24"/>
        </w:rPr>
        <w:t>esteja</w:t>
      </w:r>
      <w:r>
        <w:rPr>
          <w:spacing w:val="-1"/>
          <w:sz w:val="24"/>
        </w:rPr>
        <w:t> </w:t>
      </w:r>
      <w:r>
        <w:rPr>
          <w:sz w:val="24"/>
        </w:rPr>
        <w:t>ameaçada,</w:t>
      </w:r>
      <w:r>
        <w:rPr>
          <w:spacing w:val="-1"/>
          <w:sz w:val="24"/>
        </w:rPr>
        <w:t> </w:t>
      </w:r>
      <w:r>
        <w:rPr>
          <w:sz w:val="24"/>
        </w:rPr>
        <w:t>ficando</w:t>
      </w:r>
      <w:r>
        <w:rPr>
          <w:spacing w:val="-1"/>
          <w:sz w:val="24"/>
        </w:rPr>
        <w:t> </w:t>
      </w:r>
      <w:r>
        <w:rPr>
          <w:sz w:val="24"/>
        </w:rPr>
        <w:t>obrigada,</w:t>
      </w:r>
      <w:r>
        <w:rPr>
          <w:spacing w:val="-1"/>
          <w:sz w:val="24"/>
        </w:rPr>
        <w:t> </w:t>
      </w:r>
      <w:r>
        <w:rPr>
          <w:sz w:val="24"/>
        </w:rPr>
        <w:t>ainda</w:t>
      </w:r>
      <w:r>
        <w:rPr>
          <w:spacing w:val="-1"/>
          <w:sz w:val="24"/>
        </w:rPr>
        <w:t> </w:t>
      </w:r>
      <w:r>
        <w:rPr>
          <w:sz w:val="24"/>
        </w:rPr>
        <w:t>assim,</w:t>
      </w:r>
      <w:r>
        <w:rPr>
          <w:spacing w:val="-1"/>
          <w:sz w:val="24"/>
        </w:rPr>
        <w:t> </w:t>
      </w:r>
      <w:r>
        <w:rPr>
          <w:sz w:val="24"/>
        </w:rPr>
        <w:t>a</w:t>
      </w:r>
      <w:r>
        <w:rPr>
          <w:spacing w:val="-1"/>
          <w:sz w:val="24"/>
        </w:rPr>
        <w:t> </w:t>
      </w:r>
      <w:r>
        <w:rPr>
          <w:sz w:val="24"/>
        </w:rPr>
        <w:t>ouvir</w:t>
      </w:r>
      <w:r>
        <w:rPr>
          <w:spacing w:val="-1"/>
          <w:sz w:val="24"/>
        </w:rPr>
        <w:t> </w:t>
      </w:r>
      <w:r>
        <w:rPr>
          <w:sz w:val="24"/>
        </w:rPr>
        <w:t>previamente</w:t>
      </w:r>
      <w:r>
        <w:rPr>
          <w:spacing w:val="-1"/>
          <w:sz w:val="24"/>
        </w:rPr>
        <w:t> </w:t>
      </w:r>
      <w:r>
        <w:rPr>
          <w:sz w:val="24"/>
        </w:rPr>
        <w:t>a</w:t>
      </w:r>
      <w:r>
        <w:rPr>
          <w:spacing w:val="-1"/>
          <w:sz w:val="24"/>
        </w:rPr>
        <w:t> </w:t>
      </w:r>
      <w:r>
        <w:rPr>
          <w:sz w:val="24"/>
        </w:rPr>
        <w:t>fiscalização;</w:t>
      </w:r>
      <w:r>
        <w:rPr>
          <w:spacing w:val="-1"/>
          <w:sz w:val="24"/>
        </w:rPr>
        <w:t> </w:t>
      </w:r>
      <w:r>
        <w:rPr>
          <w:sz w:val="24"/>
        </w:rPr>
        <w:t>ou,</w:t>
      </w:r>
      <w:r>
        <w:rPr>
          <w:spacing w:val="-1"/>
          <w:sz w:val="24"/>
        </w:rPr>
        <w:t> </w:t>
      </w:r>
      <w:r>
        <w:rPr>
          <w:sz w:val="24"/>
        </w:rPr>
        <w:t>se</w:t>
      </w:r>
      <w:r>
        <w:rPr>
          <w:spacing w:val="-1"/>
          <w:sz w:val="24"/>
        </w:rPr>
        <w:t> </w:t>
      </w:r>
      <w:r>
        <w:rPr>
          <w:sz w:val="24"/>
        </w:rPr>
        <w:t>isto não for possível, a comunicar a realização dos mesmos serviços no prazo máximo de 48 (quarenta e oito) horas da sua efetivação.</w:t>
      </w:r>
    </w:p>
    <w:p>
      <w:pPr>
        <w:pStyle w:val="ListParagraph"/>
        <w:numPr>
          <w:ilvl w:val="2"/>
          <w:numId w:val="13"/>
        </w:numPr>
        <w:tabs>
          <w:tab w:pos="1049" w:val="left" w:leader="none"/>
        </w:tabs>
        <w:spacing w:line="242" w:lineRule="auto" w:before="229" w:after="0"/>
        <w:ind w:left="329" w:right="352" w:firstLine="0"/>
        <w:jc w:val="left"/>
        <w:rPr>
          <w:sz w:val="24"/>
        </w:rPr>
      </w:pPr>
      <w:r>
        <w:rPr>
          <w:sz w:val="24"/>
        </w:rPr>
        <w:t>Sob</w:t>
      </w:r>
      <w:r>
        <w:rPr>
          <w:spacing w:val="-3"/>
          <w:sz w:val="24"/>
        </w:rPr>
        <w:t> </w:t>
      </w:r>
      <w:r>
        <w:rPr>
          <w:sz w:val="24"/>
        </w:rPr>
        <w:t>a</w:t>
      </w:r>
      <w:r>
        <w:rPr>
          <w:spacing w:val="-3"/>
          <w:sz w:val="24"/>
        </w:rPr>
        <w:t> </w:t>
      </w:r>
      <w:r>
        <w:rPr>
          <w:sz w:val="24"/>
        </w:rPr>
        <w:t>pena</w:t>
      </w:r>
      <w:r>
        <w:rPr>
          <w:spacing w:val="-3"/>
          <w:sz w:val="24"/>
        </w:rPr>
        <w:t> </w:t>
      </w:r>
      <w:r>
        <w:rPr>
          <w:sz w:val="24"/>
        </w:rPr>
        <w:t>de</w:t>
      </w:r>
      <w:r>
        <w:rPr>
          <w:spacing w:val="-3"/>
          <w:sz w:val="24"/>
        </w:rPr>
        <w:t> </w:t>
      </w:r>
      <w:r>
        <w:rPr>
          <w:sz w:val="24"/>
        </w:rPr>
        <w:t>omissão,</w:t>
      </w:r>
      <w:r>
        <w:rPr>
          <w:spacing w:val="-3"/>
          <w:sz w:val="24"/>
        </w:rPr>
        <w:t> </w:t>
      </w:r>
      <w:r>
        <w:rPr>
          <w:sz w:val="24"/>
        </w:rPr>
        <w:t>a</w:t>
      </w:r>
      <w:r>
        <w:rPr>
          <w:spacing w:val="-3"/>
          <w:sz w:val="24"/>
        </w:rPr>
        <w:t> </w:t>
      </w:r>
      <w:r>
        <w:rPr>
          <w:sz w:val="24"/>
        </w:rPr>
        <w:t>implicar</w:t>
      </w:r>
      <w:r>
        <w:rPr>
          <w:spacing w:val="-3"/>
          <w:sz w:val="24"/>
        </w:rPr>
        <w:t> </w:t>
      </w:r>
      <w:r>
        <w:rPr>
          <w:sz w:val="24"/>
        </w:rPr>
        <w:t>a</w:t>
      </w:r>
      <w:r>
        <w:rPr>
          <w:spacing w:val="-3"/>
          <w:sz w:val="24"/>
        </w:rPr>
        <w:t> </w:t>
      </w:r>
      <w:r>
        <w:rPr>
          <w:sz w:val="24"/>
        </w:rPr>
        <w:t>correspondente</w:t>
      </w:r>
      <w:r>
        <w:rPr>
          <w:spacing w:val="-3"/>
          <w:sz w:val="24"/>
        </w:rPr>
        <w:t> </w:t>
      </w:r>
      <w:r>
        <w:rPr>
          <w:sz w:val="24"/>
        </w:rPr>
        <w:t>responsabilidade,</w:t>
      </w:r>
      <w:r>
        <w:rPr>
          <w:spacing w:val="-3"/>
          <w:sz w:val="24"/>
        </w:rPr>
        <w:t> </w:t>
      </w:r>
      <w:r>
        <w:rPr>
          <w:sz w:val="24"/>
        </w:rPr>
        <w:t>quaisquer</w:t>
      </w:r>
      <w:r>
        <w:rPr>
          <w:spacing w:val="-3"/>
          <w:sz w:val="24"/>
        </w:rPr>
        <w:t> </w:t>
      </w:r>
      <w:r>
        <w:rPr>
          <w:sz w:val="24"/>
        </w:rPr>
        <w:t>discrepâncias</w:t>
      </w:r>
      <w:r>
        <w:rPr>
          <w:spacing w:val="-3"/>
          <w:sz w:val="24"/>
        </w:rPr>
        <w:t> </w:t>
      </w:r>
      <w:r>
        <w:rPr>
          <w:sz w:val="24"/>
        </w:rPr>
        <w:t>relativas</w:t>
      </w:r>
      <w:r>
        <w:rPr>
          <w:spacing w:val="-3"/>
          <w:sz w:val="24"/>
        </w:rPr>
        <w:t> </w:t>
      </w:r>
      <w:r>
        <w:rPr>
          <w:sz w:val="24"/>
        </w:rPr>
        <w:t>aos</w:t>
      </w:r>
      <w:r>
        <w:rPr>
          <w:spacing w:val="-3"/>
          <w:sz w:val="24"/>
        </w:rPr>
        <w:t> </w:t>
      </w:r>
      <w:r>
        <w:rPr>
          <w:sz w:val="24"/>
        </w:rPr>
        <w:t>materiais</w:t>
      </w:r>
      <w:r>
        <w:rPr>
          <w:spacing w:val="-3"/>
          <w:sz w:val="24"/>
        </w:rPr>
        <w:t> </w:t>
      </w:r>
      <w:r>
        <w:rPr>
          <w:sz w:val="24"/>
        </w:rPr>
        <w:t>ou</w:t>
      </w:r>
      <w:r>
        <w:rPr>
          <w:spacing w:val="-3"/>
          <w:sz w:val="24"/>
        </w:rPr>
        <w:t> </w:t>
      </w:r>
      <w:r>
        <w:rPr>
          <w:sz w:val="24"/>
        </w:rPr>
        <w:t>aos</w:t>
      </w:r>
      <w:r>
        <w:rPr>
          <w:spacing w:val="-3"/>
          <w:sz w:val="24"/>
        </w:rPr>
        <w:t> </w:t>
      </w:r>
      <w:r>
        <w:rPr>
          <w:sz w:val="24"/>
        </w:rPr>
        <w:t>serviços</w:t>
      </w:r>
      <w:r>
        <w:rPr>
          <w:spacing w:val="-3"/>
          <w:sz w:val="24"/>
        </w:rPr>
        <w:t> </w:t>
      </w:r>
      <w:r>
        <w:rPr>
          <w:sz w:val="24"/>
        </w:rPr>
        <w:t>definidos nas definições, eventualmente apuradas pela empresa durante a execução do serviço, deverão ser comunicadas por escrito à fiscalização, no prazo de 72 (setenta e duas) horas, contados a partir da sua constatação.</w:t>
      </w:r>
    </w:p>
    <w:p>
      <w:pPr>
        <w:pStyle w:val="ListParagraph"/>
        <w:numPr>
          <w:ilvl w:val="2"/>
          <w:numId w:val="13"/>
        </w:numPr>
        <w:tabs>
          <w:tab w:pos="1035" w:val="left" w:leader="none"/>
        </w:tabs>
        <w:spacing w:line="247" w:lineRule="auto" w:before="228" w:after="0"/>
        <w:ind w:left="329" w:right="669" w:firstLine="0"/>
        <w:jc w:val="both"/>
        <w:rPr>
          <w:sz w:val="24"/>
        </w:rPr>
      </w:pPr>
      <w:r>
        <w:rPr>
          <w:sz w:val="24"/>
        </w:rPr>
        <w:t>A</w:t>
      </w:r>
      <w:r>
        <w:rPr>
          <w:spacing w:val="-15"/>
          <w:sz w:val="24"/>
        </w:rPr>
        <w:t> </w:t>
      </w:r>
      <w:r>
        <w:rPr>
          <w:sz w:val="24"/>
        </w:rPr>
        <w:t>empresa</w:t>
      </w:r>
      <w:r>
        <w:rPr>
          <w:spacing w:val="-4"/>
          <w:sz w:val="24"/>
        </w:rPr>
        <w:t> </w:t>
      </w:r>
      <w:r>
        <w:rPr>
          <w:sz w:val="24"/>
        </w:rPr>
        <w:t>deverá</w:t>
      </w:r>
      <w:r>
        <w:rPr>
          <w:spacing w:val="-3"/>
          <w:sz w:val="24"/>
        </w:rPr>
        <w:t> </w:t>
      </w:r>
      <w:r>
        <w:rPr>
          <w:sz w:val="24"/>
        </w:rPr>
        <w:t>manter,</w:t>
      </w:r>
      <w:r>
        <w:rPr>
          <w:spacing w:val="-3"/>
          <w:sz w:val="24"/>
        </w:rPr>
        <w:t> </w:t>
      </w:r>
      <w:r>
        <w:rPr>
          <w:sz w:val="24"/>
        </w:rPr>
        <w:t>no</w:t>
      </w:r>
      <w:r>
        <w:rPr>
          <w:spacing w:val="-3"/>
          <w:sz w:val="24"/>
        </w:rPr>
        <w:t> </w:t>
      </w:r>
      <w:r>
        <w:rPr>
          <w:sz w:val="24"/>
        </w:rPr>
        <w:t>local</w:t>
      </w:r>
      <w:r>
        <w:rPr>
          <w:spacing w:val="-3"/>
          <w:sz w:val="24"/>
        </w:rPr>
        <w:t> </w:t>
      </w:r>
      <w:r>
        <w:rPr>
          <w:sz w:val="24"/>
        </w:rPr>
        <w:t>do</w:t>
      </w:r>
      <w:r>
        <w:rPr>
          <w:spacing w:val="-3"/>
          <w:sz w:val="24"/>
        </w:rPr>
        <w:t> </w:t>
      </w:r>
      <w:r>
        <w:rPr>
          <w:sz w:val="24"/>
        </w:rPr>
        <w:t>serviço,</w:t>
      </w:r>
      <w:r>
        <w:rPr>
          <w:spacing w:val="-3"/>
          <w:sz w:val="24"/>
        </w:rPr>
        <w:t> </w:t>
      </w:r>
      <w:r>
        <w:rPr>
          <w:sz w:val="24"/>
        </w:rPr>
        <w:t>os</w:t>
      </w:r>
      <w:r>
        <w:rPr>
          <w:spacing w:val="-3"/>
          <w:sz w:val="24"/>
        </w:rPr>
        <w:t> </w:t>
      </w:r>
      <w:r>
        <w:rPr>
          <w:sz w:val="24"/>
        </w:rPr>
        <w:t>desenhos</w:t>
      </w:r>
      <w:r>
        <w:rPr>
          <w:spacing w:val="-3"/>
          <w:sz w:val="24"/>
        </w:rPr>
        <w:t> </w:t>
      </w:r>
      <w:r>
        <w:rPr>
          <w:sz w:val="24"/>
        </w:rPr>
        <w:t>técnicos</w:t>
      </w:r>
      <w:r>
        <w:rPr>
          <w:spacing w:val="-3"/>
          <w:sz w:val="24"/>
        </w:rPr>
        <w:t> </w:t>
      </w:r>
      <w:r>
        <w:rPr>
          <w:sz w:val="24"/>
        </w:rPr>
        <w:t>e</w:t>
      </w:r>
      <w:r>
        <w:rPr>
          <w:spacing w:val="-3"/>
          <w:sz w:val="24"/>
        </w:rPr>
        <w:t> </w:t>
      </w:r>
      <w:r>
        <w:rPr>
          <w:sz w:val="24"/>
        </w:rPr>
        <w:t>esquemas</w:t>
      </w:r>
      <w:r>
        <w:rPr>
          <w:spacing w:val="-3"/>
          <w:sz w:val="24"/>
        </w:rPr>
        <w:t> </w:t>
      </w:r>
      <w:r>
        <w:rPr>
          <w:sz w:val="24"/>
        </w:rPr>
        <w:t>eletroeletrônicos</w:t>
      </w:r>
      <w:r>
        <w:rPr>
          <w:spacing w:val="-3"/>
          <w:sz w:val="24"/>
        </w:rPr>
        <w:t> </w:t>
      </w:r>
      <w:r>
        <w:rPr>
          <w:sz w:val="24"/>
        </w:rPr>
        <w:t>dos</w:t>
      </w:r>
      <w:r>
        <w:rPr>
          <w:spacing w:val="-3"/>
          <w:sz w:val="24"/>
        </w:rPr>
        <w:t> </w:t>
      </w:r>
      <w:r>
        <w:rPr>
          <w:sz w:val="24"/>
        </w:rPr>
        <w:t>elevadores</w:t>
      </w:r>
      <w:r>
        <w:rPr>
          <w:spacing w:val="-3"/>
          <w:sz w:val="24"/>
        </w:rPr>
        <w:t> </w:t>
      </w:r>
      <w:r>
        <w:rPr>
          <w:sz w:val="24"/>
        </w:rPr>
        <w:t>para</w:t>
      </w:r>
      <w:r>
        <w:rPr>
          <w:spacing w:val="-3"/>
          <w:sz w:val="24"/>
        </w:rPr>
        <w:t> </w:t>
      </w:r>
      <w:r>
        <w:rPr>
          <w:sz w:val="24"/>
        </w:rPr>
        <w:t>acompanhamento</w:t>
      </w:r>
      <w:r>
        <w:rPr>
          <w:spacing w:val="-3"/>
          <w:sz w:val="24"/>
        </w:rPr>
        <w:t> </w:t>
      </w:r>
      <w:r>
        <w:rPr>
          <w:sz w:val="24"/>
        </w:rPr>
        <w:t>dos serviços pela fiscalização, marcando-os e atualizando-os de acordo com orientação dessa.</w:t>
      </w:r>
    </w:p>
    <w:p>
      <w:pPr>
        <w:pStyle w:val="ListParagraph"/>
        <w:numPr>
          <w:ilvl w:val="2"/>
          <w:numId w:val="13"/>
        </w:numPr>
        <w:tabs>
          <w:tab w:pos="1035" w:val="left" w:leader="none"/>
        </w:tabs>
        <w:spacing w:line="247" w:lineRule="auto" w:before="227" w:after="0"/>
        <w:ind w:left="329" w:right="946" w:firstLine="0"/>
        <w:jc w:val="left"/>
        <w:rPr>
          <w:sz w:val="24"/>
        </w:rPr>
      </w:pPr>
      <w:r>
        <w:rPr>
          <w:sz w:val="24"/>
        </w:rPr>
        <w:t>A</w:t>
      </w:r>
      <w:r>
        <w:rPr>
          <w:spacing w:val="-15"/>
          <w:sz w:val="24"/>
        </w:rPr>
        <w:t> </w:t>
      </w:r>
      <w:r>
        <w:rPr>
          <w:sz w:val="24"/>
        </w:rPr>
        <w:t>liberação</w:t>
      </w:r>
      <w:r>
        <w:rPr>
          <w:spacing w:val="-3"/>
          <w:sz w:val="24"/>
        </w:rPr>
        <w:t> </w:t>
      </w:r>
      <w:r>
        <w:rPr>
          <w:sz w:val="24"/>
        </w:rPr>
        <w:t>das</w:t>
      </w:r>
      <w:r>
        <w:rPr>
          <w:spacing w:val="-2"/>
          <w:sz w:val="24"/>
        </w:rPr>
        <w:t> </w:t>
      </w:r>
      <w:r>
        <w:rPr>
          <w:sz w:val="24"/>
        </w:rPr>
        <w:t>faturas</w:t>
      </w:r>
      <w:r>
        <w:rPr>
          <w:spacing w:val="-2"/>
          <w:sz w:val="24"/>
        </w:rPr>
        <w:t> </w:t>
      </w:r>
      <w:r>
        <w:rPr>
          <w:sz w:val="24"/>
        </w:rPr>
        <w:t>ficará</w:t>
      </w:r>
      <w:r>
        <w:rPr>
          <w:spacing w:val="-2"/>
          <w:sz w:val="24"/>
        </w:rPr>
        <w:t> </w:t>
      </w:r>
      <w:r>
        <w:rPr>
          <w:sz w:val="24"/>
        </w:rPr>
        <w:t>condicionada</w:t>
      </w:r>
      <w:r>
        <w:rPr>
          <w:spacing w:val="-2"/>
          <w:sz w:val="24"/>
        </w:rPr>
        <w:t> </w:t>
      </w:r>
      <w:r>
        <w:rPr>
          <w:sz w:val="24"/>
        </w:rPr>
        <w:t>à</w:t>
      </w:r>
      <w:r>
        <w:rPr>
          <w:spacing w:val="-2"/>
          <w:sz w:val="24"/>
        </w:rPr>
        <w:t> </w:t>
      </w:r>
      <w:r>
        <w:rPr>
          <w:sz w:val="24"/>
        </w:rPr>
        <w:t>comprovação,</w:t>
      </w:r>
      <w:r>
        <w:rPr>
          <w:spacing w:val="-2"/>
          <w:sz w:val="24"/>
        </w:rPr>
        <w:t> </w:t>
      </w:r>
      <w:r>
        <w:rPr>
          <w:sz w:val="24"/>
        </w:rPr>
        <w:t>por</w:t>
      </w:r>
      <w:r>
        <w:rPr>
          <w:spacing w:val="-2"/>
          <w:sz w:val="24"/>
        </w:rPr>
        <w:t> </w:t>
      </w:r>
      <w:r>
        <w:rPr>
          <w:sz w:val="24"/>
        </w:rPr>
        <w:t>parte</w:t>
      </w:r>
      <w:r>
        <w:rPr>
          <w:spacing w:val="-2"/>
          <w:sz w:val="24"/>
        </w:rPr>
        <w:t> </w:t>
      </w:r>
      <w:r>
        <w:rPr>
          <w:sz w:val="24"/>
        </w:rPr>
        <w:t>da</w:t>
      </w:r>
      <w:r>
        <w:rPr>
          <w:spacing w:val="-2"/>
          <w:sz w:val="24"/>
        </w:rPr>
        <w:t> </w:t>
      </w:r>
      <w:r>
        <w:rPr>
          <w:sz w:val="24"/>
        </w:rPr>
        <w:t>empresa,</w:t>
      </w:r>
      <w:r>
        <w:rPr>
          <w:spacing w:val="-2"/>
          <w:sz w:val="24"/>
        </w:rPr>
        <w:t> </w:t>
      </w:r>
      <w:r>
        <w:rPr>
          <w:sz w:val="24"/>
        </w:rPr>
        <w:t>do</w:t>
      </w:r>
      <w:r>
        <w:rPr>
          <w:spacing w:val="-2"/>
          <w:sz w:val="24"/>
        </w:rPr>
        <w:t> </w:t>
      </w:r>
      <w:r>
        <w:rPr>
          <w:sz w:val="24"/>
        </w:rPr>
        <w:t>recolhimento</w:t>
      </w:r>
      <w:r>
        <w:rPr>
          <w:spacing w:val="-2"/>
          <w:sz w:val="24"/>
        </w:rPr>
        <w:t> </w:t>
      </w:r>
      <w:r>
        <w:rPr>
          <w:sz w:val="24"/>
        </w:rPr>
        <w:t>das</w:t>
      </w:r>
      <w:r>
        <w:rPr>
          <w:spacing w:val="-2"/>
          <w:sz w:val="24"/>
        </w:rPr>
        <w:t> </w:t>
      </w:r>
      <w:r>
        <w:rPr>
          <w:sz w:val="24"/>
        </w:rPr>
        <w:t>contribuições</w:t>
      </w:r>
      <w:r>
        <w:rPr>
          <w:spacing w:val="-2"/>
          <w:sz w:val="24"/>
        </w:rPr>
        <w:t> </w:t>
      </w:r>
      <w:r>
        <w:rPr>
          <w:sz w:val="24"/>
        </w:rPr>
        <w:t>referentes</w:t>
      </w:r>
      <w:r>
        <w:rPr>
          <w:spacing w:val="-2"/>
          <w:sz w:val="24"/>
        </w:rPr>
        <w:t> </w:t>
      </w:r>
      <w:r>
        <w:rPr>
          <w:sz w:val="24"/>
        </w:rPr>
        <w:t>ao</w:t>
      </w:r>
      <w:r>
        <w:rPr>
          <w:spacing w:val="-2"/>
          <w:sz w:val="24"/>
        </w:rPr>
        <w:t> </w:t>
      </w:r>
      <w:r>
        <w:rPr>
          <w:sz w:val="24"/>
        </w:rPr>
        <w:t>INSS, FGTS,</w:t>
      </w:r>
      <w:r>
        <w:rPr>
          <w:spacing w:val="-4"/>
          <w:sz w:val="24"/>
        </w:rPr>
        <w:t> </w:t>
      </w:r>
      <w:r>
        <w:rPr>
          <w:sz w:val="24"/>
        </w:rPr>
        <w:t>ART e etc., de acordo com as Leis em vigor.</w:t>
      </w:r>
    </w:p>
    <w:p>
      <w:pPr>
        <w:pStyle w:val="ListParagraph"/>
        <w:numPr>
          <w:ilvl w:val="2"/>
          <w:numId w:val="13"/>
        </w:numPr>
        <w:tabs>
          <w:tab w:pos="1049" w:val="left" w:leader="none"/>
        </w:tabs>
        <w:spacing w:line="235" w:lineRule="auto" w:before="231" w:after="0"/>
        <w:ind w:left="329" w:right="1192" w:firstLine="0"/>
        <w:jc w:val="left"/>
        <w:rPr>
          <w:sz w:val="24"/>
        </w:rPr>
      </w:pPr>
      <w:r>
        <w:rPr>
          <w:sz w:val="24"/>
        </w:rPr>
        <w:t>Na</w:t>
      </w:r>
      <w:r>
        <w:rPr>
          <w:spacing w:val="-3"/>
          <w:sz w:val="24"/>
        </w:rPr>
        <w:t> </w:t>
      </w:r>
      <w:r>
        <w:rPr>
          <w:sz w:val="24"/>
        </w:rPr>
        <w:t>entrega</w:t>
      </w:r>
      <w:r>
        <w:rPr>
          <w:spacing w:val="-3"/>
          <w:sz w:val="24"/>
        </w:rPr>
        <w:t> </w:t>
      </w:r>
      <w:r>
        <w:rPr>
          <w:sz w:val="24"/>
        </w:rPr>
        <w:t>dos</w:t>
      </w:r>
      <w:r>
        <w:rPr>
          <w:spacing w:val="-3"/>
          <w:sz w:val="24"/>
        </w:rPr>
        <w:t> </w:t>
      </w:r>
      <w:r>
        <w:rPr>
          <w:sz w:val="24"/>
        </w:rPr>
        <w:t>elevadores</w:t>
      </w:r>
      <w:r>
        <w:rPr>
          <w:spacing w:val="-3"/>
          <w:sz w:val="24"/>
        </w:rPr>
        <w:t> </w:t>
      </w:r>
      <w:r>
        <w:rPr>
          <w:sz w:val="24"/>
        </w:rPr>
        <w:t>em</w:t>
      </w:r>
      <w:r>
        <w:rPr>
          <w:spacing w:val="-3"/>
          <w:sz w:val="24"/>
        </w:rPr>
        <w:t> </w:t>
      </w:r>
      <w:r>
        <w:rPr>
          <w:sz w:val="24"/>
        </w:rPr>
        <w:t>funcionamento,</w:t>
      </w:r>
      <w:r>
        <w:rPr>
          <w:spacing w:val="-3"/>
          <w:sz w:val="24"/>
        </w:rPr>
        <w:t> </w:t>
      </w:r>
      <w:r>
        <w:rPr>
          <w:sz w:val="24"/>
        </w:rPr>
        <w:t>a</w:t>
      </w:r>
      <w:r>
        <w:rPr>
          <w:spacing w:val="-3"/>
          <w:sz w:val="24"/>
        </w:rPr>
        <w:t> </w:t>
      </w:r>
      <w:r>
        <w:rPr>
          <w:sz w:val="24"/>
        </w:rPr>
        <w:t>empresa</w:t>
      </w:r>
      <w:r>
        <w:rPr>
          <w:spacing w:val="-3"/>
          <w:sz w:val="24"/>
        </w:rPr>
        <w:t> </w:t>
      </w:r>
      <w:r>
        <w:rPr>
          <w:sz w:val="24"/>
        </w:rPr>
        <w:t>disponibilizará</w:t>
      </w:r>
      <w:r>
        <w:rPr>
          <w:spacing w:val="-3"/>
          <w:sz w:val="24"/>
        </w:rPr>
        <w:t> </w:t>
      </w:r>
      <w:r>
        <w:rPr>
          <w:sz w:val="24"/>
        </w:rPr>
        <w:t>um</w:t>
      </w:r>
      <w:r>
        <w:rPr>
          <w:spacing w:val="-3"/>
          <w:sz w:val="24"/>
        </w:rPr>
        <w:t> </w:t>
      </w:r>
      <w:r>
        <w:rPr>
          <w:sz w:val="24"/>
        </w:rPr>
        <w:t>conjunto</w:t>
      </w:r>
      <w:r>
        <w:rPr>
          <w:spacing w:val="-3"/>
          <w:sz w:val="24"/>
        </w:rPr>
        <w:t> </w:t>
      </w:r>
      <w:r>
        <w:rPr>
          <w:sz w:val="24"/>
        </w:rPr>
        <w:t>de</w:t>
      </w:r>
      <w:r>
        <w:rPr>
          <w:spacing w:val="-3"/>
          <w:sz w:val="24"/>
        </w:rPr>
        <w:t> </w:t>
      </w:r>
      <w:r>
        <w:rPr>
          <w:sz w:val="24"/>
        </w:rPr>
        <w:t>dados</w:t>
      </w:r>
      <w:r>
        <w:rPr>
          <w:spacing w:val="-3"/>
          <w:sz w:val="24"/>
        </w:rPr>
        <w:t> </w:t>
      </w:r>
      <w:r>
        <w:rPr>
          <w:sz w:val="24"/>
        </w:rPr>
        <w:t>técnicos</w:t>
      </w:r>
      <w:r>
        <w:rPr>
          <w:spacing w:val="-3"/>
          <w:sz w:val="24"/>
        </w:rPr>
        <w:t> </w:t>
      </w:r>
      <w:r>
        <w:rPr>
          <w:sz w:val="24"/>
        </w:rPr>
        <w:t>que</w:t>
      </w:r>
      <w:r>
        <w:rPr>
          <w:spacing w:val="-3"/>
          <w:sz w:val="24"/>
        </w:rPr>
        <w:t> </w:t>
      </w:r>
      <w:r>
        <w:rPr>
          <w:sz w:val="24"/>
        </w:rPr>
        <w:t>compõem</w:t>
      </w:r>
      <w:r>
        <w:rPr>
          <w:spacing w:val="-3"/>
          <w:sz w:val="24"/>
        </w:rPr>
        <w:t> </w:t>
      </w:r>
      <w:r>
        <w:rPr>
          <w:sz w:val="24"/>
        </w:rPr>
        <w:t>as</w:t>
      </w:r>
      <w:r>
        <w:rPr>
          <w:spacing w:val="-3"/>
          <w:sz w:val="24"/>
        </w:rPr>
        <w:t> </w:t>
      </w:r>
      <w:r>
        <w:rPr>
          <w:sz w:val="24"/>
        </w:rPr>
        <w:t>atualizações tecnológicas, neles incluindo os desenhos, catálogos, especificações técnicas, relação de componentes e peças dos elevadores.</w:t>
      </w:r>
    </w:p>
    <w:p>
      <w:pPr>
        <w:pStyle w:val="ListParagraph"/>
        <w:numPr>
          <w:ilvl w:val="2"/>
          <w:numId w:val="13"/>
        </w:numPr>
        <w:tabs>
          <w:tab w:pos="1035" w:val="left" w:leader="none"/>
        </w:tabs>
        <w:spacing w:line="235" w:lineRule="auto" w:before="254" w:after="0"/>
        <w:ind w:left="329" w:right="717" w:firstLine="0"/>
        <w:jc w:val="both"/>
        <w:rPr>
          <w:sz w:val="24"/>
        </w:rPr>
      </w:pPr>
      <w:r>
        <w:rPr>
          <w:sz w:val="24"/>
        </w:rPr>
        <w:t>A</w:t>
      </w:r>
      <w:r>
        <w:rPr>
          <w:spacing w:val="-15"/>
          <w:sz w:val="24"/>
        </w:rPr>
        <w:t> </w:t>
      </w:r>
      <w:r>
        <w:rPr>
          <w:sz w:val="24"/>
        </w:rPr>
        <w:t>modernização</w:t>
      </w:r>
      <w:r>
        <w:rPr>
          <w:spacing w:val="-3"/>
          <w:sz w:val="24"/>
        </w:rPr>
        <w:t> </w:t>
      </w:r>
      <w:r>
        <w:rPr>
          <w:sz w:val="24"/>
        </w:rPr>
        <w:t>dos</w:t>
      </w:r>
      <w:r>
        <w:rPr>
          <w:spacing w:val="-2"/>
          <w:sz w:val="24"/>
        </w:rPr>
        <w:t> </w:t>
      </w:r>
      <w:r>
        <w:rPr>
          <w:sz w:val="24"/>
        </w:rPr>
        <w:t>elevadores</w:t>
      </w:r>
      <w:r>
        <w:rPr>
          <w:spacing w:val="-2"/>
          <w:sz w:val="24"/>
        </w:rPr>
        <w:t> </w:t>
      </w:r>
      <w:r>
        <w:rPr>
          <w:sz w:val="24"/>
        </w:rPr>
        <w:t>deverá</w:t>
      </w:r>
      <w:r>
        <w:rPr>
          <w:spacing w:val="-2"/>
          <w:sz w:val="24"/>
        </w:rPr>
        <w:t> </w:t>
      </w:r>
      <w:r>
        <w:rPr>
          <w:sz w:val="24"/>
        </w:rPr>
        <w:t>obedecer</w:t>
      </w:r>
      <w:r>
        <w:rPr>
          <w:spacing w:val="-2"/>
          <w:sz w:val="24"/>
        </w:rPr>
        <w:t> </w:t>
      </w:r>
      <w:r>
        <w:rPr>
          <w:sz w:val="24"/>
        </w:rPr>
        <w:t>à</w:t>
      </w:r>
      <w:r>
        <w:rPr>
          <w:spacing w:val="-2"/>
          <w:sz w:val="24"/>
        </w:rPr>
        <w:t> </w:t>
      </w:r>
      <w:r>
        <w:rPr>
          <w:sz w:val="24"/>
        </w:rPr>
        <w:t>legislação</w:t>
      </w:r>
      <w:r>
        <w:rPr>
          <w:spacing w:val="-2"/>
          <w:sz w:val="24"/>
        </w:rPr>
        <w:t> </w:t>
      </w:r>
      <w:r>
        <w:rPr>
          <w:sz w:val="24"/>
        </w:rPr>
        <w:t>em</w:t>
      </w:r>
      <w:r>
        <w:rPr>
          <w:spacing w:val="-2"/>
          <w:sz w:val="24"/>
        </w:rPr>
        <w:t> </w:t>
      </w:r>
      <w:r>
        <w:rPr>
          <w:sz w:val="24"/>
        </w:rPr>
        <w:t>vigor</w:t>
      </w:r>
      <w:r>
        <w:rPr>
          <w:spacing w:val="-2"/>
          <w:sz w:val="24"/>
        </w:rPr>
        <w:t> </w:t>
      </w:r>
      <w:r>
        <w:rPr>
          <w:sz w:val="24"/>
        </w:rPr>
        <w:t>e</w:t>
      </w:r>
      <w:r>
        <w:rPr>
          <w:spacing w:val="-2"/>
          <w:sz w:val="24"/>
        </w:rPr>
        <w:t> </w:t>
      </w:r>
      <w:r>
        <w:rPr>
          <w:sz w:val="24"/>
        </w:rPr>
        <w:t>ser</w:t>
      </w:r>
      <w:r>
        <w:rPr>
          <w:spacing w:val="-2"/>
          <w:sz w:val="24"/>
        </w:rPr>
        <w:t> </w:t>
      </w:r>
      <w:r>
        <w:rPr>
          <w:sz w:val="24"/>
        </w:rPr>
        <w:t>registrada</w:t>
      </w:r>
      <w:r>
        <w:rPr>
          <w:spacing w:val="-2"/>
          <w:sz w:val="24"/>
        </w:rPr>
        <w:t> </w:t>
      </w:r>
      <w:r>
        <w:rPr>
          <w:sz w:val="24"/>
        </w:rPr>
        <w:t>no</w:t>
      </w:r>
      <w:r>
        <w:rPr>
          <w:spacing w:val="-2"/>
          <w:sz w:val="24"/>
        </w:rPr>
        <w:t> </w:t>
      </w:r>
      <w:r>
        <w:rPr>
          <w:sz w:val="24"/>
        </w:rPr>
        <w:t>Órgão</w:t>
      </w:r>
      <w:r>
        <w:rPr>
          <w:spacing w:val="-2"/>
          <w:sz w:val="24"/>
        </w:rPr>
        <w:t> </w:t>
      </w:r>
      <w:r>
        <w:rPr>
          <w:sz w:val="24"/>
        </w:rPr>
        <w:t>competente</w:t>
      </w:r>
      <w:r>
        <w:rPr>
          <w:spacing w:val="-2"/>
          <w:sz w:val="24"/>
        </w:rPr>
        <w:t> </w:t>
      </w:r>
      <w:r>
        <w:rPr>
          <w:sz w:val="24"/>
        </w:rPr>
        <w:t>da</w:t>
      </w:r>
      <w:r>
        <w:rPr>
          <w:spacing w:val="-2"/>
          <w:sz w:val="24"/>
        </w:rPr>
        <w:t> </w:t>
      </w:r>
      <w:r>
        <w:rPr>
          <w:sz w:val="24"/>
        </w:rPr>
        <w:t>Prefeitura</w:t>
      </w:r>
      <w:r>
        <w:rPr>
          <w:spacing w:val="-2"/>
          <w:sz w:val="24"/>
        </w:rPr>
        <w:t> </w:t>
      </w:r>
      <w:r>
        <w:rPr>
          <w:sz w:val="24"/>
        </w:rPr>
        <w:t>do</w:t>
      </w:r>
      <w:r>
        <w:rPr>
          <w:spacing w:val="-2"/>
          <w:sz w:val="24"/>
        </w:rPr>
        <w:t> </w:t>
      </w:r>
      <w:r>
        <w:rPr>
          <w:sz w:val="24"/>
        </w:rPr>
        <w:t>Município</w:t>
      </w:r>
      <w:r>
        <w:rPr>
          <w:spacing w:val="-2"/>
          <w:sz w:val="24"/>
        </w:rPr>
        <w:t> </w:t>
      </w:r>
      <w:r>
        <w:rPr>
          <w:sz w:val="24"/>
        </w:rPr>
        <w:t>do Rio de Janeiro.</w:t>
      </w:r>
    </w:p>
    <w:p>
      <w:pPr>
        <w:pStyle w:val="ListParagraph"/>
        <w:numPr>
          <w:ilvl w:val="2"/>
          <w:numId w:val="13"/>
        </w:numPr>
        <w:tabs>
          <w:tab w:pos="1049" w:val="left" w:leader="none"/>
        </w:tabs>
        <w:spacing w:line="235" w:lineRule="auto" w:before="254" w:after="0"/>
        <w:ind w:left="329" w:right="867" w:firstLine="0"/>
        <w:jc w:val="left"/>
        <w:rPr>
          <w:sz w:val="24"/>
        </w:rPr>
      </w:pPr>
      <w:r>
        <w:rPr>
          <w:sz w:val="24"/>
        </w:rPr>
        <w:t>O</w:t>
      </w:r>
      <w:r>
        <w:rPr>
          <w:spacing w:val="-4"/>
          <w:sz w:val="24"/>
        </w:rPr>
        <w:t> </w:t>
      </w:r>
      <w:r>
        <w:rPr>
          <w:sz w:val="24"/>
        </w:rPr>
        <w:t>serviço</w:t>
      </w:r>
      <w:r>
        <w:rPr>
          <w:spacing w:val="-3"/>
          <w:sz w:val="24"/>
        </w:rPr>
        <w:t> </w:t>
      </w:r>
      <w:r>
        <w:rPr>
          <w:sz w:val="24"/>
        </w:rPr>
        <w:t>só</w:t>
      </w:r>
      <w:r>
        <w:rPr>
          <w:spacing w:val="-3"/>
          <w:sz w:val="24"/>
        </w:rPr>
        <w:t> </w:t>
      </w:r>
      <w:r>
        <w:rPr>
          <w:sz w:val="24"/>
        </w:rPr>
        <w:t>será</w:t>
      </w:r>
      <w:r>
        <w:rPr>
          <w:spacing w:val="-3"/>
          <w:sz w:val="24"/>
        </w:rPr>
        <w:t> </w:t>
      </w:r>
      <w:r>
        <w:rPr>
          <w:sz w:val="24"/>
        </w:rPr>
        <w:t>considerado</w:t>
      </w:r>
      <w:r>
        <w:rPr>
          <w:spacing w:val="-3"/>
          <w:sz w:val="24"/>
        </w:rPr>
        <w:t> </w:t>
      </w:r>
      <w:r>
        <w:rPr>
          <w:sz w:val="24"/>
        </w:rPr>
        <w:t>“entregue”,</w:t>
      </w:r>
      <w:r>
        <w:rPr>
          <w:spacing w:val="-3"/>
          <w:sz w:val="24"/>
        </w:rPr>
        <w:t> </w:t>
      </w:r>
      <w:r>
        <w:rPr>
          <w:sz w:val="24"/>
        </w:rPr>
        <w:t>após</w:t>
      </w:r>
      <w:r>
        <w:rPr>
          <w:spacing w:val="-3"/>
          <w:sz w:val="24"/>
        </w:rPr>
        <w:t> </w:t>
      </w:r>
      <w:r>
        <w:rPr>
          <w:sz w:val="24"/>
        </w:rPr>
        <w:t>a</w:t>
      </w:r>
      <w:r>
        <w:rPr>
          <w:spacing w:val="-3"/>
          <w:sz w:val="24"/>
        </w:rPr>
        <w:t> </w:t>
      </w:r>
      <w:r>
        <w:rPr>
          <w:sz w:val="24"/>
        </w:rPr>
        <w:t>emissão</w:t>
      </w:r>
      <w:r>
        <w:rPr>
          <w:spacing w:val="-3"/>
          <w:sz w:val="24"/>
        </w:rPr>
        <w:t> </w:t>
      </w:r>
      <w:r>
        <w:rPr>
          <w:sz w:val="24"/>
        </w:rPr>
        <w:t>do</w:t>
      </w:r>
      <w:r>
        <w:rPr>
          <w:spacing w:val="-8"/>
          <w:sz w:val="24"/>
        </w:rPr>
        <w:t> </w:t>
      </w:r>
      <w:r>
        <w:rPr>
          <w:sz w:val="24"/>
        </w:rPr>
        <w:t>Termo</w:t>
      </w:r>
      <w:r>
        <w:rPr>
          <w:spacing w:val="-3"/>
          <w:sz w:val="24"/>
        </w:rPr>
        <w:t> </w:t>
      </w:r>
      <w:r>
        <w:rPr>
          <w:sz w:val="24"/>
        </w:rPr>
        <w:t>de</w:t>
      </w:r>
      <w:r>
        <w:rPr>
          <w:spacing w:val="-15"/>
          <w:sz w:val="24"/>
        </w:rPr>
        <w:t> </w:t>
      </w:r>
      <w:r>
        <w:rPr>
          <w:sz w:val="24"/>
        </w:rPr>
        <w:t>Aceitação</w:t>
      </w:r>
      <w:r>
        <w:rPr>
          <w:spacing w:val="-3"/>
          <w:sz w:val="24"/>
        </w:rPr>
        <w:t> </w:t>
      </w:r>
      <w:r>
        <w:rPr>
          <w:sz w:val="24"/>
        </w:rPr>
        <w:t>Definitiva,</w:t>
      </w:r>
      <w:r>
        <w:rPr>
          <w:spacing w:val="-3"/>
          <w:sz w:val="24"/>
        </w:rPr>
        <w:t> </w:t>
      </w:r>
      <w:r>
        <w:rPr>
          <w:sz w:val="24"/>
        </w:rPr>
        <w:t>conforme</w:t>
      </w:r>
      <w:r>
        <w:rPr>
          <w:spacing w:val="-3"/>
          <w:sz w:val="24"/>
        </w:rPr>
        <w:t> </w:t>
      </w:r>
      <w:r>
        <w:rPr>
          <w:sz w:val="24"/>
        </w:rPr>
        <w:t>Item</w:t>
      </w:r>
      <w:r>
        <w:rPr>
          <w:spacing w:val="-3"/>
          <w:sz w:val="24"/>
        </w:rPr>
        <w:t> </w:t>
      </w:r>
      <w:r>
        <w:rPr>
          <w:sz w:val="24"/>
        </w:rPr>
        <w:t>I,</w:t>
      </w:r>
      <w:r>
        <w:rPr>
          <w:spacing w:val="-3"/>
          <w:sz w:val="24"/>
        </w:rPr>
        <w:t> </w:t>
      </w:r>
      <w:r>
        <w:rPr>
          <w:sz w:val="24"/>
        </w:rPr>
        <w:t>alínea</w:t>
      </w:r>
      <w:r>
        <w:rPr>
          <w:spacing w:val="-3"/>
          <w:sz w:val="24"/>
        </w:rPr>
        <w:t> </w:t>
      </w:r>
      <w:r>
        <w:rPr>
          <w:i/>
          <w:sz w:val="24"/>
        </w:rPr>
        <w:t>b</w:t>
      </w:r>
      <w:r>
        <w:rPr>
          <w:sz w:val="24"/>
        </w:rPr>
        <w:t>,</w:t>
      </w:r>
      <w:r>
        <w:rPr>
          <w:spacing w:val="-3"/>
          <w:sz w:val="24"/>
        </w:rPr>
        <w:t> </w:t>
      </w:r>
      <w:r>
        <w:rPr>
          <w:sz w:val="24"/>
        </w:rPr>
        <w:t>do</w:t>
      </w:r>
      <w:r>
        <w:rPr>
          <w:spacing w:val="-3"/>
          <w:sz w:val="24"/>
        </w:rPr>
        <w:t> </w:t>
      </w:r>
      <w:r>
        <w:rPr>
          <w:sz w:val="24"/>
        </w:rPr>
        <w:t>art.</w:t>
      </w:r>
      <w:r>
        <w:rPr>
          <w:spacing w:val="-3"/>
          <w:sz w:val="24"/>
        </w:rPr>
        <w:t> </w:t>
      </w:r>
      <w:r>
        <w:rPr>
          <w:sz w:val="24"/>
        </w:rPr>
        <w:t>140</w:t>
      </w:r>
      <w:r>
        <w:rPr>
          <w:spacing w:val="-3"/>
          <w:sz w:val="24"/>
        </w:rPr>
        <w:t> </w:t>
      </w:r>
      <w:r>
        <w:rPr>
          <w:sz w:val="24"/>
        </w:rPr>
        <w:t>da</w:t>
      </w:r>
      <w:r>
        <w:rPr>
          <w:spacing w:val="-3"/>
          <w:sz w:val="24"/>
        </w:rPr>
        <w:t> </w:t>
      </w:r>
      <w:r>
        <w:rPr>
          <w:sz w:val="24"/>
        </w:rPr>
        <w:t>Lei </w:t>
      </w:r>
      <w:r>
        <w:rPr>
          <w:spacing w:val="-2"/>
          <w:sz w:val="24"/>
        </w:rPr>
        <w:t>14.133/2021.</w:t>
      </w:r>
    </w:p>
    <w:p>
      <w:pPr>
        <w:pStyle w:val="Heading3"/>
        <w:numPr>
          <w:ilvl w:val="1"/>
          <w:numId w:val="13"/>
        </w:numPr>
        <w:tabs>
          <w:tab w:pos="749" w:val="left" w:leader="none"/>
        </w:tabs>
        <w:spacing w:line="240" w:lineRule="auto" w:before="265" w:after="0"/>
        <w:ind w:left="749" w:right="0" w:hanging="420"/>
        <w:jc w:val="left"/>
      </w:pPr>
      <w:r>
        <w:rPr/>
        <w:t>Habilitações</w:t>
      </w:r>
      <w:r>
        <w:rPr>
          <w:spacing w:val="-3"/>
        </w:rPr>
        <w:t> </w:t>
      </w:r>
      <w:r>
        <w:rPr/>
        <w:t>Jurídica,</w:t>
      </w:r>
      <w:r>
        <w:rPr>
          <w:spacing w:val="-7"/>
        </w:rPr>
        <w:t> </w:t>
      </w:r>
      <w:r>
        <w:rPr/>
        <w:t>Técnica,</w:t>
      </w:r>
      <w:r>
        <w:rPr>
          <w:spacing w:val="-2"/>
        </w:rPr>
        <w:t> </w:t>
      </w:r>
      <w:r>
        <w:rPr/>
        <w:t>Fiscal,</w:t>
      </w:r>
      <w:r>
        <w:rPr>
          <w:spacing w:val="-2"/>
        </w:rPr>
        <w:t> </w:t>
      </w:r>
      <w:r>
        <w:rPr/>
        <w:t>Social</w:t>
      </w:r>
      <w:r>
        <w:rPr>
          <w:spacing w:val="-3"/>
        </w:rPr>
        <w:t> </w:t>
      </w:r>
      <w:r>
        <w:rPr/>
        <w:t>e</w:t>
      </w:r>
      <w:r>
        <w:rPr>
          <w:spacing w:val="-7"/>
        </w:rPr>
        <w:t> </w:t>
      </w:r>
      <w:r>
        <w:rPr/>
        <w:t>Trabalhista</w:t>
      </w:r>
      <w:r>
        <w:rPr>
          <w:spacing w:val="-2"/>
        </w:rPr>
        <w:t> </w:t>
      </w:r>
      <w:r>
        <w:rPr/>
        <w:t>e</w:t>
      </w:r>
      <w:r>
        <w:rPr>
          <w:spacing w:val="-2"/>
        </w:rPr>
        <w:t> </w:t>
      </w:r>
      <w:r>
        <w:rPr/>
        <w:t>Econômico-</w:t>
      </w:r>
      <w:r>
        <w:rPr>
          <w:spacing w:val="-2"/>
        </w:rPr>
        <w:t>financeira:</w:t>
      </w:r>
    </w:p>
    <w:p>
      <w:pPr>
        <w:pStyle w:val="ListParagraph"/>
        <w:numPr>
          <w:ilvl w:val="2"/>
          <w:numId w:val="13"/>
        </w:numPr>
        <w:tabs>
          <w:tab w:pos="869" w:val="left" w:leader="none"/>
        </w:tabs>
        <w:spacing w:line="240" w:lineRule="auto" w:before="249" w:after="0"/>
        <w:ind w:left="869" w:right="0" w:hanging="540"/>
        <w:jc w:val="left"/>
        <w:rPr>
          <w:sz w:val="24"/>
          <w:u w:val="single"/>
        </w:rPr>
      </w:pPr>
      <w:r>
        <w:rPr>
          <w:sz w:val="24"/>
          <w:u w:val="single"/>
        </w:rPr>
        <w:t> ​Da Qualifica</w:t>
      </w:r>
      <w:r>
        <w:rPr>
          <w:sz w:val="24"/>
        </w:rPr>
        <w:t>ç</w:t>
      </w:r>
      <w:r>
        <w:rPr>
          <w:sz w:val="24"/>
          <w:u w:val="single"/>
        </w:rPr>
        <w:t>ão Econômico-</w:t>
      </w:r>
      <w:r>
        <w:rPr>
          <w:spacing w:val="-2"/>
          <w:sz w:val="24"/>
          <w:u w:val="single"/>
        </w:rPr>
        <w:t>financeira:</w:t>
      </w:r>
    </w:p>
    <w:p>
      <w:pPr>
        <w:pStyle w:val="ListParagraph"/>
        <w:numPr>
          <w:ilvl w:val="3"/>
          <w:numId w:val="13"/>
        </w:numPr>
        <w:tabs>
          <w:tab w:pos="1109" w:val="left" w:leader="none"/>
        </w:tabs>
        <w:spacing w:line="242" w:lineRule="auto" w:before="234" w:after="0"/>
        <w:ind w:left="329" w:right="520" w:firstLine="0"/>
        <w:jc w:val="left"/>
        <w:rPr>
          <w:sz w:val="24"/>
        </w:rPr>
      </w:pPr>
      <w:r>
        <w:rPr>
          <w:sz w:val="24"/>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vir acompanhadas de declaração oficial da autoridade</w:t>
      </w:r>
      <w:r>
        <w:rPr>
          <w:spacing w:val="-3"/>
          <w:sz w:val="24"/>
        </w:rPr>
        <w:t> </w:t>
      </w:r>
      <w:r>
        <w:rPr>
          <w:sz w:val="24"/>
        </w:rPr>
        <w:t>judiciária</w:t>
      </w:r>
      <w:r>
        <w:rPr>
          <w:spacing w:val="-3"/>
          <w:sz w:val="24"/>
        </w:rPr>
        <w:t> </w:t>
      </w:r>
      <w:r>
        <w:rPr>
          <w:sz w:val="24"/>
        </w:rPr>
        <w:t>competente,</w:t>
      </w:r>
      <w:r>
        <w:rPr>
          <w:spacing w:val="-3"/>
          <w:sz w:val="24"/>
        </w:rPr>
        <w:t> </w:t>
      </w:r>
      <w:r>
        <w:rPr>
          <w:sz w:val="24"/>
        </w:rPr>
        <w:t>relacionando</w:t>
      </w:r>
      <w:r>
        <w:rPr>
          <w:spacing w:val="-3"/>
          <w:sz w:val="24"/>
        </w:rPr>
        <w:t> </w:t>
      </w:r>
      <w:r>
        <w:rPr>
          <w:sz w:val="24"/>
        </w:rPr>
        <w:t>os</w:t>
      </w:r>
      <w:r>
        <w:rPr>
          <w:spacing w:val="-3"/>
          <w:sz w:val="24"/>
        </w:rPr>
        <w:t> </w:t>
      </w:r>
      <w:r>
        <w:rPr>
          <w:sz w:val="24"/>
        </w:rPr>
        <w:t>distribuidores</w:t>
      </w:r>
      <w:r>
        <w:rPr>
          <w:spacing w:val="-3"/>
          <w:sz w:val="24"/>
        </w:rPr>
        <w:t> </w:t>
      </w:r>
      <w:r>
        <w:rPr>
          <w:sz w:val="24"/>
        </w:rPr>
        <w:t>que,</w:t>
      </w:r>
      <w:r>
        <w:rPr>
          <w:spacing w:val="-3"/>
          <w:sz w:val="24"/>
        </w:rPr>
        <w:t> </w:t>
      </w:r>
      <w:r>
        <w:rPr>
          <w:sz w:val="24"/>
        </w:rPr>
        <w:t>na</w:t>
      </w:r>
      <w:r>
        <w:rPr>
          <w:spacing w:val="-3"/>
          <w:sz w:val="24"/>
        </w:rPr>
        <w:t> </w:t>
      </w:r>
      <w:r>
        <w:rPr>
          <w:sz w:val="24"/>
        </w:rPr>
        <w:t>Comarca</w:t>
      </w:r>
      <w:r>
        <w:rPr>
          <w:spacing w:val="-3"/>
          <w:sz w:val="24"/>
        </w:rPr>
        <w:t> </w:t>
      </w:r>
      <w:r>
        <w:rPr>
          <w:sz w:val="24"/>
        </w:rPr>
        <w:t>de</w:t>
      </w:r>
      <w:r>
        <w:rPr>
          <w:spacing w:val="-3"/>
          <w:sz w:val="24"/>
        </w:rPr>
        <w:t> </w:t>
      </w:r>
      <w:r>
        <w:rPr>
          <w:sz w:val="24"/>
        </w:rPr>
        <w:t>sua</w:t>
      </w:r>
      <w:r>
        <w:rPr>
          <w:spacing w:val="-3"/>
          <w:sz w:val="24"/>
        </w:rPr>
        <w:t> </w:t>
      </w:r>
      <w:r>
        <w:rPr>
          <w:sz w:val="24"/>
        </w:rPr>
        <w:t>sede,</w:t>
      </w:r>
      <w:r>
        <w:rPr>
          <w:spacing w:val="-3"/>
          <w:sz w:val="24"/>
        </w:rPr>
        <w:t> </w:t>
      </w:r>
      <w:r>
        <w:rPr>
          <w:sz w:val="24"/>
        </w:rPr>
        <w:t>tenham</w:t>
      </w:r>
      <w:r>
        <w:rPr>
          <w:spacing w:val="-3"/>
          <w:sz w:val="24"/>
        </w:rPr>
        <w:t> </w:t>
      </w:r>
      <w:r>
        <w:rPr>
          <w:sz w:val="24"/>
        </w:rPr>
        <w:t>atribuição</w:t>
      </w:r>
      <w:r>
        <w:rPr>
          <w:spacing w:val="-3"/>
          <w:sz w:val="24"/>
        </w:rPr>
        <w:t> </w:t>
      </w:r>
      <w:r>
        <w:rPr>
          <w:sz w:val="24"/>
        </w:rPr>
        <w:t>para</w:t>
      </w:r>
      <w:r>
        <w:rPr>
          <w:spacing w:val="-3"/>
          <w:sz w:val="24"/>
        </w:rPr>
        <w:t> </w:t>
      </w:r>
      <w:r>
        <w:rPr>
          <w:sz w:val="24"/>
        </w:rPr>
        <w:t>expedir</w:t>
      </w:r>
      <w:r>
        <w:rPr>
          <w:spacing w:val="-3"/>
          <w:sz w:val="24"/>
        </w:rPr>
        <w:t> </w:t>
      </w:r>
      <w:r>
        <w:rPr>
          <w:sz w:val="24"/>
        </w:rPr>
        <w:t>certidões</w:t>
      </w:r>
      <w:r>
        <w:rPr>
          <w:spacing w:val="-3"/>
          <w:sz w:val="24"/>
        </w:rPr>
        <w:t> </w:t>
      </w:r>
      <w:r>
        <w:rPr>
          <w:sz w:val="24"/>
        </w:rPr>
        <w:t>negativas</w:t>
      </w:r>
      <w:r>
        <w:rPr>
          <w:spacing w:val="-3"/>
          <w:sz w:val="24"/>
        </w:rPr>
        <w:t> </w:t>
      </w:r>
      <w:r>
        <w:rPr>
          <w:sz w:val="24"/>
        </w:rPr>
        <w:t>de falências e recuperação judicial, ou de execução patrimonial.</w:t>
      </w:r>
    </w:p>
    <w:p>
      <w:pPr>
        <w:pStyle w:val="ListParagraph"/>
        <w:numPr>
          <w:ilvl w:val="3"/>
          <w:numId w:val="13"/>
        </w:numPr>
        <w:tabs>
          <w:tab w:pos="1095" w:val="left" w:leader="none"/>
        </w:tabs>
        <w:spacing w:line="247" w:lineRule="auto" w:before="226" w:after="0"/>
        <w:ind w:left="329" w:right="411" w:firstLine="0"/>
        <w:jc w:val="left"/>
        <w:rPr>
          <w:sz w:val="24"/>
        </w:rPr>
      </w:pPr>
      <w:r>
        <w:rPr>
          <w:sz w:val="24"/>
        </w:rPr>
        <w:t>As</w:t>
      </w:r>
      <w:r>
        <w:rPr>
          <w:spacing w:val="-3"/>
          <w:sz w:val="24"/>
        </w:rPr>
        <w:t> </w:t>
      </w:r>
      <w:r>
        <w:rPr>
          <w:sz w:val="24"/>
        </w:rPr>
        <w:t>certidões</w:t>
      </w:r>
      <w:r>
        <w:rPr>
          <w:spacing w:val="-3"/>
          <w:sz w:val="24"/>
        </w:rPr>
        <w:t> </w:t>
      </w:r>
      <w:r>
        <w:rPr>
          <w:sz w:val="24"/>
        </w:rPr>
        <w:t>comprobatórias</w:t>
      </w:r>
      <w:r>
        <w:rPr>
          <w:spacing w:val="-3"/>
          <w:sz w:val="24"/>
        </w:rPr>
        <w:t> </w:t>
      </w:r>
      <w:r>
        <w:rPr>
          <w:sz w:val="24"/>
        </w:rPr>
        <w:t>do</w:t>
      </w:r>
      <w:r>
        <w:rPr>
          <w:spacing w:val="-3"/>
          <w:sz w:val="24"/>
        </w:rPr>
        <w:t> </w:t>
      </w:r>
      <w:r>
        <w:rPr>
          <w:sz w:val="24"/>
        </w:rPr>
        <w:t>atendimento</w:t>
      </w:r>
      <w:r>
        <w:rPr>
          <w:spacing w:val="-3"/>
          <w:sz w:val="24"/>
        </w:rPr>
        <w:t> </w:t>
      </w:r>
      <w:r>
        <w:rPr>
          <w:sz w:val="24"/>
        </w:rPr>
        <w:t>ao</w:t>
      </w:r>
      <w:r>
        <w:rPr>
          <w:spacing w:val="-3"/>
          <w:sz w:val="24"/>
        </w:rPr>
        <w:t> </w:t>
      </w:r>
      <w:r>
        <w:rPr>
          <w:sz w:val="24"/>
        </w:rPr>
        <w:t>disposto</w:t>
      </w:r>
      <w:r>
        <w:rPr>
          <w:spacing w:val="-3"/>
          <w:sz w:val="24"/>
        </w:rPr>
        <w:t> </w:t>
      </w:r>
      <w:r>
        <w:rPr>
          <w:sz w:val="24"/>
        </w:rPr>
        <w:t>no</w:t>
      </w:r>
      <w:r>
        <w:rPr>
          <w:spacing w:val="-3"/>
          <w:sz w:val="24"/>
        </w:rPr>
        <w:t> </w:t>
      </w:r>
      <w:r>
        <w:rPr>
          <w:sz w:val="24"/>
        </w:rPr>
        <w:t>subitem</w:t>
      </w:r>
      <w:r>
        <w:rPr>
          <w:spacing w:val="-3"/>
          <w:sz w:val="24"/>
        </w:rPr>
        <w:t> </w:t>
      </w:r>
      <w:r>
        <w:rPr>
          <w:sz w:val="24"/>
        </w:rPr>
        <w:t>11.1.1,</w:t>
      </w:r>
      <w:r>
        <w:rPr>
          <w:spacing w:val="-3"/>
          <w:sz w:val="24"/>
        </w:rPr>
        <w:t> </w:t>
      </w:r>
      <w:r>
        <w:rPr>
          <w:sz w:val="24"/>
        </w:rPr>
        <w:t>quando</w:t>
      </w:r>
      <w:r>
        <w:rPr>
          <w:spacing w:val="-3"/>
          <w:sz w:val="24"/>
        </w:rPr>
        <w:t> </w:t>
      </w:r>
      <w:r>
        <w:rPr>
          <w:sz w:val="24"/>
        </w:rPr>
        <w:t>emitidas</w:t>
      </w:r>
      <w:r>
        <w:rPr>
          <w:spacing w:val="-3"/>
          <w:sz w:val="24"/>
        </w:rPr>
        <w:t> </w:t>
      </w:r>
      <w:r>
        <w:rPr>
          <w:sz w:val="24"/>
        </w:rPr>
        <w:t>no</w:t>
      </w:r>
      <w:r>
        <w:rPr>
          <w:spacing w:val="-3"/>
          <w:sz w:val="24"/>
        </w:rPr>
        <w:t> </w:t>
      </w:r>
      <w:r>
        <w:rPr>
          <w:sz w:val="24"/>
        </w:rPr>
        <w:t>Município</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serão</w:t>
      </w:r>
      <w:r>
        <w:rPr>
          <w:spacing w:val="-3"/>
          <w:sz w:val="24"/>
        </w:rPr>
        <w:t> </w:t>
      </w:r>
      <w:r>
        <w:rPr>
          <w:sz w:val="24"/>
        </w:rPr>
        <w:t>as</w:t>
      </w:r>
      <w:r>
        <w:rPr>
          <w:spacing w:val="-3"/>
          <w:sz w:val="24"/>
        </w:rPr>
        <w:t> </w:t>
      </w:r>
      <w:r>
        <w:rPr>
          <w:sz w:val="24"/>
        </w:rPr>
        <w:t>dos</w:t>
      </w:r>
      <w:r>
        <w:rPr>
          <w:spacing w:val="-3"/>
          <w:sz w:val="24"/>
        </w:rPr>
        <w:t> </w:t>
      </w:r>
      <w:r>
        <w:rPr>
          <w:sz w:val="24"/>
        </w:rPr>
        <w:t>1º, 2º, 3º e 4º Ofícios do Registro de Distribuição.</w:t>
      </w:r>
    </w:p>
    <w:p>
      <w:pPr>
        <w:pStyle w:val="ListParagraph"/>
        <w:numPr>
          <w:ilvl w:val="3"/>
          <w:numId w:val="13"/>
        </w:numPr>
        <w:tabs>
          <w:tab w:pos="1109" w:val="left" w:leader="none"/>
        </w:tabs>
        <w:spacing w:line="242" w:lineRule="auto" w:before="226" w:after="0"/>
        <w:ind w:left="329" w:right="627" w:firstLine="0"/>
        <w:jc w:val="left"/>
        <w:rPr>
          <w:sz w:val="24"/>
        </w:rPr>
      </w:pPr>
      <w:r>
        <w:rPr>
          <w:sz w:val="24"/>
        </w:rPr>
        <w:t>Não será causa de inabilitação do licitante a anotação de distribuição de processo de recuperação judicial ou de pedido de homologação de recuperação</w:t>
      </w:r>
      <w:r>
        <w:rPr>
          <w:spacing w:val="-2"/>
          <w:sz w:val="24"/>
        </w:rPr>
        <w:t> </w:t>
      </w:r>
      <w:r>
        <w:rPr>
          <w:sz w:val="24"/>
        </w:rPr>
        <w:t>extrajudicial,</w:t>
      </w:r>
      <w:r>
        <w:rPr>
          <w:spacing w:val="-2"/>
          <w:sz w:val="24"/>
        </w:rPr>
        <w:t> </w:t>
      </w:r>
      <w:r>
        <w:rPr>
          <w:sz w:val="24"/>
        </w:rPr>
        <w:t>caso</w:t>
      </w:r>
      <w:r>
        <w:rPr>
          <w:spacing w:val="-2"/>
          <w:sz w:val="24"/>
        </w:rPr>
        <w:t> </w:t>
      </w:r>
      <w:r>
        <w:rPr>
          <w:sz w:val="24"/>
        </w:rPr>
        <w:t>seja</w:t>
      </w:r>
      <w:r>
        <w:rPr>
          <w:spacing w:val="-2"/>
          <w:sz w:val="24"/>
        </w:rPr>
        <w:t> </w:t>
      </w:r>
      <w:r>
        <w:rPr>
          <w:sz w:val="24"/>
        </w:rPr>
        <w:t>comprovado,</w:t>
      </w:r>
      <w:r>
        <w:rPr>
          <w:spacing w:val="-2"/>
          <w:sz w:val="24"/>
        </w:rPr>
        <w:t> </w:t>
      </w:r>
      <w:r>
        <w:rPr>
          <w:sz w:val="24"/>
        </w:rPr>
        <w:t>no</w:t>
      </w:r>
      <w:r>
        <w:rPr>
          <w:spacing w:val="-2"/>
          <w:sz w:val="24"/>
        </w:rPr>
        <w:t> </w:t>
      </w:r>
      <w:r>
        <w:rPr>
          <w:sz w:val="24"/>
        </w:rPr>
        <w:t>momento</w:t>
      </w:r>
      <w:r>
        <w:rPr>
          <w:spacing w:val="-2"/>
          <w:sz w:val="24"/>
        </w:rPr>
        <w:t> </w:t>
      </w:r>
      <w:r>
        <w:rPr>
          <w:sz w:val="24"/>
        </w:rPr>
        <w:t>da</w:t>
      </w:r>
      <w:r>
        <w:rPr>
          <w:spacing w:val="-2"/>
          <w:sz w:val="24"/>
        </w:rPr>
        <w:t> </w:t>
      </w:r>
      <w:r>
        <w:rPr>
          <w:sz w:val="24"/>
        </w:rPr>
        <w:t>entrega</w:t>
      </w:r>
      <w:r>
        <w:rPr>
          <w:spacing w:val="-2"/>
          <w:sz w:val="24"/>
        </w:rPr>
        <w:t> </w:t>
      </w:r>
      <w:r>
        <w:rPr>
          <w:sz w:val="24"/>
        </w:rPr>
        <w:t>da</w:t>
      </w:r>
      <w:r>
        <w:rPr>
          <w:spacing w:val="-2"/>
          <w:sz w:val="24"/>
        </w:rPr>
        <w:t> </w:t>
      </w:r>
      <w:r>
        <w:rPr>
          <w:sz w:val="24"/>
        </w:rPr>
        <w:t>documentação</w:t>
      </w:r>
      <w:r>
        <w:rPr>
          <w:spacing w:val="-2"/>
          <w:sz w:val="24"/>
        </w:rPr>
        <w:t> </w:t>
      </w:r>
      <w:r>
        <w:rPr>
          <w:sz w:val="24"/>
        </w:rPr>
        <w:t>exigida</w:t>
      </w:r>
      <w:r>
        <w:rPr>
          <w:spacing w:val="-2"/>
          <w:sz w:val="24"/>
        </w:rPr>
        <w:t> </w:t>
      </w:r>
      <w:r>
        <w:rPr>
          <w:sz w:val="24"/>
        </w:rPr>
        <w:t>no</w:t>
      </w:r>
      <w:r>
        <w:rPr>
          <w:spacing w:val="-2"/>
          <w:sz w:val="24"/>
        </w:rPr>
        <w:t> </w:t>
      </w:r>
      <w:r>
        <w:rPr>
          <w:sz w:val="24"/>
        </w:rPr>
        <w:t>presente</w:t>
      </w:r>
      <w:r>
        <w:rPr>
          <w:spacing w:val="-2"/>
          <w:sz w:val="24"/>
        </w:rPr>
        <w:t> </w:t>
      </w:r>
      <w:r>
        <w:rPr>
          <w:sz w:val="24"/>
        </w:rPr>
        <w:t>item,</w:t>
      </w:r>
      <w:r>
        <w:rPr>
          <w:spacing w:val="-2"/>
          <w:sz w:val="24"/>
        </w:rPr>
        <w:t> </w:t>
      </w:r>
      <w:r>
        <w:rPr>
          <w:sz w:val="24"/>
        </w:rPr>
        <w:t>que</w:t>
      </w:r>
      <w:r>
        <w:rPr>
          <w:spacing w:val="-2"/>
          <w:sz w:val="24"/>
        </w:rPr>
        <w:t> </w:t>
      </w:r>
      <w:r>
        <w:rPr>
          <w:sz w:val="24"/>
        </w:rPr>
        <w:t>o</w:t>
      </w:r>
      <w:r>
        <w:rPr>
          <w:spacing w:val="-2"/>
          <w:sz w:val="24"/>
        </w:rPr>
        <w:t> </w:t>
      </w:r>
      <w:r>
        <w:rPr>
          <w:sz w:val="24"/>
        </w:rPr>
        <w:t>plano</w:t>
      </w:r>
      <w:r>
        <w:rPr>
          <w:spacing w:val="-2"/>
          <w:sz w:val="24"/>
        </w:rPr>
        <w:t> </w:t>
      </w:r>
      <w:r>
        <w:rPr>
          <w:sz w:val="24"/>
        </w:rPr>
        <w:t>de</w:t>
      </w:r>
      <w:r>
        <w:rPr>
          <w:spacing w:val="-2"/>
          <w:sz w:val="24"/>
        </w:rPr>
        <w:t> </w:t>
      </w:r>
      <w:r>
        <w:rPr>
          <w:sz w:val="24"/>
        </w:rPr>
        <w:t>recuperação</w:t>
      </w:r>
      <w:r>
        <w:rPr>
          <w:spacing w:val="-2"/>
          <w:sz w:val="24"/>
        </w:rPr>
        <w:t> </w:t>
      </w:r>
      <w:r>
        <w:rPr>
          <w:sz w:val="24"/>
        </w:rPr>
        <w:t>já foi aprovado ou homologado pelo Juízo competente.</w:t>
      </w:r>
    </w:p>
    <w:p>
      <w:pPr>
        <w:pStyle w:val="ListParagraph"/>
        <w:numPr>
          <w:ilvl w:val="3"/>
          <w:numId w:val="13"/>
        </w:numPr>
        <w:tabs>
          <w:tab w:pos="1095" w:val="left" w:leader="none"/>
        </w:tabs>
        <w:spacing w:line="242" w:lineRule="auto" w:before="229" w:after="0"/>
        <w:ind w:left="329" w:right="1293" w:firstLine="0"/>
        <w:jc w:val="left"/>
        <w:rPr>
          <w:sz w:val="24"/>
        </w:rPr>
      </w:pPr>
      <w:r>
        <w:rPr>
          <w:sz w:val="24"/>
        </w:rPr>
        <w:t>A</w:t>
      </w:r>
      <w:r>
        <w:rPr>
          <w:spacing w:val="-7"/>
          <w:sz w:val="24"/>
        </w:rPr>
        <w:t> </w:t>
      </w:r>
      <w:r>
        <w:rPr>
          <w:sz w:val="24"/>
        </w:rPr>
        <w:t>licitante vencedora deverá </w:t>
      </w:r>
      <w:r>
        <w:rPr>
          <w:b/>
          <w:sz w:val="24"/>
        </w:rPr>
        <w:t>apresentar </w:t>
      </w:r>
      <w:r>
        <w:rPr>
          <w:sz w:val="24"/>
        </w:rPr>
        <w:t>Balanço Patrimonial e demonstrações contábeis do último exercício social, já exigíveis e apresentados</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boa</w:t>
      </w:r>
      <w:r>
        <w:rPr>
          <w:spacing w:val="-2"/>
          <w:sz w:val="24"/>
        </w:rPr>
        <w:t> </w:t>
      </w:r>
      <w:r>
        <w:rPr>
          <w:sz w:val="24"/>
        </w:rPr>
        <w:t>situação</w:t>
      </w:r>
      <w:r>
        <w:rPr>
          <w:spacing w:val="-2"/>
          <w:sz w:val="24"/>
        </w:rPr>
        <w:t> </w:t>
      </w:r>
      <w:r>
        <w:rPr>
          <w:sz w:val="24"/>
        </w:rPr>
        <w:t>financeira</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sendo</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das</w:t>
      </w:r>
      <w:r>
        <w:rPr>
          <w:spacing w:val="-2"/>
          <w:sz w:val="24"/>
        </w:rPr>
        <w:t> </w:t>
      </w:r>
      <w:r>
        <w:rPr>
          <w:sz w:val="24"/>
        </w:rPr>
        <w:t>demonstrações financeiras por balancetes ou balanços provisórios.</w:t>
      </w:r>
    </w:p>
    <w:p>
      <w:pPr>
        <w:pStyle w:val="ListParagraph"/>
        <w:numPr>
          <w:ilvl w:val="2"/>
          <w:numId w:val="13"/>
        </w:numPr>
        <w:tabs>
          <w:tab w:pos="869" w:val="left" w:leader="none"/>
        </w:tabs>
        <w:spacing w:line="240" w:lineRule="auto" w:before="259" w:after="0"/>
        <w:ind w:left="869" w:right="0" w:hanging="540"/>
        <w:jc w:val="left"/>
        <w:rPr>
          <w:sz w:val="24"/>
          <w:u w:val="single"/>
        </w:rPr>
      </w:pPr>
      <w:r>
        <w:rPr>
          <w:sz w:val="24"/>
          <w:u w:val="single"/>
        </w:rPr>
        <w:t> ​Da Qualifica</w:t>
      </w:r>
      <w:r>
        <w:rPr>
          <w:sz w:val="24"/>
        </w:rPr>
        <w:t>ç</w:t>
      </w:r>
      <w:r>
        <w:rPr>
          <w:sz w:val="24"/>
          <w:u w:val="single"/>
        </w:rPr>
        <w:t>ão</w:t>
      </w:r>
      <w:r>
        <w:rPr>
          <w:spacing w:val="-5"/>
          <w:sz w:val="24"/>
          <w:u w:val="single"/>
        </w:rPr>
        <w:t> </w:t>
      </w:r>
      <w:r>
        <w:rPr>
          <w:spacing w:val="-2"/>
          <w:sz w:val="24"/>
          <w:u w:val="single"/>
        </w:rPr>
        <w:t>Técnica:</w:t>
      </w:r>
    </w:p>
    <w:p>
      <w:pPr>
        <w:pStyle w:val="ListParagraph"/>
        <w:numPr>
          <w:ilvl w:val="3"/>
          <w:numId w:val="13"/>
        </w:numPr>
        <w:tabs>
          <w:tab w:pos="1109" w:val="left" w:leader="none"/>
        </w:tabs>
        <w:spacing w:line="235" w:lineRule="auto" w:before="254" w:after="0"/>
        <w:ind w:left="329" w:right="478" w:firstLine="0"/>
        <w:jc w:val="left"/>
        <w:rPr>
          <w:sz w:val="24"/>
        </w:rPr>
      </w:pPr>
      <w:r>
        <w:rPr>
          <w:sz w:val="24"/>
        </w:rPr>
        <w:t>Registro</w:t>
      </w:r>
      <w:r>
        <w:rPr>
          <w:spacing w:val="-3"/>
          <w:sz w:val="24"/>
        </w:rPr>
        <w:t> </w:t>
      </w:r>
      <w:r>
        <w:rPr>
          <w:sz w:val="24"/>
        </w:rPr>
        <w:t>ou</w:t>
      </w:r>
      <w:r>
        <w:rPr>
          <w:spacing w:val="-2"/>
          <w:sz w:val="24"/>
        </w:rPr>
        <w:t> </w:t>
      </w:r>
      <w:r>
        <w:rPr>
          <w:sz w:val="24"/>
        </w:rPr>
        <w:t>inscrição</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no</w:t>
      </w:r>
      <w:r>
        <w:rPr>
          <w:spacing w:val="-2"/>
          <w:sz w:val="24"/>
        </w:rPr>
        <w:t> </w:t>
      </w:r>
      <w:r>
        <w:rPr>
          <w:sz w:val="24"/>
        </w:rPr>
        <w:t>Conselho</w:t>
      </w:r>
      <w:r>
        <w:rPr>
          <w:spacing w:val="-2"/>
          <w:sz w:val="24"/>
        </w:rPr>
        <w:t> </w:t>
      </w:r>
      <w:r>
        <w:rPr>
          <w:sz w:val="24"/>
        </w:rPr>
        <w:t>Regional</w:t>
      </w:r>
      <w:r>
        <w:rPr>
          <w:spacing w:val="-2"/>
          <w:sz w:val="24"/>
        </w:rPr>
        <w:t> </w:t>
      </w:r>
      <w:r>
        <w:rPr>
          <w:sz w:val="24"/>
        </w:rPr>
        <w:t>de</w:t>
      </w:r>
      <w:r>
        <w:rPr>
          <w:spacing w:val="-2"/>
          <w:sz w:val="24"/>
        </w:rPr>
        <w:t> </w:t>
      </w:r>
      <w:r>
        <w:rPr>
          <w:sz w:val="24"/>
        </w:rPr>
        <w:t>Engenharia</w:t>
      </w:r>
      <w:r>
        <w:rPr>
          <w:spacing w:val="-2"/>
          <w:sz w:val="24"/>
        </w:rPr>
        <w:t> </w:t>
      </w:r>
      <w:r>
        <w:rPr>
          <w:sz w:val="24"/>
        </w:rPr>
        <w:t>e</w:t>
      </w:r>
      <w:r>
        <w:rPr>
          <w:spacing w:val="-15"/>
          <w:sz w:val="24"/>
        </w:rPr>
        <w:t> </w:t>
      </w:r>
      <w:r>
        <w:rPr>
          <w:sz w:val="24"/>
        </w:rPr>
        <w:t>Agronomia</w:t>
      </w:r>
      <w:r>
        <w:rPr>
          <w:spacing w:val="-2"/>
          <w:sz w:val="24"/>
        </w:rPr>
        <w:t> </w:t>
      </w:r>
      <w:r>
        <w:rPr>
          <w:sz w:val="24"/>
        </w:rPr>
        <w:t>–</w:t>
      </w:r>
      <w:r>
        <w:rPr>
          <w:spacing w:val="-2"/>
          <w:sz w:val="24"/>
        </w:rPr>
        <w:t> </w:t>
      </w:r>
      <w:r>
        <w:rPr>
          <w:sz w:val="24"/>
        </w:rPr>
        <w:t>CREA</w:t>
      </w:r>
      <w:r>
        <w:rPr>
          <w:spacing w:val="-15"/>
          <w:sz w:val="24"/>
        </w:rPr>
        <w:t> </w:t>
      </w:r>
      <w:r>
        <w:rPr>
          <w:sz w:val="24"/>
        </w:rPr>
        <w:t>da</w:t>
      </w:r>
      <w:r>
        <w:rPr>
          <w:spacing w:val="-2"/>
          <w:sz w:val="24"/>
        </w:rPr>
        <w:t> </w:t>
      </w:r>
      <w:r>
        <w:rPr>
          <w:sz w:val="24"/>
        </w:rPr>
        <w:t>Região</w:t>
      </w:r>
      <w:r>
        <w:rPr>
          <w:spacing w:val="-2"/>
          <w:sz w:val="24"/>
        </w:rPr>
        <w:t> </w:t>
      </w:r>
      <w:r>
        <w:rPr>
          <w:sz w:val="24"/>
        </w:rPr>
        <w:t>a</w:t>
      </w:r>
      <w:r>
        <w:rPr>
          <w:spacing w:val="-2"/>
          <w:sz w:val="24"/>
        </w:rPr>
        <w:t> </w:t>
      </w:r>
      <w:r>
        <w:rPr>
          <w:sz w:val="24"/>
        </w:rPr>
        <w:t>que</w:t>
      </w:r>
      <w:r>
        <w:rPr>
          <w:spacing w:val="-2"/>
          <w:sz w:val="24"/>
        </w:rPr>
        <w:t> </w:t>
      </w:r>
      <w:r>
        <w:rPr>
          <w:sz w:val="24"/>
        </w:rPr>
        <w:t>estiver</w:t>
      </w:r>
      <w:r>
        <w:rPr>
          <w:spacing w:val="-2"/>
          <w:sz w:val="24"/>
        </w:rPr>
        <w:t> </w:t>
      </w:r>
      <w:r>
        <w:rPr>
          <w:sz w:val="24"/>
        </w:rPr>
        <w:t>vinculada,</w:t>
      </w:r>
      <w:r>
        <w:rPr>
          <w:spacing w:val="-2"/>
          <w:sz w:val="24"/>
        </w:rPr>
        <w:t> </w:t>
      </w:r>
      <w:r>
        <w:rPr>
          <w:sz w:val="24"/>
        </w:rPr>
        <w:t>em plena validade, e comprovação de exercício de atividade relacionada com o objeto desta licitação.</w:t>
      </w:r>
    </w:p>
    <w:p>
      <w:pPr>
        <w:pStyle w:val="ListParagraph"/>
        <w:numPr>
          <w:ilvl w:val="3"/>
          <w:numId w:val="13"/>
        </w:numPr>
        <w:tabs>
          <w:tab w:pos="1109" w:val="left" w:leader="none"/>
        </w:tabs>
        <w:spacing w:line="235" w:lineRule="auto" w:before="254" w:after="0"/>
        <w:ind w:left="329" w:right="416" w:firstLine="0"/>
        <w:jc w:val="left"/>
        <w:rPr>
          <w:sz w:val="24"/>
        </w:rPr>
      </w:pPr>
      <w:r>
        <w:rPr>
          <w:sz w:val="24"/>
        </w:rPr>
        <w:t>Registro</w:t>
      </w:r>
      <w:r>
        <w:rPr>
          <w:spacing w:val="-3"/>
          <w:sz w:val="24"/>
        </w:rPr>
        <w:t> </w:t>
      </w:r>
      <w:r>
        <w:rPr>
          <w:sz w:val="24"/>
        </w:rPr>
        <w:t>junto</w:t>
      </w:r>
      <w:r>
        <w:rPr>
          <w:spacing w:val="-3"/>
          <w:sz w:val="24"/>
        </w:rPr>
        <w:t> </w:t>
      </w:r>
      <w:r>
        <w:rPr>
          <w:sz w:val="24"/>
        </w:rPr>
        <w:t>ao</w:t>
      </w:r>
      <w:r>
        <w:rPr>
          <w:spacing w:val="-3"/>
          <w:sz w:val="24"/>
        </w:rPr>
        <w:t> </w:t>
      </w:r>
      <w:r>
        <w:rPr>
          <w:sz w:val="24"/>
        </w:rPr>
        <w:t>Órgão</w:t>
      </w:r>
      <w:r>
        <w:rPr>
          <w:spacing w:val="-3"/>
          <w:sz w:val="24"/>
        </w:rPr>
        <w:t> </w:t>
      </w:r>
      <w:r>
        <w:rPr>
          <w:sz w:val="24"/>
        </w:rPr>
        <w:t>competente</w:t>
      </w:r>
      <w:r>
        <w:rPr>
          <w:spacing w:val="-3"/>
          <w:sz w:val="24"/>
        </w:rPr>
        <w:t> </w:t>
      </w:r>
      <w:r>
        <w:rPr>
          <w:sz w:val="24"/>
        </w:rPr>
        <w:t>do</w:t>
      </w:r>
      <w:r>
        <w:rPr>
          <w:spacing w:val="-3"/>
          <w:sz w:val="24"/>
        </w:rPr>
        <w:t> </w:t>
      </w:r>
      <w:r>
        <w:rPr>
          <w:sz w:val="24"/>
        </w:rPr>
        <w:t>Município</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GEM</w:t>
      </w:r>
      <w:r>
        <w:rPr>
          <w:spacing w:val="-3"/>
          <w:sz w:val="24"/>
        </w:rPr>
        <w:t> </w:t>
      </w:r>
      <w:r>
        <w:rPr>
          <w:sz w:val="24"/>
        </w:rPr>
        <w:t>-</w:t>
      </w:r>
      <w:r>
        <w:rPr>
          <w:spacing w:val="-3"/>
          <w:sz w:val="24"/>
        </w:rPr>
        <w:t> </w:t>
      </w:r>
      <w:r>
        <w:rPr>
          <w:sz w:val="24"/>
        </w:rPr>
        <w:t>Gerência</w:t>
      </w:r>
      <w:r>
        <w:rPr>
          <w:spacing w:val="-3"/>
          <w:sz w:val="24"/>
        </w:rPr>
        <w:t> </w:t>
      </w:r>
      <w:r>
        <w:rPr>
          <w:sz w:val="24"/>
        </w:rPr>
        <w:t>de</w:t>
      </w:r>
      <w:r>
        <w:rPr>
          <w:spacing w:val="-3"/>
          <w:sz w:val="24"/>
        </w:rPr>
        <w:t> </w:t>
      </w:r>
      <w:r>
        <w:rPr>
          <w:sz w:val="24"/>
        </w:rPr>
        <w:t>Engenharia</w:t>
      </w:r>
      <w:r>
        <w:rPr>
          <w:spacing w:val="-3"/>
          <w:sz w:val="24"/>
        </w:rPr>
        <w:t> </w:t>
      </w:r>
      <w:r>
        <w:rPr>
          <w:sz w:val="24"/>
        </w:rPr>
        <w:t>Mecânica</w:t>
      </w:r>
      <w:r>
        <w:rPr>
          <w:spacing w:val="-3"/>
          <w:sz w:val="24"/>
        </w:rPr>
        <w:t> </w:t>
      </w:r>
      <w:r>
        <w:rPr>
          <w:sz w:val="24"/>
        </w:rPr>
        <w:t>–</w:t>
      </w:r>
      <w:r>
        <w:rPr>
          <w:spacing w:val="-3"/>
          <w:sz w:val="24"/>
        </w:rPr>
        <w:t> </w:t>
      </w:r>
      <w:r>
        <w:rPr>
          <w:sz w:val="24"/>
        </w:rPr>
        <w:t>RIOLUZ,</w:t>
      </w:r>
      <w:r>
        <w:rPr>
          <w:spacing w:val="-3"/>
          <w:sz w:val="24"/>
        </w:rPr>
        <w:t> </w:t>
      </w:r>
      <w:r>
        <w:rPr>
          <w:sz w:val="24"/>
        </w:rPr>
        <w:t>como</w:t>
      </w:r>
      <w:r>
        <w:rPr>
          <w:spacing w:val="-3"/>
          <w:sz w:val="24"/>
        </w:rPr>
        <w:t> </w:t>
      </w:r>
      <w:r>
        <w:rPr>
          <w:sz w:val="24"/>
        </w:rPr>
        <w:t>instaladora e conservadora de aparelhos de transporte vertical.</w:t>
      </w:r>
    </w:p>
    <w:p>
      <w:pPr>
        <w:pStyle w:val="ListParagraph"/>
        <w:numPr>
          <w:ilvl w:val="3"/>
          <w:numId w:val="13"/>
        </w:numPr>
        <w:tabs>
          <w:tab w:pos="1109" w:val="left" w:leader="none"/>
        </w:tabs>
        <w:spacing w:line="235" w:lineRule="auto" w:before="254" w:after="0"/>
        <w:ind w:left="329" w:right="725" w:firstLine="0"/>
        <w:jc w:val="left"/>
        <w:rPr>
          <w:sz w:val="24"/>
        </w:rPr>
      </w:pPr>
      <w:r>
        <w:rPr>
          <w:sz w:val="24"/>
        </w:rPr>
        <w:t>Registro</w:t>
      </w:r>
      <w:r>
        <w:rPr>
          <w:spacing w:val="-3"/>
          <w:sz w:val="24"/>
        </w:rPr>
        <w:t> </w:t>
      </w:r>
      <w:r>
        <w:rPr>
          <w:sz w:val="24"/>
        </w:rPr>
        <w:t>ou</w:t>
      </w:r>
      <w:r>
        <w:rPr>
          <w:spacing w:val="-2"/>
          <w:sz w:val="24"/>
        </w:rPr>
        <w:t> </w:t>
      </w:r>
      <w:r>
        <w:rPr>
          <w:sz w:val="24"/>
        </w:rPr>
        <w:t>inscrição</w:t>
      </w:r>
      <w:r>
        <w:rPr>
          <w:spacing w:val="-2"/>
          <w:sz w:val="24"/>
        </w:rPr>
        <w:t> </w:t>
      </w:r>
      <w:r>
        <w:rPr>
          <w:sz w:val="24"/>
        </w:rPr>
        <w:t>no</w:t>
      </w:r>
      <w:r>
        <w:rPr>
          <w:spacing w:val="-2"/>
          <w:sz w:val="24"/>
        </w:rPr>
        <w:t> </w:t>
      </w:r>
      <w:r>
        <w:rPr>
          <w:sz w:val="24"/>
        </w:rPr>
        <w:t>CREA</w:t>
      </w:r>
      <w:r>
        <w:rPr>
          <w:spacing w:val="-15"/>
          <w:sz w:val="24"/>
        </w:rPr>
        <w:t> </w:t>
      </w:r>
      <w:r>
        <w:rPr>
          <w:sz w:val="24"/>
        </w:rPr>
        <w:t>da</w:t>
      </w:r>
      <w:r>
        <w:rPr>
          <w:spacing w:val="-2"/>
          <w:sz w:val="24"/>
        </w:rPr>
        <w:t> </w:t>
      </w:r>
      <w:r>
        <w:rPr>
          <w:sz w:val="24"/>
        </w:rPr>
        <w:t>região</w:t>
      </w:r>
      <w:r>
        <w:rPr>
          <w:spacing w:val="-2"/>
          <w:sz w:val="24"/>
        </w:rPr>
        <w:t> </w:t>
      </w:r>
      <w:r>
        <w:rPr>
          <w:sz w:val="24"/>
        </w:rPr>
        <w:t>a</w:t>
      </w:r>
      <w:r>
        <w:rPr>
          <w:spacing w:val="-2"/>
          <w:sz w:val="24"/>
        </w:rPr>
        <w:t> </w:t>
      </w:r>
      <w:r>
        <w:rPr>
          <w:sz w:val="24"/>
        </w:rPr>
        <w:t>que</w:t>
      </w:r>
      <w:r>
        <w:rPr>
          <w:spacing w:val="-2"/>
          <w:sz w:val="24"/>
        </w:rPr>
        <w:t> </w:t>
      </w:r>
      <w:r>
        <w:rPr>
          <w:sz w:val="24"/>
        </w:rPr>
        <w:t>estiver</w:t>
      </w:r>
      <w:r>
        <w:rPr>
          <w:spacing w:val="-2"/>
          <w:sz w:val="24"/>
        </w:rPr>
        <w:t> </w:t>
      </w:r>
      <w:r>
        <w:rPr>
          <w:sz w:val="24"/>
        </w:rPr>
        <w:t>vinculada,</w:t>
      </w:r>
      <w:r>
        <w:rPr>
          <w:spacing w:val="-2"/>
          <w:sz w:val="24"/>
        </w:rPr>
        <w:t> </w:t>
      </w:r>
      <w:r>
        <w:rPr>
          <w:sz w:val="24"/>
        </w:rPr>
        <w:t>fornecido</w:t>
      </w:r>
      <w:r>
        <w:rPr>
          <w:spacing w:val="-2"/>
          <w:sz w:val="24"/>
        </w:rPr>
        <w:t> </w:t>
      </w:r>
      <w:r>
        <w:rPr>
          <w:sz w:val="24"/>
        </w:rPr>
        <w:t>por</w:t>
      </w:r>
      <w:r>
        <w:rPr>
          <w:spacing w:val="-2"/>
          <w:sz w:val="24"/>
        </w:rPr>
        <w:t> </w:t>
      </w:r>
      <w:r>
        <w:rPr>
          <w:sz w:val="24"/>
        </w:rPr>
        <w:t>pessoa</w:t>
      </w:r>
      <w:r>
        <w:rPr>
          <w:spacing w:val="-2"/>
          <w:sz w:val="24"/>
        </w:rPr>
        <w:t> </w:t>
      </w:r>
      <w:r>
        <w:rPr>
          <w:sz w:val="24"/>
        </w:rPr>
        <w:t>jurídica</w:t>
      </w:r>
      <w:r>
        <w:rPr>
          <w:spacing w:val="-2"/>
          <w:sz w:val="24"/>
        </w:rPr>
        <w:t> </w:t>
      </w:r>
      <w:r>
        <w:rPr>
          <w:sz w:val="24"/>
        </w:rPr>
        <w:t>de</w:t>
      </w:r>
      <w:r>
        <w:rPr>
          <w:spacing w:val="-2"/>
          <w:sz w:val="24"/>
        </w:rPr>
        <w:t> </w:t>
      </w:r>
      <w:r>
        <w:rPr>
          <w:sz w:val="24"/>
        </w:rPr>
        <w:t>direito</w:t>
      </w:r>
      <w:r>
        <w:rPr>
          <w:spacing w:val="-2"/>
          <w:sz w:val="24"/>
        </w:rPr>
        <w:t> </w:t>
      </w:r>
      <w:r>
        <w:rPr>
          <w:sz w:val="24"/>
        </w:rPr>
        <w:t>público</w:t>
      </w:r>
      <w:r>
        <w:rPr>
          <w:spacing w:val="-2"/>
          <w:sz w:val="24"/>
        </w:rPr>
        <w:t> </w:t>
      </w:r>
      <w:r>
        <w:rPr>
          <w:sz w:val="24"/>
        </w:rPr>
        <w:t>ou</w:t>
      </w:r>
      <w:r>
        <w:rPr>
          <w:spacing w:val="-2"/>
          <w:sz w:val="24"/>
        </w:rPr>
        <w:t> </w:t>
      </w:r>
      <w:r>
        <w:rPr>
          <w:sz w:val="24"/>
        </w:rPr>
        <w:t>privado</w:t>
      </w:r>
      <w:r>
        <w:rPr>
          <w:spacing w:val="-2"/>
          <w:sz w:val="24"/>
        </w:rPr>
        <w:t> </w:t>
      </w:r>
      <w:r>
        <w:rPr>
          <w:sz w:val="24"/>
        </w:rPr>
        <w:t>devidamente identificada, em nome da licitante, em plena validade e comprovação de exercício relacionada com o objeto da presente licitação.</w:t>
      </w:r>
    </w:p>
    <w:p>
      <w:pPr>
        <w:pStyle w:val="ListParagraph"/>
        <w:numPr>
          <w:ilvl w:val="3"/>
          <w:numId w:val="13"/>
        </w:numPr>
        <w:tabs>
          <w:tab w:pos="1109" w:val="left" w:leader="none"/>
        </w:tabs>
        <w:spacing w:line="247" w:lineRule="auto" w:before="234" w:after="0"/>
        <w:ind w:left="329" w:right="637" w:firstLine="0"/>
        <w:jc w:val="left"/>
        <w:rPr>
          <w:sz w:val="24"/>
        </w:rPr>
      </w:pPr>
      <w:r>
        <w:rPr>
          <w:sz w:val="24"/>
        </w:rPr>
        <w:t>Relativamente</w:t>
      </w:r>
      <w:r>
        <w:rPr>
          <w:spacing w:val="-3"/>
          <w:sz w:val="24"/>
        </w:rPr>
        <w:t> </w:t>
      </w:r>
      <w:r>
        <w:rPr>
          <w:sz w:val="24"/>
        </w:rPr>
        <w:t>à</w:t>
      </w:r>
      <w:r>
        <w:rPr>
          <w:spacing w:val="-2"/>
          <w:sz w:val="24"/>
        </w:rPr>
        <w:t> </w:t>
      </w:r>
      <w:r>
        <w:rPr>
          <w:sz w:val="24"/>
        </w:rPr>
        <w:t>qualificação</w:t>
      </w:r>
      <w:r>
        <w:rPr>
          <w:spacing w:val="-2"/>
          <w:sz w:val="24"/>
        </w:rPr>
        <w:t> </w:t>
      </w:r>
      <w:r>
        <w:rPr>
          <w:sz w:val="24"/>
        </w:rPr>
        <w:t>técnica,</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demais</w:t>
      </w:r>
      <w:r>
        <w:rPr>
          <w:spacing w:val="-2"/>
          <w:sz w:val="24"/>
        </w:rPr>
        <w:t> </w:t>
      </w:r>
      <w:r>
        <w:rPr>
          <w:sz w:val="24"/>
        </w:rPr>
        <w:t>regras</w:t>
      </w:r>
      <w:r>
        <w:rPr>
          <w:spacing w:val="-2"/>
          <w:sz w:val="24"/>
        </w:rPr>
        <w:t> </w:t>
      </w:r>
      <w:r>
        <w:rPr>
          <w:sz w:val="24"/>
        </w:rPr>
        <w:t>previstas</w:t>
      </w:r>
      <w:r>
        <w:rPr>
          <w:spacing w:val="-2"/>
          <w:sz w:val="24"/>
        </w:rPr>
        <w:t> </w:t>
      </w:r>
      <w:r>
        <w:rPr>
          <w:sz w:val="24"/>
        </w:rPr>
        <w:t>no</w:t>
      </w:r>
      <w:r>
        <w:rPr>
          <w:spacing w:val="-15"/>
          <w:sz w:val="24"/>
        </w:rPr>
        <w:t> </w:t>
      </w:r>
      <w:r>
        <w:rPr>
          <w:sz w:val="24"/>
        </w:rPr>
        <w:t>Art.</w:t>
      </w:r>
      <w:r>
        <w:rPr>
          <w:spacing w:val="-2"/>
          <w:sz w:val="24"/>
        </w:rPr>
        <w:t> </w:t>
      </w:r>
      <w:r>
        <w:rPr>
          <w:sz w:val="24"/>
        </w:rPr>
        <w:t>67</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14.133/2021,</w:t>
      </w:r>
      <w:r>
        <w:rPr>
          <w:spacing w:val="-2"/>
          <w:sz w:val="24"/>
        </w:rPr>
        <w:t> </w:t>
      </w:r>
      <w:r>
        <w:rPr>
          <w:sz w:val="24"/>
        </w:rPr>
        <w:t>é</w:t>
      </w:r>
      <w:r>
        <w:rPr>
          <w:spacing w:val="-2"/>
          <w:sz w:val="24"/>
        </w:rPr>
        <w:t> </w:t>
      </w:r>
      <w:r>
        <w:rPr>
          <w:sz w:val="24"/>
        </w:rPr>
        <w:t>exigida</w:t>
      </w:r>
      <w:r>
        <w:rPr>
          <w:spacing w:val="-2"/>
          <w:sz w:val="24"/>
        </w:rPr>
        <w:t> </w:t>
      </w:r>
      <w:r>
        <w:rPr>
          <w:sz w:val="24"/>
        </w:rPr>
        <w:t>apresentação</w:t>
      </w:r>
      <w:r>
        <w:rPr>
          <w:spacing w:val="-2"/>
          <w:sz w:val="24"/>
        </w:rPr>
        <w:t> </w:t>
      </w:r>
      <w:r>
        <w:rPr>
          <w:sz w:val="24"/>
        </w:rPr>
        <w:t>de atestados</w:t>
      </w:r>
      <w:r>
        <w:rPr>
          <w:spacing w:val="-2"/>
          <w:sz w:val="24"/>
        </w:rPr>
        <w:t> </w:t>
      </w:r>
      <w:r>
        <w:rPr>
          <w:sz w:val="24"/>
        </w:rPr>
        <w:t>de</w:t>
      </w:r>
      <w:r>
        <w:rPr>
          <w:spacing w:val="-2"/>
          <w:sz w:val="24"/>
        </w:rPr>
        <w:t> </w:t>
      </w:r>
      <w:r>
        <w:rPr>
          <w:sz w:val="24"/>
        </w:rPr>
        <w:t>capacidade</w:t>
      </w:r>
      <w:r>
        <w:rPr>
          <w:spacing w:val="-2"/>
          <w:sz w:val="24"/>
        </w:rPr>
        <w:t> </w:t>
      </w:r>
      <w:r>
        <w:rPr>
          <w:sz w:val="24"/>
        </w:rPr>
        <w:t>técnica</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execução</w:t>
      </w:r>
      <w:r>
        <w:rPr>
          <w:spacing w:val="-2"/>
          <w:sz w:val="24"/>
        </w:rPr>
        <w:t> </w:t>
      </w:r>
      <w:r>
        <w:rPr>
          <w:sz w:val="24"/>
        </w:rPr>
        <w:t>de,</w:t>
      </w:r>
      <w:r>
        <w:rPr>
          <w:spacing w:val="-2"/>
          <w:sz w:val="24"/>
        </w:rPr>
        <w:t> </w:t>
      </w:r>
      <w:r>
        <w:rPr>
          <w:sz w:val="24"/>
        </w:rPr>
        <w:t>ao</w:t>
      </w:r>
      <w:r>
        <w:rPr>
          <w:spacing w:val="-2"/>
          <w:sz w:val="24"/>
        </w:rPr>
        <w:t> </w:t>
      </w:r>
      <w:r>
        <w:rPr>
          <w:sz w:val="24"/>
        </w:rPr>
        <w:t>menos,</w:t>
      </w:r>
      <w:r>
        <w:rPr>
          <w:spacing w:val="-2"/>
          <w:sz w:val="24"/>
        </w:rPr>
        <w:t> </w:t>
      </w:r>
      <w:r>
        <w:rPr>
          <w:b/>
          <w:sz w:val="24"/>
          <w:u w:val="single"/>
        </w:rPr>
        <w:t>50%</w:t>
      </w:r>
      <w:r>
        <w:rPr>
          <w:b/>
          <w:spacing w:val="-2"/>
          <w:sz w:val="24"/>
        </w:rPr>
        <w:t> </w:t>
      </w:r>
      <w:r>
        <w:rPr>
          <w:sz w:val="24"/>
        </w:rPr>
        <w:t>(</w:t>
      </w:r>
      <w:r>
        <w:rPr>
          <w:b/>
          <w:sz w:val="24"/>
        </w:rPr>
        <w:t>cinquenta</w:t>
      </w:r>
      <w:r>
        <w:rPr>
          <w:b/>
          <w:spacing w:val="-2"/>
          <w:sz w:val="24"/>
        </w:rPr>
        <w:t> </w:t>
      </w:r>
      <w:r>
        <w:rPr>
          <w:b/>
          <w:sz w:val="24"/>
        </w:rPr>
        <w:t>por</w:t>
      </w:r>
      <w:r>
        <w:rPr>
          <w:b/>
          <w:spacing w:val="-6"/>
          <w:sz w:val="24"/>
        </w:rPr>
        <w:t> </w:t>
      </w:r>
      <w:r>
        <w:rPr>
          <w:b/>
          <w:sz w:val="24"/>
        </w:rPr>
        <w:t>cento</w:t>
      </w:r>
      <w:r>
        <w:rPr>
          <w:sz w:val="24"/>
        </w:rPr>
        <w:t>)</w:t>
      </w:r>
      <w:r>
        <w:rPr>
          <w:spacing w:val="-2"/>
          <w:sz w:val="24"/>
        </w:rPr>
        <w:t> </w:t>
      </w:r>
      <w:r>
        <w:rPr>
          <w:sz w:val="24"/>
        </w:rPr>
        <w:t>das</w:t>
      </w:r>
      <w:r>
        <w:rPr>
          <w:spacing w:val="-2"/>
          <w:sz w:val="24"/>
        </w:rPr>
        <w:t> </w:t>
      </w:r>
      <w:r>
        <w:rPr>
          <w:sz w:val="24"/>
        </w:rPr>
        <w:t>parcelas</w:t>
      </w:r>
      <w:r>
        <w:rPr>
          <w:spacing w:val="-2"/>
          <w:sz w:val="24"/>
        </w:rPr>
        <w:t> </w:t>
      </w:r>
      <w:r>
        <w:rPr>
          <w:sz w:val="24"/>
        </w:rPr>
        <w:t>de</w:t>
      </w:r>
      <w:r>
        <w:rPr>
          <w:spacing w:val="-2"/>
          <w:sz w:val="24"/>
        </w:rPr>
        <w:t> </w:t>
      </w:r>
      <w:r>
        <w:rPr>
          <w:sz w:val="24"/>
        </w:rPr>
        <w:t>maior</w:t>
      </w:r>
      <w:r>
        <w:rPr>
          <w:spacing w:val="-2"/>
          <w:sz w:val="24"/>
        </w:rPr>
        <w:t> </w:t>
      </w:r>
      <w:r>
        <w:rPr>
          <w:sz w:val="24"/>
        </w:rPr>
        <w:t>relevância</w:t>
      </w:r>
      <w:r>
        <w:rPr>
          <w:spacing w:val="-2"/>
          <w:sz w:val="24"/>
        </w:rPr>
        <w:t> </w:t>
      </w:r>
      <w:r>
        <w:rPr>
          <w:sz w:val="24"/>
        </w:rPr>
        <w:t>do</w:t>
      </w:r>
      <w:r>
        <w:rPr>
          <w:spacing w:val="-2"/>
          <w:sz w:val="24"/>
        </w:rPr>
        <w:t> </w:t>
      </w:r>
      <w:r>
        <w:rPr>
          <w:sz w:val="24"/>
        </w:rPr>
        <w:t>objeto.</w:t>
      </w:r>
    </w:p>
    <w:p>
      <w:pPr>
        <w:pStyle w:val="ListParagraph"/>
        <w:numPr>
          <w:ilvl w:val="4"/>
          <w:numId w:val="13"/>
        </w:numPr>
        <w:tabs>
          <w:tab w:pos="1289" w:val="left" w:leader="none"/>
        </w:tabs>
        <w:spacing w:line="247" w:lineRule="auto" w:before="227" w:after="0"/>
        <w:ind w:left="329" w:right="1199" w:firstLine="0"/>
        <w:jc w:val="left"/>
        <w:rPr>
          <w:sz w:val="24"/>
        </w:rPr>
      </w:pPr>
      <w:r>
        <w:rPr>
          <w:sz w:val="24"/>
        </w:rPr>
        <w:t>Informamos</w:t>
      </w:r>
      <w:r>
        <w:rPr>
          <w:spacing w:val="-3"/>
          <w:sz w:val="24"/>
        </w:rPr>
        <w:t> </w:t>
      </w:r>
      <w:r>
        <w:rPr>
          <w:sz w:val="24"/>
        </w:rPr>
        <w:t>que</w:t>
      </w:r>
      <w:r>
        <w:rPr>
          <w:spacing w:val="-3"/>
          <w:sz w:val="24"/>
        </w:rPr>
        <w:t> </w:t>
      </w:r>
      <w:r>
        <w:rPr>
          <w:sz w:val="24"/>
        </w:rPr>
        <w:t>as</w:t>
      </w:r>
      <w:r>
        <w:rPr>
          <w:spacing w:val="-3"/>
          <w:sz w:val="24"/>
        </w:rPr>
        <w:t> </w:t>
      </w:r>
      <w:r>
        <w:rPr>
          <w:sz w:val="24"/>
        </w:rPr>
        <w:t>parcelas</w:t>
      </w:r>
      <w:r>
        <w:rPr>
          <w:spacing w:val="-3"/>
          <w:sz w:val="24"/>
        </w:rPr>
        <w:t> </w:t>
      </w:r>
      <w:r>
        <w:rPr>
          <w:sz w:val="24"/>
        </w:rPr>
        <w:t>de</w:t>
      </w:r>
      <w:r>
        <w:rPr>
          <w:spacing w:val="-3"/>
          <w:sz w:val="24"/>
        </w:rPr>
        <w:t> </w:t>
      </w:r>
      <w:r>
        <w:rPr>
          <w:sz w:val="24"/>
        </w:rPr>
        <w:t>maior</w:t>
      </w:r>
      <w:r>
        <w:rPr>
          <w:spacing w:val="-3"/>
          <w:sz w:val="24"/>
        </w:rPr>
        <w:t> </w:t>
      </w:r>
      <w:r>
        <w:rPr>
          <w:sz w:val="24"/>
        </w:rPr>
        <w:t>relevância</w:t>
      </w:r>
      <w:r>
        <w:rPr>
          <w:spacing w:val="-3"/>
          <w:sz w:val="24"/>
        </w:rPr>
        <w:t> </w:t>
      </w:r>
      <w:r>
        <w:rPr>
          <w:sz w:val="24"/>
        </w:rPr>
        <w:t>a</w:t>
      </w:r>
      <w:r>
        <w:rPr>
          <w:spacing w:val="-3"/>
          <w:sz w:val="24"/>
        </w:rPr>
        <w:t> </w:t>
      </w:r>
      <w:r>
        <w:rPr>
          <w:sz w:val="24"/>
        </w:rPr>
        <w:t>serem</w:t>
      </w:r>
      <w:r>
        <w:rPr>
          <w:spacing w:val="-3"/>
          <w:sz w:val="24"/>
        </w:rPr>
        <w:t> </w:t>
      </w:r>
      <w:r>
        <w:rPr>
          <w:sz w:val="24"/>
        </w:rPr>
        <w:t>consideradas</w:t>
      </w:r>
      <w:r>
        <w:rPr>
          <w:spacing w:val="-3"/>
          <w:sz w:val="24"/>
        </w:rPr>
        <w:t> </w:t>
      </w:r>
      <w:r>
        <w:rPr>
          <w:sz w:val="24"/>
        </w:rPr>
        <w:t>compreendem</w:t>
      </w:r>
      <w:r>
        <w:rPr>
          <w:spacing w:val="-3"/>
          <w:sz w:val="24"/>
        </w:rPr>
        <w:t> </w:t>
      </w:r>
      <w:r>
        <w:rPr>
          <w:sz w:val="24"/>
        </w:rPr>
        <w:t>os</w:t>
      </w:r>
      <w:r>
        <w:rPr>
          <w:spacing w:val="-3"/>
          <w:sz w:val="24"/>
        </w:rPr>
        <w:t> </w:t>
      </w:r>
      <w:r>
        <w:rPr>
          <w:sz w:val="24"/>
        </w:rPr>
        <w:t>itens</w:t>
      </w:r>
      <w:r>
        <w:rPr>
          <w:spacing w:val="-3"/>
          <w:sz w:val="24"/>
        </w:rPr>
        <w:t> </w:t>
      </w:r>
      <w:r>
        <w:rPr>
          <w:sz w:val="24"/>
        </w:rPr>
        <w:t>fundamentais</w:t>
      </w:r>
      <w:r>
        <w:rPr>
          <w:spacing w:val="-3"/>
          <w:sz w:val="24"/>
        </w:rPr>
        <w:t> </w:t>
      </w:r>
      <w:r>
        <w:rPr>
          <w:sz w:val="24"/>
        </w:rPr>
        <w:t>para</w:t>
      </w:r>
      <w:r>
        <w:rPr>
          <w:spacing w:val="-3"/>
          <w:sz w:val="24"/>
        </w:rPr>
        <w:t> </w:t>
      </w:r>
      <w:r>
        <w:rPr>
          <w:sz w:val="24"/>
        </w:rPr>
        <w:t>o</w:t>
      </w:r>
      <w:r>
        <w:rPr>
          <w:spacing w:val="-3"/>
          <w:sz w:val="24"/>
        </w:rPr>
        <w:t> </w:t>
      </w:r>
      <w:r>
        <w:rPr>
          <w:sz w:val="24"/>
        </w:rPr>
        <w:t>deslocamento</w:t>
      </w:r>
      <w:r>
        <w:rPr>
          <w:spacing w:val="-3"/>
          <w:sz w:val="24"/>
        </w:rPr>
        <w:t> </w:t>
      </w:r>
      <w:r>
        <w:rPr>
          <w:sz w:val="24"/>
        </w:rPr>
        <w:t>do elevador, que são: o conjunto máquina e motor de tração; o cabo de tração; o quadro de comando e a cabina.</w:t>
      </w:r>
    </w:p>
    <w:p>
      <w:pPr>
        <w:pStyle w:val="ListParagraph"/>
        <w:numPr>
          <w:ilvl w:val="4"/>
          <w:numId w:val="13"/>
        </w:numPr>
        <w:tabs>
          <w:tab w:pos="1275" w:val="left" w:leader="none"/>
        </w:tabs>
        <w:spacing w:line="242" w:lineRule="auto" w:before="226" w:after="0"/>
        <w:ind w:left="329" w:right="367" w:firstLine="0"/>
        <w:jc w:val="left"/>
        <w:rPr>
          <w:sz w:val="24"/>
        </w:rPr>
      </w:pPr>
      <w:r>
        <w:rPr>
          <w:sz w:val="24"/>
        </w:rPr>
        <w:t>A</w:t>
      </w:r>
      <w:r>
        <w:rPr>
          <w:spacing w:val="-8"/>
          <w:sz w:val="24"/>
        </w:rPr>
        <w:t> </w:t>
      </w:r>
      <w:r>
        <w:rPr>
          <w:sz w:val="24"/>
        </w:rPr>
        <w:t>exigência dos atestados se justifica pela fundamental necessidade de que a licitante garanta possuir a experiência e a competência necessárias</w:t>
      </w:r>
      <w:r>
        <w:rPr>
          <w:spacing w:val="-2"/>
          <w:sz w:val="24"/>
        </w:rPr>
        <w:t> </w:t>
      </w:r>
      <w:r>
        <w:rPr>
          <w:sz w:val="24"/>
        </w:rPr>
        <w:t>para</w:t>
      </w:r>
      <w:r>
        <w:rPr>
          <w:spacing w:val="-2"/>
          <w:sz w:val="24"/>
        </w:rPr>
        <w:t> </w:t>
      </w:r>
      <w:r>
        <w:rPr>
          <w:sz w:val="24"/>
        </w:rPr>
        <w:t>realizar</w:t>
      </w:r>
      <w:r>
        <w:rPr>
          <w:spacing w:val="-2"/>
          <w:sz w:val="24"/>
        </w:rPr>
        <w:t> </w:t>
      </w:r>
      <w:r>
        <w:rPr>
          <w:sz w:val="24"/>
        </w:rPr>
        <w:t>o</w:t>
      </w:r>
      <w:r>
        <w:rPr>
          <w:spacing w:val="-2"/>
          <w:sz w:val="24"/>
        </w:rPr>
        <w:t> </w:t>
      </w:r>
      <w:r>
        <w:rPr>
          <w:sz w:val="24"/>
        </w:rPr>
        <w:t>serviço</w:t>
      </w:r>
      <w:r>
        <w:rPr>
          <w:spacing w:val="-2"/>
          <w:sz w:val="24"/>
        </w:rPr>
        <w:t> </w:t>
      </w:r>
      <w:r>
        <w:rPr>
          <w:sz w:val="24"/>
        </w:rPr>
        <w:t>de</w:t>
      </w:r>
      <w:r>
        <w:rPr>
          <w:spacing w:val="-2"/>
          <w:sz w:val="24"/>
        </w:rPr>
        <w:t> </w:t>
      </w:r>
      <w:r>
        <w:rPr>
          <w:sz w:val="24"/>
        </w:rPr>
        <w:t>forma</w:t>
      </w:r>
      <w:r>
        <w:rPr>
          <w:spacing w:val="-2"/>
          <w:sz w:val="24"/>
        </w:rPr>
        <w:t> </w:t>
      </w:r>
      <w:r>
        <w:rPr>
          <w:sz w:val="24"/>
        </w:rPr>
        <w:t>segura</w:t>
      </w:r>
      <w:r>
        <w:rPr>
          <w:spacing w:val="-2"/>
          <w:sz w:val="24"/>
        </w:rPr>
        <w:t> </w:t>
      </w:r>
      <w:r>
        <w:rPr>
          <w:sz w:val="24"/>
        </w:rPr>
        <w:t>e</w:t>
      </w:r>
      <w:r>
        <w:rPr>
          <w:spacing w:val="-2"/>
          <w:sz w:val="24"/>
        </w:rPr>
        <w:t> </w:t>
      </w:r>
      <w:r>
        <w:rPr>
          <w:sz w:val="24"/>
        </w:rPr>
        <w:t>eficiente,</w:t>
      </w:r>
      <w:r>
        <w:rPr>
          <w:spacing w:val="-2"/>
          <w:sz w:val="24"/>
        </w:rPr>
        <w:t> </w:t>
      </w:r>
      <w:r>
        <w:rPr>
          <w:sz w:val="24"/>
        </w:rPr>
        <w:t>visto</w:t>
      </w:r>
      <w:r>
        <w:rPr>
          <w:spacing w:val="-2"/>
          <w:sz w:val="24"/>
        </w:rPr>
        <w:t> </w:t>
      </w:r>
      <w:r>
        <w:rPr>
          <w:sz w:val="24"/>
        </w:rPr>
        <w:t>que</w:t>
      </w:r>
      <w:r>
        <w:rPr>
          <w:spacing w:val="-2"/>
          <w:sz w:val="24"/>
        </w:rPr>
        <w:t> </w:t>
      </w:r>
      <w:r>
        <w:rPr>
          <w:sz w:val="24"/>
        </w:rPr>
        <w:t>trata-se</w:t>
      </w:r>
      <w:r>
        <w:rPr>
          <w:spacing w:val="-2"/>
          <w:sz w:val="24"/>
        </w:rPr>
        <w:t> </w:t>
      </w:r>
      <w:r>
        <w:rPr>
          <w:sz w:val="24"/>
        </w:rPr>
        <w:t>não</w:t>
      </w:r>
      <w:r>
        <w:rPr>
          <w:spacing w:val="-2"/>
          <w:sz w:val="24"/>
        </w:rPr>
        <w:t> </w:t>
      </w:r>
      <w:r>
        <w:rPr>
          <w:sz w:val="24"/>
        </w:rPr>
        <w:t>só</w:t>
      </w:r>
      <w:r>
        <w:rPr>
          <w:spacing w:val="-2"/>
          <w:sz w:val="24"/>
        </w:rPr>
        <w:t> </w:t>
      </w:r>
      <w:r>
        <w:rPr>
          <w:sz w:val="24"/>
        </w:rPr>
        <w:t>da</w:t>
      </w:r>
      <w:r>
        <w:rPr>
          <w:spacing w:val="-2"/>
          <w:sz w:val="24"/>
        </w:rPr>
        <w:t> </w:t>
      </w:r>
      <w:r>
        <w:rPr>
          <w:sz w:val="24"/>
        </w:rPr>
        <w:t>atualização</w:t>
      </w:r>
      <w:r>
        <w:rPr>
          <w:spacing w:val="-2"/>
          <w:sz w:val="24"/>
        </w:rPr>
        <w:t> </w:t>
      </w:r>
      <w:r>
        <w:rPr>
          <w:sz w:val="24"/>
        </w:rPr>
        <w:t>de</w:t>
      </w:r>
      <w:r>
        <w:rPr>
          <w:spacing w:val="-2"/>
          <w:sz w:val="24"/>
        </w:rPr>
        <w:t> </w:t>
      </w:r>
      <w:r>
        <w:rPr>
          <w:sz w:val="24"/>
        </w:rPr>
        <w:t>componentes,</w:t>
      </w:r>
      <w:r>
        <w:rPr>
          <w:spacing w:val="-2"/>
          <w:sz w:val="24"/>
        </w:rPr>
        <w:t> </w:t>
      </w:r>
      <w:r>
        <w:rPr>
          <w:sz w:val="24"/>
        </w:rPr>
        <w:t>mas</w:t>
      </w:r>
      <w:r>
        <w:rPr>
          <w:spacing w:val="-2"/>
          <w:sz w:val="24"/>
        </w:rPr>
        <w:t> </w:t>
      </w:r>
      <w:r>
        <w:rPr>
          <w:sz w:val="24"/>
        </w:rPr>
        <w:t>também</w:t>
      </w:r>
      <w:r>
        <w:rPr>
          <w:spacing w:val="-2"/>
          <w:sz w:val="24"/>
        </w:rPr>
        <w:t> </w:t>
      </w:r>
      <w:r>
        <w:rPr>
          <w:sz w:val="24"/>
        </w:rPr>
        <w:t>da</w:t>
      </w:r>
      <w:r>
        <w:rPr>
          <w:spacing w:val="-2"/>
          <w:sz w:val="24"/>
        </w:rPr>
        <w:t> </w:t>
      </w:r>
      <w:r>
        <w:rPr>
          <w:sz w:val="24"/>
        </w:rPr>
        <w:t>conformidade com as normas de segurança e regulamentações técnicas.</w:t>
      </w:r>
      <w:r>
        <w:rPr>
          <w:spacing w:val="-9"/>
          <w:sz w:val="24"/>
        </w:rPr>
        <w:t> </w:t>
      </w:r>
      <w:r>
        <w:rPr>
          <w:sz w:val="24"/>
        </w:rPr>
        <w:t>Além disso, a apresentação de atestados de capacidade técnica ajuda a assegurar que a empresa já tenha realizado projetos semelhantes com sucesso, o que minimiza os riscos e aumenta a confiabilidade da empresa. Tal exigência é especialmente importante em um setor onde a segurança dos usuários é uma prioridade.</w:t>
      </w:r>
    </w:p>
    <w:p>
      <w:pPr>
        <w:pStyle w:val="ListParagraph"/>
        <w:numPr>
          <w:ilvl w:val="3"/>
          <w:numId w:val="13"/>
        </w:numPr>
        <w:tabs>
          <w:tab w:pos="1109" w:val="left" w:leader="none"/>
        </w:tabs>
        <w:spacing w:line="235" w:lineRule="auto" w:before="231" w:after="0"/>
        <w:ind w:left="329" w:right="506" w:firstLine="0"/>
        <w:jc w:val="left"/>
        <w:rPr>
          <w:sz w:val="24"/>
        </w:rPr>
      </w:pPr>
      <w:r>
        <w:rPr>
          <w:sz w:val="24"/>
        </w:rPr>
        <w:t>Os</w:t>
      </w:r>
      <w:r>
        <w:rPr>
          <w:spacing w:val="-2"/>
          <w:sz w:val="24"/>
        </w:rPr>
        <w:t> </w:t>
      </w:r>
      <w:r>
        <w:rPr>
          <w:sz w:val="24"/>
        </w:rPr>
        <w:t>atestados</w:t>
      </w:r>
      <w:r>
        <w:rPr>
          <w:spacing w:val="-2"/>
          <w:sz w:val="24"/>
        </w:rPr>
        <w:t> </w:t>
      </w:r>
      <w:r>
        <w:rPr>
          <w:sz w:val="24"/>
        </w:rPr>
        <w:t>deverão</w:t>
      </w:r>
      <w:r>
        <w:rPr>
          <w:spacing w:val="-2"/>
          <w:sz w:val="24"/>
        </w:rPr>
        <w:t> </w:t>
      </w:r>
      <w:r>
        <w:rPr>
          <w:sz w:val="24"/>
        </w:rPr>
        <w:t>se</w:t>
      </w:r>
      <w:r>
        <w:rPr>
          <w:spacing w:val="-2"/>
          <w:sz w:val="24"/>
        </w:rPr>
        <w:t> </w:t>
      </w:r>
      <w:r>
        <w:rPr>
          <w:sz w:val="24"/>
        </w:rPr>
        <w:t>referir</w:t>
      </w:r>
      <w:r>
        <w:rPr>
          <w:spacing w:val="-2"/>
          <w:sz w:val="24"/>
        </w:rPr>
        <w:t> </w:t>
      </w:r>
      <w:r>
        <w:rPr>
          <w:sz w:val="24"/>
        </w:rPr>
        <w:t>a</w:t>
      </w:r>
      <w:r>
        <w:rPr>
          <w:spacing w:val="-2"/>
          <w:sz w:val="24"/>
        </w:rPr>
        <w:t> </w:t>
      </w:r>
      <w:r>
        <w:rPr>
          <w:sz w:val="24"/>
        </w:rPr>
        <w:t>serviços</w:t>
      </w:r>
      <w:r>
        <w:rPr>
          <w:spacing w:val="-2"/>
          <w:sz w:val="24"/>
        </w:rPr>
        <w:t> </w:t>
      </w:r>
      <w:r>
        <w:rPr>
          <w:sz w:val="24"/>
        </w:rPr>
        <w:t>prestados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sua</w:t>
      </w:r>
      <w:r>
        <w:rPr>
          <w:spacing w:val="-2"/>
          <w:sz w:val="24"/>
        </w:rPr>
        <w:t> </w:t>
      </w:r>
      <w:r>
        <w:rPr>
          <w:sz w:val="24"/>
        </w:rPr>
        <w:t>atividade</w:t>
      </w:r>
      <w:r>
        <w:rPr>
          <w:spacing w:val="-2"/>
          <w:sz w:val="24"/>
        </w:rPr>
        <w:t> </w:t>
      </w:r>
      <w:r>
        <w:rPr>
          <w:sz w:val="24"/>
        </w:rPr>
        <w:t>econômica</w:t>
      </w:r>
      <w:r>
        <w:rPr>
          <w:spacing w:val="-2"/>
          <w:sz w:val="24"/>
        </w:rPr>
        <w:t> </w:t>
      </w:r>
      <w:r>
        <w:rPr>
          <w:sz w:val="24"/>
        </w:rPr>
        <w:t>principal</w:t>
      </w:r>
      <w:r>
        <w:rPr>
          <w:spacing w:val="-2"/>
          <w:sz w:val="24"/>
        </w:rPr>
        <w:t> </w:t>
      </w:r>
      <w:r>
        <w:rPr>
          <w:sz w:val="24"/>
        </w:rPr>
        <w:t>ou</w:t>
      </w:r>
      <w:r>
        <w:rPr>
          <w:spacing w:val="-2"/>
          <w:sz w:val="24"/>
        </w:rPr>
        <w:t> </w:t>
      </w:r>
      <w:r>
        <w:rPr>
          <w:sz w:val="24"/>
        </w:rPr>
        <w:t>secundária,</w:t>
      </w:r>
      <w:r>
        <w:rPr>
          <w:spacing w:val="-2"/>
          <w:sz w:val="24"/>
        </w:rPr>
        <w:t> </w:t>
      </w:r>
      <w:r>
        <w:rPr>
          <w:sz w:val="24"/>
        </w:rPr>
        <w:t>especificadas</w:t>
      </w:r>
      <w:r>
        <w:rPr>
          <w:spacing w:val="-2"/>
          <w:sz w:val="24"/>
        </w:rPr>
        <w:t> </w:t>
      </w:r>
      <w:r>
        <w:rPr>
          <w:sz w:val="24"/>
        </w:rPr>
        <w:t>no</w:t>
      </w:r>
      <w:r>
        <w:rPr>
          <w:spacing w:val="-2"/>
          <w:sz w:val="24"/>
        </w:rPr>
        <w:t> </w:t>
      </w:r>
      <w:r>
        <w:rPr>
          <w:sz w:val="24"/>
        </w:rPr>
        <w:t>contrato social vigente.</w:t>
      </w:r>
    </w:p>
    <w:p>
      <w:pPr>
        <w:pStyle w:val="ListParagraph"/>
        <w:spacing w:after="0" w:line="235" w:lineRule="auto"/>
        <w:jc w:val="left"/>
        <w:rPr>
          <w:sz w:val="24"/>
        </w:rPr>
        <w:sectPr>
          <w:pgSz w:w="15840" w:h="24480"/>
          <w:pgMar w:top="480" w:bottom="280" w:left="360" w:right="360"/>
        </w:sectPr>
      </w:pPr>
    </w:p>
    <w:p>
      <w:pPr>
        <w:pStyle w:val="ListParagraph"/>
        <w:numPr>
          <w:ilvl w:val="3"/>
          <w:numId w:val="13"/>
        </w:numPr>
        <w:tabs>
          <w:tab w:pos="1109" w:val="left" w:leader="none"/>
        </w:tabs>
        <w:spacing w:line="235" w:lineRule="auto" w:before="80" w:after="0"/>
        <w:ind w:left="329" w:right="325" w:firstLine="0"/>
        <w:jc w:val="left"/>
        <w:rPr>
          <w:sz w:val="24"/>
        </w:rPr>
      </w:pPr>
      <w:r>
        <w:rPr>
          <w:sz w:val="24"/>
        </w:rPr>
        <w:t>Somente</w:t>
      </w:r>
      <w:r>
        <w:rPr>
          <w:spacing w:val="-2"/>
          <w:sz w:val="24"/>
        </w:rPr>
        <w:t> </w:t>
      </w:r>
      <w:r>
        <w:rPr>
          <w:sz w:val="24"/>
        </w:rPr>
        <w:t>serão</w:t>
      </w:r>
      <w:r>
        <w:rPr>
          <w:spacing w:val="-2"/>
          <w:sz w:val="24"/>
        </w:rPr>
        <w:t> </w:t>
      </w:r>
      <w:r>
        <w:rPr>
          <w:sz w:val="24"/>
        </w:rPr>
        <w:t>aceitos</w:t>
      </w:r>
      <w:r>
        <w:rPr>
          <w:spacing w:val="-2"/>
          <w:sz w:val="24"/>
        </w:rPr>
        <w:t> </w:t>
      </w:r>
      <w:r>
        <w:rPr>
          <w:sz w:val="24"/>
        </w:rPr>
        <w:t>atestados</w:t>
      </w:r>
      <w:r>
        <w:rPr>
          <w:spacing w:val="-2"/>
          <w:sz w:val="24"/>
        </w:rPr>
        <w:t> </w:t>
      </w:r>
      <w:r>
        <w:rPr>
          <w:sz w:val="24"/>
        </w:rPr>
        <w:t>expedidos</w:t>
      </w:r>
      <w:r>
        <w:rPr>
          <w:spacing w:val="-2"/>
          <w:sz w:val="24"/>
        </w:rPr>
        <w:t> </w:t>
      </w:r>
      <w:r>
        <w:rPr>
          <w:sz w:val="24"/>
        </w:rPr>
        <w:t>após</w:t>
      </w:r>
      <w:r>
        <w:rPr>
          <w:spacing w:val="-2"/>
          <w:sz w:val="24"/>
        </w:rPr>
        <w:t> </w:t>
      </w:r>
      <w:r>
        <w:rPr>
          <w:sz w:val="24"/>
        </w:rPr>
        <w:t>a</w:t>
      </w:r>
      <w:r>
        <w:rPr>
          <w:spacing w:val="-2"/>
          <w:sz w:val="24"/>
        </w:rPr>
        <w:t> </w:t>
      </w:r>
      <w:r>
        <w:rPr>
          <w:sz w:val="24"/>
        </w:rPr>
        <w:t>conclusão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se</w:t>
      </w:r>
      <w:r>
        <w:rPr>
          <w:spacing w:val="-2"/>
          <w:sz w:val="24"/>
        </w:rPr>
        <w:t> </w:t>
      </w:r>
      <w:r>
        <w:rPr>
          <w:sz w:val="24"/>
        </w:rPr>
        <w:t>decorrido</w:t>
      </w:r>
      <w:r>
        <w:rPr>
          <w:spacing w:val="-2"/>
          <w:sz w:val="24"/>
        </w:rPr>
        <w:t> </w:t>
      </w:r>
      <w:r>
        <w:rPr>
          <w:sz w:val="24"/>
        </w:rPr>
        <w:t>pelo</w:t>
      </w:r>
      <w:r>
        <w:rPr>
          <w:spacing w:val="-2"/>
          <w:sz w:val="24"/>
        </w:rPr>
        <w:t> </w:t>
      </w:r>
      <w:r>
        <w:rPr>
          <w:sz w:val="24"/>
        </w:rPr>
        <w:t>menos</w:t>
      </w:r>
      <w:r>
        <w:rPr>
          <w:spacing w:val="-2"/>
          <w:sz w:val="24"/>
        </w:rPr>
        <w:t> </w:t>
      </w:r>
      <w:r>
        <w:rPr>
          <w:sz w:val="24"/>
        </w:rPr>
        <w:t>um</w:t>
      </w:r>
      <w:r>
        <w:rPr>
          <w:spacing w:val="-2"/>
          <w:sz w:val="24"/>
        </w:rPr>
        <w:t> </w:t>
      </w:r>
      <w:r>
        <w:rPr>
          <w:sz w:val="24"/>
        </w:rPr>
        <w:t>ano</w:t>
      </w:r>
      <w:r>
        <w:rPr>
          <w:spacing w:val="-2"/>
          <w:sz w:val="24"/>
        </w:rPr>
        <w:t> </w:t>
      </w:r>
      <w:r>
        <w:rPr>
          <w:sz w:val="24"/>
        </w:rPr>
        <w:t>do</w:t>
      </w:r>
      <w:r>
        <w:rPr>
          <w:spacing w:val="-2"/>
          <w:sz w:val="24"/>
        </w:rPr>
        <w:t> </w:t>
      </w:r>
      <w:r>
        <w:rPr>
          <w:sz w:val="24"/>
        </w:rPr>
        <w:t>início</w:t>
      </w:r>
      <w:r>
        <w:rPr>
          <w:spacing w:val="-2"/>
          <w:sz w:val="24"/>
        </w:rPr>
        <w:t> </w:t>
      </w:r>
      <w:r>
        <w:rPr>
          <w:sz w:val="24"/>
        </w:rPr>
        <w:t>de</w:t>
      </w:r>
      <w:r>
        <w:rPr>
          <w:spacing w:val="-2"/>
          <w:sz w:val="24"/>
        </w:rPr>
        <w:t> </w:t>
      </w:r>
      <w:r>
        <w:rPr>
          <w:sz w:val="24"/>
        </w:rPr>
        <w:t>sua</w:t>
      </w:r>
      <w:r>
        <w:rPr>
          <w:spacing w:val="-2"/>
          <w:sz w:val="24"/>
        </w:rPr>
        <w:t> </w:t>
      </w:r>
      <w:r>
        <w:rPr>
          <w:sz w:val="24"/>
        </w:rPr>
        <w:t>execução,</w:t>
      </w:r>
      <w:r>
        <w:rPr>
          <w:spacing w:val="-2"/>
          <w:sz w:val="24"/>
        </w:rPr>
        <w:t> </w:t>
      </w:r>
      <w:r>
        <w:rPr>
          <w:sz w:val="24"/>
        </w:rPr>
        <w:t>exceto se firmado para ser executado em prazo inferior.</w:t>
      </w:r>
    </w:p>
    <w:p>
      <w:pPr>
        <w:pStyle w:val="ListParagraph"/>
        <w:numPr>
          <w:ilvl w:val="3"/>
          <w:numId w:val="13"/>
        </w:numPr>
        <w:tabs>
          <w:tab w:pos="1109" w:val="left" w:leader="none"/>
        </w:tabs>
        <w:spacing w:line="235" w:lineRule="auto" w:before="254" w:after="0"/>
        <w:ind w:left="329" w:right="322" w:firstLine="0"/>
        <w:jc w:val="left"/>
        <w:rPr>
          <w:sz w:val="24"/>
        </w:rPr>
      </w:pPr>
      <w:r>
        <w:rPr>
          <w:sz w:val="24"/>
        </w:rPr>
        <w:t>Poderá</w:t>
      </w:r>
      <w:r>
        <w:rPr>
          <w:spacing w:val="-3"/>
          <w:sz w:val="24"/>
        </w:rPr>
        <w:t> </w:t>
      </w:r>
      <w:r>
        <w:rPr>
          <w:sz w:val="24"/>
        </w:rPr>
        <w:t>haver,</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comprovação</w:t>
      </w:r>
      <w:r>
        <w:rPr>
          <w:spacing w:val="-3"/>
          <w:sz w:val="24"/>
        </w:rPr>
        <w:t> </w:t>
      </w:r>
      <w:r>
        <w:rPr>
          <w:sz w:val="24"/>
        </w:rPr>
        <w:t>de</w:t>
      </w:r>
      <w:r>
        <w:rPr>
          <w:spacing w:val="-3"/>
          <w:sz w:val="24"/>
        </w:rPr>
        <w:t> </w:t>
      </w:r>
      <w:r>
        <w:rPr>
          <w:sz w:val="24"/>
        </w:rPr>
        <w:t>quantitativo</w:t>
      </w:r>
      <w:r>
        <w:rPr>
          <w:spacing w:val="-3"/>
          <w:sz w:val="24"/>
        </w:rPr>
        <w:t> </w:t>
      </w:r>
      <w:r>
        <w:rPr>
          <w:sz w:val="24"/>
        </w:rPr>
        <w:t>mínimo</w:t>
      </w:r>
      <w:r>
        <w:rPr>
          <w:spacing w:val="-3"/>
          <w:sz w:val="24"/>
        </w:rPr>
        <w:t> </w:t>
      </w:r>
      <w:r>
        <w:rPr>
          <w:sz w:val="24"/>
        </w:rPr>
        <w:t>dos</w:t>
      </w:r>
      <w:r>
        <w:rPr>
          <w:spacing w:val="-3"/>
          <w:sz w:val="24"/>
        </w:rPr>
        <w:t> </w:t>
      </w:r>
      <w:r>
        <w:rPr>
          <w:sz w:val="24"/>
        </w:rPr>
        <w:t>serviços,</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diferentes</w:t>
      </w:r>
      <w:r>
        <w:rPr>
          <w:spacing w:val="-3"/>
          <w:sz w:val="24"/>
        </w:rPr>
        <w:t> </w:t>
      </w:r>
      <w:r>
        <w:rPr>
          <w:sz w:val="24"/>
        </w:rPr>
        <w:t>atestados</w:t>
      </w:r>
      <w:r>
        <w:rPr>
          <w:spacing w:val="-3"/>
          <w:sz w:val="24"/>
        </w:rPr>
        <w:t> </w:t>
      </w:r>
      <w:r>
        <w:rPr>
          <w:sz w:val="24"/>
        </w:rPr>
        <w:t>de</w:t>
      </w:r>
      <w:r>
        <w:rPr>
          <w:spacing w:val="-3"/>
          <w:sz w:val="24"/>
        </w:rPr>
        <w:t> </w:t>
      </w:r>
      <w:r>
        <w:rPr>
          <w:sz w:val="24"/>
        </w:rPr>
        <w:t>serviços</w:t>
      </w:r>
      <w:r>
        <w:rPr>
          <w:spacing w:val="-3"/>
          <w:sz w:val="24"/>
        </w:rPr>
        <w:t> </w:t>
      </w:r>
      <w:r>
        <w:rPr>
          <w:sz w:val="24"/>
        </w:rPr>
        <w:t>executados</w:t>
      </w:r>
      <w:r>
        <w:rPr>
          <w:spacing w:val="-3"/>
          <w:sz w:val="24"/>
        </w:rPr>
        <w:t> </w:t>
      </w:r>
      <w:r>
        <w:rPr>
          <w:sz w:val="24"/>
        </w:rPr>
        <w:t>de forma concomitante, pois essa situação se equivale para fins de comprovação de capacidade técnica da licitante.</w:t>
      </w:r>
    </w:p>
    <w:p>
      <w:pPr>
        <w:pStyle w:val="ListParagraph"/>
        <w:numPr>
          <w:ilvl w:val="3"/>
          <w:numId w:val="13"/>
        </w:numPr>
        <w:tabs>
          <w:tab w:pos="1109" w:val="left" w:leader="none"/>
        </w:tabs>
        <w:spacing w:line="235" w:lineRule="auto" w:before="254" w:after="0"/>
        <w:ind w:left="329" w:right="575" w:firstLine="0"/>
        <w:jc w:val="left"/>
        <w:rPr>
          <w:sz w:val="24"/>
        </w:rPr>
      </w:pPr>
      <w:r>
        <w:rPr>
          <w:sz w:val="24"/>
        </w:rPr>
        <w:t>Comprovação</w:t>
      </w:r>
      <w:r>
        <w:rPr>
          <w:spacing w:val="-3"/>
          <w:sz w:val="24"/>
        </w:rPr>
        <w:t> </w:t>
      </w:r>
      <w:r>
        <w:rPr>
          <w:sz w:val="24"/>
        </w:rPr>
        <w:t>de</w:t>
      </w:r>
      <w:r>
        <w:rPr>
          <w:spacing w:val="-3"/>
          <w:sz w:val="24"/>
        </w:rPr>
        <w:t> </w:t>
      </w:r>
      <w:r>
        <w:rPr>
          <w:sz w:val="24"/>
        </w:rPr>
        <w:t>possuir,</w:t>
      </w:r>
      <w:r>
        <w:rPr>
          <w:spacing w:val="-3"/>
          <w:sz w:val="24"/>
        </w:rPr>
        <w:t> </w:t>
      </w:r>
      <w:r>
        <w:rPr>
          <w:sz w:val="24"/>
        </w:rPr>
        <w:t>em</w:t>
      </w:r>
      <w:r>
        <w:rPr>
          <w:spacing w:val="-3"/>
          <w:sz w:val="24"/>
        </w:rPr>
        <w:t> </w:t>
      </w:r>
      <w:r>
        <w:rPr>
          <w:sz w:val="24"/>
        </w:rPr>
        <w:t>seu</w:t>
      </w:r>
      <w:r>
        <w:rPr>
          <w:spacing w:val="-3"/>
          <w:sz w:val="24"/>
        </w:rPr>
        <w:t> </w:t>
      </w:r>
      <w:r>
        <w:rPr>
          <w:sz w:val="24"/>
        </w:rPr>
        <w:t>quadro</w:t>
      </w:r>
      <w:r>
        <w:rPr>
          <w:spacing w:val="-3"/>
          <w:sz w:val="24"/>
        </w:rPr>
        <w:t> </w:t>
      </w:r>
      <w:r>
        <w:rPr>
          <w:sz w:val="24"/>
        </w:rPr>
        <w:t>funcional</w:t>
      </w:r>
      <w:r>
        <w:rPr>
          <w:spacing w:val="-3"/>
          <w:sz w:val="24"/>
        </w:rPr>
        <w:t> </w:t>
      </w:r>
      <w:r>
        <w:rPr>
          <w:sz w:val="24"/>
        </w:rPr>
        <w:t>permanente,</w:t>
      </w:r>
      <w:r>
        <w:rPr>
          <w:spacing w:val="-3"/>
          <w:sz w:val="24"/>
        </w:rPr>
        <w:t> </w:t>
      </w:r>
      <w:r>
        <w:rPr>
          <w:sz w:val="24"/>
        </w:rPr>
        <w:t>um</w:t>
      </w:r>
      <w:r>
        <w:rPr>
          <w:spacing w:val="-3"/>
          <w:sz w:val="24"/>
        </w:rPr>
        <w:t> </w:t>
      </w:r>
      <w:r>
        <w:rPr>
          <w:sz w:val="24"/>
        </w:rPr>
        <w:t>engenheiro</w:t>
      </w:r>
      <w:r>
        <w:rPr>
          <w:spacing w:val="-3"/>
          <w:sz w:val="24"/>
        </w:rPr>
        <w:t> </w:t>
      </w:r>
      <w:r>
        <w:rPr>
          <w:sz w:val="24"/>
        </w:rPr>
        <w:t>mecânico</w:t>
      </w:r>
      <w:r>
        <w:rPr>
          <w:spacing w:val="-3"/>
          <w:sz w:val="24"/>
        </w:rPr>
        <w:t> </w:t>
      </w:r>
      <w:r>
        <w:rPr>
          <w:sz w:val="24"/>
        </w:rPr>
        <w:t>e</w:t>
      </w:r>
      <w:r>
        <w:rPr>
          <w:spacing w:val="-3"/>
          <w:sz w:val="24"/>
        </w:rPr>
        <w:t> </w:t>
      </w:r>
      <w:r>
        <w:rPr>
          <w:sz w:val="24"/>
        </w:rPr>
        <w:t>um</w:t>
      </w:r>
      <w:r>
        <w:rPr>
          <w:spacing w:val="-3"/>
          <w:sz w:val="24"/>
        </w:rPr>
        <w:t> </w:t>
      </w:r>
      <w:r>
        <w:rPr>
          <w:sz w:val="24"/>
        </w:rPr>
        <w:t>engenheiro</w:t>
      </w:r>
      <w:r>
        <w:rPr>
          <w:spacing w:val="-3"/>
          <w:sz w:val="24"/>
        </w:rPr>
        <w:t> </w:t>
      </w:r>
      <w:r>
        <w:rPr>
          <w:sz w:val="24"/>
        </w:rPr>
        <w:t>elétrico/eletrônico,</w:t>
      </w:r>
      <w:r>
        <w:rPr>
          <w:spacing w:val="-3"/>
          <w:sz w:val="24"/>
        </w:rPr>
        <w:t> </w:t>
      </w:r>
      <w:r>
        <w:rPr>
          <w:sz w:val="24"/>
        </w:rPr>
        <w:t>detentores</w:t>
      </w:r>
      <w:r>
        <w:rPr>
          <w:spacing w:val="-3"/>
          <w:sz w:val="24"/>
        </w:rPr>
        <w:t> </w:t>
      </w:r>
      <w:r>
        <w:rPr>
          <w:sz w:val="24"/>
        </w:rPr>
        <w:t>de atestados da capacidade técnica quanto à manutenção preventiva e corretiva em elevadores, e técnicos eletromecânicos com registro no CREA.</w:t>
      </w:r>
    </w:p>
    <w:p>
      <w:pPr>
        <w:pStyle w:val="ListParagraph"/>
        <w:numPr>
          <w:ilvl w:val="3"/>
          <w:numId w:val="13"/>
        </w:numPr>
        <w:tabs>
          <w:tab w:pos="1095" w:val="left" w:leader="none"/>
        </w:tabs>
        <w:spacing w:line="240" w:lineRule="auto" w:before="235" w:after="0"/>
        <w:ind w:left="1095" w:right="0" w:hanging="766"/>
        <w:jc w:val="left"/>
        <w:rPr>
          <w:sz w:val="24"/>
        </w:rPr>
      </w:pPr>
      <w:r>
        <w:rPr>
          <w:sz w:val="24"/>
        </w:rPr>
        <w:t>A</w:t>
      </w:r>
      <w:r>
        <w:rPr>
          <w:spacing w:val="-14"/>
          <w:sz w:val="24"/>
        </w:rPr>
        <w:t> </w:t>
      </w:r>
      <w:r>
        <w:rPr>
          <w:sz w:val="24"/>
        </w:rPr>
        <w:t>comprovação do vínculo dos profissionais com a licitante poderá ser feita mediante a apresentação dos seguintes </w:t>
      </w:r>
      <w:r>
        <w:rPr>
          <w:spacing w:val="-2"/>
          <w:sz w:val="24"/>
        </w:rPr>
        <w:t>documentos:</w:t>
      </w:r>
    </w:p>
    <w:p>
      <w:pPr>
        <w:pStyle w:val="BodyText"/>
        <w:spacing w:before="3"/>
        <w:ind w:left="0"/>
      </w:pPr>
    </w:p>
    <w:p>
      <w:pPr>
        <w:pStyle w:val="ListParagraph"/>
        <w:numPr>
          <w:ilvl w:val="0"/>
          <w:numId w:val="18"/>
        </w:numPr>
        <w:tabs>
          <w:tab w:pos="570" w:val="left" w:leader="none"/>
        </w:tabs>
        <w:spacing w:line="240" w:lineRule="auto" w:before="0" w:after="0"/>
        <w:ind w:left="570" w:right="0" w:hanging="246"/>
        <w:jc w:val="left"/>
        <w:rPr>
          <w:sz w:val="24"/>
        </w:rPr>
      </w:pPr>
      <w:r>
        <w:rPr>
          <w:sz w:val="24"/>
        </w:rPr>
        <w:t>Carteira de trabalho e previdência social (CTPS) do profissional em que conste o licitante como </w:t>
      </w:r>
      <w:r>
        <w:rPr>
          <w:spacing w:val="-2"/>
          <w:sz w:val="24"/>
        </w:rPr>
        <w:t>contratante;</w:t>
      </w:r>
    </w:p>
    <w:p>
      <w:pPr>
        <w:pStyle w:val="ListParagraph"/>
        <w:numPr>
          <w:ilvl w:val="0"/>
          <w:numId w:val="18"/>
        </w:numPr>
        <w:tabs>
          <w:tab w:pos="583" w:val="left" w:leader="none"/>
        </w:tabs>
        <w:spacing w:line="240" w:lineRule="auto" w:before="234" w:after="0"/>
        <w:ind w:left="583" w:right="0" w:hanging="259"/>
        <w:jc w:val="left"/>
        <w:rPr>
          <w:sz w:val="24"/>
        </w:rPr>
      </w:pPr>
      <w:r>
        <w:rPr>
          <w:sz w:val="24"/>
        </w:rPr>
        <w:t>Contrato Social do licitante em que conste o profissional como </w:t>
      </w:r>
      <w:r>
        <w:rPr>
          <w:spacing w:val="-2"/>
          <w:sz w:val="24"/>
        </w:rPr>
        <w:t>sócio;</w:t>
      </w:r>
    </w:p>
    <w:p>
      <w:pPr>
        <w:pStyle w:val="ListParagraph"/>
        <w:numPr>
          <w:ilvl w:val="0"/>
          <w:numId w:val="18"/>
        </w:numPr>
        <w:tabs>
          <w:tab w:pos="570" w:val="left" w:leader="none"/>
        </w:tabs>
        <w:spacing w:line="240" w:lineRule="auto" w:before="249" w:after="0"/>
        <w:ind w:left="570" w:right="0" w:hanging="246"/>
        <w:jc w:val="left"/>
        <w:rPr>
          <w:sz w:val="24"/>
        </w:rPr>
      </w:pPr>
      <w:r>
        <w:rPr>
          <w:sz w:val="24"/>
        </w:rPr>
        <w:t>Contrato de prestação de serviços regido pela legislação </w:t>
      </w:r>
      <w:r>
        <w:rPr>
          <w:spacing w:val="-2"/>
          <w:sz w:val="24"/>
        </w:rPr>
        <w:t>comum;</w:t>
      </w:r>
    </w:p>
    <w:p>
      <w:pPr>
        <w:pStyle w:val="ListParagraph"/>
        <w:numPr>
          <w:ilvl w:val="0"/>
          <w:numId w:val="18"/>
        </w:numPr>
        <w:tabs>
          <w:tab w:pos="583" w:val="left" w:leader="none"/>
        </w:tabs>
        <w:spacing w:line="240" w:lineRule="auto" w:before="234" w:after="0"/>
        <w:ind w:left="583" w:right="0" w:hanging="259"/>
        <w:jc w:val="left"/>
        <w:rPr>
          <w:sz w:val="24"/>
        </w:rPr>
      </w:pPr>
      <w:r>
        <w:rPr>
          <w:sz w:val="24"/>
        </w:rPr>
        <w:t>ficha funcional de registro de </w:t>
      </w:r>
      <w:r>
        <w:rPr>
          <w:spacing w:val="-2"/>
          <w:sz w:val="24"/>
        </w:rPr>
        <w:t>empregados.</w:t>
      </w:r>
    </w:p>
    <w:p>
      <w:pPr>
        <w:pStyle w:val="ListParagraph"/>
        <w:numPr>
          <w:ilvl w:val="3"/>
          <w:numId w:val="13"/>
        </w:numPr>
        <w:tabs>
          <w:tab w:pos="1215" w:val="left" w:leader="none"/>
        </w:tabs>
        <w:spacing w:line="240" w:lineRule="auto" w:before="264" w:after="0"/>
        <w:ind w:left="1215" w:right="0" w:hanging="886"/>
        <w:jc w:val="left"/>
        <w:rPr>
          <w:sz w:val="24"/>
        </w:rPr>
      </w:pPr>
      <w:r>
        <w:rPr>
          <w:sz w:val="24"/>
        </w:rPr>
        <w:t>A</w:t>
      </w:r>
      <w:r>
        <w:rPr>
          <w:spacing w:val="-14"/>
          <w:sz w:val="24"/>
        </w:rPr>
        <w:t> </w:t>
      </w:r>
      <w:r>
        <w:rPr>
          <w:sz w:val="24"/>
        </w:rPr>
        <w:t>licitante deverá apresentar a equipe técnica do seu quadro funcional que irá executar os serviços referentes ao objeto desta </w:t>
      </w:r>
      <w:r>
        <w:rPr>
          <w:spacing w:val="-2"/>
          <w:sz w:val="24"/>
        </w:rPr>
        <w:t>licitação.</w:t>
      </w:r>
    </w:p>
    <w:p>
      <w:pPr>
        <w:pStyle w:val="ListParagraph"/>
        <w:numPr>
          <w:ilvl w:val="3"/>
          <w:numId w:val="13"/>
        </w:numPr>
        <w:tabs>
          <w:tab w:pos="1220" w:val="left" w:leader="none"/>
        </w:tabs>
        <w:spacing w:line="242" w:lineRule="auto" w:before="249" w:after="0"/>
        <w:ind w:left="329" w:right="682" w:firstLine="0"/>
        <w:jc w:val="left"/>
        <w:rPr>
          <w:sz w:val="24"/>
        </w:rPr>
      </w:pPr>
      <w:r>
        <w:rPr>
          <w:sz w:val="24"/>
        </w:rPr>
        <w:t>Na</w:t>
      </w:r>
      <w:r>
        <w:rPr>
          <w:spacing w:val="-3"/>
          <w:sz w:val="24"/>
        </w:rPr>
        <w:t> </w:t>
      </w:r>
      <w:r>
        <w:rPr>
          <w:sz w:val="24"/>
        </w:rPr>
        <w:t>equipe</w:t>
      </w:r>
      <w:r>
        <w:rPr>
          <w:spacing w:val="-3"/>
          <w:sz w:val="24"/>
        </w:rPr>
        <w:t> </w:t>
      </w:r>
      <w:r>
        <w:rPr>
          <w:sz w:val="24"/>
        </w:rPr>
        <w:t>técnica</w:t>
      </w:r>
      <w:r>
        <w:rPr>
          <w:spacing w:val="-3"/>
          <w:sz w:val="24"/>
        </w:rPr>
        <w:t> </w:t>
      </w:r>
      <w:r>
        <w:rPr>
          <w:sz w:val="24"/>
        </w:rPr>
        <w:t>deverão</w:t>
      </w:r>
      <w:r>
        <w:rPr>
          <w:spacing w:val="-3"/>
          <w:sz w:val="24"/>
        </w:rPr>
        <w:t> </w:t>
      </w:r>
      <w:r>
        <w:rPr>
          <w:sz w:val="24"/>
        </w:rPr>
        <w:t>constar</w:t>
      </w:r>
      <w:r>
        <w:rPr>
          <w:spacing w:val="-3"/>
          <w:sz w:val="24"/>
        </w:rPr>
        <w:t> </w:t>
      </w:r>
      <w:r>
        <w:rPr>
          <w:sz w:val="24"/>
        </w:rPr>
        <w:t>um</w:t>
      </w:r>
      <w:r>
        <w:rPr>
          <w:spacing w:val="-3"/>
          <w:sz w:val="24"/>
        </w:rPr>
        <w:t> </w:t>
      </w:r>
      <w:r>
        <w:rPr>
          <w:sz w:val="24"/>
        </w:rPr>
        <w:t>engenheiro</w:t>
      </w:r>
      <w:r>
        <w:rPr>
          <w:spacing w:val="-3"/>
          <w:sz w:val="24"/>
        </w:rPr>
        <w:t> </w:t>
      </w:r>
      <w:r>
        <w:rPr>
          <w:sz w:val="24"/>
        </w:rPr>
        <w:t>mecânico,</w:t>
      </w:r>
      <w:r>
        <w:rPr>
          <w:spacing w:val="-3"/>
          <w:sz w:val="24"/>
        </w:rPr>
        <w:t> </w:t>
      </w:r>
      <w:r>
        <w:rPr>
          <w:sz w:val="24"/>
        </w:rPr>
        <w:t>um</w:t>
      </w:r>
      <w:r>
        <w:rPr>
          <w:spacing w:val="-3"/>
          <w:sz w:val="24"/>
        </w:rPr>
        <w:t> </w:t>
      </w:r>
      <w:r>
        <w:rPr>
          <w:sz w:val="24"/>
        </w:rPr>
        <w:t>engenheiro</w:t>
      </w:r>
      <w:r>
        <w:rPr>
          <w:spacing w:val="-3"/>
          <w:sz w:val="24"/>
        </w:rPr>
        <w:t> </w:t>
      </w:r>
      <w:r>
        <w:rPr>
          <w:sz w:val="24"/>
        </w:rPr>
        <w:t>elétrico/eletrônico,</w:t>
      </w:r>
      <w:r>
        <w:rPr>
          <w:spacing w:val="-3"/>
          <w:sz w:val="24"/>
        </w:rPr>
        <w:t> </w:t>
      </w:r>
      <w:r>
        <w:rPr>
          <w:sz w:val="24"/>
        </w:rPr>
        <w:t>técnicos</w:t>
      </w:r>
      <w:r>
        <w:rPr>
          <w:spacing w:val="-3"/>
          <w:sz w:val="24"/>
        </w:rPr>
        <w:t> </w:t>
      </w:r>
      <w:r>
        <w:rPr>
          <w:sz w:val="24"/>
        </w:rPr>
        <w:t>eletromecânicos</w:t>
      </w:r>
      <w:r>
        <w:rPr>
          <w:spacing w:val="-3"/>
          <w:sz w:val="24"/>
        </w:rPr>
        <w:t> </w:t>
      </w:r>
      <w:r>
        <w:rPr>
          <w:sz w:val="24"/>
        </w:rPr>
        <w:t>com</w:t>
      </w:r>
      <w:r>
        <w:rPr>
          <w:spacing w:val="-3"/>
          <w:sz w:val="24"/>
        </w:rPr>
        <w:t> </w:t>
      </w:r>
      <w:r>
        <w:rPr>
          <w:sz w:val="24"/>
        </w:rPr>
        <w:t>registro</w:t>
      </w:r>
      <w:r>
        <w:rPr>
          <w:spacing w:val="-3"/>
          <w:sz w:val="24"/>
        </w:rPr>
        <w:t> </w:t>
      </w:r>
      <w:r>
        <w:rPr>
          <w:sz w:val="24"/>
        </w:rPr>
        <w:t>no CREA, e comprovação de que toda a equipe técnica possui certificado de treinamento da NR 10 e da NR 35, como determinam as normas regulamentadoras do Ministério do Trabalho.</w:t>
      </w:r>
    </w:p>
    <w:p>
      <w:pPr>
        <w:pStyle w:val="ListParagraph"/>
        <w:numPr>
          <w:ilvl w:val="3"/>
          <w:numId w:val="13"/>
        </w:numPr>
        <w:tabs>
          <w:tab w:pos="1215" w:val="left" w:leader="none"/>
        </w:tabs>
        <w:spacing w:line="242" w:lineRule="auto" w:before="229" w:after="0"/>
        <w:ind w:left="329" w:right="333" w:firstLine="0"/>
        <w:jc w:val="both"/>
        <w:rPr>
          <w:sz w:val="24"/>
        </w:rPr>
      </w:pPr>
      <w:r>
        <w:rPr>
          <w:sz w:val="24"/>
        </w:rPr>
        <w:t>Apresentação</w:t>
      </w:r>
      <w:r>
        <w:rPr>
          <w:spacing w:val="-2"/>
          <w:sz w:val="24"/>
        </w:rPr>
        <w:t> </w:t>
      </w:r>
      <w:r>
        <w:rPr>
          <w:sz w:val="24"/>
        </w:rPr>
        <w:t>das</w:t>
      </w:r>
      <w:r>
        <w:rPr>
          <w:spacing w:val="-2"/>
          <w:sz w:val="24"/>
        </w:rPr>
        <w:t> </w:t>
      </w:r>
      <w:r>
        <w:rPr>
          <w:sz w:val="24"/>
        </w:rPr>
        <w:t>instalações</w:t>
      </w:r>
      <w:r>
        <w:rPr>
          <w:spacing w:val="-2"/>
          <w:sz w:val="24"/>
        </w:rPr>
        <w:t> </w:t>
      </w:r>
      <w:r>
        <w:rPr>
          <w:sz w:val="24"/>
        </w:rPr>
        <w:t>e</w:t>
      </w:r>
      <w:r>
        <w:rPr>
          <w:spacing w:val="-2"/>
          <w:sz w:val="24"/>
        </w:rPr>
        <w:t> </w:t>
      </w:r>
      <w:r>
        <w:rPr>
          <w:sz w:val="24"/>
        </w:rPr>
        <w:t>do</w:t>
      </w:r>
      <w:r>
        <w:rPr>
          <w:spacing w:val="-2"/>
          <w:sz w:val="24"/>
        </w:rPr>
        <w:t> </w:t>
      </w:r>
      <w:r>
        <w:rPr>
          <w:sz w:val="24"/>
        </w:rPr>
        <w:t>aparelhamento</w:t>
      </w:r>
      <w:r>
        <w:rPr>
          <w:spacing w:val="-2"/>
          <w:sz w:val="24"/>
        </w:rPr>
        <w:t> </w:t>
      </w:r>
      <w:r>
        <w:rPr>
          <w:sz w:val="24"/>
        </w:rPr>
        <w:t>adequado</w:t>
      </w:r>
      <w:r>
        <w:rPr>
          <w:spacing w:val="-2"/>
          <w:sz w:val="24"/>
        </w:rPr>
        <w:t> </w:t>
      </w:r>
      <w:r>
        <w:rPr>
          <w:sz w:val="24"/>
        </w:rPr>
        <w:t>e</w:t>
      </w:r>
      <w:r>
        <w:rPr>
          <w:spacing w:val="-2"/>
          <w:sz w:val="24"/>
        </w:rPr>
        <w:t> </w:t>
      </w:r>
      <w:r>
        <w:rPr>
          <w:sz w:val="24"/>
        </w:rPr>
        <w:t>disponíveis</w:t>
      </w:r>
      <w:r>
        <w:rPr>
          <w:spacing w:val="-2"/>
          <w:sz w:val="24"/>
        </w:rPr>
        <w:t> </w:t>
      </w:r>
      <w:r>
        <w:rPr>
          <w:sz w:val="24"/>
        </w:rPr>
        <w:t>para</w:t>
      </w:r>
      <w:r>
        <w:rPr>
          <w:spacing w:val="-2"/>
          <w:sz w:val="24"/>
        </w:rPr>
        <w:t> </w:t>
      </w:r>
      <w:r>
        <w:rPr>
          <w:sz w:val="24"/>
        </w:rPr>
        <w:t>a</w:t>
      </w:r>
      <w:r>
        <w:rPr>
          <w:spacing w:val="-2"/>
          <w:sz w:val="24"/>
        </w:rPr>
        <w:t> </w:t>
      </w:r>
      <w:r>
        <w:rPr>
          <w:sz w:val="24"/>
        </w:rPr>
        <w:t>realização</w:t>
      </w:r>
      <w:r>
        <w:rPr>
          <w:spacing w:val="-2"/>
          <w:sz w:val="24"/>
        </w:rPr>
        <w:t> </w:t>
      </w:r>
      <w:r>
        <w:rPr>
          <w:sz w:val="24"/>
        </w:rPr>
        <w:t>do</w:t>
      </w:r>
      <w:r>
        <w:rPr>
          <w:spacing w:val="-2"/>
          <w:sz w:val="24"/>
        </w:rPr>
        <w:t> </w:t>
      </w:r>
      <w:r>
        <w:rPr>
          <w:sz w:val="24"/>
        </w:rPr>
        <w:t>objeto</w:t>
      </w:r>
      <w:r>
        <w:rPr>
          <w:spacing w:val="-2"/>
          <w:sz w:val="24"/>
        </w:rPr>
        <w:t> </w:t>
      </w:r>
      <w:r>
        <w:rPr>
          <w:sz w:val="24"/>
        </w:rPr>
        <w:t>da</w:t>
      </w:r>
      <w:r>
        <w:rPr>
          <w:spacing w:val="-2"/>
          <w:sz w:val="24"/>
        </w:rPr>
        <w:t> </w:t>
      </w:r>
      <w:r>
        <w:rPr>
          <w:sz w:val="24"/>
        </w:rPr>
        <w:t>licitação,</w:t>
      </w:r>
      <w:r>
        <w:rPr>
          <w:spacing w:val="-2"/>
          <w:sz w:val="24"/>
        </w:rPr>
        <w:t> </w:t>
      </w:r>
      <w:r>
        <w:rPr>
          <w:sz w:val="24"/>
        </w:rPr>
        <w:t>tais</w:t>
      </w:r>
      <w:r>
        <w:rPr>
          <w:spacing w:val="-2"/>
          <w:sz w:val="24"/>
        </w:rPr>
        <w:t> </w:t>
      </w:r>
      <w:r>
        <w:rPr>
          <w:sz w:val="24"/>
        </w:rPr>
        <w:t>como</w:t>
      </w:r>
      <w:r>
        <w:rPr>
          <w:spacing w:val="-2"/>
          <w:sz w:val="24"/>
        </w:rPr>
        <w:t> </w:t>
      </w:r>
      <w:r>
        <w:rPr>
          <w:sz w:val="24"/>
        </w:rPr>
        <w:t>oficina</w:t>
      </w:r>
      <w:r>
        <w:rPr>
          <w:spacing w:val="-2"/>
          <w:sz w:val="24"/>
        </w:rPr>
        <w:t> </w:t>
      </w:r>
      <w:r>
        <w:rPr>
          <w:sz w:val="24"/>
        </w:rPr>
        <w:t>mecânica aparelhada para atendimento em elevadores, laboratório para reparos e testes eletrônicos, e declaração de possuir todo o ferramental determinado pela GEM para atendimento do objeto da licitação, localizado na cidade do Rio de Janeiro.</w:t>
      </w:r>
    </w:p>
    <w:p>
      <w:pPr>
        <w:pStyle w:val="ListParagraph"/>
        <w:numPr>
          <w:ilvl w:val="2"/>
          <w:numId w:val="13"/>
        </w:numPr>
        <w:tabs>
          <w:tab w:pos="869" w:val="left" w:leader="none"/>
        </w:tabs>
        <w:spacing w:line="240" w:lineRule="auto" w:before="229" w:after="0"/>
        <w:ind w:left="869" w:right="0" w:hanging="540"/>
        <w:jc w:val="left"/>
        <w:rPr>
          <w:sz w:val="24"/>
          <w:u w:val="single"/>
        </w:rPr>
      </w:pPr>
      <w:r>
        <w:rPr>
          <w:sz w:val="24"/>
          <w:u w:val="single"/>
        </w:rPr>
        <w:t> ​Da Qualifica</w:t>
      </w:r>
      <w:r>
        <w:rPr>
          <w:sz w:val="24"/>
        </w:rPr>
        <w:t>ç</w:t>
      </w:r>
      <w:r>
        <w:rPr>
          <w:sz w:val="24"/>
          <w:u w:val="single"/>
        </w:rPr>
        <w:t>ão </w:t>
      </w:r>
      <w:r>
        <w:rPr>
          <w:spacing w:val="-2"/>
          <w:sz w:val="24"/>
          <w:u w:val="single"/>
        </w:rPr>
        <w:t>Jurídica:</w:t>
      </w:r>
    </w:p>
    <w:p>
      <w:pPr>
        <w:pStyle w:val="ListParagraph"/>
        <w:numPr>
          <w:ilvl w:val="3"/>
          <w:numId w:val="13"/>
        </w:numPr>
        <w:tabs>
          <w:tab w:pos="1109" w:val="left" w:leader="none"/>
        </w:tabs>
        <w:spacing w:line="235" w:lineRule="auto" w:before="253" w:after="0"/>
        <w:ind w:left="329" w:right="533" w:firstLine="0"/>
        <w:jc w:val="left"/>
        <w:rPr>
          <w:sz w:val="24"/>
        </w:rPr>
      </w:pPr>
      <w:r>
        <w:rPr>
          <w:sz w:val="24"/>
        </w:rPr>
        <w:t>Pessoa</w:t>
      </w:r>
      <w:r>
        <w:rPr>
          <w:spacing w:val="-2"/>
          <w:sz w:val="24"/>
        </w:rPr>
        <w:t> </w:t>
      </w:r>
      <w:r>
        <w:rPr>
          <w:sz w:val="24"/>
        </w:rPr>
        <w:t>física:</w:t>
      </w:r>
      <w:r>
        <w:rPr>
          <w:spacing w:val="-2"/>
          <w:sz w:val="24"/>
        </w:rPr>
        <w:t> </w:t>
      </w:r>
      <w:r>
        <w:rPr>
          <w:sz w:val="24"/>
        </w:rPr>
        <w:t>cédula</w:t>
      </w:r>
      <w:r>
        <w:rPr>
          <w:spacing w:val="-2"/>
          <w:sz w:val="24"/>
        </w:rPr>
        <w:t> </w:t>
      </w:r>
      <w:r>
        <w:rPr>
          <w:sz w:val="24"/>
        </w:rPr>
        <w:t>de</w:t>
      </w:r>
      <w:r>
        <w:rPr>
          <w:spacing w:val="-2"/>
          <w:sz w:val="24"/>
        </w:rPr>
        <w:t> </w:t>
      </w:r>
      <w:r>
        <w:rPr>
          <w:sz w:val="24"/>
        </w:rPr>
        <w:t>identidade</w:t>
      </w:r>
      <w:r>
        <w:rPr>
          <w:spacing w:val="-2"/>
          <w:sz w:val="24"/>
        </w:rPr>
        <w:t> </w:t>
      </w:r>
      <w:r>
        <w:rPr>
          <w:sz w:val="24"/>
        </w:rPr>
        <w:t>(RG)</w:t>
      </w:r>
      <w:r>
        <w:rPr>
          <w:spacing w:val="-2"/>
          <w:sz w:val="24"/>
        </w:rPr>
        <w:t> </w:t>
      </w:r>
      <w:r>
        <w:rPr>
          <w:sz w:val="24"/>
        </w:rPr>
        <w:t>ou</w:t>
      </w:r>
      <w:r>
        <w:rPr>
          <w:spacing w:val="-2"/>
          <w:sz w:val="24"/>
        </w:rPr>
        <w:t> </w:t>
      </w:r>
      <w:r>
        <w:rPr>
          <w:sz w:val="24"/>
        </w:rPr>
        <w:t>documento</w:t>
      </w:r>
      <w:r>
        <w:rPr>
          <w:spacing w:val="-2"/>
          <w:sz w:val="24"/>
        </w:rPr>
        <w:t> </w:t>
      </w:r>
      <w:r>
        <w:rPr>
          <w:sz w:val="24"/>
        </w:rPr>
        <w:t>equivalente</w:t>
      </w:r>
      <w:r>
        <w:rPr>
          <w:spacing w:val="-2"/>
          <w:sz w:val="24"/>
        </w:rPr>
        <w:t> </w:t>
      </w:r>
      <w:r>
        <w:rPr>
          <w:sz w:val="24"/>
        </w:rPr>
        <w:t>que,</w:t>
      </w:r>
      <w:r>
        <w:rPr>
          <w:spacing w:val="-2"/>
          <w:sz w:val="24"/>
        </w:rPr>
        <w:t> </w:t>
      </w:r>
      <w:r>
        <w:rPr>
          <w:sz w:val="24"/>
        </w:rPr>
        <w:t>por</w:t>
      </w:r>
      <w:r>
        <w:rPr>
          <w:spacing w:val="-2"/>
          <w:sz w:val="24"/>
        </w:rPr>
        <w:t> </w:t>
      </w:r>
      <w:r>
        <w:rPr>
          <w:sz w:val="24"/>
        </w:rPr>
        <w:t>força</w:t>
      </w:r>
      <w:r>
        <w:rPr>
          <w:spacing w:val="-2"/>
          <w:sz w:val="24"/>
        </w:rPr>
        <w:t> </w:t>
      </w:r>
      <w:r>
        <w:rPr>
          <w:sz w:val="24"/>
        </w:rPr>
        <w:t>de</w:t>
      </w:r>
      <w:r>
        <w:rPr>
          <w:spacing w:val="-2"/>
          <w:sz w:val="24"/>
        </w:rPr>
        <w:t> </w:t>
      </w:r>
      <w:r>
        <w:rPr>
          <w:sz w:val="24"/>
        </w:rPr>
        <w:t>lei,</w:t>
      </w:r>
      <w:r>
        <w:rPr>
          <w:spacing w:val="-2"/>
          <w:sz w:val="24"/>
        </w:rPr>
        <w:t> </w:t>
      </w:r>
      <w:r>
        <w:rPr>
          <w:sz w:val="24"/>
        </w:rPr>
        <w:t>tenha</w:t>
      </w:r>
      <w:r>
        <w:rPr>
          <w:spacing w:val="-2"/>
          <w:sz w:val="24"/>
        </w:rPr>
        <w:t> </w:t>
      </w:r>
      <w:r>
        <w:rPr>
          <w:sz w:val="24"/>
        </w:rPr>
        <w:t>validade</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identificação</w:t>
      </w:r>
      <w:r>
        <w:rPr>
          <w:spacing w:val="-2"/>
          <w:sz w:val="24"/>
        </w:rPr>
        <w:t> </w:t>
      </w:r>
      <w:r>
        <w:rPr>
          <w:sz w:val="24"/>
        </w:rPr>
        <w:t>em</w:t>
      </w:r>
      <w:r>
        <w:rPr>
          <w:spacing w:val="-2"/>
          <w:sz w:val="24"/>
        </w:rPr>
        <w:t> </w:t>
      </w:r>
      <w:r>
        <w:rPr>
          <w:sz w:val="24"/>
        </w:rPr>
        <w:t>todo</w:t>
      </w:r>
      <w:r>
        <w:rPr>
          <w:spacing w:val="-2"/>
          <w:sz w:val="24"/>
        </w:rPr>
        <w:t> </w:t>
      </w:r>
      <w:r>
        <w:rPr>
          <w:sz w:val="24"/>
        </w:rPr>
        <w:t>o território nacional.</w:t>
      </w:r>
    </w:p>
    <w:p>
      <w:pPr>
        <w:pStyle w:val="ListParagraph"/>
        <w:numPr>
          <w:ilvl w:val="3"/>
          <w:numId w:val="13"/>
        </w:numPr>
        <w:tabs>
          <w:tab w:pos="1109" w:val="left" w:leader="none"/>
        </w:tabs>
        <w:spacing w:line="240" w:lineRule="auto" w:before="250" w:after="0"/>
        <w:ind w:left="110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13"/>
        </w:numPr>
        <w:tabs>
          <w:tab w:pos="1109" w:val="left" w:leader="none"/>
        </w:tabs>
        <w:spacing w:line="235" w:lineRule="auto" w:before="238" w:after="0"/>
        <w:ind w:left="329" w:right="1499" w:firstLine="0"/>
        <w:jc w:val="left"/>
        <w:rPr>
          <w:sz w:val="24"/>
        </w:rPr>
      </w:pP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MEI:</w:t>
      </w:r>
      <w:r>
        <w:rPr>
          <w:spacing w:val="-3"/>
          <w:sz w:val="24"/>
        </w:rPr>
        <w:t> </w:t>
      </w:r>
      <w:r>
        <w:rPr>
          <w:sz w:val="24"/>
        </w:rPr>
        <w:t>Certificado</w:t>
      </w:r>
      <w:r>
        <w:rPr>
          <w:spacing w:val="-3"/>
          <w:sz w:val="24"/>
        </w:rPr>
        <w:t> </w:t>
      </w:r>
      <w:r>
        <w:rPr>
          <w:sz w:val="24"/>
        </w:rPr>
        <w:t>da</w:t>
      </w:r>
      <w:r>
        <w:rPr>
          <w:spacing w:val="-3"/>
          <w:sz w:val="24"/>
        </w:rPr>
        <w:t> </w:t>
      </w:r>
      <w:r>
        <w:rPr>
          <w:sz w:val="24"/>
        </w:rPr>
        <w:t>Condição</w:t>
      </w:r>
      <w:r>
        <w:rPr>
          <w:spacing w:val="-3"/>
          <w:sz w:val="24"/>
        </w:rPr>
        <w:t> </w:t>
      </w:r>
      <w:r>
        <w:rPr>
          <w:sz w:val="24"/>
        </w:rPr>
        <w:t>de</w:t>
      </w:r>
      <w:r>
        <w:rPr>
          <w:spacing w:val="-3"/>
          <w:sz w:val="24"/>
        </w:rPr>
        <w:t> </w:t>
      </w: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CCMEI,</w:t>
      </w:r>
      <w:r>
        <w:rPr>
          <w:spacing w:val="-3"/>
          <w:sz w:val="24"/>
        </w:rPr>
        <w:t> </w:t>
      </w:r>
      <w:r>
        <w:rPr>
          <w:sz w:val="24"/>
        </w:rPr>
        <w:t>cuja</w:t>
      </w:r>
      <w:r>
        <w:rPr>
          <w:spacing w:val="-3"/>
          <w:sz w:val="24"/>
        </w:rPr>
        <w:t> </w:t>
      </w:r>
      <w:r>
        <w:rPr>
          <w:sz w:val="24"/>
        </w:rPr>
        <w:t>aceitação</w:t>
      </w:r>
      <w:r>
        <w:rPr>
          <w:spacing w:val="-3"/>
          <w:sz w:val="24"/>
        </w:rPr>
        <w:t> </w:t>
      </w:r>
      <w:r>
        <w:rPr>
          <w:sz w:val="24"/>
        </w:rPr>
        <w:t>ficará condicionada à verificação da autenticidade no sítio </w:t>
      </w:r>
      <w:hyperlink r:id="rId34">
        <w:r>
          <w:rPr>
            <w:color w:val="0000ED"/>
            <w:sz w:val="24"/>
            <w:u w:val="single" w:color="0000ED"/>
          </w:rPr>
          <w:t>www.portaldoempreendedor.gov.br</w:t>
        </w:r>
      </w:hyperlink>
      <w:r>
        <w:rPr>
          <w:sz w:val="24"/>
        </w:rPr>
        <w:t>.</w:t>
      </w:r>
    </w:p>
    <w:p>
      <w:pPr>
        <w:pStyle w:val="ListParagraph"/>
        <w:numPr>
          <w:ilvl w:val="3"/>
          <w:numId w:val="13"/>
        </w:numPr>
        <w:tabs>
          <w:tab w:pos="1109" w:val="left" w:leader="none"/>
        </w:tabs>
        <w:spacing w:line="240" w:lineRule="auto" w:before="250" w:after="0"/>
        <w:ind w:left="329" w:right="491" w:firstLine="0"/>
        <w:jc w:val="left"/>
        <w:rPr>
          <w:sz w:val="24"/>
        </w:rPr>
      </w:pPr>
      <w:r>
        <w:rPr>
          <w:sz w:val="24"/>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w:t>
      </w:r>
      <w:r>
        <w:rPr>
          <w:spacing w:val="-2"/>
          <w:sz w:val="24"/>
        </w:rPr>
        <w:t> </w:t>
      </w:r>
      <w:r>
        <w:rPr>
          <w:sz w:val="24"/>
        </w:rPr>
        <w:t>identificada</w:t>
      </w:r>
      <w:r>
        <w:rPr>
          <w:spacing w:val="-2"/>
          <w:sz w:val="24"/>
        </w:rPr>
        <w:t> </w:t>
      </w:r>
      <w:r>
        <w:rPr>
          <w:sz w:val="24"/>
        </w:rPr>
        <w:t>como</w:t>
      </w:r>
      <w:r>
        <w:rPr>
          <w:spacing w:val="-2"/>
          <w:sz w:val="24"/>
        </w:rPr>
        <w:t> </w:t>
      </w:r>
      <w:r>
        <w:rPr>
          <w:sz w:val="24"/>
        </w:rPr>
        <w:t>Empresas</w:t>
      </w:r>
      <w:r>
        <w:rPr>
          <w:spacing w:val="-2"/>
          <w:sz w:val="24"/>
        </w:rPr>
        <w:t> </w:t>
      </w:r>
      <w:r>
        <w:rPr>
          <w:sz w:val="24"/>
        </w:rPr>
        <w:t>Individual</w:t>
      </w:r>
      <w:r>
        <w:rPr>
          <w:spacing w:val="-2"/>
          <w:sz w:val="24"/>
        </w:rPr>
        <w:t> </w:t>
      </w:r>
      <w:r>
        <w:rPr>
          <w:sz w:val="24"/>
        </w:rPr>
        <w:t>de</w:t>
      </w:r>
      <w:r>
        <w:rPr>
          <w:spacing w:val="-2"/>
          <w:sz w:val="24"/>
        </w:rPr>
        <w:t> </w:t>
      </w:r>
      <w:r>
        <w:rPr>
          <w:sz w:val="24"/>
        </w:rPr>
        <w:t>Responsabilidade</w:t>
      </w:r>
      <w:r>
        <w:rPr>
          <w:spacing w:val="-2"/>
          <w:sz w:val="24"/>
        </w:rPr>
        <w:t> </w:t>
      </w:r>
      <w:r>
        <w:rPr>
          <w:sz w:val="24"/>
        </w:rPr>
        <w:t>Limitada</w:t>
      </w:r>
      <w:r>
        <w:rPr>
          <w:spacing w:val="-2"/>
          <w:sz w:val="24"/>
        </w:rPr>
        <w:t> </w:t>
      </w:r>
      <w:r>
        <w:rPr>
          <w:sz w:val="24"/>
        </w:rPr>
        <w:t>–</w:t>
      </w:r>
      <w:r>
        <w:rPr>
          <w:spacing w:val="-2"/>
          <w:sz w:val="24"/>
        </w:rPr>
        <w:t> </w:t>
      </w:r>
      <w:r>
        <w:rPr>
          <w:sz w:val="24"/>
        </w:rPr>
        <w:t>EIRELI,</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41,</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14.195,</w:t>
      </w:r>
      <w:r>
        <w:rPr>
          <w:spacing w:val="-2"/>
          <w:sz w:val="24"/>
        </w:rPr>
        <w:t> </w:t>
      </w:r>
      <w:r>
        <w:rPr>
          <w:sz w:val="24"/>
        </w:rPr>
        <w:t>de</w:t>
      </w:r>
      <w:r>
        <w:rPr>
          <w:spacing w:val="-2"/>
          <w:sz w:val="24"/>
        </w:rPr>
        <w:t> </w:t>
      </w:r>
      <w:r>
        <w:rPr>
          <w:sz w:val="24"/>
        </w:rPr>
        <w:t>26</w:t>
      </w:r>
      <w:r>
        <w:rPr>
          <w:spacing w:val="-2"/>
          <w:sz w:val="24"/>
        </w:rPr>
        <w:t> </w:t>
      </w:r>
      <w:r>
        <w:rPr>
          <w:sz w:val="24"/>
        </w:rPr>
        <w:t>de</w:t>
      </w:r>
      <w:r>
        <w:rPr>
          <w:spacing w:val="-2"/>
          <w:sz w:val="24"/>
        </w:rPr>
        <w:t> </w:t>
      </w:r>
      <w:r>
        <w:rPr>
          <w:sz w:val="24"/>
        </w:rPr>
        <w:t>agosto</w:t>
      </w:r>
      <w:r>
        <w:rPr>
          <w:spacing w:val="-2"/>
          <w:sz w:val="24"/>
        </w:rPr>
        <w:t> </w:t>
      </w:r>
      <w:r>
        <w:rPr>
          <w:sz w:val="24"/>
        </w:rPr>
        <w:t>de </w:t>
      </w:r>
      <w:r>
        <w:rPr>
          <w:spacing w:val="-2"/>
          <w:sz w:val="24"/>
        </w:rPr>
        <w:t>2021.</w:t>
      </w:r>
    </w:p>
    <w:p>
      <w:pPr>
        <w:pStyle w:val="ListParagraph"/>
        <w:numPr>
          <w:ilvl w:val="3"/>
          <w:numId w:val="13"/>
        </w:numPr>
        <w:tabs>
          <w:tab w:pos="1109" w:val="left" w:leader="none"/>
        </w:tabs>
        <w:spacing w:line="242" w:lineRule="auto" w:before="231" w:after="0"/>
        <w:ind w:left="329" w:right="814" w:firstLine="0"/>
        <w:jc w:val="left"/>
        <w:rPr>
          <w:sz w:val="24"/>
        </w:rPr>
      </w:pPr>
      <w:r>
        <w:rPr>
          <w:sz w:val="24"/>
        </w:rPr>
        <w:t>Sociedade Empresária Estrangeira em funcionamento no País: portaria de autorização de funcionamento no Brasil, publicada no Diário Oficial</w:t>
      </w:r>
      <w:r>
        <w:rPr>
          <w:spacing w:val="-2"/>
          <w:sz w:val="24"/>
        </w:rPr>
        <w:t> </w:t>
      </w:r>
      <w:r>
        <w:rPr>
          <w:sz w:val="24"/>
        </w:rPr>
        <w:t>da</w:t>
      </w:r>
      <w:r>
        <w:rPr>
          <w:spacing w:val="-2"/>
          <w:sz w:val="24"/>
        </w:rPr>
        <w:t> </w:t>
      </w:r>
      <w:r>
        <w:rPr>
          <w:sz w:val="24"/>
        </w:rPr>
        <w:t>União</w:t>
      </w:r>
      <w:r>
        <w:rPr>
          <w:spacing w:val="-2"/>
          <w:sz w:val="24"/>
        </w:rPr>
        <w:t> </w:t>
      </w:r>
      <w:r>
        <w:rPr>
          <w:sz w:val="24"/>
        </w:rPr>
        <w:t>e</w:t>
      </w:r>
      <w:r>
        <w:rPr>
          <w:spacing w:val="-2"/>
          <w:sz w:val="24"/>
        </w:rPr>
        <w:t> </w:t>
      </w:r>
      <w:r>
        <w:rPr>
          <w:sz w:val="24"/>
        </w:rPr>
        <w:t>arquivada</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da</w:t>
      </w:r>
      <w:r>
        <w:rPr>
          <w:spacing w:val="-2"/>
          <w:sz w:val="24"/>
        </w:rPr>
        <w:t> </w:t>
      </w:r>
      <w:r>
        <w:rPr>
          <w:sz w:val="24"/>
        </w:rPr>
        <w:t>unidade</w:t>
      </w:r>
      <w:r>
        <w:rPr>
          <w:spacing w:val="-2"/>
          <w:sz w:val="24"/>
        </w:rPr>
        <w:t> </w:t>
      </w:r>
      <w:r>
        <w:rPr>
          <w:sz w:val="24"/>
        </w:rPr>
        <w:t>federativa</w:t>
      </w:r>
      <w:r>
        <w:rPr>
          <w:spacing w:val="-2"/>
          <w:sz w:val="24"/>
        </w:rPr>
        <w:t> </w:t>
      </w:r>
      <w:r>
        <w:rPr>
          <w:sz w:val="24"/>
        </w:rPr>
        <w:t>onde</w:t>
      </w:r>
      <w:r>
        <w:rPr>
          <w:spacing w:val="-2"/>
          <w:sz w:val="24"/>
        </w:rPr>
        <w:t> </w:t>
      </w:r>
      <w:r>
        <w:rPr>
          <w:sz w:val="24"/>
        </w:rPr>
        <w:t>se</w:t>
      </w:r>
      <w:r>
        <w:rPr>
          <w:spacing w:val="-2"/>
          <w:sz w:val="24"/>
        </w:rPr>
        <w:t> </w:t>
      </w:r>
      <w:r>
        <w:rPr>
          <w:sz w:val="24"/>
        </w:rPr>
        <w:t>localizar</w:t>
      </w:r>
      <w:r>
        <w:rPr>
          <w:spacing w:val="-2"/>
          <w:sz w:val="24"/>
        </w:rPr>
        <w:t> </w:t>
      </w:r>
      <w:r>
        <w:rPr>
          <w:sz w:val="24"/>
        </w:rPr>
        <w:t>a</w:t>
      </w:r>
      <w:r>
        <w:rPr>
          <w:spacing w:val="-2"/>
          <w:sz w:val="24"/>
        </w:rPr>
        <w:t> </w:t>
      </w:r>
      <w:r>
        <w:rPr>
          <w:sz w:val="24"/>
        </w:rPr>
        <w:t>filial,</w:t>
      </w:r>
      <w:r>
        <w:rPr>
          <w:spacing w:val="-2"/>
          <w:sz w:val="24"/>
        </w:rPr>
        <w:t> </w:t>
      </w:r>
      <w:r>
        <w:rPr>
          <w:sz w:val="24"/>
        </w:rPr>
        <w:t>agência,</w:t>
      </w:r>
      <w:r>
        <w:rPr>
          <w:spacing w:val="-2"/>
          <w:sz w:val="24"/>
        </w:rPr>
        <w:t> </w:t>
      </w:r>
      <w:r>
        <w:rPr>
          <w:sz w:val="24"/>
        </w:rPr>
        <w:t>sucursal</w:t>
      </w:r>
      <w:r>
        <w:rPr>
          <w:spacing w:val="-2"/>
          <w:sz w:val="24"/>
        </w:rPr>
        <w:t> </w:t>
      </w:r>
      <w:r>
        <w:rPr>
          <w:sz w:val="24"/>
        </w:rPr>
        <w:t>ou</w:t>
      </w:r>
      <w:r>
        <w:rPr>
          <w:spacing w:val="-2"/>
          <w:sz w:val="24"/>
        </w:rPr>
        <w:t> </w:t>
      </w:r>
      <w:r>
        <w:rPr>
          <w:sz w:val="24"/>
        </w:rPr>
        <w:t>estabelecimento,</w:t>
      </w:r>
      <w:r>
        <w:rPr>
          <w:spacing w:val="-2"/>
          <w:sz w:val="24"/>
        </w:rPr>
        <w:t> </w:t>
      </w:r>
      <w:r>
        <w:rPr>
          <w:sz w:val="24"/>
        </w:rPr>
        <w:t>a</w:t>
      </w:r>
      <w:r>
        <w:rPr>
          <w:spacing w:val="-2"/>
          <w:sz w:val="24"/>
        </w:rPr>
        <w:t> </w:t>
      </w:r>
      <w:r>
        <w:rPr>
          <w:sz w:val="24"/>
        </w:rPr>
        <w:t>qual</w:t>
      </w:r>
      <w:r>
        <w:rPr>
          <w:spacing w:val="-2"/>
          <w:sz w:val="24"/>
        </w:rPr>
        <w:t> </w:t>
      </w:r>
      <w:r>
        <w:rPr>
          <w:sz w:val="24"/>
        </w:rPr>
        <w:t>será considerada como sua sede, conforme Instrução Normativa DREI/ME n.º 77, de 18 de março de 2020 ou norma posterior que regule a matéria.</w:t>
      </w:r>
    </w:p>
    <w:p>
      <w:pPr>
        <w:pStyle w:val="ListParagraph"/>
        <w:numPr>
          <w:ilvl w:val="3"/>
          <w:numId w:val="13"/>
        </w:numPr>
        <w:tabs>
          <w:tab w:pos="1109" w:val="left" w:leader="none"/>
        </w:tabs>
        <w:spacing w:line="235" w:lineRule="auto" w:before="248" w:after="0"/>
        <w:ind w:left="329" w:right="937" w:firstLine="0"/>
        <w:jc w:val="left"/>
        <w:rPr>
          <w:sz w:val="24"/>
        </w:rPr>
      </w:pPr>
      <w:r>
        <w:rPr>
          <w:sz w:val="24"/>
        </w:rPr>
        <w:t>Sociedade</w:t>
      </w:r>
      <w:r>
        <w:rPr>
          <w:spacing w:val="-2"/>
          <w:sz w:val="24"/>
        </w:rPr>
        <w:t> </w:t>
      </w:r>
      <w:r>
        <w:rPr>
          <w:sz w:val="24"/>
        </w:rPr>
        <w:t>Simples:</w:t>
      </w:r>
      <w:r>
        <w:rPr>
          <w:spacing w:val="-2"/>
          <w:sz w:val="24"/>
        </w:rPr>
        <w:t> </w:t>
      </w: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do</w:t>
      </w:r>
      <w:r>
        <w:rPr>
          <w:spacing w:val="-2"/>
          <w:sz w:val="24"/>
        </w:rPr>
        <w:t> </w:t>
      </w:r>
      <w:r>
        <w:rPr>
          <w:sz w:val="24"/>
        </w:rPr>
        <w:t>local</w:t>
      </w:r>
      <w:r>
        <w:rPr>
          <w:spacing w:val="-2"/>
          <w:sz w:val="24"/>
        </w:rPr>
        <w:t> </w:t>
      </w:r>
      <w:r>
        <w:rPr>
          <w:sz w:val="24"/>
        </w:rPr>
        <w:t>de</w:t>
      </w:r>
      <w:r>
        <w:rPr>
          <w:spacing w:val="-2"/>
          <w:sz w:val="24"/>
        </w:rPr>
        <w:t> </w:t>
      </w:r>
      <w:r>
        <w:rPr>
          <w:sz w:val="24"/>
        </w:rPr>
        <w:t>sua</w:t>
      </w:r>
      <w:r>
        <w:rPr>
          <w:spacing w:val="-2"/>
          <w:sz w:val="24"/>
        </w:rPr>
        <w:t> </w:t>
      </w:r>
      <w:r>
        <w:rPr>
          <w:sz w:val="24"/>
        </w:rPr>
        <w:t>sede,</w:t>
      </w:r>
      <w:r>
        <w:rPr>
          <w:spacing w:val="-2"/>
          <w:sz w:val="24"/>
        </w:rPr>
        <w:t> </w:t>
      </w:r>
      <w:r>
        <w:rPr>
          <w:sz w:val="24"/>
        </w:rPr>
        <w:t>acompanhada</w:t>
      </w:r>
      <w:r>
        <w:rPr>
          <w:spacing w:val="-2"/>
          <w:sz w:val="24"/>
        </w:rPr>
        <w:t> </w:t>
      </w:r>
      <w:r>
        <w:rPr>
          <w:sz w:val="24"/>
        </w:rPr>
        <w:t>de</w:t>
      </w:r>
      <w:r>
        <w:rPr>
          <w:spacing w:val="-2"/>
          <w:sz w:val="24"/>
        </w:rPr>
        <w:t> </w:t>
      </w:r>
      <w:r>
        <w:rPr>
          <w:sz w:val="24"/>
        </w:rPr>
        <w:t>prova</w:t>
      </w:r>
      <w:r>
        <w:rPr>
          <w:spacing w:val="-2"/>
          <w:sz w:val="24"/>
        </w:rPr>
        <w:t> </w:t>
      </w:r>
      <w:r>
        <w:rPr>
          <w:sz w:val="24"/>
        </w:rPr>
        <w:t>da indicação dos seus administradores.</w:t>
      </w:r>
    </w:p>
    <w:p>
      <w:pPr>
        <w:pStyle w:val="ListParagraph"/>
        <w:numPr>
          <w:ilvl w:val="3"/>
          <w:numId w:val="13"/>
        </w:numPr>
        <w:tabs>
          <w:tab w:pos="1109" w:val="left" w:leader="none"/>
        </w:tabs>
        <w:spacing w:line="242" w:lineRule="auto" w:before="235" w:after="0"/>
        <w:ind w:left="329" w:right="871" w:firstLine="0"/>
        <w:jc w:val="left"/>
        <w:rPr>
          <w:sz w:val="24"/>
        </w:rPr>
      </w:pPr>
      <w:r>
        <w:rPr>
          <w:sz w:val="24"/>
        </w:rPr>
        <w:t>Filial, sucursal ou agência de sociedade simples ou empresária: inscrição do ato constitutivo da filial, sucursal ou agência da sociedade simples</w:t>
      </w:r>
      <w:r>
        <w:rPr>
          <w:spacing w:val="-2"/>
          <w:sz w:val="24"/>
        </w:rPr>
        <w:t> </w:t>
      </w:r>
      <w:r>
        <w:rPr>
          <w:sz w:val="24"/>
        </w:rPr>
        <w:t>ou</w:t>
      </w:r>
      <w:r>
        <w:rPr>
          <w:spacing w:val="-2"/>
          <w:sz w:val="24"/>
        </w:rPr>
        <w:t> </w:t>
      </w:r>
      <w:r>
        <w:rPr>
          <w:sz w:val="24"/>
        </w:rPr>
        <w:t>empresária,</w:t>
      </w:r>
      <w:r>
        <w:rPr>
          <w:spacing w:val="-2"/>
          <w:sz w:val="24"/>
        </w:rPr>
        <w:t> </w:t>
      </w:r>
      <w:r>
        <w:rPr>
          <w:sz w:val="24"/>
        </w:rPr>
        <w:t>respectivamente,</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ou</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onde</w:t>
      </w:r>
      <w:r>
        <w:rPr>
          <w:spacing w:val="-2"/>
          <w:sz w:val="24"/>
        </w:rPr>
        <w:t> </w:t>
      </w:r>
      <w:r>
        <w:rPr>
          <w:sz w:val="24"/>
        </w:rPr>
        <w:t>opera,</w:t>
      </w:r>
      <w:r>
        <w:rPr>
          <w:spacing w:val="-2"/>
          <w:sz w:val="24"/>
        </w:rPr>
        <w:t> </w:t>
      </w:r>
      <w:r>
        <w:rPr>
          <w:sz w:val="24"/>
        </w:rPr>
        <w:t>com averbação no Registro onde tem sede a matriz.</w:t>
      </w:r>
    </w:p>
    <w:p>
      <w:pPr>
        <w:pStyle w:val="Heading3"/>
        <w:numPr>
          <w:ilvl w:val="3"/>
          <w:numId w:val="13"/>
        </w:numPr>
        <w:tabs>
          <w:tab w:pos="1109" w:val="left" w:leader="none"/>
        </w:tabs>
        <w:spacing w:line="235" w:lineRule="auto" w:before="248" w:after="0"/>
        <w:ind w:left="329" w:right="656" w:firstLine="0"/>
        <w:jc w:val="left"/>
      </w:pPr>
      <w:r>
        <w:rPr>
          <w:b w:val="0"/>
        </w:rPr>
        <w:t>Sociedade</w:t>
      </w:r>
      <w:r>
        <w:rPr>
          <w:b w:val="0"/>
          <w:spacing w:val="-3"/>
        </w:rPr>
        <w:t> </w:t>
      </w:r>
      <w:r>
        <w:rPr>
          <w:b w:val="0"/>
        </w:rPr>
        <w:t>Cooperativa:</w:t>
      </w:r>
      <w:r>
        <w:rPr>
          <w:b w:val="0"/>
          <w:spacing w:val="-3"/>
        </w:rPr>
        <w:t> </w:t>
      </w:r>
      <w:r>
        <w:rPr/>
        <w:t>considerando</w:t>
      </w:r>
      <w:r>
        <w:rPr>
          <w:spacing w:val="-3"/>
        </w:rPr>
        <w:t> </w:t>
      </w:r>
      <w:r>
        <w:rPr/>
        <w:t>a</w:t>
      </w:r>
      <w:r>
        <w:rPr>
          <w:spacing w:val="-3"/>
        </w:rPr>
        <w:t> </w:t>
      </w:r>
      <w:r>
        <w:rPr/>
        <w:t>complexidade</w:t>
      </w:r>
      <w:r>
        <w:rPr>
          <w:spacing w:val="-3"/>
        </w:rPr>
        <w:t> </w:t>
      </w:r>
      <w:r>
        <w:rPr/>
        <w:t>envolvida</w:t>
      </w:r>
      <w:r>
        <w:rPr>
          <w:spacing w:val="-3"/>
        </w:rPr>
        <w:t> </w:t>
      </w:r>
      <w:r>
        <w:rPr/>
        <w:t>na</w:t>
      </w:r>
      <w:r>
        <w:rPr>
          <w:spacing w:val="-3"/>
        </w:rPr>
        <w:t> </w:t>
      </w:r>
      <w:r>
        <w:rPr/>
        <w:t>execução</w:t>
      </w:r>
      <w:r>
        <w:rPr>
          <w:spacing w:val="-3"/>
        </w:rPr>
        <w:t> </w:t>
      </w:r>
      <w:r>
        <w:rPr/>
        <w:t>do</w:t>
      </w:r>
      <w:r>
        <w:rPr>
          <w:spacing w:val="-3"/>
        </w:rPr>
        <w:t> </w:t>
      </w:r>
      <w:r>
        <w:rPr/>
        <w:t>objeto,</w:t>
      </w:r>
      <w:r>
        <w:rPr>
          <w:spacing w:val="-3"/>
        </w:rPr>
        <w:t> </w:t>
      </w:r>
      <w:r>
        <w:rPr/>
        <w:t>fica</w:t>
      </w:r>
      <w:r>
        <w:rPr>
          <w:spacing w:val="-3"/>
        </w:rPr>
        <w:t> </w:t>
      </w:r>
      <w:r>
        <w:rPr/>
        <w:t>vedada</w:t>
      </w:r>
      <w:r>
        <w:rPr>
          <w:spacing w:val="-3"/>
        </w:rPr>
        <w:t> </w:t>
      </w:r>
      <w:r>
        <w:rPr/>
        <w:t>a</w:t>
      </w:r>
      <w:r>
        <w:rPr>
          <w:spacing w:val="-3"/>
        </w:rPr>
        <w:t> </w:t>
      </w:r>
      <w:r>
        <w:rPr/>
        <w:t>participação</w:t>
      </w:r>
      <w:r>
        <w:rPr>
          <w:spacing w:val="-3"/>
        </w:rPr>
        <w:t> </w:t>
      </w:r>
      <w:r>
        <w:rPr/>
        <w:t>de</w:t>
      </w:r>
      <w:r>
        <w:rPr>
          <w:spacing w:val="-3"/>
        </w:rPr>
        <w:t> </w:t>
      </w:r>
      <w:r>
        <w:rPr/>
        <w:t>cooperativas</w:t>
      </w:r>
      <w:r>
        <w:rPr>
          <w:spacing w:val="-3"/>
        </w:rPr>
        <w:t> </w:t>
      </w:r>
      <w:r>
        <w:rPr/>
        <w:t>e consórcios no certame.</w:t>
      </w:r>
    </w:p>
    <w:p>
      <w:pPr>
        <w:pStyle w:val="ListParagraph"/>
        <w:numPr>
          <w:ilvl w:val="3"/>
          <w:numId w:val="13"/>
        </w:numPr>
        <w:tabs>
          <w:tab w:pos="1109" w:val="left" w:leader="none"/>
        </w:tabs>
        <w:spacing w:line="240" w:lineRule="auto" w:before="235" w:after="0"/>
        <w:ind w:left="1109" w:right="0" w:hanging="78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3"/>
        <w:ind w:left="0"/>
      </w:pPr>
    </w:p>
    <w:p>
      <w:pPr>
        <w:pStyle w:val="ListParagraph"/>
        <w:numPr>
          <w:ilvl w:val="2"/>
          <w:numId w:val="13"/>
        </w:numPr>
        <w:tabs>
          <w:tab w:pos="869" w:val="left" w:leader="none"/>
        </w:tabs>
        <w:spacing w:line="240" w:lineRule="auto" w:before="0" w:after="0"/>
        <w:ind w:left="869" w:right="0" w:hanging="540"/>
        <w:jc w:val="left"/>
        <w:rPr>
          <w:sz w:val="24"/>
          <w:u w:val="single"/>
        </w:rPr>
      </w:pPr>
      <w:r>
        <w:rPr>
          <w:spacing w:val="-2"/>
          <w:sz w:val="24"/>
          <w:u w:val="single"/>
        </w:rPr>
        <w:t> </w:t>
      </w:r>
      <w:r>
        <w:rPr>
          <w:sz w:val="24"/>
          <w:u w:val="single"/>
        </w:rPr>
        <w:t>​Das</w:t>
      </w:r>
      <w:r>
        <w:rPr>
          <w:spacing w:val="1"/>
          <w:sz w:val="24"/>
          <w:u w:val="single"/>
        </w:rPr>
        <w:t> </w:t>
      </w:r>
      <w:r>
        <w:rPr>
          <w:sz w:val="24"/>
          <w:u w:val="single"/>
        </w:rPr>
        <w:t>Qualifica</w:t>
      </w:r>
      <w:r>
        <w:rPr>
          <w:sz w:val="24"/>
        </w:rPr>
        <w:t>ç</w:t>
      </w:r>
      <w:r>
        <w:rPr>
          <w:sz w:val="24"/>
          <w:u w:val="single"/>
        </w:rPr>
        <w:t>ões</w:t>
      </w:r>
      <w:r>
        <w:rPr>
          <w:spacing w:val="1"/>
          <w:sz w:val="24"/>
          <w:u w:val="single"/>
        </w:rPr>
        <w:t> </w:t>
      </w:r>
      <w:r>
        <w:rPr>
          <w:sz w:val="24"/>
          <w:u w:val="single"/>
        </w:rPr>
        <w:t>fiscal</w:t>
      </w:r>
      <w:r>
        <w:rPr>
          <w:sz w:val="24"/>
        </w:rPr>
        <w:t>,</w:t>
      </w:r>
      <w:r>
        <w:rPr>
          <w:spacing w:val="-5"/>
          <w:sz w:val="24"/>
          <w:u w:val="single"/>
        </w:rPr>
        <w:t> </w:t>
      </w:r>
      <w:r>
        <w:rPr>
          <w:sz w:val="24"/>
          <w:u w:val="single"/>
        </w:rPr>
        <w:t>social</w:t>
      </w:r>
      <w:r>
        <w:rPr>
          <w:spacing w:val="1"/>
          <w:sz w:val="24"/>
          <w:u w:val="single"/>
        </w:rPr>
        <w:t> </w:t>
      </w:r>
      <w:r>
        <w:rPr>
          <w:sz w:val="24"/>
          <w:u w:val="single"/>
        </w:rPr>
        <w:t>e</w:t>
      </w:r>
      <w:r>
        <w:rPr>
          <w:spacing w:val="1"/>
          <w:sz w:val="24"/>
          <w:u w:val="single"/>
        </w:rPr>
        <w:t> </w:t>
      </w:r>
      <w:r>
        <w:rPr>
          <w:spacing w:val="-2"/>
          <w:sz w:val="24"/>
          <w:u w:val="single"/>
        </w:rPr>
        <w:t>trabalhista:</w:t>
      </w:r>
    </w:p>
    <w:p>
      <w:pPr>
        <w:pStyle w:val="ListParagraph"/>
        <w:numPr>
          <w:ilvl w:val="3"/>
          <w:numId w:val="13"/>
        </w:numPr>
        <w:tabs>
          <w:tab w:pos="1109" w:val="left" w:leader="none"/>
        </w:tabs>
        <w:spacing w:line="240" w:lineRule="auto" w:before="234" w:after="0"/>
        <w:ind w:left="1109" w:right="0" w:hanging="780"/>
        <w:jc w:val="left"/>
        <w:rPr>
          <w:sz w:val="24"/>
        </w:rPr>
      </w:pPr>
      <w:r>
        <w:rPr>
          <w:sz w:val="24"/>
        </w:rPr>
        <w:t>Inscrição no Cadastro Nacional de Pessoas Jurídicas ou no Cadastro de Pessoas Físicas, conforme o </w:t>
      </w:r>
      <w:r>
        <w:rPr>
          <w:spacing w:val="-2"/>
          <w:sz w:val="24"/>
        </w:rPr>
        <w:t>caso.</w:t>
      </w:r>
    </w:p>
    <w:p>
      <w:pPr>
        <w:pStyle w:val="ListParagraph"/>
        <w:numPr>
          <w:ilvl w:val="3"/>
          <w:numId w:val="13"/>
        </w:numPr>
        <w:tabs>
          <w:tab w:pos="1109" w:val="left" w:leader="none"/>
        </w:tabs>
        <w:spacing w:line="235" w:lineRule="auto" w:before="253" w:after="0"/>
        <w:ind w:left="329" w:right="426" w:firstLine="0"/>
        <w:jc w:val="left"/>
        <w:rPr>
          <w:sz w:val="24"/>
        </w:rPr>
      </w:pPr>
      <w:r>
        <w:rPr>
          <w:sz w:val="24"/>
        </w:rPr>
        <w:t>Regularidade fiscal perante a Fazenda Nacional, mediante apresentação de certidão expedida conjuntamente pela Secretaria da Receita Federal</w:t>
      </w:r>
      <w:r>
        <w:rPr>
          <w:spacing w:val="-2"/>
          <w:sz w:val="24"/>
        </w:rPr>
        <w:t> </w:t>
      </w:r>
      <w:r>
        <w:rPr>
          <w:sz w:val="24"/>
        </w:rPr>
        <w:t>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 União (DAU) por elas administrados, inclusive aqueles relativos à Seguridade Social.</w:t>
      </w:r>
    </w:p>
    <w:p>
      <w:pPr>
        <w:pStyle w:val="ListParagraph"/>
        <w:numPr>
          <w:ilvl w:val="3"/>
          <w:numId w:val="13"/>
        </w:numPr>
        <w:tabs>
          <w:tab w:pos="1109" w:val="left" w:leader="none"/>
        </w:tabs>
        <w:spacing w:line="240" w:lineRule="auto" w:before="249" w:after="0"/>
        <w:ind w:left="1109" w:right="0" w:hanging="78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3"/>
          <w:numId w:val="13"/>
        </w:numPr>
        <w:tabs>
          <w:tab w:pos="1109" w:val="left" w:leader="none"/>
        </w:tabs>
        <w:spacing w:line="247" w:lineRule="auto" w:before="234" w:after="0"/>
        <w:ind w:left="329" w:right="422" w:firstLine="0"/>
        <w:jc w:val="left"/>
        <w:rPr>
          <w:sz w:val="24"/>
        </w:rPr>
      </w:pPr>
      <w:r>
        <w:rPr>
          <w:sz w:val="24"/>
        </w:rPr>
        <w:t>Declaração</w:t>
      </w:r>
      <w:r>
        <w:rPr>
          <w:spacing w:val="-3"/>
          <w:sz w:val="24"/>
        </w:rPr>
        <w:t> </w:t>
      </w:r>
      <w:r>
        <w:rPr>
          <w:sz w:val="24"/>
        </w:rPr>
        <w:t>de</w:t>
      </w:r>
      <w:r>
        <w:rPr>
          <w:spacing w:val="-3"/>
          <w:sz w:val="24"/>
        </w:rPr>
        <w:t> </w:t>
      </w:r>
      <w:r>
        <w:rPr>
          <w:sz w:val="24"/>
        </w:rPr>
        <w:t>que</w:t>
      </w:r>
      <w:r>
        <w:rPr>
          <w:spacing w:val="-3"/>
          <w:sz w:val="24"/>
        </w:rPr>
        <w:t> </w:t>
      </w:r>
      <w:r>
        <w:rPr>
          <w:sz w:val="24"/>
        </w:rPr>
        <w:t>não</w:t>
      </w:r>
      <w:r>
        <w:rPr>
          <w:spacing w:val="-3"/>
          <w:sz w:val="24"/>
        </w:rPr>
        <w:t> </w:t>
      </w:r>
      <w:r>
        <w:rPr>
          <w:sz w:val="24"/>
        </w:rPr>
        <w:t>emprega</w:t>
      </w:r>
      <w:r>
        <w:rPr>
          <w:spacing w:val="-3"/>
          <w:sz w:val="24"/>
        </w:rPr>
        <w:t> </w:t>
      </w:r>
      <w:r>
        <w:rPr>
          <w:sz w:val="24"/>
        </w:rPr>
        <w:t>menor</w:t>
      </w:r>
      <w:r>
        <w:rPr>
          <w:spacing w:val="-3"/>
          <w:sz w:val="24"/>
        </w:rPr>
        <w:t> </w:t>
      </w:r>
      <w:r>
        <w:rPr>
          <w:sz w:val="24"/>
        </w:rPr>
        <w:t>de</w:t>
      </w:r>
      <w:r>
        <w:rPr>
          <w:spacing w:val="-3"/>
          <w:sz w:val="24"/>
        </w:rPr>
        <w:t> </w:t>
      </w:r>
      <w:r>
        <w:rPr>
          <w:sz w:val="24"/>
        </w:rPr>
        <w:t>18</w:t>
      </w:r>
      <w:r>
        <w:rPr>
          <w:spacing w:val="-3"/>
          <w:sz w:val="24"/>
        </w:rPr>
        <w:t> </w:t>
      </w:r>
      <w:r>
        <w:rPr>
          <w:sz w:val="24"/>
        </w:rPr>
        <w:t>anos</w:t>
      </w:r>
      <w:r>
        <w:rPr>
          <w:spacing w:val="-3"/>
          <w:sz w:val="24"/>
        </w:rPr>
        <w:t> </w:t>
      </w:r>
      <w:r>
        <w:rPr>
          <w:sz w:val="24"/>
        </w:rPr>
        <w:t>em</w:t>
      </w:r>
      <w:r>
        <w:rPr>
          <w:spacing w:val="-3"/>
          <w:sz w:val="24"/>
        </w:rPr>
        <w:t> </w:t>
      </w:r>
      <w:r>
        <w:rPr>
          <w:sz w:val="24"/>
        </w:rPr>
        <w:t>trabalho</w:t>
      </w:r>
      <w:r>
        <w:rPr>
          <w:spacing w:val="-3"/>
          <w:sz w:val="24"/>
        </w:rPr>
        <w:t> </w:t>
      </w:r>
      <w:r>
        <w:rPr>
          <w:sz w:val="24"/>
        </w:rPr>
        <w:t>noturno,</w:t>
      </w:r>
      <w:r>
        <w:rPr>
          <w:spacing w:val="-3"/>
          <w:sz w:val="24"/>
        </w:rPr>
        <w:t> </w:t>
      </w:r>
      <w:r>
        <w:rPr>
          <w:sz w:val="24"/>
        </w:rPr>
        <w:t>perigoso</w:t>
      </w:r>
      <w:r>
        <w:rPr>
          <w:spacing w:val="-3"/>
          <w:sz w:val="24"/>
        </w:rPr>
        <w:t> </w:t>
      </w:r>
      <w:r>
        <w:rPr>
          <w:sz w:val="24"/>
        </w:rPr>
        <w:t>ou</w:t>
      </w:r>
      <w:r>
        <w:rPr>
          <w:spacing w:val="-3"/>
          <w:sz w:val="24"/>
        </w:rPr>
        <w:t> </w:t>
      </w:r>
      <w:r>
        <w:rPr>
          <w:sz w:val="24"/>
        </w:rPr>
        <w:t>insalubre</w:t>
      </w:r>
      <w:r>
        <w:rPr>
          <w:spacing w:val="-3"/>
          <w:sz w:val="24"/>
        </w:rPr>
        <w:t> </w:t>
      </w:r>
      <w:r>
        <w:rPr>
          <w:sz w:val="24"/>
        </w:rPr>
        <w:t>e</w:t>
      </w:r>
      <w:r>
        <w:rPr>
          <w:spacing w:val="-3"/>
          <w:sz w:val="24"/>
        </w:rPr>
        <w:t> </w:t>
      </w:r>
      <w:r>
        <w:rPr>
          <w:sz w:val="24"/>
        </w:rPr>
        <w:t>não</w:t>
      </w:r>
      <w:r>
        <w:rPr>
          <w:spacing w:val="-3"/>
          <w:sz w:val="24"/>
        </w:rPr>
        <w:t> </w:t>
      </w:r>
      <w:r>
        <w:rPr>
          <w:sz w:val="24"/>
        </w:rPr>
        <w:t>emprega</w:t>
      </w:r>
      <w:r>
        <w:rPr>
          <w:spacing w:val="-3"/>
          <w:sz w:val="24"/>
        </w:rPr>
        <w:t> </w:t>
      </w:r>
      <w:r>
        <w:rPr>
          <w:sz w:val="24"/>
        </w:rPr>
        <w:t>menor</w:t>
      </w:r>
      <w:r>
        <w:rPr>
          <w:spacing w:val="-3"/>
          <w:sz w:val="24"/>
        </w:rPr>
        <w:t> </w:t>
      </w:r>
      <w:r>
        <w:rPr>
          <w:sz w:val="24"/>
        </w:rPr>
        <w:t>de</w:t>
      </w:r>
      <w:r>
        <w:rPr>
          <w:spacing w:val="-3"/>
          <w:sz w:val="24"/>
        </w:rPr>
        <w:t> </w:t>
      </w:r>
      <w:r>
        <w:rPr>
          <w:sz w:val="24"/>
        </w:rPr>
        <w:t>16</w:t>
      </w:r>
      <w:r>
        <w:rPr>
          <w:spacing w:val="-3"/>
          <w:sz w:val="24"/>
        </w:rPr>
        <w:t> </w:t>
      </w:r>
      <w:r>
        <w:rPr>
          <w:sz w:val="24"/>
        </w:rPr>
        <w:t>anos,</w:t>
      </w:r>
      <w:r>
        <w:rPr>
          <w:spacing w:val="-3"/>
          <w:sz w:val="24"/>
        </w:rPr>
        <w:t> </w:t>
      </w:r>
      <w:r>
        <w:rPr>
          <w:sz w:val="24"/>
        </w:rPr>
        <w:t>salvo</w:t>
      </w:r>
      <w:r>
        <w:rPr>
          <w:spacing w:val="-3"/>
          <w:sz w:val="24"/>
        </w:rPr>
        <w:t> </w:t>
      </w:r>
      <w:r>
        <w:rPr>
          <w:sz w:val="24"/>
        </w:rPr>
        <w:t>menor, a partir de 14 anos, na condição de aprendiz, nos termos do artigo 7°, XXXIII, da Constituição.</w:t>
      </w:r>
    </w:p>
    <w:p>
      <w:pPr>
        <w:pStyle w:val="ListParagraph"/>
        <w:numPr>
          <w:ilvl w:val="3"/>
          <w:numId w:val="13"/>
        </w:numPr>
        <w:tabs>
          <w:tab w:pos="1109" w:val="left" w:leader="none"/>
        </w:tabs>
        <w:spacing w:line="247" w:lineRule="auto" w:before="227" w:after="0"/>
        <w:ind w:left="329" w:right="692" w:firstLine="0"/>
        <w:jc w:val="left"/>
        <w:rPr>
          <w:sz w:val="24"/>
        </w:rPr>
      </w:pPr>
      <w:r>
        <w:rPr>
          <w:sz w:val="24"/>
        </w:rPr>
        <w:t>Prova</w:t>
      </w:r>
      <w:r>
        <w:rPr>
          <w:spacing w:val="-3"/>
          <w:sz w:val="24"/>
        </w:rPr>
        <w:t> </w:t>
      </w:r>
      <w:r>
        <w:rPr>
          <w:sz w:val="24"/>
        </w:rPr>
        <w:t>de</w:t>
      </w:r>
      <w:r>
        <w:rPr>
          <w:spacing w:val="-3"/>
          <w:sz w:val="24"/>
        </w:rPr>
        <w:t> </w:t>
      </w:r>
      <w:r>
        <w:rPr>
          <w:sz w:val="24"/>
        </w:rPr>
        <w:t>inexistência</w:t>
      </w:r>
      <w:r>
        <w:rPr>
          <w:spacing w:val="-3"/>
          <w:sz w:val="24"/>
        </w:rPr>
        <w:t> </w:t>
      </w:r>
      <w:r>
        <w:rPr>
          <w:sz w:val="24"/>
        </w:rPr>
        <w:t>de</w:t>
      </w:r>
      <w:r>
        <w:rPr>
          <w:spacing w:val="-3"/>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8"/>
          <w:sz w:val="24"/>
        </w:rPr>
        <w:t> </w:t>
      </w:r>
      <w:r>
        <w:rPr>
          <w:sz w:val="24"/>
        </w:rPr>
        <w:t>Trabalho,</w:t>
      </w:r>
      <w:r>
        <w:rPr>
          <w:spacing w:val="-3"/>
          <w:sz w:val="24"/>
        </w:rPr>
        <w:t> </w:t>
      </w:r>
      <w:r>
        <w:rPr>
          <w:sz w:val="24"/>
        </w:rPr>
        <w:t>mediante</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negativa</w:t>
      </w:r>
      <w:r>
        <w:rPr>
          <w:spacing w:val="-3"/>
          <w:sz w:val="24"/>
        </w:rPr>
        <w:t> </w:t>
      </w:r>
      <w:r>
        <w:rPr>
          <w:sz w:val="24"/>
        </w:rPr>
        <w:t>ou</w:t>
      </w:r>
      <w:r>
        <w:rPr>
          <w:spacing w:val="-3"/>
          <w:sz w:val="24"/>
        </w:rPr>
        <w:t> </w:t>
      </w:r>
      <w:r>
        <w:rPr>
          <w:sz w:val="24"/>
        </w:rPr>
        <w:t>positiva</w:t>
      </w:r>
      <w:r>
        <w:rPr>
          <w:spacing w:val="-3"/>
          <w:sz w:val="24"/>
        </w:rPr>
        <w:t> </w:t>
      </w:r>
      <w:r>
        <w:rPr>
          <w:sz w:val="24"/>
        </w:rPr>
        <w:t>com efeito de negativa, nos termos do</w:t>
      </w:r>
      <w:r>
        <w:rPr>
          <w:spacing w:val="-4"/>
          <w:sz w:val="24"/>
        </w:rPr>
        <w:t> </w:t>
      </w:r>
      <w:r>
        <w:rPr>
          <w:sz w:val="24"/>
        </w:rPr>
        <w:t>Título</w:t>
      </w:r>
      <w:r>
        <w:rPr>
          <w:spacing w:val="-4"/>
          <w:sz w:val="24"/>
        </w:rPr>
        <w:t> </w:t>
      </w:r>
      <w:r>
        <w:rPr>
          <w:sz w:val="24"/>
        </w:rPr>
        <w:t>VII-A</w:t>
      </w:r>
      <w:r>
        <w:rPr>
          <w:spacing w:val="-14"/>
          <w:sz w:val="24"/>
        </w:rPr>
        <w:t> </w:t>
      </w:r>
      <w:r>
        <w:rPr>
          <w:sz w:val="24"/>
        </w:rPr>
        <w:t>da Consolidação das Leis do</w:t>
      </w:r>
      <w:r>
        <w:rPr>
          <w:spacing w:val="-4"/>
          <w:sz w:val="24"/>
        </w:rPr>
        <w:t> </w:t>
      </w:r>
      <w:r>
        <w:rPr>
          <w:sz w:val="24"/>
        </w:rPr>
        <w:t>Trabalho, aprovada pelo Decreto-Lei nº 5.452, de 1º de maio de 1943.</w:t>
      </w:r>
    </w:p>
    <w:p>
      <w:pPr>
        <w:pStyle w:val="ListParagraph"/>
        <w:numPr>
          <w:ilvl w:val="3"/>
          <w:numId w:val="13"/>
        </w:numPr>
        <w:tabs>
          <w:tab w:pos="1109" w:val="left" w:leader="none"/>
        </w:tabs>
        <w:spacing w:line="235" w:lineRule="auto" w:before="231" w:after="0"/>
        <w:ind w:left="329" w:right="620" w:firstLine="0"/>
        <w:jc w:val="left"/>
        <w:rPr>
          <w:sz w:val="24"/>
        </w:rPr>
      </w:pPr>
      <w:r>
        <w:rPr>
          <w:sz w:val="24"/>
        </w:rPr>
        <w:t>Prova</w:t>
      </w:r>
      <w:r>
        <w:rPr>
          <w:spacing w:val="-3"/>
          <w:sz w:val="24"/>
        </w:rPr>
        <w:t> </w:t>
      </w:r>
      <w:r>
        <w:rPr>
          <w:sz w:val="24"/>
        </w:rPr>
        <w:t>de</w:t>
      </w:r>
      <w:r>
        <w:rPr>
          <w:spacing w:val="-3"/>
          <w:sz w:val="24"/>
        </w:rPr>
        <w:t> </w:t>
      </w:r>
      <w:r>
        <w:rPr>
          <w:sz w:val="24"/>
        </w:rPr>
        <w:t>inscrição</w:t>
      </w:r>
      <w:r>
        <w:rPr>
          <w:spacing w:val="-3"/>
          <w:sz w:val="24"/>
        </w:rPr>
        <w:t> </w:t>
      </w:r>
      <w:r>
        <w:rPr>
          <w:sz w:val="24"/>
        </w:rPr>
        <w:t>no</w:t>
      </w:r>
      <w:r>
        <w:rPr>
          <w:spacing w:val="-3"/>
          <w:sz w:val="24"/>
        </w:rPr>
        <w:t> </w:t>
      </w:r>
      <w:r>
        <w:rPr>
          <w:sz w:val="24"/>
        </w:rPr>
        <w:t>cadastro</w:t>
      </w:r>
      <w:r>
        <w:rPr>
          <w:spacing w:val="-3"/>
          <w:sz w:val="24"/>
        </w:rPr>
        <w:t> </w:t>
      </w:r>
      <w:r>
        <w:rPr>
          <w:sz w:val="24"/>
        </w:rPr>
        <w:t>de</w:t>
      </w:r>
      <w:r>
        <w:rPr>
          <w:spacing w:val="-3"/>
          <w:sz w:val="24"/>
        </w:rPr>
        <w:t> </w:t>
      </w:r>
      <w:r>
        <w:rPr>
          <w:sz w:val="24"/>
        </w:rPr>
        <w:t>contribuintes</w:t>
      </w:r>
      <w:r>
        <w:rPr>
          <w:spacing w:val="-3"/>
          <w:sz w:val="24"/>
        </w:rPr>
        <w:t> </w:t>
      </w:r>
      <w:r>
        <w:rPr>
          <w:b/>
          <w:sz w:val="24"/>
        </w:rPr>
        <w:t>estadual/distrital</w:t>
      </w:r>
      <w:r>
        <w:rPr>
          <w:b/>
          <w:spacing w:val="-3"/>
          <w:sz w:val="24"/>
        </w:rPr>
        <w:t> </w:t>
      </w:r>
      <w:r>
        <w:rPr>
          <w:b/>
          <w:sz w:val="24"/>
        </w:rPr>
        <w:t>ou</w:t>
      </w:r>
      <w:r>
        <w:rPr>
          <w:b/>
          <w:spacing w:val="-3"/>
          <w:sz w:val="24"/>
        </w:rPr>
        <w:t> </w:t>
      </w:r>
      <w:r>
        <w:rPr>
          <w:b/>
          <w:sz w:val="24"/>
        </w:rPr>
        <w:t>municipal</w:t>
      </w:r>
      <w:r>
        <w:rPr>
          <w:sz w:val="24"/>
        </w:rPr>
        <w:t>,</w:t>
      </w:r>
      <w:r>
        <w:rPr>
          <w:spacing w:val="-3"/>
          <w:sz w:val="24"/>
        </w:rPr>
        <w:t> </w:t>
      </w:r>
      <w:r>
        <w:rPr>
          <w:sz w:val="24"/>
        </w:rPr>
        <w:t>relativo</w:t>
      </w:r>
      <w:r>
        <w:rPr>
          <w:spacing w:val="-3"/>
          <w:sz w:val="24"/>
        </w:rPr>
        <w:t> </w:t>
      </w:r>
      <w:r>
        <w:rPr>
          <w:sz w:val="24"/>
        </w:rPr>
        <w:t>ao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pertinente</w:t>
      </w:r>
      <w:r>
        <w:rPr>
          <w:spacing w:val="-3"/>
          <w:sz w:val="24"/>
        </w:rPr>
        <w:t> </w:t>
      </w:r>
      <w:r>
        <w:rPr>
          <w:sz w:val="24"/>
        </w:rPr>
        <w:t>ao seu ramo de atividade e compatível com o objeto contratual.</w:t>
      </w:r>
    </w:p>
    <w:p>
      <w:pPr>
        <w:pStyle w:val="ListParagraph"/>
        <w:numPr>
          <w:ilvl w:val="4"/>
          <w:numId w:val="13"/>
        </w:numPr>
        <w:tabs>
          <w:tab w:pos="1289" w:val="left" w:leader="none"/>
        </w:tabs>
        <w:spacing w:line="242" w:lineRule="auto" w:before="250" w:after="0"/>
        <w:ind w:left="329" w:right="586" w:firstLine="0"/>
        <w:jc w:val="both"/>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microempreendedor</w:t>
      </w:r>
      <w:r>
        <w:rPr>
          <w:spacing w:val="-3"/>
          <w:sz w:val="24"/>
        </w:rPr>
        <w:t> </w:t>
      </w:r>
      <w:r>
        <w:rPr>
          <w:sz w:val="24"/>
        </w:rPr>
        <w:t>individual</w:t>
      </w:r>
      <w:r>
        <w:rPr>
          <w:spacing w:val="-3"/>
          <w:sz w:val="24"/>
        </w:rPr>
        <w:t> </w:t>
      </w:r>
      <w:r>
        <w:rPr>
          <w:sz w:val="24"/>
        </w:rPr>
        <w:t>que</w:t>
      </w:r>
      <w:r>
        <w:rPr>
          <w:spacing w:val="-3"/>
          <w:sz w:val="24"/>
        </w:rPr>
        <w:t> </w:t>
      </w:r>
      <w:r>
        <w:rPr>
          <w:sz w:val="24"/>
        </w:rPr>
        <w:t>pretenda</w:t>
      </w:r>
      <w:r>
        <w:rPr>
          <w:spacing w:val="-3"/>
          <w:sz w:val="24"/>
        </w:rPr>
        <w:t> </w:t>
      </w:r>
      <w:r>
        <w:rPr>
          <w:sz w:val="24"/>
        </w:rPr>
        <w:t>auferir</w:t>
      </w:r>
      <w:r>
        <w:rPr>
          <w:spacing w:val="-3"/>
          <w:sz w:val="24"/>
        </w:rPr>
        <w:t> </w:t>
      </w:r>
      <w:r>
        <w:rPr>
          <w:sz w:val="24"/>
        </w:rPr>
        <w:t>os</w:t>
      </w:r>
      <w:r>
        <w:rPr>
          <w:spacing w:val="-3"/>
          <w:sz w:val="24"/>
        </w:rPr>
        <w:t> </w:t>
      </w:r>
      <w:r>
        <w:rPr>
          <w:sz w:val="24"/>
        </w:rPr>
        <w:t>benefícios</w:t>
      </w:r>
      <w:r>
        <w:rPr>
          <w:spacing w:val="-3"/>
          <w:sz w:val="24"/>
        </w:rPr>
        <w:t> </w:t>
      </w:r>
      <w:r>
        <w:rPr>
          <w:sz w:val="24"/>
        </w:rPr>
        <w:t>do</w:t>
      </w:r>
      <w:r>
        <w:rPr>
          <w:spacing w:val="-3"/>
          <w:sz w:val="24"/>
        </w:rPr>
        <w:t> </w:t>
      </w:r>
      <w:r>
        <w:rPr>
          <w:sz w:val="24"/>
        </w:rPr>
        <w:t>tratamento</w:t>
      </w:r>
      <w:r>
        <w:rPr>
          <w:spacing w:val="-3"/>
          <w:sz w:val="24"/>
        </w:rPr>
        <w:t> </w:t>
      </w:r>
      <w:r>
        <w:rPr>
          <w:sz w:val="24"/>
        </w:rPr>
        <w:t>diferenciado</w:t>
      </w:r>
      <w:r>
        <w:rPr>
          <w:spacing w:val="-3"/>
          <w:sz w:val="24"/>
        </w:rPr>
        <w:t> </w:t>
      </w:r>
      <w:r>
        <w:rPr>
          <w:sz w:val="24"/>
        </w:rPr>
        <w:t>previstos</w:t>
      </w:r>
      <w:r>
        <w:rPr>
          <w:spacing w:val="-3"/>
          <w:sz w:val="24"/>
        </w:rPr>
        <w:t> </w:t>
      </w:r>
      <w:r>
        <w:rPr>
          <w:sz w:val="24"/>
        </w:rPr>
        <w:t>na </w:t>
      </w:r>
      <w:hyperlink r:id="rId8">
        <w:r>
          <w:rPr>
            <w:color w:val="0000ED"/>
            <w:sz w:val="24"/>
            <w:u w:val="single" w:color="0000ED"/>
          </w:rPr>
          <w:t>Lei</w:t>
        </w:r>
        <w:r>
          <w:rPr>
            <w:color w:val="0000ED"/>
            <w:spacing w:val="-1"/>
            <w:sz w:val="24"/>
            <w:u w:val="single" w:color="0000ED"/>
          </w:rPr>
          <w:t> </w:t>
        </w:r>
        <w:r>
          <w:rPr>
            <w:color w:val="0000ED"/>
            <w:sz w:val="24"/>
            <w:u w:val="single" w:color="0000ED"/>
          </w:rPr>
          <w:t>Complementar</w:t>
        </w:r>
        <w:r>
          <w:rPr>
            <w:color w:val="0000ED"/>
            <w:spacing w:val="-1"/>
            <w:sz w:val="24"/>
            <w:u w:val="single" w:color="0000ED"/>
          </w:rPr>
          <w:t> </w:t>
        </w:r>
        <w:r>
          <w:rPr>
            <w:color w:val="0000ED"/>
            <w:sz w:val="24"/>
            <w:u w:val="single" w:color="0000ED"/>
          </w:rPr>
          <w:t>nº</w:t>
        </w:r>
        <w:r>
          <w:rPr>
            <w:color w:val="0000ED"/>
            <w:spacing w:val="-1"/>
            <w:sz w:val="24"/>
            <w:u w:val="single" w:color="0000ED"/>
          </w:rPr>
          <w:t> </w:t>
        </w:r>
        <w:r>
          <w:rPr>
            <w:color w:val="0000ED"/>
            <w:sz w:val="24"/>
            <w:u w:val="single" w:color="0000ED"/>
          </w:rPr>
          <w:t>123/2006</w:t>
        </w:r>
      </w:hyperlink>
      <w:r>
        <w:rPr>
          <w:sz w:val="24"/>
        </w:rPr>
        <w:t>,</w:t>
      </w:r>
      <w:r>
        <w:rPr>
          <w:spacing w:val="-1"/>
          <w:sz w:val="24"/>
        </w:rPr>
        <w:t> </w:t>
      </w:r>
      <w:r>
        <w:rPr>
          <w:sz w:val="24"/>
        </w:rPr>
        <w:t>estará</w:t>
      </w:r>
      <w:r>
        <w:rPr>
          <w:spacing w:val="-1"/>
          <w:sz w:val="24"/>
        </w:rPr>
        <w:t> </w:t>
      </w:r>
      <w:r>
        <w:rPr>
          <w:sz w:val="24"/>
        </w:rPr>
        <w:t>dispensado</w:t>
      </w:r>
      <w:r>
        <w:rPr>
          <w:spacing w:val="-1"/>
          <w:sz w:val="24"/>
        </w:rPr>
        <w:t> </w:t>
      </w:r>
      <w:r>
        <w:rPr>
          <w:sz w:val="24"/>
        </w:rPr>
        <w:t>da</w:t>
      </w:r>
      <w:r>
        <w:rPr>
          <w:spacing w:val="-1"/>
          <w:sz w:val="24"/>
        </w:rPr>
        <w:t> </w:t>
      </w: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nos</w:t>
      </w:r>
      <w:r>
        <w:rPr>
          <w:spacing w:val="-1"/>
          <w:sz w:val="24"/>
        </w:rPr>
        <w:t> </w:t>
      </w:r>
      <w:r>
        <w:rPr>
          <w:sz w:val="24"/>
        </w:rPr>
        <w:t>cadastros</w:t>
      </w:r>
      <w:r>
        <w:rPr>
          <w:spacing w:val="-1"/>
          <w:sz w:val="24"/>
        </w:rPr>
        <w:t> </w:t>
      </w:r>
      <w:r>
        <w:rPr>
          <w:sz w:val="24"/>
        </w:rPr>
        <w:t>de</w:t>
      </w:r>
      <w:r>
        <w:rPr>
          <w:spacing w:val="-1"/>
          <w:sz w:val="24"/>
        </w:rPr>
        <w:t> </w:t>
      </w:r>
      <w:r>
        <w:rPr>
          <w:sz w:val="24"/>
        </w:rPr>
        <w:t>contribuintes</w:t>
      </w:r>
      <w:r>
        <w:rPr>
          <w:spacing w:val="-1"/>
          <w:sz w:val="24"/>
        </w:rPr>
        <w:t> </w:t>
      </w:r>
      <w:r>
        <w:rPr>
          <w:sz w:val="24"/>
        </w:rPr>
        <w:t>estadual</w:t>
      </w:r>
      <w:r>
        <w:rPr>
          <w:spacing w:val="-1"/>
          <w:sz w:val="24"/>
        </w:rPr>
        <w:t> </w:t>
      </w:r>
      <w:r>
        <w:rPr>
          <w:sz w:val="24"/>
        </w:rPr>
        <w:t>e</w:t>
      </w:r>
      <w:r>
        <w:rPr>
          <w:spacing w:val="-1"/>
          <w:sz w:val="24"/>
        </w:rPr>
        <w:t> </w:t>
      </w:r>
      <w:r>
        <w:rPr>
          <w:sz w:val="24"/>
        </w:rPr>
        <w:t>municipal,</w:t>
      </w:r>
      <w:r>
        <w:rPr>
          <w:spacing w:val="-1"/>
          <w:sz w:val="24"/>
        </w:rPr>
        <w:t> </w:t>
      </w:r>
      <w:r>
        <w:rPr>
          <w:sz w:val="24"/>
        </w:rPr>
        <w:t>eis</w:t>
      </w:r>
      <w:r>
        <w:rPr>
          <w:spacing w:val="-1"/>
          <w:sz w:val="24"/>
        </w:rPr>
        <w:t> </w:t>
      </w:r>
      <w:r>
        <w:rPr>
          <w:sz w:val="24"/>
        </w:rPr>
        <w:t>que</w:t>
      </w:r>
      <w:r>
        <w:rPr>
          <w:spacing w:val="-1"/>
          <w:sz w:val="24"/>
        </w:rPr>
        <w:t> </w:t>
      </w:r>
      <w:r>
        <w:rPr>
          <w:sz w:val="24"/>
        </w:rPr>
        <w:t>a</w:t>
      </w:r>
      <w:r>
        <w:rPr>
          <w:spacing w:val="-1"/>
          <w:sz w:val="24"/>
        </w:rPr>
        <w:t> </w:t>
      </w:r>
      <w:r>
        <w:rPr>
          <w:sz w:val="24"/>
        </w:rPr>
        <w:t>apresentação do Certificado de Condição de Microempreendedor Individual – CCMEI supre tais requisitos.</w:t>
      </w:r>
    </w:p>
    <w:p>
      <w:pPr>
        <w:pStyle w:val="ListParagraph"/>
        <w:numPr>
          <w:ilvl w:val="3"/>
          <w:numId w:val="13"/>
        </w:numPr>
        <w:tabs>
          <w:tab w:pos="1109" w:val="left" w:leader="none"/>
        </w:tabs>
        <w:spacing w:line="240" w:lineRule="auto" w:before="228" w:after="0"/>
        <w:ind w:left="1109" w:right="0" w:hanging="78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ListParagraph"/>
        <w:numPr>
          <w:ilvl w:val="4"/>
          <w:numId w:val="13"/>
        </w:numPr>
        <w:tabs>
          <w:tab w:pos="1289" w:val="left" w:leader="none"/>
        </w:tabs>
        <w:spacing w:line="240" w:lineRule="auto" w:before="234" w:after="0"/>
        <w:ind w:left="1289" w:right="0" w:hanging="96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spacing w:after="0" w:line="240" w:lineRule="auto"/>
        <w:jc w:val="left"/>
        <w:rPr>
          <w:sz w:val="24"/>
        </w:rPr>
        <w:sectPr>
          <w:pgSz w:w="15840" w:h="24480"/>
          <w:pgMar w:top="480" w:bottom="280" w:left="360" w:right="360"/>
        </w:sectPr>
      </w:pPr>
    </w:p>
    <w:p>
      <w:pPr>
        <w:pStyle w:val="BodyText"/>
        <w:spacing w:line="235" w:lineRule="auto" w:before="80"/>
        <w:ind w:right="345"/>
      </w:pPr>
      <w:r>
        <w:rPr/>
        <w:t>6.3.4.7.2</w:t>
      </w:r>
      <w:r>
        <w:rPr>
          <w:spacing w:val="-3"/>
        </w:rPr>
        <w:t> </w:t>
      </w:r>
      <w:r>
        <w:rPr/>
        <w:t>Certidão</w:t>
      </w:r>
      <w:r>
        <w:rPr>
          <w:spacing w:val="-2"/>
        </w:rPr>
        <w:t> </w:t>
      </w:r>
      <w:r>
        <w:rPr/>
        <w:t>Negativa</w:t>
      </w:r>
      <w:r>
        <w:rPr>
          <w:spacing w:val="-2"/>
        </w:rPr>
        <w:t> </w:t>
      </w:r>
      <w:r>
        <w:rPr/>
        <w:t>de</w:t>
      </w:r>
      <w:r>
        <w:rPr>
          <w:spacing w:val="-2"/>
        </w:rPr>
        <w:t> </w:t>
      </w:r>
      <w:r>
        <w:rPr/>
        <w:t>Débitos</w:t>
      </w:r>
      <w:r>
        <w:rPr>
          <w:spacing w:val="-2"/>
        </w:rPr>
        <w:t> </w:t>
      </w:r>
      <w:r>
        <w:rPr/>
        <w:t>em</w:t>
      </w:r>
      <w:r>
        <w:rPr>
          <w:spacing w:val="-2"/>
        </w:rPr>
        <w:t> </w:t>
      </w:r>
      <w:r>
        <w:rPr/>
        <w:t>Dívida</w:t>
      </w:r>
      <w:r>
        <w:rPr>
          <w:spacing w:val="-15"/>
        </w:rPr>
        <w:t> </w:t>
      </w:r>
      <w:r>
        <w:rPr/>
        <w:t>Ativa,</w:t>
      </w:r>
      <w:r>
        <w:rPr>
          <w:spacing w:val="-2"/>
        </w:rPr>
        <w:t> </w:t>
      </w:r>
      <w:r>
        <w:rPr/>
        <w:t>ou</w:t>
      </w:r>
      <w:r>
        <w:rPr>
          <w:spacing w:val="-2"/>
        </w:rPr>
        <w:t> </w:t>
      </w:r>
      <w:r>
        <w:rPr/>
        <w:t>Certidão</w:t>
      </w:r>
      <w:r>
        <w:rPr>
          <w:spacing w:val="-2"/>
        </w:rPr>
        <w:t> </w:t>
      </w:r>
      <w:r>
        <w:rPr/>
        <w:t>Positiva</w:t>
      </w:r>
      <w:r>
        <w:rPr>
          <w:spacing w:val="-2"/>
        </w:rPr>
        <w:t> </w:t>
      </w:r>
      <w:r>
        <w:rPr/>
        <w:t>com</w:t>
      </w:r>
      <w:r>
        <w:rPr>
          <w:spacing w:val="-2"/>
        </w:rPr>
        <w:t> </w:t>
      </w:r>
      <w:r>
        <w:rPr/>
        <w:t>efeito</w:t>
      </w:r>
      <w:r>
        <w:rPr>
          <w:spacing w:val="-2"/>
        </w:rPr>
        <w:t> </w:t>
      </w:r>
      <w:r>
        <w:rPr/>
        <w:t>de</w:t>
      </w:r>
      <w:r>
        <w:rPr>
          <w:spacing w:val="-2"/>
        </w:rPr>
        <w:t> </w:t>
      </w:r>
      <w:r>
        <w:rPr/>
        <w:t>Negativa,</w:t>
      </w:r>
      <w:r>
        <w:rPr>
          <w:spacing w:val="-2"/>
        </w:rPr>
        <w:t> </w:t>
      </w:r>
      <w:r>
        <w:rPr/>
        <w:t>para</w:t>
      </w:r>
      <w:r>
        <w:rPr>
          <w:spacing w:val="-2"/>
        </w:rPr>
        <w:t> </w:t>
      </w:r>
      <w:r>
        <w:rPr/>
        <w:t>fins</w:t>
      </w:r>
      <w:r>
        <w:rPr>
          <w:spacing w:val="-2"/>
        </w:rPr>
        <w:t> </w:t>
      </w:r>
      <w:r>
        <w:rPr/>
        <w:t>de</w:t>
      </w:r>
      <w:r>
        <w:rPr>
          <w:spacing w:val="-2"/>
        </w:rPr>
        <w:t> </w:t>
      </w:r>
      <w:r>
        <w:rPr/>
        <w:t>participação</w:t>
      </w:r>
      <w:r>
        <w:rPr>
          <w:spacing w:val="-2"/>
        </w:rPr>
        <w:t> </w:t>
      </w:r>
      <w:r>
        <w:rPr/>
        <w:t>em</w:t>
      </w:r>
      <w:r>
        <w:rPr>
          <w:spacing w:val="-2"/>
        </w:rPr>
        <w:t> </w:t>
      </w:r>
      <w:r>
        <w:rPr/>
        <w:t>licitação,</w:t>
      </w:r>
      <w:r>
        <w:rPr>
          <w:spacing w:val="-2"/>
        </w:rPr>
        <w:t> </w:t>
      </w:r>
      <w:r>
        <w:rPr/>
        <w:t>expedida pela Procuradoria Geral do Estado.</w:t>
      </w:r>
    </w:p>
    <w:p>
      <w:pPr>
        <w:pStyle w:val="ListParagraph"/>
        <w:numPr>
          <w:ilvl w:val="3"/>
          <w:numId w:val="13"/>
        </w:numPr>
        <w:tabs>
          <w:tab w:pos="1109" w:val="left" w:leader="none"/>
        </w:tabs>
        <w:spacing w:line="235" w:lineRule="auto" w:before="254" w:after="0"/>
        <w:ind w:left="329" w:right="574" w:firstLine="0"/>
        <w:jc w:val="left"/>
        <w:rPr>
          <w:sz w:val="24"/>
        </w:rPr>
      </w:pPr>
      <w:r>
        <w:rPr>
          <w:sz w:val="24"/>
        </w:rPr>
        <w:t>Regularidade</w:t>
      </w:r>
      <w:r>
        <w:rPr>
          <w:spacing w:val="-3"/>
          <w:sz w:val="24"/>
        </w:rPr>
        <w:t> </w:t>
      </w:r>
      <w:r>
        <w:rPr>
          <w:sz w:val="24"/>
        </w:rPr>
        <w:t>com</w:t>
      </w:r>
      <w:r>
        <w:rPr>
          <w:spacing w:val="-3"/>
          <w:sz w:val="24"/>
        </w:rPr>
        <w:t> </w:t>
      </w:r>
      <w:r>
        <w:rPr>
          <w:sz w:val="24"/>
        </w:rPr>
        <w:t>a</w:t>
      </w:r>
      <w:r>
        <w:rPr>
          <w:spacing w:val="-3"/>
          <w:sz w:val="24"/>
        </w:rPr>
        <w:t> </w:t>
      </w:r>
      <w:r>
        <w:rPr>
          <w:b/>
          <w:sz w:val="24"/>
        </w:rPr>
        <w:t>Fazenda</w:t>
      </w:r>
      <w:r>
        <w:rPr>
          <w:b/>
          <w:spacing w:val="-3"/>
          <w:sz w:val="24"/>
        </w:rPr>
        <w:t> </w:t>
      </w:r>
      <w:r>
        <w:rPr>
          <w:b/>
          <w:sz w:val="24"/>
        </w:rPr>
        <w:t>Estadual</w:t>
      </w:r>
      <w:r>
        <w:rPr>
          <w:b/>
          <w:spacing w:val="-3"/>
          <w:sz w:val="24"/>
        </w:rPr>
        <w:t> </w:t>
      </w:r>
      <w:r>
        <w:rPr>
          <w:b/>
          <w:sz w:val="24"/>
        </w:rPr>
        <w:t>e</w:t>
      </w:r>
      <w:r>
        <w:rPr>
          <w:b/>
          <w:spacing w:val="-3"/>
          <w:sz w:val="24"/>
        </w:rPr>
        <w:t> </w:t>
      </w:r>
      <w:r>
        <w:rPr>
          <w:b/>
          <w:sz w:val="24"/>
        </w:rPr>
        <w:t>Municipal</w:t>
      </w:r>
      <w:r>
        <w:rPr>
          <w:b/>
          <w:spacing w:val="-3"/>
          <w:sz w:val="24"/>
        </w:rPr>
        <w:t> </w:t>
      </w:r>
      <w:r>
        <w:rPr>
          <w:b/>
          <w:sz w:val="24"/>
        </w:rPr>
        <w:t>do</w:t>
      </w:r>
      <w:r>
        <w:rPr>
          <w:b/>
          <w:spacing w:val="-3"/>
          <w:sz w:val="24"/>
        </w:rPr>
        <w:t> </w:t>
      </w:r>
      <w:r>
        <w:rPr>
          <w:b/>
          <w:sz w:val="24"/>
        </w:rPr>
        <w:t>domicílio</w:t>
      </w:r>
      <w:r>
        <w:rPr>
          <w:b/>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relativa</w:t>
      </w:r>
      <w:r>
        <w:rPr>
          <w:spacing w:val="-3"/>
          <w:sz w:val="24"/>
        </w:rPr>
        <w:t> </w:t>
      </w:r>
      <w:r>
        <w:rPr>
          <w:sz w:val="24"/>
        </w:rPr>
        <w:t>à</w:t>
      </w:r>
      <w:r>
        <w:rPr>
          <w:spacing w:val="-3"/>
          <w:sz w:val="24"/>
        </w:rPr>
        <w:t> </w:t>
      </w:r>
      <w:r>
        <w:rPr>
          <w:sz w:val="24"/>
        </w:rPr>
        <w:t>atividade</w:t>
      </w:r>
      <w:r>
        <w:rPr>
          <w:spacing w:val="-3"/>
          <w:sz w:val="24"/>
        </w:rPr>
        <w:t> </w:t>
      </w:r>
      <w:r>
        <w:rPr>
          <w:sz w:val="24"/>
        </w:rPr>
        <w:t>em</w:t>
      </w:r>
      <w:r>
        <w:rPr>
          <w:spacing w:val="-3"/>
          <w:sz w:val="24"/>
        </w:rPr>
        <w:t> </w:t>
      </w:r>
      <w:r>
        <w:rPr>
          <w:sz w:val="24"/>
        </w:rPr>
        <w:t>cujo</w:t>
      </w:r>
      <w:r>
        <w:rPr>
          <w:spacing w:val="-3"/>
          <w:sz w:val="24"/>
        </w:rPr>
        <w:t> </w:t>
      </w:r>
      <w:r>
        <w:rPr>
          <w:sz w:val="24"/>
        </w:rPr>
        <w:t>exercício</w:t>
      </w:r>
      <w:r>
        <w:rPr>
          <w:spacing w:val="-3"/>
          <w:sz w:val="24"/>
        </w:rPr>
        <w:t> </w:t>
      </w:r>
      <w:r>
        <w:rPr>
          <w:sz w:val="24"/>
        </w:rPr>
        <w:t>contrata</w:t>
      </w:r>
      <w:r>
        <w:rPr>
          <w:spacing w:val="-3"/>
          <w:sz w:val="24"/>
        </w:rPr>
        <w:t> </w:t>
      </w:r>
      <w:r>
        <w:rPr>
          <w:sz w:val="24"/>
        </w:rPr>
        <w:t>ou concorre, com a apresentação, conforme o caso, de:</w:t>
      </w:r>
    </w:p>
    <w:p>
      <w:pPr>
        <w:pStyle w:val="ListParagraph"/>
        <w:numPr>
          <w:ilvl w:val="4"/>
          <w:numId w:val="13"/>
        </w:numPr>
        <w:tabs>
          <w:tab w:pos="1289" w:val="left" w:leader="none"/>
        </w:tabs>
        <w:spacing w:line="235" w:lineRule="auto" w:before="254" w:after="0"/>
        <w:ind w:left="329" w:right="658" w:firstLine="0"/>
        <w:jc w:val="left"/>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w:t>
      </w:r>
      <w:r>
        <w:rPr>
          <w:spacing w:val="-3"/>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Certidão</w:t>
      </w:r>
      <w:r>
        <w:rPr>
          <w:spacing w:val="-2"/>
          <w:sz w:val="24"/>
        </w:rPr>
        <w:t> </w:t>
      </w:r>
      <w:r>
        <w:rPr>
          <w:sz w:val="24"/>
        </w:rPr>
        <w:t>perante</w:t>
      </w:r>
      <w:r>
        <w:rPr>
          <w:spacing w:val="-2"/>
          <w:sz w:val="24"/>
        </w:rPr>
        <w:t> </w:t>
      </w:r>
      <w:r>
        <w:rPr>
          <w:sz w:val="24"/>
        </w:rPr>
        <w:t>a</w:t>
      </w:r>
      <w:r>
        <w:rPr>
          <w:spacing w:val="-2"/>
          <w:sz w:val="24"/>
        </w:rPr>
        <w:t> </w:t>
      </w:r>
      <w:r>
        <w:rPr>
          <w:sz w:val="24"/>
        </w:rPr>
        <w:t>Dívida</w:t>
      </w:r>
      <w:r>
        <w:rPr>
          <w:spacing w:val="-15"/>
          <w:sz w:val="24"/>
        </w:rPr>
        <w:t> </w:t>
      </w:r>
      <w:r>
        <w:rPr>
          <w:sz w:val="24"/>
        </w:rPr>
        <w:t>Ativa</w:t>
      </w:r>
      <w:r>
        <w:rPr>
          <w:spacing w:val="-2"/>
          <w:sz w:val="24"/>
        </w:rPr>
        <w:t> </w:t>
      </w:r>
      <w:r>
        <w:rPr>
          <w:sz w:val="24"/>
        </w:rPr>
        <w:t>estadual,</w:t>
      </w:r>
      <w:r>
        <w:rPr>
          <w:spacing w:val="-2"/>
          <w:sz w:val="24"/>
        </w:rPr>
        <w:t> </w:t>
      </w:r>
      <w:r>
        <w:rPr>
          <w:sz w:val="24"/>
        </w:rPr>
        <w:t>podendo</w:t>
      </w:r>
      <w:r>
        <w:rPr>
          <w:spacing w:val="-2"/>
          <w:sz w:val="24"/>
        </w:rPr>
        <w:t> </w:t>
      </w:r>
      <w:r>
        <w:rPr>
          <w:sz w:val="24"/>
        </w:rPr>
        <w:t>ser</w:t>
      </w:r>
      <w:r>
        <w:rPr>
          <w:spacing w:val="-2"/>
          <w:sz w:val="24"/>
        </w:rPr>
        <w:t> </w:t>
      </w:r>
      <w:r>
        <w:rPr>
          <w:sz w:val="24"/>
        </w:rPr>
        <w:t>apresentada</w:t>
      </w:r>
      <w:r>
        <w:rPr>
          <w:spacing w:val="-2"/>
          <w:sz w:val="24"/>
        </w:rPr>
        <w:t> </w:t>
      </w:r>
      <w:r>
        <w:rPr>
          <w:sz w:val="24"/>
        </w:rPr>
        <w:t>Certidão</w:t>
      </w:r>
      <w:r>
        <w:rPr>
          <w:spacing w:val="-2"/>
          <w:sz w:val="24"/>
        </w:rPr>
        <w:t> </w:t>
      </w:r>
      <w:r>
        <w:rPr>
          <w:sz w:val="24"/>
        </w:rPr>
        <w:t>Conjunta</w:t>
      </w:r>
      <w:r>
        <w:rPr>
          <w:spacing w:val="-2"/>
          <w:sz w:val="24"/>
        </w:rPr>
        <w:t> </w:t>
      </w:r>
      <w:r>
        <w:rPr>
          <w:sz w:val="24"/>
        </w:rPr>
        <w:t>em</w:t>
      </w:r>
      <w:r>
        <w:rPr>
          <w:spacing w:val="-2"/>
          <w:sz w:val="24"/>
        </w:rPr>
        <w:t> </w:t>
      </w:r>
      <w:r>
        <w:rPr>
          <w:sz w:val="24"/>
        </w:rPr>
        <w:t>que</w:t>
      </w:r>
      <w:r>
        <w:rPr>
          <w:spacing w:val="-2"/>
          <w:sz w:val="24"/>
        </w:rPr>
        <w:t> </w:t>
      </w:r>
      <w:r>
        <w:rPr>
          <w:sz w:val="24"/>
        </w:rPr>
        <w:t>constem</w:t>
      </w:r>
      <w:r>
        <w:rPr>
          <w:spacing w:val="-2"/>
          <w:sz w:val="24"/>
        </w:rPr>
        <w:t> </w:t>
      </w:r>
      <w:r>
        <w:rPr>
          <w:sz w:val="24"/>
        </w:rPr>
        <w:t>ambas</w:t>
      </w:r>
      <w:r>
        <w:rPr>
          <w:spacing w:val="-2"/>
          <w:sz w:val="24"/>
        </w:rPr>
        <w:t> </w:t>
      </w:r>
      <w:r>
        <w:rPr>
          <w:sz w:val="24"/>
        </w:rPr>
        <w:t>as</w:t>
      </w:r>
      <w:r>
        <w:rPr>
          <w:spacing w:val="-2"/>
          <w:sz w:val="24"/>
        </w:rPr>
        <w:t> </w:t>
      </w:r>
      <w:r>
        <w:rPr>
          <w:sz w:val="24"/>
        </w:rPr>
        <w:t>informações;</w:t>
      </w:r>
    </w:p>
    <w:p>
      <w:pPr>
        <w:pStyle w:val="ListParagraph"/>
        <w:numPr>
          <w:ilvl w:val="4"/>
          <w:numId w:val="13"/>
        </w:numPr>
        <w:tabs>
          <w:tab w:pos="1289" w:val="left" w:leader="none"/>
        </w:tabs>
        <w:spacing w:line="240" w:lineRule="auto" w:before="249" w:after="0"/>
        <w:ind w:left="1289" w:right="0" w:hanging="960"/>
        <w:jc w:val="left"/>
        <w:rPr>
          <w:sz w:val="24"/>
        </w:rPr>
      </w:pPr>
      <w:r>
        <w:rPr>
          <w:sz w:val="24"/>
        </w:rPr>
        <w:t>Certidão Negativa de Débitos, ou Certidão Positiva com efeito de Negativa do Imposto sobre Serviços de Qualquer Natureza – </w:t>
      </w:r>
      <w:r>
        <w:rPr>
          <w:spacing w:val="-4"/>
          <w:sz w:val="24"/>
        </w:rPr>
        <w:t>ISS.</w:t>
      </w:r>
    </w:p>
    <w:p>
      <w:pPr>
        <w:pStyle w:val="ListParagraph"/>
        <w:numPr>
          <w:ilvl w:val="3"/>
          <w:numId w:val="13"/>
        </w:numPr>
        <w:tabs>
          <w:tab w:pos="1109" w:val="left" w:leader="none"/>
        </w:tabs>
        <w:spacing w:line="247" w:lineRule="auto" w:before="234" w:after="0"/>
        <w:ind w:left="329" w:right="877" w:firstLine="0"/>
        <w:jc w:val="left"/>
        <w:rPr>
          <w:sz w:val="24"/>
        </w:rPr>
      </w:pPr>
      <w:r>
        <w:rPr>
          <w:sz w:val="24"/>
        </w:rPr>
        <w:t>Caso</w:t>
      </w:r>
      <w:r>
        <w:rPr>
          <w:spacing w:val="-3"/>
          <w:sz w:val="24"/>
        </w:rPr>
        <w:t> </w:t>
      </w:r>
      <w:r>
        <w:rPr>
          <w:sz w:val="24"/>
        </w:rPr>
        <w:t>o</w:t>
      </w:r>
      <w:r>
        <w:rPr>
          <w:spacing w:val="-3"/>
          <w:sz w:val="24"/>
        </w:rPr>
        <w:t> </w:t>
      </w:r>
      <w:r>
        <w:rPr>
          <w:sz w:val="24"/>
        </w:rPr>
        <w:t>fornecedor</w:t>
      </w:r>
      <w:r>
        <w:rPr>
          <w:spacing w:val="-3"/>
          <w:sz w:val="24"/>
        </w:rPr>
        <w:t> </w:t>
      </w:r>
      <w:r>
        <w:rPr>
          <w:sz w:val="24"/>
        </w:rPr>
        <w:t>seja</w:t>
      </w:r>
      <w:r>
        <w:rPr>
          <w:spacing w:val="-3"/>
          <w:sz w:val="24"/>
        </w:rPr>
        <w:t> </w:t>
      </w:r>
      <w:r>
        <w:rPr>
          <w:sz w:val="24"/>
        </w:rPr>
        <w:t>considerado</w:t>
      </w:r>
      <w:r>
        <w:rPr>
          <w:spacing w:val="-3"/>
          <w:sz w:val="24"/>
        </w:rPr>
        <w:t> </w:t>
      </w:r>
      <w:r>
        <w:rPr>
          <w:sz w:val="24"/>
        </w:rPr>
        <w:t>isento</w:t>
      </w:r>
      <w:r>
        <w:rPr>
          <w:spacing w:val="-3"/>
          <w:sz w:val="24"/>
        </w:rPr>
        <w:t> </w:t>
      </w:r>
      <w:r>
        <w:rPr>
          <w:sz w:val="24"/>
        </w:rPr>
        <w:t>dos</w:t>
      </w:r>
      <w:r>
        <w:rPr>
          <w:spacing w:val="-3"/>
          <w:sz w:val="24"/>
        </w:rPr>
        <w:t> </w:t>
      </w:r>
      <w:r>
        <w:rPr>
          <w:sz w:val="24"/>
        </w:rPr>
        <w:t>tributos</w:t>
      </w:r>
      <w:r>
        <w:rPr>
          <w:spacing w:val="-3"/>
          <w:sz w:val="24"/>
        </w:rPr>
        <w:t> </w:t>
      </w:r>
      <w:r>
        <w:rPr>
          <w:b/>
          <w:sz w:val="24"/>
        </w:rPr>
        <w:t>estaduais</w:t>
      </w:r>
      <w:r>
        <w:rPr>
          <w:b/>
          <w:spacing w:val="-3"/>
          <w:sz w:val="24"/>
        </w:rPr>
        <w:t> </w:t>
      </w:r>
      <w:r>
        <w:rPr>
          <w:b/>
          <w:sz w:val="24"/>
        </w:rPr>
        <w:t>ou</w:t>
      </w:r>
      <w:r>
        <w:rPr>
          <w:b/>
          <w:spacing w:val="-3"/>
          <w:sz w:val="24"/>
        </w:rPr>
        <w:t> </w:t>
      </w:r>
      <w:r>
        <w:rPr>
          <w:b/>
          <w:sz w:val="24"/>
        </w:rPr>
        <w:t>municipais</w:t>
      </w:r>
      <w:r>
        <w:rPr>
          <w:b/>
          <w:spacing w:val="-3"/>
          <w:sz w:val="24"/>
        </w:rPr>
        <w:t> </w:t>
      </w:r>
      <w:r>
        <w:rPr>
          <w:sz w:val="24"/>
        </w:rPr>
        <w:t>relacionados</w:t>
      </w:r>
      <w:r>
        <w:rPr>
          <w:spacing w:val="-3"/>
          <w:sz w:val="24"/>
        </w:rPr>
        <w:t> </w:t>
      </w:r>
      <w:r>
        <w:rPr>
          <w:sz w:val="24"/>
        </w:rPr>
        <w:t>ao</w:t>
      </w:r>
      <w:r>
        <w:rPr>
          <w:spacing w:val="-3"/>
          <w:sz w:val="24"/>
        </w:rPr>
        <w:t> </w:t>
      </w:r>
      <w:r>
        <w:rPr>
          <w:sz w:val="24"/>
        </w:rPr>
        <w:t>objeto</w:t>
      </w:r>
      <w:r>
        <w:rPr>
          <w:spacing w:val="-3"/>
          <w:sz w:val="24"/>
        </w:rPr>
        <w:t> </w:t>
      </w:r>
      <w:r>
        <w:rPr>
          <w:sz w:val="24"/>
        </w:rPr>
        <w:t>contratual,</w:t>
      </w:r>
      <w:r>
        <w:rPr>
          <w:spacing w:val="-3"/>
          <w:sz w:val="24"/>
        </w:rPr>
        <w:t> </w:t>
      </w:r>
      <w:r>
        <w:rPr>
          <w:sz w:val="24"/>
        </w:rPr>
        <w:t>deverá</w:t>
      </w:r>
      <w:r>
        <w:rPr>
          <w:spacing w:val="-3"/>
          <w:sz w:val="24"/>
        </w:rPr>
        <w:t> </w:t>
      </w:r>
      <w:r>
        <w:rPr>
          <w:sz w:val="24"/>
        </w:rPr>
        <w:t>comprovar</w:t>
      </w:r>
      <w:r>
        <w:rPr>
          <w:spacing w:val="-3"/>
          <w:sz w:val="24"/>
        </w:rPr>
        <w:t> </w:t>
      </w:r>
      <w:r>
        <w:rPr>
          <w:sz w:val="24"/>
        </w:rPr>
        <w:t>tal condição mediante a apresentação de declaração da Fazenda respectiva do seu domicílio ou sede, ou outra equivalente, na forma da lei.</w:t>
      </w:r>
    </w:p>
    <w:p>
      <w:pPr>
        <w:pStyle w:val="ListParagraph"/>
        <w:numPr>
          <w:ilvl w:val="3"/>
          <w:numId w:val="13"/>
        </w:numPr>
        <w:tabs>
          <w:tab w:pos="1229" w:val="left" w:leader="none"/>
        </w:tabs>
        <w:spacing w:line="235" w:lineRule="auto" w:before="231" w:after="0"/>
        <w:ind w:left="329" w:right="1109"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cuidar-se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42</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123/2016,</w:t>
      </w:r>
      <w:r>
        <w:rPr>
          <w:spacing w:val="-2"/>
          <w:sz w:val="24"/>
        </w:rPr>
        <w:t> </w:t>
      </w:r>
      <w:r>
        <w:rPr>
          <w:sz w:val="24"/>
        </w:rPr>
        <w:t>a documentação somente será exigida para efeito de assinatura do contrato, caso se sagre vencedora no certame.</w:t>
      </w:r>
    </w:p>
    <w:p>
      <w:pPr>
        <w:pStyle w:val="ListParagraph"/>
        <w:numPr>
          <w:ilvl w:val="4"/>
          <w:numId w:val="13"/>
        </w:numPr>
        <w:tabs>
          <w:tab w:pos="1409" w:val="left" w:leader="none"/>
        </w:tabs>
        <w:spacing w:line="242" w:lineRule="auto" w:before="250" w:after="0"/>
        <w:ind w:left="329" w:right="480" w:firstLine="0"/>
        <w:jc w:val="left"/>
        <w:rPr>
          <w:sz w:val="24"/>
        </w:rPr>
      </w:pPr>
      <w:r>
        <w:rPr>
          <w:sz w:val="24"/>
        </w:rPr>
        <w:t>Em sendo declarada vencedora do certame microempresa ou empresa de pequeno porte com débitos fiscais e trabalhistas, ficará assegurado,</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então,</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a</w:t>
      </w:r>
      <w:r>
        <w:rPr>
          <w:spacing w:val="-2"/>
          <w:sz w:val="24"/>
        </w:rPr>
        <w:t> </w:t>
      </w:r>
      <w:r>
        <w:rPr>
          <w:sz w:val="24"/>
        </w:rPr>
        <w:t>regularização</w:t>
      </w:r>
      <w:r>
        <w:rPr>
          <w:spacing w:val="-2"/>
          <w:sz w:val="24"/>
        </w:rPr>
        <w:t> </w:t>
      </w:r>
      <w:r>
        <w:rPr>
          <w:sz w:val="24"/>
        </w:rPr>
        <w:t>da</w:t>
      </w:r>
      <w:r>
        <w:rPr>
          <w:spacing w:val="-2"/>
          <w:sz w:val="24"/>
        </w:rPr>
        <w:t> </w:t>
      </w:r>
      <w:r>
        <w:rPr>
          <w:sz w:val="24"/>
        </w:rPr>
        <w:t>documentação,</w:t>
      </w:r>
      <w:r>
        <w:rPr>
          <w:spacing w:val="-2"/>
          <w:sz w:val="24"/>
        </w:rPr>
        <w:t> </w:t>
      </w:r>
      <w:r>
        <w:rPr>
          <w:sz w:val="24"/>
        </w:rPr>
        <w:t>pagamento</w:t>
      </w:r>
      <w:r>
        <w:rPr>
          <w:spacing w:val="-2"/>
          <w:sz w:val="24"/>
        </w:rPr>
        <w:t> </w:t>
      </w:r>
      <w:r>
        <w:rPr>
          <w:sz w:val="24"/>
        </w:rPr>
        <w:t>ou</w:t>
      </w:r>
      <w:r>
        <w:rPr>
          <w:spacing w:val="-2"/>
          <w:sz w:val="24"/>
        </w:rPr>
        <w:t> </w:t>
      </w:r>
      <w:r>
        <w:rPr>
          <w:sz w:val="24"/>
        </w:rPr>
        <w:t>parcelamento</w:t>
      </w:r>
      <w:r>
        <w:rPr>
          <w:spacing w:val="-2"/>
          <w:sz w:val="24"/>
        </w:rPr>
        <w:t> </w:t>
      </w:r>
      <w:r>
        <w:rPr>
          <w:sz w:val="24"/>
        </w:rPr>
        <w:t>do</w:t>
      </w:r>
      <w:r>
        <w:rPr>
          <w:spacing w:val="-2"/>
          <w:sz w:val="24"/>
        </w:rPr>
        <w:t> </w:t>
      </w:r>
      <w:r>
        <w:rPr>
          <w:sz w:val="24"/>
        </w:rPr>
        <w:t>débito,</w:t>
      </w:r>
      <w:r>
        <w:rPr>
          <w:spacing w:val="-2"/>
          <w:sz w:val="24"/>
        </w:rPr>
        <w:t> </w:t>
      </w:r>
      <w:r>
        <w:rPr>
          <w:sz w:val="24"/>
        </w:rPr>
        <w:t>e</w:t>
      </w:r>
      <w:r>
        <w:rPr>
          <w:spacing w:val="-2"/>
          <w:sz w:val="24"/>
        </w:rPr>
        <w:t> </w:t>
      </w:r>
      <w:r>
        <w:rPr>
          <w:sz w:val="24"/>
        </w:rPr>
        <w:t>emissão de eventuais certidões negativas ou positivas com efeito de negativas, na forma do art. 42, § 1º, da Lei Complementar nº 123/2016.</w:t>
      </w:r>
    </w:p>
    <w:p>
      <w:pPr>
        <w:pStyle w:val="ListParagraph"/>
        <w:numPr>
          <w:ilvl w:val="4"/>
          <w:numId w:val="13"/>
        </w:numPr>
        <w:tabs>
          <w:tab w:pos="1409" w:val="left" w:leader="none"/>
        </w:tabs>
        <w:spacing w:line="240" w:lineRule="auto" w:before="229" w:after="0"/>
        <w:ind w:left="1409" w:right="0" w:hanging="108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4"/>
          <w:numId w:val="13"/>
        </w:numPr>
        <w:tabs>
          <w:tab w:pos="1395" w:val="left" w:leader="none"/>
        </w:tabs>
        <w:spacing w:line="235" w:lineRule="auto" w:before="253" w:after="0"/>
        <w:ind w:left="329" w:right="459" w:firstLine="0"/>
        <w:jc w:val="left"/>
        <w:rPr>
          <w:sz w:val="24"/>
        </w:rPr>
      </w:pPr>
      <w:r>
        <w:rPr>
          <w:sz w:val="24"/>
        </w:rPr>
        <w:t>A</w:t>
      </w:r>
      <w:r>
        <w:rPr>
          <w:spacing w:val="-15"/>
          <w:sz w:val="24"/>
        </w:rPr>
        <w:t> </w:t>
      </w:r>
      <w:r>
        <w:rPr>
          <w:sz w:val="24"/>
        </w:rPr>
        <w:t>não</w:t>
      </w:r>
      <w:r>
        <w:rPr>
          <w:spacing w:val="-2"/>
          <w:sz w:val="24"/>
        </w:rPr>
        <w:t> </w:t>
      </w:r>
      <w:r>
        <w:rPr>
          <w:sz w:val="24"/>
        </w:rPr>
        <w:t>regularização</w:t>
      </w:r>
      <w:r>
        <w:rPr>
          <w:spacing w:val="-2"/>
          <w:sz w:val="24"/>
        </w:rPr>
        <w:t> </w:t>
      </w:r>
      <w:r>
        <w:rPr>
          <w:sz w:val="24"/>
        </w:rPr>
        <w:t>da</w:t>
      </w:r>
      <w:r>
        <w:rPr>
          <w:spacing w:val="-2"/>
          <w:sz w:val="24"/>
        </w:rPr>
        <w:t> </w:t>
      </w:r>
      <w:r>
        <w:rPr>
          <w:sz w:val="24"/>
        </w:rPr>
        <w:t>documentação</w:t>
      </w:r>
      <w:r>
        <w:rPr>
          <w:spacing w:val="-2"/>
          <w:sz w:val="24"/>
        </w:rPr>
        <w:t> </w:t>
      </w:r>
      <w:r>
        <w:rPr>
          <w:sz w:val="24"/>
        </w:rPr>
        <w:t>no</w:t>
      </w:r>
      <w:r>
        <w:rPr>
          <w:spacing w:val="-2"/>
          <w:sz w:val="24"/>
        </w:rPr>
        <w:t> </w:t>
      </w:r>
      <w:r>
        <w:rPr>
          <w:sz w:val="24"/>
        </w:rPr>
        <w:t>prazo</w:t>
      </w:r>
      <w:r>
        <w:rPr>
          <w:spacing w:val="-2"/>
          <w:sz w:val="24"/>
        </w:rPr>
        <w:t> </w:t>
      </w:r>
      <w:r>
        <w:rPr>
          <w:sz w:val="24"/>
        </w:rPr>
        <w:t>estipulado</w:t>
      </w:r>
      <w:r>
        <w:rPr>
          <w:spacing w:val="-2"/>
          <w:sz w:val="24"/>
        </w:rPr>
        <w:t> </w:t>
      </w:r>
      <w:r>
        <w:rPr>
          <w:sz w:val="24"/>
        </w:rPr>
        <w:t>implicará</w:t>
      </w:r>
      <w:r>
        <w:rPr>
          <w:spacing w:val="-2"/>
          <w:sz w:val="24"/>
        </w:rPr>
        <w:t> </w:t>
      </w:r>
      <w:r>
        <w:rPr>
          <w:sz w:val="24"/>
        </w:rPr>
        <w:t>a</w:t>
      </w:r>
      <w:r>
        <w:rPr>
          <w:spacing w:val="-2"/>
          <w:sz w:val="24"/>
        </w:rPr>
        <w:t> </w:t>
      </w:r>
      <w:r>
        <w:rPr>
          <w:sz w:val="24"/>
        </w:rPr>
        <w:t>decadência</w:t>
      </w:r>
      <w:r>
        <w:rPr>
          <w:spacing w:val="-2"/>
          <w:sz w:val="24"/>
        </w:rPr>
        <w:t> </w:t>
      </w:r>
      <w:r>
        <w:rPr>
          <w:sz w:val="24"/>
        </w:rPr>
        <w:t>do</w:t>
      </w:r>
      <w:r>
        <w:rPr>
          <w:spacing w:val="-2"/>
          <w:sz w:val="24"/>
        </w:rPr>
        <w:t> </w:t>
      </w:r>
      <w:r>
        <w:rPr>
          <w:sz w:val="24"/>
        </w:rPr>
        <w:t>direito</w:t>
      </w:r>
      <w:r>
        <w:rPr>
          <w:spacing w:val="-2"/>
          <w:sz w:val="24"/>
        </w:rPr>
        <w:t> </w:t>
      </w:r>
      <w:r>
        <w:rPr>
          <w:sz w:val="24"/>
        </w:rPr>
        <w:t>à</w:t>
      </w:r>
      <w:r>
        <w:rPr>
          <w:spacing w:val="-2"/>
          <w:sz w:val="24"/>
        </w:rPr>
        <w:t> </w:t>
      </w:r>
      <w:r>
        <w:rPr>
          <w:sz w:val="24"/>
        </w:rPr>
        <w:t>contratação,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w:t>
      </w:r>
      <w:r>
        <w:rPr>
          <w:spacing w:val="-2"/>
          <w:sz w:val="24"/>
        </w:rPr>
        <w:t> </w:t>
      </w:r>
      <w:r>
        <w:rPr>
          <w:sz w:val="24"/>
        </w:rPr>
        <w:t>2º,</w:t>
      </w:r>
      <w:r>
        <w:rPr>
          <w:spacing w:val="-2"/>
          <w:sz w:val="24"/>
        </w:rPr>
        <w:t> </w:t>
      </w:r>
      <w:r>
        <w:rPr>
          <w:sz w:val="24"/>
        </w:rPr>
        <w:t>do</w:t>
      </w:r>
      <w:r>
        <w:rPr>
          <w:spacing w:val="-2"/>
          <w:sz w:val="24"/>
        </w:rPr>
        <w:t> </w:t>
      </w:r>
      <w:r>
        <w:rPr>
          <w:sz w:val="24"/>
        </w:rPr>
        <w:t>art.</w:t>
      </w:r>
      <w:r>
        <w:rPr>
          <w:spacing w:val="-2"/>
          <w:sz w:val="24"/>
        </w:rPr>
        <w:t> </w:t>
      </w:r>
      <w:r>
        <w:rPr>
          <w:sz w:val="24"/>
        </w:rPr>
        <w:t>42,</w:t>
      </w:r>
      <w:r>
        <w:rPr>
          <w:spacing w:val="-2"/>
          <w:sz w:val="24"/>
        </w:rPr>
        <w:t> </w:t>
      </w:r>
      <w:r>
        <w:rPr>
          <w:sz w:val="24"/>
        </w:rPr>
        <w:t>da Lei Complementar nº 123/2016, sem prejuízo da aplicação das sanções previstas no Edital.</w:t>
      </w:r>
    </w:p>
    <w:p>
      <w:pPr>
        <w:pStyle w:val="Heading3"/>
        <w:numPr>
          <w:ilvl w:val="1"/>
          <w:numId w:val="13"/>
        </w:numPr>
        <w:tabs>
          <w:tab w:pos="749" w:val="left" w:leader="none"/>
        </w:tabs>
        <w:spacing w:line="240" w:lineRule="auto" w:before="265" w:after="0"/>
        <w:ind w:left="749" w:right="0" w:hanging="420"/>
        <w:jc w:val="left"/>
      </w:pPr>
      <w:r>
        <w:rPr/>
        <w:t>Obrigações da </w:t>
      </w:r>
      <w:r>
        <w:rPr>
          <w:spacing w:val="-2"/>
        </w:rPr>
        <w:t>Contratada:</w:t>
      </w:r>
    </w:p>
    <w:p>
      <w:pPr>
        <w:pStyle w:val="ListParagraph"/>
        <w:numPr>
          <w:ilvl w:val="2"/>
          <w:numId w:val="13"/>
        </w:numPr>
        <w:tabs>
          <w:tab w:pos="929" w:val="left" w:leader="none"/>
        </w:tabs>
        <w:spacing w:line="235" w:lineRule="auto" w:before="253" w:after="0"/>
        <w:ind w:left="329" w:right="420" w:firstLine="0"/>
        <w:jc w:val="left"/>
        <w:rPr>
          <w:sz w:val="24"/>
        </w:rPr>
      </w:pPr>
      <w:r>
        <w:rPr>
          <w:sz w:val="24"/>
        </w:rPr>
        <w:t>Os</w:t>
      </w:r>
      <w:r>
        <w:rPr>
          <w:spacing w:val="-2"/>
          <w:sz w:val="24"/>
        </w:rPr>
        <w:t> </w:t>
      </w:r>
      <w:r>
        <w:rPr>
          <w:sz w:val="24"/>
        </w:rPr>
        <w:t>serviços</w:t>
      </w:r>
      <w:r>
        <w:rPr>
          <w:spacing w:val="-2"/>
          <w:sz w:val="24"/>
        </w:rPr>
        <w:t> </w:t>
      </w:r>
      <w:r>
        <w:rPr>
          <w:sz w:val="24"/>
        </w:rPr>
        <w:t>serão</w:t>
      </w:r>
      <w:r>
        <w:rPr>
          <w:spacing w:val="-2"/>
          <w:sz w:val="24"/>
        </w:rPr>
        <w:t> </w:t>
      </w:r>
      <w:r>
        <w:rPr>
          <w:sz w:val="24"/>
        </w:rPr>
        <w:t>executados</w:t>
      </w:r>
      <w:r>
        <w:rPr>
          <w:spacing w:val="-2"/>
          <w:sz w:val="24"/>
        </w:rPr>
        <w:t> </w:t>
      </w:r>
      <w:r>
        <w:rPr>
          <w:sz w:val="24"/>
        </w:rPr>
        <w:t>em</w:t>
      </w:r>
      <w:r>
        <w:rPr>
          <w:spacing w:val="-2"/>
          <w:sz w:val="24"/>
        </w:rPr>
        <w:t> </w:t>
      </w:r>
      <w:r>
        <w:rPr>
          <w:sz w:val="24"/>
        </w:rPr>
        <w:t>dias</w:t>
      </w:r>
      <w:r>
        <w:rPr>
          <w:spacing w:val="-2"/>
          <w:sz w:val="24"/>
        </w:rPr>
        <w:t> </w:t>
      </w:r>
      <w:r>
        <w:rPr>
          <w:sz w:val="24"/>
        </w:rPr>
        <w:t>úteis</w:t>
      </w:r>
      <w:r>
        <w:rPr>
          <w:spacing w:val="-2"/>
          <w:sz w:val="24"/>
        </w:rPr>
        <w:t> </w:t>
      </w:r>
      <w:r>
        <w:rPr>
          <w:sz w:val="24"/>
        </w:rPr>
        <w:t>e</w:t>
      </w:r>
      <w:r>
        <w:rPr>
          <w:spacing w:val="-2"/>
          <w:sz w:val="24"/>
        </w:rPr>
        <w:t> </w:t>
      </w:r>
      <w:r>
        <w:rPr>
          <w:sz w:val="24"/>
        </w:rPr>
        <w:t>horário</w:t>
      </w:r>
      <w:r>
        <w:rPr>
          <w:spacing w:val="-2"/>
          <w:sz w:val="24"/>
        </w:rPr>
        <w:t> </w:t>
      </w:r>
      <w:r>
        <w:rPr>
          <w:sz w:val="24"/>
        </w:rPr>
        <w:t>comercial,</w:t>
      </w:r>
      <w:r>
        <w:rPr>
          <w:spacing w:val="-2"/>
          <w:sz w:val="24"/>
        </w:rPr>
        <w:t> </w:t>
      </w:r>
      <w:r>
        <w:rPr>
          <w:sz w:val="24"/>
        </w:rPr>
        <w:t>devendo</w:t>
      </w:r>
      <w:r>
        <w:rPr>
          <w:spacing w:val="-2"/>
          <w:sz w:val="24"/>
        </w:rPr>
        <w:t> </w:t>
      </w:r>
      <w:r>
        <w:rPr>
          <w:sz w:val="24"/>
        </w:rPr>
        <w:t>qualquer</w:t>
      </w:r>
      <w:r>
        <w:rPr>
          <w:spacing w:val="-2"/>
          <w:sz w:val="24"/>
        </w:rPr>
        <w:t> </w:t>
      </w:r>
      <w:r>
        <w:rPr>
          <w:sz w:val="24"/>
        </w:rPr>
        <w:t>outra</w:t>
      </w:r>
      <w:r>
        <w:rPr>
          <w:spacing w:val="-2"/>
          <w:sz w:val="24"/>
        </w:rPr>
        <w:t> </w:t>
      </w:r>
      <w:r>
        <w:rPr>
          <w:sz w:val="24"/>
        </w:rPr>
        <w:t>situação</w:t>
      </w:r>
      <w:r>
        <w:rPr>
          <w:spacing w:val="-2"/>
          <w:sz w:val="24"/>
        </w:rPr>
        <w:t> </w:t>
      </w:r>
      <w:r>
        <w:rPr>
          <w:sz w:val="24"/>
        </w:rPr>
        <w:t>ser</w:t>
      </w:r>
      <w:r>
        <w:rPr>
          <w:spacing w:val="-2"/>
          <w:sz w:val="24"/>
        </w:rPr>
        <w:t> </w:t>
      </w:r>
      <w:r>
        <w:rPr>
          <w:sz w:val="24"/>
        </w:rPr>
        <w:t>comunicada</w:t>
      </w:r>
      <w:r>
        <w:rPr>
          <w:spacing w:val="-2"/>
          <w:sz w:val="24"/>
        </w:rPr>
        <w:t> </w:t>
      </w:r>
      <w:r>
        <w:rPr>
          <w:sz w:val="24"/>
        </w:rPr>
        <w:t>e</w:t>
      </w:r>
      <w:r>
        <w:rPr>
          <w:spacing w:val="-2"/>
          <w:sz w:val="24"/>
        </w:rPr>
        <w:t> </w:t>
      </w:r>
      <w:r>
        <w:rPr>
          <w:sz w:val="24"/>
        </w:rPr>
        <w:t>autorizada</w:t>
      </w:r>
      <w:r>
        <w:rPr>
          <w:spacing w:val="-2"/>
          <w:sz w:val="24"/>
        </w:rPr>
        <w:t> </w:t>
      </w:r>
      <w:r>
        <w:rPr>
          <w:sz w:val="24"/>
        </w:rPr>
        <w:t>previamente</w:t>
      </w:r>
      <w:r>
        <w:rPr>
          <w:spacing w:val="-2"/>
          <w:sz w:val="24"/>
        </w:rPr>
        <w:t> </w:t>
      </w:r>
      <w:r>
        <w:rPr>
          <w:sz w:val="24"/>
        </w:rPr>
        <w:t>pela fiscalização da UERJ e pela unidade assistida;</w:t>
      </w:r>
    </w:p>
    <w:p>
      <w:pPr>
        <w:pStyle w:val="ListParagraph"/>
        <w:numPr>
          <w:ilvl w:val="2"/>
          <w:numId w:val="13"/>
        </w:numPr>
        <w:tabs>
          <w:tab w:pos="915" w:val="left" w:leader="none"/>
        </w:tabs>
        <w:spacing w:line="235" w:lineRule="auto" w:before="255" w:after="0"/>
        <w:ind w:left="329" w:right="913" w:firstLine="0"/>
        <w:jc w:val="left"/>
        <w:rPr>
          <w:sz w:val="24"/>
        </w:rPr>
      </w:pPr>
      <w:r>
        <w:rPr>
          <w:sz w:val="24"/>
        </w:rPr>
        <w:t>A</w:t>
      </w:r>
      <w:r>
        <w:rPr>
          <w:spacing w:val="-15"/>
          <w:sz w:val="24"/>
        </w:rPr>
        <w:t> </w:t>
      </w:r>
      <w:r>
        <w:rPr>
          <w:sz w:val="24"/>
        </w:rPr>
        <w:t>licitante</w:t>
      </w:r>
      <w:r>
        <w:rPr>
          <w:spacing w:val="-3"/>
          <w:sz w:val="24"/>
        </w:rPr>
        <w:t> </w:t>
      </w:r>
      <w:r>
        <w:rPr>
          <w:sz w:val="24"/>
        </w:rPr>
        <w:t>vencedora</w:t>
      </w:r>
      <w:r>
        <w:rPr>
          <w:spacing w:val="-2"/>
          <w:sz w:val="24"/>
        </w:rPr>
        <w:t> </w:t>
      </w:r>
      <w:r>
        <w:rPr>
          <w:sz w:val="24"/>
        </w:rPr>
        <w:t>obriga-se,</w:t>
      </w:r>
      <w:r>
        <w:rPr>
          <w:spacing w:val="-2"/>
          <w:sz w:val="24"/>
        </w:rPr>
        <w:t> </w:t>
      </w:r>
      <w:r>
        <w:rPr>
          <w:sz w:val="24"/>
        </w:rPr>
        <w:t>durante</w:t>
      </w:r>
      <w:r>
        <w:rPr>
          <w:spacing w:val="-2"/>
          <w:sz w:val="24"/>
        </w:rPr>
        <w:t> </w:t>
      </w:r>
      <w:r>
        <w:rPr>
          <w:sz w:val="24"/>
        </w:rPr>
        <w:t>a</w:t>
      </w:r>
      <w:r>
        <w:rPr>
          <w:spacing w:val="-2"/>
          <w:sz w:val="24"/>
        </w:rPr>
        <w:t> </w:t>
      </w:r>
      <w:r>
        <w:rPr>
          <w:sz w:val="24"/>
        </w:rPr>
        <w:t>execução</w:t>
      </w:r>
      <w:r>
        <w:rPr>
          <w:spacing w:val="-2"/>
          <w:sz w:val="24"/>
        </w:rPr>
        <w:t> </w:t>
      </w:r>
      <w:r>
        <w:rPr>
          <w:sz w:val="24"/>
        </w:rPr>
        <w:t>dos</w:t>
      </w:r>
      <w:r>
        <w:rPr>
          <w:spacing w:val="-3"/>
          <w:sz w:val="24"/>
        </w:rPr>
        <w:t> </w:t>
      </w:r>
      <w:r>
        <w:rPr>
          <w:sz w:val="24"/>
        </w:rPr>
        <w:t>serviços,</w:t>
      </w:r>
      <w:r>
        <w:rPr>
          <w:spacing w:val="-2"/>
          <w:sz w:val="24"/>
        </w:rPr>
        <w:t> </w:t>
      </w:r>
      <w:r>
        <w:rPr>
          <w:sz w:val="24"/>
        </w:rPr>
        <w:t>a</w:t>
      </w:r>
      <w:r>
        <w:rPr>
          <w:spacing w:val="-2"/>
          <w:sz w:val="24"/>
        </w:rPr>
        <w:t> </w:t>
      </w:r>
      <w:r>
        <w:rPr>
          <w:sz w:val="24"/>
        </w:rPr>
        <w:t>não</w:t>
      </w:r>
      <w:r>
        <w:rPr>
          <w:spacing w:val="-2"/>
          <w:sz w:val="24"/>
        </w:rPr>
        <w:t> </w:t>
      </w:r>
      <w:r>
        <w:rPr>
          <w:sz w:val="24"/>
        </w:rPr>
        <w:t>prejudicar</w:t>
      </w:r>
      <w:r>
        <w:rPr>
          <w:spacing w:val="-2"/>
          <w:sz w:val="24"/>
        </w:rPr>
        <w:t> </w:t>
      </w:r>
      <w:r>
        <w:rPr>
          <w:sz w:val="24"/>
        </w:rPr>
        <w:t>o</w:t>
      </w:r>
      <w:r>
        <w:rPr>
          <w:spacing w:val="-2"/>
          <w:sz w:val="24"/>
        </w:rPr>
        <w:t> </w:t>
      </w:r>
      <w:r>
        <w:rPr>
          <w:sz w:val="24"/>
        </w:rPr>
        <w:t>funcionamento</w:t>
      </w:r>
      <w:r>
        <w:rPr>
          <w:spacing w:val="-3"/>
          <w:sz w:val="24"/>
        </w:rPr>
        <w:t> </w:t>
      </w:r>
      <w:r>
        <w:rPr>
          <w:sz w:val="24"/>
        </w:rPr>
        <w:t>das</w:t>
      </w:r>
      <w:r>
        <w:rPr>
          <w:spacing w:val="-2"/>
          <w:sz w:val="24"/>
        </w:rPr>
        <w:t> </w:t>
      </w:r>
      <w:r>
        <w:rPr>
          <w:sz w:val="24"/>
        </w:rPr>
        <w:t>atividades</w:t>
      </w:r>
      <w:r>
        <w:rPr>
          <w:spacing w:val="-2"/>
          <w:sz w:val="24"/>
        </w:rPr>
        <w:t> </w:t>
      </w:r>
      <w:r>
        <w:rPr>
          <w:sz w:val="24"/>
        </w:rPr>
        <w:t>normais</w:t>
      </w:r>
      <w:r>
        <w:rPr>
          <w:spacing w:val="-2"/>
          <w:sz w:val="24"/>
        </w:rPr>
        <w:t> </w:t>
      </w:r>
      <w:r>
        <w:rPr>
          <w:sz w:val="24"/>
        </w:rPr>
        <w:t>localizadas</w:t>
      </w:r>
      <w:r>
        <w:rPr>
          <w:spacing w:val="-2"/>
          <w:sz w:val="24"/>
        </w:rPr>
        <w:t> </w:t>
      </w:r>
      <w:r>
        <w:rPr>
          <w:sz w:val="24"/>
        </w:rPr>
        <w:t>nas edificações das unidades assistidas;</w:t>
      </w:r>
    </w:p>
    <w:p>
      <w:pPr>
        <w:pStyle w:val="ListParagraph"/>
        <w:numPr>
          <w:ilvl w:val="2"/>
          <w:numId w:val="13"/>
        </w:numPr>
        <w:tabs>
          <w:tab w:pos="929" w:val="left" w:leader="none"/>
        </w:tabs>
        <w:spacing w:line="247" w:lineRule="auto" w:before="234" w:after="0"/>
        <w:ind w:left="329" w:right="350" w:firstLine="0"/>
        <w:jc w:val="left"/>
        <w:rPr>
          <w:sz w:val="24"/>
        </w:rPr>
      </w:pPr>
      <w:r>
        <w:rPr>
          <w:sz w:val="24"/>
        </w:rPr>
        <w:t>Os</w:t>
      </w:r>
      <w:r>
        <w:rPr>
          <w:spacing w:val="-3"/>
          <w:sz w:val="24"/>
        </w:rPr>
        <w:t> </w:t>
      </w:r>
      <w:r>
        <w:rPr>
          <w:sz w:val="24"/>
        </w:rPr>
        <w:t>serviços</w:t>
      </w:r>
      <w:r>
        <w:rPr>
          <w:spacing w:val="-2"/>
          <w:sz w:val="24"/>
        </w:rPr>
        <w:t> </w:t>
      </w:r>
      <w:r>
        <w:rPr>
          <w:sz w:val="24"/>
        </w:rPr>
        <w:t>deverão</w:t>
      </w:r>
      <w:r>
        <w:rPr>
          <w:spacing w:val="-2"/>
          <w:sz w:val="24"/>
        </w:rPr>
        <w:t> </w:t>
      </w:r>
      <w:r>
        <w:rPr>
          <w:sz w:val="24"/>
        </w:rPr>
        <w:t>ser</w:t>
      </w:r>
      <w:r>
        <w:rPr>
          <w:spacing w:val="-2"/>
          <w:sz w:val="24"/>
        </w:rPr>
        <w:t> </w:t>
      </w:r>
      <w:r>
        <w:rPr>
          <w:sz w:val="24"/>
        </w:rPr>
        <w:t>executados</w:t>
      </w:r>
      <w:r>
        <w:rPr>
          <w:spacing w:val="-2"/>
          <w:sz w:val="24"/>
        </w:rPr>
        <w:t> </w:t>
      </w:r>
      <w:r>
        <w:rPr>
          <w:sz w:val="24"/>
        </w:rPr>
        <w:t>em</w:t>
      </w:r>
      <w:r>
        <w:rPr>
          <w:spacing w:val="-2"/>
          <w:sz w:val="24"/>
        </w:rPr>
        <w:t> </w:t>
      </w:r>
      <w:r>
        <w:rPr>
          <w:sz w:val="24"/>
        </w:rPr>
        <w:t>conformidade</w:t>
      </w:r>
      <w:r>
        <w:rPr>
          <w:spacing w:val="-2"/>
          <w:sz w:val="24"/>
        </w:rPr>
        <w:t> </w:t>
      </w:r>
      <w:r>
        <w:rPr>
          <w:sz w:val="24"/>
        </w:rPr>
        <w:t>com</w:t>
      </w:r>
      <w:r>
        <w:rPr>
          <w:spacing w:val="-2"/>
          <w:sz w:val="24"/>
        </w:rPr>
        <w:t> </w:t>
      </w:r>
      <w:r>
        <w:rPr>
          <w:sz w:val="24"/>
        </w:rPr>
        <w:t>as</w:t>
      </w:r>
      <w:r>
        <w:rPr>
          <w:spacing w:val="-2"/>
          <w:sz w:val="24"/>
        </w:rPr>
        <w:t> </w:t>
      </w:r>
      <w:r>
        <w:rPr>
          <w:sz w:val="24"/>
        </w:rPr>
        <w:t>determinações</w:t>
      </w:r>
      <w:r>
        <w:rPr>
          <w:spacing w:val="-2"/>
          <w:sz w:val="24"/>
        </w:rPr>
        <w:t> </w:t>
      </w:r>
      <w:r>
        <w:rPr>
          <w:sz w:val="24"/>
        </w:rPr>
        <w:t>das</w:t>
      </w:r>
      <w:r>
        <w:rPr>
          <w:spacing w:val="-2"/>
          <w:sz w:val="24"/>
        </w:rPr>
        <w:t> </w:t>
      </w:r>
      <w:r>
        <w:rPr>
          <w:sz w:val="24"/>
        </w:rPr>
        <w:t>normas</w:t>
      </w:r>
      <w:r>
        <w:rPr>
          <w:spacing w:val="-2"/>
          <w:sz w:val="24"/>
        </w:rPr>
        <w:t> </w:t>
      </w:r>
      <w:r>
        <w:rPr>
          <w:sz w:val="24"/>
        </w:rPr>
        <w:t>da</w:t>
      </w:r>
      <w:r>
        <w:rPr>
          <w:spacing w:val="-15"/>
          <w:sz w:val="24"/>
        </w:rPr>
        <w:t> </w:t>
      </w:r>
      <w:r>
        <w:rPr>
          <w:sz w:val="24"/>
        </w:rPr>
        <w:t>Associação</w:t>
      </w:r>
      <w:r>
        <w:rPr>
          <w:spacing w:val="-2"/>
          <w:sz w:val="24"/>
        </w:rPr>
        <w:t> </w:t>
      </w:r>
      <w:r>
        <w:rPr>
          <w:sz w:val="24"/>
        </w:rPr>
        <w:t>Brasileira</w:t>
      </w:r>
      <w:r>
        <w:rPr>
          <w:spacing w:val="-2"/>
          <w:sz w:val="24"/>
        </w:rPr>
        <w:t> </w:t>
      </w:r>
      <w:r>
        <w:rPr>
          <w:sz w:val="24"/>
        </w:rPr>
        <w:t>de</w:t>
      </w:r>
      <w:r>
        <w:rPr>
          <w:spacing w:val="-2"/>
          <w:sz w:val="24"/>
        </w:rPr>
        <w:t> </w:t>
      </w:r>
      <w:r>
        <w:rPr>
          <w:sz w:val="24"/>
        </w:rPr>
        <w:t>Normas</w:t>
      </w:r>
      <w:r>
        <w:rPr>
          <w:spacing w:val="-7"/>
          <w:sz w:val="24"/>
        </w:rPr>
        <w:t> </w:t>
      </w:r>
      <w:r>
        <w:rPr>
          <w:sz w:val="24"/>
        </w:rPr>
        <w:t>Técnicas</w:t>
      </w:r>
      <w:r>
        <w:rPr>
          <w:spacing w:val="-2"/>
          <w:sz w:val="24"/>
        </w:rPr>
        <w:t> </w:t>
      </w:r>
      <w:r>
        <w:rPr>
          <w:sz w:val="24"/>
        </w:rPr>
        <w:t>(ABNT), com as especificações técnicas em anexo e de acordo com o descritivo presente neste documento;</w:t>
      </w:r>
    </w:p>
    <w:p>
      <w:pPr>
        <w:pStyle w:val="ListParagraph"/>
        <w:numPr>
          <w:ilvl w:val="2"/>
          <w:numId w:val="13"/>
        </w:numPr>
        <w:tabs>
          <w:tab w:pos="929" w:val="left" w:leader="none"/>
        </w:tabs>
        <w:spacing w:line="242" w:lineRule="auto" w:before="227" w:after="0"/>
        <w:ind w:left="329" w:right="452" w:firstLine="0"/>
        <w:jc w:val="left"/>
        <w:rPr>
          <w:sz w:val="24"/>
        </w:rPr>
      </w:pPr>
      <w:r>
        <w:rPr>
          <w:sz w:val="24"/>
        </w:rPr>
        <w:t>Compete</w:t>
      </w:r>
      <w:r>
        <w:rPr>
          <w:spacing w:val="-3"/>
          <w:sz w:val="24"/>
        </w:rPr>
        <w:t> </w:t>
      </w:r>
      <w:r>
        <w:rPr>
          <w:sz w:val="24"/>
        </w:rPr>
        <w:t>a</w:t>
      </w:r>
      <w:r>
        <w:rPr>
          <w:spacing w:val="-3"/>
          <w:sz w:val="24"/>
        </w:rPr>
        <w:t> </w:t>
      </w:r>
      <w:r>
        <w:rPr>
          <w:sz w:val="24"/>
        </w:rPr>
        <w:t>licitante</w:t>
      </w:r>
      <w:r>
        <w:rPr>
          <w:spacing w:val="-3"/>
          <w:sz w:val="24"/>
        </w:rPr>
        <w:t> </w:t>
      </w:r>
      <w:r>
        <w:rPr>
          <w:sz w:val="24"/>
        </w:rPr>
        <w:t>vencedora,</w:t>
      </w:r>
      <w:r>
        <w:rPr>
          <w:spacing w:val="-3"/>
          <w:sz w:val="24"/>
        </w:rPr>
        <w:t> </w:t>
      </w:r>
      <w:r>
        <w:rPr>
          <w:sz w:val="24"/>
        </w:rPr>
        <w:t>providenciar</w:t>
      </w:r>
      <w:r>
        <w:rPr>
          <w:spacing w:val="-3"/>
          <w:sz w:val="24"/>
        </w:rPr>
        <w:t> </w:t>
      </w:r>
      <w:r>
        <w:rPr>
          <w:sz w:val="24"/>
        </w:rPr>
        <w:t>junto</w:t>
      </w:r>
      <w:r>
        <w:rPr>
          <w:spacing w:val="-3"/>
          <w:sz w:val="24"/>
        </w:rPr>
        <w:t> </w:t>
      </w:r>
      <w:r>
        <w:rPr>
          <w:sz w:val="24"/>
        </w:rPr>
        <w:t>aos</w:t>
      </w:r>
      <w:r>
        <w:rPr>
          <w:spacing w:val="-3"/>
          <w:sz w:val="24"/>
        </w:rPr>
        <w:t> </w:t>
      </w:r>
      <w:r>
        <w:rPr>
          <w:sz w:val="24"/>
        </w:rPr>
        <w:t>Poderes</w:t>
      </w:r>
      <w:r>
        <w:rPr>
          <w:spacing w:val="-3"/>
          <w:sz w:val="24"/>
        </w:rPr>
        <w:t> </w:t>
      </w:r>
      <w:r>
        <w:rPr>
          <w:sz w:val="24"/>
        </w:rPr>
        <w:t>Públicos</w:t>
      </w:r>
      <w:r>
        <w:rPr>
          <w:spacing w:val="-3"/>
          <w:sz w:val="24"/>
        </w:rPr>
        <w:t> </w:t>
      </w:r>
      <w:r>
        <w:rPr>
          <w:sz w:val="24"/>
        </w:rPr>
        <w:t>e</w:t>
      </w:r>
      <w:r>
        <w:rPr>
          <w:spacing w:val="-3"/>
          <w:sz w:val="24"/>
        </w:rPr>
        <w:t> </w:t>
      </w:r>
      <w:r>
        <w:rPr>
          <w:sz w:val="24"/>
        </w:rPr>
        <w:t>Entidades</w:t>
      </w:r>
      <w:r>
        <w:rPr>
          <w:spacing w:val="-3"/>
          <w:sz w:val="24"/>
        </w:rPr>
        <w:t> </w:t>
      </w:r>
      <w:r>
        <w:rPr>
          <w:sz w:val="24"/>
        </w:rPr>
        <w:t>Concessionárias</w:t>
      </w:r>
      <w:r>
        <w:rPr>
          <w:spacing w:val="-3"/>
          <w:sz w:val="24"/>
        </w:rPr>
        <w:t> </w:t>
      </w:r>
      <w:r>
        <w:rPr>
          <w:sz w:val="24"/>
        </w:rPr>
        <w:t>de</w:t>
      </w:r>
      <w:r>
        <w:rPr>
          <w:spacing w:val="-3"/>
          <w:sz w:val="24"/>
        </w:rPr>
        <w:t> </w:t>
      </w:r>
      <w:r>
        <w:rPr>
          <w:sz w:val="24"/>
        </w:rPr>
        <w:t>Serviços</w:t>
      </w:r>
      <w:r>
        <w:rPr>
          <w:spacing w:val="-3"/>
          <w:sz w:val="24"/>
        </w:rPr>
        <w:t> </w:t>
      </w:r>
      <w:r>
        <w:rPr>
          <w:sz w:val="24"/>
        </w:rPr>
        <w:t>Públicos,</w:t>
      </w:r>
      <w:r>
        <w:rPr>
          <w:spacing w:val="-3"/>
          <w:sz w:val="24"/>
        </w:rPr>
        <w:t> </w:t>
      </w:r>
      <w:r>
        <w:rPr>
          <w:sz w:val="24"/>
        </w:rPr>
        <w:t>com</w:t>
      </w:r>
      <w:r>
        <w:rPr>
          <w:spacing w:val="-3"/>
          <w:sz w:val="24"/>
        </w:rPr>
        <w:t> </w:t>
      </w:r>
      <w:r>
        <w:rPr>
          <w:sz w:val="24"/>
        </w:rPr>
        <w:t>a</w:t>
      </w:r>
      <w:r>
        <w:rPr>
          <w:spacing w:val="-3"/>
          <w:sz w:val="24"/>
        </w:rPr>
        <w:t> </w:t>
      </w:r>
      <w:r>
        <w:rPr>
          <w:sz w:val="24"/>
        </w:rPr>
        <w:t>antecedência que se fizer necessária, as medidas adequadas à proteção e continuidade do objeto deste termo de referência, quando possam ser afetadas pela execução dos serviços em questão;</w:t>
      </w:r>
    </w:p>
    <w:p>
      <w:pPr>
        <w:pStyle w:val="ListParagraph"/>
        <w:numPr>
          <w:ilvl w:val="2"/>
          <w:numId w:val="13"/>
        </w:numPr>
        <w:tabs>
          <w:tab w:pos="929" w:val="left" w:leader="none"/>
        </w:tabs>
        <w:spacing w:line="247" w:lineRule="auto" w:before="228" w:after="0"/>
        <w:ind w:left="329" w:right="435" w:firstLine="0"/>
        <w:jc w:val="left"/>
        <w:rPr>
          <w:sz w:val="24"/>
        </w:rPr>
      </w:pPr>
      <w:r>
        <w:rPr>
          <w:sz w:val="24"/>
        </w:rPr>
        <w:t>Compete</w:t>
      </w:r>
      <w:r>
        <w:rPr>
          <w:spacing w:val="-2"/>
          <w:sz w:val="24"/>
        </w:rPr>
        <w:t> </w:t>
      </w:r>
      <w:r>
        <w:rPr>
          <w:sz w:val="24"/>
        </w:rPr>
        <w:t>a</w:t>
      </w:r>
      <w:r>
        <w:rPr>
          <w:spacing w:val="-2"/>
          <w:sz w:val="24"/>
        </w:rPr>
        <w:t> </w:t>
      </w:r>
      <w:r>
        <w:rPr>
          <w:sz w:val="24"/>
        </w:rPr>
        <w:t>licitante</w:t>
      </w:r>
      <w:r>
        <w:rPr>
          <w:spacing w:val="-2"/>
          <w:sz w:val="24"/>
        </w:rPr>
        <w:t> </w:t>
      </w:r>
      <w:r>
        <w:rPr>
          <w:sz w:val="24"/>
        </w:rPr>
        <w:t>vencedora,</w:t>
      </w:r>
      <w:r>
        <w:rPr>
          <w:spacing w:val="-2"/>
          <w:sz w:val="24"/>
        </w:rPr>
        <w:t> </w:t>
      </w:r>
      <w:r>
        <w:rPr>
          <w:sz w:val="24"/>
        </w:rPr>
        <w:t>contratar,</w:t>
      </w:r>
      <w:r>
        <w:rPr>
          <w:spacing w:val="-2"/>
          <w:sz w:val="24"/>
        </w:rPr>
        <w:t> </w:t>
      </w:r>
      <w:r>
        <w:rPr>
          <w:sz w:val="24"/>
        </w:rPr>
        <w:t>por</w:t>
      </w:r>
      <w:r>
        <w:rPr>
          <w:spacing w:val="-2"/>
          <w:sz w:val="24"/>
        </w:rPr>
        <w:t> </w:t>
      </w:r>
      <w:r>
        <w:rPr>
          <w:sz w:val="24"/>
        </w:rPr>
        <w:t>sua</w:t>
      </w:r>
      <w:r>
        <w:rPr>
          <w:spacing w:val="-2"/>
          <w:sz w:val="24"/>
        </w:rPr>
        <w:t> </w:t>
      </w:r>
      <w:r>
        <w:rPr>
          <w:sz w:val="24"/>
        </w:rPr>
        <w:t>conta,</w:t>
      </w:r>
      <w:r>
        <w:rPr>
          <w:spacing w:val="-2"/>
          <w:sz w:val="24"/>
        </w:rPr>
        <w:t> </w:t>
      </w:r>
      <w:r>
        <w:rPr>
          <w:sz w:val="24"/>
        </w:rPr>
        <w:t>todos</w:t>
      </w:r>
      <w:r>
        <w:rPr>
          <w:spacing w:val="-2"/>
          <w:sz w:val="24"/>
        </w:rPr>
        <w:t> </w:t>
      </w:r>
      <w:r>
        <w:rPr>
          <w:sz w:val="24"/>
        </w:rPr>
        <w:t>os</w:t>
      </w:r>
      <w:r>
        <w:rPr>
          <w:spacing w:val="-2"/>
          <w:sz w:val="24"/>
        </w:rPr>
        <w:t> </w:t>
      </w:r>
      <w:r>
        <w:rPr>
          <w:sz w:val="24"/>
        </w:rPr>
        <w:t>seguros</w:t>
      </w:r>
      <w:r>
        <w:rPr>
          <w:spacing w:val="-2"/>
          <w:sz w:val="24"/>
        </w:rPr>
        <w:t> </w:t>
      </w:r>
      <w:r>
        <w:rPr>
          <w:sz w:val="24"/>
        </w:rPr>
        <w:t>exigidos</w:t>
      </w:r>
      <w:r>
        <w:rPr>
          <w:spacing w:val="-2"/>
          <w:sz w:val="24"/>
        </w:rPr>
        <w:t> </w:t>
      </w:r>
      <w:r>
        <w:rPr>
          <w:sz w:val="24"/>
        </w:rPr>
        <w:t>ou</w:t>
      </w:r>
      <w:r>
        <w:rPr>
          <w:spacing w:val="-2"/>
          <w:sz w:val="24"/>
        </w:rPr>
        <w:t> </w:t>
      </w:r>
      <w:r>
        <w:rPr>
          <w:sz w:val="24"/>
        </w:rPr>
        <w:t>que</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exigidos</w:t>
      </w:r>
      <w:r>
        <w:rPr>
          <w:spacing w:val="-2"/>
          <w:sz w:val="24"/>
        </w:rPr>
        <w:t> </w:t>
      </w:r>
      <w:r>
        <w:rPr>
          <w:sz w:val="24"/>
        </w:rPr>
        <w:t>por</w:t>
      </w:r>
      <w:r>
        <w:rPr>
          <w:spacing w:val="-2"/>
          <w:sz w:val="24"/>
        </w:rPr>
        <w:t> </w:t>
      </w:r>
      <w:r>
        <w:rPr>
          <w:sz w:val="24"/>
        </w:rPr>
        <w:t>lei</w:t>
      </w:r>
      <w:r>
        <w:rPr>
          <w:spacing w:val="-2"/>
          <w:sz w:val="24"/>
        </w:rPr>
        <w:t> </w:t>
      </w:r>
      <w:r>
        <w:rPr>
          <w:sz w:val="24"/>
        </w:rPr>
        <w:t>e</w:t>
      </w:r>
      <w:r>
        <w:rPr>
          <w:spacing w:val="-2"/>
          <w:sz w:val="24"/>
        </w:rPr>
        <w:t> </w:t>
      </w:r>
      <w:r>
        <w:rPr>
          <w:sz w:val="24"/>
        </w:rPr>
        <w:t>que</w:t>
      </w:r>
      <w:r>
        <w:rPr>
          <w:spacing w:val="-2"/>
          <w:sz w:val="24"/>
        </w:rPr>
        <w:t> </w:t>
      </w:r>
      <w:r>
        <w:rPr>
          <w:sz w:val="24"/>
        </w:rPr>
        <w:t>incidam</w:t>
      </w:r>
      <w:r>
        <w:rPr>
          <w:spacing w:val="-2"/>
          <w:sz w:val="24"/>
        </w:rPr>
        <w:t> </w:t>
      </w:r>
      <w:r>
        <w:rPr>
          <w:sz w:val="24"/>
        </w:rPr>
        <w:t>direta</w:t>
      </w:r>
      <w:r>
        <w:rPr>
          <w:spacing w:val="-2"/>
          <w:sz w:val="24"/>
        </w:rPr>
        <w:t> </w:t>
      </w:r>
      <w:r>
        <w:rPr>
          <w:sz w:val="24"/>
        </w:rPr>
        <w:t>ou indiretamente sobre o objeto deste projeto básico;</w:t>
      </w:r>
    </w:p>
    <w:p>
      <w:pPr>
        <w:pStyle w:val="ListParagraph"/>
        <w:numPr>
          <w:ilvl w:val="3"/>
          <w:numId w:val="13"/>
        </w:numPr>
        <w:tabs>
          <w:tab w:pos="1095" w:val="left" w:leader="none"/>
        </w:tabs>
        <w:spacing w:line="242" w:lineRule="auto" w:before="227" w:after="0"/>
        <w:ind w:left="329" w:right="334" w:firstLine="0"/>
        <w:jc w:val="left"/>
        <w:rPr>
          <w:sz w:val="24"/>
        </w:rPr>
      </w:pPr>
      <w:r>
        <w:rPr>
          <w:sz w:val="24"/>
        </w:rPr>
        <w:t>A</w:t>
      </w:r>
      <w:r>
        <w:rPr>
          <w:spacing w:val="-9"/>
          <w:sz w:val="24"/>
        </w:rPr>
        <w:t> </w:t>
      </w:r>
      <w:r>
        <w:rPr>
          <w:sz w:val="24"/>
        </w:rPr>
        <w:t>licitante vencedora promoverá por sua conta a cobertura através de seguro, dos riscos a que se julgar exposta, em vista das responsabilidades</w:t>
      </w:r>
      <w:r>
        <w:rPr>
          <w:spacing w:val="-2"/>
          <w:sz w:val="24"/>
        </w:rPr>
        <w:t> </w:t>
      </w:r>
      <w:r>
        <w:rPr>
          <w:sz w:val="24"/>
        </w:rPr>
        <w:t>que</w:t>
      </w:r>
      <w:r>
        <w:rPr>
          <w:spacing w:val="-2"/>
          <w:sz w:val="24"/>
        </w:rPr>
        <w:t> </w:t>
      </w:r>
      <w:r>
        <w:rPr>
          <w:sz w:val="24"/>
        </w:rPr>
        <w:t>lhe</w:t>
      </w:r>
      <w:r>
        <w:rPr>
          <w:spacing w:val="-2"/>
          <w:sz w:val="24"/>
        </w:rPr>
        <w:t> </w:t>
      </w:r>
      <w:r>
        <w:rPr>
          <w:sz w:val="24"/>
        </w:rPr>
        <w:t>cabem,</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deste</w:t>
      </w:r>
      <w:r>
        <w:rPr>
          <w:spacing w:val="-2"/>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devendo</w:t>
      </w:r>
      <w:r>
        <w:rPr>
          <w:spacing w:val="-2"/>
          <w:sz w:val="24"/>
        </w:rPr>
        <w:t> </w:t>
      </w:r>
      <w:r>
        <w:rPr>
          <w:sz w:val="24"/>
        </w:rPr>
        <w:t>reparar</w:t>
      </w:r>
      <w:r>
        <w:rPr>
          <w:spacing w:val="-2"/>
          <w:sz w:val="24"/>
        </w:rPr>
        <w:t> </w:t>
      </w:r>
      <w:r>
        <w:rPr>
          <w:sz w:val="24"/>
        </w:rPr>
        <w:t>e</w:t>
      </w:r>
      <w:r>
        <w:rPr>
          <w:spacing w:val="-2"/>
          <w:sz w:val="24"/>
        </w:rPr>
        <w:t> </w:t>
      </w:r>
      <w:r>
        <w:rPr>
          <w:sz w:val="24"/>
        </w:rPr>
        <w:t>indenizar</w:t>
      </w:r>
      <w:r>
        <w:rPr>
          <w:spacing w:val="-2"/>
          <w:sz w:val="24"/>
        </w:rPr>
        <w:t> </w:t>
      </w:r>
      <w:r>
        <w:rPr>
          <w:sz w:val="24"/>
        </w:rPr>
        <w:t>danos</w:t>
      </w:r>
      <w:r>
        <w:rPr>
          <w:spacing w:val="-2"/>
          <w:sz w:val="24"/>
        </w:rPr>
        <w:t> </w:t>
      </w:r>
      <w:r>
        <w:rPr>
          <w:sz w:val="24"/>
        </w:rPr>
        <w:t>de</w:t>
      </w:r>
      <w:r>
        <w:rPr>
          <w:spacing w:val="-2"/>
          <w:sz w:val="24"/>
        </w:rPr>
        <w:t> </w:t>
      </w:r>
      <w:r>
        <w:rPr>
          <w:sz w:val="24"/>
        </w:rPr>
        <w:t>qualquer</w:t>
      </w:r>
      <w:r>
        <w:rPr>
          <w:spacing w:val="-2"/>
          <w:sz w:val="24"/>
        </w:rPr>
        <w:t> </w:t>
      </w:r>
      <w:r>
        <w:rPr>
          <w:sz w:val="24"/>
        </w:rPr>
        <w:t>natureza</w:t>
      </w:r>
      <w:r>
        <w:rPr>
          <w:spacing w:val="-2"/>
          <w:sz w:val="24"/>
        </w:rPr>
        <w:t> </w:t>
      </w:r>
      <w:r>
        <w:rPr>
          <w:sz w:val="24"/>
        </w:rPr>
        <w:t>causados</w:t>
      </w:r>
      <w:r>
        <w:rPr>
          <w:spacing w:val="-2"/>
          <w:sz w:val="24"/>
        </w:rPr>
        <w:t> </w:t>
      </w:r>
      <w:r>
        <w:rPr>
          <w:sz w:val="24"/>
        </w:rPr>
        <w:t>à UERJ ou a terceiros, provenientes da ação ou omissão sua ou de seus prepostos, na execução dos serviços contratadas ou delas decorrentes.</w:t>
      </w:r>
    </w:p>
    <w:p>
      <w:pPr>
        <w:pStyle w:val="ListParagraph"/>
        <w:numPr>
          <w:ilvl w:val="2"/>
          <w:numId w:val="13"/>
        </w:numPr>
        <w:tabs>
          <w:tab w:pos="929" w:val="left" w:leader="none"/>
        </w:tabs>
        <w:spacing w:line="240" w:lineRule="auto" w:before="229" w:after="0"/>
        <w:ind w:left="929" w:right="0" w:hanging="600"/>
        <w:jc w:val="left"/>
        <w:rPr>
          <w:sz w:val="24"/>
        </w:rPr>
      </w:pPr>
      <w:r>
        <w:rPr>
          <w:sz w:val="24"/>
        </w:rPr>
        <w:t>Compete ainda à licitante </w:t>
      </w:r>
      <w:r>
        <w:rPr>
          <w:spacing w:val="-2"/>
          <w:sz w:val="24"/>
        </w:rPr>
        <w:t>vencedora:</w:t>
      </w:r>
    </w:p>
    <w:p>
      <w:pPr>
        <w:pStyle w:val="BodyText"/>
        <w:spacing w:before="3"/>
        <w:ind w:left="0"/>
      </w:pPr>
    </w:p>
    <w:p>
      <w:pPr>
        <w:pStyle w:val="ListParagraph"/>
        <w:numPr>
          <w:ilvl w:val="0"/>
          <w:numId w:val="19"/>
        </w:numPr>
        <w:tabs>
          <w:tab w:pos="571" w:val="left" w:leader="none"/>
        </w:tabs>
        <w:spacing w:line="240" w:lineRule="auto" w:before="0" w:after="0"/>
        <w:ind w:left="571" w:right="0" w:hanging="246"/>
        <w:jc w:val="left"/>
        <w:rPr>
          <w:sz w:val="24"/>
        </w:rPr>
      </w:pPr>
      <w:r>
        <w:rPr>
          <w:sz w:val="24"/>
        </w:rPr>
        <w:t>Prestar todo e qualquer esclarecimento ou informação solicitada pela fiscalização da </w:t>
      </w:r>
      <w:r>
        <w:rPr>
          <w:spacing w:val="-2"/>
          <w:sz w:val="24"/>
        </w:rPr>
        <w:t>UERJ;</w:t>
      </w:r>
    </w:p>
    <w:p>
      <w:pPr>
        <w:pStyle w:val="ListParagraph"/>
        <w:numPr>
          <w:ilvl w:val="0"/>
          <w:numId w:val="19"/>
        </w:numPr>
        <w:tabs>
          <w:tab w:pos="584" w:val="left" w:leader="none"/>
        </w:tabs>
        <w:spacing w:line="240" w:lineRule="auto" w:before="234" w:after="0"/>
        <w:ind w:left="584" w:right="0" w:hanging="259"/>
        <w:jc w:val="left"/>
        <w:rPr>
          <w:sz w:val="24"/>
        </w:rPr>
      </w:pPr>
      <w:r>
        <w:rPr>
          <w:sz w:val="24"/>
        </w:rPr>
        <w:t>Garantir acesso, a qualquer tempo, da fiscalização da UERJ aos serviços em </w:t>
      </w:r>
      <w:r>
        <w:rPr>
          <w:spacing w:val="-2"/>
          <w:sz w:val="24"/>
        </w:rPr>
        <w:t>questão;</w:t>
      </w:r>
    </w:p>
    <w:p>
      <w:pPr>
        <w:pStyle w:val="ListParagraph"/>
        <w:numPr>
          <w:ilvl w:val="0"/>
          <w:numId w:val="19"/>
        </w:numPr>
        <w:tabs>
          <w:tab w:pos="571" w:val="left" w:leader="none"/>
        </w:tabs>
        <w:spacing w:line="240" w:lineRule="auto" w:before="249" w:after="0"/>
        <w:ind w:left="571" w:right="0" w:hanging="246"/>
        <w:jc w:val="left"/>
        <w:rPr>
          <w:sz w:val="24"/>
        </w:rPr>
      </w:pPr>
      <w:r>
        <w:rPr>
          <w:sz w:val="24"/>
        </w:rPr>
        <w:t>Cientificar,</w:t>
      </w:r>
      <w:r>
        <w:rPr>
          <w:spacing w:val="-1"/>
          <w:sz w:val="24"/>
        </w:rPr>
        <w:t> </w:t>
      </w:r>
      <w:r>
        <w:rPr>
          <w:sz w:val="24"/>
        </w:rPr>
        <w:t>imediatamente,</w:t>
      </w:r>
      <w:r>
        <w:rPr>
          <w:spacing w:val="-1"/>
          <w:sz w:val="24"/>
        </w:rPr>
        <w:t> </w:t>
      </w:r>
      <w:r>
        <w:rPr>
          <w:sz w:val="24"/>
        </w:rPr>
        <w:t>à fiscalização</w:t>
      </w:r>
      <w:r>
        <w:rPr>
          <w:spacing w:val="-1"/>
          <w:sz w:val="24"/>
        </w:rPr>
        <w:t> </w:t>
      </w:r>
      <w:r>
        <w:rPr>
          <w:sz w:val="24"/>
        </w:rPr>
        <w:t>da UERJ</w:t>
      </w:r>
      <w:r>
        <w:rPr>
          <w:spacing w:val="-1"/>
          <w:sz w:val="24"/>
        </w:rPr>
        <w:t> </w:t>
      </w:r>
      <w:r>
        <w:rPr>
          <w:sz w:val="24"/>
        </w:rPr>
        <w:t>de qualquer</w:t>
      </w:r>
      <w:r>
        <w:rPr>
          <w:spacing w:val="-1"/>
          <w:sz w:val="24"/>
        </w:rPr>
        <w:t> </w:t>
      </w:r>
      <w:r>
        <w:rPr>
          <w:sz w:val="24"/>
        </w:rPr>
        <w:t>ocorrência anormal</w:t>
      </w:r>
      <w:r>
        <w:rPr>
          <w:spacing w:val="-1"/>
          <w:sz w:val="24"/>
        </w:rPr>
        <w:t> </w:t>
      </w:r>
      <w:r>
        <w:rPr>
          <w:sz w:val="24"/>
        </w:rPr>
        <w:t>ou</w:t>
      </w:r>
      <w:r>
        <w:rPr>
          <w:spacing w:val="-1"/>
          <w:sz w:val="24"/>
        </w:rPr>
        <w:t> </w:t>
      </w:r>
      <w:r>
        <w:rPr>
          <w:sz w:val="24"/>
        </w:rPr>
        <w:t>acidente que</w:t>
      </w:r>
      <w:r>
        <w:rPr>
          <w:spacing w:val="-1"/>
          <w:sz w:val="24"/>
        </w:rPr>
        <w:t> </w:t>
      </w:r>
      <w:r>
        <w:rPr>
          <w:sz w:val="24"/>
        </w:rPr>
        <w:t>se verificar</w:t>
      </w:r>
      <w:r>
        <w:rPr>
          <w:spacing w:val="-1"/>
          <w:sz w:val="24"/>
        </w:rPr>
        <w:t> </w:t>
      </w:r>
      <w:r>
        <w:rPr>
          <w:sz w:val="24"/>
        </w:rPr>
        <w:t>no local</w:t>
      </w:r>
      <w:r>
        <w:rPr>
          <w:spacing w:val="-1"/>
          <w:sz w:val="24"/>
        </w:rPr>
        <w:t> </w:t>
      </w:r>
      <w:r>
        <w:rPr>
          <w:sz w:val="24"/>
        </w:rPr>
        <w:t>dos </w:t>
      </w:r>
      <w:r>
        <w:rPr>
          <w:spacing w:val="-2"/>
          <w:sz w:val="24"/>
        </w:rPr>
        <w:t>serviços;</w:t>
      </w:r>
    </w:p>
    <w:p>
      <w:pPr>
        <w:pStyle w:val="ListParagraph"/>
        <w:numPr>
          <w:ilvl w:val="0"/>
          <w:numId w:val="19"/>
        </w:numPr>
        <w:tabs>
          <w:tab w:pos="583" w:val="left" w:leader="none"/>
          <w:tab w:pos="749" w:val="left" w:leader="none"/>
        </w:tabs>
        <w:spacing w:line="235" w:lineRule="auto" w:before="238" w:after="0"/>
        <w:ind w:left="749" w:right="940" w:hanging="425"/>
        <w:jc w:val="left"/>
        <w:rPr>
          <w:sz w:val="24"/>
        </w:rPr>
      </w:pPr>
      <w:r>
        <w:rPr>
          <w:sz w:val="24"/>
        </w:rPr>
        <w:t>Corrigir,</w:t>
      </w:r>
      <w:r>
        <w:rPr>
          <w:spacing w:val="-3"/>
          <w:sz w:val="24"/>
        </w:rPr>
        <w:t> </w:t>
      </w:r>
      <w:r>
        <w:rPr>
          <w:sz w:val="24"/>
        </w:rPr>
        <w:t>prontamente,</w:t>
      </w:r>
      <w:r>
        <w:rPr>
          <w:spacing w:val="-3"/>
          <w:sz w:val="24"/>
        </w:rPr>
        <w:t> </w:t>
      </w:r>
      <w:r>
        <w:rPr>
          <w:sz w:val="24"/>
        </w:rPr>
        <w:t>quaisquer</w:t>
      </w:r>
      <w:r>
        <w:rPr>
          <w:spacing w:val="-3"/>
          <w:sz w:val="24"/>
        </w:rPr>
        <w:t> </w:t>
      </w:r>
      <w:r>
        <w:rPr>
          <w:sz w:val="24"/>
        </w:rPr>
        <w:t>erros</w:t>
      </w:r>
      <w:r>
        <w:rPr>
          <w:spacing w:val="-3"/>
          <w:sz w:val="24"/>
        </w:rPr>
        <w:t> </w:t>
      </w:r>
      <w:r>
        <w:rPr>
          <w:sz w:val="24"/>
        </w:rPr>
        <w:t>ou</w:t>
      </w:r>
      <w:r>
        <w:rPr>
          <w:spacing w:val="-3"/>
          <w:sz w:val="24"/>
        </w:rPr>
        <w:t> </w:t>
      </w:r>
      <w:r>
        <w:rPr>
          <w:sz w:val="24"/>
        </w:rPr>
        <w:t>imperfeições</w:t>
      </w:r>
      <w:r>
        <w:rPr>
          <w:spacing w:val="-3"/>
          <w:sz w:val="24"/>
        </w:rPr>
        <w:t> </w:t>
      </w:r>
      <w:r>
        <w:rPr>
          <w:sz w:val="24"/>
        </w:rPr>
        <w:t>dos</w:t>
      </w:r>
      <w:r>
        <w:rPr>
          <w:spacing w:val="-3"/>
          <w:sz w:val="24"/>
        </w:rPr>
        <w:t> </w:t>
      </w:r>
      <w:r>
        <w:rPr>
          <w:sz w:val="24"/>
        </w:rPr>
        <w:t>trabalhos,</w:t>
      </w:r>
      <w:r>
        <w:rPr>
          <w:spacing w:val="-3"/>
          <w:sz w:val="24"/>
        </w:rPr>
        <w:t> </w:t>
      </w:r>
      <w:r>
        <w:rPr>
          <w:sz w:val="24"/>
        </w:rPr>
        <w:t>atendendo</w:t>
      </w:r>
      <w:r>
        <w:rPr>
          <w:spacing w:val="-3"/>
          <w:sz w:val="24"/>
        </w:rPr>
        <w:t> </w:t>
      </w:r>
      <w:r>
        <w:rPr>
          <w:sz w:val="24"/>
        </w:rPr>
        <w:t>assim,</w:t>
      </w:r>
      <w:r>
        <w:rPr>
          <w:spacing w:val="-3"/>
          <w:sz w:val="24"/>
        </w:rPr>
        <w:t> </w:t>
      </w:r>
      <w:r>
        <w:rPr>
          <w:sz w:val="24"/>
        </w:rPr>
        <w:t>as</w:t>
      </w:r>
      <w:r>
        <w:rPr>
          <w:spacing w:val="-3"/>
          <w:sz w:val="24"/>
        </w:rPr>
        <w:t> </w:t>
      </w:r>
      <w:r>
        <w:rPr>
          <w:sz w:val="24"/>
        </w:rPr>
        <w:t>reclamações,</w:t>
      </w:r>
      <w:r>
        <w:rPr>
          <w:spacing w:val="-3"/>
          <w:sz w:val="24"/>
        </w:rPr>
        <w:t> </w:t>
      </w:r>
      <w:r>
        <w:rPr>
          <w:sz w:val="24"/>
        </w:rPr>
        <w:t>exigências</w:t>
      </w:r>
      <w:r>
        <w:rPr>
          <w:spacing w:val="-3"/>
          <w:sz w:val="24"/>
        </w:rPr>
        <w:t> </w:t>
      </w:r>
      <w:r>
        <w:rPr>
          <w:sz w:val="24"/>
        </w:rPr>
        <w:t>ou</w:t>
      </w:r>
      <w:r>
        <w:rPr>
          <w:spacing w:val="-3"/>
          <w:sz w:val="24"/>
        </w:rPr>
        <w:t> </w:t>
      </w:r>
      <w:r>
        <w:rPr>
          <w:sz w:val="24"/>
        </w:rPr>
        <w:t>observações</w:t>
      </w:r>
      <w:r>
        <w:rPr>
          <w:spacing w:val="-3"/>
          <w:sz w:val="24"/>
        </w:rPr>
        <w:t> </w:t>
      </w:r>
      <w:r>
        <w:rPr>
          <w:sz w:val="24"/>
        </w:rPr>
        <w:t>feitas</w:t>
      </w:r>
      <w:r>
        <w:rPr>
          <w:spacing w:val="-3"/>
          <w:sz w:val="24"/>
        </w:rPr>
        <w:t> </w:t>
      </w:r>
      <w:r>
        <w:rPr>
          <w:sz w:val="24"/>
        </w:rPr>
        <w:t>pela fiscalização da UERJ;</w:t>
      </w:r>
    </w:p>
    <w:p>
      <w:pPr>
        <w:pStyle w:val="ListParagraph"/>
        <w:numPr>
          <w:ilvl w:val="0"/>
          <w:numId w:val="19"/>
        </w:numPr>
        <w:tabs>
          <w:tab w:pos="557" w:val="left" w:leader="none"/>
        </w:tabs>
        <w:spacing w:line="240" w:lineRule="auto" w:before="250" w:after="0"/>
        <w:ind w:left="557" w:right="0" w:hanging="232"/>
        <w:jc w:val="left"/>
        <w:rPr>
          <w:sz w:val="24"/>
        </w:rPr>
      </w:pPr>
      <w:r>
        <w:rPr>
          <w:sz w:val="24"/>
        </w:rPr>
        <w:t>Atender as medidas técnicas e administrativas determinadas pela fiscalização da </w:t>
      </w:r>
      <w:r>
        <w:rPr>
          <w:spacing w:val="-2"/>
          <w:sz w:val="24"/>
        </w:rPr>
        <w:t>UERJ;</w:t>
      </w:r>
    </w:p>
    <w:p>
      <w:pPr>
        <w:pStyle w:val="ListParagraph"/>
        <w:numPr>
          <w:ilvl w:val="0"/>
          <w:numId w:val="19"/>
        </w:numPr>
        <w:tabs>
          <w:tab w:pos="542" w:val="left" w:leader="none"/>
          <w:tab w:pos="749" w:val="left" w:leader="none"/>
        </w:tabs>
        <w:spacing w:line="247" w:lineRule="auto" w:before="234" w:after="0"/>
        <w:ind w:left="749" w:right="981" w:hanging="426"/>
        <w:jc w:val="left"/>
        <w:rPr>
          <w:sz w:val="24"/>
        </w:rPr>
      </w:pP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recebimento</w:t>
      </w:r>
      <w:r>
        <w:rPr>
          <w:spacing w:val="-2"/>
          <w:sz w:val="24"/>
        </w:rPr>
        <w:t> </w:t>
      </w:r>
      <w:r>
        <w:rPr>
          <w:sz w:val="24"/>
        </w:rPr>
        <w:t>da</w:t>
      </w:r>
      <w:r>
        <w:rPr>
          <w:spacing w:val="-2"/>
          <w:sz w:val="24"/>
        </w:rPr>
        <w:t> </w:t>
      </w:r>
      <w:r>
        <w:rPr>
          <w:sz w:val="24"/>
        </w:rPr>
        <w:t>carta</w:t>
      </w:r>
      <w:r>
        <w:rPr>
          <w:spacing w:val="-2"/>
          <w:sz w:val="24"/>
        </w:rPr>
        <w:t> </w:t>
      </w:r>
      <w:r>
        <w:rPr>
          <w:sz w:val="24"/>
        </w:rPr>
        <w:t>de</w:t>
      </w:r>
      <w:r>
        <w:rPr>
          <w:spacing w:val="-2"/>
          <w:sz w:val="24"/>
        </w:rPr>
        <w:t> </w:t>
      </w:r>
      <w:r>
        <w:rPr>
          <w:sz w:val="24"/>
        </w:rPr>
        <w:t>autorização</w:t>
      </w:r>
      <w:r>
        <w:rPr>
          <w:spacing w:val="-2"/>
          <w:sz w:val="24"/>
        </w:rPr>
        <w:t> </w:t>
      </w:r>
      <w:r>
        <w:rPr>
          <w:sz w:val="24"/>
        </w:rPr>
        <w:t>para</w:t>
      </w:r>
      <w:r>
        <w:rPr>
          <w:spacing w:val="-2"/>
          <w:sz w:val="24"/>
        </w:rPr>
        <w:t> </w:t>
      </w:r>
      <w:r>
        <w:rPr>
          <w:sz w:val="24"/>
        </w:rPr>
        <w:t>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contratual,</w:t>
      </w:r>
      <w:r>
        <w:rPr>
          <w:spacing w:val="-2"/>
          <w:sz w:val="24"/>
        </w:rPr>
        <w:t> </w:t>
      </w:r>
      <w:r>
        <w:rPr>
          <w:sz w:val="24"/>
        </w:rPr>
        <w:t>a</w:t>
      </w:r>
      <w:r>
        <w:rPr>
          <w:spacing w:val="-2"/>
          <w:sz w:val="24"/>
        </w:rPr>
        <w:t> </w:t>
      </w:r>
      <w:r>
        <w:rPr>
          <w:sz w:val="24"/>
        </w:rPr>
        <w:t>licitante</w:t>
      </w:r>
      <w:r>
        <w:rPr>
          <w:spacing w:val="-2"/>
          <w:sz w:val="24"/>
        </w:rPr>
        <w:t> </w:t>
      </w:r>
      <w:r>
        <w:rPr>
          <w:sz w:val="24"/>
        </w:rPr>
        <w:t>vencedora deverá apresentar à UERJ o comprovante da devida</w:t>
      </w:r>
      <w:r>
        <w:rPr>
          <w:spacing w:val="-6"/>
          <w:sz w:val="24"/>
        </w:rPr>
        <w:t> </w:t>
      </w:r>
      <w:r>
        <w:rPr>
          <w:sz w:val="24"/>
        </w:rPr>
        <w:t>ART, paga junto ao CREA.</w:t>
      </w:r>
    </w:p>
    <w:p>
      <w:pPr>
        <w:pStyle w:val="ListParagraph"/>
        <w:numPr>
          <w:ilvl w:val="2"/>
          <w:numId w:val="13"/>
        </w:numPr>
        <w:tabs>
          <w:tab w:pos="915" w:val="left" w:leader="none"/>
        </w:tabs>
        <w:spacing w:line="240" w:lineRule="auto" w:before="256" w:after="0"/>
        <w:ind w:left="915" w:right="0" w:hanging="586"/>
        <w:jc w:val="left"/>
        <w:rPr>
          <w:sz w:val="24"/>
        </w:rPr>
      </w:pPr>
      <w:r>
        <w:rPr>
          <w:sz w:val="24"/>
        </w:rPr>
        <w:t>A</w:t>
      </w:r>
      <w:r>
        <w:rPr>
          <w:spacing w:val="-14"/>
          <w:sz w:val="24"/>
        </w:rPr>
        <w:t> </w:t>
      </w:r>
      <w:r>
        <w:rPr>
          <w:sz w:val="24"/>
        </w:rPr>
        <w:t>licitante vencedora garante </w:t>
      </w:r>
      <w:r>
        <w:rPr>
          <w:spacing w:val="-4"/>
          <w:sz w:val="24"/>
        </w:rPr>
        <w:t>que:</w:t>
      </w:r>
    </w:p>
    <w:p>
      <w:pPr>
        <w:pStyle w:val="ListParagraph"/>
        <w:numPr>
          <w:ilvl w:val="0"/>
          <w:numId w:val="20"/>
        </w:numPr>
        <w:tabs>
          <w:tab w:pos="556" w:val="left" w:leader="none"/>
          <w:tab w:pos="749" w:val="left" w:leader="none"/>
        </w:tabs>
        <w:spacing w:line="247" w:lineRule="auto" w:before="264" w:after="0"/>
        <w:ind w:left="749" w:right="413" w:hanging="425"/>
        <w:jc w:val="left"/>
        <w:rPr>
          <w:sz w:val="24"/>
        </w:rPr>
      </w:pPr>
      <w:r>
        <w:rPr>
          <w:sz w:val="24"/>
        </w:rPr>
        <w:t>Antes da apresentação de sua proposta comercial, tomou conhecimento das normas e diretrizes da UERJ, providenciando a obtenção de todas as informações</w:t>
      </w:r>
      <w:r>
        <w:rPr>
          <w:spacing w:val="-3"/>
          <w:sz w:val="24"/>
        </w:rPr>
        <w:t> </w:t>
      </w:r>
      <w:r>
        <w:rPr>
          <w:sz w:val="24"/>
        </w:rPr>
        <w:t>necessárias</w:t>
      </w:r>
      <w:r>
        <w:rPr>
          <w:spacing w:val="-3"/>
          <w:sz w:val="24"/>
        </w:rPr>
        <w:t> </w:t>
      </w:r>
      <w:r>
        <w:rPr>
          <w:sz w:val="24"/>
        </w:rPr>
        <w:t>sobre</w:t>
      </w:r>
      <w:r>
        <w:rPr>
          <w:spacing w:val="-3"/>
          <w:sz w:val="24"/>
        </w:rPr>
        <w:t> </w:t>
      </w:r>
      <w:r>
        <w:rPr>
          <w:sz w:val="24"/>
        </w:rPr>
        <w:t>as</w:t>
      </w:r>
      <w:r>
        <w:rPr>
          <w:spacing w:val="-3"/>
          <w:sz w:val="24"/>
        </w:rPr>
        <w:t> </w:t>
      </w:r>
      <w:r>
        <w:rPr>
          <w:sz w:val="24"/>
        </w:rPr>
        <w:t>condições</w:t>
      </w:r>
      <w:r>
        <w:rPr>
          <w:spacing w:val="-3"/>
          <w:sz w:val="24"/>
        </w:rPr>
        <w:t> </w:t>
      </w:r>
      <w:r>
        <w:rPr>
          <w:sz w:val="24"/>
        </w:rPr>
        <w:t>e</w:t>
      </w:r>
      <w:r>
        <w:rPr>
          <w:spacing w:val="-3"/>
          <w:sz w:val="24"/>
        </w:rPr>
        <w:t> </w:t>
      </w:r>
      <w:r>
        <w:rPr>
          <w:sz w:val="24"/>
        </w:rPr>
        <w:t>peculiaridades</w:t>
      </w:r>
      <w:r>
        <w:rPr>
          <w:spacing w:val="-3"/>
          <w:sz w:val="24"/>
        </w:rPr>
        <w:t> </w:t>
      </w:r>
      <w:r>
        <w:rPr>
          <w:sz w:val="24"/>
        </w:rPr>
        <w:t>dos</w:t>
      </w:r>
      <w:r>
        <w:rPr>
          <w:spacing w:val="-3"/>
          <w:sz w:val="24"/>
        </w:rPr>
        <w:t> </w:t>
      </w:r>
      <w:r>
        <w:rPr>
          <w:sz w:val="24"/>
        </w:rPr>
        <w:t>locais,</w:t>
      </w:r>
      <w:r>
        <w:rPr>
          <w:spacing w:val="-3"/>
          <w:sz w:val="24"/>
        </w:rPr>
        <w:t> </w:t>
      </w:r>
      <w:r>
        <w:rPr>
          <w:sz w:val="24"/>
        </w:rPr>
        <w:t>devidamente</w:t>
      </w:r>
      <w:r>
        <w:rPr>
          <w:spacing w:val="-3"/>
          <w:sz w:val="24"/>
        </w:rPr>
        <w:t> </w:t>
      </w:r>
      <w:r>
        <w:rPr>
          <w:sz w:val="24"/>
        </w:rPr>
        <w:t>consideradas</w:t>
      </w:r>
      <w:r>
        <w:rPr>
          <w:spacing w:val="-3"/>
          <w:sz w:val="24"/>
        </w:rPr>
        <w:t> </w:t>
      </w:r>
      <w:r>
        <w:rPr>
          <w:sz w:val="24"/>
        </w:rPr>
        <w:t>na</w:t>
      </w:r>
      <w:r>
        <w:rPr>
          <w:spacing w:val="-3"/>
          <w:sz w:val="24"/>
        </w:rPr>
        <w:t> </w:t>
      </w:r>
      <w:r>
        <w:rPr>
          <w:sz w:val="24"/>
        </w:rPr>
        <w:t>composição</w:t>
      </w:r>
      <w:r>
        <w:rPr>
          <w:spacing w:val="-3"/>
          <w:sz w:val="24"/>
        </w:rPr>
        <w:t> </w:t>
      </w:r>
      <w:r>
        <w:rPr>
          <w:sz w:val="24"/>
        </w:rPr>
        <w:t>dos</w:t>
      </w:r>
      <w:r>
        <w:rPr>
          <w:spacing w:val="-3"/>
          <w:sz w:val="24"/>
        </w:rPr>
        <w:t> </w:t>
      </w:r>
      <w:r>
        <w:rPr>
          <w:sz w:val="24"/>
        </w:rPr>
        <w:t>serviços</w:t>
      </w:r>
      <w:r>
        <w:rPr>
          <w:spacing w:val="-3"/>
          <w:sz w:val="24"/>
        </w:rPr>
        <w:t> </w:t>
      </w:r>
      <w:r>
        <w:rPr>
          <w:sz w:val="24"/>
        </w:rPr>
        <w:t>inerentes</w:t>
      </w:r>
      <w:r>
        <w:rPr>
          <w:spacing w:val="-3"/>
          <w:sz w:val="24"/>
        </w:rPr>
        <w:t> </w:t>
      </w:r>
      <w:r>
        <w:rPr>
          <w:sz w:val="24"/>
        </w:rPr>
        <w:t>ao</w:t>
      </w:r>
      <w:r>
        <w:rPr>
          <w:spacing w:val="-3"/>
          <w:sz w:val="24"/>
        </w:rPr>
        <w:t> </w:t>
      </w:r>
      <w:r>
        <w:rPr>
          <w:sz w:val="24"/>
        </w:rPr>
        <w:t>caso;</w:t>
      </w:r>
    </w:p>
    <w:p>
      <w:pPr>
        <w:pStyle w:val="ListParagraph"/>
        <w:numPr>
          <w:ilvl w:val="0"/>
          <w:numId w:val="20"/>
        </w:numPr>
        <w:tabs>
          <w:tab w:pos="579" w:val="left" w:leader="none"/>
        </w:tabs>
        <w:spacing w:line="240" w:lineRule="auto" w:before="227" w:after="0"/>
        <w:ind w:left="579" w:right="0" w:hanging="254"/>
        <w:jc w:val="left"/>
        <w:rPr>
          <w:sz w:val="24"/>
        </w:rPr>
      </w:pPr>
      <w:r>
        <w:rPr>
          <w:sz w:val="24"/>
        </w:rPr>
        <w:t>Vistoriou</w:t>
      </w:r>
      <w:r>
        <w:rPr>
          <w:spacing w:val="-1"/>
          <w:sz w:val="24"/>
        </w:rPr>
        <w:t> </w:t>
      </w:r>
      <w:r>
        <w:rPr>
          <w:sz w:val="24"/>
        </w:rPr>
        <w:t>os</w:t>
      </w:r>
      <w:r>
        <w:rPr>
          <w:spacing w:val="-1"/>
          <w:sz w:val="24"/>
        </w:rPr>
        <w:t> </w:t>
      </w:r>
      <w:r>
        <w:rPr>
          <w:sz w:val="24"/>
        </w:rPr>
        <w:t>locais</w:t>
      </w:r>
      <w:r>
        <w:rPr>
          <w:spacing w:val="-1"/>
          <w:sz w:val="24"/>
        </w:rPr>
        <w:t> </w:t>
      </w:r>
      <w:r>
        <w:rPr>
          <w:sz w:val="24"/>
        </w:rPr>
        <w:t>dos</w:t>
      </w:r>
      <w:r>
        <w:rPr>
          <w:spacing w:val="-1"/>
          <w:sz w:val="24"/>
        </w:rPr>
        <w:t> </w:t>
      </w:r>
      <w:r>
        <w:rPr>
          <w:sz w:val="24"/>
        </w:rPr>
        <w:t>serviços,</w:t>
      </w:r>
      <w:r>
        <w:rPr>
          <w:spacing w:val="-1"/>
          <w:sz w:val="24"/>
        </w:rPr>
        <w:t> </w:t>
      </w:r>
      <w:r>
        <w:rPr>
          <w:sz w:val="24"/>
        </w:rPr>
        <w:t>objeto</w:t>
      </w:r>
      <w:r>
        <w:rPr>
          <w:spacing w:val="-1"/>
          <w:sz w:val="24"/>
        </w:rPr>
        <w:t> </w:t>
      </w:r>
      <w:r>
        <w:rPr>
          <w:sz w:val="24"/>
        </w:rPr>
        <w:t>deste</w:t>
      </w:r>
      <w:r>
        <w:rPr>
          <w:spacing w:val="-1"/>
          <w:sz w:val="24"/>
        </w:rPr>
        <w:t> </w:t>
      </w:r>
      <w:r>
        <w:rPr>
          <w:sz w:val="24"/>
        </w:rPr>
        <w:t>termo</w:t>
      </w:r>
      <w:r>
        <w:rPr>
          <w:spacing w:val="-1"/>
          <w:sz w:val="24"/>
        </w:rPr>
        <w:t> </w:t>
      </w:r>
      <w:r>
        <w:rPr>
          <w:sz w:val="24"/>
        </w:rPr>
        <w:t>de referência,</w:t>
      </w:r>
      <w:r>
        <w:rPr>
          <w:spacing w:val="-1"/>
          <w:sz w:val="24"/>
        </w:rPr>
        <w:t> </w:t>
      </w:r>
      <w:r>
        <w:rPr>
          <w:sz w:val="24"/>
        </w:rPr>
        <w:t>conforme</w:t>
      </w:r>
      <w:r>
        <w:rPr>
          <w:spacing w:val="-1"/>
          <w:sz w:val="24"/>
        </w:rPr>
        <w:t> </w:t>
      </w:r>
      <w:r>
        <w:rPr>
          <w:sz w:val="24"/>
        </w:rPr>
        <w:t>documento</w:t>
      </w:r>
      <w:r>
        <w:rPr>
          <w:spacing w:val="-1"/>
          <w:sz w:val="24"/>
        </w:rPr>
        <w:t> </w:t>
      </w:r>
      <w:r>
        <w:rPr>
          <w:sz w:val="24"/>
        </w:rPr>
        <w:t>obtido</w:t>
      </w:r>
      <w:r>
        <w:rPr>
          <w:spacing w:val="-1"/>
          <w:sz w:val="24"/>
        </w:rPr>
        <w:t> </w:t>
      </w:r>
      <w:r>
        <w:rPr>
          <w:sz w:val="24"/>
        </w:rPr>
        <w:t>junto</w:t>
      </w:r>
      <w:r>
        <w:rPr>
          <w:spacing w:val="-1"/>
          <w:sz w:val="24"/>
        </w:rPr>
        <w:t> </w:t>
      </w:r>
      <w:r>
        <w:rPr>
          <w:sz w:val="24"/>
        </w:rPr>
        <w:t>à</w:t>
      </w:r>
      <w:r>
        <w:rPr>
          <w:spacing w:val="-1"/>
          <w:sz w:val="24"/>
        </w:rPr>
        <w:t> </w:t>
      </w:r>
      <w:r>
        <w:rPr>
          <w:sz w:val="24"/>
        </w:rPr>
        <w:t>Prefeitura</w:t>
      </w:r>
      <w:r>
        <w:rPr>
          <w:spacing w:val="-1"/>
          <w:sz w:val="24"/>
        </w:rPr>
        <w:t> </w:t>
      </w:r>
      <w:r>
        <w:rPr>
          <w:sz w:val="24"/>
        </w:rPr>
        <w:t>dos </w:t>
      </w:r>
      <w:r>
        <w:rPr>
          <w:i/>
          <w:spacing w:val="-2"/>
          <w:sz w:val="24"/>
        </w:rPr>
        <w:t>Campi</w:t>
      </w:r>
      <w:r>
        <w:rPr>
          <w:spacing w:val="-2"/>
          <w:sz w:val="24"/>
        </w:rPr>
        <w:t>;</w:t>
      </w:r>
    </w:p>
    <w:p>
      <w:pPr>
        <w:pStyle w:val="ListParagraph"/>
        <w:numPr>
          <w:ilvl w:val="0"/>
          <w:numId w:val="20"/>
        </w:numPr>
        <w:tabs>
          <w:tab w:pos="569" w:val="left" w:leader="none"/>
          <w:tab w:pos="749" w:val="left" w:leader="none"/>
        </w:tabs>
        <w:spacing w:line="235" w:lineRule="auto" w:before="253" w:after="0"/>
        <w:ind w:left="749" w:right="505" w:hanging="426"/>
        <w:jc w:val="left"/>
        <w:rPr>
          <w:sz w:val="24"/>
        </w:rPr>
      </w:pPr>
      <w:r>
        <w:rPr>
          <w:sz w:val="24"/>
        </w:rPr>
        <w:t>Qualquer</w:t>
      </w:r>
      <w:r>
        <w:rPr>
          <w:spacing w:val="-2"/>
          <w:sz w:val="24"/>
        </w:rPr>
        <w:t> </w:t>
      </w:r>
      <w:r>
        <w:rPr>
          <w:sz w:val="24"/>
        </w:rPr>
        <w:t>falha</w:t>
      </w:r>
      <w:r>
        <w:rPr>
          <w:spacing w:val="-2"/>
          <w:sz w:val="24"/>
        </w:rPr>
        <w:t> </w:t>
      </w:r>
      <w:r>
        <w:rPr>
          <w:sz w:val="24"/>
        </w:rPr>
        <w:t>na</w:t>
      </w:r>
      <w:r>
        <w:rPr>
          <w:spacing w:val="-2"/>
          <w:sz w:val="24"/>
        </w:rPr>
        <w:t> </w:t>
      </w:r>
      <w:r>
        <w:rPr>
          <w:sz w:val="24"/>
        </w:rPr>
        <w:t>pesquisa</w:t>
      </w:r>
      <w:r>
        <w:rPr>
          <w:spacing w:val="-2"/>
          <w:sz w:val="24"/>
        </w:rPr>
        <w:t> </w:t>
      </w:r>
      <w:r>
        <w:rPr>
          <w:sz w:val="24"/>
        </w:rPr>
        <w:t>minuciosa</w:t>
      </w:r>
      <w:r>
        <w:rPr>
          <w:spacing w:val="-2"/>
          <w:sz w:val="24"/>
        </w:rPr>
        <w:t> </w:t>
      </w:r>
      <w:r>
        <w:rPr>
          <w:sz w:val="24"/>
        </w:rPr>
        <w:t>dos</w:t>
      </w:r>
      <w:r>
        <w:rPr>
          <w:spacing w:val="-2"/>
          <w:sz w:val="24"/>
        </w:rPr>
        <w:t> </w:t>
      </w:r>
      <w:r>
        <w:rPr>
          <w:sz w:val="24"/>
        </w:rPr>
        <w:t>locais</w:t>
      </w:r>
      <w:r>
        <w:rPr>
          <w:spacing w:val="-2"/>
          <w:sz w:val="24"/>
        </w:rPr>
        <w:t> </w:t>
      </w:r>
      <w:r>
        <w:rPr>
          <w:sz w:val="24"/>
        </w:rPr>
        <w:t>dos</w:t>
      </w:r>
      <w:r>
        <w:rPr>
          <w:spacing w:val="-2"/>
          <w:sz w:val="24"/>
        </w:rPr>
        <w:t> </w:t>
      </w:r>
      <w:r>
        <w:rPr>
          <w:sz w:val="24"/>
        </w:rPr>
        <w:t>serviços</w:t>
      </w:r>
      <w:r>
        <w:rPr>
          <w:spacing w:val="-2"/>
          <w:sz w:val="24"/>
        </w:rPr>
        <w:t> </w:t>
      </w:r>
      <w:r>
        <w:rPr>
          <w:sz w:val="24"/>
        </w:rPr>
        <w:t>ou</w:t>
      </w:r>
      <w:r>
        <w:rPr>
          <w:spacing w:val="-2"/>
          <w:sz w:val="24"/>
        </w:rPr>
        <w:t> </w:t>
      </w:r>
      <w:r>
        <w:rPr>
          <w:sz w:val="24"/>
        </w:rPr>
        <w:t>de</w:t>
      </w:r>
      <w:r>
        <w:rPr>
          <w:spacing w:val="-2"/>
          <w:sz w:val="24"/>
        </w:rPr>
        <w:t> </w:t>
      </w:r>
      <w:r>
        <w:rPr>
          <w:sz w:val="24"/>
        </w:rPr>
        <w:t>suas</w:t>
      </w:r>
      <w:r>
        <w:rPr>
          <w:spacing w:val="-2"/>
          <w:sz w:val="24"/>
        </w:rPr>
        <w:t> </w:t>
      </w:r>
      <w:r>
        <w:rPr>
          <w:sz w:val="24"/>
        </w:rPr>
        <w:t>condições,</w:t>
      </w:r>
      <w:r>
        <w:rPr>
          <w:spacing w:val="-2"/>
          <w:sz w:val="24"/>
        </w:rPr>
        <w:t> </w:t>
      </w:r>
      <w:r>
        <w:rPr>
          <w:sz w:val="24"/>
        </w:rPr>
        <w:t>não</w:t>
      </w:r>
      <w:r>
        <w:rPr>
          <w:spacing w:val="-2"/>
          <w:sz w:val="24"/>
        </w:rPr>
        <w:t> </w:t>
      </w:r>
      <w:r>
        <w:rPr>
          <w:sz w:val="24"/>
        </w:rPr>
        <w:t>a</w:t>
      </w:r>
      <w:r>
        <w:rPr>
          <w:spacing w:val="-2"/>
          <w:sz w:val="24"/>
        </w:rPr>
        <w:t> </w:t>
      </w:r>
      <w:r>
        <w:rPr>
          <w:sz w:val="24"/>
        </w:rPr>
        <w:t>isenta</w:t>
      </w:r>
      <w:r>
        <w:rPr>
          <w:spacing w:val="-2"/>
          <w:sz w:val="24"/>
        </w:rPr>
        <w:t> </w:t>
      </w:r>
      <w:r>
        <w:rPr>
          <w:sz w:val="24"/>
        </w:rPr>
        <w:t>da</w:t>
      </w:r>
      <w:r>
        <w:rPr>
          <w:spacing w:val="-2"/>
          <w:sz w:val="24"/>
        </w:rPr>
        <w:t> </w:t>
      </w:r>
      <w:r>
        <w:rPr>
          <w:sz w:val="24"/>
        </w:rPr>
        <w:t>responsabilidade</w:t>
      </w:r>
      <w:r>
        <w:rPr>
          <w:spacing w:val="-2"/>
          <w:sz w:val="24"/>
        </w:rPr>
        <w:t> </w:t>
      </w:r>
      <w:r>
        <w:rPr>
          <w:sz w:val="24"/>
        </w:rPr>
        <w:t>da</w:t>
      </w:r>
      <w:r>
        <w:rPr>
          <w:spacing w:val="-2"/>
          <w:sz w:val="24"/>
        </w:rPr>
        <w:t> </w:t>
      </w:r>
      <w:r>
        <w:rPr>
          <w:sz w:val="24"/>
        </w:rPr>
        <w:t>avaliação</w:t>
      </w:r>
      <w:r>
        <w:rPr>
          <w:spacing w:val="-2"/>
          <w:sz w:val="24"/>
        </w:rPr>
        <w:t> </w:t>
      </w:r>
      <w:r>
        <w:rPr>
          <w:sz w:val="24"/>
        </w:rPr>
        <w:t>correta</w:t>
      </w:r>
      <w:r>
        <w:rPr>
          <w:spacing w:val="-2"/>
          <w:sz w:val="24"/>
        </w:rPr>
        <w:t> </w:t>
      </w:r>
      <w:r>
        <w:rPr>
          <w:sz w:val="24"/>
        </w:rPr>
        <w:t>dos</w:t>
      </w:r>
      <w:r>
        <w:rPr>
          <w:spacing w:val="-2"/>
          <w:sz w:val="24"/>
        </w:rPr>
        <w:t> </w:t>
      </w:r>
      <w:r>
        <w:rPr>
          <w:sz w:val="24"/>
        </w:rPr>
        <w:t>seus orçamentos, planejamento de serviços, e de arcar com os eventuais prejuízos consequentes.</w:t>
      </w:r>
    </w:p>
    <w:p>
      <w:pPr>
        <w:pStyle w:val="BodyText"/>
        <w:spacing w:before="8"/>
        <w:ind w:left="0"/>
      </w:pPr>
    </w:p>
    <w:p>
      <w:pPr>
        <w:pStyle w:val="ListParagraph"/>
        <w:numPr>
          <w:ilvl w:val="2"/>
          <w:numId w:val="13"/>
        </w:numPr>
        <w:tabs>
          <w:tab w:pos="915" w:val="left" w:leader="none"/>
        </w:tabs>
        <w:spacing w:line="235" w:lineRule="auto" w:before="1" w:after="0"/>
        <w:ind w:left="329" w:right="326" w:firstLine="0"/>
        <w:jc w:val="left"/>
        <w:rPr>
          <w:sz w:val="24"/>
        </w:rPr>
      </w:pPr>
      <w:r>
        <w:rPr>
          <w:sz w:val="24"/>
        </w:rPr>
        <w:t>A</w:t>
      </w:r>
      <w:r>
        <w:rPr>
          <w:spacing w:val="-15"/>
          <w:sz w:val="24"/>
        </w:rPr>
        <w:t> </w:t>
      </w:r>
      <w:r>
        <w:rPr>
          <w:sz w:val="24"/>
        </w:rPr>
        <w:t>garantia</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inferior</w:t>
      </w:r>
      <w:r>
        <w:rPr>
          <w:spacing w:val="-2"/>
          <w:sz w:val="24"/>
        </w:rPr>
        <w:t> </w:t>
      </w:r>
      <w:r>
        <w:rPr>
          <w:sz w:val="24"/>
        </w:rPr>
        <w:t>a</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conclusão</w:t>
      </w:r>
      <w:r>
        <w:rPr>
          <w:spacing w:val="-2"/>
          <w:sz w:val="24"/>
        </w:rPr>
        <w:t> </w:t>
      </w:r>
      <w:r>
        <w:rPr>
          <w:sz w:val="24"/>
        </w:rPr>
        <w:t>e</w:t>
      </w:r>
      <w:r>
        <w:rPr>
          <w:spacing w:val="-2"/>
          <w:sz w:val="24"/>
        </w:rPr>
        <w:t> </w:t>
      </w:r>
      <w:r>
        <w:rPr>
          <w:sz w:val="24"/>
        </w:rPr>
        <w:t>da</w:t>
      </w:r>
      <w:r>
        <w:rPr>
          <w:spacing w:val="-2"/>
          <w:sz w:val="24"/>
        </w:rPr>
        <w:t> </w:t>
      </w:r>
      <w:r>
        <w:rPr>
          <w:sz w:val="24"/>
        </w:rPr>
        <w:t>entrega</w:t>
      </w:r>
      <w:r>
        <w:rPr>
          <w:spacing w:val="-2"/>
          <w:sz w:val="24"/>
        </w:rPr>
        <w:t> </w:t>
      </w:r>
      <w:r>
        <w:rPr>
          <w:sz w:val="24"/>
        </w:rPr>
        <w:t>dos</w:t>
      </w:r>
      <w:r>
        <w:rPr>
          <w:spacing w:val="-2"/>
          <w:sz w:val="24"/>
        </w:rPr>
        <w:t> </w:t>
      </w:r>
      <w:r>
        <w:rPr>
          <w:sz w:val="24"/>
        </w:rPr>
        <w:t>elevadores</w:t>
      </w:r>
      <w:r>
        <w:rPr>
          <w:spacing w:val="-2"/>
          <w:sz w:val="24"/>
        </w:rPr>
        <w:t> </w:t>
      </w:r>
      <w:r>
        <w:rPr>
          <w:sz w:val="24"/>
        </w:rPr>
        <w:t>funcionando,</w:t>
      </w:r>
      <w:r>
        <w:rPr>
          <w:spacing w:val="-2"/>
          <w:sz w:val="24"/>
        </w:rPr>
        <w:t> </w:t>
      </w:r>
      <w:r>
        <w:rPr>
          <w:sz w:val="24"/>
        </w:rPr>
        <w:t>bem</w:t>
      </w:r>
      <w:r>
        <w:rPr>
          <w:spacing w:val="-2"/>
          <w:sz w:val="24"/>
        </w:rPr>
        <w:t> </w:t>
      </w:r>
      <w:r>
        <w:rPr>
          <w:sz w:val="24"/>
        </w:rPr>
        <w:t>como após testes visuais e de segurança recomendados pelas normas em vigor e diretrizes dos Órgãos fiscalizadores – GEM / RIOLUZ e CREA.</w:t>
      </w:r>
    </w:p>
    <w:p>
      <w:pPr>
        <w:pStyle w:val="ListParagraph"/>
        <w:numPr>
          <w:ilvl w:val="3"/>
          <w:numId w:val="13"/>
        </w:numPr>
        <w:tabs>
          <w:tab w:pos="1109" w:val="left" w:leader="none"/>
        </w:tabs>
        <w:spacing w:line="247" w:lineRule="auto" w:before="234" w:after="0"/>
        <w:ind w:left="329" w:right="1086" w:firstLine="0"/>
        <w:jc w:val="left"/>
        <w:rPr>
          <w:sz w:val="24"/>
        </w:rPr>
      </w:pPr>
      <w:r>
        <w:rPr>
          <w:sz w:val="24"/>
        </w:rPr>
        <w:t>Os</w:t>
      </w:r>
      <w:r>
        <w:rPr>
          <w:spacing w:val="-3"/>
          <w:sz w:val="24"/>
        </w:rPr>
        <w:t> </w:t>
      </w:r>
      <w:r>
        <w:rPr>
          <w:sz w:val="24"/>
        </w:rPr>
        <w:t>custos</w:t>
      </w:r>
      <w:r>
        <w:rPr>
          <w:spacing w:val="-3"/>
          <w:sz w:val="24"/>
        </w:rPr>
        <w:t> </w:t>
      </w:r>
      <w:r>
        <w:rPr>
          <w:sz w:val="24"/>
        </w:rPr>
        <w:t>da</w:t>
      </w:r>
      <w:r>
        <w:rPr>
          <w:spacing w:val="-3"/>
          <w:sz w:val="24"/>
        </w:rPr>
        <w:t> </w:t>
      </w:r>
      <w:r>
        <w:rPr>
          <w:sz w:val="24"/>
        </w:rPr>
        <w:t>manutenção</w:t>
      </w:r>
      <w:r>
        <w:rPr>
          <w:spacing w:val="-3"/>
          <w:sz w:val="24"/>
        </w:rPr>
        <w:t> </w:t>
      </w:r>
      <w:r>
        <w:rPr>
          <w:sz w:val="24"/>
        </w:rPr>
        <w:t>preventiva</w:t>
      </w:r>
      <w:r>
        <w:rPr>
          <w:spacing w:val="-3"/>
          <w:sz w:val="24"/>
        </w:rPr>
        <w:t> </w:t>
      </w:r>
      <w:r>
        <w:rPr>
          <w:sz w:val="24"/>
        </w:rPr>
        <w:t>dos</w:t>
      </w:r>
      <w:r>
        <w:rPr>
          <w:spacing w:val="-3"/>
          <w:sz w:val="24"/>
        </w:rPr>
        <w:t> </w:t>
      </w:r>
      <w:r>
        <w:rPr>
          <w:sz w:val="24"/>
        </w:rPr>
        <w:t>elevadores</w:t>
      </w:r>
      <w:r>
        <w:rPr>
          <w:spacing w:val="-3"/>
          <w:sz w:val="24"/>
        </w:rPr>
        <w:t> </w:t>
      </w:r>
      <w:r>
        <w:rPr>
          <w:sz w:val="24"/>
        </w:rPr>
        <w:t>em</w:t>
      </w:r>
      <w:r>
        <w:rPr>
          <w:spacing w:val="-3"/>
          <w:sz w:val="24"/>
        </w:rPr>
        <w:t> </w:t>
      </w:r>
      <w:r>
        <w:rPr>
          <w:sz w:val="24"/>
        </w:rPr>
        <w:t>funcionamento,</w:t>
      </w:r>
      <w:r>
        <w:rPr>
          <w:spacing w:val="-3"/>
          <w:sz w:val="24"/>
        </w:rPr>
        <w:t> </w:t>
      </w:r>
      <w:r>
        <w:rPr>
          <w:sz w:val="24"/>
        </w:rPr>
        <w:t>durante</w:t>
      </w:r>
      <w:r>
        <w:rPr>
          <w:spacing w:val="-3"/>
          <w:sz w:val="24"/>
        </w:rPr>
        <w:t> </w:t>
      </w:r>
      <w:r>
        <w:rPr>
          <w:sz w:val="24"/>
        </w:rPr>
        <w:t>a</w:t>
      </w:r>
      <w:r>
        <w:rPr>
          <w:spacing w:val="-3"/>
          <w:sz w:val="24"/>
        </w:rPr>
        <w:t> </w:t>
      </w:r>
      <w:r>
        <w:rPr>
          <w:sz w:val="24"/>
        </w:rPr>
        <w:t>modernização,</w:t>
      </w:r>
      <w:r>
        <w:rPr>
          <w:spacing w:val="-3"/>
          <w:sz w:val="24"/>
        </w:rPr>
        <w:t> </w:t>
      </w:r>
      <w:r>
        <w:rPr>
          <w:sz w:val="24"/>
        </w:rPr>
        <w:t>deverão</w:t>
      </w:r>
      <w:r>
        <w:rPr>
          <w:spacing w:val="-3"/>
          <w:sz w:val="24"/>
        </w:rPr>
        <w:t> </w:t>
      </w:r>
      <w:r>
        <w:rPr>
          <w:sz w:val="24"/>
        </w:rPr>
        <w:t>ser</w:t>
      </w:r>
      <w:r>
        <w:rPr>
          <w:spacing w:val="-3"/>
          <w:sz w:val="24"/>
        </w:rPr>
        <w:t> </w:t>
      </w:r>
      <w:r>
        <w:rPr>
          <w:sz w:val="24"/>
        </w:rPr>
        <w:t>incluídos</w:t>
      </w:r>
      <w:r>
        <w:rPr>
          <w:spacing w:val="-3"/>
          <w:sz w:val="24"/>
        </w:rPr>
        <w:t> </w:t>
      </w:r>
      <w:r>
        <w:rPr>
          <w:sz w:val="24"/>
        </w:rPr>
        <w:t>na</w:t>
      </w:r>
      <w:r>
        <w:rPr>
          <w:spacing w:val="-3"/>
          <w:sz w:val="24"/>
        </w:rPr>
        <w:t> </w:t>
      </w:r>
      <w:r>
        <w:rPr>
          <w:sz w:val="24"/>
        </w:rPr>
        <w:t>garantia</w:t>
      </w:r>
      <w:r>
        <w:rPr>
          <w:spacing w:val="-3"/>
          <w:sz w:val="24"/>
        </w:rPr>
        <w:t> </w:t>
      </w:r>
      <w:r>
        <w:rPr>
          <w:sz w:val="24"/>
        </w:rPr>
        <w:t>dos </w:t>
      </w:r>
      <w:r>
        <w:rPr>
          <w:spacing w:val="-2"/>
          <w:sz w:val="24"/>
        </w:rPr>
        <w:t>serviços.</w:t>
      </w:r>
    </w:p>
    <w:p>
      <w:pPr>
        <w:pStyle w:val="ListParagraph"/>
        <w:numPr>
          <w:ilvl w:val="2"/>
          <w:numId w:val="13"/>
        </w:numPr>
        <w:tabs>
          <w:tab w:pos="915" w:val="left" w:leader="none"/>
        </w:tabs>
        <w:spacing w:line="240" w:lineRule="auto" w:before="227" w:after="0"/>
        <w:ind w:left="915" w:right="0" w:hanging="586"/>
        <w:jc w:val="left"/>
        <w:rPr>
          <w:sz w:val="24"/>
        </w:rPr>
      </w:pPr>
      <w:r>
        <w:rPr>
          <w:sz w:val="24"/>
        </w:rPr>
        <w:t>A</w:t>
      </w:r>
      <w:r>
        <w:rPr>
          <w:spacing w:val="-14"/>
          <w:sz w:val="24"/>
        </w:rPr>
        <w:t> </w:t>
      </w:r>
      <w:r>
        <w:rPr>
          <w:sz w:val="24"/>
        </w:rPr>
        <w:t>contratada deverá fornecer e fiscalizar o uso de EPCs e EPIs para seus </w:t>
      </w:r>
      <w:r>
        <w:rPr>
          <w:spacing w:val="-2"/>
          <w:sz w:val="24"/>
        </w:rPr>
        <w:t>colaboradores.</w:t>
      </w:r>
    </w:p>
    <w:p>
      <w:pPr>
        <w:pStyle w:val="BodyText"/>
        <w:spacing w:before="2"/>
        <w:ind w:left="0"/>
      </w:pPr>
    </w:p>
    <w:p>
      <w:pPr>
        <w:pStyle w:val="Heading3"/>
        <w:numPr>
          <w:ilvl w:val="1"/>
          <w:numId w:val="13"/>
        </w:numPr>
        <w:tabs>
          <w:tab w:pos="749" w:val="left" w:leader="none"/>
        </w:tabs>
        <w:spacing w:line="240" w:lineRule="auto" w:before="1" w:after="0"/>
        <w:ind w:left="749" w:right="0" w:hanging="420"/>
        <w:jc w:val="left"/>
      </w:pPr>
      <w:r>
        <w:rPr/>
        <w:t>Obrigações da </w:t>
      </w:r>
      <w:r>
        <w:rPr>
          <w:spacing w:val="-2"/>
        </w:rPr>
        <w:t>Contratante:</w:t>
      </w:r>
    </w:p>
    <w:p>
      <w:pPr>
        <w:pStyle w:val="ListParagraph"/>
        <w:numPr>
          <w:ilvl w:val="2"/>
          <w:numId w:val="13"/>
        </w:numPr>
        <w:tabs>
          <w:tab w:pos="929" w:val="left" w:leader="none"/>
        </w:tabs>
        <w:spacing w:line="240" w:lineRule="auto" w:before="234" w:after="0"/>
        <w:ind w:left="929" w:right="0" w:hanging="600"/>
        <w:jc w:val="left"/>
        <w:rPr>
          <w:sz w:val="24"/>
        </w:rPr>
      </w:pPr>
      <w:r>
        <w:rPr>
          <w:sz w:val="24"/>
        </w:rPr>
        <w:t>Efetuar</w:t>
      </w:r>
      <w:r>
        <w:rPr>
          <w:spacing w:val="-2"/>
          <w:sz w:val="24"/>
        </w:rPr>
        <w:t> </w:t>
      </w:r>
      <w:r>
        <w:rPr>
          <w:sz w:val="24"/>
        </w:rPr>
        <w:t>os</w:t>
      </w:r>
      <w:r>
        <w:rPr>
          <w:spacing w:val="-1"/>
          <w:sz w:val="24"/>
        </w:rPr>
        <w:t> </w:t>
      </w:r>
      <w:r>
        <w:rPr>
          <w:sz w:val="24"/>
        </w:rPr>
        <w:t>pagamentos</w:t>
      </w:r>
      <w:r>
        <w:rPr>
          <w:spacing w:val="-2"/>
          <w:sz w:val="24"/>
        </w:rPr>
        <w:t> </w:t>
      </w:r>
      <w:r>
        <w:rPr>
          <w:sz w:val="24"/>
        </w:rPr>
        <w:t>devidos</w:t>
      </w:r>
      <w:r>
        <w:rPr>
          <w:spacing w:val="-1"/>
          <w:sz w:val="24"/>
        </w:rPr>
        <w:t> </w:t>
      </w:r>
      <w:r>
        <w:rPr>
          <w:sz w:val="24"/>
        </w:rPr>
        <w:t>à</w:t>
      </w:r>
      <w:r>
        <w:rPr>
          <w:spacing w:val="-2"/>
          <w:sz w:val="24"/>
        </w:rPr>
        <w:t> </w:t>
      </w:r>
      <w:r>
        <w:rPr>
          <w:sz w:val="24"/>
        </w:rPr>
        <w:t>Contratada,</w:t>
      </w:r>
      <w:r>
        <w:rPr>
          <w:spacing w:val="-1"/>
          <w:sz w:val="24"/>
        </w:rPr>
        <w:t> </w:t>
      </w:r>
      <w:r>
        <w:rPr>
          <w:sz w:val="24"/>
        </w:rPr>
        <w:t>nas</w:t>
      </w:r>
      <w:r>
        <w:rPr>
          <w:spacing w:val="-1"/>
          <w:sz w:val="24"/>
        </w:rPr>
        <w:t> </w:t>
      </w:r>
      <w:r>
        <w:rPr>
          <w:sz w:val="24"/>
        </w:rPr>
        <w:t>condições</w:t>
      </w:r>
      <w:r>
        <w:rPr>
          <w:spacing w:val="-2"/>
          <w:sz w:val="24"/>
        </w:rPr>
        <w:t> </w:t>
      </w:r>
      <w:r>
        <w:rPr>
          <w:sz w:val="24"/>
        </w:rPr>
        <w:t>estabelecidas</w:t>
      </w:r>
      <w:r>
        <w:rPr>
          <w:spacing w:val="-1"/>
          <w:sz w:val="24"/>
        </w:rPr>
        <w:t> </w:t>
      </w:r>
      <w:r>
        <w:rPr>
          <w:sz w:val="24"/>
        </w:rPr>
        <w:t>neste</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spacing w:after="0" w:line="240" w:lineRule="auto"/>
        <w:jc w:val="left"/>
        <w:rPr>
          <w:sz w:val="24"/>
        </w:rPr>
        <w:sectPr>
          <w:pgSz w:w="15840" w:h="24480"/>
          <w:pgMar w:top="480" w:bottom="280" w:left="360" w:right="360"/>
        </w:sectPr>
      </w:pPr>
    </w:p>
    <w:p>
      <w:pPr>
        <w:pStyle w:val="ListParagraph"/>
        <w:numPr>
          <w:ilvl w:val="2"/>
          <w:numId w:val="13"/>
        </w:numPr>
        <w:tabs>
          <w:tab w:pos="929" w:val="left" w:leader="none"/>
        </w:tabs>
        <w:spacing w:line="235" w:lineRule="auto" w:before="80" w:after="0"/>
        <w:ind w:left="329" w:right="346" w:firstLine="0"/>
        <w:jc w:val="left"/>
        <w:rPr>
          <w:sz w:val="24"/>
        </w:rPr>
      </w:pPr>
      <w:r>
        <w:rPr>
          <w:sz w:val="24"/>
        </w:rPr>
        <w:t>Fornecer</w:t>
      </w:r>
      <w:r>
        <w:rPr>
          <w:spacing w:val="-3"/>
          <w:sz w:val="24"/>
        </w:rPr>
        <w:t> </w:t>
      </w:r>
      <w:r>
        <w:rPr>
          <w:sz w:val="24"/>
        </w:rPr>
        <w:t>à</w:t>
      </w:r>
      <w:r>
        <w:rPr>
          <w:spacing w:val="-3"/>
          <w:sz w:val="24"/>
        </w:rPr>
        <w:t> </w:t>
      </w:r>
      <w:r>
        <w:rPr>
          <w:sz w:val="24"/>
        </w:rPr>
        <w:t>contratada,</w:t>
      </w:r>
      <w:r>
        <w:rPr>
          <w:spacing w:val="-3"/>
          <w:sz w:val="24"/>
        </w:rPr>
        <w:t> </w:t>
      </w:r>
      <w:r>
        <w:rPr>
          <w:sz w:val="24"/>
        </w:rPr>
        <w:t>documentos,</w:t>
      </w:r>
      <w:r>
        <w:rPr>
          <w:spacing w:val="-3"/>
          <w:sz w:val="24"/>
        </w:rPr>
        <w:t> </w:t>
      </w:r>
      <w:r>
        <w:rPr>
          <w:sz w:val="24"/>
        </w:rPr>
        <w:t>informações</w:t>
      </w:r>
      <w:r>
        <w:rPr>
          <w:spacing w:val="-3"/>
          <w:sz w:val="24"/>
        </w:rPr>
        <w:t> </w:t>
      </w:r>
      <w:r>
        <w:rPr>
          <w:sz w:val="24"/>
        </w:rPr>
        <w:t>e</w:t>
      </w:r>
      <w:r>
        <w:rPr>
          <w:spacing w:val="-3"/>
          <w:sz w:val="24"/>
        </w:rPr>
        <w:t> </w:t>
      </w:r>
      <w:r>
        <w:rPr>
          <w:sz w:val="24"/>
        </w:rPr>
        <w:t>demais</w:t>
      </w:r>
      <w:r>
        <w:rPr>
          <w:spacing w:val="-3"/>
          <w:sz w:val="24"/>
        </w:rPr>
        <w:t> </w:t>
      </w:r>
      <w:r>
        <w:rPr>
          <w:sz w:val="24"/>
        </w:rPr>
        <w:t>elementos</w:t>
      </w:r>
      <w:r>
        <w:rPr>
          <w:spacing w:val="-3"/>
          <w:sz w:val="24"/>
        </w:rPr>
        <w:t> </w:t>
      </w:r>
      <w:r>
        <w:rPr>
          <w:sz w:val="24"/>
        </w:rPr>
        <w:t>existentes,</w:t>
      </w:r>
      <w:r>
        <w:rPr>
          <w:spacing w:val="-3"/>
          <w:sz w:val="24"/>
        </w:rPr>
        <w:t> </w:t>
      </w:r>
      <w:r>
        <w:rPr>
          <w:sz w:val="24"/>
        </w:rPr>
        <w:t>que</w:t>
      </w:r>
      <w:r>
        <w:rPr>
          <w:spacing w:val="-3"/>
          <w:sz w:val="24"/>
        </w:rPr>
        <w:t> </w:t>
      </w:r>
      <w:r>
        <w:rPr>
          <w:sz w:val="24"/>
        </w:rPr>
        <w:t>forem</w:t>
      </w:r>
      <w:r>
        <w:rPr>
          <w:spacing w:val="-3"/>
          <w:sz w:val="24"/>
        </w:rPr>
        <w:t> </w:t>
      </w:r>
      <w:r>
        <w:rPr>
          <w:sz w:val="24"/>
        </w:rPr>
        <w:t>necessários</w:t>
      </w:r>
      <w:r>
        <w:rPr>
          <w:spacing w:val="-3"/>
          <w:sz w:val="24"/>
        </w:rPr>
        <w:t> </w:t>
      </w:r>
      <w:r>
        <w:rPr>
          <w:sz w:val="24"/>
        </w:rPr>
        <w:t>e</w:t>
      </w:r>
      <w:r>
        <w:rPr>
          <w:spacing w:val="-3"/>
          <w:sz w:val="24"/>
        </w:rPr>
        <w:t> </w:t>
      </w:r>
      <w:r>
        <w:rPr>
          <w:sz w:val="24"/>
        </w:rPr>
        <w:t>que</w:t>
      </w:r>
      <w:r>
        <w:rPr>
          <w:spacing w:val="-3"/>
          <w:sz w:val="24"/>
        </w:rPr>
        <w:t> </w:t>
      </w:r>
      <w:r>
        <w:rPr>
          <w:sz w:val="24"/>
        </w:rPr>
        <w:t>estejam</w:t>
      </w:r>
      <w:r>
        <w:rPr>
          <w:spacing w:val="-3"/>
          <w:sz w:val="24"/>
        </w:rPr>
        <w:t> </w:t>
      </w:r>
      <w:r>
        <w:rPr>
          <w:sz w:val="24"/>
        </w:rPr>
        <w:t>relacionados</w:t>
      </w:r>
      <w:r>
        <w:rPr>
          <w:spacing w:val="-3"/>
          <w:sz w:val="24"/>
        </w:rPr>
        <w:t> </w:t>
      </w:r>
      <w:r>
        <w:rPr>
          <w:sz w:val="24"/>
        </w:rPr>
        <w:t>ou</w:t>
      </w:r>
      <w:r>
        <w:rPr>
          <w:spacing w:val="-3"/>
          <w:sz w:val="24"/>
        </w:rPr>
        <w:t> </w:t>
      </w:r>
      <w:r>
        <w:rPr>
          <w:sz w:val="24"/>
        </w:rPr>
        <w:t>ligados</w:t>
      </w:r>
      <w:r>
        <w:rPr>
          <w:spacing w:val="-3"/>
          <w:sz w:val="24"/>
        </w:rPr>
        <w:t> </w:t>
      </w:r>
      <w:r>
        <w:rPr>
          <w:sz w:val="24"/>
        </w:rPr>
        <w:t>ao presente Termo de Referência;</w:t>
      </w:r>
    </w:p>
    <w:p>
      <w:pPr>
        <w:pStyle w:val="ListParagraph"/>
        <w:numPr>
          <w:ilvl w:val="2"/>
          <w:numId w:val="13"/>
        </w:numPr>
        <w:tabs>
          <w:tab w:pos="929" w:val="left" w:leader="none"/>
        </w:tabs>
        <w:spacing w:line="240" w:lineRule="auto" w:before="250" w:after="0"/>
        <w:ind w:left="929" w:right="0" w:hanging="600"/>
        <w:jc w:val="left"/>
        <w:rPr>
          <w:sz w:val="24"/>
        </w:rPr>
      </w:pPr>
      <w:r>
        <w:rPr>
          <w:sz w:val="24"/>
        </w:rPr>
        <w:t>Exercer a fiscalização do </w:t>
      </w:r>
      <w:r>
        <w:rPr>
          <w:spacing w:val="-2"/>
          <w:sz w:val="24"/>
        </w:rPr>
        <w:t>Contrato;</w:t>
      </w:r>
    </w:p>
    <w:p>
      <w:pPr>
        <w:pStyle w:val="ListParagraph"/>
        <w:numPr>
          <w:ilvl w:val="2"/>
          <w:numId w:val="13"/>
        </w:numPr>
        <w:tabs>
          <w:tab w:pos="929" w:val="left" w:leader="none"/>
        </w:tabs>
        <w:spacing w:line="240" w:lineRule="auto" w:before="234" w:after="0"/>
        <w:ind w:left="929" w:right="0" w:hanging="600"/>
        <w:jc w:val="left"/>
        <w:rPr>
          <w:sz w:val="24"/>
        </w:rPr>
      </w:pPr>
      <w:r>
        <w:rPr>
          <w:sz w:val="24"/>
        </w:rPr>
        <w:t>Receber definitivamente o objeto do </w:t>
      </w:r>
      <w:r>
        <w:rPr>
          <w:spacing w:val="-2"/>
          <w:sz w:val="24"/>
        </w:rPr>
        <w:t>Contrato;</w:t>
      </w:r>
    </w:p>
    <w:p>
      <w:pPr>
        <w:pStyle w:val="ListParagraph"/>
        <w:numPr>
          <w:ilvl w:val="2"/>
          <w:numId w:val="13"/>
        </w:numPr>
        <w:tabs>
          <w:tab w:pos="929" w:val="left" w:leader="none"/>
        </w:tabs>
        <w:spacing w:line="240" w:lineRule="auto" w:before="249" w:after="0"/>
        <w:ind w:left="929" w:right="0" w:hanging="600"/>
        <w:jc w:val="left"/>
        <w:rPr>
          <w:sz w:val="24"/>
        </w:rPr>
      </w:pPr>
      <w:r>
        <w:rPr>
          <w:sz w:val="24"/>
        </w:rPr>
        <w:t>Proporcionar todas as facilidades para que o prestador de serviço possa cumprir suas obrigações dentro das normas e condições deste </w:t>
      </w:r>
      <w:r>
        <w:rPr>
          <w:spacing w:val="-2"/>
          <w:sz w:val="24"/>
        </w:rPr>
        <w:t>processo;</w:t>
      </w:r>
    </w:p>
    <w:p>
      <w:pPr>
        <w:pStyle w:val="ListParagraph"/>
        <w:numPr>
          <w:ilvl w:val="2"/>
          <w:numId w:val="13"/>
        </w:numPr>
        <w:tabs>
          <w:tab w:pos="929" w:val="left" w:leader="none"/>
        </w:tabs>
        <w:spacing w:line="240" w:lineRule="auto" w:before="234" w:after="0"/>
        <w:ind w:left="929" w:right="0" w:hanging="600"/>
        <w:jc w:val="left"/>
        <w:rPr>
          <w:sz w:val="24"/>
        </w:rPr>
      </w:pPr>
      <w:r>
        <w:rPr>
          <w:sz w:val="24"/>
        </w:rPr>
        <w:t>Rejeitar,</w:t>
      </w:r>
      <w:r>
        <w:rPr>
          <w:spacing w:val="-1"/>
          <w:sz w:val="24"/>
        </w:rPr>
        <w:t> </w:t>
      </w:r>
      <w:r>
        <w:rPr>
          <w:sz w:val="24"/>
        </w:rPr>
        <w:t>no</w:t>
      </w:r>
      <w:r>
        <w:rPr>
          <w:spacing w:val="-1"/>
          <w:sz w:val="24"/>
        </w:rPr>
        <w:t> </w:t>
      </w:r>
      <w:r>
        <w:rPr>
          <w:sz w:val="24"/>
        </w:rPr>
        <w:t>todo ou</w:t>
      </w:r>
      <w:r>
        <w:rPr>
          <w:spacing w:val="-1"/>
          <w:sz w:val="24"/>
        </w:rPr>
        <w:t> </w:t>
      </w:r>
      <w:r>
        <w:rPr>
          <w:sz w:val="24"/>
        </w:rPr>
        <w:t>em parte,</w:t>
      </w:r>
      <w:r>
        <w:rPr>
          <w:spacing w:val="-1"/>
          <w:sz w:val="24"/>
        </w:rPr>
        <w:t> </w:t>
      </w:r>
      <w:r>
        <w:rPr>
          <w:sz w:val="24"/>
        </w:rPr>
        <w:t>o objeto</w:t>
      </w:r>
      <w:r>
        <w:rPr>
          <w:spacing w:val="-1"/>
          <w:sz w:val="24"/>
        </w:rPr>
        <w:t> </w:t>
      </w:r>
      <w:r>
        <w:rPr>
          <w:sz w:val="24"/>
        </w:rPr>
        <w:t>entregue em</w:t>
      </w:r>
      <w:r>
        <w:rPr>
          <w:spacing w:val="-1"/>
          <w:sz w:val="24"/>
        </w:rPr>
        <w:t> </w:t>
      </w:r>
      <w:r>
        <w:rPr>
          <w:sz w:val="24"/>
        </w:rPr>
        <w:t>desacordo</w:t>
      </w:r>
      <w:r>
        <w:rPr>
          <w:spacing w:val="-1"/>
          <w:sz w:val="24"/>
        </w:rPr>
        <w:t> </w:t>
      </w:r>
      <w:r>
        <w:rPr>
          <w:sz w:val="24"/>
        </w:rPr>
        <w:t>com as</w:t>
      </w:r>
      <w:r>
        <w:rPr>
          <w:spacing w:val="-1"/>
          <w:sz w:val="24"/>
        </w:rPr>
        <w:t> </w:t>
      </w:r>
      <w:r>
        <w:rPr>
          <w:sz w:val="24"/>
        </w:rPr>
        <w:t>obrigações assumidas</w:t>
      </w:r>
      <w:r>
        <w:rPr>
          <w:spacing w:val="-1"/>
          <w:sz w:val="24"/>
        </w:rPr>
        <w:t> </w:t>
      </w:r>
      <w:r>
        <w:rPr>
          <w:sz w:val="24"/>
        </w:rPr>
        <w:t>pelo prestador</w:t>
      </w:r>
      <w:r>
        <w:rPr>
          <w:spacing w:val="-1"/>
          <w:sz w:val="24"/>
        </w:rPr>
        <w:t> </w:t>
      </w:r>
      <w:r>
        <w:rPr>
          <w:sz w:val="24"/>
        </w:rPr>
        <w:t>de </w:t>
      </w:r>
      <w:r>
        <w:rPr>
          <w:spacing w:val="-2"/>
          <w:sz w:val="24"/>
        </w:rPr>
        <w:t>serviço;</w:t>
      </w:r>
    </w:p>
    <w:p>
      <w:pPr>
        <w:pStyle w:val="ListParagraph"/>
        <w:numPr>
          <w:ilvl w:val="2"/>
          <w:numId w:val="13"/>
        </w:numPr>
        <w:tabs>
          <w:tab w:pos="915" w:val="left" w:leader="none"/>
        </w:tabs>
        <w:spacing w:line="240" w:lineRule="auto" w:before="234" w:after="0"/>
        <w:ind w:left="915" w:right="0" w:hanging="586"/>
        <w:jc w:val="left"/>
        <w:rPr>
          <w:sz w:val="24"/>
        </w:rPr>
      </w:pPr>
      <w:r>
        <w:rPr>
          <w:sz w:val="24"/>
        </w:rPr>
        <w:t>Aplicar as penalidades por descumprimento do </w:t>
      </w:r>
      <w:r>
        <w:rPr>
          <w:spacing w:val="-2"/>
          <w:sz w:val="24"/>
        </w:rPr>
        <w:t>pactuado.</w:t>
      </w:r>
    </w:p>
    <w:p>
      <w:pPr>
        <w:pStyle w:val="BodyText"/>
        <w:spacing w:before="273"/>
        <w:ind w:left="0"/>
      </w:pPr>
    </w:p>
    <w:p>
      <w:pPr>
        <w:pStyle w:val="Heading2"/>
        <w:numPr>
          <w:ilvl w:val="0"/>
          <w:numId w:val="13"/>
        </w:numPr>
        <w:tabs>
          <w:tab w:pos="569" w:val="left" w:leader="none"/>
        </w:tabs>
        <w:spacing w:line="240" w:lineRule="auto" w:before="0" w:after="0"/>
        <w:ind w:left="569" w:right="0" w:hanging="240"/>
        <w:jc w:val="left"/>
      </w:pPr>
      <w:r>
        <w:rPr/>
        <w:t>FORMA</w:t>
      </w:r>
      <w:r>
        <w:rPr>
          <w:spacing w:val="-14"/>
        </w:rPr>
        <w:t> </w:t>
      </w:r>
      <w:r>
        <w:rPr/>
        <w:t>E CRITÉRIOS DE SELEÇÃO DO </w:t>
      </w:r>
      <w:r>
        <w:rPr>
          <w:spacing w:val="-2"/>
        </w:rPr>
        <w:t>FORNECEDOR</w:t>
      </w:r>
    </w:p>
    <w:p>
      <w:pPr>
        <w:pStyle w:val="ListParagraph"/>
        <w:numPr>
          <w:ilvl w:val="1"/>
          <w:numId w:val="13"/>
        </w:numPr>
        <w:tabs>
          <w:tab w:pos="749" w:val="left" w:leader="none"/>
        </w:tabs>
        <w:spacing w:line="247" w:lineRule="auto" w:before="264" w:after="0"/>
        <w:ind w:left="329" w:right="327" w:firstLine="0"/>
        <w:jc w:val="left"/>
        <w:rPr>
          <w:sz w:val="24"/>
        </w:rPr>
      </w:pPr>
      <w:r>
        <w:rPr>
          <w:sz w:val="24"/>
        </w:rPr>
        <w:t>Dada</w:t>
      </w:r>
      <w:r>
        <w:rPr>
          <w:spacing w:val="-2"/>
          <w:sz w:val="24"/>
        </w:rPr>
        <w:t> </w:t>
      </w:r>
      <w:r>
        <w:rPr>
          <w:sz w:val="24"/>
        </w:rPr>
        <w:t>a</w:t>
      </w:r>
      <w:r>
        <w:rPr>
          <w:spacing w:val="-2"/>
          <w:sz w:val="24"/>
        </w:rPr>
        <w:t> </w:t>
      </w:r>
      <w:r>
        <w:rPr>
          <w:sz w:val="24"/>
        </w:rPr>
        <w:t>caracterização</w:t>
      </w:r>
      <w:r>
        <w:rPr>
          <w:spacing w:val="-2"/>
          <w:sz w:val="24"/>
        </w:rPr>
        <w:t> </w:t>
      </w:r>
      <w:r>
        <w:rPr>
          <w:sz w:val="24"/>
        </w:rPr>
        <w:t>do</w:t>
      </w:r>
      <w:r>
        <w:rPr>
          <w:spacing w:val="-2"/>
          <w:sz w:val="24"/>
        </w:rPr>
        <w:t> </w:t>
      </w:r>
      <w:r>
        <w:rPr>
          <w:sz w:val="24"/>
        </w:rPr>
        <w:t>objeto</w:t>
      </w:r>
      <w:r>
        <w:rPr>
          <w:spacing w:val="-2"/>
          <w:sz w:val="24"/>
        </w:rPr>
        <w:t> </w:t>
      </w:r>
      <w:r>
        <w:rPr>
          <w:sz w:val="24"/>
        </w:rPr>
        <w:t>como</w:t>
      </w:r>
      <w:r>
        <w:rPr>
          <w:spacing w:val="-2"/>
          <w:sz w:val="24"/>
        </w:rPr>
        <w:t> </w:t>
      </w:r>
      <w:r>
        <w:rPr>
          <w:sz w:val="24"/>
        </w:rPr>
        <w:t>serviço</w:t>
      </w:r>
      <w:r>
        <w:rPr>
          <w:spacing w:val="-2"/>
          <w:sz w:val="24"/>
        </w:rPr>
        <w:t> </w:t>
      </w:r>
      <w:r>
        <w:rPr>
          <w:sz w:val="24"/>
        </w:rPr>
        <w:t>comum</w:t>
      </w:r>
      <w:r>
        <w:rPr>
          <w:spacing w:val="-2"/>
          <w:sz w:val="24"/>
        </w:rPr>
        <w:t> </w:t>
      </w:r>
      <w:r>
        <w:rPr>
          <w:sz w:val="24"/>
        </w:rPr>
        <w:t>de</w:t>
      </w:r>
      <w:r>
        <w:rPr>
          <w:spacing w:val="-2"/>
          <w:sz w:val="24"/>
        </w:rPr>
        <w:t> </w:t>
      </w:r>
      <w:r>
        <w:rPr>
          <w:sz w:val="24"/>
        </w:rPr>
        <w:t>engenharia,</w:t>
      </w:r>
      <w:r>
        <w:rPr>
          <w:spacing w:val="-2"/>
          <w:sz w:val="24"/>
        </w:rPr>
        <w:t> </w:t>
      </w:r>
      <w:r>
        <w:rPr>
          <w:sz w:val="24"/>
        </w:rPr>
        <w:t>este</w:t>
      </w:r>
      <w:r>
        <w:rPr>
          <w:spacing w:val="-2"/>
          <w:sz w:val="24"/>
        </w:rPr>
        <w:t> </w:t>
      </w:r>
      <w:r>
        <w:rPr>
          <w:sz w:val="24"/>
        </w:rPr>
        <w:t>será</w:t>
      </w:r>
      <w:r>
        <w:rPr>
          <w:spacing w:val="-2"/>
          <w:sz w:val="24"/>
        </w:rPr>
        <w:t> </w:t>
      </w:r>
      <w:r>
        <w:rPr>
          <w:sz w:val="24"/>
        </w:rPr>
        <w:t>contratado</w:t>
      </w:r>
      <w:r>
        <w:rPr>
          <w:spacing w:val="-2"/>
          <w:sz w:val="24"/>
        </w:rPr>
        <w:t> </w:t>
      </w:r>
      <w:r>
        <w:rPr>
          <w:sz w:val="24"/>
        </w:rPr>
        <w:t>mediante</w:t>
      </w:r>
      <w:r>
        <w:rPr>
          <w:spacing w:val="-2"/>
          <w:sz w:val="24"/>
        </w:rPr>
        <w:t> </w:t>
      </w:r>
      <w:r>
        <w:rPr>
          <w:sz w:val="24"/>
        </w:rPr>
        <w:t>licitação,</w:t>
      </w:r>
      <w:r>
        <w:rPr>
          <w:spacing w:val="-2"/>
          <w:sz w:val="24"/>
        </w:rPr>
        <w:t> </w:t>
      </w:r>
      <w:r>
        <w:rPr>
          <w:sz w:val="24"/>
        </w:rPr>
        <w:t>na</w:t>
      </w:r>
      <w:r>
        <w:rPr>
          <w:spacing w:val="-2"/>
          <w:sz w:val="24"/>
        </w:rPr>
        <w:t> </w:t>
      </w:r>
      <w:r>
        <w:rPr>
          <w:sz w:val="24"/>
        </w:rPr>
        <w:t>modalidade</w:t>
      </w:r>
      <w:r>
        <w:rPr>
          <w:spacing w:val="-2"/>
          <w:sz w:val="24"/>
        </w:rPr>
        <w:t> </w:t>
      </w:r>
      <w:r>
        <w:rPr>
          <w:sz w:val="24"/>
        </w:rPr>
        <w:t>pregão,</w:t>
      </w:r>
      <w:r>
        <w:rPr>
          <w:spacing w:val="-2"/>
          <w:sz w:val="24"/>
        </w:rPr>
        <w:t> </w:t>
      </w:r>
      <w:r>
        <w:rPr>
          <w:sz w:val="24"/>
        </w:rPr>
        <w:t>sob</w:t>
      </w:r>
      <w:r>
        <w:rPr>
          <w:spacing w:val="-2"/>
          <w:sz w:val="24"/>
        </w:rPr>
        <w:t> </w:t>
      </w:r>
      <w:r>
        <w:rPr>
          <w:sz w:val="24"/>
        </w:rPr>
        <w:t>o</w:t>
      </w:r>
      <w:r>
        <w:rPr>
          <w:spacing w:val="-2"/>
          <w:sz w:val="24"/>
        </w:rPr>
        <w:t> </w:t>
      </w:r>
      <w:r>
        <w:rPr>
          <w:sz w:val="24"/>
        </w:rPr>
        <w:t>critério de julgamento o de menor preço, modo de disputa aberto;</w:t>
      </w:r>
    </w:p>
    <w:p>
      <w:pPr>
        <w:pStyle w:val="ListParagraph"/>
        <w:numPr>
          <w:ilvl w:val="1"/>
          <w:numId w:val="13"/>
        </w:numPr>
        <w:tabs>
          <w:tab w:pos="749" w:val="left" w:leader="none"/>
        </w:tabs>
        <w:spacing w:line="240" w:lineRule="auto" w:before="226" w:after="0"/>
        <w:ind w:left="749" w:right="0" w:hanging="420"/>
        <w:jc w:val="left"/>
        <w:rPr>
          <w:sz w:val="24"/>
        </w:rPr>
      </w:pPr>
      <w:r>
        <w:rPr>
          <w:sz w:val="24"/>
        </w:rPr>
        <w:t>Considerando a complexidade envolvida na execução do objeto, fica vedada a participação de cooperativas e consórcios no </w:t>
      </w:r>
      <w:r>
        <w:rPr>
          <w:spacing w:val="-2"/>
          <w:sz w:val="24"/>
        </w:rPr>
        <w:t>certame;</w:t>
      </w:r>
    </w:p>
    <w:p>
      <w:pPr>
        <w:pStyle w:val="ListParagraph"/>
        <w:numPr>
          <w:ilvl w:val="2"/>
          <w:numId w:val="13"/>
        </w:numPr>
        <w:tabs>
          <w:tab w:pos="929" w:val="left" w:leader="none"/>
        </w:tabs>
        <w:spacing w:line="247" w:lineRule="auto" w:before="234" w:after="0"/>
        <w:ind w:left="329" w:right="774" w:firstLine="0"/>
        <w:jc w:val="left"/>
        <w:rPr>
          <w:sz w:val="24"/>
        </w:rPr>
      </w:pPr>
      <w:r>
        <w:rPr>
          <w:sz w:val="24"/>
        </w:rPr>
        <w:t>Quanto</w:t>
      </w:r>
      <w:r>
        <w:rPr>
          <w:spacing w:val="-2"/>
          <w:sz w:val="24"/>
        </w:rPr>
        <w:t> </w:t>
      </w:r>
      <w:r>
        <w:rPr>
          <w:sz w:val="24"/>
        </w:rPr>
        <w:t>às</w:t>
      </w:r>
      <w:r>
        <w:rPr>
          <w:spacing w:val="-2"/>
          <w:sz w:val="24"/>
        </w:rPr>
        <w:t> </w:t>
      </w:r>
      <w:r>
        <w:rPr>
          <w:sz w:val="24"/>
        </w:rPr>
        <w:t>cooperativas,</w:t>
      </w:r>
      <w:r>
        <w:rPr>
          <w:spacing w:val="-2"/>
          <w:sz w:val="24"/>
        </w:rPr>
        <w:t> </w:t>
      </w:r>
      <w:r>
        <w:rPr>
          <w:sz w:val="24"/>
        </w:rPr>
        <w:t>compreende-se</w:t>
      </w:r>
      <w:r>
        <w:rPr>
          <w:spacing w:val="-2"/>
          <w:sz w:val="24"/>
        </w:rPr>
        <w:t> </w:t>
      </w:r>
      <w:r>
        <w:rPr>
          <w:sz w:val="24"/>
        </w:rPr>
        <w:t>que,</w:t>
      </w:r>
      <w:r>
        <w:rPr>
          <w:spacing w:val="-2"/>
          <w:sz w:val="24"/>
        </w:rPr>
        <w:t> </w:t>
      </w:r>
      <w:r>
        <w:rPr>
          <w:sz w:val="24"/>
        </w:rPr>
        <w:t>por</w:t>
      </w:r>
      <w:r>
        <w:rPr>
          <w:spacing w:val="-2"/>
          <w:sz w:val="24"/>
        </w:rPr>
        <w:t> </w:t>
      </w:r>
      <w:r>
        <w:rPr>
          <w:sz w:val="24"/>
        </w:rPr>
        <w:t>se</w:t>
      </w:r>
      <w:r>
        <w:rPr>
          <w:spacing w:val="-2"/>
          <w:sz w:val="24"/>
        </w:rPr>
        <w:t> </w:t>
      </w:r>
      <w:r>
        <w:rPr>
          <w:sz w:val="24"/>
        </w:rPr>
        <w:t>tratar</w:t>
      </w:r>
      <w:r>
        <w:rPr>
          <w:spacing w:val="-2"/>
          <w:sz w:val="24"/>
        </w:rPr>
        <w:t> </w:t>
      </w:r>
      <w:r>
        <w:rPr>
          <w:sz w:val="24"/>
        </w:rPr>
        <w:t>de</w:t>
      </w:r>
      <w:r>
        <w:rPr>
          <w:spacing w:val="-2"/>
          <w:sz w:val="24"/>
        </w:rPr>
        <w:t> </w:t>
      </w:r>
      <w:r>
        <w:rPr>
          <w:sz w:val="24"/>
        </w:rPr>
        <w:t>um</w:t>
      </w:r>
      <w:r>
        <w:rPr>
          <w:spacing w:val="-2"/>
          <w:sz w:val="24"/>
        </w:rPr>
        <w:t> </w:t>
      </w:r>
      <w:r>
        <w:rPr>
          <w:sz w:val="24"/>
        </w:rPr>
        <w:t>serviço</w:t>
      </w:r>
      <w:r>
        <w:rPr>
          <w:spacing w:val="-2"/>
          <w:sz w:val="24"/>
        </w:rPr>
        <w:t> </w:t>
      </w:r>
      <w:r>
        <w:rPr>
          <w:sz w:val="24"/>
        </w:rPr>
        <w:t>de</w:t>
      </w:r>
      <w:r>
        <w:rPr>
          <w:spacing w:val="-2"/>
          <w:sz w:val="24"/>
        </w:rPr>
        <w:t> </w:t>
      </w:r>
      <w:r>
        <w:rPr>
          <w:sz w:val="24"/>
        </w:rPr>
        <w:t>engenharia,</w:t>
      </w:r>
      <w:r>
        <w:rPr>
          <w:spacing w:val="-2"/>
          <w:sz w:val="24"/>
        </w:rPr>
        <w:t> </w:t>
      </w:r>
      <w:r>
        <w:rPr>
          <w:sz w:val="24"/>
        </w:rPr>
        <w:t>cuja</w:t>
      </w:r>
      <w:r>
        <w:rPr>
          <w:spacing w:val="-2"/>
          <w:sz w:val="24"/>
        </w:rPr>
        <w:t> </w:t>
      </w:r>
      <w:r>
        <w:rPr>
          <w:sz w:val="24"/>
        </w:rPr>
        <w:t>a</w:t>
      </w:r>
      <w:r>
        <w:rPr>
          <w:spacing w:val="-2"/>
          <w:sz w:val="24"/>
        </w:rPr>
        <w:t> </w:t>
      </w:r>
      <w:r>
        <w:rPr>
          <w:sz w:val="24"/>
        </w:rPr>
        <w:t>execução</w:t>
      </w:r>
      <w:r>
        <w:rPr>
          <w:spacing w:val="-2"/>
          <w:sz w:val="24"/>
        </w:rPr>
        <w:t> </w:t>
      </w:r>
      <w:r>
        <w:rPr>
          <w:sz w:val="24"/>
        </w:rPr>
        <w:t>depreenderá</w:t>
      </w:r>
      <w:r>
        <w:rPr>
          <w:spacing w:val="-2"/>
          <w:sz w:val="24"/>
        </w:rPr>
        <w:t> </w:t>
      </w:r>
      <w:r>
        <w:rPr>
          <w:sz w:val="24"/>
        </w:rPr>
        <w:t>necessidade</w:t>
      </w:r>
      <w:r>
        <w:rPr>
          <w:spacing w:val="-2"/>
          <w:sz w:val="24"/>
        </w:rPr>
        <w:t> </w:t>
      </w:r>
      <w:r>
        <w:rPr>
          <w:sz w:val="24"/>
        </w:rPr>
        <w:t>de</w:t>
      </w:r>
      <w:r>
        <w:rPr>
          <w:spacing w:val="-2"/>
          <w:sz w:val="24"/>
        </w:rPr>
        <w:t> </w:t>
      </w:r>
      <w:r>
        <w:rPr>
          <w:sz w:val="24"/>
        </w:rPr>
        <w:t>mão</w:t>
      </w:r>
      <w:r>
        <w:rPr>
          <w:spacing w:val="-2"/>
          <w:sz w:val="24"/>
        </w:rPr>
        <w:t> </w:t>
      </w:r>
      <w:r>
        <w:rPr>
          <w:sz w:val="24"/>
        </w:rPr>
        <w:t>de obra subordinada, a vedação está em consonância com a Súmula nº 281 do TCU;</w:t>
      </w:r>
    </w:p>
    <w:p>
      <w:pPr>
        <w:pStyle w:val="ListParagraph"/>
        <w:numPr>
          <w:ilvl w:val="2"/>
          <w:numId w:val="13"/>
        </w:numPr>
        <w:tabs>
          <w:tab w:pos="929" w:val="left" w:leader="none"/>
        </w:tabs>
        <w:spacing w:line="242" w:lineRule="auto" w:before="227" w:after="0"/>
        <w:ind w:left="329" w:right="413" w:firstLine="0"/>
        <w:jc w:val="left"/>
        <w:rPr>
          <w:sz w:val="24"/>
        </w:rPr>
      </w:pPr>
      <w:r>
        <w:rPr>
          <w:sz w:val="24"/>
        </w:rPr>
        <w:t>Quanto aos consórcios, considerando a baixa complexidade na execução do objeto, fica vedada a participação de consórcio no certame, considerando</w:t>
      </w:r>
      <w:r>
        <w:rPr>
          <w:spacing w:val="-3"/>
          <w:sz w:val="24"/>
        </w:rPr>
        <w:t> </w:t>
      </w:r>
      <w:r>
        <w:rPr>
          <w:sz w:val="24"/>
        </w:rPr>
        <w:t>que</w:t>
      </w:r>
      <w:r>
        <w:rPr>
          <w:spacing w:val="-3"/>
          <w:sz w:val="24"/>
        </w:rPr>
        <w:t> </w:t>
      </w:r>
      <w:r>
        <w:rPr>
          <w:sz w:val="24"/>
        </w:rPr>
        <w:t>empresas</w:t>
      </w:r>
      <w:r>
        <w:rPr>
          <w:spacing w:val="-3"/>
          <w:sz w:val="24"/>
        </w:rPr>
        <w:t> </w:t>
      </w:r>
      <w:r>
        <w:rPr>
          <w:sz w:val="24"/>
        </w:rPr>
        <w:t>legalmente</w:t>
      </w:r>
      <w:r>
        <w:rPr>
          <w:spacing w:val="-3"/>
          <w:sz w:val="24"/>
        </w:rPr>
        <w:t> </w:t>
      </w:r>
      <w:r>
        <w:rPr>
          <w:sz w:val="24"/>
        </w:rPr>
        <w:t>constituídas,</w:t>
      </w:r>
      <w:r>
        <w:rPr>
          <w:spacing w:val="-3"/>
          <w:sz w:val="24"/>
        </w:rPr>
        <w:t> </w:t>
      </w:r>
      <w:r>
        <w:rPr>
          <w:sz w:val="24"/>
        </w:rPr>
        <w:t>com</w:t>
      </w:r>
      <w:r>
        <w:rPr>
          <w:spacing w:val="-3"/>
          <w:sz w:val="24"/>
        </w:rPr>
        <w:t> </w:t>
      </w:r>
      <w:r>
        <w:rPr>
          <w:sz w:val="24"/>
        </w:rPr>
        <w:t>especialização</w:t>
      </w:r>
      <w:r>
        <w:rPr>
          <w:spacing w:val="-3"/>
          <w:sz w:val="24"/>
        </w:rPr>
        <w:t> </w:t>
      </w:r>
      <w:r>
        <w:rPr>
          <w:sz w:val="24"/>
        </w:rPr>
        <w:t>em</w:t>
      </w:r>
      <w:r>
        <w:rPr>
          <w:spacing w:val="-3"/>
          <w:sz w:val="24"/>
        </w:rPr>
        <w:t> </w:t>
      </w:r>
      <w:r>
        <w:rPr>
          <w:sz w:val="24"/>
        </w:rPr>
        <w:t>modernização</w:t>
      </w:r>
      <w:r>
        <w:rPr>
          <w:spacing w:val="-3"/>
          <w:sz w:val="24"/>
        </w:rPr>
        <w:t> </w:t>
      </w:r>
      <w:r>
        <w:rPr>
          <w:sz w:val="24"/>
        </w:rPr>
        <w:t>de</w:t>
      </w:r>
      <w:r>
        <w:rPr>
          <w:spacing w:val="-3"/>
          <w:sz w:val="24"/>
        </w:rPr>
        <w:t> </w:t>
      </w:r>
      <w:r>
        <w:rPr>
          <w:sz w:val="24"/>
        </w:rPr>
        <w:t>elevadores,</w:t>
      </w:r>
      <w:r>
        <w:rPr>
          <w:spacing w:val="-3"/>
          <w:sz w:val="24"/>
        </w:rPr>
        <w:t> </w:t>
      </w:r>
      <w:r>
        <w:rPr>
          <w:sz w:val="24"/>
        </w:rPr>
        <w:t>consigam</w:t>
      </w:r>
      <w:r>
        <w:rPr>
          <w:spacing w:val="-3"/>
          <w:sz w:val="24"/>
        </w:rPr>
        <w:t> </w:t>
      </w:r>
      <w:r>
        <w:rPr>
          <w:sz w:val="24"/>
        </w:rPr>
        <w:t>concluir</w:t>
      </w:r>
      <w:r>
        <w:rPr>
          <w:spacing w:val="-3"/>
          <w:sz w:val="24"/>
        </w:rPr>
        <w:t> </w:t>
      </w:r>
      <w:r>
        <w:rPr>
          <w:sz w:val="24"/>
        </w:rPr>
        <w:t>seu</w:t>
      </w:r>
      <w:r>
        <w:rPr>
          <w:spacing w:val="-3"/>
          <w:sz w:val="24"/>
        </w:rPr>
        <w:t> </w:t>
      </w:r>
      <w:r>
        <w:rPr>
          <w:sz w:val="24"/>
        </w:rPr>
        <w:t>propósito</w:t>
      </w:r>
      <w:r>
        <w:rPr>
          <w:spacing w:val="-3"/>
          <w:sz w:val="24"/>
        </w:rPr>
        <w:t> </w:t>
      </w:r>
      <w:r>
        <w:rPr>
          <w:sz w:val="24"/>
        </w:rPr>
        <w:t>na</w:t>
      </w:r>
      <w:r>
        <w:rPr>
          <w:spacing w:val="-3"/>
          <w:sz w:val="24"/>
        </w:rPr>
        <w:t> </w:t>
      </w:r>
      <w:r>
        <w:rPr>
          <w:sz w:val="24"/>
        </w:rPr>
        <w:t>integra, não havendo complexidade técnica e estrutural suficiente para motivar formação de consórcio.</w:t>
      </w:r>
    </w:p>
    <w:p>
      <w:pPr>
        <w:pStyle w:val="ListParagraph"/>
        <w:numPr>
          <w:ilvl w:val="1"/>
          <w:numId w:val="13"/>
        </w:numPr>
        <w:tabs>
          <w:tab w:pos="749" w:val="left" w:leader="none"/>
        </w:tabs>
        <w:spacing w:line="240" w:lineRule="auto" w:before="244" w:after="0"/>
        <w:ind w:left="749" w:right="0" w:hanging="420"/>
        <w:jc w:val="left"/>
        <w:rPr>
          <w:sz w:val="24"/>
        </w:rPr>
      </w:pPr>
      <w:r>
        <w:rPr>
          <w:sz w:val="24"/>
        </w:rPr>
        <w:t>Não será admitida a subcontratação do objeto </w:t>
      </w:r>
      <w:r>
        <w:rPr>
          <w:spacing w:val="-2"/>
          <w:sz w:val="24"/>
        </w:rPr>
        <w:t>licitatório.</w:t>
      </w:r>
    </w:p>
    <w:p>
      <w:pPr>
        <w:pStyle w:val="ListParagraph"/>
        <w:numPr>
          <w:ilvl w:val="1"/>
          <w:numId w:val="13"/>
        </w:numPr>
        <w:tabs>
          <w:tab w:pos="735" w:val="left" w:leader="none"/>
        </w:tabs>
        <w:spacing w:line="235" w:lineRule="auto" w:before="238" w:after="0"/>
        <w:ind w:left="329" w:right="506" w:firstLine="0"/>
        <w:jc w:val="left"/>
        <w:rPr>
          <w:sz w:val="24"/>
        </w:rPr>
      </w:pPr>
      <w:r>
        <w:rPr>
          <w:sz w:val="24"/>
        </w:rPr>
        <w:t>A</w:t>
      </w:r>
      <w:r>
        <w:rPr>
          <w:spacing w:val="-15"/>
          <w:sz w:val="24"/>
        </w:rPr>
        <w:t> </w:t>
      </w:r>
      <w:r>
        <w:rPr>
          <w:sz w:val="24"/>
        </w:rPr>
        <w:t>Planilha</w:t>
      </w:r>
      <w:r>
        <w:rPr>
          <w:spacing w:val="-3"/>
          <w:sz w:val="24"/>
        </w:rPr>
        <w:t> </w:t>
      </w:r>
      <w:r>
        <w:rPr>
          <w:sz w:val="24"/>
        </w:rPr>
        <w:t>Própria</w:t>
      </w:r>
      <w:r>
        <w:rPr>
          <w:spacing w:val="-2"/>
          <w:sz w:val="24"/>
        </w:rPr>
        <w:t> </w:t>
      </w:r>
      <w:r>
        <w:rPr>
          <w:sz w:val="24"/>
        </w:rPr>
        <w:t>de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elaborada</w:t>
      </w:r>
      <w:r>
        <w:rPr>
          <w:spacing w:val="-2"/>
          <w:sz w:val="24"/>
        </w:rPr>
        <w:t> </w:t>
      </w:r>
      <w:r>
        <w:rPr>
          <w:sz w:val="24"/>
        </w:rPr>
        <w:t>pela</w:t>
      </w:r>
      <w:r>
        <w:rPr>
          <w:spacing w:val="-2"/>
          <w:sz w:val="24"/>
        </w:rPr>
        <w:t> </w:t>
      </w:r>
      <w:r>
        <w:rPr>
          <w:sz w:val="24"/>
        </w:rPr>
        <w:t>Prefeitura</w:t>
      </w:r>
      <w:r>
        <w:rPr>
          <w:spacing w:val="-2"/>
          <w:sz w:val="24"/>
        </w:rPr>
        <w:t> </w:t>
      </w:r>
      <w:r>
        <w:rPr>
          <w:sz w:val="24"/>
        </w:rPr>
        <w:t>dos</w:t>
      </w:r>
      <w:r>
        <w:rPr>
          <w:spacing w:val="-2"/>
          <w:sz w:val="24"/>
        </w:rPr>
        <w:t> </w:t>
      </w:r>
      <w:r>
        <w:rPr>
          <w:i/>
          <w:sz w:val="24"/>
        </w:rPr>
        <w:t>Campi</w:t>
      </w:r>
      <w:r>
        <w:rPr>
          <w:sz w:val="24"/>
        </w:rPr>
        <w:t>,</w:t>
      </w:r>
      <w:r>
        <w:rPr>
          <w:spacing w:val="-2"/>
          <w:sz w:val="24"/>
        </w:rPr>
        <w:t> </w:t>
      </w:r>
      <w:r>
        <w:rPr>
          <w:sz w:val="24"/>
        </w:rPr>
        <w:t>servirá</w:t>
      </w:r>
      <w:r>
        <w:rPr>
          <w:spacing w:val="-2"/>
          <w:sz w:val="24"/>
        </w:rPr>
        <w:t> </w:t>
      </w:r>
      <w:r>
        <w:rPr>
          <w:sz w:val="24"/>
        </w:rPr>
        <w:t>de</w:t>
      </w:r>
      <w:r>
        <w:rPr>
          <w:spacing w:val="-2"/>
          <w:sz w:val="24"/>
        </w:rPr>
        <w:t> </w:t>
      </w:r>
      <w:r>
        <w:rPr>
          <w:sz w:val="24"/>
        </w:rPr>
        <w:t>balizamento</w:t>
      </w:r>
      <w:r>
        <w:rPr>
          <w:spacing w:val="-2"/>
          <w:sz w:val="24"/>
        </w:rPr>
        <w:t> </w:t>
      </w:r>
      <w:r>
        <w:rPr>
          <w:sz w:val="24"/>
        </w:rPr>
        <w:t>para</w:t>
      </w:r>
      <w:r>
        <w:rPr>
          <w:spacing w:val="-2"/>
          <w:sz w:val="24"/>
        </w:rPr>
        <w:t> </w:t>
      </w:r>
      <w:r>
        <w:rPr>
          <w:sz w:val="24"/>
        </w:rPr>
        <w:t>a</w:t>
      </w:r>
      <w:r>
        <w:rPr>
          <w:spacing w:val="-2"/>
          <w:sz w:val="24"/>
        </w:rPr>
        <w:t> </w:t>
      </w:r>
      <w:r>
        <w:rPr>
          <w:sz w:val="24"/>
        </w:rPr>
        <w:t>aceitabilidade</w:t>
      </w:r>
      <w:r>
        <w:rPr>
          <w:spacing w:val="-2"/>
          <w:sz w:val="24"/>
        </w:rPr>
        <w:t> </w:t>
      </w:r>
      <w:r>
        <w:rPr>
          <w:sz w:val="24"/>
        </w:rPr>
        <w:t>de</w:t>
      </w:r>
      <w:r>
        <w:rPr>
          <w:spacing w:val="-2"/>
          <w:sz w:val="24"/>
        </w:rPr>
        <w:t> </w:t>
      </w:r>
      <w:r>
        <w:rPr>
          <w:sz w:val="24"/>
        </w:rPr>
        <w:t>preços</w:t>
      </w:r>
      <w:r>
        <w:rPr>
          <w:spacing w:val="-2"/>
          <w:sz w:val="24"/>
        </w:rPr>
        <w:t> </w:t>
      </w:r>
      <w:r>
        <w:rPr>
          <w:sz w:val="24"/>
        </w:rPr>
        <w:t>unitários máximo, uma vez que os valores utilizados na estimativa da Prefeitura foram obtidos por meio de ampla pesquisa de preços.</w:t>
      </w:r>
    </w:p>
    <w:p>
      <w:pPr>
        <w:pStyle w:val="BodyText"/>
        <w:spacing w:before="274"/>
        <w:ind w:left="0"/>
      </w:pPr>
    </w:p>
    <w:p>
      <w:pPr>
        <w:pStyle w:val="Heading2"/>
        <w:numPr>
          <w:ilvl w:val="0"/>
          <w:numId w:val="13"/>
        </w:numPr>
        <w:tabs>
          <w:tab w:pos="569" w:val="left" w:leader="none"/>
        </w:tabs>
        <w:spacing w:line="240" w:lineRule="auto" w:before="0" w:after="0"/>
        <w:ind w:left="569" w:right="0" w:hanging="240"/>
        <w:jc w:val="left"/>
      </w:pPr>
      <w:r>
        <w:rPr/>
        <w:t>FORMA</w:t>
      </w:r>
      <w:r>
        <w:rPr>
          <w:spacing w:val="-15"/>
        </w:rPr>
        <w:t> </w:t>
      </w:r>
      <w:r>
        <w:rPr/>
        <w:t>DE</w:t>
      </w:r>
      <w:r>
        <w:rPr>
          <w:spacing w:val="-1"/>
        </w:rPr>
        <w:t> </w:t>
      </w:r>
      <w:r>
        <w:rPr/>
        <w:t>SELEÇÃO E</w:t>
      </w:r>
      <w:r>
        <w:rPr>
          <w:spacing w:val="-1"/>
        </w:rPr>
        <w:t> </w:t>
      </w:r>
      <w:r>
        <w:rPr/>
        <w:t>CRITÉRIO</w:t>
      </w:r>
      <w:r>
        <w:rPr>
          <w:spacing w:val="-1"/>
        </w:rPr>
        <w:t> </w:t>
      </w:r>
      <w:r>
        <w:rPr/>
        <w:t>DE JULGAMENTO</w:t>
      </w:r>
      <w:r>
        <w:rPr>
          <w:spacing w:val="-1"/>
        </w:rPr>
        <w:t> </w:t>
      </w:r>
      <w:r>
        <w:rPr/>
        <w:t>DA</w:t>
      </w:r>
      <w:r>
        <w:rPr>
          <w:spacing w:val="-14"/>
        </w:rPr>
        <w:t> </w:t>
      </w:r>
      <w:r>
        <w:rPr>
          <w:spacing w:val="-2"/>
        </w:rPr>
        <w:t>PROPOSTA</w:t>
      </w:r>
    </w:p>
    <w:p>
      <w:pPr>
        <w:pStyle w:val="ListParagraph"/>
        <w:numPr>
          <w:ilvl w:val="1"/>
          <w:numId w:val="13"/>
        </w:numPr>
        <w:tabs>
          <w:tab w:pos="735" w:val="left" w:leader="none"/>
        </w:tabs>
        <w:spacing w:line="242" w:lineRule="auto" w:before="264" w:after="0"/>
        <w:ind w:left="329" w:right="467" w:firstLine="0"/>
        <w:jc w:val="left"/>
        <w:rPr>
          <w:sz w:val="24"/>
        </w:rPr>
      </w:pPr>
      <w:r>
        <w:rPr>
          <w:sz w:val="24"/>
        </w:rPr>
        <w:t>A</w:t>
      </w:r>
      <w:r>
        <w:rPr>
          <w:spacing w:val="-15"/>
          <w:sz w:val="24"/>
        </w:rPr>
        <w:t> </w:t>
      </w:r>
      <w:r>
        <w:rPr>
          <w:sz w:val="24"/>
        </w:rPr>
        <w:t>referência,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apresentação</w:t>
      </w:r>
      <w:r>
        <w:rPr>
          <w:spacing w:val="-2"/>
          <w:sz w:val="24"/>
        </w:rPr>
        <w:t> </w:t>
      </w:r>
      <w:r>
        <w:rPr>
          <w:sz w:val="24"/>
        </w:rPr>
        <w:t>do</w:t>
      </w:r>
      <w:r>
        <w:rPr>
          <w:spacing w:val="-2"/>
          <w:sz w:val="24"/>
        </w:rPr>
        <w:t> </w:t>
      </w:r>
      <w:r>
        <w:rPr>
          <w:sz w:val="24"/>
        </w:rPr>
        <w:t>descritivo</w:t>
      </w:r>
      <w:r>
        <w:rPr>
          <w:spacing w:val="-2"/>
          <w:sz w:val="24"/>
        </w:rPr>
        <w:t> </w:t>
      </w:r>
      <w:r>
        <w:rPr>
          <w:sz w:val="24"/>
        </w:rPr>
        <w:t>de</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são</w:t>
      </w:r>
      <w:r>
        <w:rPr>
          <w:spacing w:val="-2"/>
          <w:sz w:val="24"/>
        </w:rPr>
        <w:t> </w:t>
      </w:r>
      <w:r>
        <w:rPr>
          <w:sz w:val="24"/>
        </w:rPr>
        <w:t>as</w:t>
      </w:r>
      <w:r>
        <w:rPr>
          <w:spacing w:val="-2"/>
          <w:sz w:val="24"/>
        </w:rPr>
        <w:t> </w:t>
      </w:r>
      <w:r>
        <w:rPr>
          <w:sz w:val="24"/>
        </w:rPr>
        <w:t>especificações</w:t>
      </w:r>
      <w:r>
        <w:rPr>
          <w:spacing w:val="-2"/>
          <w:sz w:val="24"/>
        </w:rPr>
        <w:t> </w:t>
      </w:r>
      <w:r>
        <w:rPr>
          <w:sz w:val="24"/>
        </w:rPr>
        <w:t>supracitadas</w:t>
      </w:r>
      <w:r>
        <w:rPr>
          <w:spacing w:val="-2"/>
          <w:sz w:val="24"/>
        </w:rPr>
        <w:t> </w:t>
      </w:r>
      <w:r>
        <w:rPr>
          <w:sz w:val="24"/>
        </w:rPr>
        <w:t>e</w:t>
      </w:r>
      <w:r>
        <w:rPr>
          <w:spacing w:val="-2"/>
          <w:sz w:val="24"/>
        </w:rPr>
        <w:t> </w:t>
      </w:r>
      <w:r>
        <w:rPr>
          <w:sz w:val="24"/>
        </w:rPr>
        <w:t>a</w:t>
      </w:r>
      <w:r>
        <w:rPr>
          <w:spacing w:val="-2"/>
          <w:sz w:val="24"/>
        </w:rPr>
        <w:t> </w:t>
      </w:r>
      <w:r>
        <w:rPr>
          <w:sz w:val="24"/>
        </w:rPr>
        <w:t>Planilha</w:t>
      </w:r>
      <w:r>
        <w:rPr>
          <w:spacing w:val="-2"/>
          <w:sz w:val="24"/>
        </w:rPr>
        <w:t> </w:t>
      </w:r>
      <w:r>
        <w:rPr>
          <w:sz w:val="24"/>
        </w:rPr>
        <w:t>de Preço de Serviços em anexo (</w:t>
      </w:r>
      <w:r>
        <w:rPr>
          <w:i/>
          <w:sz w:val="24"/>
        </w:rPr>
        <w:t>index </w:t>
      </w:r>
      <w:r>
        <w:rPr>
          <w:sz w:val="24"/>
        </w:rPr>
        <w:t>71714682 e 71713905), com todos os elementos constituintes devendo estar em conformidade com as normas técnicas vigentes da ABNT associadas ao serviço;</w:t>
      </w:r>
    </w:p>
    <w:p>
      <w:pPr>
        <w:pStyle w:val="ListParagraph"/>
        <w:numPr>
          <w:ilvl w:val="1"/>
          <w:numId w:val="13"/>
        </w:numPr>
        <w:tabs>
          <w:tab w:pos="735" w:val="left" w:leader="none"/>
        </w:tabs>
        <w:spacing w:line="240" w:lineRule="auto" w:before="229" w:after="0"/>
        <w:ind w:left="735" w:right="0" w:hanging="406"/>
        <w:jc w:val="left"/>
        <w:rPr>
          <w:sz w:val="24"/>
        </w:rPr>
      </w:pPr>
      <w:r>
        <w:rPr>
          <w:sz w:val="24"/>
        </w:rPr>
        <w:t>A</w:t>
      </w:r>
      <w:r>
        <w:rPr>
          <w:spacing w:val="-14"/>
          <w:sz w:val="24"/>
        </w:rPr>
        <w:t> </w:t>
      </w:r>
      <w:r>
        <w:rPr>
          <w:sz w:val="24"/>
        </w:rPr>
        <w:t>proposta deverá possuir prazo de validade mínimo de 60 (sessenta) </w:t>
      </w:r>
      <w:r>
        <w:rPr>
          <w:spacing w:val="-2"/>
          <w:sz w:val="24"/>
        </w:rPr>
        <w:t>dias.</w:t>
      </w:r>
    </w:p>
    <w:p>
      <w:pPr>
        <w:pStyle w:val="ListParagraph"/>
        <w:numPr>
          <w:ilvl w:val="1"/>
          <w:numId w:val="13"/>
        </w:numPr>
        <w:tabs>
          <w:tab w:pos="749" w:val="left" w:leader="none"/>
        </w:tabs>
        <w:spacing w:line="240" w:lineRule="auto" w:before="249" w:after="0"/>
        <w:ind w:left="749" w:right="0" w:hanging="420"/>
        <w:jc w:val="left"/>
        <w:rPr>
          <w:sz w:val="24"/>
        </w:rPr>
      </w:pPr>
      <w:r>
        <w:rPr>
          <w:sz w:val="24"/>
          <w:u w:val="single"/>
        </w:rPr>
        <w:t>Da</w:t>
      </w:r>
      <w:r>
        <w:rPr>
          <w:spacing w:val="-13"/>
          <w:sz w:val="24"/>
          <w:u w:val="single"/>
        </w:rPr>
        <w:t> </w:t>
      </w:r>
      <w:r>
        <w:rPr>
          <w:sz w:val="24"/>
          <w:u w:val="single"/>
        </w:rPr>
        <w:t>Vistoria</w:t>
      </w:r>
      <w:r>
        <w:rPr>
          <w:spacing w:val="-12"/>
          <w:sz w:val="24"/>
          <w:u w:val="single"/>
        </w:rPr>
        <w:t> </w:t>
      </w:r>
      <w:r>
        <w:rPr>
          <w:spacing w:val="-2"/>
          <w:sz w:val="24"/>
          <w:u w:val="single"/>
        </w:rPr>
        <w:t>Técnica</w:t>
      </w:r>
      <w:r>
        <w:rPr>
          <w:spacing w:val="-2"/>
          <w:sz w:val="24"/>
        </w:rPr>
        <w:t>:</w:t>
      </w:r>
    </w:p>
    <w:p>
      <w:pPr>
        <w:pStyle w:val="ListParagraph"/>
        <w:numPr>
          <w:ilvl w:val="2"/>
          <w:numId w:val="13"/>
        </w:numPr>
        <w:tabs>
          <w:tab w:pos="929" w:val="left" w:leader="none"/>
        </w:tabs>
        <w:spacing w:line="240" w:lineRule="auto" w:before="234" w:after="0"/>
        <w:ind w:left="329" w:right="481" w:firstLine="0"/>
        <w:jc w:val="left"/>
        <w:rPr>
          <w:sz w:val="24"/>
        </w:rPr>
      </w:pPr>
      <w:r>
        <w:rPr>
          <w:sz w:val="24"/>
        </w:rPr>
        <w:t>O licitante que julgue necessária a visita técnica ao invés da declaração – item 5.4.7 alínea b, tendo em vista o estabelecido na Súmula n° 01/2018 do TCE-RJ — deverá comparecer ao local na data e horário previamente agendados na Prefeitura dos </w:t>
      </w:r>
      <w:r>
        <w:rPr>
          <w:i/>
          <w:sz w:val="24"/>
        </w:rPr>
        <w:t>Campi</w:t>
      </w:r>
      <w:r>
        <w:rPr>
          <w:sz w:val="24"/>
        </w:rPr>
        <w:t>, através dos telefones (21) 2334-0257</w:t>
      </w:r>
      <w:r>
        <w:rPr>
          <w:spacing w:val="-4"/>
          <w:sz w:val="24"/>
        </w:rPr>
        <w:t> </w:t>
      </w:r>
      <w:r>
        <w:rPr>
          <w:sz w:val="24"/>
        </w:rPr>
        <w:t>/</w:t>
      </w:r>
      <w:r>
        <w:rPr>
          <w:spacing w:val="-3"/>
          <w:sz w:val="24"/>
        </w:rPr>
        <w:t> </w:t>
      </w:r>
      <w:r>
        <w:rPr>
          <w:sz w:val="24"/>
        </w:rPr>
        <w:t>0207,</w:t>
      </w:r>
      <w:r>
        <w:rPr>
          <w:spacing w:val="-3"/>
          <w:sz w:val="24"/>
        </w:rPr>
        <w:t> </w:t>
      </w:r>
      <w:r>
        <w:rPr>
          <w:sz w:val="24"/>
        </w:rPr>
        <w:t>ou</w:t>
      </w:r>
      <w:r>
        <w:rPr>
          <w:spacing w:val="-3"/>
          <w:sz w:val="24"/>
        </w:rPr>
        <w:t> </w:t>
      </w:r>
      <w:r>
        <w:rPr>
          <w:sz w:val="24"/>
        </w:rPr>
        <w:t>por</w:t>
      </w:r>
      <w:r>
        <w:rPr>
          <w:spacing w:val="-3"/>
          <w:sz w:val="24"/>
        </w:rPr>
        <w:t> </w:t>
      </w:r>
      <w:r>
        <w:rPr>
          <w:sz w:val="24"/>
        </w:rPr>
        <w:t>e-mail,</w:t>
      </w:r>
      <w:r>
        <w:rPr>
          <w:spacing w:val="-3"/>
          <w:sz w:val="24"/>
        </w:rPr>
        <w:t> </w:t>
      </w:r>
      <w:r>
        <w:rPr>
          <w:sz w:val="24"/>
        </w:rPr>
        <w:t>através</w:t>
      </w:r>
      <w:r>
        <w:rPr>
          <w:spacing w:val="-3"/>
          <w:sz w:val="24"/>
        </w:rPr>
        <w:t> </w:t>
      </w:r>
      <w:r>
        <w:rPr>
          <w:sz w:val="24"/>
        </w:rPr>
        <w:t>do</w:t>
      </w:r>
      <w:r>
        <w:rPr>
          <w:spacing w:val="-3"/>
          <w:sz w:val="24"/>
        </w:rPr>
        <w:t> </w:t>
      </w:r>
      <w:r>
        <w:rPr>
          <w:sz w:val="24"/>
        </w:rPr>
        <w:t>endereço</w:t>
      </w:r>
      <w:r>
        <w:rPr>
          <w:spacing w:val="-3"/>
          <w:sz w:val="24"/>
        </w:rPr>
        <w:t> </w:t>
      </w:r>
      <w:hyperlink r:id="rId27">
        <w:r>
          <w:rPr>
            <w:b/>
            <w:color w:val="0000FF"/>
            <w:sz w:val="24"/>
          </w:rPr>
          <w:t>p</w:t>
        </w:r>
        <w:r>
          <w:rPr>
            <w:b/>
            <w:color w:val="0000FF"/>
            <w:sz w:val="24"/>
            <w:u w:val="single" w:color="0000FF"/>
          </w:rPr>
          <w:t>refei@uer</w:t>
        </w:r>
        <w:r>
          <w:rPr>
            <w:b/>
            <w:color w:val="0000FF"/>
            <w:sz w:val="24"/>
          </w:rPr>
          <w:t>j</w:t>
        </w:r>
        <w:r>
          <w:rPr>
            <w:b/>
            <w:color w:val="0000FF"/>
            <w:sz w:val="24"/>
            <w:u w:val="single" w:color="0000FF"/>
          </w:rPr>
          <w:t>.br</w:t>
        </w:r>
      </w:hyperlink>
      <w:r>
        <w:rPr>
          <w:sz w:val="24"/>
        </w:rPr>
        <w:t>.</w:t>
      </w:r>
      <w:r>
        <w:rPr>
          <w:spacing w:val="-15"/>
          <w:sz w:val="24"/>
        </w:rPr>
        <w:t> </w:t>
      </w:r>
      <w:r>
        <w:rPr>
          <w:sz w:val="24"/>
        </w:rPr>
        <w:t>A</w:t>
      </w:r>
      <w:r>
        <w:rPr>
          <w:spacing w:val="-15"/>
          <w:sz w:val="24"/>
        </w:rPr>
        <w:t> </w:t>
      </w:r>
      <w:r>
        <w:rPr>
          <w:sz w:val="24"/>
        </w:rPr>
        <w:t>empresa</w:t>
      </w:r>
      <w:r>
        <w:rPr>
          <w:spacing w:val="-3"/>
          <w:sz w:val="24"/>
        </w:rPr>
        <w:t> </w:t>
      </w:r>
      <w:r>
        <w:rPr>
          <w:sz w:val="24"/>
        </w:rPr>
        <w:t>deverá</w:t>
      </w:r>
      <w:r>
        <w:rPr>
          <w:spacing w:val="-3"/>
          <w:sz w:val="24"/>
        </w:rPr>
        <w:t> </w:t>
      </w:r>
      <w:r>
        <w:rPr>
          <w:sz w:val="24"/>
        </w:rPr>
        <w:t>encaminhar</w:t>
      </w:r>
      <w:r>
        <w:rPr>
          <w:spacing w:val="-3"/>
          <w:sz w:val="24"/>
        </w:rPr>
        <w:t> </w:t>
      </w:r>
      <w:r>
        <w:rPr>
          <w:sz w:val="24"/>
        </w:rPr>
        <w:t>um</w:t>
      </w:r>
      <w:r>
        <w:rPr>
          <w:spacing w:val="-3"/>
          <w:sz w:val="24"/>
        </w:rPr>
        <w:t> </w:t>
      </w:r>
      <w:r>
        <w:rPr>
          <w:sz w:val="24"/>
        </w:rPr>
        <w:t>profissional</w:t>
      </w:r>
      <w:r>
        <w:rPr>
          <w:spacing w:val="-3"/>
          <w:sz w:val="24"/>
        </w:rPr>
        <w:t> </w:t>
      </w:r>
      <w:r>
        <w:rPr>
          <w:sz w:val="24"/>
        </w:rPr>
        <w:t>da</w:t>
      </w:r>
      <w:r>
        <w:rPr>
          <w:spacing w:val="-3"/>
          <w:sz w:val="24"/>
        </w:rPr>
        <w:t> </w:t>
      </w:r>
      <w:r>
        <w:rPr>
          <w:sz w:val="24"/>
        </w:rPr>
        <w:t>área</w:t>
      </w:r>
      <w:r>
        <w:rPr>
          <w:spacing w:val="-3"/>
          <w:sz w:val="24"/>
        </w:rPr>
        <w:t> </w:t>
      </w:r>
      <w:r>
        <w:rPr>
          <w:sz w:val="24"/>
        </w:rPr>
        <w:t>técnica</w:t>
      </w:r>
      <w:r>
        <w:rPr>
          <w:spacing w:val="-3"/>
          <w:sz w:val="24"/>
        </w:rPr>
        <w:t> </w:t>
      </w:r>
      <w:r>
        <w:rPr>
          <w:sz w:val="24"/>
        </w:rPr>
        <w:t>(engenheiro</w:t>
      </w:r>
      <w:r>
        <w:rPr>
          <w:spacing w:val="-3"/>
          <w:sz w:val="24"/>
        </w:rPr>
        <w:t> </w:t>
      </w:r>
      <w:r>
        <w:rPr>
          <w:sz w:val="24"/>
        </w:rPr>
        <w:t>ou técnico em instalações mecânicas), devidamente munido de sua carteira profissional do órgão competente - CREA.</w:t>
      </w:r>
    </w:p>
    <w:p>
      <w:pPr>
        <w:pStyle w:val="BodyText"/>
        <w:spacing w:before="270"/>
        <w:ind w:left="0"/>
      </w:pPr>
    </w:p>
    <w:p>
      <w:pPr>
        <w:pStyle w:val="Heading2"/>
        <w:numPr>
          <w:ilvl w:val="0"/>
          <w:numId w:val="21"/>
        </w:numPr>
        <w:tabs>
          <w:tab w:pos="569" w:val="left" w:leader="none"/>
        </w:tabs>
        <w:spacing w:line="240" w:lineRule="auto" w:before="0" w:after="0"/>
        <w:ind w:left="569" w:right="0" w:hanging="240"/>
        <w:jc w:val="left"/>
      </w:pPr>
      <w:r>
        <w:rPr>
          <w:spacing w:val="-4"/>
        </w:rPr>
        <w:t>ESTIMATIVA</w:t>
      </w:r>
      <w:r>
        <w:rPr>
          <w:spacing w:val="-14"/>
        </w:rPr>
        <w:t> </w:t>
      </w:r>
      <w:r>
        <w:rPr>
          <w:spacing w:val="-4"/>
        </w:rPr>
        <w:t>DO</w:t>
      </w:r>
      <w:r>
        <w:rPr>
          <w:spacing w:val="-8"/>
        </w:rPr>
        <w:t> </w:t>
      </w:r>
      <w:r>
        <w:rPr>
          <w:spacing w:val="-4"/>
        </w:rPr>
        <w:t>VALOR</w:t>
      </w:r>
      <w:r>
        <w:rPr>
          <w:spacing w:val="-1"/>
        </w:rPr>
        <w:t> </w:t>
      </w:r>
      <w:r>
        <w:rPr>
          <w:spacing w:val="-4"/>
        </w:rPr>
        <w:t>DA</w:t>
      </w:r>
      <w:r>
        <w:rPr>
          <w:spacing w:val="-14"/>
        </w:rPr>
        <w:t> </w:t>
      </w:r>
      <w:r>
        <w:rPr>
          <w:spacing w:val="-4"/>
        </w:rPr>
        <w:t>CONTRATAÇÃO</w:t>
      </w:r>
    </w:p>
    <w:p>
      <w:pPr>
        <w:pStyle w:val="BodyText"/>
        <w:spacing w:before="264"/>
        <w:jc w:val="both"/>
      </w:pPr>
      <w:r>
        <w:rPr/>
        <w:t>A</w:t>
      </w:r>
      <w:r>
        <w:rPr>
          <w:spacing w:val="-14"/>
        </w:rPr>
        <w:t> </w:t>
      </w:r>
      <w:r>
        <w:rPr/>
        <w:t>estimativa de contratação encontra-se pormenorizada no Estudo</w:t>
      </w:r>
      <w:r>
        <w:rPr>
          <w:spacing w:val="-5"/>
        </w:rPr>
        <w:t> </w:t>
      </w:r>
      <w:r>
        <w:rPr/>
        <w:t>Técnico Preliminar (</w:t>
      </w:r>
      <w:r>
        <w:rPr>
          <w:i/>
        </w:rPr>
        <w:t>index </w:t>
      </w:r>
      <w:r>
        <w:rPr>
          <w:spacing w:val="-2"/>
        </w:rPr>
        <w:t>66996891).</w:t>
      </w:r>
    </w:p>
    <w:p>
      <w:pPr>
        <w:pStyle w:val="BodyText"/>
        <w:spacing w:before="273"/>
        <w:ind w:left="0"/>
      </w:pPr>
    </w:p>
    <w:p>
      <w:pPr>
        <w:pStyle w:val="Heading2"/>
        <w:numPr>
          <w:ilvl w:val="0"/>
          <w:numId w:val="21"/>
        </w:numPr>
        <w:tabs>
          <w:tab w:pos="555" w:val="left" w:leader="none"/>
        </w:tabs>
        <w:spacing w:line="240" w:lineRule="auto" w:before="0" w:after="0"/>
        <w:ind w:left="555" w:right="0" w:hanging="226"/>
        <w:jc w:val="left"/>
      </w:pPr>
      <w:r>
        <w:rPr/>
        <w:t>ADEQUAÇÃO </w:t>
      </w:r>
      <w:r>
        <w:rPr>
          <w:spacing w:val="-2"/>
        </w:rPr>
        <w:t>ORÇAMENTÁRIA</w:t>
      </w:r>
    </w:p>
    <w:p>
      <w:pPr>
        <w:pStyle w:val="BodyText"/>
        <w:spacing w:before="264"/>
        <w:jc w:val="both"/>
      </w:pPr>
      <w:r>
        <w:rPr/>
        <w:t>Em caráter sugestivo, estabelecem-se as seguintes definições orçamentárias para a realização dos </w:t>
      </w:r>
      <w:r>
        <w:rPr>
          <w:spacing w:val="-2"/>
        </w:rPr>
        <w:t>serviços:</w:t>
      </w:r>
    </w:p>
    <w:p>
      <w:pPr>
        <w:pStyle w:val="Heading2"/>
        <w:numPr>
          <w:ilvl w:val="0"/>
          <w:numId w:val="22"/>
        </w:numPr>
        <w:tabs>
          <w:tab w:pos="471" w:val="left" w:leader="none"/>
        </w:tabs>
        <w:spacing w:line="240" w:lineRule="auto" w:before="264" w:after="0"/>
        <w:ind w:left="471" w:right="0" w:hanging="142"/>
        <w:jc w:val="left"/>
      </w:pPr>
      <w:r>
        <w:rPr/>
        <w:t>PROGRAMA</w:t>
      </w:r>
      <w:r>
        <w:rPr>
          <w:spacing w:val="-14"/>
        </w:rPr>
        <w:t> </w:t>
      </w:r>
      <w:r>
        <w:rPr/>
        <w:t>DE</w:t>
      </w:r>
      <w:r>
        <w:rPr>
          <w:spacing w:val="-5"/>
        </w:rPr>
        <w:t> </w:t>
      </w:r>
      <w:r>
        <w:rPr/>
        <w:t>TRABALHO: </w:t>
      </w:r>
      <w:r>
        <w:rPr>
          <w:spacing w:val="-2"/>
        </w:rPr>
        <w:t>12.122.0441.3106</w:t>
      </w:r>
    </w:p>
    <w:p>
      <w:pPr>
        <w:pStyle w:val="ListParagraph"/>
        <w:numPr>
          <w:ilvl w:val="0"/>
          <w:numId w:val="22"/>
        </w:numPr>
        <w:tabs>
          <w:tab w:pos="471" w:val="left" w:leader="none"/>
        </w:tabs>
        <w:spacing w:line="240" w:lineRule="auto" w:before="264" w:after="0"/>
        <w:ind w:left="471" w:right="0" w:hanging="142"/>
        <w:jc w:val="left"/>
        <w:rPr>
          <w:b/>
          <w:sz w:val="24"/>
        </w:rPr>
      </w:pPr>
      <w:r>
        <w:rPr>
          <w:b/>
          <w:sz w:val="24"/>
        </w:rPr>
        <w:t>NATUREZA</w:t>
      </w:r>
      <w:r>
        <w:rPr>
          <w:b/>
          <w:spacing w:val="-15"/>
          <w:sz w:val="24"/>
        </w:rPr>
        <w:t> </w:t>
      </w:r>
      <w:r>
        <w:rPr>
          <w:b/>
          <w:sz w:val="24"/>
        </w:rPr>
        <w:t>DAS</w:t>
      </w:r>
      <w:r>
        <w:rPr>
          <w:b/>
          <w:spacing w:val="-11"/>
          <w:sz w:val="24"/>
        </w:rPr>
        <w:t> </w:t>
      </w:r>
      <w:r>
        <w:rPr>
          <w:b/>
          <w:sz w:val="24"/>
        </w:rPr>
        <w:t>DESPESAS:</w:t>
      </w:r>
      <w:r>
        <w:rPr>
          <w:b/>
          <w:spacing w:val="-6"/>
          <w:sz w:val="24"/>
        </w:rPr>
        <w:t> </w:t>
      </w:r>
      <w:r>
        <w:rPr>
          <w:b/>
          <w:spacing w:val="-2"/>
          <w:sz w:val="24"/>
        </w:rPr>
        <w:t>44905105</w:t>
      </w:r>
    </w:p>
    <w:p>
      <w:pPr>
        <w:pStyle w:val="ListParagraph"/>
        <w:numPr>
          <w:ilvl w:val="0"/>
          <w:numId w:val="22"/>
        </w:numPr>
        <w:tabs>
          <w:tab w:pos="471" w:val="left" w:leader="none"/>
        </w:tabs>
        <w:spacing w:line="240" w:lineRule="auto" w:before="249" w:after="0"/>
        <w:ind w:left="471" w:right="0" w:hanging="142"/>
        <w:jc w:val="left"/>
        <w:rPr>
          <w:b/>
          <w:sz w:val="24"/>
        </w:rPr>
      </w:pPr>
      <w:r>
        <w:rPr>
          <w:b/>
          <w:sz w:val="24"/>
        </w:rPr>
        <w:t>FONTE DO RECURSO: Conforme o determinado pela Ordenadora de </w:t>
      </w:r>
      <w:r>
        <w:rPr>
          <w:b/>
          <w:spacing w:val="-2"/>
          <w:sz w:val="24"/>
        </w:rPr>
        <w:t>Despesas.</w:t>
      </w:r>
    </w:p>
    <w:p>
      <w:pPr>
        <w:pStyle w:val="BodyText"/>
        <w:ind w:left="0"/>
        <w:rPr>
          <w:b/>
        </w:rPr>
      </w:pPr>
    </w:p>
    <w:p>
      <w:pPr>
        <w:pStyle w:val="BodyText"/>
        <w:spacing w:before="12"/>
        <w:ind w:left="0"/>
        <w:rPr>
          <w:b/>
        </w:rPr>
      </w:pPr>
    </w:p>
    <w:p>
      <w:pPr>
        <w:pStyle w:val="Heading2"/>
        <w:numPr>
          <w:ilvl w:val="0"/>
          <w:numId w:val="21"/>
        </w:numPr>
        <w:tabs>
          <w:tab w:pos="689" w:val="left" w:leader="none"/>
        </w:tabs>
        <w:spacing w:line="273" w:lineRule="exact" w:before="0" w:after="0"/>
        <w:ind w:left="689" w:right="0" w:hanging="360"/>
        <w:jc w:val="left"/>
      </w:pPr>
      <w:r>
        <w:rPr>
          <w:spacing w:val="-2"/>
        </w:rPr>
        <w:t>JUSTIFICATIVA</w:t>
      </w:r>
      <w:r>
        <w:rPr>
          <w:spacing w:val="-16"/>
        </w:rPr>
        <w:t> </w:t>
      </w:r>
      <w:r>
        <w:rPr>
          <w:spacing w:val="-2"/>
        </w:rPr>
        <w:t>PARA</w:t>
      </w:r>
      <w:r>
        <w:rPr>
          <w:spacing w:val="-27"/>
        </w:rPr>
        <w:t> </w:t>
      </w:r>
      <w:r>
        <w:rPr>
          <w:spacing w:val="-2"/>
        </w:rPr>
        <w:t>A</w:t>
      </w:r>
      <w:r>
        <w:rPr>
          <w:spacing w:val="-27"/>
        </w:rPr>
        <w:t> </w:t>
      </w:r>
      <w:r>
        <w:rPr>
          <w:spacing w:val="-2"/>
        </w:rPr>
        <w:t>ADOÇÃO DE</w:t>
      </w:r>
      <w:r>
        <w:rPr/>
        <w:t> </w:t>
      </w:r>
      <w:r>
        <w:rPr>
          <w:spacing w:val="-2"/>
        </w:rPr>
        <w:t>ORÇAMENTO</w:t>
      </w:r>
      <w:r>
        <w:rPr/>
        <w:t> </w:t>
      </w:r>
      <w:r>
        <w:rPr>
          <w:spacing w:val="-2"/>
        </w:rPr>
        <w:t>SIGILOSO</w:t>
      </w:r>
    </w:p>
    <w:p>
      <w:pPr>
        <w:pStyle w:val="BodyText"/>
        <w:spacing w:line="273" w:lineRule="exact"/>
        <w:jc w:val="both"/>
      </w:pPr>
      <w:r>
        <w:rPr/>
        <w:t>Conforme</w:t>
      </w:r>
      <w:r>
        <w:rPr>
          <w:spacing w:val="-1"/>
        </w:rPr>
        <w:t> </w:t>
      </w:r>
      <w:r>
        <w:rPr/>
        <w:t>classificação do</w:t>
      </w:r>
      <w:r>
        <w:rPr>
          <w:spacing w:val="-1"/>
        </w:rPr>
        <w:t> </w:t>
      </w:r>
      <w:r>
        <w:rPr/>
        <w:t>serviço nos</w:t>
      </w:r>
      <w:r>
        <w:rPr>
          <w:spacing w:val="-1"/>
        </w:rPr>
        <w:t> </w:t>
      </w:r>
      <w:r>
        <w:rPr/>
        <w:t>termos de</w:t>
      </w:r>
      <w:r>
        <w:rPr>
          <w:spacing w:val="-1"/>
        </w:rPr>
        <w:t> </w:t>
      </w:r>
      <w:r>
        <w:rPr/>
        <w:t>Lei n°</w:t>
      </w:r>
      <w:r>
        <w:rPr>
          <w:spacing w:val="-1"/>
        </w:rPr>
        <w:t> </w:t>
      </w:r>
      <w:r>
        <w:rPr/>
        <w:t>12.527, de</w:t>
      </w:r>
      <w:r>
        <w:rPr>
          <w:spacing w:val="-1"/>
        </w:rPr>
        <w:t> </w:t>
      </w:r>
      <w:r>
        <w:rPr/>
        <w:t>18 de</w:t>
      </w:r>
      <w:r>
        <w:rPr>
          <w:spacing w:val="-1"/>
        </w:rPr>
        <w:t> </w:t>
      </w:r>
      <w:r>
        <w:rPr/>
        <w:t>novembro de</w:t>
      </w:r>
      <w:r>
        <w:rPr>
          <w:spacing w:val="-1"/>
        </w:rPr>
        <w:t> </w:t>
      </w:r>
      <w:r>
        <w:rPr/>
        <w:t>2011, não</w:t>
      </w:r>
      <w:r>
        <w:rPr>
          <w:spacing w:val="-1"/>
        </w:rPr>
        <w:t> </w:t>
      </w:r>
      <w:r>
        <w:rPr/>
        <w:t>há informações </w:t>
      </w:r>
      <w:r>
        <w:rPr>
          <w:spacing w:val="-2"/>
        </w:rPr>
        <w:t>sigilosas.</w:t>
      </w:r>
    </w:p>
    <w:p>
      <w:pPr>
        <w:pStyle w:val="BodyText"/>
        <w:spacing w:before="258"/>
        <w:ind w:left="0"/>
      </w:pPr>
    </w:p>
    <w:p>
      <w:pPr>
        <w:pStyle w:val="Heading2"/>
        <w:numPr>
          <w:ilvl w:val="0"/>
          <w:numId w:val="21"/>
        </w:numPr>
        <w:tabs>
          <w:tab w:pos="661" w:val="left" w:leader="none"/>
        </w:tabs>
        <w:spacing w:line="240" w:lineRule="auto" w:before="0" w:after="0"/>
        <w:ind w:left="661" w:right="0" w:hanging="332"/>
        <w:jc w:val="left"/>
      </w:pPr>
      <w:r>
        <w:rPr>
          <w:spacing w:val="-2"/>
        </w:rPr>
        <w:t>ANEXOS</w:t>
      </w:r>
    </w:p>
    <w:p>
      <w:pPr>
        <w:pStyle w:val="BodyText"/>
        <w:spacing w:before="3"/>
        <w:ind w:left="0"/>
        <w:rPr>
          <w:b/>
        </w:rPr>
      </w:pPr>
    </w:p>
    <w:p>
      <w:pPr>
        <w:spacing w:before="0"/>
        <w:ind w:left="329" w:right="0" w:firstLine="0"/>
        <w:jc w:val="both"/>
        <w:rPr>
          <w:sz w:val="24"/>
        </w:rPr>
      </w:pPr>
      <w:r>
        <w:rPr>
          <w:b/>
          <w:sz w:val="24"/>
        </w:rPr>
        <w:t>Anexo</w:t>
      </w:r>
      <w:r>
        <w:rPr>
          <w:b/>
          <w:spacing w:val="-14"/>
          <w:sz w:val="24"/>
        </w:rPr>
        <w:t> </w:t>
      </w:r>
      <w:r>
        <w:rPr>
          <w:b/>
          <w:sz w:val="24"/>
        </w:rPr>
        <w:t>A</w:t>
      </w:r>
      <w:r>
        <w:rPr>
          <w:b/>
          <w:spacing w:val="-14"/>
          <w:sz w:val="24"/>
        </w:rPr>
        <w:t> </w:t>
      </w:r>
      <w:r>
        <w:rPr>
          <w:b/>
          <w:sz w:val="24"/>
        </w:rPr>
        <w:t>— </w:t>
      </w:r>
      <w:r>
        <w:rPr>
          <w:sz w:val="24"/>
        </w:rPr>
        <w:t>Especificações Referenciais (</w:t>
      </w:r>
      <w:r>
        <w:rPr>
          <w:i/>
          <w:sz w:val="24"/>
        </w:rPr>
        <w:t>index </w:t>
      </w:r>
      <w:r>
        <w:rPr>
          <w:spacing w:val="-2"/>
          <w:sz w:val="24"/>
        </w:rPr>
        <w:t>71713088);</w:t>
      </w:r>
    </w:p>
    <w:p>
      <w:pPr>
        <w:spacing w:line="451" w:lineRule="auto" w:before="234"/>
        <w:ind w:left="329" w:right="7655" w:firstLine="0"/>
        <w:jc w:val="both"/>
        <w:rPr>
          <w:sz w:val="24"/>
        </w:rPr>
      </w:pPr>
      <w:r>
        <w:rPr>
          <w:b/>
          <w:sz w:val="24"/>
        </w:rPr>
        <w:t>Anexo</w:t>
      </w:r>
      <w:r>
        <w:rPr>
          <w:b/>
          <w:spacing w:val="-4"/>
          <w:sz w:val="24"/>
        </w:rPr>
        <w:t> </w:t>
      </w:r>
      <w:r>
        <w:rPr>
          <w:b/>
          <w:sz w:val="24"/>
        </w:rPr>
        <w:t>B.1</w:t>
      </w:r>
      <w:r>
        <w:rPr>
          <w:b/>
          <w:spacing w:val="-4"/>
          <w:sz w:val="24"/>
        </w:rPr>
        <w:t> </w:t>
      </w:r>
      <w:r>
        <w:rPr>
          <w:b/>
          <w:sz w:val="24"/>
        </w:rPr>
        <w:t>—</w:t>
      </w:r>
      <w:r>
        <w:rPr>
          <w:b/>
          <w:spacing w:val="-4"/>
          <w:sz w:val="24"/>
        </w:rPr>
        <w:t> </w:t>
      </w:r>
      <w:r>
        <w:rPr>
          <w:sz w:val="24"/>
        </w:rPr>
        <w:t>Planilha</w:t>
      </w:r>
      <w:r>
        <w:rPr>
          <w:spacing w:val="-4"/>
          <w:sz w:val="24"/>
        </w:rPr>
        <w:t> </w:t>
      </w:r>
      <w:r>
        <w:rPr>
          <w:sz w:val="24"/>
        </w:rPr>
        <w:t>de</w:t>
      </w:r>
      <w:r>
        <w:rPr>
          <w:spacing w:val="-4"/>
          <w:sz w:val="24"/>
        </w:rPr>
        <w:t> </w:t>
      </w:r>
      <w:r>
        <w:rPr>
          <w:sz w:val="24"/>
        </w:rPr>
        <w:t>Preços</w:t>
      </w:r>
      <w:r>
        <w:rPr>
          <w:spacing w:val="-4"/>
          <w:sz w:val="24"/>
        </w:rPr>
        <w:t> </w:t>
      </w:r>
      <w:r>
        <w:rPr>
          <w:sz w:val="24"/>
        </w:rPr>
        <w:t>dos</w:t>
      </w:r>
      <w:r>
        <w:rPr>
          <w:spacing w:val="-4"/>
          <w:sz w:val="24"/>
        </w:rPr>
        <w:t> </w:t>
      </w:r>
      <w:r>
        <w:rPr>
          <w:sz w:val="24"/>
        </w:rPr>
        <w:t>Serviços</w:t>
      </w:r>
      <w:r>
        <w:rPr>
          <w:spacing w:val="-4"/>
          <w:sz w:val="24"/>
        </w:rPr>
        <w:t> </w:t>
      </w:r>
      <w:r>
        <w:rPr>
          <w:sz w:val="24"/>
        </w:rPr>
        <w:t>(Lote</w:t>
      </w:r>
      <w:r>
        <w:rPr>
          <w:spacing w:val="-4"/>
          <w:sz w:val="24"/>
        </w:rPr>
        <w:t> </w:t>
      </w:r>
      <w:r>
        <w:rPr>
          <w:sz w:val="24"/>
        </w:rPr>
        <w:t>1)</w:t>
      </w:r>
      <w:r>
        <w:rPr>
          <w:spacing w:val="-4"/>
          <w:sz w:val="24"/>
        </w:rPr>
        <w:t> </w:t>
      </w:r>
      <w:r>
        <w:rPr>
          <w:sz w:val="24"/>
        </w:rPr>
        <w:t>(</w:t>
      </w:r>
      <w:r>
        <w:rPr>
          <w:i/>
          <w:sz w:val="24"/>
        </w:rPr>
        <w:t>index</w:t>
      </w:r>
      <w:r>
        <w:rPr>
          <w:i/>
          <w:spacing w:val="-4"/>
          <w:sz w:val="24"/>
        </w:rPr>
        <w:t> </w:t>
      </w:r>
      <w:r>
        <w:rPr>
          <w:sz w:val="24"/>
        </w:rPr>
        <w:t>71714682); </w:t>
      </w:r>
      <w:r>
        <w:rPr>
          <w:b/>
          <w:sz w:val="24"/>
        </w:rPr>
        <w:t>Anexo</w:t>
      </w:r>
      <w:r>
        <w:rPr>
          <w:b/>
          <w:spacing w:val="-4"/>
          <w:sz w:val="24"/>
        </w:rPr>
        <w:t> </w:t>
      </w:r>
      <w:r>
        <w:rPr>
          <w:b/>
          <w:sz w:val="24"/>
        </w:rPr>
        <w:t>B.2</w:t>
      </w:r>
      <w:r>
        <w:rPr>
          <w:b/>
          <w:spacing w:val="-4"/>
          <w:sz w:val="24"/>
        </w:rPr>
        <w:t> </w:t>
      </w:r>
      <w:r>
        <w:rPr>
          <w:sz w:val="24"/>
        </w:rPr>
        <w:t>—</w:t>
      </w:r>
      <w:r>
        <w:rPr>
          <w:spacing w:val="-4"/>
          <w:sz w:val="24"/>
        </w:rPr>
        <w:t> </w:t>
      </w:r>
      <w:r>
        <w:rPr>
          <w:sz w:val="24"/>
        </w:rPr>
        <w:t>Planilha</w:t>
      </w:r>
      <w:r>
        <w:rPr>
          <w:spacing w:val="-4"/>
          <w:sz w:val="24"/>
        </w:rPr>
        <w:t> </w:t>
      </w:r>
      <w:r>
        <w:rPr>
          <w:sz w:val="24"/>
        </w:rPr>
        <w:t>de</w:t>
      </w:r>
      <w:r>
        <w:rPr>
          <w:spacing w:val="-4"/>
          <w:sz w:val="24"/>
        </w:rPr>
        <w:t> </w:t>
      </w:r>
      <w:r>
        <w:rPr>
          <w:sz w:val="24"/>
        </w:rPr>
        <w:t>Preços</w:t>
      </w:r>
      <w:r>
        <w:rPr>
          <w:spacing w:val="-4"/>
          <w:sz w:val="24"/>
        </w:rPr>
        <w:t> </w:t>
      </w:r>
      <w:r>
        <w:rPr>
          <w:sz w:val="24"/>
        </w:rPr>
        <w:t>dos</w:t>
      </w:r>
      <w:r>
        <w:rPr>
          <w:spacing w:val="-4"/>
          <w:sz w:val="24"/>
        </w:rPr>
        <w:t> </w:t>
      </w:r>
      <w:r>
        <w:rPr>
          <w:sz w:val="24"/>
        </w:rPr>
        <w:t>Serviços</w:t>
      </w:r>
      <w:r>
        <w:rPr>
          <w:spacing w:val="-4"/>
          <w:sz w:val="24"/>
        </w:rPr>
        <w:t> </w:t>
      </w:r>
      <w:r>
        <w:rPr>
          <w:sz w:val="24"/>
        </w:rPr>
        <w:t>(Lote</w:t>
      </w:r>
      <w:r>
        <w:rPr>
          <w:spacing w:val="-4"/>
          <w:sz w:val="24"/>
        </w:rPr>
        <w:t> </w:t>
      </w:r>
      <w:r>
        <w:rPr>
          <w:sz w:val="24"/>
        </w:rPr>
        <w:t>2)</w:t>
      </w:r>
      <w:r>
        <w:rPr>
          <w:spacing w:val="-4"/>
          <w:sz w:val="24"/>
        </w:rPr>
        <w:t> </w:t>
      </w:r>
      <w:r>
        <w:rPr>
          <w:sz w:val="24"/>
        </w:rPr>
        <w:t>(</w:t>
      </w:r>
      <w:r>
        <w:rPr>
          <w:i/>
          <w:sz w:val="24"/>
        </w:rPr>
        <w:t>index</w:t>
      </w:r>
      <w:r>
        <w:rPr>
          <w:i/>
          <w:spacing w:val="-4"/>
          <w:sz w:val="24"/>
        </w:rPr>
        <w:t> </w:t>
      </w:r>
      <w:r>
        <w:rPr>
          <w:sz w:val="24"/>
        </w:rPr>
        <w:t>71713905); </w:t>
      </w:r>
      <w:r>
        <w:rPr>
          <w:b/>
          <w:sz w:val="24"/>
        </w:rPr>
        <w:t>Anexo C — </w:t>
      </w:r>
      <w:r>
        <w:rPr>
          <w:sz w:val="24"/>
        </w:rPr>
        <w:t>Cronograma físico-financeiro (</w:t>
      </w:r>
      <w:r>
        <w:rPr>
          <w:i/>
          <w:sz w:val="24"/>
        </w:rPr>
        <w:t>index </w:t>
      </w:r>
      <w:r>
        <w:rPr>
          <w:sz w:val="24"/>
        </w:rPr>
        <w:t>71714763);</w:t>
      </w:r>
    </w:p>
    <w:p>
      <w:pPr>
        <w:spacing w:line="451" w:lineRule="auto" w:before="0"/>
        <w:ind w:left="329" w:right="8516" w:firstLine="0"/>
        <w:jc w:val="both"/>
        <w:rPr>
          <w:sz w:val="24"/>
        </w:rPr>
      </w:pPr>
      <w:r>
        <w:rPr>
          <w:b/>
          <w:sz w:val="24"/>
        </w:rPr>
        <w:t>Anexo</w:t>
      </w:r>
      <w:r>
        <w:rPr>
          <w:b/>
          <w:spacing w:val="-4"/>
          <w:sz w:val="24"/>
        </w:rPr>
        <w:t> </w:t>
      </w:r>
      <w:r>
        <w:rPr>
          <w:b/>
          <w:sz w:val="24"/>
        </w:rPr>
        <w:t>D.1</w:t>
      </w:r>
      <w:r>
        <w:rPr>
          <w:b/>
          <w:spacing w:val="-4"/>
          <w:sz w:val="24"/>
        </w:rPr>
        <w:t> </w:t>
      </w:r>
      <w:r>
        <w:rPr>
          <w:b/>
          <w:sz w:val="24"/>
        </w:rPr>
        <w:t>—</w:t>
      </w:r>
      <w:r>
        <w:rPr>
          <w:b/>
          <w:spacing w:val="-4"/>
          <w:sz w:val="24"/>
        </w:rPr>
        <w:t> </w:t>
      </w:r>
      <w:r>
        <w:rPr>
          <w:sz w:val="24"/>
        </w:rPr>
        <w:t>Plantas</w:t>
      </w:r>
      <w:r>
        <w:rPr>
          <w:spacing w:val="-4"/>
          <w:sz w:val="24"/>
        </w:rPr>
        <w:t> </w:t>
      </w:r>
      <w:r>
        <w:rPr>
          <w:sz w:val="24"/>
        </w:rPr>
        <w:t>de</w:t>
      </w:r>
      <w:r>
        <w:rPr>
          <w:spacing w:val="-4"/>
          <w:sz w:val="24"/>
        </w:rPr>
        <w:t> </w:t>
      </w:r>
      <w:r>
        <w:rPr>
          <w:sz w:val="24"/>
        </w:rPr>
        <w:t>Localização</w:t>
      </w:r>
      <w:r>
        <w:rPr>
          <w:spacing w:val="-4"/>
          <w:sz w:val="24"/>
        </w:rPr>
        <w:t> </w:t>
      </w:r>
      <w:r>
        <w:rPr>
          <w:sz w:val="24"/>
        </w:rPr>
        <w:t>-</w:t>
      </w:r>
      <w:r>
        <w:rPr>
          <w:spacing w:val="-4"/>
          <w:sz w:val="24"/>
        </w:rPr>
        <w:t> </w:t>
      </w:r>
      <w:r>
        <w:rPr>
          <w:sz w:val="24"/>
        </w:rPr>
        <w:t>Lote</w:t>
      </w:r>
      <w:r>
        <w:rPr>
          <w:spacing w:val="-4"/>
          <w:sz w:val="24"/>
        </w:rPr>
        <w:t> </w:t>
      </w:r>
      <w:r>
        <w:rPr>
          <w:sz w:val="24"/>
        </w:rPr>
        <w:t>1</w:t>
      </w:r>
      <w:r>
        <w:rPr>
          <w:spacing w:val="-4"/>
          <w:sz w:val="24"/>
        </w:rPr>
        <w:t> </w:t>
      </w:r>
      <w:r>
        <w:rPr>
          <w:sz w:val="24"/>
        </w:rPr>
        <w:t>(</w:t>
      </w:r>
      <w:r>
        <w:rPr>
          <w:i/>
          <w:sz w:val="24"/>
        </w:rPr>
        <w:t>index</w:t>
      </w:r>
      <w:r>
        <w:rPr>
          <w:i/>
          <w:spacing w:val="-4"/>
          <w:sz w:val="24"/>
        </w:rPr>
        <w:t> </w:t>
      </w:r>
      <w:r>
        <w:rPr>
          <w:sz w:val="24"/>
        </w:rPr>
        <w:t>71715246); </w:t>
      </w:r>
      <w:r>
        <w:rPr>
          <w:b/>
          <w:sz w:val="24"/>
        </w:rPr>
        <w:t>Anexo</w:t>
      </w:r>
      <w:r>
        <w:rPr>
          <w:b/>
          <w:spacing w:val="-4"/>
          <w:sz w:val="24"/>
        </w:rPr>
        <w:t> </w:t>
      </w:r>
      <w:r>
        <w:rPr>
          <w:b/>
          <w:sz w:val="24"/>
        </w:rPr>
        <w:t>D.2</w:t>
      </w:r>
      <w:r>
        <w:rPr>
          <w:b/>
          <w:spacing w:val="-4"/>
          <w:sz w:val="24"/>
        </w:rPr>
        <w:t> </w:t>
      </w:r>
      <w:r>
        <w:rPr>
          <w:sz w:val="24"/>
        </w:rPr>
        <w:t>—</w:t>
      </w:r>
      <w:r>
        <w:rPr>
          <w:spacing w:val="-4"/>
          <w:sz w:val="24"/>
        </w:rPr>
        <w:t> </w:t>
      </w:r>
      <w:r>
        <w:rPr>
          <w:sz w:val="24"/>
        </w:rPr>
        <w:t>Plantas</w:t>
      </w:r>
      <w:r>
        <w:rPr>
          <w:spacing w:val="-4"/>
          <w:sz w:val="24"/>
        </w:rPr>
        <w:t> </w:t>
      </w:r>
      <w:r>
        <w:rPr>
          <w:sz w:val="24"/>
        </w:rPr>
        <w:t>de</w:t>
      </w:r>
      <w:r>
        <w:rPr>
          <w:spacing w:val="-4"/>
          <w:sz w:val="24"/>
        </w:rPr>
        <w:t> </w:t>
      </w:r>
      <w:r>
        <w:rPr>
          <w:sz w:val="24"/>
        </w:rPr>
        <w:t>Localização</w:t>
      </w:r>
      <w:r>
        <w:rPr>
          <w:spacing w:val="-4"/>
          <w:sz w:val="24"/>
        </w:rPr>
        <w:t> </w:t>
      </w:r>
      <w:r>
        <w:rPr>
          <w:sz w:val="24"/>
        </w:rPr>
        <w:t>-</w:t>
      </w:r>
      <w:r>
        <w:rPr>
          <w:spacing w:val="-4"/>
          <w:sz w:val="24"/>
        </w:rPr>
        <w:t> </w:t>
      </w:r>
      <w:r>
        <w:rPr>
          <w:sz w:val="24"/>
        </w:rPr>
        <w:t>Lote</w:t>
      </w:r>
      <w:r>
        <w:rPr>
          <w:spacing w:val="-4"/>
          <w:sz w:val="24"/>
        </w:rPr>
        <w:t> </w:t>
      </w:r>
      <w:r>
        <w:rPr>
          <w:sz w:val="24"/>
        </w:rPr>
        <w:t>2</w:t>
      </w:r>
      <w:r>
        <w:rPr>
          <w:spacing w:val="-4"/>
          <w:sz w:val="24"/>
        </w:rPr>
        <w:t> </w:t>
      </w:r>
      <w:r>
        <w:rPr>
          <w:sz w:val="24"/>
        </w:rPr>
        <w:t>(</w:t>
      </w:r>
      <w:r>
        <w:rPr>
          <w:i/>
          <w:sz w:val="24"/>
        </w:rPr>
        <w:t>index</w:t>
      </w:r>
      <w:r>
        <w:rPr>
          <w:i/>
          <w:spacing w:val="-4"/>
          <w:sz w:val="24"/>
        </w:rPr>
        <w:t> </w:t>
      </w:r>
      <w:r>
        <w:rPr>
          <w:sz w:val="24"/>
        </w:rPr>
        <w:t>71714493); </w:t>
      </w:r>
      <w:r>
        <w:rPr>
          <w:b/>
          <w:sz w:val="24"/>
        </w:rPr>
        <w:t>Anexo E — </w:t>
      </w:r>
      <w:r>
        <w:rPr>
          <w:sz w:val="24"/>
        </w:rPr>
        <w:t>Modelo de Ordem de Serviço (</w:t>
      </w:r>
      <w:r>
        <w:rPr>
          <w:i/>
          <w:sz w:val="24"/>
        </w:rPr>
        <w:t>index </w:t>
      </w:r>
      <w:r>
        <w:rPr>
          <w:sz w:val="24"/>
        </w:rPr>
        <w:t>71714888).</w:t>
      </w:r>
    </w:p>
    <w:p>
      <w:pPr>
        <w:spacing w:after="0" w:line="451" w:lineRule="auto"/>
        <w:jc w:val="both"/>
        <w:rPr>
          <w:sz w:val="24"/>
        </w:rPr>
        <w:sectPr>
          <w:pgSz w:w="15840" w:h="24480"/>
          <w:pgMar w:top="480" w:bottom="280" w:left="360" w:right="360"/>
        </w:sectPr>
      </w:pPr>
    </w:p>
    <w:p>
      <w:pPr>
        <w:spacing w:line="242" w:lineRule="auto" w:before="76"/>
        <w:ind w:left="5405" w:right="5388" w:firstLine="0"/>
        <w:jc w:val="center"/>
        <w:rPr>
          <w:sz w:val="24"/>
        </w:rPr>
      </w:pPr>
      <w:r>
        <w:rPr>
          <w:b/>
          <w:i/>
          <w:sz w:val="24"/>
        </w:rPr>
        <w:t>Geraldo Luiz Ferreira Cerqueira </w:t>
      </w:r>
      <w:r>
        <w:rPr>
          <w:sz w:val="24"/>
        </w:rPr>
        <w:t>Engenheiro</w:t>
      </w:r>
      <w:r>
        <w:rPr>
          <w:spacing w:val="-10"/>
          <w:sz w:val="24"/>
        </w:rPr>
        <w:t> </w:t>
      </w:r>
      <w:r>
        <w:rPr>
          <w:sz w:val="24"/>
        </w:rPr>
        <w:t>Mecânico</w:t>
      </w:r>
      <w:r>
        <w:rPr>
          <w:spacing w:val="-10"/>
          <w:sz w:val="24"/>
        </w:rPr>
        <w:t> </w:t>
      </w:r>
      <w:r>
        <w:rPr>
          <w:sz w:val="24"/>
        </w:rPr>
        <w:t>-</w:t>
      </w:r>
      <w:r>
        <w:rPr>
          <w:spacing w:val="-10"/>
          <w:sz w:val="24"/>
        </w:rPr>
        <w:t> </w:t>
      </w:r>
      <w:r>
        <w:rPr>
          <w:sz w:val="24"/>
        </w:rPr>
        <w:t>CREA/RJ</w:t>
      </w:r>
      <w:r>
        <w:rPr>
          <w:spacing w:val="-10"/>
          <w:sz w:val="24"/>
        </w:rPr>
        <w:t> </w:t>
      </w:r>
      <w:r>
        <w:rPr>
          <w:sz w:val="24"/>
        </w:rPr>
        <w:t>38410 Assessor - HUPE</w:t>
      </w:r>
    </w:p>
    <w:p>
      <w:pPr>
        <w:pStyle w:val="BodyText"/>
        <w:spacing w:line="265" w:lineRule="exact"/>
        <w:ind w:left="14"/>
        <w:jc w:val="center"/>
      </w:pPr>
      <w:r>
        <w:rPr/>
        <w:t>Matr.</w:t>
      </w:r>
      <w:r>
        <w:rPr>
          <w:spacing w:val="-14"/>
        </w:rPr>
        <w:t> </w:t>
      </w:r>
      <w:r>
        <w:rPr/>
        <w:t>43.016-</w:t>
      </w:r>
      <w:r>
        <w:rPr>
          <w:spacing w:val="-10"/>
        </w:rPr>
        <w:t>5</w:t>
      </w:r>
    </w:p>
    <w:p>
      <w:pPr>
        <w:pStyle w:val="BodyText"/>
        <w:spacing w:before="272"/>
        <w:ind w:left="0"/>
      </w:pPr>
    </w:p>
    <w:p>
      <w:pPr>
        <w:pStyle w:val="BodyText"/>
        <w:spacing w:before="1"/>
        <w:rPr>
          <w:b/>
        </w:rPr>
      </w:pPr>
      <w:r>
        <w:rPr/>
        <w:t>Rio de Janeiro, 10 de julho de </w:t>
      </w:r>
      <w:r>
        <w:rPr>
          <w:spacing w:val="-2"/>
        </w:rPr>
        <w:t>2024</w:t>
      </w:r>
      <w:r>
        <w:rPr>
          <w:b/>
          <w:spacing w:val="-2"/>
        </w:rPr>
        <w:t>*</w:t>
      </w:r>
    </w:p>
    <w:p>
      <w:pPr>
        <w:pStyle w:val="BodyText"/>
        <w:ind w:left="0"/>
        <w:rPr>
          <w:b/>
          <w:sz w:val="9"/>
        </w:rPr>
      </w:pPr>
      <w:r>
        <w:rPr>
          <w:b/>
          <w:sz w:val="9"/>
        </w:rPr>
        <mc:AlternateContent>
          <mc:Choice Requires="wps">
            <w:drawing>
              <wp:anchor distT="0" distB="0" distL="0" distR="0" allowOverlap="1" layoutInCell="1" locked="0" behindDoc="1" simplePos="0" relativeHeight="487595008">
                <wp:simplePos x="0" y="0"/>
                <wp:positionH relativeFrom="page">
                  <wp:posOffset>438150</wp:posOffset>
                </wp:positionH>
                <wp:positionV relativeFrom="paragraph">
                  <wp:posOffset>81286</wp:posOffset>
                </wp:positionV>
                <wp:extent cx="9191625" cy="19050"/>
                <wp:effectExtent l="0" t="0" r="0" b="0"/>
                <wp:wrapTopAndBottom/>
                <wp:docPr id="25" name="Group 25"/>
                <wp:cNvGraphicFramePr>
                  <a:graphicFrameLocks/>
                </wp:cNvGraphicFramePr>
                <a:graphic>
                  <a:graphicData uri="http://schemas.microsoft.com/office/word/2010/wordprocessingGroup">
                    <wpg:wgp>
                      <wpg:cNvPr id="25" name="Group 25"/>
                      <wpg:cNvGrpSpPr/>
                      <wpg:grpSpPr>
                        <a:xfrm>
                          <a:off x="0" y="0"/>
                          <a:ext cx="9191625" cy="19050"/>
                          <a:chExt cx="9191625" cy="19050"/>
                        </a:xfrm>
                      </wpg:grpSpPr>
                      <wps:wsp>
                        <wps:cNvPr id="26" name="Graphic 2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7" name="Graphic 27"/>
                        <wps:cNvSpPr/>
                        <wps:spPr>
                          <a:xfrm>
                            <a:off x="-12" y="0"/>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8" name="Graphic 2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400496pt;width:723.75pt;height:1.5pt;mso-position-horizontal-relative:page;mso-position-vertical-relative:paragraph;z-index:-15721472;mso-wrap-distance-left:0;mso-wrap-distance-right:0" id="docshapegroup22" coordorigin="690,128" coordsize="14475,30">
                <v:rect style="position:absolute;left:690;top:128;width:14475;height:15" id="docshape23" filled="true" fillcolor="#999999" stroked="false">
                  <v:fill type="solid"/>
                </v:rect>
                <v:shape style="position:absolute;left:689;top:128;width:14475;height:30" id="docshape24" coordorigin="690,128" coordsize="14475,30" path="m15165,128l15150,143,690,143,690,158,15150,158,15165,158,15165,143,15165,128xe" filled="true" fillcolor="#ededed" stroked="false">
                  <v:path arrowok="t"/>
                  <v:fill type="solid"/>
                </v:shape>
                <v:shape style="position:absolute;left:690;top:128;width:15;height:30" id="docshape25" coordorigin="690,128" coordsize="15,30" path="m690,158l690,128,705,128,705,143,690,158xe" filled="true" fillcolor="#999999" stroked="false">
                  <v:path arrowok="t"/>
                  <v:fill type="solid"/>
                </v:shape>
                <w10:wrap type="topAndBottom"/>
              </v:group>
            </w:pict>
          </mc:Fallback>
        </mc:AlternateContent>
      </w:r>
    </w:p>
    <w:p>
      <w:pPr>
        <w:pStyle w:val="BodyText"/>
        <w:spacing w:line="242" w:lineRule="auto" w:before="136"/>
        <w:ind w:left="454" w:right="345"/>
      </w:pPr>
      <w:r>
        <w:rPr/>
        <w:t>Documento</w:t>
      </w:r>
      <w:r>
        <w:rPr>
          <w:spacing w:val="-3"/>
        </w:rPr>
        <w:t> </w:t>
      </w:r>
      <w:r>
        <w:rPr/>
        <w:t>assinado</w:t>
      </w:r>
      <w:r>
        <w:rPr>
          <w:spacing w:val="-3"/>
        </w:rPr>
        <w:t> </w:t>
      </w:r>
      <w:r>
        <w:rPr/>
        <w:t>eletronicamente</w:t>
      </w:r>
      <w:r>
        <w:rPr>
          <w:spacing w:val="-3"/>
        </w:rPr>
        <w:t> </w:t>
      </w:r>
      <w:r>
        <w:rPr/>
        <w:t>por</w:t>
      </w:r>
      <w:r>
        <w:rPr>
          <w:spacing w:val="-3"/>
        </w:rPr>
        <w:t> </w:t>
      </w:r>
      <w:r>
        <w:rPr>
          <w:b/>
        </w:rPr>
        <w:t>Geraldo</w:t>
      </w:r>
      <w:r>
        <w:rPr>
          <w:b/>
          <w:spacing w:val="-3"/>
        </w:rPr>
        <w:t> </w:t>
      </w:r>
      <w:r>
        <w:rPr>
          <w:b/>
        </w:rPr>
        <w:t>Luiz</w:t>
      </w:r>
      <w:r>
        <w:rPr>
          <w:b/>
          <w:spacing w:val="-3"/>
        </w:rPr>
        <w:t> </w:t>
      </w:r>
      <w:r>
        <w:rPr>
          <w:b/>
        </w:rPr>
        <w:t>Ferreira</w:t>
      </w:r>
      <w:r>
        <w:rPr>
          <w:b/>
          <w:spacing w:val="-3"/>
        </w:rPr>
        <w:t> </w:t>
      </w:r>
      <w:r>
        <w:rPr>
          <w:b/>
        </w:rPr>
        <w:t>Cerqueira</w:t>
      </w:r>
      <w:r>
        <w:rPr/>
        <w:t>,</w:t>
      </w:r>
      <w:r>
        <w:rPr>
          <w:spacing w:val="-3"/>
        </w:rPr>
        <w:t> </w:t>
      </w:r>
      <w:r>
        <w:rPr>
          <w:b/>
        </w:rPr>
        <w:t>Assessor(a)</w:t>
      </w:r>
      <w:r>
        <w:rPr/>
        <w:t>,</w:t>
      </w:r>
      <w:r>
        <w:rPr>
          <w:spacing w:val="-3"/>
        </w:rPr>
        <w:t> </w:t>
      </w:r>
      <w:r>
        <w:rPr/>
        <w:t>em</w:t>
      </w:r>
      <w:r>
        <w:rPr>
          <w:spacing w:val="-3"/>
        </w:rPr>
        <w:t> </w:t>
      </w:r>
      <w:r>
        <w:rPr/>
        <w:t>02/04/2025</w:t>
      </w:r>
      <w:r>
        <w:rPr>
          <w:b/>
        </w:rPr>
        <w:t>*</w:t>
      </w:r>
      <w:r>
        <w:rPr/>
        <w:t>,</w:t>
      </w:r>
      <w:r>
        <w:rPr>
          <w:spacing w:val="-3"/>
        </w:rPr>
        <w:t> </w:t>
      </w:r>
      <w:r>
        <w:rPr/>
        <w:t>às</w:t>
      </w:r>
      <w:r>
        <w:rPr>
          <w:spacing w:val="-3"/>
        </w:rPr>
        <w:t> </w:t>
      </w:r>
      <w:r>
        <w:rPr/>
        <w:t>10:38,</w:t>
      </w:r>
      <w:r>
        <w:rPr>
          <w:spacing w:val="-3"/>
        </w:rPr>
        <w:t> </w:t>
      </w:r>
      <w:r>
        <w:rPr/>
        <w:t>conforme</w:t>
      </w:r>
      <w:r>
        <w:rPr>
          <w:spacing w:val="-3"/>
        </w:rPr>
        <w:t> </w:t>
      </w:r>
      <w:r>
        <w:rPr/>
        <w:t>horário</w:t>
      </w:r>
      <w:r>
        <w:rPr>
          <w:spacing w:val="-3"/>
        </w:rPr>
        <w:t> </w:t>
      </w:r>
      <w:r>
        <w:rPr/>
        <w:t>oficial</w:t>
      </w:r>
      <w:r>
        <w:rPr>
          <w:spacing w:val="-3"/>
        </w:rPr>
        <w:t> </w:t>
      </w:r>
      <w:r>
        <w:rPr/>
        <w:t>de Brasília, com fundamento nos art. 28º e 29º do </w:t>
      </w:r>
      <w:hyperlink r:id="rId30">
        <w:r>
          <w:rPr>
            <w:color w:val="0000ED"/>
            <w:u w:val="single" w:color="0000ED"/>
          </w:rPr>
          <w:t>Decreto nº 48.209, de 19 de setembro de 2022</w:t>
        </w:r>
      </w:hyperlink>
      <w:r>
        <w:rPr>
          <w:color w:val="0000ED"/>
        </w:rPr>
        <w:t> </w:t>
      </w:r>
      <w:r>
        <w:rPr/>
        <w:t>e no art. 4º do </w:t>
      </w:r>
      <w:hyperlink r:id="rId31">
        <w:r>
          <w:rPr>
            <w:color w:val="0000ED"/>
            <w:u w:val="single" w:color="0000ED"/>
          </w:rPr>
          <w:t>Decreto nº 48.013, de 04 de abril de</w:t>
        </w:r>
      </w:hyperlink>
      <w:r>
        <w:rPr>
          <w:color w:val="0000ED"/>
        </w:rPr>
        <w:t> </w:t>
      </w:r>
      <w:hyperlink r:id="rId31">
        <w:r>
          <w:rPr>
            <w:color w:val="0000ED"/>
            <w:spacing w:val="-2"/>
            <w:u w:val="single" w:color="0000ED"/>
          </w:rPr>
          <w:t>2022</w:t>
        </w:r>
      </w:hyperlink>
      <w:r>
        <w:rPr>
          <w:spacing w:val="-2"/>
        </w:rPr>
        <w:t>.</w:t>
      </w:r>
    </w:p>
    <w:p>
      <w:pPr>
        <w:pStyle w:val="BodyText"/>
        <w:spacing w:before="2"/>
        <w:ind w:left="0"/>
        <w:rPr>
          <w:sz w:val="11"/>
        </w:rPr>
      </w:pPr>
      <w:r>
        <w:rPr>
          <w:sz w:val="11"/>
        </w:rPr>
        <mc:AlternateContent>
          <mc:Choice Requires="wps">
            <w:drawing>
              <wp:anchor distT="0" distB="0" distL="0" distR="0" allowOverlap="1" layoutInCell="1" locked="0" behindDoc="1" simplePos="0" relativeHeight="487595520">
                <wp:simplePos x="0" y="0"/>
                <wp:positionH relativeFrom="page">
                  <wp:posOffset>438150</wp:posOffset>
                </wp:positionH>
                <wp:positionV relativeFrom="paragraph">
                  <wp:posOffset>97022</wp:posOffset>
                </wp:positionV>
                <wp:extent cx="9191625" cy="19050"/>
                <wp:effectExtent l="0" t="0" r="0" b="0"/>
                <wp:wrapTopAndBottom/>
                <wp:docPr id="29" name="Group 29"/>
                <wp:cNvGraphicFramePr>
                  <a:graphicFrameLocks/>
                </wp:cNvGraphicFramePr>
                <a:graphic>
                  <a:graphicData uri="http://schemas.microsoft.com/office/word/2010/wordprocessingGroup">
                    <wpg:wgp>
                      <wpg:cNvPr id="29" name="Group 29"/>
                      <wpg:cNvGrpSpPr/>
                      <wpg:grpSpPr>
                        <a:xfrm>
                          <a:off x="0" y="0"/>
                          <a:ext cx="9191625" cy="19050"/>
                          <a:chExt cx="9191625" cy="19050"/>
                        </a:xfrm>
                      </wpg:grpSpPr>
                      <wps:wsp>
                        <wps:cNvPr id="30" name="Graphic 3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31" name="Graphic 31"/>
                        <wps:cNvSpPr/>
                        <wps:spPr>
                          <a:xfrm>
                            <a:off x="-12" y="0"/>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32" name="Graphic 3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7.639546pt;width:723.75pt;height:1.5pt;mso-position-horizontal-relative:page;mso-position-vertical-relative:paragraph;z-index:-15720960;mso-wrap-distance-left:0;mso-wrap-distance-right:0" id="docshapegroup26" coordorigin="690,153" coordsize="14475,30">
                <v:rect style="position:absolute;left:690;top:152;width:14475;height:15" id="docshape27" filled="true" fillcolor="#999999" stroked="false">
                  <v:fill type="solid"/>
                </v:rect>
                <v:shape style="position:absolute;left:689;top:152;width:14475;height:30" id="docshape28" coordorigin="690,153" coordsize="14475,30" path="m15165,153l15150,168,690,168,690,183,15150,183,15165,183,15165,168,15165,153xe" filled="true" fillcolor="#ededed" stroked="false">
                  <v:path arrowok="t"/>
                  <v:fill type="solid"/>
                </v:shape>
                <v:shape style="position:absolute;left:690;top:152;width:15;height:30" id="docshape29" coordorigin="690,153" coordsize="15,30" path="m690,183l690,153,705,153,705,168,690,183xe" filled="true" fillcolor="#999999" stroked="false">
                  <v:path arrowok="t"/>
                  <v:fill type="solid"/>
                </v:shape>
                <w10:wrap type="topAndBottom"/>
              </v:group>
            </w:pict>
          </mc:Fallback>
        </mc:AlternateContent>
      </w:r>
    </w:p>
    <w:p>
      <w:pPr>
        <w:pStyle w:val="BodyText"/>
        <w:spacing w:line="235" w:lineRule="auto" w:before="155"/>
        <w:ind w:left="454"/>
      </w:pPr>
      <w:r>
        <w:rPr/>
        <w:t>A</w:t>
      </w:r>
      <w:r>
        <w:rPr>
          <w:spacing w:val="-2"/>
        </w:rPr>
        <w:t> </w:t>
      </w:r>
      <w:r>
        <w:rPr/>
        <w:t>autenticidade deste documento pode ser conferida no site </w:t>
      </w:r>
      <w:hyperlink r:id="rId33">
        <w:r>
          <w:rPr>
            <w:color w:val="0000ED"/>
            <w:u w:val="single" w:color="0000ED"/>
          </w:rPr>
          <w:t>http://sei.r</w:t>
        </w:r>
        <w:r>
          <w:rPr>
            <w:color w:val="0000ED"/>
          </w:rPr>
          <w:t>j.g</w:t>
        </w:r>
        <w:r>
          <w:rPr>
            <w:color w:val="0000ED"/>
            <w:u w:val="single" w:color="0000ED"/>
          </w:rPr>
          <w:t>ov.br/sei/controlador_externo.php?</w:t>
        </w:r>
      </w:hyperlink>
      <w:r>
        <w:rPr>
          <w:color w:val="0000ED"/>
        </w:rPr>
        <w:t> </w:t>
      </w:r>
      <w:hyperlink r:id="rId33">
        <w:r>
          <w:rPr>
            <w:color w:val="0000ED"/>
            <w:u w:val="single" w:color="0000ED"/>
          </w:rPr>
          <w:t>acao=documento_conferir&amp;id_orgao_acesso_externo=6</w:t>
        </w:r>
      </w:hyperlink>
      <w:r>
        <w:rPr/>
        <w:t>,</w:t>
      </w:r>
      <w:r>
        <w:rPr>
          <w:spacing w:val="-6"/>
        </w:rPr>
        <w:t> </w:t>
      </w:r>
      <w:r>
        <w:rPr/>
        <w:t>informando</w:t>
      </w:r>
      <w:r>
        <w:rPr>
          <w:spacing w:val="-6"/>
        </w:rPr>
        <w:t> </w:t>
      </w:r>
      <w:r>
        <w:rPr/>
        <w:t>o</w:t>
      </w:r>
      <w:r>
        <w:rPr>
          <w:spacing w:val="-6"/>
        </w:rPr>
        <w:t> </w:t>
      </w:r>
      <w:r>
        <w:rPr/>
        <w:t>código</w:t>
      </w:r>
      <w:r>
        <w:rPr>
          <w:spacing w:val="-6"/>
        </w:rPr>
        <w:t> </w:t>
      </w:r>
      <w:r>
        <w:rPr/>
        <w:t>verificador</w:t>
      </w:r>
      <w:r>
        <w:rPr>
          <w:spacing w:val="-6"/>
        </w:rPr>
        <w:t> </w:t>
      </w:r>
      <w:r>
        <w:rPr>
          <w:b/>
        </w:rPr>
        <w:t>96987240</w:t>
      </w:r>
      <w:r>
        <w:rPr>
          <w:b/>
          <w:spacing w:val="-6"/>
        </w:rPr>
        <w:t> </w:t>
      </w:r>
      <w:r>
        <w:rPr/>
        <w:t>e</w:t>
      </w:r>
      <w:r>
        <w:rPr>
          <w:spacing w:val="-6"/>
        </w:rPr>
        <w:t> </w:t>
      </w:r>
      <w:r>
        <w:rPr/>
        <w:t>o</w:t>
      </w:r>
      <w:r>
        <w:rPr>
          <w:spacing w:val="-6"/>
        </w:rPr>
        <w:t> </w:t>
      </w:r>
      <w:r>
        <w:rPr/>
        <w:t>código</w:t>
      </w:r>
      <w:r>
        <w:rPr>
          <w:spacing w:val="-6"/>
        </w:rPr>
        <w:t> </w:t>
      </w:r>
      <w:r>
        <w:rPr/>
        <w:t>CRC</w:t>
      </w:r>
      <w:r>
        <w:rPr>
          <w:spacing w:val="-6"/>
        </w:rPr>
        <w:t> </w:t>
      </w:r>
      <w:r>
        <w:rPr>
          <w:b/>
        </w:rPr>
        <w:t>F6F1FA2F</w:t>
      </w:r>
      <w:r>
        <w:rPr/>
        <w:t>.</w:t>
      </w:r>
    </w:p>
    <w:p>
      <w:pPr>
        <w:pStyle w:val="BodyText"/>
        <w:spacing w:before="15"/>
        <w:ind w:left="0"/>
      </w:pPr>
    </w:p>
    <w:p>
      <w:pPr>
        <w:pStyle w:val="BodyText"/>
        <w:tabs>
          <w:tab w:pos="8266" w:val="left" w:leader="none"/>
        </w:tabs>
        <w:spacing w:line="340" w:lineRule="atLeast"/>
        <w:ind w:right="5217" w:firstLine="60"/>
      </w:pPr>
      <w:r>
        <w:rPr/>
        <mc:AlternateContent>
          <mc:Choice Requires="wps">
            <w:drawing>
              <wp:anchor distT="0" distB="0" distL="0" distR="0" allowOverlap="1" layoutInCell="1" locked="0" behindDoc="1" simplePos="0" relativeHeight="480367616">
                <wp:simplePos x="0" y="0"/>
                <wp:positionH relativeFrom="page">
                  <wp:posOffset>4842564</wp:posOffset>
                </wp:positionH>
                <wp:positionV relativeFrom="paragraph">
                  <wp:posOffset>-379040</wp:posOffset>
                </wp:positionV>
                <wp:extent cx="2794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27940" cy="9525"/>
                        </a:xfrm>
                        <a:custGeom>
                          <a:avLst/>
                          <a:gdLst/>
                          <a:ahLst/>
                          <a:cxnLst/>
                          <a:rect l="l" t="t" r="r" b="b"/>
                          <a:pathLst>
                            <a:path w="27940" h="9525">
                              <a:moveTo>
                                <a:pt x="27664" y="9524"/>
                              </a:moveTo>
                              <a:lnTo>
                                <a:pt x="0" y="9524"/>
                              </a:lnTo>
                              <a:lnTo>
                                <a:pt x="0" y="0"/>
                              </a:lnTo>
                              <a:lnTo>
                                <a:pt x="27664" y="0"/>
                              </a:lnTo>
                              <a:lnTo>
                                <a:pt x="2766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304321pt;margin-top:-29.845688pt;width:2.178281pt;height:.75pt;mso-position-horizontal-relative:page;mso-position-vertical-relative:paragraph;z-index:-22948864" id="docshape30" filled="true" fillcolor="#0000ed" stroked="false">
                <v:fill type="solid"/>
                <w10:wrap type="none"/>
              </v:rect>
            </w:pict>
          </mc:Fallback>
        </mc:AlternateContent>
      </w:r>
      <w:r>
        <w:rPr>
          <w:b/>
        </w:rPr>
        <w:t>Referência: </w:t>
      </w:r>
      <w:r>
        <w:rPr/>
        <w:t>Processo nº SEI-260007/056251/2023</w:t>
        <w:tab/>
        <w:t>SEI</w:t>
      </w:r>
      <w:r>
        <w:rPr>
          <w:spacing w:val="-15"/>
        </w:rPr>
        <w:t> </w:t>
      </w:r>
      <w:r>
        <w:rPr/>
        <w:t>nº</w:t>
      </w:r>
      <w:r>
        <w:rPr>
          <w:spacing w:val="-15"/>
        </w:rPr>
        <w:t> </w:t>
      </w:r>
      <w:r>
        <w:rPr/>
        <w:t>96987240 Rua São Francisco Xavier, 524, - Bairro Maracanã, Rio de Janeiro/RJ, CEP 20550-900</w:t>
      </w:r>
    </w:p>
    <w:p>
      <w:pPr>
        <w:pStyle w:val="BodyText"/>
        <w:spacing w:line="275" w:lineRule="exact"/>
      </w:pPr>
      <w:r>
        <w:rPr/>
        <w:t>Telefone:</w:t>
      </w:r>
      <w:r>
        <w:rPr>
          <w:spacing w:val="-9"/>
        </w:rPr>
        <w:t> </w:t>
      </w:r>
      <w:r>
        <w:rPr/>
        <w:t>-</w:t>
      </w:r>
      <w:r>
        <w:rPr>
          <w:spacing w:val="-8"/>
        </w:rPr>
        <w:t> </w:t>
      </w:r>
      <w:hyperlink r:id="rId35">
        <w:r>
          <w:rPr>
            <w:spacing w:val="-2"/>
          </w:rPr>
          <w:t>https://www.uerj.br/</w:t>
        </w:r>
      </w:hyperlink>
    </w:p>
    <w:p>
      <w:pPr>
        <w:pStyle w:val="BodyText"/>
        <w:spacing w:before="273"/>
        <w:ind w:left="0"/>
      </w:pPr>
    </w:p>
    <w:p>
      <w:pPr>
        <w:pStyle w:val="Heading2"/>
        <w:ind w:left="14"/>
        <w:jc w:val="center"/>
      </w:pPr>
      <w:r>
        <w:rPr/>
        <w:t>ANEXO </w:t>
      </w:r>
      <w:r>
        <w:rPr>
          <w:spacing w:val="-5"/>
        </w:rPr>
        <w:t>II</w:t>
      </w:r>
    </w:p>
    <w:p>
      <w:pPr>
        <w:pStyle w:val="BodyText"/>
        <w:spacing w:before="3"/>
        <w:ind w:left="0"/>
        <w:rPr>
          <w:b/>
        </w:rPr>
      </w:pPr>
    </w:p>
    <w:p>
      <w:pPr>
        <w:spacing w:before="0"/>
        <w:ind w:left="14" w:right="0"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pStyle w:val="Heading3"/>
        <w:tabs>
          <w:tab w:pos="13681" w:val="left" w:leader="none"/>
        </w:tabs>
        <w:spacing w:line="235" w:lineRule="auto" w:before="268"/>
        <w:ind w:left="3164" w:right="312" w:firstLine="0"/>
        <w:jc w:val="both"/>
        <w:rPr>
          <w:b w:val="0"/>
        </w:rPr>
      </w:pPr>
      <w:r>
        <w:rPr/>
        <w:t>CONTRATO Nº </w:t>
      </w:r>
      <w:r>
        <w:rPr>
          <w:color w:val="FF0000"/>
        </w:rPr>
        <w:t>......../....</w:t>
      </w:r>
      <w:r>
        <w:rPr/>
        <w:t>, DE CONTRATAÇÃO DE EMPRESA ESPECIALIZADA PARA PRESTAÇÃO DE SERVIÇOS DE ENGENHARIA, QUE FAZEM ENTRE SI O ESTADO DO RIO DE JANEIRO, PELA UNIVERSIDADE DO ESTADO DO RIO DE JANEIRO – UERJ E A EMPRESA </w:t>
      </w:r>
      <w:r>
        <w:rPr>
          <w:b w:val="0"/>
          <w:u w:val="single"/>
        </w:rPr>
        <w:tab/>
      </w:r>
      <w:r>
        <w:rPr>
          <w:b w:val="0"/>
          <w:spacing w:val="-10"/>
        </w:rPr>
        <w:t>.</w:t>
      </w:r>
    </w:p>
    <w:p>
      <w:pPr>
        <w:pStyle w:val="BodyText"/>
        <w:spacing w:before="258"/>
        <w:ind w:left="0"/>
      </w:pPr>
    </w:p>
    <w:p>
      <w:pPr>
        <w:pStyle w:val="BodyText"/>
        <w:tabs>
          <w:tab w:pos="14744" w:val="left" w:leader="dot"/>
        </w:tabs>
        <w:spacing w:before="1"/>
        <w:ind w:right="312"/>
        <w:jc w:val="both"/>
      </w:pPr>
      <w:r>
        <w:rPr>
          <w:b/>
        </w:rPr>
        <w:t>O ESTADO DO RIO DE JANEIRO, pela Universidade do Estado do Rio de Janeiro</w:t>
      </w:r>
      <w:r>
        <w:rPr/>
        <w:t>, com sede na Rua São Francisco Xavier nº. 524 - Maracanã, na cidade do Rio de Janeiro, no Estado do Rio de Janeiro, inscrita no CNPJ sob o nº. 33.540.014/0001-57, neste ato representada pelo(a) neste ato representada pela Ordenadora de Despesas, MARCIA CARVALHO DA CUNHA, portadora da Identidade Funcional nº .........., no uso de suas atribuições</w:t>
      </w:r>
      <w:r>
        <w:rPr>
          <w:spacing w:val="12"/>
        </w:rPr>
        <w:t> </w:t>
      </w:r>
      <w:r>
        <w:rPr/>
        <w:t>conferidas</w:t>
      </w:r>
      <w:r>
        <w:rPr>
          <w:spacing w:val="15"/>
        </w:rPr>
        <w:t> </w:t>
      </w:r>
      <w:r>
        <w:rPr/>
        <w:t>pela</w:t>
      </w:r>
      <w:r>
        <w:rPr>
          <w:spacing w:val="15"/>
        </w:rPr>
        <w:t> </w:t>
      </w:r>
      <w:r>
        <w:rPr/>
        <w:t>portaria</w:t>
      </w:r>
      <w:r>
        <w:rPr>
          <w:spacing w:val="15"/>
        </w:rPr>
        <w:t> </w:t>
      </w:r>
      <w:r>
        <w:rPr/>
        <w:t>nº</w:t>
      </w:r>
      <w:r>
        <w:rPr>
          <w:spacing w:val="15"/>
        </w:rPr>
        <w:t> </w:t>
      </w:r>
      <w:r>
        <w:rPr/>
        <w:t>176/REITORIA/2024,</w:t>
      </w:r>
      <w:r>
        <w:rPr>
          <w:spacing w:val="15"/>
        </w:rPr>
        <w:t> </w:t>
      </w:r>
      <w:r>
        <w:rPr/>
        <w:t>doravante</w:t>
      </w:r>
      <w:r>
        <w:rPr>
          <w:spacing w:val="14"/>
        </w:rPr>
        <w:t> </w:t>
      </w:r>
      <w:r>
        <w:rPr/>
        <w:t>denominado</w:t>
      </w:r>
      <w:r>
        <w:rPr>
          <w:spacing w:val="15"/>
        </w:rPr>
        <w:t> </w:t>
      </w:r>
      <w:r>
        <w:rPr>
          <w:b/>
        </w:rPr>
        <w:t>CONTRATANTE</w:t>
      </w:r>
      <w:r>
        <w:rPr/>
        <w:t>,</w:t>
      </w:r>
      <w:r>
        <w:rPr>
          <w:spacing w:val="15"/>
        </w:rPr>
        <w:t> </w:t>
      </w:r>
      <w:r>
        <w:rPr/>
        <w:t>e</w:t>
      </w:r>
      <w:r>
        <w:rPr>
          <w:spacing w:val="15"/>
        </w:rPr>
        <w:t> </w:t>
      </w:r>
      <w:r>
        <w:rPr>
          <w:color w:val="FF0000"/>
        </w:rPr>
        <w:t>..............................</w:t>
      </w:r>
      <w:r>
        <w:rPr/>
        <w:t>,</w:t>
      </w:r>
      <w:r>
        <w:rPr>
          <w:spacing w:val="15"/>
        </w:rPr>
        <w:t> </w:t>
      </w:r>
      <w:r>
        <w:rPr/>
        <w:t>com</w:t>
      </w:r>
      <w:r>
        <w:rPr>
          <w:spacing w:val="15"/>
        </w:rPr>
        <w:t> </w:t>
      </w:r>
      <w:r>
        <w:rPr/>
        <w:t>sede</w:t>
      </w:r>
      <w:r>
        <w:rPr>
          <w:spacing w:val="15"/>
        </w:rPr>
        <w:t> </w:t>
      </w:r>
      <w:r>
        <w:rPr>
          <w:color w:val="FF0000"/>
          <w:spacing w:val="-5"/>
        </w:rPr>
        <w:t>na</w:t>
      </w:r>
      <w:r>
        <w:rPr>
          <w:color w:val="FF0000"/>
        </w:rPr>
        <w:tab/>
      </w:r>
      <w:r>
        <w:rPr>
          <w:color w:val="FF0000"/>
          <w:spacing w:val="-10"/>
        </w:rPr>
        <w:t>,</w:t>
      </w:r>
    </w:p>
    <w:p>
      <w:pPr>
        <w:pStyle w:val="BodyText"/>
        <w:spacing w:line="242" w:lineRule="auto"/>
        <w:ind w:right="312"/>
        <w:jc w:val="both"/>
      </w:pPr>
      <w:r>
        <w:rPr/>
        <w:t>inscrita no CNPJ/MF sob o nº </w:t>
      </w:r>
      <w:r>
        <w:rPr>
          <w:color w:val="FF0000"/>
        </w:rPr>
        <w:t>............................</w:t>
      </w:r>
      <w:r>
        <w:rPr/>
        <w:t>, neste ato representada por .................................., doravante denominado </w:t>
      </w:r>
      <w:r>
        <w:rPr>
          <w:b/>
        </w:rPr>
        <w:t>CONTRATADO</w:t>
      </w:r>
      <w:r>
        <w:rPr/>
        <w:t>, </w:t>
      </w:r>
      <w:r>
        <w:rPr/>
        <w:t>com fundamento no Processo nº </w:t>
      </w:r>
      <w:r>
        <w:rPr>
          <w:b/>
        </w:rPr>
        <w:t>SEI-260007/056251/2023</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do instrumento convocatório Edital de Licitação nº </w:t>
      </w:r>
      <w:r>
        <w:rPr>
          <w:b/>
        </w:rPr>
        <w:t>000 / 2025 </w:t>
      </w:r>
      <w:r>
        <w:rPr/>
        <w:t>mediante as cláusulas e condições a seguir </w:t>
      </w:r>
      <w:r>
        <w:rPr>
          <w:spacing w:val="-2"/>
        </w:rPr>
        <w:t>enunciadas.</w:t>
      </w:r>
    </w:p>
    <w:p>
      <w:pPr>
        <w:pStyle w:val="BodyText"/>
        <w:spacing w:before="241"/>
        <w:ind w:left="0"/>
      </w:pPr>
    </w:p>
    <w:p>
      <w:pPr>
        <w:pStyle w:val="Heading2"/>
        <w:ind w:left="329"/>
        <w:jc w:val="both"/>
      </w:pPr>
      <w:r>
        <w:rPr/>
        <w:t>CLÁUSULA</w:t>
      </w:r>
      <w:r>
        <w:rPr>
          <w:spacing w:val="-14"/>
        </w:rPr>
        <w:t> </w:t>
      </w:r>
      <w:r>
        <w:rPr/>
        <w:t>PRIMEIRA</w:t>
      </w:r>
      <w:r>
        <w:rPr>
          <w:spacing w:val="-14"/>
        </w:rPr>
        <w:t> </w:t>
      </w:r>
      <w:r>
        <w:rPr/>
        <w:t>– </w:t>
      </w:r>
      <w:r>
        <w:rPr>
          <w:spacing w:val="-2"/>
        </w:rPr>
        <w:t>OBJETO</w:t>
      </w:r>
    </w:p>
    <w:p>
      <w:pPr>
        <w:pStyle w:val="BodyText"/>
        <w:spacing w:before="3"/>
        <w:ind w:left="0"/>
        <w:rPr>
          <w:b/>
        </w:rPr>
      </w:pPr>
    </w:p>
    <w:p>
      <w:pPr>
        <w:pStyle w:val="ListParagraph"/>
        <w:numPr>
          <w:ilvl w:val="1"/>
          <w:numId w:val="23"/>
        </w:numPr>
        <w:tabs>
          <w:tab w:pos="768" w:val="left" w:leader="none"/>
        </w:tabs>
        <w:spacing w:line="240" w:lineRule="auto" w:before="0" w:after="0"/>
        <w:ind w:left="329" w:right="312" w:firstLine="0"/>
        <w:jc w:val="both"/>
        <w:rPr>
          <w:sz w:val="24"/>
        </w:rPr>
      </w:pPr>
      <w:r>
        <w:rPr>
          <w:sz w:val="24"/>
        </w:rPr>
        <w:t>O objeto do presente Contrato é a </w:t>
      </w:r>
      <w:r>
        <w:rPr>
          <w:b/>
          <w:sz w:val="24"/>
        </w:rPr>
        <w:t>contratação de empresa especializada na prestação de serviços de engenharia, com vistas à MODERNIZAÇÃO DE ELEVADORES</w:t>
      </w:r>
      <w:r>
        <w:rPr>
          <w:sz w:val="24"/>
        </w:rPr>
        <w:t>, </w:t>
      </w:r>
      <w:r>
        <w:rPr>
          <w:b/>
          <w:sz w:val="24"/>
        </w:rPr>
        <w:t>com fornecimento de peças e componentes</w:t>
      </w:r>
      <w:r>
        <w:rPr>
          <w:sz w:val="24"/>
        </w:rPr>
        <w:t>, na forma da proposta e do instrumento convocatório para atender</w:t>
      </w:r>
      <w:r>
        <w:rPr>
          <w:spacing w:val="-1"/>
          <w:sz w:val="24"/>
        </w:rPr>
        <w:t> </w:t>
      </w:r>
      <w:r>
        <w:rPr>
          <w:sz w:val="24"/>
        </w:rPr>
        <w:t>à</w:t>
      </w:r>
      <w:r>
        <w:rPr>
          <w:spacing w:val="-1"/>
          <w:sz w:val="24"/>
        </w:rPr>
        <w:t> </w:t>
      </w:r>
      <w:r>
        <w:rPr>
          <w:sz w:val="24"/>
        </w:rPr>
        <w:t>Prefeitura</w:t>
      </w:r>
      <w:r>
        <w:rPr>
          <w:spacing w:val="-1"/>
          <w:sz w:val="24"/>
        </w:rPr>
        <w:t> </w:t>
      </w:r>
      <w:r>
        <w:rPr>
          <w:sz w:val="24"/>
        </w:rPr>
        <w:t>dos</w:t>
      </w:r>
      <w:r>
        <w:rPr>
          <w:spacing w:val="-1"/>
          <w:sz w:val="24"/>
        </w:rPr>
        <w:t> </w:t>
      </w:r>
      <w:r>
        <w:rPr>
          <w:sz w:val="24"/>
        </w:rPr>
        <w:t>Campi,</w:t>
      </w:r>
      <w:r>
        <w:rPr>
          <w:spacing w:val="-1"/>
          <w:sz w:val="24"/>
        </w:rPr>
        <w:t> </w:t>
      </w:r>
      <w:r>
        <w:rPr>
          <w:sz w:val="24"/>
        </w:rPr>
        <w:t>conforme</w:t>
      </w:r>
      <w:r>
        <w:rPr>
          <w:spacing w:val="-1"/>
          <w:sz w:val="24"/>
        </w:rPr>
        <w:t> </w:t>
      </w:r>
      <w:r>
        <w:rPr>
          <w:sz w:val="24"/>
        </w:rPr>
        <w:t>CI</w:t>
      </w:r>
      <w:r>
        <w:rPr>
          <w:spacing w:val="-1"/>
          <w:sz w:val="24"/>
        </w:rPr>
        <w:t> </w:t>
      </w:r>
      <w:r>
        <w:rPr>
          <w:sz w:val="24"/>
        </w:rPr>
        <w:t>UERJ</w:t>
      </w:r>
      <w:r>
        <w:rPr>
          <w:spacing w:val="-1"/>
          <w:sz w:val="24"/>
        </w:rPr>
        <w:t> </w:t>
      </w:r>
      <w:r>
        <w:rPr>
          <w:sz w:val="24"/>
        </w:rPr>
        <w:t>/</w:t>
      </w:r>
      <w:r>
        <w:rPr>
          <w:spacing w:val="-1"/>
          <w:sz w:val="24"/>
        </w:rPr>
        <w:t> </w:t>
      </w:r>
      <w:r>
        <w:rPr>
          <w:sz w:val="24"/>
        </w:rPr>
        <w:t>PREFEI</w:t>
      </w:r>
      <w:r>
        <w:rPr>
          <w:spacing w:val="-1"/>
          <w:sz w:val="24"/>
        </w:rPr>
        <w:t> </w:t>
      </w:r>
      <w:r>
        <w:rPr>
          <w:sz w:val="24"/>
        </w:rPr>
        <w:t>nº</w:t>
      </w:r>
      <w:r>
        <w:rPr>
          <w:spacing w:val="-1"/>
          <w:sz w:val="24"/>
        </w:rPr>
        <w:t> </w:t>
      </w:r>
      <w:r>
        <w:rPr>
          <w:sz w:val="24"/>
        </w:rPr>
        <w:t>107</w:t>
      </w:r>
      <w:r>
        <w:rPr>
          <w:spacing w:val="-1"/>
          <w:sz w:val="24"/>
        </w:rPr>
        <w:t> </w:t>
      </w:r>
      <w:r>
        <w:rPr>
          <w:sz w:val="24"/>
        </w:rPr>
        <w:t>/</w:t>
      </w:r>
      <w:r>
        <w:rPr>
          <w:spacing w:val="-1"/>
          <w:sz w:val="24"/>
        </w:rPr>
        <w:t> </w:t>
      </w:r>
      <w:r>
        <w:rPr>
          <w:sz w:val="24"/>
        </w:rPr>
        <w:t>2023</w:t>
      </w:r>
      <w:r>
        <w:rPr>
          <w:spacing w:val="-1"/>
          <w:sz w:val="24"/>
        </w:rPr>
        <w:t> </w:t>
      </w:r>
      <w:r>
        <w:rPr>
          <w:sz w:val="24"/>
        </w:rPr>
        <w:t>(SEI</w:t>
      </w:r>
      <w:r>
        <w:rPr>
          <w:spacing w:val="-1"/>
          <w:sz w:val="24"/>
        </w:rPr>
        <w:t> </w:t>
      </w:r>
      <w:r>
        <w:rPr>
          <w:sz w:val="24"/>
        </w:rPr>
        <w:t>nº</w:t>
      </w:r>
      <w:r>
        <w:rPr>
          <w:spacing w:val="-1"/>
          <w:sz w:val="24"/>
        </w:rPr>
        <w:t> </w:t>
      </w:r>
      <w:r>
        <w:rPr>
          <w:b/>
          <w:sz w:val="24"/>
        </w:rPr>
        <w:t>62130908</w:t>
      </w:r>
      <w:r>
        <w:rPr>
          <w:sz w:val="24"/>
        </w:rPr>
        <w:t>),</w:t>
      </w:r>
      <w:r>
        <w:rPr>
          <w:spacing w:val="-1"/>
          <w:sz w:val="24"/>
        </w:rPr>
        <w:t> </w:t>
      </w:r>
      <w:r>
        <w:rPr>
          <w:sz w:val="24"/>
        </w:rPr>
        <w:t>nas</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e nos anexos deste Contrato.</w:t>
      </w:r>
    </w:p>
    <w:p>
      <w:pPr>
        <w:pStyle w:val="ListParagraph"/>
        <w:numPr>
          <w:ilvl w:val="2"/>
          <w:numId w:val="23"/>
        </w:numPr>
        <w:tabs>
          <w:tab w:pos="869" w:val="left" w:leader="none"/>
        </w:tabs>
        <w:spacing w:line="240" w:lineRule="auto" w:before="231" w:after="0"/>
        <w:ind w:left="869" w:right="0" w:hanging="540"/>
        <w:jc w:val="both"/>
        <w:rPr>
          <w:sz w:val="24"/>
        </w:rPr>
      </w:pPr>
      <w:r>
        <w:rPr>
          <w:sz w:val="24"/>
        </w:rPr>
        <w:t>Objeto da </w:t>
      </w:r>
      <w:r>
        <w:rPr>
          <w:spacing w:val="-2"/>
          <w:sz w:val="24"/>
        </w:rPr>
        <w:t>contratação</w:t>
      </w:r>
    </w:p>
    <w:p>
      <w:pPr>
        <w:pStyle w:val="Heading2"/>
        <w:spacing w:before="249"/>
        <w:ind w:left="14"/>
        <w:jc w:val="center"/>
      </w:pPr>
      <w:r>
        <w:rPr/>
        <w:t>LOTE </w:t>
      </w:r>
      <w:r>
        <w:rPr>
          <w:spacing w:val="-10"/>
        </w:rPr>
        <w:t>1</w:t>
      </w:r>
    </w:p>
    <w:p>
      <w:pPr>
        <w:spacing w:line="312" w:lineRule="auto" w:before="151"/>
        <w:ind w:left="494" w:right="408" w:firstLine="0"/>
        <w:jc w:val="left"/>
        <w:rPr>
          <w:sz w:val="20"/>
        </w:rPr>
      </w:pPr>
      <w:r>
        <w:rPr>
          <w:sz w:val="20"/>
        </w:rPr>
        <w:t>Contratação</w:t>
      </w:r>
      <w:r>
        <w:rPr>
          <w:spacing w:val="-4"/>
          <w:sz w:val="20"/>
        </w:rPr>
        <w:t> </w:t>
      </w:r>
      <w:r>
        <w:rPr>
          <w:sz w:val="20"/>
        </w:rPr>
        <w:t>de</w:t>
      </w:r>
      <w:r>
        <w:rPr>
          <w:spacing w:val="-4"/>
          <w:sz w:val="20"/>
        </w:rPr>
        <w:t> </w:t>
      </w:r>
      <w:r>
        <w:rPr>
          <w:sz w:val="20"/>
        </w:rPr>
        <w:t>empresa</w:t>
      </w:r>
      <w:r>
        <w:rPr>
          <w:spacing w:val="-4"/>
          <w:sz w:val="20"/>
        </w:rPr>
        <w:t> </w:t>
      </w:r>
      <w:r>
        <w:rPr>
          <w:sz w:val="20"/>
        </w:rPr>
        <w:t>especializada</w:t>
      </w:r>
      <w:r>
        <w:rPr>
          <w:spacing w:val="-4"/>
          <w:sz w:val="20"/>
        </w:rPr>
        <w:t> </w:t>
      </w:r>
      <w:r>
        <w:rPr>
          <w:sz w:val="20"/>
        </w:rPr>
        <w:t>na</w:t>
      </w:r>
      <w:r>
        <w:rPr>
          <w:spacing w:val="-4"/>
          <w:sz w:val="20"/>
        </w:rPr>
        <w:t> </w:t>
      </w:r>
      <w:r>
        <w:rPr>
          <w:sz w:val="20"/>
        </w:rPr>
        <w:t>prestação</w:t>
      </w:r>
      <w:r>
        <w:rPr>
          <w:spacing w:val="-4"/>
          <w:sz w:val="20"/>
        </w:rPr>
        <w:t> </w:t>
      </w:r>
      <w:r>
        <w:rPr>
          <w:sz w:val="20"/>
        </w:rPr>
        <w:t>de</w:t>
      </w:r>
      <w:r>
        <w:rPr>
          <w:spacing w:val="-4"/>
          <w:sz w:val="20"/>
        </w:rPr>
        <w:t> </w:t>
      </w:r>
      <w:r>
        <w:rPr>
          <w:sz w:val="20"/>
        </w:rPr>
        <w:t>serviços</w:t>
      </w:r>
      <w:r>
        <w:rPr>
          <w:spacing w:val="-3"/>
          <w:sz w:val="20"/>
        </w:rPr>
        <w:t> </w:t>
      </w:r>
      <w:r>
        <w:rPr>
          <w:sz w:val="20"/>
        </w:rPr>
        <w:t>técnicos</w:t>
      </w:r>
      <w:r>
        <w:rPr>
          <w:spacing w:val="-3"/>
          <w:sz w:val="20"/>
        </w:rPr>
        <w:t> </w:t>
      </w:r>
      <w:r>
        <w:rPr>
          <w:b/>
          <w:sz w:val="20"/>
        </w:rPr>
        <w:t>de</w:t>
      </w:r>
      <w:r>
        <w:rPr>
          <w:b/>
          <w:spacing w:val="-4"/>
          <w:sz w:val="20"/>
        </w:rPr>
        <w:t> </w:t>
      </w:r>
      <w:r>
        <w:rPr>
          <w:b/>
          <w:sz w:val="20"/>
        </w:rPr>
        <w:t>MODERNIZAÇÃO</w:t>
      </w:r>
      <w:r>
        <w:rPr>
          <w:b/>
          <w:spacing w:val="-4"/>
          <w:sz w:val="20"/>
        </w:rPr>
        <w:t> </w:t>
      </w:r>
      <w:r>
        <w:rPr>
          <w:b/>
          <w:sz w:val="20"/>
        </w:rPr>
        <w:t>DE</w:t>
      </w:r>
      <w:r>
        <w:rPr>
          <w:b/>
          <w:spacing w:val="-4"/>
          <w:sz w:val="20"/>
        </w:rPr>
        <w:t> </w:t>
      </w:r>
      <w:r>
        <w:rPr>
          <w:b/>
          <w:sz w:val="20"/>
        </w:rPr>
        <w:t>ELEVADORES</w:t>
      </w:r>
      <w:r>
        <w:rPr>
          <w:b/>
          <w:spacing w:val="-4"/>
          <w:sz w:val="20"/>
        </w:rPr>
        <w:t> </w:t>
      </w:r>
      <w:r>
        <w:rPr>
          <w:b/>
          <w:sz w:val="20"/>
        </w:rPr>
        <w:t>instalados</w:t>
      </w:r>
      <w:r>
        <w:rPr>
          <w:b/>
          <w:spacing w:val="-4"/>
          <w:sz w:val="20"/>
        </w:rPr>
        <w:t> </w:t>
      </w:r>
      <w:r>
        <w:rPr>
          <w:b/>
          <w:sz w:val="20"/>
        </w:rPr>
        <w:t>nas</w:t>
      </w:r>
      <w:r>
        <w:rPr>
          <w:b/>
          <w:spacing w:val="-4"/>
          <w:sz w:val="20"/>
        </w:rPr>
        <w:t> </w:t>
      </w:r>
      <w:r>
        <w:rPr>
          <w:b/>
          <w:sz w:val="20"/>
        </w:rPr>
        <w:t>unidades</w:t>
      </w:r>
      <w:r>
        <w:rPr>
          <w:b/>
          <w:spacing w:val="-4"/>
          <w:sz w:val="20"/>
        </w:rPr>
        <w:t> </w:t>
      </w:r>
      <w:r>
        <w:rPr>
          <w:b/>
          <w:sz w:val="20"/>
        </w:rPr>
        <w:t>da</w:t>
      </w:r>
      <w:r>
        <w:rPr>
          <w:b/>
          <w:spacing w:val="-4"/>
          <w:sz w:val="20"/>
        </w:rPr>
        <w:t> </w:t>
      </w:r>
      <w:r>
        <w:rPr>
          <w:b/>
          <w:sz w:val="20"/>
        </w:rPr>
        <w:t>UERJ</w:t>
      </w:r>
      <w:r>
        <w:rPr>
          <w:b/>
          <w:spacing w:val="-4"/>
          <w:sz w:val="20"/>
        </w:rPr>
        <w:t> </w:t>
      </w:r>
      <w:r>
        <w:rPr>
          <w:b/>
          <w:sz w:val="20"/>
        </w:rPr>
        <w:t>–</w:t>
      </w:r>
      <w:r>
        <w:rPr>
          <w:b/>
          <w:spacing w:val="-4"/>
          <w:sz w:val="20"/>
        </w:rPr>
        <w:t> </w:t>
      </w:r>
      <w:r>
        <w:rPr>
          <w:b/>
          <w:sz w:val="20"/>
        </w:rPr>
        <w:t>IPRJ</w:t>
      </w:r>
      <w:r>
        <w:rPr>
          <w:b/>
          <w:spacing w:val="-4"/>
          <w:sz w:val="20"/>
        </w:rPr>
        <w:t> </w:t>
      </w:r>
      <w:r>
        <w:rPr>
          <w:b/>
          <w:sz w:val="20"/>
        </w:rPr>
        <w:t>e</w:t>
      </w:r>
      <w:r>
        <w:rPr>
          <w:b/>
          <w:spacing w:val="-4"/>
          <w:sz w:val="20"/>
        </w:rPr>
        <w:t> </w:t>
      </w:r>
      <w:r>
        <w:rPr>
          <w:b/>
          <w:sz w:val="20"/>
        </w:rPr>
        <w:t>HURHC</w:t>
      </w:r>
      <w:r>
        <w:rPr>
          <w:sz w:val="20"/>
        </w:rPr>
        <w:t>, para atender à Prefeitura dos Campi, CI UERJ / PREFEI nº 107 / 2023, conforme especificação detalhada no Termo de Referência -</w:t>
      </w:r>
      <w:r>
        <w:rPr>
          <w:spacing w:val="-8"/>
          <w:sz w:val="20"/>
        </w:rPr>
        <w:t> </w:t>
      </w:r>
      <w:r>
        <w:rPr>
          <w:sz w:val="20"/>
        </w:rPr>
        <w:t>ANEXO </w:t>
      </w:r>
      <w:r>
        <w:rPr>
          <w:b/>
          <w:sz w:val="20"/>
        </w:rPr>
        <w:t>1</w:t>
      </w:r>
      <w:r>
        <w:rPr>
          <w:sz w:val="20"/>
        </w:rPr>
        <w:t>.</w:t>
      </w:r>
    </w:p>
    <w:p>
      <w:pPr>
        <w:pStyle w:val="BodyText"/>
        <w:spacing w:before="4"/>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3270"/>
        <w:gridCol w:w="1515"/>
        <w:gridCol w:w="1095"/>
        <w:gridCol w:w="900"/>
        <w:gridCol w:w="1785"/>
        <w:gridCol w:w="1785"/>
      </w:tblGrid>
      <w:tr>
        <w:trPr>
          <w:trHeight w:val="1049" w:hRule="atLeast"/>
        </w:trPr>
        <w:tc>
          <w:tcPr>
            <w:tcW w:w="915"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1</w:t>
            </w:r>
          </w:p>
        </w:tc>
        <w:tc>
          <w:tcPr>
            <w:tcW w:w="3270" w:type="dxa"/>
          </w:tcPr>
          <w:p>
            <w:pPr>
              <w:pStyle w:val="TableParagraph"/>
              <w:rPr>
                <w:sz w:val="16"/>
              </w:rPr>
            </w:pPr>
          </w:p>
          <w:p>
            <w:pPr>
              <w:pStyle w:val="TableParagraph"/>
              <w:spacing w:before="82"/>
              <w:rPr>
                <w:sz w:val="16"/>
              </w:rPr>
            </w:pPr>
          </w:p>
          <w:p>
            <w:pPr>
              <w:pStyle w:val="TableParagraph"/>
              <w:ind w:left="502"/>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COD.</w:t>
            </w:r>
            <w:r>
              <w:rPr>
                <w:spacing w:val="-1"/>
                <w:sz w:val="16"/>
              </w:rPr>
              <w:t> </w:t>
            </w:r>
            <w:r>
              <w:rPr>
                <w:sz w:val="16"/>
              </w:rPr>
              <w:t>ID</w:t>
            </w:r>
            <w:r>
              <w:rPr>
                <w:spacing w:val="-1"/>
                <w:sz w:val="16"/>
              </w:rPr>
              <w:t> </w:t>
            </w:r>
            <w:r>
              <w:rPr>
                <w:spacing w:val="-4"/>
                <w:sz w:val="16"/>
              </w:rPr>
              <w:t>SIGA</w:t>
            </w:r>
          </w:p>
        </w:tc>
        <w:tc>
          <w:tcPr>
            <w:tcW w:w="1095" w:type="dxa"/>
          </w:tcPr>
          <w:p>
            <w:pPr>
              <w:pStyle w:val="TableParagraph"/>
              <w:rPr>
                <w:sz w:val="12"/>
              </w:rPr>
            </w:pPr>
          </w:p>
          <w:p>
            <w:pPr>
              <w:pStyle w:val="TableParagraph"/>
              <w:spacing w:before="77"/>
              <w:rPr>
                <w:sz w:val="12"/>
              </w:rPr>
            </w:pPr>
          </w:p>
          <w:p>
            <w:pPr>
              <w:pStyle w:val="TableParagraph"/>
              <w:spacing w:line="470" w:lineRule="auto"/>
              <w:ind w:left="307" w:right="138"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900" w:type="dxa"/>
          </w:tcPr>
          <w:p>
            <w:pPr>
              <w:pStyle w:val="TableParagraph"/>
              <w:rPr>
                <w:sz w:val="12"/>
              </w:rPr>
            </w:pPr>
          </w:p>
          <w:p>
            <w:pPr>
              <w:pStyle w:val="TableParagraph"/>
              <w:rPr>
                <w:sz w:val="12"/>
              </w:rPr>
            </w:pPr>
          </w:p>
          <w:p>
            <w:pPr>
              <w:pStyle w:val="TableParagraph"/>
              <w:spacing w:before="74"/>
              <w:rPr>
                <w:sz w:val="12"/>
              </w:rPr>
            </w:pPr>
          </w:p>
          <w:p>
            <w:pPr>
              <w:pStyle w:val="TableParagraph"/>
              <w:ind w:left="239"/>
              <w:rPr>
                <w:sz w:val="12"/>
              </w:rPr>
            </w:pPr>
            <w:r>
              <w:rPr>
                <w:spacing w:val="-2"/>
                <w:sz w:val="12"/>
              </w:rPr>
              <w:t>QUANT</w:t>
            </w:r>
          </w:p>
        </w:tc>
        <w:tc>
          <w:tcPr>
            <w:tcW w:w="1785" w:type="dxa"/>
          </w:tcPr>
          <w:p>
            <w:pPr>
              <w:pStyle w:val="TableParagraph"/>
              <w:spacing w:line="352" w:lineRule="auto" w:before="180"/>
              <w:ind w:left="32"/>
              <w:jc w:val="center"/>
              <w:rPr>
                <w:sz w:val="16"/>
              </w:rPr>
            </w:pPr>
            <w:r>
              <w:rPr>
                <w:spacing w:val="-2"/>
                <w:sz w:val="16"/>
              </w:rPr>
              <w:t>VALOR</w:t>
            </w:r>
            <w:r>
              <w:rPr>
                <w:spacing w:val="-8"/>
                <w:sz w:val="16"/>
              </w:rPr>
              <w:t> </w:t>
            </w:r>
            <w:r>
              <w:rPr>
                <w:spacing w:val="-2"/>
                <w:sz w:val="16"/>
              </w:rPr>
              <w:t>UNITÁRIO</w:t>
            </w:r>
            <w:r>
              <w:rPr>
                <w:spacing w:val="40"/>
                <w:sz w:val="16"/>
              </w:rPr>
              <w:t> </w:t>
            </w:r>
            <w:r>
              <w:rPr>
                <w:spacing w:val="-2"/>
                <w:sz w:val="16"/>
              </w:rPr>
              <w:t>PROPOSTO</w:t>
            </w:r>
          </w:p>
          <w:p>
            <w:pPr>
              <w:pStyle w:val="TableParagraph"/>
              <w:spacing w:line="183" w:lineRule="exact"/>
              <w:ind w:left="32" w:right="3"/>
              <w:jc w:val="center"/>
              <w:rPr>
                <w:b/>
                <w:sz w:val="16"/>
              </w:rPr>
            </w:pPr>
            <w:r>
              <w:rPr>
                <w:b/>
                <w:spacing w:val="-5"/>
                <w:sz w:val="16"/>
              </w:rPr>
              <w:t>R$</w:t>
            </w:r>
          </w:p>
        </w:tc>
        <w:tc>
          <w:tcPr>
            <w:tcW w:w="1785" w:type="dxa"/>
          </w:tcPr>
          <w:p>
            <w:pPr>
              <w:pStyle w:val="TableParagraph"/>
              <w:spacing w:line="352" w:lineRule="auto" w:before="180"/>
              <w:ind w:left="32"/>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32" w:right="3"/>
              <w:jc w:val="center"/>
              <w:rPr>
                <w:b/>
                <w:sz w:val="16"/>
              </w:rPr>
            </w:pPr>
            <w:r>
              <w:rPr>
                <w:b/>
                <w:spacing w:val="-5"/>
                <w:sz w:val="16"/>
              </w:rPr>
              <w:t>R$</w:t>
            </w:r>
          </w:p>
        </w:tc>
      </w:tr>
      <w:tr>
        <w:trPr>
          <w:trHeight w:val="337" w:hRule="atLeast"/>
        </w:trPr>
        <w:tc>
          <w:tcPr>
            <w:tcW w:w="915" w:type="dxa"/>
            <w:tcBorders>
              <w:bottom w:val="nil"/>
            </w:tcBorders>
          </w:tcPr>
          <w:p>
            <w:pPr>
              <w:pStyle w:val="TableParagraph"/>
              <w:rPr>
                <w:sz w:val="22"/>
              </w:rPr>
            </w:pPr>
          </w:p>
        </w:tc>
        <w:tc>
          <w:tcPr>
            <w:tcW w:w="3270" w:type="dxa"/>
            <w:tcBorders>
              <w:bottom w:val="nil"/>
            </w:tcBorders>
          </w:tcPr>
          <w:p>
            <w:pPr>
              <w:pStyle w:val="TableParagraph"/>
              <w:spacing w:before="83"/>
              <w:ind w:left="179"/>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515" w:type="dxa"/>
            <w:tcBorders>
              <w:bottom w:val="nil"/>
            </w:tcBorders>
          </w:tcPr>
          <w:p>
            <w:pPr>
              <w:pStyle w:val="TableParagraph"/>
              <w:rPr>
                <w:sz w:val="22"/>
              </w:rPr>
            </w:pPr>
          </w:p>
        </w:tc>
        <w:tc>
          <w:tcPr>
            <w:tcW w:w="1095" w:type="dxa"/>
            <w:tcBorders>
              <w:bottom w:val="nil"/>
            </w:tcBorders>
          </w:tcPr>
          <w:p>
            <w:pPr>
              <w:pStyle w:val="TableParagraph"/>
              <w:rPr>
                <w:sz w:val="22"/>
              </w:rPr>
            </w:pPr>
          </w:p>
        </w:tc>
        <w:tc>
          <w:tcPr>
            <w:tcW w:w="900" w:type="dxa"/>
            <w:tcBorders>
              <w:bottom w:val="nil"/>
            </w:tcBorders>
          </w:tcPr>
          <w:p>
            <w:pPr>
              <w:pStyle w:val="TableParagraph"/>
              <w:rPr>
                <w:sz w:val="22"/>
              </w:rPr>
            </w:pPr>
          </w:p>
        </w:tc>
        <w:tc>
          <w:tcPr>
            <w:tcW w:w="1785" w:type="dxa"/>
            <w:tcBorders>
              <w:bottom w:val="nil"/>
            </w:tcBorders>
          </w:tcPr>
          <w:p>
            <w:pPr>
              <w:pStyle w:val="TableParagraph"/>
              <w:rPr>
                <w:sz w:val="22"/>
              </w:rPr>
            </w:pPr>
          </w:p>
        </w:tc>
        <w:tc>
          <w:tcPr>
            <w:tcW w:w="1785" w:type="dxa"/>
            <w:tcBorders>
              <w:bottom w:val="nil"/>
            </w:tcBorders>
          </w:tcPr>
          <w:p>
            <w:pPr>
              <w:pStyle w:val="TableParagraph"/>
              <w:rPr>
                <w:sz w:val="22"/>
              </w:rPr>
            </w:pPr>
          </w:p>
        </w:tc>
      </w:tr>
      <w:tr>
        <w:trPr>
          <w:trHeight w:val="937" w:hRule="atLeast"/>
        </w:trPr>
        <w:tc>
          <w:tcPr>
            <w:tcW w:w="91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1.1</w:t>
            </w:r>
          </w:p>
        </w:tc>
        <w:tc>
          <w:tcPr>
            <w:tcW w:w="3270" w:type="dxa"/>
            <w:tcBorders>
              <w:top w:val="nil"/>
              <w:bottom w:val="single" w:sz="6" w:space="0" w:color="000000"/>
            </w:tcBorders>
          </w:tcPr>
          <w:p>
            <w:pPr>
              <w:pStyle w:val="TableParagraph"/>
              <w:spacing w:before="15"/>
              <w:ind w:left="179"/>
              <w:rPr>
                <w:sz w:val="20"/>
              </w:rPr>
            </w:pPr>
            <w:r>
              <w:rPr>
                <w:sz w:val="20"/>
              </w:rPr>
              <w:t>Bloco</w:t>
            </w:r>
            <w:r>
              <w:rPr>
                <w:spacing w:val="-12"/>
                <w:sz w:val="20"/>
              </w:rPr>
              <w:t> </w:t>
            </w:r>
            <w:r>
              <w:rPr>
                <w:sz w:val="20"/>
              </w:rPr>
              <w:t>A,</w:t>
            </w:r>
            <w:r>
              <w:rPr>
                <w:spacing w:val="-1"/>
                <w:sz w:val="20"/>
              </w:rPr>
              <w:t> </w:t>
            </w:r>
            <w:r>
              <w:rPr>
                <w:sz w:val="20"/>
              </w:rPr>
              <w:t>nº</w:t>
            </w:r>
            <w:r>
              <w:rPr>
                <w:spacing w:val="-1"/>
                <w:sz w:val="20"/>
              </w:rPr>
              <w:t> </w:t>
            </w:r>
            <w:r>
              <w:rPr>
                <w:sz w:val="20"/>
              </w:rPr>
              <w:t>50217,</w:t>
            </w:r>
            <w:r>
              <w:rPr>
                <w:spacing w:val="-1"/>
                <w:sz w:val="20"/>
              </w:rPr>
              <w:t> </w:t>
            </w:r>
            <w:r>
              <w:rPr>
                <w:sz w:val="20"/>
              </w:rPr>
              <w:t>DAFLON</w:t>
            </w:r>
            <w:r>
              <w:rPr>
                <w:spacing w:val="-1"/>
                <w:sz w:val="20"/>
              </w:rPr>
              <w:t> </w:t>
            </w:r>
            <w:r>
              <w:rPr>
                <w:spacing w:val="-5"/>
                <w:sz w:val="20"/>
              </w:rPr>
              <w:t>(6</w:t>
            </w:r>
          </w:p>
          <w:p>
            <w:pPr>
              <w:pStyle w:val="TableParagraph"/>
              <w:spacing w:line="252" w:lineRule="auto" w:before="40"/>
              <w:ind w:left="179"/>
              <w:rPr>
                <w:sz w:val="20"/>
              </w:rPr>
            </w:pPr>
            <w:r>
              <w:rPr>
                <w:sz w:val="20"/>
              </w:rPr>
              <w:t>pessoas</w:t>
            </w:r>
            <w:r>
              <w:rPr>
                <w:spacing w:val="-8"/>
                <w:sz w:val="20"/>
              </w:rPr>
              <w:t> </w:t>
            </w:r>
            <w:r>
              <w:rPr>
                <w:sz w:val="20"/>
              </w:rPr>
              <w:t>/</w:t>
            </w:r>
            <w:r>
              <w:rPr>
                <w:spacing w:val="-8"/>
                <w:sz w:val="20"/>
              </w:rPr>
              <w:t> </w:t>
            </w:r>
            <w:r>
              <w:rPr>
                <w:sz w:val="20"/>
              </w:rPr>
              <w:t>450kg;</w:t>
            </w:r>
            <w:r>
              <w:rPr>
                <w:spacing w:val="-8"/>
                <w:sz w:val="20"/>
              </w:rPr>
              <w:t> </w:t>
            </w:r>
            <w:r>
              <w:rPr>
                <w:sz w:val="20"/>
              </w:rPr>
              <w:t>vel.</w:t>
            </w:r>
            <w:r>
              <w:rPr>
                <w:spacing w:val="-8"/>
                <w:sz w:val="20"/>
              </w:rPr>
              <w:t> </w:t>
            </w:r>
            <w:r>
              <w:rPr>
                <w:sz w:val="20"/>
              </w:rPr>
              <w:t>1m/s;</w:t>
            </w:r>
            <w:r>
              <w:rPr>
                <w:spacing w:val="-8"/>
                <w:sz w:val="20"/>
              </w:rPr>
              <w:t> </w:t>
            </w:r>
            <w:r>
              <w:rPr>
                <w:sz w:val="20"/>
              </w:rPr>
              <w:t>percurso 9m; 3 paradas). – </w:t>
            </w:r>
            <w:r>
              <w:rPr>
                <w:b/>
                <w:sz w:val="20"/>
              </w:rPr>
              <w:t>IPRJ</w:t>
            </w:r>
            <w:r>
              <w:rPr>
                <w:b/>
                <w:position w:val="8"/>
                <w:sz w:val="16"/>
              </w:rPr>
              <w:t>1</w:t>
            </w:r>
            <w:r>
              <w:rPr>
                <w:sz w:val="20"/>
              </w:rPr>
              <w:t>.</w:t>
            </w:r>
          </w:p>
        </w:tc>
        <w:tc>
          <w:tcPr>
            <w:tcW w:w="1515" w:type="dxa"/>
            <w:tcBorders>
              <w:top w:val="nil"/>
              <w:bottom w:val="nil"/>
            </w:tcBorders>
          </w:tcPr>
          <w:p>
            <w:pPr>
              <w:pStyle w:val="TableParagraph"/>
              <w:rPr>
                <w:sz w:val="22"/>
              </w:rPr>
            </w:pPr>
          </w:p>
        </w:tc>
        <w:tc>
          <w:tcPr>
            <w:tcW w:w="109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un</w:t>
            </w:r>
          </w:p>
        </w:tc>
        <w:tc>
          <w:tcPr>
            <w:tcW w:w="900" w:type="dxa"/>
            <w:tcBorders>
              <w:top w:val="nil"/>
              <w:bottom w:val="single" w:sz="6" w:space="0" w:color="000000"/>
            </w:tcBorders>
          </w:tcPr>
          <w:p>
            <w:pPr>
              <w:pStyle w:val="TableParagraph"/>
              <w:spacing w:before="195"/>
              <w:ind w:right="148"/>
              <w:jc w:val="right"/>
              <w:rPr>
                <w:b/>
                <w:sz w:val="20"/>
              </w:rPr>
            </w:pPr>
            <w:r>
              <w:rPr>
                <w:b/>
                <w:spacing w:val="-10"/>
                <w:sz w:val="20"/>
              </w:rPr>
              <w:t>1</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337" w:hRule="atLeast"/>
        </w:trPr>
        <w:tc>
          <w:tcPr>
            <w:tcW w:w="915" w:type="dxa"/>
            <w:tcBorders>
              <w:top w:val="single" w:sz="6" w:space="0" w:color="000000"/>
              <w:bottom w:val="nil"/>
            </w:tcBorders>
          </w:tcPr>
          <w:p>
            <w:pPr>
              <w:pStyle w:val="TableParagraph"/>
              <w:rPr>
                <w:sz w:val="22"/>
              </w:rPr>
            </w:pPr>
          </w:p>
        </w:tc>
        <w:tc>
          <w:tcPr>
            <w:tcW w:w="3270" w:type="dxa"/>
            <w:tcBorders>
              <w:top w:val="single" w:sz="6" w:space="0" w:color="000000"/>
              <w:bottom w:val="nil"/>
            </w:tcBorders>
          </w:tcPr>
          <w:p>
            <w:pPr>
              <w:pStyle w:val="TableParagraph"/>
              <w:spacing w:before="83"/>
              <w:ind w:left="179"/>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515" w:type="dxa"/>
            <w:tcBorders>
              <w:top w:val="nil"/>
              <w:bottom w:val="nil"/>
            </w:tcBorders>
          </w:tcPr>
          <w:p>
            <w:pPr>
              <w:pStyle w:val="TableParagraph"/>
              <w:rPr>
                <w:sz w:val="22"/>
              </w:rPr>
            </w:pPr>
          </w:p>
        </w:tc>
        <w:tc>
          <w:tcPr>
            <w:tcW w:w="1095" w:type="dxa"/>
            <w:tcBorders>
              <w:top w:val="single" w:sz="6" w:space="0" w:color="000000"/>
              <w:bottom w:val="nil"/>
            </w:tcBorders>
          </w:tcPr>
          <w:p>
            <w:pPr>
              <w:pStyle w:val="TableParagraph"/>
              <w:rPr>
                <w:sz w:val="22"/>
              </w:rPr>
            </w:pPr>
          </w:p>
        </w:tc>
        <w:tc>
          <w:tcPr>
            <w:tcW w:w="900" w:type="dxa"/>
            <w:tcBorders>
              <w:top w:val="single" w:sz="6" w:space="0" w:color="000000"/>
              <w:bottom w:val="nil"/>
            </w:tcBorders>
          </w:tcPr>
          <w:p>
            <w:pPr>
              <w:pStyle w:val="TableParagraph"/>
              <w:rPr>
                <w:sz w:val="22"/>
              </w:rPr>
            </w:pPr>
          </w:p>
        </w:tc>
        <w:tc>
          <w:tcPr>
            <w:tcW w:w="1785" w:type="dxa"/>
            <w:tcBorders>
              <w:top w:val="single" w:sz="6" w:space="0" w:color="000000"/>
              <w:bottom w:val="nil"/>
            </w:tcBorders>
          </w:tcPr>
          <w:p>
            <w:pPr>
              <w:pStyle w:val="TableParagraph"/>
              <w:rPr>
                <w:sz w:val="22"/>
              </w:rPr>
            </w:pPr>
          </w:p>
        </w:tc>
        <w:tc>
          <w:tcPr>
            <w:tcW w:w="1785" w:type="dxa"/>
            <w:tcBorders>
              <w:top w:val="single" w:sz="6" w:space="0" w:color="000000"/>
              <w:bottom w:val="nil"/>
            </w:tcBorders>
          </w:tcPr>
          <w:p>
            <w:pPr>
              <w:pStyle w:val="TableParagraph"/>
              <w:rPr>
                <w:sz w:val="22"/>
              </w:rPr>
            </w:pPr>
          </w:p>
        </w:tc>
      </w:tr>
      <w:tr>
        <w:trPr>
          <w:trHeight w:val="952" w:hRule="atLeast"/>
        </w:trPr>
        <w:tc>
          <w:tcPr>
            <w:tcW w:w="91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1.2</w:t>
            </w:r>
          </w:p>
        </w:tc>
        <w:tc>
          <w:tcPr>
            <w:tcW w:w="3270" w:type="dxa"/>
            <w:tcBorders>
              <w:top w:val="nil"/>
              <w:bottom w:val="single" w:sz="6" w:space="0" w:color="000000"/>
            </w:tcBorders>
          </w:tcPr>
          <w:p>
            <w:pPr>
              <w:pStyle w:val="TableParagraph"/>
              <w:spacing w:before="15"/>
              <w:ind w:left="179"/>
              <w:rPr>
                <w:sz w:val="20"/>
              </w:rPr>
            </w:pPr>
            <w:r>
              <w:rPr>
                <w:sz w:val="20"/>
              </w:rPr>
              <w:t>Bloco</w:t>
            </w:r>
            <w:r>
              <w:rPr>
                <w:spacing w:val="-1"/>
                <w:sz w:val="20"/>
              </w:rPr>
              <w:t> </w:t>
            </w:r>
            <w:r>
              <w:rPr>
                <w:sz w:val="20"/>
              </w:rPr>
              <w:t>D,</w:t>
            </w:r>
            <w:r>
              <w:rPr>
                <w:spacing w:val="-1"/>
                <w:sz w:val="20"/>
              </w:rPr>
              <w:t> </w:t>
            </w:r>
            <w:r>
              <w:rPr>
                <w:sz w:val="20"/>
              </w:rPr>
              <w:t>nº</w:t>
            </w:r>
            <w:r>
              <w:rPr>
                <w:spacing w:val="-1"/>
                <w:sz w:val="20"/>
              </w:rPr>
              <w:t> </w:t>
            </w:r>
            <w:r>
              <w:rPr>
                <w:sz w:val="20"/>
              </w:rPr>
              <w:t>341967,</w:t>
            </w:r>
            <w:r>
              <w:rPr>
                <w:spacing w:val="-1"/>
                <w:sz w:val="20"/>
              </w:rPr>
              <w:t> </w:t>
            </w:r>
            <w:r>
              <w:rPr>
                <w:spacing w:val="-2"/>
                <w:sz w:val="20"/>
              </w:rPr>
              <w:t>SCHINDLER</w:t>
            </w:r>
          </w:p>
          <w:p>
            <w:pPr>
              <w:pStyle w:val="TableParagraph"/>
              <w:spacing w:line="268" w:lineRule="auto" w:before="40"/>
              <w:ind w:left="179"/>
              <w:rPr>
                <w:sz w:val="20"/>
              </w:rPr>
            </w:pPr>
            <w:r>
              <w:rPr>
                <w:sz w:val="20"/>
              </w:rPr>
              <w:t>(5 pessoas / 350kg; vel. 0,5m/s; percurso</w:t>
            </w:r>
            <w:r>
              <w:rPr>
                <w:spacing w:val="-7"/>
                <w:sz w:val="20"/>
              </w:rPr>
              <w:t> </w:t>
            </w:r>
            <w:r>
              <w:rPr>
                <w:sz w:val="20"/>
              </w:rPr>
              <w:t>6m;</w:t>
            </w:r>
            <w:r>
              <w:rPr>
                <w:spacing w:val="-7"/>
                <w:sz w:val="20"/>
              </w:rPr>
              <w:t> </w:t>
            </w:r>
            <w:r>
              <w:rPr>
                <w:sz w:val="20"/>
              </w:rPr>
              <w:t>2</w:t>
            </w:r>
            <w:r>
              <w:rPr>
                <w:spacing w:val="-7"/>
                <w:sz w:val="20"/>
              </w:rPr>
              <w:t> </w:t>
            </w:r>
            <w:r>
              <w:rPr>
                <w:sz w:val="20"/>
              </w:rPr>
              <w:t>paradas).</w:t>
            </w:r>
            <w:r>
              <w:rPr>
                <w:spacing w:val="-7"/>
                <w:sz w:val="20"/>
              </w:rPr>
              <w:t> </w:t>
            </w:r>
            <w:r>
              <w:rPr>
                <w:sz w:val="20"/>
              </w:rPr>
              <w:t>–</w:t>
            </w:r>
            <w:r>
              <w:rPr>
                <w:spacing w:val="-7"/>
                <w:sz w:val="20"/>
              </w:rPr>
              <w:t> </w:t>
            </w:r>
            <w:r>
              <w:rPr>
                <w:b/>
                <w:sz w:val="20"/>
              </w:rPr>
              <w:t>IPRJ</w:t>
            </w:r>
            <w:r>
              <w:rPr>
                <w:b/>
                <w:position w:val="8"/>
                <w:sz w:val="16"/>
              </w:rPr>
              <w:t>1</w:t>
            </w:r>
            <w:r>
              <w:rPr>
                <w:sz w:val="20"/>
              </w:rPr>
              <w:t>.</w:t>
            </w:r>
          </w:p>
        </w:tc>
        <w:tc>
          <w:tcPr>
            <w:tcW w:w="1515" w:type="dxa"/>
            <w:tcBorders>
              <w:top w:val="nil"/>
              <w:bottom w:val="nil"/>
            </w:tcBorders>
          </w:tcPr>
          <w:p>
            <w:pPr>
              <w:pStyle w:val="TableParagraph"/>
              <w:rPr>
                <w:sz w:val="22"/>
              </w:rPr>
            </w:pPr>
          </w:p>
        </w:tc>
        <w:tc>
          <w:tcPr>
            <w:tcW w:w="109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un</w:t>
            </w:r>
          </w:p>
        </w:tc>
        <w:tc>
          <w:tcPr>
            <w:tcW w:w="900" w:type="dxa"/>
            <w:tcBorders>
              <w:top w:val="nil"/>
              <w:bottom w:val="single" w:sz="6" w:space="0" w:color="000000"/>
            </w:tcBorders>
          </w:tcPr>
          <w:p>
            <w:pPr>
              <w:pStyle w:val="TableParagraph"/>
              <w:spacing w:before="195"/>
              <w:ind w:right="148"/>
              <w:jc w:val="right"/>
              <w:rPr>
                <w:b/>
                <w:sz w:val="20"/>
              </w:rPr>
            </w:pPr>
            <w:r>
              <w:rPr>
                <w:b/>
                <w:spacing w:val="-10"/>
                <w:sz w:val="20"/>
              </w:rPr>
              <w:t>1</w:t>
            </w:r>
          </w:p>
        </w:tc>
        <w:tc>
          <w:tcPr>
            <w:tcW w:w="1785" w:type="dxa"/>
            <w:tcBorders>
              <w:top w:val="nil"/>
              <w:bottom w:val="single" w:sz="6" w:space="0" w:color="000000"/>
            </w:tcBorders>
          </w:tcPr>
          <w:p>
            <w:pPr>
              <w:pStyle w:val="TableParagraph"/>
              <w:spacing w:before="11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274" w:hRule="atLeast"/>
        </w:trPr>
        <w:tc>
          <w:tcPr>
            <w:tcW w:w="91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18"/>
              <w:rPr>
                <w:sz w:val="16"/>
              </w:rPr>
            </w:pPr>
          </w:p>
          <w:p>
            <w:pPr>
              <w:pStyle w:val="TableParagraph"/>
              <w:ind w:left="29"/>
              <w:jc w:val="center"/>
              <w:rPr>
                <w:sz w:val="16"/>
              </w:rPr>
            </w:pPr>
            <w:r>
              <w:rPr>
                <w:spacing w:val="-5"/>
                <w:sz w:val="16"/>
              </w:rPr>
              <w:t>1.3</w:t>
            </w:r>
          </w:p>
        </w:tc>
        <w:tc>
          <w:tcPr>
            <w:tcW w:w="3270" w:type="dxa"/>
            <w:tcBorders>
              <w:top w:val="single" w:sz="6" w:space="0" w:color="000000"/>
              <w:bottom w:val="single" w:sz="6" w:space="0" w:color="000000"/>
            </w:tcBorders>
          </w:tcPr>
          <w:p>
            <w:pPr>
              <w:pStyle w:val="TableParagraph"/>
              <w:spacing w:line="271" w:lineRule="auto" w:before="83"/>
              <w:ind w:left="179" w:right="81"/>
              <w:rPr>
                <w:sz w:val="20"/>
              </w:rPr>
            </w:pPr>
            <w:r>
              <w:rPr>
                <w:sz w:val="20"/>
              </w:rPr>
              <w:t>Tipo Passageiro, Localizado no Bloco C, OTIS (5 pessoas / 350kg; vel.</w:t>
            </w:r>
            <w:r>
              <w:rPr>
                <w:spacing w:val="-7"/>
                <w:sz w:val="20"/>
              </w:rPr>
              <w:t> </w:t>
            </w:r>
            <w:r>
              <w:rPr>
                <w:sz w:val="20"/>
              </w:rPr>
              <w:t>1m/s;</w:t>
            </w:r>
            <w:r>
              <w:rPr>
                <w:spacing w:val="-7"/>
                <w:sz w:val="20"/>
              </w:rPr>
              <w:t> </w:t>
            </w:r>
            <w:r>
              <w:rPr>
                <w:sz w:val="20"/>
              </w:rPr>
              <w:t>percurso</w:t>
            </w:r>
            <w:r>
              <w:rPr>
                <w:spacing w:val="-7"/>
                <w:sz w:val="20"/>
              </w:rPr>
              <w:t> </w:t>
            </w:r>
            <w:r>
              <w:rPr>
                <w:sz w:val="20"/>
              </w:rPr>
              <w:t>9m;</w:t>
            </w:r>
            <w:r>
              <w:rPr>
                <w:spacing w:val="-7"/>
                <w:sz w:val="20"/>
              </w:rPr>
              <w:t> </w:t>
            </w:r>
            <w:r>
              <w:rPr>
                <w:sz w:val="20"/>
              </w:rPr>
              <w:t>3</w:t>
            </w:r>
            <w:r>
              <w:rPr>
                <w:spacing w:val="-7"/>
                <w:sz w:val="20"/>
              </w:rPr>
              <w:t> </w:t>
            </w:r>
            <w:r>
              <w:rPr>
                <w:sz w:val="20"/>
              </w:rPr>
              <w:t>paradas).</w:t>
            </w:r>
            <w:r>
              <w:rPr>
                <w:spacing w:val="-7"/>
                <w:sz w:val="20"/>
              </w:rPr>
              <w:t> </w:t>
            </w:r>
            <w:r>
              <w:rPr>
                <w:sz w:val="20"/>
              </w:rPr>
              <w:t>– </w:t>
            </w:r>
            <w:r>
              <w:rPr>
                <w:b/>
                <w:spacing w:val="-2"/>
                <w:sz w:val="20"/>
              </w:rPr>
              <w:t>IPRJ</w:t>
            </w:r>
            <w:r>
              <w:rPr>
                <w:b/>
                <w:spacing w:val="-2"/>
                <w:position w:val="8"/>
                <w:sz w:val="16"/>
              </w:rPr>
              <w:t>1</w:t>
            </w:r>
            <w:r>
              <w:rPr>
                <w:spacing w:val="-2"/>
                <w:sz w:val="20"/>
              </w:rPr>
              <w:t>.</w:t>
            </w:r>
          </w:p>
        </w:tc>
        <w:tc>
          <w:tcPr>
            <w:tcW w:w="1515" w:type="dxa"/>
            <w:tcBorders>
              <w:top w:val="nil"/>
              <w:bottom w:val="nil"/>
            </w:tcBorders>
          </w:tcPr>
          <w:p>
            <w:pPr>
              <w:pStyle w:val="TableParagraph"/>
              <w:spacing w:before="116"/>
              <w:rPr>
                <w:sz w:val="16"/>
              </w:rPr>
            </w:pPr>
          </w:p>
          <w:p>
            <w:pPr>
              <w:pStyle w:val="TableParagraph"/>
              <w:ind w:left="29"/>
              <w:jc w:val="center"/>
              <w:rPr>
                <w:b/>
                <w:sz w:val="16"/>
              </w:rPr>
            </w:pPr>
            <w:r>
              <w:rPr>
                <w:sz w:val="16"/>
              </w:rPr>
              <w:t>0589.002.0005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110814)</w:t>
            </w:r>
          </w:p>
        </w:tc>
        <w:tc>
          <w:tcPr>
            <w:tcW w:w="10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18"/>
              <w:rPr>
                <w:sz w:val="16"/>
              </w:rPr>
            </w:pPr>
          </w:p>
          <w:p>
            <w:pPr>
              <w:pStyle w:val="TableParagraph"/>
              <w:ind w:left="29"/>
              <w:jc w:val="center"/>
              <w:rPr>
                <w:sz w:val="16"/>
              </w:rPr>
            </w:pPr>
            <w:r>
              <w:rPr>
                <w:spacing w:val="-5"/>
                <w:sz w:val="16"/>
              </w:rPr>
              <w:t>un</w:t>
            </w:r>
          </w:p>
        </w:tc>
        <w:tc>
          <w:tcPr>
            <w:tcW w:w="900" w:type="dxa"/>
            <w:tcBorders>
              <w:top w:val="single" w:sz="6" w:space="0" w:color="000000"/>
              <w:bottom w:val="single" w:sz="6" w:space="0" w:color="000000"/>
            </w:tcBorders>
          </w:tcPr>
          <w:p>
            <w:pPr>
              <w:pStyle w:val="TableParagraph"/>
              <w:rPr>
                <w:sz w:val="20"/>
              </w:rPr>
            </w:pPr>
          </w:p>
          <w:p>
            <w:pPr>
              <w:pStyle w:val="TableParagraph"/>
              <w:spacing w:before="73"/>
              <w:rPr>
                <w:sz w:val="20"/>
              </w:rPr>
            </w:pPr>
          </w:p>
          <w:p>
            <w:pPr>
              <w:pStyle w:val="TableParagraph"/>
              <w:ind w:right="148"/>
              <w:jc w:val="right"/>
              <w:rPr>
                <w:b/>
                <w:sz w:val="20"/>
              </w:rPr>
            </w:pPr>
            <w:r>
              <w:rPr>
                <w:b/>
                <w:spacing w:val="-10"/>
                <w:sz w:val="20"/>
              </w:rPr>
              <w:t>1</w:t>
            </w:r>
          </w:p>
        </w:tc>
        <w:tc>
          <w:tcPr>
            <w:tcW w:w="1785" w:type="dxa"/>
            <w:tcBorders>
              <w:top w:val="single" w:sz="6" w:space="0" w:color="000000"/>
              <w:bottom w:val="single" w:sz="6" w:space="0" w:color="000000"/>
            </w:tcBorders>
          </w:tcPr>
          <w:p>
            <w:pPr>
              <w:pStyle w:val="TableParagraph"/>
              <w:rPr>
                <w:sz w:val="16"/>
              </w:rPr>
            </w:pPr>
          </w:p>
          <w:p>
            <w:pPr>
              <w:pStyle w:val="TableParagraph"/>
              <w:spacing w:before="67"/>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single" w:sz="6" w:space="0" w:color="000000"/>
              <w:bottom w:val="single" w:sz="6" w:space="0" w:color="000000"/>
            </w:tcBorders>
          </w:tcPr>
          <w:p>
            <w:pPr>
              <w:pStyle w:val="TableParagraph"/>
              <w:rPr>
                <w:sz w:val="16"/>
              </w:rPr>
            </w:pPr>
          </w:p>
          <w:p>
            <w:pPr>
              <w:pStyle w:val="TableParagraph"/>
              <w:spacing w:before="67"/>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337" w:hRule="atLeast"/>
        </w:trPr>
        <w:tc>
          <w:tcPr>
            <w:tcW w:w="915" w:type="dxa"/>
            <w:tcBorders>
              <w:top w:val="single" w:sz="6" w:space="0" w:color="000000"/>
              <w:bottom w:val="nil"/>
            </w:tcBorders>
          </w:tcPr>
          <w:p>
            <w:pPr>
              <w:pStyle w:val="TableParagraph"/>
              <w:rPr>
                <w:sz w:val="22"/>
              </w:rPr>
            </w:pPr>
          </w:p>
        </w:tc>
        <w:tc>
          <w:tcPr>
            <w:tcW w:w="3270" w:type="dxa"/>
            <w:tcBorders>
              <w:top w:val="single" w:sz="6" w:space="0" w:color="000000"/>
              <w:bottom w:val="nil"/>
            </w:tcBorders>
          </w:tcPr>
          <w:p>
            <w:pPr>
              <w:pStyle w:val="TableParagraph"/>
              <w:spacing w:before="83"/>
              <w:ind w:left="179"/>
              <w:rPr>
                <w:sz w:val="20"/>
              </w:rPr>
            </w:pPr>
            <w:r>
              <w:rPr>
                <w:sz w:val="20"/>
              </w:rPr>
              <w:t>Tipo</w:t>
            </w:r>
            <w:r>
              <w:rPr>
                <w:spacing w:val="-5"/>
                <w:sz w:val="20"/>
              </w:rPr>
              <w:t> </w:t>
            </w:r>
            <w:r>
              <w:rPr>
                <w:sz w:val="20"/>
              </w:rPr>
              <w:t>Carga</w:t>
            </w:r>
            <w:r>
              <w:rPr>
                <w:spacing w:val="-5"/>
                <w:sz w:val="20"/>
              </w:rPr>
              <w:t> </w:t>
            </w:r>
            <w:r>
              <w:rPr>
                <w:sz w:val="20"/>
              </w:rPr>
              <w:t>p/</w:t>
            </w:r>
            <w:r>
              <w:rPr>
                <w:spacing w:val="-5"/>
                <w:sz w:val="20"/>
              </w:rPr>
              <w:t> </w:t>
            </w:r>
            <w:r>
              <w:rPr>
                <w:spacing w:val="-2"/>
                <w:sz w:val="20"/>
              </w:rPr>
              <w:t>Passageiro,</w:t>
            </w:r>
          </w:p>
        </w:tc>
        <w:tc>
          <w:tcPr>
            <w:tcW w:w="1515" w:type="dxa"/>
            <w:tcBorders>
              <w:top w:val="nil"/>
              <w:bottom w:val="nil"/>
            </w:tcBorders>
          </w:tcPr>
          <w:p>
            <w:pPr>
              <w:pStyle w:val="TableParagraph"/>
              <w:rPr>
                <w:sz w:val="22"/>
              </w:rPr>
            </w:pPr>
          </w:p>
        </w:tc>
        <w:tc>
          <w:tcPr>
            <w:tcW w:w="1095" w:type="dxa"/>
            <w:tcBorders>
              <w:top w:val="single" w:sz="6" w:space="0" w:color="000000"/>
              <w:bottom w:val="nil"/>
            </w:tcBorders>
          </w:tcPr>
          <w:p>
            <w:pPr>
              <w:pStyle w:val="TableParagraph"/>
              <w:rPr>
                <w:sz w:val="22"/>
              </w:rPr>
            </w:pPr>
          </w:p>
        </w:tc>
        <w:tc>
          <w:tcPr>
            <w:tcW w:w="900" w:type="dxa"/>
            <w:tcBorders>
              <w:top w:val="single" w:sz="6" w:space="0" w:color="000000"/>
              <w:bottom w:val="nil"/>
            </w:tcBorders>
          </w:tcPr>
          <w:p>
            <w:pPr>
              <w:pStyle w:val="TableParagraph"/>
              <w:rPr>
                <w:sz w:val="22"/>
              </w:rPr>
            </w:pPr>
          </w:p>
        </w:tc>
        <w:tc>
          <w:tcPr>
            <w:tcW w:w="1785" w:type="dxa"/>
            <w:tcBorders>
              <w:top w:val="single" w:sz="6" w:space="0" w:color="000000"/>
              <w:bottom w:val="nil"/>
            </w:tcBorders>
          </w:tcPr>
          <w:p>
            <w:pPr>
              <w:pStyle w:val="TableParagraph"/>
              <w:rPr>
                <w:sz w:val="22"/>
              </w:rPr>
            </w:pPr>
          </w:p>
        </w:tc>
        <w:tc>
          <w:tcPr>
            <w:tcW w:w="1785" w:type="dxa"/>
            <w:tcBorders>
              <w:top w:val="single" w:sz="6" w:space="0" w:color="000000"/>
              <w:bottom w:val="nil"/>
            </w:tcBorders>
          </w:tcPr>
          <w:p>
            <w:pPr>
              <w:pStyle w:val="TableParagraph"/>
              <w:rPr>
                <w:sz w:val="22"/>
              </w:rPr>
            </w:pPr>
          </w:p>
        </w:tc>
      </w:tr>
      <w:tr>
        <w:trPr>
          <w:trHeight w:val="952" w:hRule="atLeast"/>
        </w:trPr>
        <w:tc>
          <w:tcPr>
            <w:tcW w:w="91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1.5</w:t>
            </w:r>
          </w:p>
        </w:tc>
        <w:tc>
          <w:tcPr>
            <w:tcW w:w="3270" w:type="dxa"/>
            <w:tcBorders>
              <w:top w:val="nil"/>
              <w:bottom w:val="single" w:sz="6" w:space="0" w:color="000000"/>
            </w:tcBorders>
          </w:tcPr>
          <w:p>
            <w:pPr>
              <w:pStyle w:val="TableParagraph"/>
              <w:spacing w:line="276" w:lineRule="auto" w:before="15"/>
              <w:ind w:left="179"/>
              <w:rPr>
                <w:sz w:val="20"/>
              </w:rPr>
            </w:pPr>
            <w:r>
              <w:rPr>
                <w:sz w:val="20"/>
              </w:rPr>
              <w:t>Localizado nos Blocos B e D (10 pessoas</w:t>
            </w:r>
            <w:r>
              <w:rPr>
                <w:spacing w:val="-8"/>
                <w:sz w:val="20"/>
              </w:rPr>
              <w:t> </w:t>
            </w:r>
            <w:r>
              <w:rPr>
                <w:sz w:val="20"/>
              </w:rPr>
              <w:t>/</w:t>
            </w:r>
            <w:r>
              <w:rPr>
                <w:spacing w:val="-8"/>
                <w:sz w:val="20"/>
              </w:rPr>
              <w:t> </w:t>
            </w:r>
            <w:r>
              <w:rPr>
                <w:sz w:val="20"/>
              </w:rPr>
              <w:t>750kg;</w:t>
            </w:r>
            <w:r>
              <w:rPr>
                <w:spacing w:val="-8"/>
                <w:sz w:val="20"/>
              </w:rPr>
              <w:t> </w:t>
            </w:r>
            <w:r>
              <w:rPr>
                <w:sz w:val="20"/>
              </w:rPr>
              <w:t>vel.</w:t>
            </w:r>
            <w:r>
              <w:rPr>
                <w:spacing w:val="-8"/>
                <w:sz w:val="20"/>
              </w:rPr>
              <w:t> </w:t>
            </w:r>
            <w:r>
              <w:rPr>
                <w:sz w:val="20"/>
              </w:rPr>
              <w:t>1m/s;</w:t>
            </w:r>
            <w:r>
              <w:rPr>
                <w:spacing w:val="-8"/>
                <w:sz w:val="20"/>
              </w:rPr>
              <w:t> </w:t>
            </w:r>
            <w:r>
              <w:rPr>
                <w:sz w:val="20"/>
              </w:rPr>
              <w:t>percurso 9m; 3 paradas). – </w:t>
            </w:r>
            <w:r>
              <w:rPr>
                <w:b/>
                <w:sz w:val="20"/>
              </w:rPr>
              <w:t>IPRJ</w:t>
            </w:r>
            <w:r>
              <w:rPr>
                <w:b/>
                <w:position w:val="8"/>
                <w:sz w:val="16"/>
              </w:rPr>
              <w:t>1</w:t>
            </w:r>
            <w:r>
              <w:rPr>
                <w:sz w:val="20"/>
              </w:rPr>
              <w:t>.</w:t>
            </w:r>
          </w:p>
        </w:tc>
        <w:tc>
          <w:tcPr>
            <w:tcW w:w="1515" w:type="dxa"/>
            <w:tcBorders>
              <w:top w:val="nil"/>
              <w:bottom w:val="nil"/>
            </w:tcBorders>
          </w:tcPr>
          <w:p>
            <w:pPr>
              <w:pStyle w:val="TableParagraph"/>
              <w:rPr>
                <w:sz w:val="22"/>
              </w:rPr>
            </w:pPr>
          </w:p>
        </w:tc>
        <w:tc>
          <w:tcPr>
            <w:tcW w:w="109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un</w:t>
            </w:r>
          </w:p>
        </w:tc>
        <w:tc>
          <w:tcPr>
            <w:tcW w:w="900" w:type="dxa"/>
            <w:tcBorders>
              <w:top w:val="nil"/>
              <w:bottom w:val="single" w:sz="6" w:space="0" w:color="000000"/>
            </w:tcBorders>
          </w:tcPr>
          <w:p>
            <w:pPr>
              <w:pStyle w:val="TableParagraph"/>
              <w:spacing w:before="195"/>
              <w:ind w:right="148"/>
              <w:jc w:val="right"/>
              <w:rPr>
                <w:b/>
                <w:sz w:val="20"/>
              </w:rPr>
            </w:pPr>
            <w:r>
              <w:rPr>
                <w:b/>
                <w:spacing w:val="-10"/>
                <w:sz w:val="20"/>
              </w:rPr>
              <w:t>2</w:t>
            </w:r>
          </w:p>
        </w:tc>
        <w:tc>
          <w:tcPr>
            <w:tcW w:w="1785" w:type="dxa"/>
            <w:tcBorders>
              <w:top w:val="nil"/>
              <w:bottom w:val="single" w:sz="6" w:space="0" w:color="000000"/>
            </w:tcBorders>
          </w:tcPr>
          <w:p>
            <w:pPr>
              <w:pStyle w:val="TableParagraph"/>
              <w:spacing w:before="11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004" w:hRule="atLeast"/>
        </w:trPr>
        <w:tc>
          <w:tcPr>
            <w:tcW w:w="915" w:type="dxa"/>
            <w:tcBorders>
              <w:top w:val="single" w:sz="6" w:space="0" w:color="000000"/>
            </w:tcBorders>
          </w:tcPr>
          <w:p>
            <w:pPr>
              <w:pStyle w:val="TableParagraph"/>
              <w:rPr>
                <w:sz w:val="16"/>
              </w:rPr>
            </w:pPr>
          </w:p>
          <w:p>
            <w:pPr>
              <w:pStyle w:val="TableParagraph"/>
              <w:spacing w:before="52"/>
              <w:rPr>
                <w:sz w:val="16"/>
              </w:rPr>
            </w:pPr>
          </w:p>
          <w:p>
            <w:pPr>
              <w:pStyle w:val="TableParagraph"/>
              <w:ind w:left="29"/>
              <w:jc w:val="center"/>
              <w:rPr>
                <w:sz w:val="16"/>
              </w:rPr>
            </w:pPr>
            <w:r>
              <w:rPr>
                <w:spacing w:val="-5"/>
                <w:sz w:val="16"/>
              </w:rPr>
              <w:t>1.6</w:t>
            </w:r>
          </w:p>
        </w:tc>
        <w:tc>
          <w:tcPr>
            <w:tcW w:w="3270" w:type="dxa"/>
            <w:tcBorders>
              <w:top w:val="single" w:sz="6" w:space="0" w:color="000000"/>
            </w:tcBorders>
          </w:tcPr>
          <w:p>
            <w:pPr>
              <w:pStyle w:val="TableParagraph"/>
              <w:spacing w:line="266" w:lineRule="auto" w:before="83"/>
              <w:ind w:left="179" w:right="81"/>
              <w:rPr>
                <w:sz w:val="20"/>
              </w:rPr>
            </w:pPr>
            <w:r>
              <w:rPr>
                <w:sz w:val="20"/>
              </w:rPr>
              <w:t>Tipo Maca, OTIS (11 pessoas / 770kg;</w:t>
            </w:r>
            <w:r>
              <w:rPr>
                <w:spacing w:val="-8"/>
                <w:sz w:val="20"/>
              </w:rPr>
              <w:t> </w:t>
            </w:r>
            <w:r>
              <w:rPr>
                <w:sz w:val="20"/>
              </w:rPr>
              <w:t>vel.</w:t>
            </w:r>
            <w:r>
              <w:rPr>
                <w:spacing w:val="-8"/>
                <w:sz w:val="20"/>
              </w:rPr>
              <w:t> </w:t>
            </w:r>
            <w:r>
              <w:rPr>
                <w:sz w:val="20"/>
              </w:rPr>
              <w:t>30m/s;</w:t>
            </w:r>
            <w:r>
              <w:rPr>
                <w:spacing w:val="-8"/>
                <w:sz w:val="20"/>
              </w:rPr>
              <w:t> </w:t>
            </w:r>
            <w:r>
              <w:rPr>
                <w:sz w:val="20"/>
              </w:rPr>
              <w:t>percurso</w:t>
            </w:r>
            <w:r>
              <w:rPr>
                <w:spacing w:val="-8"/>
                <w:sz w:val="20"/>
              </w:rPr>
              <w:t> </w:t>
            </w:r>
            <w:r>
              <w:rPr>
                <w:sz w:val="20"/>
              </w:rPr>
              <w:t>6m;</w:t>
            </w:r>
            <w:r>
              <w:rPr>
                <w:spacing w:val="-8"/>
                <w:sz w:val="20"/>
              </w:rPr>
              <w:t> </w:t>
            </w:r>
            <w:r>
              <w:rPr>
                <w:sz w:val="20"/>
              </w:rPr>
              <w:t>3 paradas). – </w:t>
            </w:r>
            <w:r>
              <w:rPr>
                <w:b/>
                <w:sz w:val="20"/>
              </w:rPr>
              <w:t>HURHC</w:t>
            </w:r>
            <w:r>
              <w:rPr>
                <w:b/>
                <w:position w:val="8"/>
                <w:sz w:val="16"/>
              </w:rPr>
              <w:t>2</w:t>
            </w:r>
            <w:r>
              <w:rPr>
                <w:sz w:val="20"/>
              </w:rPr>
              <w:t>.</w:t>
            </w:r>
          </w:p>
        </w:tc>
        <w:tc>
          <w:tcPr>
            <w:tcW w:w="1515" w:type="dxa"/>
            <w:tcBorders>
              <w:top w:val="nil"/>
            </w:tcBorders>
          </w:tcPr>
          <w:p>
            <w:pPr>
              <w:pStyle w:val="TableParagraph"/>
              <w:rPr>
                <w:sz w:val="22"/>
              </w:rPr>
            </w:pPr>
          </w:p>
        </w:tc>
        <w:tc>
          <w:tcPr>
            <w:tcW w:w="1095" w:type="dxa"/>
            <w:tcBorders>
              <w:top w:val="single" w:sz="6" w:space="0" w:color="000000"/>
            </w:tcBorders>
          </w:tcPr>
          <w:p>
            <w:pPr>
              <w:pStyle w:val="TableParagraph"/>
              <w:rPr>
                <w:sz w:val="16"/>
              </w:rPr>
            </w:pPr>
          </w:p>
          <w:p>
            <w:pPr>
              <w:pStyle w:val="TableParagraph"/>
              <w:spacing w:before="52"/>
              <w:rPr>
                <w:sz w:val="16"/>
              </w:rPr>
            </w:pPr>
          </w:p>
          <w:p>
            <w:pPr>
              <w:pStyle w:val="TableParagraph"/>
              <w:ind w:left="29"/>
              <w:jc w:val="center"/>
              <w:rPr>
                <w:sz w:val="16"/>
              </w:rPr>
            </w:pPr>
            <w:r>
              <w:rPr>
                <w:spacing w:val="-5"/>
                <w:sz w:val="16"/>
              </w:rPr>
              <w:t>un</w:t>
            </w:r>
          </w:p>
        </w:tc>
        <w:tc>
          <w:tcPr>
            <w:tcW w:w="900" w:type="dxa"/>
            <w:tcBorders>
              <w:top w:val="single" w:sz="6" w:space="0" w:color="000000"/>
            </w:tcBorders>
          </w:tcPr>
          <w:p>
            <w:pPr>
              <w:pStyle w:val="TableParagraph"/>
              <w:spacing w:before="153"/>
              <w:rPr>
                <w:sz w:val="20"/>
              </w:rPr>
            </w:pPr>
          </w:p>
          <w:p>
            <w:pPr>
              <w:pStyle w:val="TableParagraph"/>
              <w:ind w:right="148"/>
              <w:jc w:val="right"/>
              <w:rPr>
                <w:b/>
                <w:sz w:val="20"/>
              </w:rPr>
            </w:pPr>
            <w:r>
              <w:rPr>
                <w:b/>
                <w:spacing w:val="-10"/>
                <w:sz w:val="20"/>
              </w:rPr>
              <w:t>1</w:t>
            </w:r>
          </w:p>
        </w:tc>
        <w:tc>
          <w:tcPr>
            <w:tcW w:w="1785" w:type="dxa"/>
            <w:tcBorders>
              <w:top w:val="single" w:sz="6" w:space="0" w:color="000000"/>
            </w:tcBorders>
          </w:tcPr>
          <w:p>
            <w:pPr>
              <w:pStyle w:val="TableParagraph"/>
              <w:spacing w:before="11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single" w:sz="6" w:space="0" w:color="000000"/>
            </w:tcBorders>
          </w:tcPr>
          <w:p>
            <w:pPr>
              <w:pStyle w:val="TableParagraph"/>
              <w:spacing w:before="10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bl>
    <w:p>
      <w:pPr>
        <w:pStyle w:val="ListParagraph"/>
        <w:numPr>
          <w:ilvl w:val="3"/>
          <w:numId w:val="23"/>
        </w:numPr>
        <w:tabs>
          <w:tab w:pos="614" w:val="left" w:leader="none"/>
        </w:tabs>
        <w:spacing w:line="240" w:lineRule="auto" w:before="126" w:after="0"/>
        <w:ind w:left="614" w:right="0" w:hanging="120"/>
        <w:jc w:val="left"/>
        <w:rPr>
          <w:sz w:val="16"/>
        </w:rPr>
      </w:pPr>
      <w:r>
        <w:rPr>
          <w:sz w:val="16"/>
        </w:rPr>
        <w:t>-</w:t>
      </w:r>
      <w:r>
        <w:rPr>
          <w:spacing w:val="-5"/>
          <w:sz w:val="16"/>
        </w:rPr>
        <w:t> </w:t>
      </w:r>
      <w:r>
        <w:rPr>
          <w:sz w:val="16"/>
        </w:rPr>
        <w:t>Rua</w:t>
      </w:r>
      <w:r>
        <w:rPr>
          <w:spacing w:val="-2"/>
          <w:sz w:val="16"/>
        </w:rPr>
        <w:t> </w:t>
      </w:r>
      <w:r>
        <w:rPr>
          <w:sz w:val="16"/>
        </w:rPr>
        <w:t>Bonfim,</w:t>
      </w:r>
      <w:r>
        <w:rPr>
          <w:spacing w:val="-2"/>
          <w:sz w:val="16"/>
        </w:rPr>
        <w:t> </w:t>
      </w:r>
      <w:r>
        <w:rPr>
          <w:sz w:val="16"/>
        </w:rPr>
        <w:t>nº</w:t>
      </w:r>
      <w:r>
        <w:rPr>
          <w:spacing w:val="-2"/>
          <w:sz w:val="16"/>
        </w:rPr>
        <w:t> </w:t>
      </w:r>
      <w:r>
        <w:rPr>
          <w:sz w:val="16"/>
        </w:rPr>
        <w:t>25,</w:t>
      </w:r>
      <w:r>
        <w:rPr>
          <w:spacing w:val="-4"/>
          <w:sz w:val="16"/>
        </w:rPr>
        <w:t> </w:t>
      </w:r>
      <w:r>
        <w:rPr>
          <w:sz w:val="16"/>
        </w:rPr>
        <w:t>Vila</w:t>
      </w:r>
      <w:r>
        <w:rPr>
          <w:spacing w:val="-10"/>
          <w:sz w:val="16"/>
        </w:rPr>
        <w:t> </w:t>
      </w:r>
      <w:r>
        <w:rPr>
          <w:sz w:val="16"/>
        </w:rPr>
        <w:t>Amélia,</w:t>
      </w:r>
      <w:r>
        <w:rPr>
          <w:spacing w:val="-2"/>
          <w:sz w:val="16"/>
        </w:rPr>
        <w:t> </w:t>
      </w:r>
      <w:r>
        <w:rPr>
          <w:sz w:val="16"/>
        </w:rPr>
        <w:t>Nova</w:t>
      </w:r>
      <w:r>
        <w:rPr>
          <w:spacing w:val="-2"/>
          <w:sz w:val="16"/>
        </w:rPr>
        <w:t> </w:t>
      </w:r>
      <w:r>
        <w:rPr>
          <w:sz w:val="16"/>
        </w:rPr>
        <w:t>Friburgo</w:t>
      </w:r>
      <w:r>
        <w:rPr>
          <w:spacing w:val="-2"/>
          <w:sz w:val="16"/>
        </w:rPr>
        <w:t> </w:t>
      </w:r>
      <w:r>
        <w:rPr>
          <w:sz w:val="16"/>
        </w:rPr>
        <w:t>–</w:t>
      </w:r>
      <w:r>
        <w:rPr>
          <w:spacing w:val="-2"/>
          <w:sz w:val="16"/>
        </w:rPr>
        <w:t> </w:t>
      </w:r>
      <w:r>
        <w:rPr>
          <w:sz w:val="16"/>
        </w:rPr>
        <w:t>RJ,</w:t>
      </w:r>
      <w:r>
        <w:rPr>
          <w:spacing w:val="-2"/>
          <w:sz w:val="16"/>
        </w:rPr>
        <w:t> </w:t>
      </w:r>
      <w:r>
        <w:rPr>
          <w:sz w:val="16"/>
        </w:rPr>
        <w:t>Cep:</w:t>
      </w:r>
      <w:r>
        <w:rPr>
          <w:spacing w:val="-2"/>
          <w:sz w:val="16"/>
        </w:rPr>
        <w:t> </w:t>
      </w:r>
      <w:r>
        <w:rPr>
          <w:sz w:val="16"/>
        </w:rPr>
        <w:t>28.625-</w:t>
      </w:r>
      <w:r>
        <w:rPr>
          <w:spacing w:val="-5"/>
          <w:sz w:val="16"/>
        </w:rPr>
        <w:t>570</w:t>
      </w:r>
    </w:p>
    <w:p>
      <w:pPr>
        <w:pStyle w:val="BodyText"/>
        <w:spacing w:before="7"/>
        <w:ind w:left="0"/>
        <w:rPr>
          <w:sz w:val="16"/>
        </w:rPr>
      </w:pPr>
    </w:p>
    <w:p>
      <w:pPr>
        <w:pStyle w:val="ListParagraph"/>
        <w:numPr>
          <w:ilvl w:val="3"/>
          <w:numId w:val="23"/>
        </w:numPr>
        <w:tabs>
          <w:tab w:pos="614" w:val="left" w:leader="none"/>
        </w:tabs>
        <w:spacing w:line="240" w:lineRule="auto" w:before="0" w:after="0"/>
        <w:ind w:left="614" w:right="0" w:hanging="120"/>
        <w:jc w:val="left"/>
        <w:rPr>
          <w:sz w:val="16"/>
        </w:rPr>
      </w:pPr>
      <w:r>
        <w:rPr>
          <w:sz w:val="16"/>
        </w:rPr>
        <w:t>-</w:t>
      </w:r>
      <w:r>
        <w:rPr>
          <w:spacing w:val="-1"/>
          <w:sz w:val="16"/>
        </w:rPr>
        <w:t> </w:t>
      </w:r>
      <w:r>
        <w:rPr>
          <w:sz w:val="16"/>
        </w:rPr>
        <w:t>Rua</w:t>
      </w:r>
      <w:r>
        <w:rPr>
          <w:spacing w:val="-9"/>
          <w:sz w:val="16"/>
        </w:rPr>
        <w:t> </w:t>
      </w:r>
      <w:r>
        <w:rPr>
          <w:sz w:val="16"/>
        </w:rPr>
        <w:t>Arízio</w:t>
      </w:r>
      <w:r>
        <w:rPr>
          <w:spacing w:val="-1"/>
          <w:sz w:val="16"/>
        </w:rPr>
        <w:t> </w:t>
      </w:r>
      <w:r>
        <w:rPr>
          <w:sz w:val="16"/>
        </w:rPr>
        <w:t>Gomes</w:t>
      </w:r>
      <w:r>
        <w:rPr>
          <w:spacing w:val="-1"/>
          <w:sz w:val="16"/>
        </w:rPr>
        <w:t> </w:t>
      </w:r>
      <w:r>
        <w:rPr>
          <w:sz w:val="16"/>
        </w:rPr>
        <w:t>da</w:t>
      </w:r>
      <w:r>
        <w:rPr>
          <w:spacing w:val="-1"/>
          <w:sz w:val="16"/>
        </w:rPr>
        <w:t> </w:t>
      </w:r>
      <w:r>
        <w:rPr>
          <w:sz w:val="16"/>
        </w:rPr>
        <w:t>Costa,</w:t>
      </w:r>
      <w:r>
        <w:rPr>
          <w:spacing w:val="-1"/>
          <w:sz w:val="16"/>
        </w:rPr>
        <w:t> </w:t>
      </w:r>
      <w:r>
        <w:rPr>
          <w:sz w:val="16"/>
        </w:rPr>
        <w:t>nº</w:t>
      </w:r>
      <w:r>
        <w:rPr>
          <w:spacing w:val="-1"/>
          <w:sz w:val="16"/>
        </w:rPr>
        <w:t> </w:t>
      </w:r>
      <w:r>
        <w:rPr>
          <w:sz w:val="16"/>
        </w:rPr>
        <w:t>186</w:t>
      </w:r>
      <w:r>
        <w:rPr>
          <w:spacing w:val="-1"/>
          <w:sz w:val="16"/>
        </w:rPr>
        <w:t> </w:t>
      </w:r>
      <w:r>
        <w:rPr>
          <w:sz w:val="16"/>
        </w:rPr>
        <w:t>e</w:t>
      </w:r>
      <w:r>
        <w:rPr>
          <w:spacing w:val="-1"/>
          <w:sz w:val="16"/>
        </w:rPr>
        <w:t> </w:t>
      </w:r>
      <w:r>
        <w:rPr>
          <w:sz w:val="16"/>
        </w:rPr>
        <w:t>Rua</w:t>
      </w:r>
      <w:r>
        <w:rPr>
          <w:spacing w:val="-1"/>
          <w:sz w:val="16"/>
        </w:rPr>
        <w:t> </w:t>
      </w:r>
      <w:r>
        <w:rPr>
          <w:sz w:val="16"/>
        </w:rPr>
        <w:t>Júlia</w:t>
      </w:r>
      <w:r>
        <w:rPr>
          <w:spacing w:val="-1"/>
          <w:sz w:val="16"/>
        </w:rPr>
        <w:t> </w:t>
      </w:r>
      <w:r>
        <w:rPr>
          <w:sz w:val="16"/>
        </w:rPr>
        <w:t>Kubitschek,</w:t>
      </w:r>
      <w:r>
        <w:rPr>
          <w:spacing w:val="-1"/>
          <w:sz w:val="16"/>
        </w:rPr>
        <w:t> </w:t>
      </w:r>
      <w:r>
        <w:rPr>
          <w:sz w:val="16"/>
        </w:rPr>
        <w:t>Jardim</w:t>
      </w:r>
      <w:r>
        <w:rPr>
          <w:spacing w:val="-1"/>
          <w:sz w:val="16"/>
        </w:rPr>
        <w:t> </w:t>
      </w:r>
      <w:r>
        <w:rPr>
          <w:sz w:val="16"/>
        </w:rPr>
        <w:t>Flamboyant,</w:t>
      </w:r>
      <w:r>
        <w:rPr>
          <w:spacing w:val="-1"/>
          <w:sz w:val="16"/>
        </w:rPr>
        <w:t> </w:t>
      </w:r>
      <w:r>
        <w:rPr>
          <w:sz w:val="16"/>
        </w:rPr>
        <w:t>Cabo</w:t>
      </w:r>
      <w:r>
        <w:rPr>
          <w:spacing w:val="-1"/>
          <w:sz w:val="16"/>
        </w:rPr>
        <w:t> </w:t>
      </w:r>
      <w:r>
        <w:rPr>
          <w:sz w:val="16"/>
        </w:rPr>
        <w:t>Frio</w:t>
      </w:r>
      <w:r>
        <w:rPr>
          <w:spacing w:val="-1"/>
          <w:sz w:val="16"/>
        </w:rPr>
        <w:t> </w:t>
      </w:r>
      <w:r>
        <w:rPr>
          <w:sz w:val="16"/>
        </w:rPr>
        <w:t>-</w:t>
      </w:r>
      <w:r>
        <w:rPr>
          <w:spacing w:val="-1"/>
          <w:sz w:val="16"/>
        </w:rPr>
        <w:t> </w:t>
      </w:r>
      <w:r>
        <w:rPr>
          <w:sz w:val="16"/>
        </w:rPr>
        <w:t>RJ,</w:t>
      </w:r>
      <w:r>
        <w:rPr>
          <w:spacing w:val="-1"/>
          <w:sz w:val="16"/>
        </w:rPr>
        <w:t> </w:t>
      </w:r>
      <w:r>
        <w:rPr>
          <w:sz w:val="16"/>
        </w:rPr>
        <w:t>CEP:</w:t>
      </w:r>
      <w:r>
        <w:rPr>
          <w:spacing w:val="-1"/>
          <w:sz w:val="16"/>
        </w:rPr>
        <w:t> </w:t>
      </w:r>
      <w:r>
        <w:rPr>
          <w:sz w:val="16"/>
        </w:rPr>
        <w:t>28905-</w:t>
      </w:r>
      <w:r>
        <w:rPr>
          <w:spacing w:val="-5"/>
          <w:sz w:val="16"/>
        </w:rPr>
        <w:t>320</w:t>
      </w:r>
    </w:p>
    <w:p>
      <w:pPr>
        <w:pStyle w:val="ListParagraph"/>
        <w:spacing w:after="0" w:line="240" w:lineRule="auto"/>
        <w:jc w:val="left"/>
        <w:rPr>
          <w:sz w:val="16"/>
        </w:rPr>
        <w:sectPr>
          <w:pgSz w:w="15840" w:h="24480"/>
          <w:pgMar w:top="480" w:bottom="280" w:left="360" w:right="360"/>
        </w:sectPr>
      </w:pPr>
    </w:p>
    <w:p>
      <w:pPr>
        <w:pStyle w:val="Heading2"/>
        <w:spacing w:before="61"/>
        <w:ind w:left="14"/>
        <w:jc w:val="center"/>
      </w:pPr>
      <w:r>
        <w:rPr/>
        <w:t>LOTE </w:t>
      </w:r>
      <w:r>
        <w:rPr>
          <w:spacing w:val="-10"/>
        </w:rPr>
        <w:t>2</w:t>
      </w:r>
    </w:p>
    <w:p>
      <w:pPr>
        <w:spacing w:line="314" w:lineRule="auto" w:before="151"/>
        <w:ind w:left="494" w:right="345" w:firstLine="0"/>
        <w:jc w:val="left"/>
        <w:rPr>
          <w:sz w:val="18"/>
        </w:rPr>
      </w:pPr>
      <w:r>
        <w:rPr>
          <w:sz w:val="18"/>
        </w:rPr>
        <w:t>Contratação</w:t>
      </w:r>
      <w:r>
        <w:rPr>
          <w:spacing w:val="-5"/>
          <w:sz w:val="18"/>
        </w:rPr>
        <w:t> </w:t>
      </w:r>
      <w:r>
        <w:rPr>
          <w:sz w:val="18"/>
        </w:rPr>
        <w:t>de</w:t>
      </w:r>
      <w:r>
        <w:rPr>
          <w:spacing w:val="-3"/>
          <w:sz w:val="18"/>
        </w:rPr>
        <w:t> </w:t>
      </w:r>
      <w:r>
        <w:rPr>
          <w:sz w:val="18"/>
        </w:rPr>
        <w:t>empresa</w:t>
      </w:r>
      <w:r>
        <w:rPr>
          <w:spacing w:val="-3"/>
          <w:sz w:val="18"/>
        </w:rPr>
        <w:t> </w:t>
      </w:r>
      <w:r>
        <w:rPr>
          <w:sz w:val="18"/>
        </w:rPr>
        <w:t>especializada</w:t>
      </w:r>
      <w:r>
        <w:rPr>
          <w:spacing w:val="-3"/>
          <w:sz w:val="18"/>
        </w:rPr>
        <w:t> </w:t>
      </w:r>
      <w:r>
        <w:rPr>
          <w:sz w:val="18"/>
        </w:rPr>
        <w:t>na</w:t>
      </w:r>
      <w:r>
        <w:rPr>
          <w:spacing w:val="-3"/>
          <w:sz w:val="18"/>
        </w:rPr>
        <w:t> </w:t>
      </w:r>
      <w:r>
        <w:rPr>
          <w:sz w:val="18"/>
        </w:rPr>
        <w:t>prestação</w:t>
      </w:r>
      <w:r>
        <w:rPr>
          <w:spacing w:val="-3"/>
          <w:sz w:val="18"/>
        </w:rPr>
        <w:t> </w:t>
      </w:r>
      <w:r>
        <w:rPr>
          <w:sz w:val="18"/>
        </w:rPr>
        <w:t>de</w:t>
      </w:r>
      <w:r>
        <w:rPr>
          <w:spacing w:val="-3"/>
          <w:sz w:val="18"/>
        </w:rPr>
        <w:t> </w:t>
      </w:r>
      <w:r>
        <w:rPr>
          <w:sz w:val="18"/>
        </w:rPr>
        <w:t>serviços</w:t>
      </w:r>
      <w:r>
        <w:rPr>
          <w:spacing w:val="-3"/>
          <w:sz w:val="18"/>
        </w:rPr>
        <w:t> </w:t>
      </w:r>
      <w:r>
        <w:rPr>
          <w:sz w:val="18"/>
        </w:rPr>
        <w:t>técnicos</w:t>
      </w:r>
      <w:r>
        <w:rPr>
          <w:spacing w:val="-3"/>
          <w:sz w:val="18"/>
        </w:rPr>
        <w:t> </w:t>
      </w:r>
      <w:r>
        <w:rPr>
          <w:b/>
          <w:sz w:val="18"/>
        </w:rPr>
        <w:t>de</w:t>
      </w:r>
      <w:r>
        <w:rPr>
          <w:b/>
          <w:spacing w:val="-3"/>
          <w:sz w:val="18"/>
        </w:rPr>
        <w:t> </w:t>
      </w:r>
      <w:r>
        <w:rPr>
          <w:b/>
          <w:sz w:val="18"/>
        </w:rPr>
        <w:t>MODERNIZAÇÃO</w:t>
      </w:r>
      <w:r>
        <w:rPr>
          <w:b/>
          <w:spacing w:val="-3"/>
          <w:sz w:val="18"/>
        </w:rPr>
        <w:t> </w:t>
      </w:r>
      <w:r>
        <w:rPr>
          <w:b/>
          <w:sz w:val="18"/>
        </w:rPr>
        <w:t>DE</w:t>
      </w:r>
      <w:r>
        <w:rPr>
          <w:b/>
          <w:spacing w:val="-3"/>
          <w:sz w:val="18"/>
        </w:rPr>
        <w:t> </w:t>
      </w:r>
      <w:r>
        <w:rPr>
          <w:b/>
          <w:sz w:val="18"/>
        </w:rPr>
        <w:t>ELEVADORES</w:t>
      </w:r>
      <w:r>
        <w:rPr>
          <w:b/>
          <w:spacing w:val="-3"/>
          <w:sz w:val="18"/>
        </w:rPr>
        <w:t> </w:t>
      </w:r>
      <w:r>
        <w:rPr>
          <w:b/>
          <w:sz w:val="20"/>
        </w:rPr>
        <w:t>do</w:t>
      </w:r>
      <w:r>
        <w:rPr>
          <w:b/>
          <w:spacing w:val="-4"/>
          <w:sz w:val="20"/>
        </w:rPr>
        <w:t> </w:t>
      </w:r>
      <w:r>
        <w:rPr>
          <w:b/>
          <w:sz w:val="20"/>
        </w:rPr>
        <w:t>tipo</w:t>
      </w:r>
      <w:r>
        <w:rPr>
          <w:b/>
          <w:spacing w:val="-4"/>
          <w:sz w:val="20"/>
        </w:rPr>
        <w:t> </w:t>
      </w:r>
      <w:r>
        <w:rPr>
          <w:b/>
          <w:sz w:val="20"/>
        </w:rPr>
        <w:t>passageiro</w:t>
      </w:r>
      <w:r>
        <w:rPr>
          <w:b/>
          <w:spacing w:val="-4"/>
          <w:sz w:val="20"/>
        </w:rPr>
        <w:t> </w:t>
      </w:r>
      <w:r>
        <w:rPr>
          <w:b/>
          <w:sz w:val="20"/>
        </w:rPr>
        <w:t>instalados</w:t>
      </w:r>
      <w:r>
        <w:rPr>
          <w:b/>
          <w:spacing w:val="-4"/>
          <w:sz w:val="20"/>
        </w:rPr>
        <w:t> </w:t>
      </w:r>
      <w:r>
        <w:rPr>
          <w:b/>
          <w:sz w:val="20"/>
        </w:rPr>
        <w:t>nas</w:t>
      </w:r>
      <w:r>
        <w:rPr>
          <w:b/>
          <w:spacing w:val="-4"/>
          <w:sz w:val="20"/>
        </w:rPr>
        <w:t> </w:t>
      </w:r>
      <w:r>
        <w:rPr>
          <w:b/>
          <w:sz w:val="20"/>
        </w:rPr>
        <w:t>unidades</w:t>
      </w:r>
      <w:r>
        <w:rPr>
          <w:b/>
          <w:spacing w:val="-4"/>
          <w:sz w:val="20"/>
        </w:rPr>
        <w:t> </w:t>
      </w:r>
      <w:r>
        <w:rPr>
          <w:b/>
          <w:sz w:val="20"/>
        </w:rPr>
        <w:t>da</w:t>
      </w:r>
      <w:r>
        <w:rPr>
          <w:b/>
          <w:spacing w:val="-4"/>
          <w:sz w:val="20"/>
        </w:rPr>
        <w:t> </w:t>
      </w:r>
      <w:r>
        <w:rPr>
          <w:b/>
          <w:sz w:val="20"/>
        </w:rPr>
        <w:t>UERJ:</w:t>
      </w:r>
      <w:r>
        <w:rPr>
          <w:b/>
          <w:spacing w:val="-13"/>
          <w:sz w:val="20"/>
        </w:rPr>
        <w:t> </w:t>
      </w:r>
      <w:r>
        <w:rPr>
          <w:b/>
          <w:sz w:val="20"/>
        </w:rPr>
        <w:t>Antiga</w:t>
      </w:r>
      <w:r>
        <w:rPr>
          <w:b/>
          <w:spacing w:val="-4"/>
          <w:sz w:val="20"/>
        </w:rPr>
        <w:t> </w:t>
      </w:r>
      <w:r>
        <w:rPr>
          <w:b/>
          <w:sz w:val="20"/>
        </w:rPr>
        <w:t>Sede do CAp, Nova Sede do CAp, UERJ - Zona Oeste e Imóvel Localizado na Rua Barão de Itapagipe, nº 61</w:t>
      </w:r>
      <w:r>
        <w:rPr>
          <w:sz w:val="18"/>
        </w:rPr>
        <w:t>, para atender à Prefeitura dos Campi, CI UERJ / PREFEI nº 107 / 2023, conforme especificação detalhada no Termo de Referência - ANEXO </w:t>
      </w:r>
      <w:r>
        <w:rPr>
          <w:b/>
          <w:sz w:val="18"/>
        </w:rPr>
        <w:t>1</w:t>
      </w:r>
      <w:r>
        <w:rPr>
          <w:sz w:val="18"/>
        </w:rPr>
        <w:t>.</w:t>
      </w:r>
    </w:p>
    <w:p>
      <w:pPr>
        <w:pStyle w:val="BodyText"/>
        <w:spacing w:before="2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3270"/>
        <w:gridCol w:w="1515"/>
        <w:gridCol w:w="1095"/>
        <w:gridCol w:w="900"/>
        <w:gridCol w:w="1785"/>
        <w:gridCol w:w="1785"/>
      </w:tblGrid>
      <w:tr>
        <w:trPr>
          <w:trHeight w:val="1049" w:hRule="atLeast"/>
        </w:trPr>
        <w:tc>
          <w:tcPr>
            <w:tcW w:w="915"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2</w:t>
            </w:r>
          </w:p>
        </w:tc>
        <w:tc>
          <w:tcPr>
            <w:tcW w:w="3270" w:type="dxa"/>
          </w:tcPr>
          <w:p>
            <w:pPr>
              <w:pStyle w:val="TableParagraph"/>
              <w:rPr>
                <w:sz w:val="16"/>
              </w:rPr>
            </w:pPr>
          </w:p>
          <w:p>
            <w:pPr>
              <w:pStyle w:val="TableParagraph"/>
              <w:spacing w:before="82"/>
              <w:rPr>
                <w:sz w:val="16"/>
              </w:rPr>
            </w:pPr>
          </w:p>
          <w:p>
            <w:pPr>
              <w:pStyle w:val="TableParagraph"/>
              <w:ind w:left="502"/>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COD.</w:t>
            </w:r>
            <w:r>
              <w:rPr>
                <w:spacing w:val="-1"/>
                <w:sz w:val="16"/>
              </w:rPr>
              <w:t> </w:t>
            </w:r>
            <w:r>
              <w:rPr>
                <w:sz w:val="16"/>
              </w:rPr>
              <w:t>ID</w:t>
            </w:r>
            <w:r>
              <w:rPr>
                <w:spacing w:val="-1"/>
                <w:sz w:val="16"/>
              </w:rPr>
              <w:t> </w:t>
            </w:r>
            <w:r>
              <w:rPr>
                <w:spacing w:val="-4"/>
                <w:sz w:val="16"/>
              </w:rPr>
              <w:t>SIGA</w:t>
            </w:r>
          </w:p>
        </w:tc>
        <w:tc>
          <w:tcPr>
            <w:tcW w:w="1095" w:type="dxa"/>
          </w:tcPr>
          <w:p>
            <w:pPr>
              <w:pStyle w:val="TableParagraph"/>
              <w:rPr>
                <w:sz w:val="12"/>
              </w:rPr>
            </w:pPr>
          </w:p>
          <w:p>
            <w:pPr>
              <w:pStyle w:val="TableParagraph"/>
              <w:spacing w:before="77"/>
              <w:rPr>
                <w:sz w:val="12"/>
              </w:rPr>
            </w:pPr>
          </w:p>
          <w:p>
            <w:pPr>
              <w:pStyle w:val="TableParagraph"/>
              <w:spacing w:line="470" w:lineRule="auto"/>
              <w:ind w:left="307" w:right="138"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900" w:type="dxa"/>
          </w:tcPr>
          <w:p>
            <w:pPr>
              <w:pStyle w:val="TableParagraph"/>
              <w:rPr>
                <w:sz w:val="12"/>
              </w:rPr>
            </w:pPr>
          </w:p>
          <w:p>
            <w:pPr>
              <w:pStyle w:val="TableParagraph"/>
              <w:rPr>
                <w:sz w:val="12"/>
              </w:rPr>
            </w:pPr>
          </w:p>
          <w:p>
            <w:pPr>
              <w:pStyle w:val="TableParagraph"/>
              <w:spacing w:before="74"/>
              <w:rPr>
                <w:sz w:val="12"/>
              </w:rPr>
            </w:pPr>
          </w:p>
          <w:p>
            <w:pPr>
              <w:pStyle w:val="TableParagraph"/>
              <w:ind w:left="239"/>
              <w:rPr>
                <w:sz w:val="12"/>
              </w:rPr>
            </w:pPr>
            <w:r>
              <w:rPr>
                <w:spacing w:val="-2"/>
                <w:sz w:val="12"/>
              </w:rPr>
              <w:t>QUANT</w:t>
            </w:r>
          </w:p>
        </w:tc>
        <w:tc>
          <w:tcPr>
            <w:tcW w:w="1785" w:type="dxa"/>
          </w:tcPr>
          <w:p>
            <w:pPr>
              <w:pStyle w:val="TableParagraph"/>
              <w:spacing w:line="352" w:lineRule="auto" w:before="180"/>
              <w:ind w:left="32"/>
              <w:jc w:val="center"/>
              <w:rPr>
                <w:sz w:val="16"/>
              </w:rPr>
            </w:pPr>
            <w:r>
              <w:rPr>
                <w:spacing w:val="-2"/>
                <w:sz w:val="16"/>
              </w:rPr>
              <w:t>VALOR</w:t>
            </w:r>
            <w:r>
              <w:rPr>
                <w:spacing w:val="-8"/>
                <w:sz w:val="16"/>
              </w:rPr>
              <w:t> </w:t>
            </w:r>
            <w:r>
              <w:rPr>
                <w:spacing w:val="-2"/>
                <w:sz w:val="16"/>
              </w:rPr>
              <w:t>UNITÁRIO</w:t>
            </w:r>
            <w:r>
              <w:rPr>
                <w:spacing w:val="40"/>
                <w:sz w:val="16"/>
              </w:rPr>
              <w:t> </w:t>
            </w:r>
            <w:r>
              <w:rPr>
                <w:spacing w:val="-2"/>
                <w:sz w:val="16"/>
              </w:rPr>
              <w:t>PROPOSTO</w:t>
            </w:r>
          </w:p>
          <w:p>
            <w:pPr>
              <w:pStyle w:val="TableParagraph"/>
              <w:spacing w:line="183" w:lineRule="exact"/>
              <w:ind w:left="32" w:right="3"/>
              <w:jc w:val="center"/>
              <w:rPr>
                <w:b/>
                <w:sz w:val="16"/>
              </w:rPr>
            </w:pPr>
            <w:r>
              <w:rPr>
                <w:b/>
                <w:spacing w:val="-5"/>
                <w:sz w:val="16"/>
              </w:rPr>
              <w:t>R$</w:t>
            </w:r>
          </w:p>
        </w:tc>
        <w:tc>
          <w:tcPr>
            <w:tcW w:w="1785" w:type="dxa"/>
          </w:tcPr>
          <w:p>
            <w:pPr>
              <w:pStyle w:val="TableParagraph"/>
              <w:spacing w:line="352" w:lineRule="auto" w:before="180"/>
              <w:ind w:left="32"/>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32" w:right="3"/>
              <w:jc w:val="center"/>
              <w:rPr>
                <w:b/>
                <w:sz w:val="16"/>
              </w:rPr>
            </w:pPr>
            <w:r>
              <w:rPr>
                <w:b/>
                <w:spacing w:val="-5"/>
                <w:sz w:val="16"/>
              </w:rPr>
              <w:t>R$</w:t>
            </w:r>
          </w:p>
        </w:tc>
      </w:tr>
      <w:tr>
        <w:trPr>
          <w:trHeight w:val="337" w:hRule="atLeast"/>
        </w:trPr>
        <w:tc>
          <w:tcPr>
            <w:tcW w:w="915" w:type="dxa"/>
            <w:tcBorders>
              <w:bottom w:val="nil"/>
            </w:tcBorders>
          </w:tcPr>
          <w:p>
            <w:pPr>
              <w:pStyle w:val="TableParagraph"/>
              <w:rPr>
                <w:sz w:val="20"/>
              </w:rPr>
            </w:pPr>
          </w:p>
        </w:tc>
        <w:tc>
          <w:tcPr>
            <w:tcW w:w="3270" w:type="dxa"/>
            <w:tcBorders>
              <w:bottom w:val="nil"/>
            </w:tcBorders>
          </w:tcPr>
          <w:p>
            <w:pPr>
              <w:pStyle w:val="TableParagraph"/>
              <w:spacing w:before="83"/>
              <w:ind w:left="179"/>
              <w:rPr>
                <w:sz w:val="20"/>
              </w:rPr>
            </w:pPr>
            <w:r>
              <w:rPr>
                <w:sz w:val="20"/>
              </w:rPr>
              <w:t>Tipo</w:t>
            </w:r>
            <w:r>
              <w:rPr>
                <w:spacing w:val="-4"/>
                <w:sz w:val="20"/>
              </w:rPr>
              <w:t> </w:t>
            </w:r>
            <w:r>
              <w:rPr>
                <w:sz w:val="20"/>
              </w:rPr>
              <w:t>Passageiro,</w:t>
            </w:r>
            <w:r>
              <w:rPr>
                <w:spacing w:val="-4"/>
                <w:sz w:val="20"/>
              </w:rPr>
              <w:t> </w:t>
            </w:r>
            <w:r>
              <w:rPr>
                <w:sz w:val="20"/>
              </w:rPr>
              <w:t>SCHINDLER</w:t>
            </w:r>
            <w:r>
              <w:rPr>
                <w:spacing w:val="-3"/>
                <w:sz w:val="20"/>
              </w:rPr>
              <w:t> </w:t>
            </w:r>
            <w:r>
              <w:rPr>
                <w:spacing w:val="-5"/>
                <w:sz w:val="20"/>
              </w:rPr>
              <w:t>(14</w:t>
            </w:r>
          </w:p>
        </w:tc>
        <w:tc>
          <w:tcPr>
            <w:tcW w:w="1515" w:type="dxa"/>
            <w:tcBorders>
              <w:bottom w:val="nil"/>
            </w:tcBorders>
          </w:tcPr>
          <w:p>
            <w:pPr>
              <w:pStyle w:val="TableParagraph"/>
              <w:rPr>
                <w:sz w:val="20"/>
              </w:rPr>
            </w:pPr>
          </w:p>
        </w:tc>
        <w:tc>
          <w:tcPr>
            <w:tcW w:w="1095" w:type="dxa"/>
            <w:tcBorders>
              <w:bottom w:val="nil"/>
            </w:tcBorders>
          </w:tcPr>
          <w:p>
            <w:pPr>
              <w:pStyle w:val="TableParagraph"/>
              <w:rPr>
                <w:sz w:val="20"/>
              </w:rPr>
            </w:pPr>
          </w:p>
        </w:tc>
        <w:tc>
          <w:tcPr>
            <w:tcW w:w="900" w:type="dxa"/>
            <w:tcBorders>
              <w:bottom w:val="nil"/>
            </w:tcBorders>
          </w:tcPr>
          <w:p>
            <w:pPr>
              <w:pStyle w:val="TableParagraph"/>
              <w:rPr>
                <w:sz w:val="20"/>
              </w:rPr>
            </w:pPr>
          </w:p>
        </w:tc>
        <w:tc>
          <w:tcPr>
            <w:tcW w:w="1785" w:type="dxa"/>
            <w:tcBorders>
              <w:bottom w:val="nil"/>
            </w:tcBorders>
          </w:tcPr>
          <w:p>
            <w:pPr>
              <w:pStyle w:val="TableParagraph"/>
              <w:rPr>
                <w:sz w:val="20"/>
              </w:rPr>
            </w:pPr>
          </w:p>
        </w:tc>
        <w:tc>
          <w:tcPr>
            <w:tcW w:w="1785" w:type="dxa"/>
            <w:tcBorders>
              <w:bottom w:val="nil"/>
            </w:tcBorders>
          </w:tcPr>
          <w:p>
            <w:pPr>
              <w:pStyle w:val="TableParagraph"/>
              <w:rPr>
                <w:sz w:val="20"/>
              </w:rPr>
            </w:pPr>
          </w:p>
        </w:tc>
      </w:tr>
      <w:tr>
        <w:trPr>
          <w:trHeight w:val="937" w:hRule="atLeast"/>
        </w:trPr>
        <w:tc>
          <w:tcPr>
            <w:tcW w:w="915" w:type="dxa"/>
            <w:tcBorders>
              <w:top w:val="nil"/>
              <w:bottom w:val="single" w:sz="6" w:space="0" w:color="000000"/>
            </w:tcBorders>
          </w:tcPr>
          <w:p>
            <w:pPr>
              <w:pStyle w:val="TableParagraph"/>
              <w:spacing w:before="34"/>
              <w:rPr>
                <w:sz w:val="16"/>
              </w:rPr>
            </w:pPr>
          </w:p>
          <w:p>
            <w:pPr>
              <w:pStyle w:val="TableParagraph"/>
              <w:ind w:left="29"/>
              <w:jc w:val="center"/>
              <w:rPr>
                <w:sz w:val="16"/>
              </w:rPr>
            </w:pPr>
            <w:r>
              <w:rPr>
                <w:spacing w:val="-5"/>
                <w:sz w:val="16"/>
              </w:rPr>
              <w:t>2.1</w:t>
            </w:r>
          </w:p>
        </w:tc>
        <w:tc>
          <w:tcPr>
            <w:tcW w:w="3270" w:type="dxa"/>
            <w:tcBorders>
              <w:top w:val="nil"/>
              <w:bottom w:val="single" w:sz="6" w:space="0" w:color="000000"/>
            </w:tcBorders>
          </w:tcPr>
          <w:p>
            <w:pPr>
              <w:pStyle w:val="TableParagraph"/>
              <w:spacing w:line="266" w:lineRule="auto" w:before="15"/>
              <w:ind w:left="179" w:right="81"/>
              <w:rPr>
                <w:b/>
                <w:position w:val="8"/>
                <w:sz w:val="16"/>
              </w:rPr>
            </w:pPr>
            <w:r>
              <w:rPr>
                <w:sz w:val="20"/>
              </w:rPr>
              <w:t>pessoas / 980kg; vel. 0,75m/s; percurso</w:t>
            </w:r>
            <w:r>
              <w:rPr>
                <w:spacing w:val="-10"/>
                <w:sz w:val="20"/>
              </w:rPr>
              <w:t> </w:t>
            </w:r>
            <w:r>
              <w:rPr>
                <w:sz w:val="20"/>
              </w:rPr>
              <w:t>15m;</w:t>
            </w:r>
            <w:r>
              <w:rPr>
                <w:spacing w:val="-10"/>
                <w:sz w:val="20"/>
              </w:rPr>
              <w:t> </w:t>
            </w:r>
            <w:r>
              <w:rPr>
                <w:sz w:val="20"/>
              </w:rPr>
              <w:t>5</w:t>
            </w:r>
            <w:r>
              <w:rPr>
                <w:spacing w:val="-10"/>
                <w:sz w:val="20"/>
              </w:rPr>
              <w:t> </w:t>
            </w:r>
            <w:r>
              <w:rPr>
                <w:sz w:val="20"/>
              </w:rPr>
              <w:t>paradas). </w:t>
            </w:r>
            <w:r>
              <w:rPr>
                <w:b/>
                <w:sz w:val="20"/>
              </w:rPr>
              <w:t>Antiga Sede do CAp</w:t>
            </w:r>
            <w:r>
              <w:rPr>
                <w:sz w:val="20"/>
              </w:rPr>
              <w:t>.</w:t>
            </w:r>
            <w:r>
              <w:rPr>
                <w:b/>
                <w:position w:val="8"/>
                <w:sz w:val="16"/>
              </w:rPr>
              <w:t>1</w:t>
            </w:r>
          </w:p>
        </w:tc>
        <w:tc>
          <w:tcPr>
            <w:tcW w:w="1515" w:type="dxa"/>
            <w:tcBorders>
              <w:top w:val="nil"/>
              <w:bottom w:val="nil"/>
            </w:tcBorders>
          </w:tcPr>
          <w:p>
            <w:pPr>
              <w:pStyle w:val="TableParagraph"/>
              <w:rPr>
                <w:sz w:val="20"/>
              </w:rPr>
            </w:pPr>
          </w:p>
        </w:tc>
        <w:tc>
          <w:tcPr>
            <w:tcW w:w="1095" w:type="dxa"/>
            <w:tcBorders>
              <w:top w:val="nil"/>
              <w:bottom w:val="single" w:sz="6" w:space="0" w:color="000000"/>
            </w:tcBorders>
          </w:tcPr>
          <w:p>
            <w:pPr>
              <w:pStyle w:val="TableParagraph"/>
              <w:spacing w:before="34"/>
              <w:rPr>
                <w:sz w:val="16"/>
              </w:rPr>
            </w:pPr>
          </w:p>
          <w:p>
            <w:pPr>
              <w:pStyle w:val="TableParagraph"/>
              <w:ind w:left="29"/>
              <w:jc w:val="center"/>
              <w:rPr>
                <w:sz w:val="16"/>
              </w:rPr>
            </w:pPr>
            <w:r>
              <w:rPr>
                <w:spacing w:val="-5"/>
                <w:sz w:val="16"/>
              </w:rPr>
              <w:t>un</w:t>
            </w:r>
          </w:p>
        </w:tc>
        <w:tc>
          <w:tcPr>
            <w:tcW w:w="900" w:type="dxa"/>
            <w:tcBorders>
              <w:top w:val="nil"/>
              <w:bottom w:val="single" w:sz="6" w:space="0" w:color="000000"/>
            </w:tcBorders>
          </w:tcPr>
          <w:p>
            <w:pPr>
              <w:pStyle w:val="TableParagraph"/>
              <w:spacing w:before="180"/>
              <w:ind w:right="148"/>
              <w:jc w:val="right"/>
              <w:rPr>
                <w:b/>
                <w:sz w:val="20"/>
              </w:rPr>
            </w:pPr>
            <w:r>
              <w:rPr>
                <w:b/>
                <w:spacing w:val="-10"/>
                <w:sz w:val="20"/>
              </w:rPr>
              <w:t>1</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before="83"/>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337" w:hRule="atLeast"/>
        </w:trPr>
        <w:tc>
          <w:tcPr>
            <w:tcW w:w="915" w:type="dxa"/>
            <w:tcBorders>
              <w:top w:val="single" w:sz="6" w:space="0" w:color="000000"/>
              <w:bottom w:val="nil"/>
            </w:tcBorders>
          </w:tcPr>
          <w:p>
            <w:pPr>
              <w:pStyle w:val="TableParagraph"/>
              <w:rPr>
                <w:sz w:val="20"/>
              </w:rPr>
            </w:pPr>
          </w:p>
        </w:tc>
        <w:tc>
          <w:tcPr>
            <w:tcW w:w="3270" w:type="dxa"/>
            <w:tcBorders>
              <w:top w:val="single" w:sz="6" w:space="0" w:color="000000"/>
              <w:bottom w:val="nil"/>
            </w:tcBorders>
          </w:tcPr>
          <w:p>
            <w:pPr>
              <w:pStyle w:val="TableParagraph"/>
              <w:spacing w:before="83"/>
              <w:ind w:left="179"/>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515" w:type="dxa"/>
            <w:tcBorders>
              <w:top w:val="nil"/>
              <w:bottom w:val="nil"/>
            </w:tcBorders>
          </w:tcPr>
          <w:p>
            <w:pPr>
              <w:pStyle w:val="TableParagraph"/>
              <w:rPr>
                <w:sz w:val="20"/>
              </w:rPr>
            </w:pPr>
          </w:p>
        </w:tc>
        <w:tc>
          <w:tcPr>
            <w:tcW w:w="1095" w:type="dxa"/>
            <w:tcBorders>
              <w:top w:val="single" w:sz="6" w:space="0" w:color="000000"/>
              <w:bottom w:val="nil"/>
            </w:tcBorders>
          </w:tcPr>
          <w:p>
            <w:pPr>
              <w:pStyle w:val="TableParagraph"/>
              <w:rPr>
                <w:sz w:val="20"/>
              </w:rPr>
            </w:pPr>
          </w:p>
        </w:tc>
        <w:tc>
          <w:tcPr>
            <w:tcW w:w="900" w:type="dxa"/>
            <w:tcBorders>
              <w:top w:val="single" w:sz="6" w:space="0" w:color="000000"/>
              <w:bottom w:val="nil"/>
            </w:tcBorders>
          </w:tcPr>
          <w:p>
            <w:pPr>
              <w:pStyle w:val="TableParagraph"/>
              <w:rPr>
                <w:sz w:val="20"/>
              </w:rPr>
            </w:pPr>
          </w:p>
        </w:tc>
        <w:tc>
          <w:tcPr>
            <w:tcW w:w="1785" w:type="dxa"/>
            <w:tcBorders>
              <w:top w:val="single" w:sz="6" w:space="0" w:color="000000"/>
              <w:bottom w:val="nil"/>
            </w:tcBorders>
          </w:tcPr>
          <w:p>
            <w:pPr>
              <w:pStyle w:val="TableParagraph"/>
              <w:rPr>
                <w:sz w:val="20"/>
              </w:rPr>
            </w:pPr>
          </w:p>
        </w:tc>
        <w:tc>
          <w:tcPr>
            <w:tcW w:w="1785" w:type="dxa"/>
            <w:tcBorders>
              <w:top w:val="single" w:sz="6" w:space="0" w:color="000000"/>
              <w:bottom w:val="nil"/>
            </w:tcBorders>
          </w:tcPr>
          <w:p>
            <w:pPr>
              <w:pStyle w:val="TableParagraph"/>
              <w:rPr>
                <w:sz w:val="20"/>
              </w:rPr>
            </w:pPr>
          </w:p>
        </w:tc>
      </w:tr>
      <w:tr>
        <w:trPr>
          <w:trHeight w:val="952" w:hRule="atLeast"/>
        </w:trPr>
        <w:tc>
          <w:tcPr>
            <w:tcW w:w="91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2.2</w:t>
            </w:r>
          </w:p>
        </w:tc>
        <w:tc>
          <w:tcPr>
            <w:tcW w:w="3270" w:type="dxa"/>
            <w:tcBorders>
              <w:top w:val="nil"/>
              <w:bottom w:val="single" w:sz="6" w:space="0" w:color="000000"/>
            </w:tcBorders>
          </w:tcPr>
          <w:p>
            <w:pPr>
              <w:pStyle w:val="TableParagraph"/>
              <w:spacing w:line="276" w:lineRule="auto" w:before="15"/>
              <w:ind w:left="179" w:right="464"/>
              <w:jc w:val="both"/>
              <w:rPr>
                <w:b/>
                <w:position w:val="8"/>
                <w:sz w:val="16"/>
              </w:rPr>
            </w:pPr>
            <w:r>
              <w:rPr>
                <w:sz w:val="20"/>
              </w:rPr>
              <w:t>Bloco</w:t>
            </w:r>
            <w:r>
              <w:rPr>
                <w:spacing w:val="-7"/>
                <w:sz w:val="20"/>
              </w:rPr>
              <w:t> </w:t>
            </w:r>
            <w:r>
              <w:rPr>
                <w:sz w:val="20"/>
              </w:rPr>
              <w:t>C</w:t>
            </w:r>
            <w:r>
              <w:rPr>
                <w:spacing w:val="-7"/>
                <w:sz w:val="20"/>
              </w:rPr>
              <w:t> </w:t>
            </w:r>
            <w:r>
              <w:rPr>
                <w:sz w:val="20"/>
              </w:rPr>
              <w:t>(8</w:t>
            </w:r>
            <w:r>
              <w:rPr>
                <w:spacing w:val="-7"/>
                <w:sz w:val="20"/>
              </w:rPr>
              <w:t> </w:t>
            </w:r>
            <w:r>
              <w:rPr>
                <w:sz w:val="20"/>
              </w:rPr>
              <w:t>pessoas</w:t>
            </w:r>
            <w:r>
              <w:rPr>
                <w:spacing w:val="-7"/>
                <w:sz w:val="20"/>
              </w:rPr>
              <w:t> </w:t>
            </w:r>
            <w:r>
              <w:rPr>
                <w:sz w:val="20"/>
              </w:rPr>
              <w:t>/</w:t>
            </w:r>
            <w:r>
              <w:rPr>
                <w:spacing w:val="-7"/>
                <w:sz w:val="20"/>
              </w:rPr>
              <w:t> </w:t>
            </w:r>
            <w:r>
              <w:rPr>
                <w:sz w:val="20"/>
              </w:rPr>
              <w:t>600kg;</w:t>
            </w:r>
            <w:r>
              <w:rPr>
                <w:spacing w:val="-7"/>
                <w:sz w:val="20"/>
              </w:rPr>
              <w:t> </w:t>
            </w:r>
            <w:r>
              <w:rPr>
                <w:sz w:val="20"/>
              </w:rPr>
              <w:t>vel. 1m/s;</w:t>
            </w:r>
            <w:r>
              <w:rPr>
                <w:spacing w:val="-4"/>
                <w:sz w:val="20"/>
              </w:rPr>
              <w:t> </w:t>
            </w:r>
            <w:r>
              <w:rPr>
                <w:sz w:val="20"/>
              </w:rPr>
              <w:t>percurso</w:t>
            </w:r>
            <w:r>
              <w:rPr>
                <w:spacing w:val="-4"/>
                <w:sz w:val="20"/>
              </w:rPr>
              <w:t> </w:t>
            </w:r>
            <w:r>
              <w:rPr>
                <w:sz w:val="20"/>
              </w:rPr>
              <w:t>15m;</w:t>
            </w:r>
            <w:r>
              <w:rPr>
                <w:spacing w:val="-4"/>
                <w:sz w:val="20"/>
              </w:rPr>
              <w:t> </w:t>
            </w:r>
            <w:r>
              <w:rPr>
                <w:sz w:val="20"/>
              </w:rPr>
              <w:t>5</w:t>
            </w:r>
            <w:r>
              <w:rPr>
                <w:spacing w:val="-4"/>
                <w:sz w:val="20"/>
              </w:rPr>
              <w:t> </w:t>
            </w:r>
            <w:r>
              <w:rPr>
                <w:sz w:val="20"/>
              </w:rPr>
              <w:t>paradas). </w:t>
            </w:r>
            <w:r>
              <w:rPr>
                <w:b/>
                <w:sz w:val="20"/>
              </w:rPr>
              <w:t>Nova Sede do CAp</w:t>
            </w:r>
            <w:r>
              <w:rPr>
                <w:sz w:val="20"/>
              </w:rPr>
              <w:t>.</w:t>
            </w:r>
            <w:r>
              <w:rPr>
                <w:b/>
                <w:position w:val="8"/>
                <w:sz w:val="16"/>
              </w:rPr>
              <w:t>2</w:t>
            </w:r>
          </w:p>
        </w:tc>
        <w:tc>
          <w:tcPr>
            <w:tcW w:w="1515" w:type="dxa"/>
            <w:tcBorders>
              <w:top w:val="nil"/>
              <w:bottom w:val="nil"/>
            </w:tcBorders>
          </w:tcPr>
          <w:p>
            <w:pPr>
              <w:pStyle w:val="TableParagraph"/>
              <w:rPr>
                <w:sz w:val="20"/>
              </w:rPr>
            </w:pPr>
          </w:p>
        </w:tc>
        <w:tc>
          <w:tcPr>
            <w:tcW w:w="109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un</w:t>
            </w:r>
          </w:p>
        </w:tc>
        <w:tc>
          <w:tcPr>
            <w:tcW w:w="900" w:type="dxa"/>
            <w:tcBorders>
              <w:top w:val="nil"/>
              <w:bottom w:val="single" w:sz="6" w:space="0" w:color="000000"/>
            </w:tcBorders>
          </w:tcPr>
          <w:p>
            <w:pPr>
              <w:pStyle w:val="TableParagraph"/>
              <w:spacing w:before="195"/>
              <w:ind w:right="148"/>
              <w:jc w:val="right"/>
              <w:rPr>
                <w:b/>
                <w:sz w:val="20"/>
              </w:rPr>
            </w:pPr>
            <w:r>
              <w:rPr>
                <w:b/>
                <w:spacing w:val="-10"/>
                <w:sz w:val="20"/>
              </w:rPr>
              <w:t>1</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337" w:hRule="atLeast"/>
        </w:trPr>
        <w:tc>
          <w:tcPr>
            <w:tcW w:w="915" w:type="dxa"/>
            <w:tcBorders>
              <w:top w:val="single" w:sz="6" w:space="0" w:color="000000"/>
              <w:bottom w:val="nil"/>
            </w:tcBorders>
          </w:tcPr>
          <w:p>
            <w:pPr>
              <w:pStyle w:val="TableParagraph"/>
              <w:rPr>
                <w:sz w:val="20"/>
              </w:rPr>
            </w:pPr>
          </w:p>
        </w:tc>
        <w:tc>
          <w:tcPr>
            <w:tcW w:w="3270" w:type="dxa"/>
            <w:tcBorders>
              <w:top w:val="single" w:sz="6" w:space="0" w:color="000000"/>
              <w:bottom w:val="nil"/>
            </w:tcBorders>
          </w:tcPr>
          <w:p>
            <w:pPr>
              <w:pStyle w:val="TableParagraph"/>
              <w:spacing w:before="83"/>
              <w:ind w:left="179"/>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515" w:type="dxa"/>
            <w:tcBorders>
              <w:top w:val="nil"/>
              <w:bottom w:val="nil"/>
            </w:tcBorders>
          </w:tcPr>
          <w:p>
            <w:pPr>
              <w:pStyle w:val="TableParagraph"/>
              <w:rPr>
                <w:sz w:val="20"/>
              </w:rPr>
            </w:pPr>
          </w:p>
        </w:tc>
        <w:tc>
          <w:tcPr>
            <w:tcW w:w="1095" w:type="dxa"/>
            <w:tcBorders>
              <w:top w:val="single" w:sz="6" w:space="0" w:color="000000"/>
              <w:bottom w:val="nil"/>
            </w:tcBorders>
          </w:tcPr>
          <w:p>
            <w:pPr>
              <w:pStyle w:val="TableParagraph"/>
              <w:rPr>
                <w:sz w:val="20"/>
              </w:rPr>
            </w:pPr>
          </w:p>
        </w:tc>
        <w:tc>
          <w:tcPr>
            <w:tcW w:w="900" w:type="dxa"/>
            <w:tcBorders>
              <w:top w:val="single" w:sz="6" w:space="0" w:color="000000"/>
              <w:bottom w:val="nil"/>
            </w:tcBorders>
          </w:tcPr>
          <w:p>
            <w:pPr>
              <w:pStyle w:val="TableParagraph"/>
              <w:rPr>
                <w:sz w:val="20"/>
              </w:rPr>
            </w:pPr>
          </w:p>
        </w:tc>
        <w:tc>
          <w:tcPr>
            <w:tcW w:w="1785" w:type="dxa"/>
            <w:tcBorders>
              <w:top w:val="single" w:sz="6" w:space="0" w:color="000000"/>
              <w:bottom w:val="nil"/>
            </w:tcBorders>
          </w:tcPr>
          <w:p>
            <w:pPr>
              <w:pStyle w:val="TableParagraph"/>
              <w:rPr>
                <w:sz w:val="20"/>
              </w:rPr>
            </w:pPr>
          </w:p>
        </w:tc>
        <w:tc>
          <w:tcPr>
            <w:tcW w:w="1785" w:type="dxa"/>
            <w:tcBorders>
              <w:top w:val="single" w:sz="6" w:space="0" w:color="000000"/>
              <w:bottom w:val="nil"/>
            </w:tcBorders>
          </w:tcPr>
          <w:p>
            <w:pPr>
              <w:pStyle w:val="TableParagraph"/>
              <w:rPr>
                <w:sz w:val="20"/>
              </w:rPr>
            </w:pPr>
          </w:p>
        </w:tc>
      </w:tr>
      <w:tr>
        <w:trPr>
          <w:trHeight w:val="937" w:hRule="atLeast"/>
        </w:trPr>
        <w:tc>
          <w:tcPr>
            <w:tcW w:w="915" w:type="dxa"/>
            <w:tcBorders>
              <w:top w:val="nil"/>
              <w:bottom w:val="single" w:sz="6" w:space="0" w:color="000000"/>
            </w:tcBorders>
          </w:tcPr>
          <w:p>
            <w:pPr>
              <w:pStyle w:val="TableParagraph"/>
              <w:spacing w:before="34"/>
              <w:rPr>
                <w:sz w:val="16"/>
              </w:rPr>
            </w:pPr>
          </w:p>
          <w:p>
            <w:pPr>
              <w:pStyle w:val="TableParagraph"/>
              <w:ind w:left="29"/>
              <w:jc w:val="center"/>
              <w:rPr>
                <w:sz w:val="16"/>
              </w:rPr>
            </w:pPr>
            <w:r>
              <w:rPr>
                <w:spacing w:val="-5"/>
                <w:sz w:val="16"/>
              </w:rPr>
              <w:t>2.3</w:t>
            </w:r>
          </w:p>
        </w:tc>
        <w:tc>
          <w:tcPr>
            <w:tcW w:w="3270" w:type="dxa"/>
            <w:tcBorders>
              <w:top w:val="nil"/>
              <w:bottom w:val="single" w:sz="6" w:space="0" w:color="000000"/>
            </w:tcBorders>
          </w:tcPr>
          <w:p>
            <w:pPr>
              <w:pStyle w:val="TableParagraph"/>
              <w:spacing w:line="266" w:lineRule="auto" w:before="15"/>
              <w:ind w:left="179" w:right="81"/>
              <w:rPr>
                <w:b/>
                <w:position w:val="8"/>
                <w:sz w:val="16"/>
              </w:rPr>
            </w:pPr>
            <w:r>
              <w:rPr>
                <w:sz w:val="20"/>
              </w:rPr>
              <w:t>Bloco</w:t>
            </w:r>
            <w:r>
              <w:rPr>
                <w:spacing w:val="-13"/>
                <w:sz w:val="20"/>
              </w:rPr>
              <w:t> </w:t>
            </w:r>
            <w:r>
              <w:rPr>
                <w:sz w:val="20"/>
              </w:rPr>
              <w:t>A,</w:t>
            </w:r>
            <w:r>
              <w:rPr>
                <w:spacing w:val="-10"/>
                <w:sz w:val="20"/>
              </w:rPr>
              <w:t> </w:t>
            </w:r>
            <w:r>
              <w:rPr>
                <w:sz w:val="20"/>
              </w:rPr>
              <w:t>OTIS</w:t>
            </w:r>
            <w:r>
              <w:rPr>
                <w:spacing w:val="-7"/>
                <w:sz w:val="20"/>
              </w:rPr>
              <w:t> </w:t>
            </w:r>
            <w:r>
              <w:rPr>
                <w:sz w:val="20"/>
              </w:rPr>
              <w:t>(4</w:t>
            </w:r>
            <w:r>
              <w:rPr>
                <w:spacing w:val="-7"/>
                <w:sz w:val="20"/>
              </w:rPr>
              <w:t> </w:t>
            </w:r>
            <w:r>
              <w:rPr>
                <w:sz w:val="20"/>
              </w:rPr>
              <w:t>pessoas</w:t>
            </w:r>
            <w:r>
              <w:rPr>
                <w:spacing w:val="-7"/>
                <w:sz w:val="20"/>
              </w:rPr>
              <w:t> </w:t>
            </w:r>
            <w:r>
              <w:rPr>
                <w:sz w:val="20"/>
              </w:rPr>
              <w:t>/</w:t>
            </w:r>
            <w:r>
              <w:rPr>
                <w:spacing w:val="-7"/>
                <w:sz w:val="20"/>
              </w:rPr>
              <w:t> </w:t>
            </w:r>
            <w:r>
              <w:rPr>
                <w:sz w:val="20"/>
              </w:rPr>
              <w:t>280kg; vel. 0,45m/s; percurso 12m; 4 paradas). </w:t>
            </w:r>
            <w:r>
              <w:rPr>
                <w:b/>
                <w:sz w:val="20"/>
              </w:rPr>
              <w:t>Nova Sede do CAp</w:t>
            </w:r>
            <w:r>
              <w:rPr>
                <w:sz w:val="20"/>
              </w:rPr>
              <w:t>.</w:t>
            </w:r>
            <w:r>
              <w:rPr>
                <w:b/>
                <w:position w:val="8"/>
                <w:sz w:val="16"/>
              </w:rPr>
              <w:t>2</w:t>
            </w:r>
          </w:p>
        </w:tc>
        <w:tc>
          <w:tcPr>
            <w:tcW w:w="1515" w:type="dxa"/>
            <w:tcBorders>
              <w:top w:val="nil"/>
              <w:bottom w:val="nil"/>
            </w:tcBorders>
          </w:tcPr>
          <w:p>
            <w:pPr>
              <w:pStyle w:val="TableParagraph"/>
              <w:rPr>
                <w:sz w:val="20"/>
              </w:rPr>
            </w:pPr>
          </w:p>
        </w:tc>
        <w:tc>
          <w:tcPr>
            <w:tcW w:w="1095" w:type="dxa"/>
            <w:tcBorders>
              <w:top w:val="nil"/>
              <w:bottom w:val="single" w:sz="6" w:space="0" w:color="000000"/>
            </w:tcBorders>
          </w:tcPr>
          <w:p>
            <w:pPr>
              <w:pStyle w:val="TableParagraph"/>
              <w:spacing w:before="34"/>
              <w:rPr>
                <w:sz w:val="16"/>
              </w:rPr>
            </w:pPr>
          </w:p>
          <w:p>
            <w:pPr>
              <w:pStyle w:val="TableParagraph"/>
              <w:ind w:left="29"/>
              <w:jc w:val="center"/>
              <w:rPr>
                <w:sz w:val="16"/>
              </w:rPr>
            </w:pPr>
            <w:r>
              <w:rPr>
                <w:spacing w:val="-5"/>
                <w:sz w:val="16"/>
              </w:rPr>
              <w:t>un</w:t>
            </w:r>
          </w:p>
        </w:tc>
        <w:tc>
          <w:tcPr>
            <w:tcW w:w="900" w:type="dxa"/>
            <w:tcBorders>
              <w:top w:val="nil"/>
              <w:bottom w:val="single" w:sz="6" w:space="0" w:color="000000"/>
            </w:tcBorders>
          </w:tcPr>
          <w:p>
            <w:pPr>
              <w:pStyle w:val="TableParagraph"/>
              <w:spacing w:before="180"/>
              <w:ind w:right="148"/>
              <w:jc w:val="right"/>
              <w:rPr>
                <w:b/>
                <w:sz w:val="20"/>
              </w:rPr>
            </w:pPr>
            <w:r>
              <w:rPr>
                <w:b/>
                <w:spacing w:val="-10"/>
                <w:sz w:val="20"/>
              </w:rPr>
              <w:t>1</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before="83"/>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337" w:hRule="atLeast"/>
        </w:trPr>
        <w:tc>
          <w:tcPr>
            <w:tcW w:w="915" w:type="dxa"/>
            <w:tcBorders>
              <w:top w:val="single" w:sz="6" w:space="0" w:color="000000"/>
              <w:bottom w:val="nil"/>
            </w:tcBorders>
          </w:tcPr>
          <w:p>
            <w:pPr>
              <w:pStyle w:val="TableParagraph"/>
              <w:rPr>
                <w:sz w:val="20"/>
              </w:rPr>
            </w:pPr>
          </w:p>
        </w:tc>
        <w:tc>
          <w:tcPr>
            <w:tcW w:w="3270" w:type="dxa"/>
            <w:tcBorders>
              <w:top w:val="single" w:sz="6" w:space="0" w:color="000000"/>
              <w:bottom w:val="nil"/>
            </w:tcBorders>
          </w:tcPr>
          <w:p>
            <w:pPr>
              <w:pStyle w:val="TableParagraph"/>
              <w:spacing w:before="83"/>
              <w:ind w:left="179"/>
              <w:rPr>
                <w:sz w:val="20"/>
              </w:rPr>
            </w:pPr>
            <w:r>
              <w:rPr>
                <w:sz w:val="20"/>
              </w:rPr>
              <w:t>Tipo</w:t>
            </w:r>
            <w:r>
              <w:rPr>
                <w:spacing w:val="-4"/>
                <w:sz w:val="20"/>
              </w:rPr>
              <w:t> </w:t>
            </w:r>
            <w:r>
              <w:rPr>
                <w:sz w:val="20"/>
              </w:rPr>
              <w:t>Passageiro,</w:t>
            </w:r>
            <w:r>
              <w:rPr>
                <w:spacing w:val="-4"/>
                <w:sz w:val="20"/>
              </w:rPr>
              <w:t> </w:t>
            </w:r>
            <w:r>
              <w:rPr>
                <w:sz w:val="20"/>
              </w:rPr>
              <w:t>SCHINDLER</w:t>
            </w:r>
            <w:r>
              <w:rPr>
                <w:spacing w:val="-3"/>
                <w:sz w:val="20"/>
              </w:rPr>
              <w:t> </w:t>
            </w:r>
            <w:r>
              <w:rPr>
                <w:spacing w:val="-5"/>
                <w:sz w:val="20"/>
              </w:rPr>
              <w:t>(6</w:t>
            </w:r>
          </w:p>
        </w:tc>
        <w:tc>
          <w:tcPr>
            <w:tcW w:w="1515" w:type="dxa"/>
            <w:tcBorders>
              <w:top w:val="nil"/>
              <w:bottom w:val="nil"/>
            </w:tcBorders>
          </w:tcPr>
          <w:p>
            <w:pPr>
              <w:pStyle w:val="TableParagraph"/>
              <w:rPr>
                <w:sz w:val="20"/>
              </w:rPr>
            </w:pPr>
          </w:p>
        </w:tc>
        <w:tc>
          <w:tcPr>
            <w:tcW w:w="1095" w:type="dxa"/>
            <w:tcBorders>
              <w:top w:val="single" w:sz="6" w:space="0" w:color="000000"/>
              <w:bottom w:val="nil"/>
            </w:tcBorders>
          </w:tcPr>
          <w:p>
            <w:pPr>
              <w:pStyle w:val="TableParagraph"/>
              <w:rPr>
                <w:sz w:val="20"/>
              </w:rPr>
            </w:pPr>
          </w:p>
        </w:tc>
        <w:tc>
          <w:tcPr>
            <w:tcW w:w="900" w:type="dxa"/>
            <w:tcBorders>
              <w:top w:val="single" w:sz="6" w:space="0" w:color="000000"/>
              <w:bottom w:val="nil"/>
            </w:tcBorders>
          </w:tcPr>
          <w:p>
            <w:pPr>
              <w:pStyle w:val="TableParagraph"/>
              <w:rPr>
                <w:sz w:val="20"/>
              </w:rPr>
            </w:pPr>
          </w:p>
        </w:tc>
        <w:tc>
          <w:tcPr>
            <w:tcW w:w="1785" w:type="dxa"/>
            <w:tcBorders>
              <w:top w:val="single" w:sz="6" w:space="0" w:color="000000"/>
              <w:bottom w:val="nil"/>
            </w:tcBorders>
          </w:tcPr>
          <w:p>
            <w:pPr>
              <w:pStyle w:val="TableParagraph"/>
              <w:rPr>
                <w:sz w:val="20"/>
              </w:rPr>
            </w:pPr>
          </w:p>
        </w:tc>
        <w:tc>
          <w:tcPr>
            <w:tcW w:w="1785" w:type="dxa"/>
            <w:tcBorders>
              <w:top w:val="single" w:sz="6" w:space="0" w:color="000000"/>
              <w:bottom w:val="nil"/>
            </w:tcBorders>
          </w:tcPr>
          <w:p>
            <w:pPr>
              <w:pStyle w:val="TableParagraph"/>
              <w:rPr>
                <w:sz w:val="20"/>
              </w:rPr>
            </w:pPr>
          </w:p>
        </w:tc>
      </w:tr>
      <w:tr>
        <w:trPr>
          <w:trHeight w:val="937" w:hRule="atLeast"/>
        </w:trPr>
        <w:tc>
          <w:tcPr>
            <w:tcW w:w="91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2.4</w:t>
            </w:r>
          </w:p>
        </w:tc>
        <w:tc>
          <w:tcPr>
            <w:tcW w:w="3270" w:type="dxa"/>
            <w:tcBorders>
              <w:top w:val="nil"/>
              <w:bottom w:val="single" w:sz="6" w:space="0" w:color="000000"/>
            </w:tcBorders>
          </w:tcPr>
          <w:p>
            <w:pPr>
              <w:pStyle w:val="TableParagraph"/>
              <w:spacing w:line="266" w:lineRule="auto" w:before="15"/>
              <w:ind w:left="179" w:right="81"/>
              <w:rPr>
                <w:b/>
                <w:position w:val="8"/>
                <w:sz w:val="16"/>
              </w:rPr>
            </w:pPr>
            <w:r>
              <w:rPr>
                <w:sz w:val="20"/>
              </w:rPr>
              <w:t>pessoas</w:t>
            </w:r>
            <w:r>
              <w:rPr>
                <w:spacing w:val="-8"/>
                <w:sz w:val="20"/>
              </w:rPr>
              <w:t> </w:t>
            </w:r>
            <w:r>
              <w:rPr>
                <w:sz w:val="20"/>
              </w:rPr>
              <w:t>/</w:t>
            </w:r>
            <w:r>
              <w:rPr>
                <w:spacing w:val="-8"/>
                <w:sz w:val="20"/>
              </w:rPr>
              <w:t> </w:t>
            </w:r>
            <w:r>
              <w:rPr>
                <w:sz w:val="20"/>
              </w:rPr>
              <w:t>420kg;</w:t>
            </w:r>
            <w:r>
              <w:rPr>
                <w:spacing w:val="-8"/>
                <w:sz w:val="20"/>
              </w:rPr>
              <w:t> </w:t>
            </w:r>
            <w:r>
              <w:rPr>
                <w:sz w:val="20"/>
              </w:rPr>
              <w:t>vel.</w:t>
            </w:r>
            <w:r>
              <w:rPr>
                <w:spacing w:val="-8"/>
                <w:sz w:val="20"/>
              </w:rPr>
              <w:t> </w:t>
            </w:r>
            <w:r>
              <w:rPr>
                <w:sz w:val="20"/>
              </w:rPr>
              <w:t>1m/s;</w:t>
            </w:r>
            <w:r>
              <w:rPr>
                <w:spacing w:val="-8"/>
                <w:sz w:val="20"/>
              </w:rPr>
              <w:t> </w:t>
            </w:r>
            <w:r>
              <w:rPr>
                <w:sz w:val="20"/>
              </w:rPr>
              <w:t>percurso 18m; 7 paradas). </w:t>
            </w:r>
            <w:r>
              <w:rPr>
                <w:b/>
                <w:sz w:val="20"/>
              </w:rPr>
              <w:t>Barão de Itapagipe, 61</w:t>
            </w:r>
            <w:r>
              <w:rPr>
                <w:sz w:val="20"/>
              </w:rPr>
              <w:t>.</w:t>
            </w:r>
            <w:r>
              <w:rPr>
                <w:b/>
                <w:position w:val="8"/>
                <w:sz w:val="16"/>
              </w:rPr>
              <w:t>3</w:t>
            </w:r>
          </w:p>
        </w:tc>
        <w:tc>
          <w:tcPr>
            <w:tcW w:w="1515" w:type="dxa"/>
            <w:tcBorders>
              <w:top w:val="nil"/>
              <w:bottom w:val="nil"/>
            </w:tcBorders>
          </w:tcPr>
          <w:p>
            <w:pPr>
              <w:pStyle w:val="TableParagraph"/>
              <w:spacing w:before="19"/>
              <w:rPr>
                <w:sz w:val="16"/>
              </w:rPr>
            </w:pPr>
          </w:p>
          <w:p>
            <w:pPr>
              <w:pStyle w:val="TableParagraph"/>
              <w:ind w:left="29"/>
              <w:jc w:val="center"/>
              <w:rPr>
                <w:b/>
                <w:sz w:val="16"/>
              </w:rPr>
            </w:pPr>
            <w:r>
              <w:rPr>
                <w:sz w:val="16"/>
              </w:rPr>
              <w:t>0589.002.0002</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69031)</w:t>
            </w:r>
          </w:p>
        </w:tc>
        <w:tc>
          <w:tcPr>
            <w:tcW w:w="1095" w:type="dxa"/>
            <w:tcBorders>
              <w:top w:val="nil"/>
              <w:bottom w:val="single" w:sz="6" w:space="0" w:color="000000"/>
            </w:tcBorders>
          </w:tcPr>
          <w:p>
            <w:pPr>
              <w:pStyle w:val="TableParagraph"/>
              <w:spacing w:before="49"/>
              <w:rPr>
                <w:sz w:val="16"/>
              </w:rPr>
            </w:pPr>
          </w:p>
          <w:p>
            <w:pPr>
              <w:pStyle w:val="TableParagraph"/>
              <w:ind w:left="29"/>
              <w:jc w:val="center"/>
              <w:rPr>
                <w:sz w:val="16"/>
              </w:rPr>
            </w:pPr>
            <w:r>
              <w:rPr>
                <w:spacing w:val="-5"/>
                <w:sz w:val="16"/>
              </w:rPr>
              <w:t>un</w:t>
            </w:r>
          </w:p>
        </w:tc>
        <w:tc>
          <w:tcPr>
            <w:tcW w:w="900" w:type="dxa"/>
            <w:tcBorders>
              <w:top w:val="nil"/>
              <w:bottom w:val="single" w:sz="6" w:space="0" w:color="000000"/>
            </w:tcBorders>
          </w:tcPr>
          <w:p>
            <w:pPr>
              <w:pStyle w:val="TableParagraph"/>
              <w:spacing w:before="195"/>
              <w:ind w:right="148"/>
              <w:jc w:val="right"/>
              <w:rPr>
                <w:b/>
                <w:sz w:val="20"/>
              </w:rPr>
            </w:pPr>
            <w:r>
              <w:rPr>
                <w:b/>
                <w:spacing w:val="-10"/>
                <w:sz w:val="20"/>
              </w:rPr>
              <w:t>2</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before="98"/>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019" w:hRule="atLeast"/>
        </w:trPr>
        <w:tc>
          <w:tcPr>
            <w:tcW w:w="915" w:type="dxa"/>
            <w:tcBorders>
              <w:top w:val="single" w:sz="6" w:space="0" w:color="000000"/>
              <w:bottom w:val="single" w:sz="6" w:space="0" w:color="000000"/>
            </w:tcBorders>
          </w:tcPr>
          <w:p>
            <w:pPr>
              <w:pStyle w:val="TableParagraph"/>
              <w:rPr>
                <w:sz w:val="16"/>
              </w:rPr>
            </w:pPr>
          </w:p>
          <w:p>
            <w:pPr>
              <w:pStyle w:val="TableParagraph"/>
              <w:spacing w:before="67"/>
              <w:rPr>
                <w:sz w:val="16"/>
              </w:rPr>
            </w:pPr>
          </w:p>
          <w:p>
            <w:pPr>
              <w:pStyle w:val="TableParagraph"/>
              <w:ind w:left="29"/>
              <w:jc w:val="center"/>
              <w:rPr>
                <w:sz w:val="16"/>
              </w:rPr>
            </w:pPr>
            <w:r>
              <w:rPr>
                <w:spacing w:val="-5"/>
                <w:sz w:val="16"/>
              </w:rPr>
              <w:t>2.5</w:t>
            </w:r>
          </w:p>
        </w:tc>
        <w:tc>
          <w:tcPr>
            <w:tcW w:w="3270" w:type="dxa"/>
            <w:tcBorders>
              <w:top w:val="single" w:sz="6" w:space="0" w:color="000000"/>
              <w:bottom w:val="single" w:sz="6" w:space="0" w:color="000000"/>
            </w:tcBorders>
          </w:tcPr>
          <w:p>
            <w:pPr>
              <w:pStyle w:val="TableParagraph"/>
              <w:spacing w:line="276" w:lineRule="auto" w:before="83"/>
              <w:ind w:left="179"/>
              <w:rPr>
                <w:b/>
                <w:position w:val="8"/>
                <w:sz w:val="16"/>
              </w:rPr>
            </w:pPr>
            <w:r>
              <w:rPr>
                <w:sz w:val="20"/>
              </w:rPr>
              <w:t>Tipo Passageiro, OTIS (8 pessoas / 600kg;</w:t>
            </w:r>
            <w:r>
              <w:rPr>
                <w:spacing w:val="-8"/>
                <w:sz w:val="20"/>
              </w:rPr>
              <w:t> </w:t>
            </w:r>
            <w:r>
              <w:rPr>
                <w:sz w:val="20"/>
              </w:rPr>
              <w:t>vel.</w:t>
            </w:r>
            <w:r>
              <w:rPr>
                <w:spacing w:val="-8"/>
                <w:sz w:val="20"/>
              </w:rPr>
              <w:t> </w:t>
            </w:r>
            <w:r>
              <w:rPr>
                <w:sz w:val="20"/>
              </w:rPr>
              <w:t>1m/s;</w:t>
            </w:r>
            <w:r>
              <w:rPr>
                <w:spacing w:val="-8"/>
                <w:sz w:val="20"/>
              </w:rPr>
              <w:t> </w:t>
            </w:r>
            <w:r>
              <w:rPr>
                <w:sz w:val="20"/>
              </w:rPr>
              <w:t>percurso</w:t>
            </w:r>
            <w:r>
              <w:rPr>
                <w:spacing w:val="-8"/>
                <w:sz w:val="20"/>
              </w:rPr>
              <w:t> </w:t>
            </w:r>
            <w:r>
              <w:rPr>
                <w:sz w:val="20"/>
              </w:rPr>
              <w:t>7,20m;</w:t>
            </w:r>
            <w:r>
              <w:rPr>
                <w:spacing w:val="-8"/>
                <w:sz w:val="20"/>
              </w:rPr>
              <w:t> </w:t>
            </w:r>
            <w:r>
              <w:rPr>
                <w:sz w:val="20"/>
              </w:rPr>
              <w:t>3 paradas). </w:t>
            </w:r>
            <w:r>
              <w:rPr>
                <w:b/>
                <w:sz w:val="20"/>
              </w:rPr>
              <w:t>UERJ - ZO.</w:t>
            </w:r>
            <w:r>
              <w:rPr>
                <w:b/>
                <w:position w:val="8"/>
                <w:sz w:val="16"/>
              </w:rPr>
              <w:t>4</w:t>
            </w:r>
          </w:p>
        </w:tc>
        <w:tc>
          <w:tcPr>
            <w:tcW w:w="1515" w:type="dxa"/>
            <w:tcBorders>
              <w:top w:val="nil"/>
              <w:bottom w:val="nil"/>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16"/>
              </w:rPr>
            </w:pPr>
          </w:p>
          <w:p>
            <w:pPr>
              <w:pStyle w:val="TableParagraph"/>
              <w:spacing w:before="67"/>
              <w:rPr>
                <w:sz w:val="16"/>
              </w:rPr>
            </w:pPr>
          </w:p>
          <w:p>
            <w:pPr>
              <w:pStyle w:val="TableParagraph"/>
              <w:ind w:left="29"/>
              <w:jc w:val="center"/>
              <w:rPr>
                <w:sz w:val="16"/>
              </w:rPr>
            </w:pPr>
            <w:r>
              <w:rPr>
                <w:spacing w:val="-5"/>
                <w:sz w:val="16"/>
              </w:rPr>
              <w:t>un</w:t>
            </w:r>
          </w:p>
        </w:tc>
        <w:tc>
          <w:tcPr>
            <w:tcW w:w="900" w:type="dxa"/>
            <w:tcBorders>
              <w:top w:val="single" w:sz="6" w:space="0" w:color="000000"/>
              <w:bottom w:val="single" w:sz="6" w:space="0" w:color="000000"/>
            </w:tcBorders>
          </w:tcPr>
          <w:p>
            <w:pPr>
              <w:pStyle w:val="TableParagraph"/>
              <w:spacing w:before="168"/>
              <w:rPr>
                <w:sz w:val="20"/>
              </w:rPr>
            </w:pPr>
          </w:p>
          <w:p>
            <w:pPr>
              <w:pStyle w:val="TableParagraph"/>
              <w:ind w:right="148"/>
              <w:jc w:val="right"/>
              <w:rPr>
                <w:b/>
                <w:sz w:val="20"/>
              </w:rPr>
            </w:pPr>
            <w:r>
              <w:rPr>
                <w:b/>
                <w:spacing w:val="-10"/>
                <w:sz w:val="20"/>
              </w:rPr>
              <w:t>1</w:t>
            </w:r>
          </w:p>
        </w:tc>
        <w:tc>
          <w:tcPr>
            <w:tcW w:w="1785" w:type="dxa"/>
            <w:tcBorders>
              <w:top w:val="single" w:sz="6" w:space="0" w:color="000000"/>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single" w:sz="6" w:space="0" w:color="000000"/>
              <w:bottom w:val="single" w:sz="6" w:space="0" w:color="000000"/>
            </w:tcBorders>
          </w:tcPr>
          <w:p>
            <w:pPr>
              <w:pStyle w:val="TableParagraph"/>
              <w:spacing w:before="116"/>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004" w:hRule="atLeast"/>
        </w:trPr>
        <w:tc>
          <w:tcPr>
            <w:tcW w:w="915" w:type="dxa"/>
            <w:tcBorders>
              <w:top w:val="single" w:sz="6" w:space="0" w:color="000000"/>
              <w:bottom w:val="single" w:sz="6" w:space="0" w:color="000000"/>
            </w:tcBorders>
          </w:tcPr>
          <w:p>
            <w:pPr>
              <w:pStyle w:val="TableParagraph"/>
              <w:rPr>
                <w:sz w:val="16"/>
              </w:rPr>
            </w:pPr>
          </w:p>
          <w:p>
            <w:pPr>
              <w:pStyle w:val="TableParagraph"/>
              <w:spacing w:before="67"/>
              <w:rPr>
                <w:sz w:val="16"/>
              </w:rPr>
            </w:pPr>
          </w:p>
          <w:p>
            <w:pPr>
              <w:pStyle w:val="TableParagraph"/>
              <w:ind w:left="29"/>
              <w:jc w:val="center"/>
              <w:rPr>
                <w:sz w:val="16"/>
              </w:rPr>
            </w:pPr>
            <w:r>
              <w:rPr>
                <w:spacing w:val="-5"/>
                <w:sz w:val="16"/>
              </w:rPr>
              <w:t>2.6</w:t>
            </w:r>
          </w:p>
        </w:tc>
        <w:tc>
          <w:tcPr>
            <w:tcW w:w="3270" w:type="dxa"/>
            <w:tcBorders>
              <w:top w:val="single" w:sz="6" w:space="0" w:color="000000"/>
              <w:bottom w:val="single" w:sz="6" w:space="0" w:color="000000"/>
            </w:tcBorders>
          </w:tcPr>
          <w:p>
            <w:pPr>
              <w:pStyle w:val="TableParagraph"/>
              <w:spacing w:line="266" w:lineRule="auto" w:before="83"/>
              <w:ind w:left="179" w:right="93"/>
              <w:jc w:val="both"/>
              <w:rPr>
                <w:b/>
                <w:position w:val="8"/>
                <w:sz w:val="16"/>
              </w:rPr>
            </w:pPr>
            <w:r>
              <w:rPr>
                <w:sz w:val="20"/>
              </w:rPr>
              <w:t>Tipo</w:t>
            </w:r>
            <w:r>
              <w:rPr>
                <w:spacing w:val="-9"/>
                <w:sz w:val="20"/>
              </w:rPr>
              <w:t> </w:t>
            </w:r>
            <w:r>
              <w:rPr>
                <w:sz w:val="20"/>
              </w:rPr>
              <w:t>Passageiro</w:t>
            </w:r>
            <w:r>
              <w:rPr>
                <w:spacing w:val="-9"/>
                <w:sz w:val="20"/>
              </w:rPr>
              <w:t> </w:t>
            </w:r>
            <w:r>
              <w:rPr>
                <w:sz w:val="20"/>
              </w:rPr>
              <w:t>(10</w:t>
            </w:r>
            <w:r>
              <w:rPr>
                <w:spacing w:val="-9"/>
                <w:sz w:val="20"/>
              </w:rPr>
              <w:t> </w:t>
            </w:r>
            <w:r>
              <w:rPr>
                <w:sz w:val="20"/>
              </w:rPr>
              <w:t>pessoas</w:t>
            </w:r>
            <w:r>
              <w:rPr>
                <w:spacing w:val="-9"/>
                <w:sz w:val="20"/>
              </w:rPr>
              <w:t> </w:t>
            </w:r>
            <w:r>
              <w:rPr>
                <w:sz w:val="20"/>
              </w:rPr>
              <w:t>/</w:t>
            </w:r>
            <w:r>
              <w:rPr>
                <w:spacing w:val="-9"/>
                <w:sz w:val="20"/>
              </w:rPr>
              <w:t> </w:t>
            </w:r>
            <w:r>
              <w:rPr>
                <w:sz w:val="20"/>
              </w:rPr>
              <w:t>750kg; vel. 1m/s; percurso 21m; 7 paradas). </w:t>
            </w:r>
            <w:r>
              <w:rPr>
                <w:b/>
                <w:sz w:val="20"/>
              </w:rPr>
              <w:t>UERJ - ZO.</w:t>
            </w:r>
            <w:r>
              <w:rPr>
                <w:b/>
                <w:position w:val="8"/>
                <w:sz w:val="16"/>
              </w:rPr>
              <w:t>4</w:t>
            </w:r>
          </w:p>
        </w:tc>
        <w:tc>
          <w:tcPr>
            <w:tcW w:w="1515" w:type="dxa"/>
            <w:tcBorders>
              <w:top w:val="nil"/>
              <w:bottom w:val="nil"/>
            </w:tcBorders>
          </w:tcPr>
          <w:p>
            <w:pPr>
              <w:pStyle w:val="TableParagraph"/>
              <w:rPr>
                <w:sz w:val="20"/>
              </w:rPr>
            </w:pPr>
          </w:p>
        </w:tc>
        <w:tc>
          <w:tcPr>
            <w:tcW w:w="1095" w:type="dxa"/>
            <w:tcBorders>
              <w:top w:val="single" w:sz="6" w:space="0" w:color="000000"/>
              <w:bottom w:val="single" w:sz="6" w:space="0" w:color="000000"/>
            </w:tcBorders>
          </w:tcPr>
          <w:p>
            <w:pPr>
              <w:pStyle w:val="TableParagraph"/>
              <w:rPr>
                <w:sz w:val="16"/>
              </w:rPr>
            </w:pPr>
          </w:p>
          <w:p>
            <w:pPr>
              <w:pStyle w:val="TableParagraph"/>
              <w:spacing w:before="67"/>
              <w:rPr>
                <w:sz w:val="16"/>
              </w:rPr>
            </w:pPr>
          </w:p>
          <w:p>
            <w:pPr>
              <w:pStyle w:val="TableParagraph"/>
              <w:ind w:left="29"/>
              <w:jc w:val="center"/>
              <w:rPr>
                <w:sz w:val="16"/>
              </w:rPr>
            </w:pPr>
            <w:r>
              <w:rPr>
                <w:spacing w:val="-5"/>
                <w:sz w:val="16"/>
              </w:rPr>
              <w:t>un</w:t>
            </w:r>
          </w:p>
        </w:tc>
        <w:tc>
          <w:tcPr>
            <w:tcW w:w="900" w:type="dxa"/>
            <w:tcBorders>
              <w:top w:val="single" w:sz="6" w:space="0" w:color="000000"/>
              <w:bottom w:val="single" w:sz="6" w:space="0" w:color="000000"/>
            </w:tcBorders>
          </w:tcPr>
          <w:p>
            <w:pPr>
              <w:pStyle w:val="TableParagraph"/>
              <w:spacing w:before="168"/>
              <w:rPr>
                <w:sz w:val="20"/>
              </w:rPr>
            </w:pPr>
          </w:p>
          <w:p>
            <w:pPr>
              <w:pStyle w:val="TableParagraph"/>
              <w:ind w:right="148"/>
              <w:jc w:val="right"/>
              <w:rPr>
                <w:b/>
                <w:sz w:val="20"/>
              </w:rPr>
            </w:pPr>
            <w:r>
              <w:rPr>
                <w:b/>
                <w:spacing w:val="-10"/>
                <w:sz w:val="20"/>
              </w:rPr>
              <w:t>1</w:t>
            </w:r>
          </w:p>
        </w:tc>
        <w:tc>
          <w:tcPr>
            <w:tcW w:w="1785" w:type="dxa"/>
            <w:tcBorders>
              <w:top w:val="single" w:sz="6" w:space="0" w:color="000000"/>
              <w:bottom w:val="single" w:sz="6" w:space="0" w:color="000000"/>
            </w:tcBorders>
          </w:tcPr>
          <w:p>
            <w:pPr>
              <w:pStyle w:val="TableParagraph"/>
              <w:spacing w:before="11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785" w:type="dxa"/>
            <w:tcBorders>
              <w:top w:val="single" w:sz="6" w:space="0" w:color="000000"/>
              <w:bottom w:val="single" w:sz="6" w:space="0" w:color="000000"/>
            </w:tcBorders>
          </w:tcPr>
          <w:p>
            <w:pPr>
              <w:pStyle w:val="TableParagraph"/>
              <w:spacing w:before="116"/>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632" w:hRule="atLeast"/>
        </w:trPr>
        <w:tc>
          <w:tcPr>
            <w:tcW w:w="915" w:type="dxa"/>
            <w:tcBorders>
              <w:top w:val="single" w:sz="6" w:space="0" w:color="000000"/>
              <w:bottom w:val="nil"/>
            </w:tcBorders>
          </w:tcPr>
          <w:p>
            <w:pPr>
              <w:pStyle w:val="TableParagraph"/>
              <w:rPr>
                <w:sz w:val="16"/>
              </w:rPr>
            </w:pPr>
          </w:p>
          <w:p>
            <w:pPr>
              <w:pStyle w:val="TableParagraph"/>
              <w:spacing w:before="67"/>
              <w:rPr>
                <w:sz w:val="16"/>
              </w:rPr>
            </w:pPr>
          </w:p>
          <w:p>
            <w:pPr>
              <w:pStyle w:val="TableParagraph"/>
              <w:spacing w:line="177" w:lineRule="exact"/>
              <w:ind w:left="29"/>
              <w:jc w:val="center"/>
              <w:rPr>
                <w:sz w:val="16"/>
              </w:rPr>
            </w:pPr>
            <w:r>
              <w:rPr>
                <w:spacing w:val="-5"/>
                <w:sz w:val="16"/>
              </w:rPr>
              <w:t>2.7</w:t>
            </w:r>
          </w:p>
        </w:tc>
        <w:tc>
          <w:tcPr>
            <w:tcW w:w="3270" w:type="dxa"/>
            <w:tcBorders>
              <w:top w:val="single" w:sz="6" w:space="0" w:color="000000"/>
              <w:bottom w:val="nil"/>
            </w:tcBorders>
          </w:tcPr>
          <w:p>
            <w:pPr>
              <w:pStyle w:val="TableParagraph"/>
              <w:spacing w:line="270" w:lineRule="atLeast" w:before="43"/>
              <w:ind w:left="179"/>
              <w:rPr>
                <w:sz w:val="20"/>
              </w:rPr>
            </w:pPr>
            <w:r>
              <w:rPr>
                <w:sz w:val="20"/>
              </w:rPr>
              <w:t>Tipo</w:t>
            </w:r>
            <w:r>
              <w:rPr>
                <w:spacing w:val="-9"/>
                <w:sz w:val="20"/>
              </w:rPr>
              <w:t> </w:t>
            </w:r>
            <w:r>
              <w:rPr>
                <w:sz w:val="20"/>
              </w:rPr>
              <w:t>Passageiro</w:t>
            </w:r>
            <w:r>
              <w:rPr>
                <w:spacing w:val="-9"/>
                <w:sz w:val="20"/>
              </w:rPr>
              <w:t> </w:t>
            </w:r>
            <w:r>
              <w:rPr>
                <w:sz w:val="20"/>
              </w:rPr>
              <w:t>(10</w:t>
            </w:r>
            <w:r>
              <w:rPr>
                <w:spacing w:val="-9"/>
                <w:sz w:val="20"/>
              </w:rPr>
              <w:t> </w:t>
            </w:r>
            <w:r>
              <w:rPr>
                <w:sz w:val="20"/>
              </w:rPr>
              <w:t>pessoas</w:t>
            </w:r>
            <w:r>
              <w:rPr>
                <w:spacing w:val="-9"/>
                <w:sz w:val="20"/>
              </w:rPr>
              <w:t> </w:t>
            </w:r>
            <w:r>
              <w:rPr>
                <w:sz w:val="20"/>
              </w:rPr>
              <w:t>/</w:t>
            </w:r>
            <w:r>
              <w:rPr>
                <w:spacing w:val="-9"/>
                <w:sz w:val="20"/>
              </w:rPr>
              <w:t> </w:t>
            </w:r>
            <w:r>
              <w:rPr>
                <w:sz w:val="20"/>
              </w:rPr>
              <w:t>750kg; vel. 1m/s; percurso 25,20m; 8</w:t>
            </w:r>
          </w:p>
        </w:tc>
        <w:tc>
          <w:tcPr>
            <w:tcW w:w="1515" w:type="dxa"/>
            <w:tcBorders>
              <w:top w:val="nil"/>
              <w:bottom w:val="nil"/>
            </w:tcBorders>
          </w:tcPr>
          <w:p>
            <w:pPr>
              <w:pStyle w:val="TableParagraph"/>
              <w:rPr>
                <w:sz w:val="20"/>
              </w:rPr>
            </w:pPr>
          </w:p>
        </w:tc>
        <w:tc>
          <w:tcPr>
            <w:tcW w:w="1095" w:type="dxa"/>
            <w:tcBorders>
              <w:top w:val="single" w:sz="6" w:space="0" w:color="000000"/>
              <w:bottom w:val="nil"/>
            </w:tcBorders>
          </w:tcPr>
          <w:p>
            <w:pPr>
              <w:pStyle w:val="TableParagraph"/>
              <w:rPr>
                <w:sz w:val="16"/>
              </w:rPr>
            </w:pPr>
          </w:p>
          <w:p>
            <w:pPr>
              <w:pStyle w:val="TableParagraph"/>
              <w:spacing w:before="67"/>
              <w:rPr>
                <w:sz w:val="16"/>
              </w:rPr>
            </w:pPr>
          </w:p>
          <w:p>
            <w:pPr>
              <w:pStyle w:val="TableParagraph"/>
              <w:spacing w:line="177" w:lineRule="exact"/>
              <w:ind w:left="29"/>
              <w:jc w:val="center"/>
              <w:rPr>
                <w:sz w:val="16"/>
              </w:rPr>
            </w:pPr>
            <w:r>
              <w:rPr>
                <w:spacing w:val="-5"/>
                <w:sz w:val="16"/>
              </w:rPr>
              <w:t>un</w:t>
            </w:r>
          </w:p>
        </w:tc>
        <w:tc>
          <w:tcPr>
            <w:tcW w:w="900" w:type="dxa"/>
            <w:tcBorders>
              <w:top w:val="single" w:sz="6" w:space="0" w:color="000000"/>
              <w:bottom w:val="nil"/>
            </w:tcBorders>
          </w:tcPr>
          <w:p>
            <w:pPr>
              <w:pStyle w:val="TableParagraph"/>
              <w:spacing w:before="168"/>
              <w:rPr>
                <w:sz w:val="20"/>
              </w:rPr>
            </w:pPr>
          </w:p>
          <w:p>
            <w:pPr>
              <w:pStyle w:val="TableParagraph"/>
              <w:spacing w:line="215" w:lineRule="exact"/>
              <w:ind w:right="148"/>
              <w:jc w:val="right"/>
              <w:rPr>
                <w:b/>
                <w:sz w:val="20"/>
              </w:rPr>
            </w:pPr>
            <w:r>
              <w:rPr>
                <w:b/>
                <w:spacing w:val="-10"/>
                <w:sz w:val="20"/>
              </w:rPr>
              <w:t>1</w:t>
            </w:r>
          </w:p>
        </w:tc>
        <w:tc>
          <w:tcPr>
            <w:tcW w:w="1785" w:type="dxa"/>
            <w:tcBorders>
              <w:top w:val="single" w:sz="6" w:space="0" w:color="000000"/>
              <w:bottom w:val="nil"/>
            </w:tcBorders>
          </w:tcPr>
          <w:p>
            <w:pPr>
              <w:pStyle w:val="TableParagraph"/>
              <w:spacing w:before="116"/>
              <w:rPr>
                <w:sz w:val="16"/>
              </w:rPr>
            </w:pPr>
          </w:p>
          <w:p>
            <w:pPr>
              <w:pStyle w:val="TableParagraph"/>
              <w:ind w:left="119"/>
              <w:rPr>
                <w:b/>
                <w:sz w:val="16"/>
              </w:rPr>
            </w:pPr>
            <w:r>
              <w:rPr>
                <w:b/>
                <w:spacing w:val="-5"/>
                <w:sz w:val="16"/>
              </w:rPr>
              <w:t>R$</w:t>
            </w:r>
          </w:p>
        </w:tc>
        <w:tc>
          <w:tcPr>
            <w:tcW w:w="1785" w:type="dxa"/>
            <w:tcBorders>
              <w:top w:val="single" w:sz="6" w:space="0" w:color="000000"/>
              <w:bottom w:val="nil"/>
            </w:tcBorders>
          </w:tcPr>
          <w:p>
            <w:pPr>
              <w:pStyle w:val="TableParagraph"/>
              <w:spacing w:before="116"/>
              <w:rPr>
                <w:sz w:val="16"/>
              </w:rPr>
            </w:pPr>
          </w:p>
          <w:p>
            <w:pPr>
              <w:pStyle w:val="TableParagraph"/>
              <w:ind w:left="119"/>
              <w:rPr>
                <w:b/>
                <w:sz w:val="16"/>
              </w:rPr>
            </w:pPr>
            <w:r>
              <w:rPr>
                <w:b/>
                <w:spacing w:val="-5"/>
                <w:sz w:val="16"/>
              </w:rPr>
              <w:t>R$</w:t>
            </w:r>
          </w:p>
        </w:tc>
      </w:tr>
      <w:tr>
        <w:trPr>
          <w:trHeight w:val="387" w:hRule="atLeast"/>
        </w:trPr>
        <w:tc>
          <w:tcPr>
            <w:tcW w:w="915" w:type="dxa"/>
            <w:tcBorders>
              <w:top w:val="nil"/>
              <w:bottom w:val="single" w:sz="6" w:space="0" w:color="000000"/>
            </w:tcBorders>
          </w:tcPr>
          <w:p>
            <w:pPr>
              <w:pStyle w:val="TableParagraph"/>
              <w:rPr>
                <w:sz w:val="20"/>
              </w:rPr>
            </w:pPr>
          </w:p>
        </w:tc>
        <w:tc>
          <w:tcPr>
            <w:tcW w:w="3270" w:type="dxa"/>
            <w:tcBorders>
              <w:top w:val="nil"/>
              <w:bottom w:val="single" w:sz="6" w:space="0" w:color="000000"/>
            </w:tcBorders>
          </w:tcPr>
          <w:p>
            <w:pPr>
              <w:pStyle w:val="TableParagraph"/>
              <w:spacing w:line="250" w:lineRule="exact"/>
              <w:ind w:left="179"/>
              <w:rPr>
                <w:b/>
                <w:position w:val="8"/>
                <w:sz w:val="16"/>
              </w:rPr>
            </w:pPr>
            <w:r>
              <w:rPr>
                <w:sz w:val="20"/>
              </w:rPr>
              <w:t>paradas). </w:t>
            </w:r>
            <w:r>
              <w:rPr>
                <w:b/>
                <w:sz w:val="20"/>
              </w:rPr>
              <w:t>UERJ</w:t>
            </w:r>
            <w:r>
              <w:rPr>
                <w:b/>
                <w:spacing w:val="-1"/>
                <w:sz w:val="20"/>
              </w:rPr>
              <w:t> </w:t>
            </w:r>
            <w:r>
              <w:rPr>
                <w:b/>
                <w:sz w:val="20"/>
              </w:rPr>
              <w:t>-</w:t>
            </w:r>
            <w:r>
              <w:rPr>
                <w:b/>
                <w:spacing w:val="-1"/>
                <w:sz w:val="20"/>
              </w:rPr>
              <w:t> </w:t>
            </w:r>
            <w:r>
              <w:rPr>
                <w:b/>
                <w:spacing w:val="-4"/>
                <w:sz w:val="20"/>
              </w:rPr>
              <w:t>ZO.</w:t>
            </w:r>
            <w:r>
              <w:rPr>
                <w:b/>
                <w:spacing w:val="-4"/>
                <w:position w:val="8"/>
                <w:sz w:val="16"/>
              </w:rPr>
              <w:t>4</w:t>
            </w:r>
          </w:p>
        </w:tc>
        <w:tc>
          <w:tcPr>
            <w:tcW w:w="1515" w:type="dxa"/>
            <w:tcBorders>
              <w:top w:val="nil"/>
              <w:bottom w:val="nil"/>
            </w:tcBorders>
          </w:tcPr>
          <w:p>
            <w:pPr>
              <w:pStyle w:val="TableParagraph"/>
              <w:rPr>
                <w:sz w:val="20"/>
              </w:rPr>
            </w:pPr>
          </w:p>
        </w:tc>
        <w:tc>
          <w:tcPr>
            <w:tcW w:w="1095" w:type="dxa"/>
            <w:tcBorders>
              <w:top w:val="nil"/>
              <w:bottom w:val="single" w:sz="6" w:space="0" w:color="000000"/>
            </w:tcBorders>
          </w:tcPr>
          <w:p>
            <w:pPr>
              <w:pStyle w:val="TableParagraph"/>
              <w:rPr>
                <w:sz w:val="20"/>
              </w:rPr>
            </w:pPr>
          </w:p>
        </w:tc>
        <w:tc>
          <w:tcPr>
            <w:tcW w:w="900" w:type="dxa"/>
            <w:tcBorders>
              <w:top w:val="nil"/>
              <w:bottom w:val="single" w:sz="6" w:space="0" w:color="000000"/>
            </w:tcBorders>
          </w:tcPr>
          <w:p>
            <w:pPr>
              <w:pStyle w:val="TableParagraph"/>
              <w:rPr>
                <w:sz w:val="20"/>
              </w:rPr>
            </w:pPr>
          </w:p>
        </w:tc>
        <w:tc>
          <w:tcPr>
            <w:tcW w:w="1785" w:type="dxa"/>
            <w:tcBorders>
              <w:top w:val="nil"/>
              <w:bottom w:val="single" w:sz="6" w:space="0" w:color="000000"/>
            </w:tcBorders>
          </w:tcPr>
          <w:p>
            <w:pPr>
              <w:pStyle w:val="TableParagraph"/>
              <w:spacing w:line="182" w:lineRule="exact"/>
              <w:ind w:left="119"/>
              <w:rPr>
                <w:sz w:val="16"/>
              </w:rPr>
            </w:pPr>
            <w:r>
              <w:rPr>
                <w:sz w:val="16"/>
              </w:rPr>
              <w:t>Por</w:t>
            </w:r>
            <w:r>
              <w:rPr>
                <w:spacing w:val="-1"/>
                <w:sz w:val="16"/>
              </w:rPr>
              <w:t> </w:t>
            </w:r>
            <w:r>
              <w:rPr>
                <w:spacing w:val="-2"/>
                <w:sz w:val="16"/>
              </w:rPr>
              <w:t>extenso:</w:t>
            </w:r>
          </w:p>
        </w:tc>
        <w:tc>
          <w:tcPr>
            <w:tcW w:w="1785" w:type="dxa"/>
            <w:tcBorders>
              <w:top w:val="nil"/>
              <w:bottom w:val="single" w:sz="6" w:space="0" w:color="000000"/>
            </w:tcBorders>
          </w:tcPr>
          <w:p>
            <w:pPr>
              <w:pStyle w:val="TableParagraph"/>
              <w:spacing w:line="182" w:lineRule="exact"/>
              <w:ind w:left="119"/>
              <w:rPr>
                <w:sz w:val="16"/>
              </w:rPr>
            </w:pPr>
            <w:r>
              <w:rPr>
                <w:sz w:val="16"/>
              </w:rPr>
              <w:t>Por</w:t>
            </w:r>
            <w:r>
              <w:rPr>
                <w:spacing w:val="-1"/>
                <w:sz w:val="16"/>
              </w:rPr>
              <w:t> </w:t>
            </w:r>
            <w:r>
              <w:rPr>
                <w:spacing w:val="-2"/>
                <w:sz w:val="16"/>
              </w:rPr>
              <w:t>extenso:</w:t>
            </w:r>
          </w:p>
        </w:tc>
      </w:tr>
      <w:tr>
        <w:trPr>
          <w:trHeight w:val="617" w:hRule="atLeast"/>
        </w:trPr>
        <w:tc>
          <w:tcPr>
            <w:tcW w:w="915" w:type="dxa"/>
            <w:tcBorders>
              <w:top w:val="single" w:sz="6" w:space="0" w:color="000000"/>
              <w:bottom w:val="nil"/>
            </w:tcBorders>
          </w:tcPr>
          <w:p>
            <w:pPr>
              <w:pStyle w:val="TableParagraph"/>
              <w:rPr>
                <w:sz w:val="16"/>
              </w:rPr>
            </w:pPr>
          </w:p>
          <w:p>
            <w:pPr>
              <w:pStyle w:val="TableParagraph"/>
              <w:spacing w:before="52"/>
              <w:rPr>
                <w:sz w:val="16"/>
              </w:rPr>
            </w:pPr>
          </w:p>
          <w:p>
            <w:pPr>
              <w:pStyle w:val="TableParagraph"/>
              <w:spacing w:line="177" w:lineRule="exact"/>
              <w:ind w:left="29"/>
              <w:jc w:val="center"/>
              <w:rPr>
                <w:sz w:val="16"/>
              </w:rPr>
            </w:pPr>
            <w:r>
              <w:rPr>
                <w:spacing w:val="-5"/>
                <w:sz w:val="16"/>
              </w:rPr>
              <w:t>2.8</w:t>
            </w:r>
          </w:p>
        </w:tc>
        <w:tc>
          <w:tcPr>
            <w:tcW w:w="3270" w:type="dxa"/>
            <w:tcBorders>
              <w:top w:val="single" w:sz="6" w:space="0" w:color="000000"/>
              <w:bottom w:val="nil"/>
            </w:tcBorders>
          </w:tcPr>
          <w:p>
            <w:pPr>
              <w:pStyle w:val="TableParagraph"/>
              <w:spacing w:line="270" w:lineRule="atLeast" w:before="43"/>
              <w:ind w:left="179"/>
              <w:rPr>
                <w:sz w:val="20"/>
              </w:rPr>
            </w:pPr>
            <w:r>
              <w:rPr>
                <w:sz w:val="20"/>
              </w:rPr>
              <w:t>Tipo</w:t>
            </w:r>
            <w:r>
              <w:rPr>
                <w:spacing w:val="-9"/>
                <w:sz w:val="20"/>
              </w:rPr>
              <w:t> </w:t>
            </w:r>
            <w:r>
              <w:rPr>
                <w:sz w:val="20"/>
              </w:rPr>
              <w:t>Passageiro</w:t>
            </w:r>
            <w:r>
              <w:rPr>
                <w:spacing w:val="-9"/>
                <w:sz w:val="20"/>
              </w:rPr>
              <w:t> </w:t>
            </w:r>
            <w:r>
              <w:rPr>
                <w:sz w:val="20"/>
              </w:rPr>
              <w:t>(8</w:t>
            </w:r>
            <w:r>
              <w:rPr>
                <w:spacing w:val="-9"/>
                <w:sz w:val="20"/>
              </w:rPr>
              <w:t> </w:t>
            </w:r>
            <w:r>
              <w:rPr>
                <w:sz w:val="20"/>
              </w:rPr>
              <w:t>pessoas</w:t>
            </w:r>
            <w:r>
              <w:rPr>
                <w:spacing w:val="-9"/>
                <w:sz w:val="20"/>
              </w:rPr>
              <w:t> </w:t>
            </w:r>
            <w:r>
              <w:rPr>
                <w:sz w:val="20"/>
              </w:rPr>
              <w:t>/</w:t>
            </w:r>
            <w:r>
              <w:rPr>
                <w:spacing w:val="-9"/>
                <w:sz w:val="20"/>
              </w:rPr>
              <w:t> </w:t>
            </w:r>
            <w:r>
              <w:rPr>
                <w:sz w:val="20"/>
              </w:rPr>
              <w:t>600kg; vel. 1m/s; percurso 10,80m; 4</w:t>
            </w:r>
          </w:p>
        </w:tc>
        <w:tc>
          <w:tcPr>
            <w:tcW w:w="1515" w:type="dxa"/>
            <w:tcBorders>
              <w:top w:val="nil"/>
              <w:bottom w:val="nil"/>
            </w:tcBorders>
          </w:tcPr>
          <w:p>
            <w:pPr>
              <w:pStyle w:val="TableParagraph"/>
              <w:rPr>
                <w:sz w:val="20"/>
              </w:rPr>
            </w:pPr>
          </w:p>
        </w:tc>
        <w:tc>
          <w:tcPr>
            <w:tcW w:w="1095" w:type="dxa"/>
            <w:tcBorders>
              <w:top w:val="single" w:sz="6" w:space="0" w:color="000000"/>
              <w:bottom w:val="nil"/>
            </w:tcBorders>
          </w:tcPr>
          <w:p>
            <w:pPr>
              <w:pStyle w:val="TableParagraph"/>
              <w:rPr>
                <w:sz w:val="16"/>
              </w:rPr>
            </w:pPr>
          </w:p>
          <w:p>
            <w:pPr>
              <w:pStyle w:val="TableParagraph"/>
              <w:spacing w:before="52"/>
              <w:rPr>
                <w:sz w:val="16"/>
              </w:rPr>
            </w:pPr>
          </w:p>
          <w:p>
            <w:pPr>
              <w:pStyle w:val="TableParagraph"/>
              <w:spacing w:line="177" w:lineRule="exact"/>
              <w:ind w:left="29"/>
              <w:jc w:val="center"/>
              <w:rPr>
                <w:sz w:val="16"/>
              </w:rPr>
            </w:pPr>
            <w:r>
              <w:rPr>
                <w:spacing w:val="-5"/>
                <w:sz w:val="16"/>
              </w:rPr>
              <w:t>un</w:t>
            </w:r>
          </w:p>
        </w:tc>
        <w:tc>
          <w:tcPr>
            <w:tcW w:w="900" w:type="dxa"/>
            <w:tcBorders>
              <w:top w:val="single" w:sz="6" w:space="0" w:color="000000"/>
              <w:bottom w:val="nil"/>
            </w:tcBorders>
          </w:tcPr>
          <w:p>
            <w:pPr>
              <w:pStyle w:val="TableParagraph"/>
              <w:spacing w:before="153"/>
              <w:rPr>
                <w:sz w:val="20"/>
              </w:rPr>
            </w:pPr>
          </w:p>
          <w:p>
            <w:pPr>
              <w:pStyle w:val="TableParagraph"/>
              <w:spacing w:line="215" w:lineRule="exact"/>
              <w:ind w:right="148"/>
              <w:jc w:val="right"/>
              <w:rPr>
                <w:b/>
                <w:sz w:val="20"/>
              </w:rPr>
            </w:pPr>
            <w:r>
              <w:rPr>
                <w:b/>
                <w:spacing w:val="-10"/>
                <w:sz w:val="20"/>
              </w:rPr>
              <w:t>1</w:t>
            </w:r>
          </w:p>
        </w:tc>
        <w:tc>
          <w:tcPr>
            <w:tcW w:w="1785" w:type="dxa"/>
            <w:tcBorders>
              <w:top w:val="single" w:sz="6" w:space="0" w:color="000000"/>
              <w:bottom w:val="nil"/>
            </w:tcBorders>
          </w:tcPr>
          <w:p>
            <w:pPr>
              <w:pStyle w:val="TableParagraph"/>
              <w:spacing w:before="101"/>
              <w:rPr>
                <w:sz w:val="16"/>
              </w:rPr>
            </w:pPr>
          </w:p>
          <w:p>
            <w:pPr>
              <w:pStyle w:val="TableParagraph"/>
              <w:ind w:left="119"/>
              <w:rPr>
                <w:b/>
                <w:sz w:val="16"/>
              </w:rPr>
            </w:pPr>
            <w:r>
              <w:rPr>
                <w:b/>
                <w:spacing w:val="-5"/>
                <w:sz w:val="16"/>
              </w:rPr>
              <w:t>R$</w:t>
            </w:r>
          </w:p>
        </w:tc>
        <w:tc>
          <w:tcPr>
            <w:tcW w:w="1785" w:type="dxa"/>
            <w:tcBorders>
              <w:top w:val="single" w:sz="6" w:space="0" w:color="000000"/>
              <w:bottom w:val="nil"/>
            </w:tcBorders>
          </w:tcPr>
          <w:p>
            <w:pPr>
              <w:pStyle w:val="TableParagraph"/>
              <w:spacing w:before="101"/>
              <w:rPr>
                <w:sz w:val="16"/>
              </w:rPr>
            </w:pPr>
          </w:p>
          <w:p>
            <w:pPr>
              <w:pStyle w:val="TableParagraph"/>
              <w:ind w:left="119"/>
              <w:rPr>
                <w:b/>
                <w:sz w:val="16"/>
              </w:rPr>
            </w:pPr>
            <w:r>
              <w:rPr>
                <w:b/>
                <w:spacing w:val="-5"/>
                <w:sz w:val="16"/>
              </w:rPr>
              <w:t>R$</w:t>
            </w:r>
          </w:p>
        </w:tc>
      </w:tr>
      <w:tr>
        <w:trPr>
          <w:trHeight w:val="387" w:hRule="atLeast"/>
        </w:trPr>
        <w:tc>
          <w:tcPr>
            <w:tcW w:w="915" w:type="dxa"/>
            <w:tcBorders>
              <w:top w:val="nil"/>
            </w:tcBorders>
          </w:tcPr>
          <w:p>
            <w:pPr>
              <w:pStyle w:val="TableParagraph"/>
              <w:rPr>
                <w:sz w:val="20"/>
              </w:rPr>
            </w:pPr>
          </w:p>
        </w:tc>
        <w:tc>
          <w:tcPr>
            <w:tcW w:w="3270" w:type="dxa"/>
            <w:tcBorders>
              <w:top w:val="nil"/>
            </w:tcBorders>
          </w:tcPr>
          <w:p>
            <w:pPr>
              <w:pStyle w:val="TableParagraph"/>
              <w:spacing w:line="250" w:lineRule="exact"/>
              <w:ind w:left="179"/>
              <w:rPr>
                <w:b/>
                <w:position w:val="8"/>
                <w:sz w:val="16"/>
              </w:rPr>
            </w:pPr>
            <w:r>
              <w:rPr>
                <w:sz w:val="20"/>
              </w:rPr>
              <w:t>paradas). </w:t>
            </w:r>
            <w:r>
              <w:rPr>
                <w:b/>
                <w:sz w:val="20"/>
              </w:rPr>
              <w:t>UERJ</w:t>
            </w:r>
            <w:r>
              <w:rPr>
                <w:b/>
                <w:spacing w:val="-1"/>
                <w:sz w:val="20"/>
              </w:rPr>
              <w:t> </w:t>
            </w:r>
            <w:r>
              <w:rPr>
                <w:b/>
                <w:sz w:val="20"/>
              </w:rPr>
              <w:t>-</w:t>
            </w:r>
            <w:r>
              <w:rPr>
                <w:b/>
                <w:spacing w:val="-1"/>
                <w:sz w:val="20"/>
              </w:rPr>
              <w:t> </w:t>
            </w:r>
            <w:r>
              <w:rPr>
                <w:b/>
                <w:spacing w:val="-4"/>
                <w:sz w:val="20"/>
              </w:rPr>
              <w:t>ZO.</w:t>
            </w:r>
            <w:r>
              <w:rPr>
                <w:b/>
                <w:spacing w:val="-4"/>
                <w:position w:val="8"/>
                <w:sz w:val="16"/>
              </w:rPr>
              <w:t>4</w:t>
            </w:r>
          </w:p>
        </w:tc>
        <w:tc>
          <w:tcPr>
            <w:tcW w:w="1515" w:type="dxa"/>
            <w:tcBorders>
              <w:top w:val="nil"/>
            </w:tcBorders>
          </w:tcPr>
          <w:p>
            <w:pPr>
              <w:pStyle w:val="TableParagraph"/>
              <w:rPr>
                <w:sz w:val="20"/>
              </w:rPr>
            </w:pPr>
          </w:p>
        </w:tc>
        <w:tc>
          <w:tcPr>
            <w:tcW w:w="1095" w:type="dxa"/>
            <w:tcBorders>
              <w:top w:val="nil"/>
            </w:tcBorders>
          </w:tcPr>
          <w:p>
            <w:pPr>
              <w:pStyle w:val="TableParagraph"/>
              <w:rPr>
                <w:sz w:val="20"/>
              </w:rPr>
            </w:pPr>
          </w:p>
        </w:tc>
        <w:tc>
          <w:tcPr>
            <w:tcW w:w="900" w:type="dxa"/>
            <w:tcBorders>
              <w:top w:val="nil"/>
            </w:tcBorders>
          </w:tcPr>
          <w:p>
            <w:pPr>
              <w:pStyle w:val="TableParagraph"/>
              <w:rPr>
                <w:sz w:val="20"/>
              </w:rPr>
            </w:pPr>
          </w:p>
        </w:tc>
        <w:tc>
          <w:tcPr>
            <w:tcW w:w="1785" w:type="dxa"/>
            <w:tcBorders>
              <w:top w:val="nil"/>
            </w:tcBorders>
          </w:tcPr>
          <w:p>
            <w:pPr>
              <w:pStyle w:val="TableParagraph"/>
              <w:spacing w:line="182" w:lineRule="exact"/>
              <w:ind w:left="119"/>
              <w:rPr>
                <w:sz w:val="16"/>
              </w:rPr>
            </w:pPr>
            <w:r>
              <w:rPr>
                <w:sz w:val="16"/>
              </w:rPr>
              <w:t>Por</w:t>
            </w:r>
            <w:r>
              <w:rPr>
                <w:spacing w:val="-1"/>
                <w:sz w:val="16"/>
              </w:rPr>
              <w:t> </w:t>
            </w:r>
            <w:r>
              <w:rPr>
                <w:spacing w:val="-2"/>
                <w:sz w:val="16"/>
              </w:rPr>
              <w:t>extenso:</w:t>
            </w:r>
          </w:p>
        </w:tc>
        <w:tc>
          <w:tcPr>
            <w:tcW w:w="1785" w:type="dxa"/>
            <w:tcBorders>
              <w:top w:val="nil"/>
            </w:tcBorders>
          </w:tcPr>
          <w:p>
            <w:pPr>
              <w:pStyle w:val="TableParagraph"/>
              <w:spacing w:line="182" w:lineRule="exact"/>
              <w:ind w:left="119"/>
              <w:rPr>
                <w:sz w:val="16"/>
              </w:rPr>
            </w:pPr>
            <w:r>
              <w:rPr>
                <w:sz w:val="16"/>
              </w:rPr>
              <w:t>Por</w:t>
            </w:r>
            <w:r>
              <w:rPr>
                <w:spacing w:val="-1"/>
                <w:sz w:val="16"/>
              </w:rPr>
              <w:t> </w:t>
            </w:r>
            <w:r>
              <w:rPr>
                <w:spacing w:val="-2"/>
                <w:sz w:val="16"/>
              </w:rPr>
              <w:t>extenso:</w:t>
            </w:r>
          </w:p>
        </w:tc>
      </w:tr>
    </w:tbl>
    <w:p>
      <w:pPr>
        <w:pStyle w:val="ListParagraph"/>
        <w:numPr>
          <w:ilvl w:val="0"/>
          <w:numId w:val="24"/>
        </w:numPr>
        <w:tabs>
          <w:tab w:pos="613" w:val="left" w:leader="none"/>
        </w:tabs>
        <w:spacing w:line="240" w:lineRule="auto" w:before="129" w:after="0"/>
        <w:ind w:left="613" w:right="0" w:hanging="119"/>
        <w:jc w:val="left"/>
        <w:rPr>
          <w:sz w:val="16"/>
        </w:rPr>
      </w:pPr>
      <w:r>
        <w:rPr>
          <w:sz w:val="16"/>
        </w:rPr>
        <w:t>-</w:t>
      </w:r>
      <w:r>
        <w:rPr>
          <w:spacing w:val="-1"/>
          <w:sz w:val="16"/>
        </w:rPr>
        <w:t> </w:t>
      </w:r>
      <w:r>
        <w:rPr>
          <w:sz w:val="16"/>
        </w:rPr>
        <w:t>Rua</w:t>
      </w:r>
      <w:r>
        <w:rPr>
          <w:spacing w:val="-1"/>
          <w:sz w:val="16"/>
        </w:rPr>
        <w:t> </w:t>
      </w:r>
      <w:r>
        <w:rPr>
          <w:sz w:val="16"/>
        </w:rPr>
        <w:t>Barão</w:t>
      </w:r>
      <w:r>
        <w:rPr>
          <w:spacing w:val="-1"/>
          <w:sz w:val="16"/>
        </w:rPr>
        <w:t> </w:t>
      </w:r>
      <w:r>
        <w:rPr>
          <w:sz w:val="16"/>
        </w:rPr>
        <w:t>de</w:t>
      </w:r>
      <w:r>
        <w:rPr>
          <w:spacing w:val="-1"/>
          <w:sz w:val="16"/>
        </w:rPr>
        <w:t> </w:t>
      </w:r>
      <w:r>
        <w:rPr>
          <w:sz w:val="16"/>
        </w:rPr>
        <w:t>Itapagipe,</w:t>
      </w:r>
      <w:r>
        <w:rPr>
          <w:spacing w:val="-1"/>
          <w:sz w:val="16"/>
        </w:rPr>
        <w:t> </w:t>
      </w:r>
      <w:r>
        <w:rPr>
          <w:sz w:val="16"/>
        </w:rPr>
        <w:t>nº</w:t>
      </w:r>
      <w:r>
        <w:rPr>
          <w:spacing w:val="-1"/>
          <w:sz w:val="16"/>
        </w:rPr>
        <w:t> </w:t>
      </w:r>
      <w:r>
        <w:rPr>
          <w:sz w:val="16"/>
        </w:rPr>
        <w:t>96</w:t>
      </w:r>
      <w:r>
        <w:rPr>
          <w:spacing w:val="-1"/>
          <w:sz w:val="16"/>
        </w:rPr>
        <w:t> </w:t>
      </w:r>
      <w:r>
        <w:rPr>
          <w:sz w:val="16"/>
        </w:rPr>
        <w:t>–</w:t>
      </w:r>
      <w:r>
        <w:rPr>
          <w:spacing w:val="-1"/>
          <w:sz w:val="16"/>
        </w:rPr>
        <w:t> </w:t>
      </w:r>
      <w:r>
        <w:rPr>
          <w:sz w:val="16"/>
        </w:rPr>
        <w:t>Rio</w:t>
      </w:r>
      <w:r>
        <w:rPr>
          <w:spacing w:val="-1"/>
          <w:sz w:val="16"/>
        </w:rPr>
        <w:t> </w:t>
      </w:r>
      <w:r>
        <w:rPr>
          <w:sz w:val="16"/>
        </w:rPr>
        <w:t>Comprido/RJ</w:t>
      </w:r>
      <w:r>
        <w:rPr>
          <w:spacing w:val="-1"/>
          <w:sz w:val="16"/>
        </w:rPr>
        <w:t> </w:t>
      </w:r>
      <w:r>
        <w:rPr>
          <w:sz w:val="16"/>
        </w:rPr>
        <w:t>–</w:t>
      </w:r>
      <w:r>
        <w:rPr>
          <w:spacing w:val="-1"/>
          <w:sz w:val="16"/>
        </w:rPr>
        <w:t> </w:t>
      </w:r>
      <w:r>
        <w:rPr>
          <w:sz w:val="16"/>
        </w:rPr>
        <w:t>CEP:</w:t>
      </w:r>
      <w:r>
        <w:rPr>
          <w:spacing w:val="-1"/>
          <w:sz w:val="16"/>
        </w:rPr>
        <w:t> </w:t>
      </w:r>
      <w:r>
        <w:rPr>
          <w:sz w:val="16"/>
        </w:rPr>
        <w:t>20261-</w:t>
      </w:r>
      <w:r>
        <w:rPr>
          <w:spacing w:val="-5"/>
          <w:sz w:val="16"/>
        </w:rPr>
        <w:t>005</w:t>
      </w:r>
    </w:p>
    <w:p>
      <w:pPr>
        <w:pStyle w:val="BodyText"/>
        <w:spacing w:before="7"/>
        <w:ind w:left="0"/>
        <w:rPr>
          <w:sz w:val="16"/>
        </w:rPr>
      </w:pPr>
    </w:p>
    <w:p>
      <w:pPr>
        <w:pStyle w:val="ListParagraph"/>
        <w:numPr>
          <w:ilvl w:val="0"/>
          <w:numId w:val="24"/>
        </w:numPr>
        <w:tabs>
          <w:tab w:pos="613" w:val="left" w:leader="none"/>
        </w:tabs>
        <w:spacing w:line="240" w:lineRule="auto" w:before="0" w:after="0"/>
        <w:ind w:left="613" w:right="0" w:hanging="119"/>
        <w:jc w:val="left"/>
        <w:rPr>
          <w:sz w:val="16"/>
        </w:rPr>
      </w:pPr>
      <w:r>
        <w:rPr>
          <w:sz w:val="16"/>
        </w:rPr>
        <w:t>-</w:t>
      </w:r>
      <w:r>
        <w:rPr>
          <w:spacing w:val="-1"/>
          <w:sz w:val="16"/>
        </w:rPr>
        <w:t> </w:t>
      </w:r>
      <w:r>
        <w:rPr>
          <w:sz w:val="16"/>
        </w:rPr>
        <w:t>Rua</w:t>
      </w:r>
      <w:r>
        <w:rPr>
          <w:spacing w:val="-1"/>
          <w:sz w:val="16"/>
        </w:rPr>
        <w:t> </w:t>
      </w:r>
      <w:r>
        <w:rPr>
          <w:sz w:val="16"/>
        </w:rPr>
        <w:t>Santa</w:t>
      </w:r>
      <w:r>
        <w:rPr>
          <w:spacing w:val="-9"/>
          <w:sz w:val="16"/>
        </w:rPr>
        <w:t> </w:t>
      </w:r>
      <w:r>
        <w:rPr>
          <w:sz w:val="16"/>
        </w:rPr>
        <w:t>Alexandrina,</w:t>
      </w:r>
      <w:r>
        <w:rPr>
          <w:spacing w:val="-1"/>
          <w:sz w:val="16"/>
        </w:rPr>
        <w:t> </w:t>
      </w:r>
      <w:r>
        <w:rPr>
          <w:sz w:val="16"/>
        </w:rPr>
        <w:t>nº</w:t>
      </w:r>
      <w:r>
        <w:rPr>
          <w:spacing w:val="-1"/>
          <w:sz w:val="16"/>
        </w:rPr>
        <w:t> </w:t>
      </w:r>
      <w:r>
        <w:rPr>
          <w:sz w:val="16"/>
        </w:rPr>
        <w:t>288</w:t>
      </w:r>
      <w:r>
        <w:rPr>
          <w:spacing w:val="-1"/>
          <w:sz w:val="16"/>
        </w:rPr>
        <w:t> </w:t>
      </w:r>
      <w:r>
        <w:rPr>
          <w:sz w:val="16"/>
        </w:rPr>
        <w:t>-</w:t>
      </w:r>
      <w:r>
        <w:rPr>
          <w:spacing w:val="-1"/>
          <w:sz w:val="16"/>
        </w:rPr>
        <w:t> </w:t>
      </w:r>
      <w:r>
        <w:rPr>
          <w:sz w:val="16"/>
        </w:rPr>
        <w:t>Rio</w:t>
      </w:r>
      <w:r>
        <w:rPr>
          <w:spacing w:val="-1"/>
          <w:sz w:val="16"/>
        </w:rPr>
        <w:t> </w:t>
      </w:r>
      <w:r>
        <w:rPr>
          <w:sz w:val="16"/>
        </w:rPr>
        <w:t>Comprido</w:t>
      </w:r>
      <w:r>
        <w:rPr>
          <w:spacing w:val="-1"/>
          <w:sz w:val="16"/>
        </w:rPr>
        <w:t> </w:t>
      </w:r>
      <w:r>
        <w:rPr>
          <w:sz w:val="16"/>
        </w:rPr>
        <w:t>–</w:t>
      </w:r>
      <w:r>
        <w:rPr>
          <w:spacing w:val="-1"/>
          <w:sz w:val="16"/>
        </w:rPr>
        <w:t> </w:t>
      </w:r>
      <w:r>
        <w:rPr>
          <w:sz w:val="16"/>
        </w:rPr>
        <w:t>CEP:</w:t>
      </w:r>
      <w:r>
        <w:rPr>
          <w:spacing w:val="-1"/>
          <w:sz w:val="16"/>
        </w:rPr>
        <w:t> </w:t>
      </w:r>
      <w:r>
        <w:rPr>
          <w:sz w:val="16"/>
        </w:rPr>
        <w:t>20261-</w:t>
      </w:r>
      <w:r>
        <w:rPr>
          <w:spacing w:val="-5"/>
          <w:sz w:val="16"/>
        </w:rPr>
        <w:t>232</w:t>
      </w:r>
    </w:p>
    <w:p>
      <w:pPr>
        <w:pStyle w:val="ListParagraph"/>
        <w:numPr>
          <w:ilvl w:val="0"/>
          <w:numId w:val="24"/>
        </w:numPr>
        <w:tabs>
          <w:tab w:pos="613" w:val="left" w:leader="none"/>
        </w:tabs>
        <w:spacing w:line="240" w:lineRule="auto" w:before="176" w:after="0"/>
        <w:ind w:left="613" w:right="0" w:hanging="119"/>
        <w:jc w:val="left"/>
        <w:rPr>
          <w:sz w:val="16"/>
        </w:rPr>
      </w:pPr>
      <w:r>
        <w:rPr>
          <w:sz w:val="16"/>
        </w:rPr>
        <w:t>-</w:t>
      </w:r>
      <w:r>
        <w:rPr>
          <w:spacing w:val="-5"/>
          <w:sz w:val="16"/>
        </w:rPr>
        <w:t> </w:t>
      </w:r>
      <w:r>
        <w:rPr>
          <w:sz w:val="16"/>
        </w:rPr>
        <w:t>Rua</w:t>
      </w:r>
      <w:r>
        <w:rPr>
          <w:spacing w:val="-2"/>
          <w:sz w:val="16"/>
        </w:rPr>
        <w:t> </w:t>
      </w:r>
      <w:r>
        <w:rPr>
          <w:sz w:val="16"/>
        </w:rPr>
        <w:t>Barão</w:t>
      </w:r>
      <w:r>
        <w:rPr>
          <w:spacing w:val="-3"/>
          <w:sz w:val="16"/>
        </w:rPr>
        <w:t> </w:t>
      </w:r>
      <w:r>
        <w:rPr>
          <w:sz w:val="16"/>
        </w:rPr>
        <w:t>de</w:t>
      </w:r>
      <w:r>
        <w:rPr>
          <w:spacing w:val="-2"/>
          <w:sz w:val="16"/>
        </w:rPr>
        <w:t> </w:t>
      </w:r>
      <w:r>
        <w:rPr>
          <w:sz w:val="16"/>
        </w:rPr>
        <w:t>Itapagipe,</w:t>
      </w:r>
      <w:r>
        <w:rPr>
          <w:spacing w:val="-2"/>
          <w:sz w:val="16"/>
        </w:rPr>
        <w:t> </w:t>
      </w:r>
      <w:r>
        <w:rPr>
          <w:sz w:val="16"/>
        </w:rPr>
        <w:t>nº</w:t>
      </w:r>
      <w:r>
        <w:rPr>
          <w:spacing w:val="-3"/>
          <w:sz w:val="16"/>
        </w:rPr>
        <w:t> </w:t>
      </w:r>
      <w:r>
        <w:rPr>
          <w:sz w:val="16"/>
        </w:rPr>
        <w:t>61</w:t>
      </w:r>
      <w:r>
        <w:rPr>
          <w:spacing w:val="-2"/>
          <w:sz w:val="16"/>
        </w:rPr>
        <w:t> </w:t>
      </w:r>
      <w:r>
        <w:rPr>
          <w:sz w:val="16"/>
        </w:rPr>
        <w:t>–</w:t>
      </w:r>
      <w:r>
        <w:rPr>
          <w:spacing w:val="-3"/>
          <w:sz w:val="16"/>
        </w:rPr>
        <w:t> </w:t>
      </w:r>
      <w:r>
        <w:rPr>
          <w:sz w:val="16"/>
        </w:rPr>
        <w:t>Rio</w:t>
      </w:r>
      <w:r>
        <w:rPr>
          <w:spacing w:val="-2"/>
          <w:sz w:val="16"/>
        </w:rPr>
        <w:t> </w:t>
      </w:r>
      <w:r>
        <w:rPr>
          <w:sz w:val="16"/>
        </w:rPr>
        <w:t>Comprido</w:t>
      </w:r>
      <w:r>
        <w:rPr>
          <w:spacing w:val="-2"/>
          <w:sz w:val="16"/>
        </w:rPr>
        <w:t> </w:t>
      </w:r>
      <w:r>
        <w:rPr>
          <w:sz w:val="16"/>
        </w:rPr>
        <w:t>-</w:t>
      </w:r>
      <w:r>
        <w:rPr>
          <w:spacing w:val="-3"/>
          <w:sz w:val="16"/>
        </w:rPr>
        <w:t> </w:t>
      </w:r>
      <w:r>
        <w:rPr>
          <w:sz w:val="16"/>
        </w:rPr>
        <w:t>RJ,</w:t>
      </w:r>
      <w:r>
        <w:rPr>
          <w:spacing w:val="-2"/>
          <w:sz w:val="16"/>
        </w:rPr>
        <w:t> </w:t>
      </w:r>
      <w:r>
        <w:rPr>
          <w:sz w:val="16"/>
        </w:rPr>
        <w:t>CEP.:</w:t>
      </w:r>
      <w:r>
        <w:rPr>
          <w:spacing w:val="-2"/>
          <w:sz w:val="16"/>
        </w:rPr>
        <w:t> </w:t>
      </w:r>
      <w:r>
        <w:rPr>
          <w:sz w:val="16"/>
        </w:rPr>
        <w:t>20261-</w:t>
      </w:r>
      <w:r>
        <w:rPr>
          <w:spacing w:val="-5"/>
          <w:sz w:val="16"/>
        </w:rPr>
        <w:t>005</w:t>
      </w:r>
    </w:p>
    <w:p>
      <w:pPr>
        <w:pStyle w:val="ListParagraph"/>
        <w:numPr>
          <w:ilvl w:val="0"/>
          <w:numId w:val="24"/>
        </w:numPr>
        <w:tabs>
          <w:tab w:pos="613" w:val="left" w:leader="none"/>
        </w:tabs>
        <w:spacing w:line="240" w:lineRule="auto" w:before="176" w:after="0"/>
        <w:ind w:left="613" w:right="0" w:hanging="119"/>
        <w:jc w:val="left"/>
        <w:rPr>
          <w:sz w:val="16"/>
        </w:rPr>
      </w:pPr>
      <w:r>
        <w:rPr>
          <w:sz w:val="16"/>
        </w:rPr>
        <w:t>-</w:t>
      </w:r>
      <w:r>
        <w:rPr>
          <w:spacing w:val="-2"/>
          <w:sz w:val="16"/>
        </w:rPr>
        <w:t> </w:t>
      </w:r>
      <w:r>
        <w:rPr>
          <w:sz w:val="16"/>
        </w:rPr>
        <w:t>Rua</w:t>
      </w:r>
      <w:r>
        <w:rPr>
          <w:spacing w:val="-9"/>
          <w:sz w:val="16"/>
        </w:rPr>
        <w:t> </w:t>
      </w:r>
      <w:r>
        <w:rPr>
          <w:sz w:val="16"/>
        </w:rPr>
        <w:t>Amaral</w:t>
      </w:r>
      <w:r>
        <w:rPr>
          <w:spacing w:val="-1"/>
          <w:sz w:val="16"/>
        </w:rPr>
        <w:t> </w:t>
      </w:r>
      <w:r>
        <w:rPr>
          <w:sz w:val="16"/>
        </w:rPr>
        <w:t>Costa,</w:t>
      </w:r>
      <w:r>
        <w:rPr>
          <w:spacing w:val="-1"/>
          <w:sz w:val="16"/>
        </w:rPr>
        <w:t> </w:t>
      </w:r>
      <w:r>
        <w:rPr>
          <w:sz w:val="16"/>
        </w:rPr>
        <w:t>n°</w:t>
      </w:r>
      <w:r>
        <w:rPr>
          <w:spacing w:val="-2"/>
          <w:sz w:val="16"/>
        </w:rPr>
        <w:t> </w:t>
      </w:r>
      <w:r>
        <w:rPr>
          <w:sz w:val="16"/>
        </w:rPr>
        <w:t>360</w:t>
      </w:r>
      <w:r>
        <w:rPr>
          <w:spacing w:val="-1"/>
          <w:sz w:val="16"/>
        </w:rPr>
        <w:t> </w:t>
      </w:r>
      <w:r>
        <w:rPr>
          <w:sz w:val="16"/>
        </w:rPr>
        <w:t>–</w:t>
      </w:r>
      <w:r>
        <w:rPr>
          <w:spacing w:val="-1"/>
          <w:sz w:val="16"/>
        </w:rPr>
        <w:t> </w:t>
      </w:r>
      <w:r>
        <w:rPr>
          <w:sz w:val="16"/>
        </w:rPr>
        <w:t>Campo</w:t>
      </w:r>
      <w:r>
        <w:rPr>
          <w:spacing w:val="-1"/>
          <w:sz w:val="16"/>
        </w:rPr>
        <w:t> </w:t>
      </w:r>
      <w:r>
        <w:rPr>
          <w:sz w:val="16"/>
        </w:rPr>
        <w:t>Grande</w:t>
      </w:r>
      <w:r>
        <w:rPr>
          <w:spacing w:val="-2"/>
          <w:sz w:val="16"/>
        </w:rPr>
        <w:t> </w:t>
      </w:r>
      <w:r>
        <w:rPr>
          <w:sz w:val="16"/>
        </w:rPr>
        <w:t>–</w:t>
      </w:r>
      <w:r>
        <w:rPr>
          <w:spacing w:val="-1"/>
          <w:sz w:val="16"/>
        </w:rPr>
        <w:t> </w:t>
      </w:r>
      <w:r>
        <w:rPr>
          <w:sz w:val="16"/>
        </w:rPr>
        <w:t>RJ</w:t>
      </w:r>
      <w:r>
        <w:rPr>
          <w:spacing w:val="-1"/>
          <w:sz w:val="16"/>
        </w:rPr>
        <w:t> </w:t>
      </w:r>
      <w:r>
        <w:rPr>
          <w:sz w:val="16"/>
        </w:rPr>
        <w:t>–</w:t>
      </w:r>
      <w:r>
        <w:rPr>
          <w:spacing w:val="-1"/>
          <w:sz w:val="16"/>
        </w:rPr>
        <w:t> </w:t>
      </w:r>
      <w:r>
        <w:rPr>
          <w:sz w:val="16"/>
        </w:rPr>
        <w:t>23050-260</w:t>
      </w:r>
      <w:r>
        <w:rPr>
          <w:spacing w:val="-2"/>
          <w:sz w:val="16"/>
        </w:rPr>
        <w:t> </w:t>
      </w:r>
      <w:r>
        <w:rPr>
          <w:sz w:val="16"/>
        </w:rPr>
        <w:t>e</w:t>
      </w:r>
      <w:r>
        <w:rPr>
          <w:spacing w:val="-1"/>
          <w:sz w:val="16"/>
        </w:rPr>
        <w:t> </w:t>
      </w:r>
      <w:r>
        <w:rPr>
          <w:sz w:val="16"/>
        </w:rPr>
        <w:t>Eng.</w:t>
      </w:r>
      <w:r>
        <w:rPr>
          <w:spacing w:val="-3"/>
          <w:sz w:val="16"/>
        </w:rPr>
        <w:t> </w:t>
      </w:r>
      <w:r>
        <w:rPr>
          <w:sz w:val="16"/>
        </w:rPr>
        <w:t>Trindade,</w:t>
      </w:r>
      <w:r>
        <w:rPr>
          <w:spacing w:val="-1"/>
          <w:sz w:val="16"/>
        </w:rPr>
        <w:t> </w:t>
      </w:r>
      <w:r>
        <w:rPr>
          <w:sz w:val="16"/>
        </w:rPr>
        <w:t>229</w:t>
      </w:r>
      <w:r>
        <w:rPr>
          <w:spacing w:val="-2"/>
          <w:sz w:val="16"/>
        </w:rPr>
        <w:t> </w:t>
      </w:r>
      <w:r>
        <w:rPr>
          <w:sz w:val="16"/>
        </w:rPr>
        <w:t>–</w:t>
      </w:r>
      <w:r>
        <w:rPr>
          <w:spacing w:val="-1"/>
          <w:sz w:val="16"/>
        </w:rPr>
        <w:t> </w:t>
      </w:r>
      <w:r>
        <w:rPr>
          <w:sz w:val="16"/>
        </w:rPr>
        <w:t>Campo</w:t>
      </w:r>
      <w:r>
        <w:rPr>
          <w:spacing w:val="-1"/>
          <w:sz w:val="16"/>
        </w:rPr>
        <w:t> </w:t>
      </w:r>
      <w:r>
        <w:rPr>
          <w:sz w:val="16"/>
        </w:rPr>
        <w:t>Grande</w:t>
      </w:r>
      <w:r>
        <w:rPr>
          <w:spacing w:val="-1"/>
          <w:sz w:val="16"/>
        </w:rPr>
        <w:t> </w:t>
      </w:r>
      <w:r>
        <w:rPr>
          <w:sz w:val="16"/>
        </w:rPr>
        <w:t>–</w:t>
      </w:r>
      <w:r>
        <w:rPr>
          <w:spacing w:val="-2"/>
          <w:sz w:val="16"/>
        </w:rPr>
        <w:t> </w:t>
      </w:r>
      <w:r>
        <w:rPr>
          <w:sz w:val="16"/>
        </w:rPr>
        <w:t>RJ</w:t>
      </w:r>
      <w:r>
        <w:rPr>
          <w:spacing w:val="-1"/>
          <w:sz w:val="16"/>
        </w:rPr>
        <w:t> </w:t>
      </w:r>
      <w:r>
        <w:rPr>
          <w:sz w:val="16"/>
        </w:rPr>
        <w:t>–</w:t>
      </w:r>
      <w:r>
        <w:rPr>
          <w:spacing w:val="-1"/>
          <w:sz w:val="16"/>
        </w:rPr>
        <w:t> </w:t>
      </w:r>
      <w:r>
        <w:rPr>
          <w:sz w:val="16"/>
        </w:rPr>
        <w:t>CEP:</w:t>
      </w:r>
      <w:r>
        <w:rPr>
          <w:spacing w:val="-1"/>
          <w:sz w:val="16"/>
        </w:rPr>
        <w:t> </w:t>
      </w:r>
      <w:r>
        <w:rPr>
          <w:sz w:val="16"/>
        </w:rPr>
        <w:t>23050-</w:t>
      </w:r>
      <w:r>
        <w:rPr>
          <w:spacing w:val="-5"/>
          <w:sz w:val="16"/>
        </w:rPr>
        <w:t>290</w:t>
      </w:r>
    </w:p>
    <w:p>
      <w:pPr>
        <w:pStyle w:val="BodyText"/>
        <w:spacing w:before="143"/>
        <w:ind w:left="0"/>
        <w:rPr>
          <w:sz w:val="16"/>
        </w:rPr>
      </w:pPr>
    </w:p>
    <w:p>
      <w:pPr>
        <w:pStyle w:val="ListParagraph"/>
        <w:numPr>
          <w:ilvl w:val="1"/>
          <w:numId w:val="23"/>
        </w:numPr>
        <w:tabs>
          <w:tab w:pos="689" w:val="left" w:leader="none"/>
        </w:tabs>
        <w:spacing w:line="240" w:lineRule="auto" w:before="0"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3"/>
        </w:numPr>
        <w:tabs>
          <w:tab w:pos="869" w:val="left" w:leader="none"/>
        </w:tabs>
        <w:spacing w:line="240" w:lineRule="auto" w:before="234"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3"/>
        </w:numPr>
        <w:tabs>
          <w:tab w:pos="869" w:val="left" w:leader="none"/>
        </w:tabs>
        <w:spacing w:line="240" w:lineRule="auto" w:before="249"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3"/>
        </w:numPr>
        <w:tabs>
          <w:tab w:pos="908" w:val="left" w:leader="none"/>
        </w:tabs>
        <w:spacing w:line="235" w:lineRule="auto" w:before="238" w:after="0"/>
        <w:ind w:left="329" w:right="313" w:firstLine="0"/>
        <w:jc w:val="both"/>
        <w:rPr>
          <w:sz w:val="24"/>
        </w:rPr>
      </w:pPr>
      <w:r>
        <w:rPr>
          <w:sz w:val="24"/>
        </w:rPr>
        <w:t>A Proposta do CONTRATADO, prevalecendo as condições estabelecidas neste Contrato e nos demais instrumentos anexos, em caso de </w:t>
      </w:r>
      <w:r>
        <w:rPr>
          <w:spacing w:val="-2"/>
          <w:sz w:val="24"/>
        </w:rPr>
        <w:t>divergência;</w:t>
      </w:r>
    </w:p>
    <w:p>
      <w:pPr>
        <w:pStyle w:val="ListParagraph"/>
        <w:numPr>
          <w:ilvl w:val="2"/>
          <w:numId w:val="23"/>
        </w:numPr>
        <w:tabs>
          <w:tab w:pos="869" w:val="left" w:leader="none"/>
        </w:tabs>
        <w:spacing w:line="240" w:lineRule="auto" w:before="250" w:after="0"/>
        <w:ind w:left="869" w:right="0" w:hanging="540"/>
        <w:jc w:val="left"/>
        <w:rPr>
          <w:sz w:val="24"/>
        </w:rPr>
      </w:pPr>
      <w:r>
        <w:rPr>
          <w:sz w:val="24"/>
        </w:rPr>
        <w:t>O cronograma físico-financeiro; </w:t>
      </w:r>
      <w:r>
        <w:rPr>
          <w:spacing w:val="-10"/>
          <w:sz w:val="24"/>
        </w:rPr>
        <w:t>e</w:t>
      </w:r>
    </w:p>
    <w:p>
      <w:pPr>
        <w:pStyle w:val="BodyText"/>
        <w:spacing w:before="234"/>
      </w:pPr>
      <w:r>
        <w:rPr/>
        <w:t>1.2. Eventuais anexos dos documentos </w:t>
      </w:r>
      <w:r>
        <w:rPr>
          <w:spacing w:val="-2"/>
        </w:rPr>
        <w:t>supracitados.</w:t>
      </w:r>
    </w:p>
    <w:p>
      <w:pPr>
        <w:pStyle w:val="ListParagraph"/>
        <w:numPr>
          <w:ilvl w:val="1"/>
          <w:numId w:val="23"/>
        </w:numPr>
        <w:tabs>
          <w:tab w:pos="697" w:val="left" w:leader="none"/>
        </w:tabs>
        <w:spacing w:line="235" w:lineRule="auto" w:before="253" w:after="0"/>
        <w:ind w:left="329" w:right="312"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259"/>
        <w:ind w:left="0"/>
      </w:pPr>
    </w:p>
    <w:p>
      <w:pPr>
        <w:pStyle w:val="Heading2"/>
        <w:ind w:left="32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
        <w:ind w:left="0"/>
        <w:rPr>
          <w:b/>
        </w:rPr>
      </w:pPr>
    </w:p>
    <w:p>
      <w:pPr>
        <w:pStyle w:val="ListParagraph"/>
        <w:numPr>
          <w:ilvl w:val="1"/>
          <w:numId w:val="25"/>
        </w:numPr>
        <w:tabs>
          <w:tab w:pos="717" w:val="left" w:leader="none"/>
        </w:tabs>
        <w:spacing w:line="242" w:lineRule="auto" w:before="0" w:after="0"/>
        <w:ind w:left="329" w:right="312" w:firstLine="0"/>
        <w:jc w:val="both"/>
        <w:rPr>
          <w:sz w:val="24"/>
        </w:rPr>
      </w:pPr>
      <w:r>
        <w:rPr>
          <w:b/>
          <w:sz w:val="24"/>
        </w:rPr>
        <w:t>O prazo global para execução do Contrato será de 180 (cento e oitenta) dias </w:t>
      </w:r>
      <w:r>
        <w:rPr>
          <w:sz w:val="24"/>
        </w:rPr>
        <w:t>corridos, contados a partir da data estabelecida na Carta de Autorização de Início de Serviço.</w:t>
      </w:r>
      <w:r>
        <w:rPr>
          <w:spacing w:val="-1"/>
          <w:sz w:val="24"/>
        </w:rPr>
        <w:t> </w:t>
      </w:r>
      <w:r>
        <w:rPr>
          <w:sz w:val="24"/>
        </w:rPr>
        <w:t>A</w:t>
      </w:r>
      <w:r>
        <w:rPr>
          <w:spacing w:val="-1"/>
          <w:sz w:val="24"/>
        </w:rPr>
        <w:t> </w:t>
      </w:r>
      <w:r>
        <w:rPr>
          <w:sz w:val="24"/>
        </w:rPr>
        <w:t>vigência do Contrato se inicia com a sua assinatura, devendo ser divulgado no Portal Nacional de </w:t>
      </w:r>
      <w:r>
        <w:rPr>
          <w:sz w:val="24"/>
        </w:rPr>
        <w:t>Contratações Públicas. (SEI </w:t>
      </w:r>
      <w:r>
        <w:rPr>
          <w:b/>
          <w:sz w:val="24"/>
        </w:rPr>
        <w:t>71714888</w:t>
      </w:r>
      <w:r>
        <w:rPr>
          <w:sz w:val="24"/>
        </w:rPr>
        <w:t>)</w:t>
      </w:r>
    </w:p>
    <w:p>
      <w:pPr>
        <w:pStyle w:val="ListParagraph"/>
        <w:numPr>
          <w:ilvl w:val="1"/>
          <w:numId w:val="25"/>
        </w:numPr>
        <w:tabs>
          <w:tab w:pos="703" w:val="left" w:leader="none"/>
        </w:tabs>
        <w:spacing w:line="266" w:lineRule="auto" w:before="229" w:after="0"/>
        <w:ind w:left="329" w:right="313"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w:t>
      </w:r>
    </w:p>
    <w:p>
      <w:pPr>
        <w:pStyle w:val="ListParagraph"/>
        <w:numPr>
          <w:ilvl w:val="2"/>
          <w:numId w:val="25"/>
        </w:numPr>
        <w:tabs>
          <w:tab w:pos="869" w:val="left" w:leader="none"/>
        </w:tabs>
        <w:spacing w:line="240" w:lineRule="auto" w:before="235" w:after="0"/>
        <w:ind w:left="869" w:right="0" w:hanging="540"/>
        <w:jc w:val="left"/>
        <w:rPr>
          <w:sz w:val="24"/>
        </w:rPr>
      </w:pPr>
      <w:r>
        <w:rPr>
          <w:sz w:val="24"/>
        </w:rPr>
        <w:t>Quando a não conclusão decorrer de culpa do </w:t>
      </w:r>
      <w:r>
        <w:rPr>
          <w:spacing w:val="-2"/>
          <w:sz w:val="24"/>
        </w:rPr>
        <w:t>CONTRATADO:</w:t>
      </w:r>
    </w:p>
    <w:p>
      <w:pPr>
        <w:pStyle w:val="BodyText"/>
        <w:spacing w:before="2"/>
        <w:ind w:left="0"/>
      </w:pPr>
    </w:p>
    <w:p>
      <w:pPr>
        <w:pStyle w:val="ListParagraph"/>
        <w:numPr>
          <w:ilvl w:val="0"/>
          <w:numId w:val="26"/>
        </w:numPr>
        <w:tabs>
          <w:tab w:pos="571" w:val="left" w:leader="none"/>
        </w:tabs>
        <w:spacing w:line="240" w:lineRule="auto" w:before="1" w:after="0"/>
        <w:ind w:left="571" w:right="0" w:hanging="246"/>
        <w:jc w:val="left"/>
        <w:rPr>
          <w:sz w:val="24"/>
        </w:rPr>
      </w:pPr>
      <w:r>
        <w:rPr>
          <w:sz w:val="24"/>
        </w:rPr>
        <w:t>o</w:t>
      </w:r>
      <w:r>
        <w:rPr>
          <w:spacing w:val="-6"/>
          <w:sz w:val="24"/>
        </w:rPr>
        <w:t> </w:t>
      </w:r>
      <w:r>
        <w:rPr>
          <w:sz w:val="24"/>
        </w:rPr>
        <w:t>CONTRATADO</w:t>
      </w:r>
      <w:r>
        <w:rPr>
          <w:spacing w:val="-4"/>
          <w:sz w:val="24"/>
        </w:rPr>
        <w:t> </w:t>
      </w:r>
      <w:r>
        <w:rPr>
          <w:sz w:val="24"/>
        </w:rPr>
        <w:t>será</w:t>
      </w:r>
      <w:r>
        <w:rPr>
          <w:spacing w:val="-4"/>
          <w:sz w:val="24"/>
        </w:rPr>
        <w:t> </w:t>
      </w:r>
      <w:r>
        <w:rPr>
          <w:sz w:val="24"/>
        </w:rPr>
        <w:t>constituído</w:t>
      </w:r>
      <w:r>
        <w:rPr>
          <w:spacing w:val="-4"/>
          <w:sz w:val="24"/>
        </w:rPr>
        <w:t> </w:t>
      </w:r>
      <w:r>
        <w:rPr>
          <w:sz w:val="24"/>
        </w:rPr>
        <w:t>em</w:t>
      </w:r>
      <w:r>
        <w:rPr>
          <w:spacing w:val="-4"/>
          <w:sz w:val="24"/>
        </w:rPr>
        <w:t> </w:t>
      </w:r>
      <w:r>
        <w:rPr>
          <w:sz w:val="24"/>
        </w:rPr>
        <w:t>mora,</w:t>
      </w:r>
      <w:r>
        <w:rPr>
          <w:spacing w:val="-4"/>
          <w:sz w:val="24"/>
        </w:rPr>
        <w:t> </w:t>
      </w:r>
      <w:r>
        <w:rPr>
          <w:sz w:val="24"/>
        </w:rPr>
        <w:t>aplicáveis</w:t>
      </w:r>
      <w:r>
        <w:rPr>
          <w:spacing w:val="-4"/>
          <w:sz w:val="24"/>
        </w:rPr>
        <w:t> </w:t>
      </w:r>
      <w:r>
        <w:rPr>
          <w:sz w:val="24"/>
        </w:rPr>
        <w:t>a</w:t>
      </w:r>
      <w:r>
        <w:rPr>
          <w:spacing w:val="-4"/>
          <w:sz w:val="24"/>
        </w:rPr>
        <w:t> </w:t>
      </w:r>
      <w:r>
        <w:rPr>
          <w:sz w:val="24"/>
        </w:rPr>
        <w:t>ele</w:t>
      </w:r>
      <w:r>
        <w:rPr>
          <w:spacing w:val="-4"/>
          <w:sz w:val="24"/>
        </w:rPr>
        <w:t> </w:t>
      </w:r>
      <w:r>
        <w:rPr>
          <w:sz w:val="24"/>
        </w:rPr>
        <w:t>as</w:t>
      </w:r>
      <w:r>
        <w:rPr>
          <w:spacing w:val="-4"/>
          <w:sz w:val="24"/>
        </w:rPr>
        <w:t> </w:t>
      </w:r>
      <w:r>
        <w:rPr>
          <w:sz w:val="24"/>
        </w:rPr>
        <w:t>respectivas</w:t>
      </w:r>
      <w:r>
        <w:rPr>
          <w:spacing w:val="-4"/>
          <w:sz w:val="24"/>
        </w:rPr>
        <w:t> </w:t>
      </w:r>
      <w:r>
        <w:rPr>
          <w:sz w:val="24"/>
        </w:rPr>
        <w:t>sanções</w:t>
      </w:r>
      <w:r>
        <w:rPr>
          <w:spacing w:val="-3"/>
          <w:sz w:val="24"/>
        </w:rPr>
        <w:t> </w:t>
      </w:r>
      <w:r>
        <w:rPr>
          <w:spacing w:val="-2"/>
          <w:sz w:val="24"/>
        </w:rPr>
        <w:t>administrativas;</w:t>
      </w:r>
    </w:p>
    <w:p>
      <w:pPr>
        <w:pStyle w:val="ListParagraph"/>
        <w:numPr>
          <w:ilvl w:val="0"/>
          <w:numId w:val="26"/>
        </w:numPr>
        <w:tabs>
          <w:tab w:pos="601" w:val="left" w:leader="none"/>
          <w:tab w:pos="749" w:val="left" w:leader="none"/>
        </w:tabs>
        <w:spacing w:line="235" w:lineRule="auto" w:before="238" w:after="0"/>
        <w:ind w:left="749" w:right="313" w:hanging="426"/>
        <w:jc w:val="left"/>
        <w:rPr>
          <w:sz w:val="24"/>
        </w:rPr>
      </w:pPr>
      <w:r>
        <w:rPr>
          <w:sz w:val="24"/>
        </w:rPr>
        <w:t>a Administração poderá optar pela extinção do Contrato, não havendo direito subjetivo do CONTRATADO à continuidade do Contrato, e, nesse</w:t>
      </w:r>
      <w:r>
        <w:rPr>
          <w:spacing w:val="80"/>
          <w:w w:val="150"/>
          <w:sz w:val="24"/>
        </w:rPr>
        <w:t> </w:t>
      </w:r>
      <w:r>
        <w:rPr>
          <w:sz w:val="24"/>
        </w:rPr>
        <w:t>caso, adotará as medidas admitidas em lei para a continuidade da execução contratual.</w:t>
      </w:r>
    </w:p>
    <w:p>
      <w:pPr>
        <w:pStyle w:val="ListParagraph"/>
        <w:spacing w:after="0" w:line="235" w:lineRule="auto"/>
        <w:jc w:val="left"/>
        <w:rPr>
          <w:sz w:val="24"/>
        </w:rPr>
        <w:sectPr>
          <w:pgSz w:w="15840" w:h="24480"/>
          <w:pgMar w:top="1200" w:bottom="280" w:left="360" w:right="360"/>
        </w:sectPr>
      </w:pPr>
    </w:p>
    <w:p>
      <w:pPr>
        <w:pStyle w:val="ListParagraph"/>
        <w:numPr>
          <w:ilvl w:val="1"/>
          <w:numId w:val="25"/>
        </w:numPr>
        <w:tabs>
          <w:tab w:pos="738" w:val="left" w:leader="none"/>
        </w:tabs>
        <w:spacing w:line="235" w:lineRule="auto" w:before="80" w:after="0"/>
        <w:ind w:left="329" w:right="313" w:firstLine="0"/>
        <w:jc w:val="both"/>
        <w:rPr>
          <w:sz w:val="24"/>
        </w:rPr>
      </w:pPr>
      <w:r>
        <w:rPr>
          <w:sz w:val="24"/>
        </w:rPr>
        <w:t>O Contrato não poderá ser prorrogado quando o CONTRATADO tiver sido penalizado com as sanções de declaração de inidoneidade </w:t>
      </w:r>
      <w:r>
        <w:rPr>
          <w:sz w:val="24"/>
        </w:rPr>
        <w:t>ou impedimento de licitar e contratar com o poder público, observadas as abrangências de aplicação.</w:t>
      </w:r>
    </w:p>
    <w:p>
      <w:pPr>
        <w:pStyle w:val="BodyText"/>
        <w:spacing w:before="274"/>
        <w:ind w:left="0"/>
      </w:pPr>
    </w:p>
    <w:p>
      <w:pPr>
        <w:pStyle w:val="Heading2"/>
        <w:ind w:left="32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7"/>
        </w:numPr>
        <w:tabs>
          <w:tab w:pos="689" w:val="left" w:leader="none"/>
        </w:tabs>
        <w:spacing w:line="240" w:lineRule="auto" w:before="264" w:after="0"/>
        <w:ind w:left="689" w:right="0" w:hanging="360"/>
        <w:jc w:val="both"/>
        <w:rPr>
          <w:sz w:val="24"/>
        </w:rPr>
      </w:pPr>
      <w:r>
        <w:rPr>
          <w:sz w:val="24"/>
        </w:rPr>
        <w:t>O</w:t>
      </w:r>
      <w:r>
        <w:rPr>
          <w:spacing w:val="-2"/>
          <w:sz w:val="24"/>
        </w:rPr>
        <w:t> </w:t>
      </w:r>
      <w:r>
        <w:rPr>
          <w:sz w:val="24"/>
        </w:rPr>
        <w:t>objeto</w:t>
      </w:r>
      <w:r>
        <w:rPr>
          <w:spacing w:val="-1"/>
          <w:sz w:val="24"/>
        </w:rPr>
        <w:t> </w:t>
      </w:r>
      <w:r>
        <w:rPr>
          <w:sz w:val="24"/>
        </w:rPr>
        <w:t>seguirá</w:t>
      </w:r>
      <w:r>
        <w:rPr>
          <w:spacing w:val="-1"/>
          <w:sz w:val="24"/>
        </w:rPr>
        <w:t> </w:t>
      </w:r>
      <w:r>
        <w:rPr>
          <w:sz w:val="24"/>
        </w:rPr>
        <w:t>o</w:t>
      </w:r>
      <w:r>
        <w:rPr>
          <w:spacing w:val="-2"/>
          <w:sz w:val="24"/>
        </w:rPr>
        <w:t> </w:t>
      </w:r>
      <w:r>
        <w:rPr>
          <w:sz w:val="24"/>
        </w:rPr>
        <w:t>regime</w:t>
      </w:r>
      <w:r>
        <w:rPr>
          <w:spacing w:val="-1"/>
          <w:sz w:val="24"/>
        </w:rPr>
        <w:t> </w:t>
      </w:r>
      <w:r>
        <w:rPr>
          <w:sz w:val="24"/>
        </w:rPr>
        <w:t>de</w:t>
      </w:r>
      <w:r>
        <w:rPr>
          <w:spacing w:val="-1"/>
          <w:sz w:val="24"/>
        </w:rPr>
        <w:t> </w:t>
      </w:r>
      <w:r>
        <w:rPr>
          <w:sz w:val="24"/>
        </w:rPr>
        <w:t>execução</w:t>
      </w:r>
      <w:r>
        <w:rPr>
          <w:spacing w:val="-1"/>
          <w:sz w:val="24"/>
        </w:rPr>
        <w:t> </w:t>
      </w:r>
      <w:r>
        <w:rPr>
          <w:sz w:val="24"/>
        </w:rPr>
        <w:t>de</w:t>
      </w:r>
      <w:r>
        <w:rPr>
          <w:spacing w:val="-2"/>
          <w:sz w:val="24"/>
        </w:rPr>
        <w:t> </w:t>
      </w:r>
      <w:r>
        <w:rPr>
          <w:sz w:val="24"/>
        </w:rPr>
        <w:t>EMPREITADA</w:t>
      </w:r>
      <w:r>
        <w:rPr>
          <w:spacing w:val="-15"/>
          <w:sz w:val="24"/>
        </w:rPr>
        <w:t> </w:t>
      </w:r>
      <w:r>
        <w:rPr>
          <w:sz w:val="24"/>
        </w:rPr>
        <w:t>POR</w:t>
      </w:r>
      <w:r>
        <w:rPr>
          <w:spacing w:val="-1"/>
          <w:sz w:val="24"/>
        </w:rPr>
        <w:t> </w:t>
      </w:r>
      <w:r>
        <w:rPr>
          <w:sz w:val="24"/>
        </w:rPr>
        <w:t>PREÇO</w:t>
      </w:r>
      <w:r>
        <w:rPr>
          <w:spacing w:val="-1"/>
          <w:sz w:val="24"/>
        </w:rPr>
        <w:t> </w:t>
      </w:r>
      <w:r>
        <w:rPr>
          <w:sz w:val="24"/>
        </w:rPr>
        <w:t>GLOBAL.</w:t>
      </w:r>
      <w:r>
        <w:rPr>
          <w:spacing w:val="-1"/>
          <w:sz w:val="24"/>
        </w:rPr>
        <w:t> </w:t>
      </w:r>
      <w:r>
        <w:rPr>
          <w:sz w:val="24"/>
        </w:rPr>
        <w:t>(ANEXO</w:t>
      </w:r>
      <w:r>
        <w:rPr>
          <w:spacing w:val="-2"/>
          <w:sz w:val="24"/>
        </w:rPr>
        <w:t> </w:t>
      </w:r>
      <w:r>
        <w:rPr>
          <w:b/>
          <w:sz w:val="24"/>
        </w:rPr>
        <w:t>I</w:t>
      </w:r>
      <w:r>
        <w:rPr>
          <w:b/>
          <w:spacing w:val="-1"/>
          <w:sz w:val="24"/>
        </w:rPr>
        <w:t> </w:t>
      </w:r>
      <w:r>
        <w:rPr>
          <w:sz w:val="24"/>
        </w:rPr>
        <w:t>-</w:t>
      </w:r>
      <w:r>
        <w:rPr>
          <w:spacing w:val="-1"/>
          <w:sz w:val="24"/>
        </w:rPr>
        <w:t> </w:t>
      </w:r>
      <w:r>
        <w:rPr>
          <w:sz w:val="24"/>
        </w:rPr>
        <w:t>ITEM</w:t>
      </w:r>
      <w:r>
        <w:rPr>
          <w:spacing w:val="-1"/>
          <w:sz w:val="24"/>
        </w:rPr>
        <w:t> </w:t>
      </w:r>
      <w:r>
        <w:rPr>
          <w:b/>
          <w:spacing w:val="-2"/>
          <w:sz w:val="24"/>
        </w:rPr>
        <w:t>5.3.1.</w:t>
      </w:r>
      <w:r>
        <w:rPr>
          <w:spacing w:val="-2"/>
          <w:sz w:val="24"/>
        </w:rPr>
        <w:t>)</w:t>
      </w:r>
    </w:p>
    <w:p>
      <w:pPr>
        <w:pStyle w:val="ListParagraph"/>
        <w:numPr>
          <w:ilvl w:val="1"/>
          <w:numId w:val="27"/>
        </w:numPr>
        <w:tabs>
          <w:tab w:pos="712" w:val="left" w:leader="none"/>
        </w:tabs>
        <w:spacing w:line="240" w:lineRule="auto" w:before="249" w:after="0"/>
        <w:ind w:left="329" w:right="312" w:firstLine="0"/>
        <w:jc w:val="both"/>
        <w:rPr>
          <w:b/>
          <w:sz w:val="24"/>
        </w:rPr>
      </w:pPr>
      <w:r>
        <w:rPr>
          <w:sz w:val="24"/>
        </w:rPr>
        <w:t>O regime de execução contratual, o modelo de gestão e a fiscalização, assim como os prazos e condições de conclusão, entrega, observação e recebimento se submetem ao disposto no Termo de Referência e no cronograma físico-financeiro anexos a este Contrato, bem como no </w:t>
      </w:r>
      <w:r>
        <w:rPr>
          <w:sz w:val="24"/>
        </w:rPr>
        <w:t>Decreto estadual nº 48.817, 24 de novembro de 2023, e no artigo 16 do Decreto estadual n° 48.929, de 25 de janeiro de 2024, respondendo o inadimplente pelas consequências da inexecução total ou parcial.</w:t>
      </w:r>
    </w:p>
    <w:p>
      <w:pPr>
        <w:pStyle w:val="ListParagraph"/>
        <w:numPr>
          <w:ilvl w:val="1"/>
          <w:numId w:val="27"/>
        </w:numPr>
        <w:tabs>
          <w:tab w:pos="689" w:val="left" w:leader="none"/>
        </w:tabs>
        <w:spacing w:line="240" w:lineRule="auto" w:before="231" w:after="0"/>
        <w:ind w:left="689" w:right="0" w:hanging="360"/>
        <w:jc w:val="left"/>
        <w:rPr>
          <w:sz w:val="24"/>
        </w:rPr>
      </w:pPr>
      <w:r>
        <w:rPr>
          <w:sz w:val="24"/>
        </w:rPr>
        <w:t>Matriz de </w:t>
      </w:r>
      <w:r>
        <w:rPr>
          <w:spacing w:val="-2"/>
          <w:sz w:val="24"/>
        </w:rPr>
        <w:t>riscos:</w:t>
      </w:r>
    </w:p>
    <w:p>
      <w:pPr>
        <w:pStyle w:val="ListParagraph"/>
        <w:numPr>
          <w:ilvl w:val="2"/>
          <w:numId w:val="27"/>
        </w:numPr>
        <w:tabs>
          <w:tab w:pos="869" w:val="left" w:leader="none"/>
        </w:tabs>
        <w:spacing w:line="273" w:lineRule="exact" w:before="249" w:after="0"/>
        <w:ind w:left="869" w:right="0" w:hanging="540"/>
        <w:jc w:val="left"/>
        <w:rPr>
          <w:sz w:val="24"/>
        </w:rPr>
      </w:pPr>
      <w:r>
        <w:rPr>
          <w:sz w:val="24"/>
        </w:rPr>
        <w:t>Constituem riscos a serem suportados pelo </w:t>
      </w:r>
      <w:r>
        <w:rPr>
          <w:spacing w:val="-2"/>
          <w:sz w:val="24"/>
        </w:rPr>
        <w:t>CONTRATANTE:</w:t>
      </w:r>
    </w:p>
    <w:p>
      <w:pPr>
        <w:spacing w:line="273" w:lineRule="exact" w:before="0"/>
        <w:ind w:left="329" w:right="0" w:firstLine="0"/>
        <w:jc w:val="left"/>
        <w:rPr>
          <w:sz w:val="24"/>
        </w:rPr>
      </w:pPr>
      <w:r>
        <w:rPr>
          <w:color w:val="FF0000"/>
          <w:spacing w:val="-5"/>
          <w:sz w:val="24"/>
        </w:rPr>
        <w:t>...</w:t>
      </w:r>
    </w:p>
    <w:p>
      <w:pPr>
        <w:pStyle w:val="ListParagraph"/>
        <w:numPr>
          <w:ilvl w:val="2"/>
          <w:numId w:val="27"/>
        </w:numPr>
        <w:tabs>
          <w:tab w:pos="869" w:val="left" w:leader="none"/>
        </w:tabs>
        <w:spacing w:line="240" w:lineRule="auto" w:before="234" w:after="0"/>
        <w:ind w:left="869" w:right="0" w:hanging="540"/>
        <w:jc w:val="left"/>
        <w:rPr>
          <w:sz w:val="24"/>
        </w:rPr>
      </w:pPr>
      <w:r>
        <w:rPr>
          <w:sz w:val="24"/>
        </w:rPr>
        <w:t>Constituem riscos a serem suportados pelo </w:t>
      </w:r>
      <w:r>
        <w:rPr>
          <w:spacing w:val="-2"/>
          <w:sz w:val="24"/>
        </w:rPr>
        <w:t>CONTRATADO:</w:t>
      </w:r>
    </w:p>
    <w:p>
      <w:pPr>
        <w:spacing w:before="9"/>
        <w:ind w:left="329" w:right="0" w:firstLine="0"/>
        <w:jc w:val="left"/>
        <w:rPr>
          <w:sz w:val="24"/>
        </w:rPr>
      </w:pPr>
      <w:r>
        <w:rPr>
          <w:color w:val="FF0000"/>
          <w:spacing w:val="-5"/>
          <w:sz w:val="24"/>
        </w:rPr>
        <w:t>...</w:t>
      </w:r>
    </w:p>
    <w:p>
      <w:pPr>
        <w:pStyle w:val="ListParagraph"/>
        <w:numPr>
          <w:ilvl w:val="2"/>
          <w:numId w:val="27"/>
        </w:numPr>
        <w:tabs>
          <w:tab w:pos="869" w:val="left" w:leader="none"/>
        </w:tabs>
        <w:spacing w:line="240" w:lineRule="auto" w:before="234" w:after="0"/>
        <w:ind w:left="869" w:right="0" w:hanging="540"/>
        <w:jc w:val="left"/>
        <w:rPr>
          <w:sz w:val="24"/>
        </w:rPr>
      </w:pPr>
      <w:r>
        <w:rPr>
          <w:sz w:val="24"/>
        </w:rPr>
        <w:t>Constituem</w:t>
      </w:r>
      <w:r>
        <w:rPr>
          <w:spacing w:val="-3"/>
          <w:sz w:val="24"/>
        </w:rPr>
        <w:t> </w:t>
      </w:r>
      <w:r>
        <w:rPr>
          <w:sz w:val="24"/>
        </w:rPr>
        <w:t>riscos</w:t>
      </w:r>
      <w:r>
        <w:rPr>
          <w:spacing w:val="-3"/>
          <w:sz w:val="24"/>
        </w:rPr>
        <w:t> </w:t>
      </w:r>
      <w:r>
        <w:rPr>
          <w:sz w:val="24"/>
        </w:rPr>
        <w:t>a</w:t>
      </w:r>
      <w:r>
        <w:rPr>
          <w:spacing w:val="-2"/>
          <w:sz w:val="24"/>
        </w:rPr>
        <w:t> </w:t>
      </w:r>
      <w:r>
        <w:rPr>
          <w:sz w:val="24"/>
        </w:rPr>
        <w:t>serem</w:t>
      </w:r>
      <w:r>
        <w:rPr>
          <w:spacing w:val="-3"/>
          <w:sz w:val="24"/>
        </w:rPr>
        <w:t> </w:t>
      </w:r>
      <w:r>
        <w:rPr>
          <w:sz w:val="24"/>
        </w:rPr>
        <w:t>compartilhados</w:t>
      </w:r>
      <w:r>
        <w:rPr>
          <w:spacing w:val="-3"/>
          <w:sz w:val="24"/>
        </w:rPr>
        <w:t> </w:t>
      </w:r>
      <w:r>
        <w:rPr>
          <w:sz w:val="24"/>
        </w:rPr>
        <w:t>pelas</w:t>
      </w:r>
      <w:r>
        <w:rPr>
          <w:spacing w:val="-2"/>
          <w:sz w:val="24"/>
        </w:rPr>
        <w:t> </w:t>
      </w:r>
      <w:r>
        <w:rPr>
          <w:sz w:val="24"/>
        </w:rPr>
        <w:t>partes,</w:t>
      </w:r>
      <w:r>
        <w:rPr>
          <w:spacing w:val="-3"/>
          <w:sz w:val="24"/>
        </w:rPr>
        <w:t> </w:t>
      </w:r>
      <w:r>
        <w:rPr>
          <w:sz w:val="24"/>
        </w:rPr>
        <w:t>na</w:t>
      </w:r>
      <w:r>
        <w:rPr>
          <w:spacing w:val="-2"/>
          <w:sz w:val="24"/>
        </w:rPr>
        <w:t> </w:t>
      </w:r>
      <w:r>
        <w:rPr>
          <w:sz w:val="24"/>
        </w:rPr>
        <w:t>proporção</w:t>
      </w:r>
      <w:r>
        <w:rPr>
          <w:spacing w:val="-3"/>
          <w:sz w:val="24"/>
        </w:rPr>
        <w:t> </w:t>
      </w:r>
      <w:r>
        <w:rPr>
          <w:sz w:val="24"/>
        </w:rPr>
        <w:t>de</w:t>
      </w:r>
      <w:r>
        <w:rPr>
          <w:spacing w:val="-3"/>
          <w:sz w:val="24"/>
        </w:rPr>
        <w:t> </w:t>
      </w:r>
      <w:r>
        <w:rPr>
          <w:color w:val="FF0000"/>
          <w:sz w:val="24"/>
        </w:rPr>
        <w:t>(...)</w:t>
      </w:r>
      <w:r>
        <w:rPr>
          <w:sz w:val="24"/>
        </w:rPr>
        <w:t>%</w:t>
      </w:r>
      <w:r>
        <w:rPr>
          <w:spacing w:val="-2"/>
          <w:sz w:val="24"/>
        </w:rPr>
        <w:t> </w:t>
      </w:r>
      <w:r>
        <w:rPr>
          <w:sz w:val="24"/>
        </w:rPr>
        <w:t>para</w:t>
      </w:r>
      <w:r>
        <w:rPr>
          <w:spacing w:val="-3"/>
          <w:sz w:val="24"/>
        </w:rPr>
        <w:t> </w:t>
      </w:r>
      <w:r>
        <w:rPr>
          <w:sz w:val="24"/>
        </w:rPr>
        <w:t>o</w:t>
      </w:r>
      <w:r>
        <w:rPr>
          <w:spacing w:val="-2"/>
          <w:sz w:val="24"/>
        </w:rPr>
        <w:t> </w:t>
      </w:r>
      <w:r>
        <w:rPr>
          <w:sz w:val="24"/>
        </w:rPr>
        <w:t>CONTRATANTE</w:t>
      </w:r>
      <w:r>
        <w:rPr>
          <w:spacing w:val="-3"/>
          <w:sz w:val="24"/>
        </w:rPr>
        <w:t> </w:t>
      </w:r>
      <w:r>
        <w:rPr>
          <w:sz w:val="24"/>
        </w:rPr>
        <w:t>e</w:t>
      </w:r>
      <w:r>
        <w:rPr>
          <w:spacing w:val="-3"/>
          <w:sz w:val="24"/>
        </w:rPr>
        <w:t> </w:t>
      </w:r>
      <w:r>
        <w:rPr>
          <w:color w:val="FF0000"/>
          <w:sz w:val="24"/>
        </w:rPr>
        <w:t>(...)</w:t>
      </w:r>
      <w:r>
        <w:rPr>
          <w:sz w:val="24"/>
        </w:rPr>
        <w:t>%</w:t>
      </w:r>
      <w:r>
        <w:rPr>
          <w:spacing w:val="-2"/>
          <w:sz w:val="24"/>
        </w:rPr>
        <w:t> </w:t>
      </w:r>
      <w:r>
        <w:rPr>
          <w:sz w:val="24"/>
        </w:rPr>
        <w:t>para</w:t>
      </w:r>
      <w:r>
        <w:rPr>
          <w:spacing w:val="-3"/>
          <w:sz w:val="24"/>
        </w:rPr>
        <w:t> </w:t>
      </w:r>
      <w:r>
        <w:rPr>
          <w:sz w:val="24"/>
        </w:rPr>
        <w:t>o</w:t>
      </w:r>
      <w:r>
        <w:rPr>
          <w:spacing w:val="-2"/>
          <w:sz w:val="24"/>
        </w:rPr>
        <w:t> CONTRATADO:</w:t>
      </w:r>
    </w:p>
    <w:p>
      <w:pPr>
        <w:spacing w:before="9"/>
        <w:ind w:left="329" w:right="0" w:firstLine="0"/>
        <w:jc w:val="left"/>
        <w:rPr>
          <w:sz w:val="24"/>
        </w:rPr>
      </w:pPr>
      <w:r>
        <w:rPr>
          <w:color w:val="FF0000"/>
          <w:spacing w:val="-5"/>
          <w:sz w:val="24"/>
        </w:rPr>
        <w:t>...</w:t>
      </w:r>
    </w:p>
    <w:p>
      <w:pPr>
        <w:pStyle w:val="ListParagraph"/>
        <w:numPr>
          <w:ilvl w:val="1"/>
          <w:numId w:val="27"/>
        </w:numPr>
        <w:tabs>
          <w:tab w:pos="706" w:val="left" w:leader="none"/>
        </w:tabs>
        <w:spacing w:line="247" w:lineRule="auto" w:before="234" w:after="0"/>
        <w:ind w:left="329" w:right="313" w:firstLine="0"/>
        <w:jc w:val="both"/>
        <w:rPr>
          <w:sz w:val="24"/>
        </w:rPr>
      </w:pPr>
      <w:r>
        <w:rPr>
          <w:sz w:val="24"/>
        </w:rPr>
        <w:t>O CONTRATANTE fiscalizará por seus agentes, com a possibilidade de auxílio de terceiros, a execução das obras e serviços, a fim de garantir integral cumprimento e observância das normas técnico-administrativo-legais regentes dos contratos firmados.</w:t>
      </w:r>
    </w:p>
    <w:p>
      <w:pPr>
        <w:pStyle w:val="ListParagraph"/>
        <w:numPr>
          <w:ilvl w:val="2"/>
          <w:numId w:val="27"/>
        </w:numPr>
        <w:tabs>
          <w:tab w:pos="877" w:val="left" w:leader="none"/>
        </w:tabs>
        <w:spacing w:line="242" w:lineRule="auto" w:before="226" w:after="0"/>
        <w:ind w:left="329" w:right="313" w:firstLine="0"/>
        <w:jc w:val="both"/>
        <w:rPr>
          <w:sz w:val="24"/>
        </w:rPr>
      </w:pPr>
      <w:r>
        <w:rPr>
          <w:sz w:val="24"/>
        </w:rPr>
        <w:t>O CONTRATADO declara, antecipadamente, aceitar todas as condições, métodos e processos de inspeção, verificação e controle adotados pela fiscalização, obrigando-se a lhe fornecer todos os dados, elementos, explicações, esclarecimentos e comunicações de que esta necessitar e que forem julgados necessários ao desempenho de suas atividades.</w:t>
      </w:r>
    </w:p>
    <w:p>
      <w:pPr>
        <w:pStyle w:val="ListParagraph"/>
        <w:numPr>
          <w:ilvl w:val="2"/>
          <w:numId w:val="27"/>
        </w:numPr>
        <w:tabs>
          <w:tab w:pos="876" w:val="left" w:leader="none"/>
        </w:tabs>
        <w:spacing w:line="242" w:lineRule="auto" w:before="229" w:after="0"/>
        <w:ind w:left="329" w:right="313" w:firstLine="0"/>
        <w:jc w:val="both"/>
        <w:rPr>
          <w:sz w:val="24"/>
        </w:rPr>
      </w:pPr>
      <w:r>
        <w:rPr>
          <w:sz w:val="24"/>
        </w:rPr>
        <w:t>A instituição e a atuação da fiscalização pelo CONTRATANTE não exime o CONTRATADO de manter fiscalização própria, competindo-lhe fazer minucioso exame da execução das obras, de modo a permitir que, a tempo e por escrito, sejam apresentadas à Fiscalização todas as divergências ou dúvidas porventura encontradas que venham a impedir o bom desempenho do contrato, para o devido esclarecimento.</w:t>
      </w:r>
    </w:p>
    <w:p>
      <w:pPr>
        <w:pStyle w:val="ListParagraph"/>
        <w:numPr>
          <w:ilvl w:val="2"/>
          <w:numId w:val="27"/>
        </w:numPr>
        <w:tabs>
          <w:tab w:pos="873" w:val="left" w:leader="none"/>
        </w:tabs>
        <w:spacing w:line="247" w:lineRule="auto" w:before="229" w:after="0"/>
        <w:ind w:left="329" w:right="313" w:firstLine="0"/>
        <w:jc w:val="both"/>
        <w:rPr>
          <w:sz w:val="24"/>
        </w:rPr>
      </w:pPr>
      <w:r>
        <w:rPr>
          <w:sz w:val="24"/>
        </w:rPr>
        <w:t>Os Fiscais do Contrato anotarão em registro próprio todas as ocorrências relacionadas com a execução dos serviços mencionados, determinando o que for necessário à regularização das faltas ou defeitos observados.</w:t>
      </w:r>
    </w:p>
    <w:p>
      <w:pPr>
        <w:pStyle w:val="ListParagraph"/>
        <w:numPr>
          <w:ilvl w:val="2"/>
          <w:numId w:val="27"/>
        </w:numPr>
        <w:tabs>
          <w:tab w:pos="871" w:val="left" w:leader="none"/>
        </w:tabs>
        <w:spacing w:line="247" w:lineRule="auto" w:before="227" w:after="0"/>
        <w:ind w:left="329" w:right="313" w:firstLine="0"/>
        <w:jc w:val="both"/>
        <w:rPr>
          <w:sz w:val="24"/>
        </w:rPr>
      </w:pPr>
      <w:r>
        <w:rPr>
          <w:sz w:val="24"/>
        </w:rPr>
        <w:t>Na forma da Lei Estatual nº 7.258, de 12 de abril de 2016, se procederá à fiscalização do regime de cotas de que trata o item 9.1.46, realizando a verificação no local do cumprimento da obrigação assumida no Contrato.</w:t>
      </w:r>
    </w:p>
    <w:p>
      <w:pPr>
        <w:pStyle w:val="ListParagraph"/>
        <w:numPr>
          <w:ilvl w:val="1"/>
          <w:numId w:val="27"/>
        </w:numPr>
        <w:tabs>
          <w:tab w:pos="697" w:val="left" w:leader="none"/>
        </w:tabs>
        <w:spacing w:line="235" w:lineRule="auto" w:before="231" w:after="0"/>
        <w:ind w:left="329" w:right="312" w:firstLine="0"/>
        <w:jc w:val="both"/>
        <w:rPr>
          <w:sz w:val="24"/>
        </w:rPr>
      </w:pPr>
      <w:r>
        <w:rPr>
          <w:sz w:val="24"/>
        </w:rPr>
        <w:t>A responsabilidade pela gestão deste Contrato caberá </w:t>
      </w:r>
      <w:r>
        <w:rPr>
          <w:color w:val="FF0000"/>
          <w:sz w:val="24"/>
        </w:rPr>
        <w:t>ao(à) Gestor(a) do Contrato, integrante da Comissão de Gestão e Fiscalização </w:t>
      </w:r>
      <w:r>
        <w:rPr>
          <w:sz w:val="24"/>
        </w:rPr>
        <w:t>designado, conforme item 3.7 deste Contrato, o(a) qual será responsável pelas atribuições definidas nos artigos 22 e 23 do Decreto estadual n° 48.817/2023.</w:t>
      </w:r>
    </w:p>
    <w:p>
      <w:pPr>
        <w:pStyle w:val="ListParagraph"/>
        <w:numPr>
          <w:ilvl w:val="1"/>
          <w:numId w:val="27"/>
        </w:numPr>
        <w:tabs>
          <w:tab w:pos="711" w:val="left" w:leader="none"/>
        </w:tabs>
        <w:spacing w:line="235" w:lineRule="auto" w:before="254" w:after="0"/>
        <w:ind w:left="329" w:right="312" w:firstLine="0"/>
        <w:jc w:val="both"/>
        <w:rPr>
          <w:sz w:val="24"/>
        </w:rPr>
      </w:pPr>
      <w:r>
        <w:rPr>
          <w:sz w:val="24"/>
        </w:rPr>
        <w:t>A responsabilidade pela fiscalização deste Contrato caberá </w:t>
      </w:r>
      <w:r>
        <w:rPr>
          <w:color w:val="FF0000"/>
          <w:sz w:val="24"/>
        </w:rPr>
        <w:t>ao(s) Fiscal(is), integrante(s) da Comissão de Gestão e Fiscalização </w:t>
      </w:r>
      <w:r>
        <w:rPr>
          <w:color w:val="FF0000"/>
          <w:sz w:val="24"/>
        </w:rPr>
        <w:t>designado(s)</w:t>
      </w:r>
      <w:r>
        <w:rPr>
          <w:sz w:val="24"/>
        </w:rPr>
        <w:t>, conforme o item 3.7 deste Contrato, o(a) qual será responsável pelas atribuições definidas nos artigos 24, 25 e 26 do Decreto estadual n° 48.817/2023.</w:t>
      </w:r>
    </w:p>
    <w:p>
      <w:pPr>
        <w:pStyle w:val="ListParagraph"/>
        <w:numPr>
          <w:ilvl w:val="1"/>
          <w:numId w:val="27"/>
        </w:numPr>
        <w:tabs>
          <w:tab w:pos="709" w:val="left" w:leader="none"/>
        </w:tabs>
        <w:spacing w:line="235" w:lineRule="auto" w:before="254" w:after="0"/>
        <w:ind w:left="329" w:right="313" w:firstLine="0"/>
        <w:jc w:val="both"/>
        <w:rPr>
          <w:sz w:val="24"/>
        </w:rPr>
      </w:pPr>
      <w:r>
        <w:rPr>
          <w:sz w:val="24"/>
        </w:rPr>
        <w:t>Os responsáveis pela gestão e fiscalização do Contrato serão designados por ato administrativo do CONTRATANTE, na forma do artigo 7° do Decreto estadual n° 48.817/2023.</w:t>
      </w:r>
    </w:p>
    <w:p>
      <w:pPr>
        <w:pStyle w:val="ListParagraph"/>
        <w:numPr>
          <w:ilvl w:val="1"/>
          <w:numId w:val="27"/>
        </w:numPr>
        <w:tabs>
          <w:tab w:pos="713" w:val="left" w:leader="none"/>
        </w:tabs>
        <w:spacing w:line="247" w:lineRule="auto" w:before="234" w:after="0"/>
        <w:ind w:left="329" w:right="313" w:firstLine="0"/>
        <w:jc w:val="both"/>
        <w:rPr>
          <w:sz w:val="24"/>
        </w:rPr>
      </w:pPr>
      <w:r>
        <w:rPr>
          <w:sz w:val="24"/>
        </w:rPr>
        <w:t>A gestão e a fiscalização do contrato serão exercidas pelo CONTRATANTE, que realizará a fiscalização, o controle e a avaliação dos </w:t>
      </w:r>
      <w:r>
        <w:rPr>
          <w:sz w:val="24"/>
        </w:rPr>
        <w:t>bens fornecidos, bem como aplicará as penalidades, após o devido processo legal, caso haja descumprimento das obrigações contratadas.</w:t>
      </w:r>
    </w:p>
    <w:p>
      <w:pPr>
        <w:pStyle w:val="ListParagraph"/>
        <w:numPr>
          <w:ilvl w:val="1"/>
          <w:numId w:val="27"/>
        </w:numPr>
        <w:tabs>
          <w:tab w:pos="702" w:val="left" w:leader="none"/>
        </w:tabs>
        <w:spacing w:line="247" w:lineRule="auto" w:before="227" w:after="0"/>
        <w:ind w:left="329" w:right="313" w:firstLine="0"/>
        <w:jc w:val="both"/>
        <w:rPr>
          <w:sz w:val="24"/>
        </w:rPr>
      </w:pPr>
      <w:r>
        <w:rPr>
          <w:sz w:val="24"/>
        </w:rPr>
        <w:t>Para efeito de medição e de faturamento, relativo ao objeto executado, deverá ser considerado o cumprimento do avanço das etapas construtivas definidas no cronograma físico-financeiro, que será peça integrante do contrato.</w:t>
      </w:r>
    </w:p>
    <w:p>
      <w:pPr>
        <w:pStyle w:val="ListParagraph"/>
        <w:numPr>
          <w:ilvl w:val="2"/>
          <w:numId w:val="27"/>
        </w:numPr>
        <w:tabs>
          <w:tab w:pos="855" w:val="left" w:leader="none"/>
        </w:tabs>
        <w:spacing w:line="242" w:lineRule="auto" w:before="226" w:after="0"/>
        <w:ind w:left="329" w:right="641" w:firstLine="0"/>
        <w:jc w:val="left"/>
        <w:rPr>
          <w:sz w:val="24"/>
        </w:rPr>
      </w:pPr>
      <w:r>
        <w:rPr>
          <w:sz w:val="24"/>
        </w:rPr>
        <w:t>A</w:t>
      </w:r>
      <w:r>
        <w:rPr>
          <w:spacing w:val="-8"/>
          <w:sz w:val="24"/>
        </w:rPr>
        <w:t> </w:t>
      </w:r>
      <w:r>
        <w:rPr>
          <w:sz w:val="24"/>
        </w:rPr>
        <w:t>sistemática de medição e pagamento será associada à execução de etapas do cronograma físico-financeiro vinculadas ao cumprimento de metas</w:t>
      </w:r>
      <w:r>
        <w:rPr>
          <w:spacing w:val="-2"/>
          <w:sz w:val="24"/>
        </w:rPr>
        <w:t> </w:t>
      </w:r>
      <w:r>
        <w:rPr>
          <w:sz w:val="24"/>
        </w:rPr>
        <w:t>de</w:t>
      </w:r>
      <w:r>
        <w:rPr>
          <w:spacing w:val="-2"/>
          <w:sz w:val="24"/>
        </w:rPr>
        <w:t> </w:t>
      </w:r>
      <w:r>
        <w:rPr>
          <w:sz w:val="24"/>
        </w:rPr>
        <w:t>resultado,</w:t>
      </w:r>
      <w:r>
        <w:rPr>
          <w:spacing w:val="-2"/>
          <w:sz w:val="24"/>
        </w:rPr>
        <w:t> </w:t>
      </w:r>
      <w:r>
        <w:rPr>
          <w:sz w:val="24"/>
        </w:rPr>
        <w:t>vedada</w:t>
      </w:r>
      <w:r>
        <w:rPr>
          <w:spacing w:val="-2"/>
          <w:sz w:val="24"/>
        </w:rPr>
        <w:t> </w:t>
      </w:r>
      <w:r>
        <w:rPr>
          <w:sz w:val="24"/>
        </w:rPr>
        <w:t>a</w:t>
      </w:r>
      <w:r>
        <w:rPr>
          <w:spacing w:val="-2"/>
          <w:sz w:val="24"/>
        </w:rPr>
        <w:t> </w:t>
      </w:r>
      <w:r>
        <w:rPr>
          <w:sz w:val="24"/>
        </w:rPr>
        <w:t>adoção</w:t>
      </w:r>
      <w:r>
        <w:rPr>
          <w:spacing w:val="-2"/>
          <w:sz w:val="24"/>
        </w:rPr>
        <w:t> </w:t>
      </w:r>
      <w:r>
        <w:rPr>
          <w:sz w:val="24"/>
        </w:rPr>
        <w:t>de</w:t>
      </w:r>
      <w:r>
        <w:rPr>
          <w:spacing w:val="-2"/>
          <w:sz w:val="24"/>
        </w:rPr>
        <w:t> </w:t>
      </w:r>
      <w:r>
        <w:rPr>
          <w:sz w:val="24"/>
        </w:rPr>
        <w:t>sistemática</w:t>
      </w:r>
      <w:r>
        <w:rPr>
          <w:spacing w:val="-2"/>
          <w:sz w:val="24"/>
        </w:rPr>
        <w:t> </w:t>
      </w:r>
      <w:r>
        <w:rPr>
          <w:sz w:val="24"/>
        </w:rPr>
        <w:t>de</w:t>
      </w:r>
      <w:r>
        <w:rPr>
          <w:spacing w:val="-2"/>
          <w:sz w:val="24"/>
        </w:rPr>
        <w:t> </w:t>
      </w:r>
      <w:r>
        <w:rPr>
          <w:sz w:val="24"/>
        </w:rPr>
        <w:t>remuneração</w:t>
      </w:r>
      <w:r>
        <w:rPr>
          <w:spacing w:val="-2"/>
          <w:sz w:val="24"/>
        </w:rPr>
        <w:t> </w:t>
      </w:r>
      <w:r>
        <w:rPr>
          <w:sz w:val="24"/>
        </w:rPr>
        <w:t>orientada</w:t>
      </w:r>
      <w:r>
        <w:rPr>
          <w:spacing w:val="-2"/>
          <w:sz w:val="24"/>
        </w:rPr>
        <w:t> </w:t>
      </w:r>
      <w:r>
        <w:rPr>
          <w:sz w:val="24"/>
        </w:rPr>
        <w:t>por</w:t>
      </w:r>
      <w:r>
        <w:rPr>
          <w:spacing w:val="-2"/>
          <w:sz w:val="24"/>
        </w:rPr>
        <w:t> </w:t>
      </w:r>
      <w:r>
        <w:rPr>
          <w:sz w:val="24"/>
        </w:rPr>
        <w:t>preços</w:t>
      </w:r>
      <w:r>
        <w:rPr>
          <w:spacing w:val="-2"/>
          <w:sz w:val="24"/>
        </w:rPr>
        <w:t> </w:t>
      </w:r>
      <w:r>
        <w:rPr>
          <w:sz w:val="24"/>
        </w:rPr>
        <w:t>unitários</w:t>
      </w:r>
      <w:r>
        <w:rPr>
          <w:spacing w:val="-2"/>
          <w:sz w:val="24"/>
        </w:rPr>
        <w:t> </w:t>
      </w:r>
      <w:r>
        <w:rPr>
          <w:sz w:val="24"/>
        </w:rPr>
        <w:t>ou</w:t>
      </w:r>
      <w:r>
        <w:rPr>
          <w:spacing w:val="-2"/>
          <w:sz w:val="24"/>
        </w:rPr>
        <w:t> </w:t>
      </w:r>
      <w:r>
        <w:rPr>
          <w:sz w:val="24"/>
        </w:rPr>
        <w:t>referenciada</w:t>
      </w:r>
      <w:r>
        <w:rPr>
          <w:spacing w:val="-2"/>
          <w:sz w:val="24"/>
        </w:rPr>
        <w:t> </w:t>
      </w:r>
      <w:r>
        <w:rPr>
          <w:sz w:val="24"/>
        </w:rPr>
        <w:t>pela</w:t>
      </w:r>
      <w:r>
        <w:rPr>
          <w:spacing w:val="-2"/>
          <w:sz w:val="24"/>
        </w:rPr>
        <w:t> </w:t>
      </w:r>
      <w:r>
        <w:rPr>
          <w:sz w:val="24"/>
        </w:rPr>
        <w:t>execução</w:t>
      </w:r>
      <w:r>
        <w:rPr>
          <w:spacing w:val="-2"/>
          <w:sz w:val="24"/>
        </w:rPr>
        <w:t> </w:t>
      </w:r>
      <w:r>
        <w:rPr>
          <w:sz w:val="24"/>
        </w:rPr>
        <w:t>de</w:t>
      </w:r>
      <w:r>
        <w:rPr>
          <w:spacing w:val="-2"/>
          <w:sz w:val="24"/>
        </w:rPr>
        <w:t> </w:t>
      </w:r>
      <w:r>
        <w:rPr>
          <w:sz w:val="24"/>
        </w:rPr>
        <w:t>quantidades</w:t>
      </w:r>
      <w:r>
        <w:rPr>
          <w:spacing w:val="-2"/>
          <w:sz w:val="24"/>
        </w:rPr>
        <w:t> </w:t>
      </w:r>
      <w:r>
        <w:rPr>
          <w:sz w:val="24"/>
        </w:rPr>
        <w:t>de itens unitários.</w:t>
      </w:r>
    </w:p>
    <w:p>
      <w:pPr>
        <w:pStyle w:val="ListParagraph"/>
        <w:numPr>
          <w:ilvl w:val="2"/>
          <w:numId w:val="27"/>
        </w:numPr>
        <w:tabs>
          <w:tab w:pos="855" w:val="left" w:leader="none"/>
        </w:tabs>
        <w:spacing w:line="247" w:lineRule="auto" w:before="229" w:after="0"/>
        <w:ind w:left="329" w:right="400" w:firstLine="0"/>
        <w:jc w:val="left"/>
        <w:rPr>
          <w:sz w:val="24"/>
        </w:rPr>
      </w:pPr>
      <w:r>
        <w:rPr>
          <w:sz w:val="24"/>
        </w:rPr>
        <w:t>As</w:t>
      </w:r>
      <w:r>
        <w:rPr>
          <w:spacing w:val="-2"/>
          <w:sz w:val="24"/>
        </w:rPr>
        <w:t> </w:t>
      </w:r>
      <w:r>
        <w:rPr>
          <w:sz w:val="24"/>
        </w:rPr>
        <w:t>medições</w:t>
      </w:r>
      <w:r>
        <w:rPr>
          <w:spacing w:val="-2"/>
          <w:sz w:val="24"/>
        </w:rPr>
        <w:t> </w:t>
      </w:r>
      <w:r>
        <w:rPr>
          <w:sz w:val="24"/>
        </w:rPr>
        <w:t>serão</w:t>
      </w:r>
      <w:r>
        <w:rPr>
          <w:spacing w:val="-2"/>
          <w:sz w:val="24"/>
        </w:rPr>
        <w:t> </w:t>
      </w:r>
      <w:r>
        <w:rPr>
          <w:sz w:val="24"/>
        </w:rPr>
        <w:t>efetuadas</w:t>
      </w:r>
      <w:r>
        <w:rPr>
          <w:spacing w:val="-2"/>
          <w:sz w:val="24"/>
        </w:rPr>
        <w:t> </w:t>
      </w:r>
      <w:r>
        <w:rPr>
          <w:sz w:val="24"/>
        </w:rPr>
        <w:t>na</w:t>
      </w:r>
      <w:r>
        <w:rPr>
          <w:spacing w:val="-2"/>
          <w:sz w:val="24"/>
        </w:rPr>
        <w:t> </w:t>
      </w:r>
      <w:r>
        <w:rPr>
          <w:sz w:val="24"/>
        </w:rPr>
        <w:t>data</w:t>
      </w:r>
      <w:r>
        <w:rPr>
          <w:spacing w:val="-2"/>
          <w:sz w:val="24"/>
        </w:rPr>
        <w:t> </w:t>
      </w:r>
      <w:r>
        <w:rPr>
          <w:sz w:val="24"/>
        </w:rPr>
        <w:t>prevista</w:t>
      </w:r>
      <w:r>
        <w:rPr>
          <w:spacing w:val="-2"/>
          <w:sz w:val="24"/>
        </w:rPr>
        <w:t> </w:t>
      </w:r>
      <w:r>
        <w:rPr>
          <w:sz w:val="24"/>
        </w:rPr>
        <w:t>da</w:t>
      </w:r>
      <w:r>
        <w:rPr>
          <w:spacing w:val="-2"/>
          <w:sz w:val="24"/>
        </w:rPr>
        <w:t> </w:t>
      </w:r>
      <w:r>
        <w:rPr>
          <w:sz w:val="24"/>
        </w:rPr>
        <w:t>conclusão</w:t>
      </w:r>
      <w:r>
        <w:rPr>
          <w:spacing w:val="-2"/>
          <w:sz w:val="24"/>
        </w:rPr>
        <w:t> </w:t>
      </w:r>
      <w:r>
        <w:rPr>
          <w:sz w:val="24"/>
        </w:rPr>
        <w:t>das</w:t>
      </w:r>
      <w:r>
        <w:rPr>
          <w:spacing w:val="-2"/>
          <w:sz w:val="24"/>
        </w:rPr>
        <w:t> </w:t>
      </w:r>
      <w:r>
        <w:rPr>
          <w:sz w:val="24"/>
        </w:rPr>
        <w:t>parcelas</w:t>
      </w:r>
      <w:r>
        <w:rPr>
          <w:spacing w:val="-2"/>
          <w:sz w:val="24"/>
        </w:rPr>
        <w:t> </w:t>
      </w:r>
      <w:r>
        <w:rPr>
          <w:sz w:val="24"/>
        </w:rPr>
        <w:t>constantes</w:t>
      </w:r>
      <w:r>
        <w:rPr>
          <w:spacing w:val="-2"/>
          <w:sz w:val="24"/>
        </w:rPr>
        <w:t> </w:t>
      </w:r>
      <w:r>
        <w:rPr>
          <w:sz w:val="24"/>
        </w:rPr>
        <w:t>do</w:t>
      </w:r>
      <w:r>
        <w:rPr>
          <w:spacing w:val="-2"/>
          <w:sz w:val="24"/>
        </w:rPr>
        <w:t> </w:t>
      </w:r>
      <w:r>
        <w:rPr>
          <w:sz w:val="24"/>
        </w:rPr>
        <w:t>cronograma</w:t>
      </w:r>
      <w:r>
        <w:rPr>
          <w:spacing w:val="-2"/>
          <w:sz w:val="24"/>
        </w:rPr>
        <w:t> </w:t>
      </w:r>
      <w:r>
        <w:rPr>
          <w:sz w:val="24"/>
        </w:rPr>
        <w:t>físico-financeiro,</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ilustrado</w:t>
      </w:r>
      <w:r>
        <w:rPr>
          <w:spacing w:val="-2"/>
          <w:sz w:val="24"/>
        </w:rPr>
        <w:t> </w:t>
      </w:r>
      <w:r>
        <w:rPr>
          <w:sz w:val="24"/>
        </w:rPr>
        <w:t>por representação gráfica.</w:t>
      </w:r>
    </w:p>
    <w:p>
      <w:pPr>
        <w:pStyle w:val="ListParagraph"/>
        <w:numPr>
          <w:ilvl w:val="2"/>
          <w:numId w:val="27"/>
        </w:numPr>
        <w:tabs>
          <w:tab w:pos="896" w:val="left" w:leader="none"/>
        </w:tabs>
        <w:spacing w:line="242" w:lineRule="auto" w:before="227" w:after="0"/>
        <w:ind w:left="329" w:right="313" w:firstLine="0"/>
        <w:jc w:val="both"/>
        <w:rPr>
          <w:sz w:val="24"/>
        </w:rPr>
      </w:pPr>
      <w:r>
        <w:rPr>
          <w:sz w:val="24"/>
        </w:rPr>
        <w:t>O cronograma físico-financeiro referencial do planejamento adequado da obra, com a especificação física completa das etapas necessárias à medição, ao monitoramento e ao controle das obras, será estabelecido pelo CONTRATANTE, podendo o CONTRATADO adequá-lo, estando sujeito à aprovação do CONTRATANTE, na forma do artigo 16 do Decreto estadual n° 48.929/2024.</w:t>
      </w:r>
    </w:p>
    <w:p>
      <w:pPr>
        <w:pStyle w:val="ListParagraph"/>
        <w:numPr>
          <w:ilvl w:val="3"/>
          <w:numId w:val="27"/>
        </w:numPr>
        <w:tabs>
          <w:tab w:pos="1068" w:val="left" w:leader="none"/>
        </w:tabs>
        <w:spacing w:line="247" w:lineRule="auto" w:before="228" w:after="0"/>
        <w:ind w:left="329" w:right="313" w:firstLine="0"/>
        <w:jc w:val="left"/>
        <w:rPr>
          <w:sz w:val="24"/>
        </w:rPr>
      </w:pPr>
      <w:r>
        <w:rPr>
          <w:sz w:val="24"/>
        </w:rPr>
        <w:t>A</w:t>
      </w:r>
      <w:r>
        <w:rPr>
          <w:spacing w:val="15"/>
          <w:sz w:val="24"/>
        </w:rPr>
        <w:t> </w:t>
      </w:r>
      <w:r>
        <w:rPr>
          <w:sz w:val="24"/>
        </w:rPr>
        <w:t>execução</w:t>
      </w:r>
      <w:r>
        <w:rPr>
          <w:spacing w:val="27"/>
          <w:sz w:val="24"/>
        </w:rPr>
        <w:t> </w:t>
      </w:r>
      <w:r>
        <w:rPr>
          <w:sz w:val="24"/>
        </w:rPr>
        <w:t>de</w:t>
      </w:r>
      <w:r>
        <w:rPr>
          <w:spacing w:val="27"/>
          <w:sz w:val="24"/>
        </w:rPr>
        <w:t> </w:t>
      </w:r>
      <w:r>
        <w:rPr>
          <w:sz w:val="24"/>
        </w:rPr>
        <w:t>cada</w:t>
      </w:r>
      <w:r>
        <w:rPr>
          <w:spacing w:val="27"/>
          <w:sz w:val="24"/>
        </w:rPr>
        <w:t> </w:t>
      </w:r>
      <w:r>
        <w:rPr>
          <w:sz w:val="24"/>
        </w:rPr>
        <w:t>etapa</w:t>
      </w:r>
      <w:r>
        <w:rPr>
          <w:spacing w:val="27"/>
          <w:sz w:val="24"/>
        </w:rPr>
        <w:t> </w:t>
      </w:r>
      <w:r>
        <w:rPr>
          <w:sz w:val="24"/>
        </w:rPr>
        <w:t>será</w:t>
      </w:r>
      <w:r>
        <w:rPr>
          <w:spacing w:val="27"/>
          <w:sz w:val="24"/>
        </w:rPr>
        <w:t> </w:t>
      </w:r>
      <w:r>
        <w:rPr>
          <w:sz w:val="24"/>
        </w:rPr>
        <w:t>obrigatoriamente</w:t>
      </w:r>
      <w:r>
        <w:rPr>
          <w:spacing w:val="27"/>
          <w:sz w:val="24"/>
        </w:rPr>
        <w:t> </w:t>
      </w:r>
      <w:r>
        <w:rPr>
          <w:sz w:val="24"/>
        </w:rPr>
        <w:t>precedida</w:t>
      </w:r>
      <w:r>
        <w:rPr>
          <w:spacing w:val="27"/>
          <w:sz w:val="24"/>
        </w:rPr>
        <w:t> </w:t>
      </w:r>
      <w:r>
        <w:rPr>
          <w:sz w:val="24"/>
        </w:rPr>
        <w:t>da</w:t>
      </w:r>
      <w:r>
        <w:rPr>
          <w:spacing w:val="27"/>
          <w:sz w:val="24"/>
        </w:rPr>
        <w:t> </w:t>
      </w:r>
      <w:r>
        <w:rPr>
          <w:sz w:val="24"/>
        </w:rPr>
        <w:t>conclusão</w:t>
      </w:r>
      <w:r>
        <w:rPr>
          <w:spacing w:val="27"/>
          <w:sz w:val="24"/>
        </w:rPr>
        <w:t> </w:t>
      </w:r>
      <w:r>
        <w:rPr>
          <w:sz w:val="24"/>
        </w:rPr>
        <w:t>e</w:t>
      </w:r>
      <w:r>
        <w:rPr>
          <w:spacing w:val="27"/>
          <w:sz w:val="24"/>
        </w:rPr>
        <w:t> </w:t>
      </w:r>
      <w:r>
        <w:rPr>
          <w:sz w:val="24"/>
        </w:rPr>
        <w:t>da</w:t>
      </w:r>
      <w:r>
        <w:rPr>
          <w:spacing w:val="27"/>
          <w:sz w:val="24"/>
        </w:rPr>
        <w:t> </w:t>
      </w:r>
      <w:r>
        <w:rPr>
          <w:sz w:val="24"/>
        </w:rPr>
        <w:t>aprovação</w:t>
      </w:r>
      <w:r>
        <w:rPr>
          <w:spacing w:val="27"/>
          <w:sz w:val="24"/>
        </w:rPr>
        <w:t> </w:t>
      </w:r>
      <w:r>
        <w:rPr>
          <w:sz w:val="24"/>
        </w:rPr>
        <w:t>pelo</w:t>
      </w:r>
      <w:r>
        <w:rPr>
          <w:spacing w:val="27"/>
          <w:sz w:val="24"/>
        </w:rPr>
        <w:t> </w:t>
      </w:r>
      <w:r>
        <w:rPr>
          <w:sz w:val="24"/>
        </w:rPr>
        <w:t>CONTRATANTE</w:t>
      </w:r>
      <w:r>
        <w:rPr>
          <w:spacing w:val="27"/>
          <w:sz w:val="24"/>
        </w:rPr>
        <w:t> </w:t>
      </w:r>
      <w:r>
        <w:rPr>
          <w:sz w:val="24"/>
        </w:rPr>
        <w:t>dos</w:t>
      </w:r>
      <w:r>
        <w:rPr>
          <w:spacing w:val="27"/>
          <w:sz w:val="24"/>
        </w:rPr>
        <w:t> </w:t>
      </w:r>
      <w:r>
        <w:rPr>
          <w:sz w:val="24"/>
        </w:rPr>
        <w:t>trabalhos</w:t>
      </w:r>
      <w:r>
        <w:rPr>
          <w:spacing w:val="27"/>
          <w:sz w:val="24"/>
        </w:rPr>
        <w:t> </w:t>
      </w:r>
      <w:r>
        <w:rPr>
          <w:sz w:val="24"/>
        </w:rPr>
        <w:t>relativos</w:t>
      </w:r>
      <w:r>
        <w:rPr>
          <w:spacing w:val="27"/>
          <w:sz w:val="24"/>
        </w:rPr>
        <w:t> </w:t>
      </w:r>
      <w:r>
        <w:rPr>
          <w:sz w:val="24"/>
        </w:rPr>
        <w:t>às etapas anteriores, nos termos do art. 46, §6°, da Lei n° 14.133/2021.</w:t>
      </w:r>
    </w:p>
    <w:p>
      <w:pPr>
        <w:pStyle w:val="ListParagraph"/>
        <w:numPr>
          <w:ilvl w:val="2"/>
          <w:numId w:val="27"/>
        </w:numPr>
        <w:tabs>
          <w:tab w:pos="869" w:val="left" w:leader="none"/>
        </w:tabs>
        <w:spacing w:line="240" w:lineRule="auto" w:before="227" w:after="0"/>
        <w:ind w:left="869" w:right="0" w:hanging="540"/>
        <w:jc w:val="left"/>
        <w:rPr>
          <w:sz w:val="24"/>
        </w:rPr>
      </w:pPr>
      <w:r>
        <w:rPr>
          <w:sz w:val="24"/>
        </w:rPr>
        <w:t>O cronograma físico-financeiro deverá prever parcelas a cada 30 (trinta) dias, mantendo coerência com a execução dos serviços em cada </w:t>
      </w:r>
      <w:r>
        <w:rPr>
          <w:spacing w:val="-2"/>
          <w:sz w:val="24"/>
        </w:rPr>
        <w:t>parcela.</w:t>
      </w:r>
    </w:p>
    <w:p>
      <w:pPr>
        <w:pStyle w:val="ListParagraph"/>
        <w:numPr>
          <w:ilvl w:val="3"/>
          <w:numId w:val="27"/>
        </w:numPr>
        <w:tabs>
          <w:tab w:pos="1053" w:val="left" w:leader="none"/>
        </w:tabs>
        <w:spacing w:line="235" w:lineRule="auto" w:before="253" w:after="0"/>
        <w:ind w:left="329" w:right="313" w:firstLine="0"/>
        <w:jc w:val="both"/>
        <w:rPr>
          <w:sz w:val="24"/>
        </w:rPr>
      </w:pPr>
      <w:r>
        <w:rPr>
          <w:sz w:val="24"/>
        </w:rPr>
        <w:t>O</w:t>
      </w:r>
      <w:r>
        <w:rPr>
          <w:spacing w:val="-1"/>
          <w:sz w:val="24"/>
        </w:rPr>
        <w:t> </w:t>
      </w:r>
      <w:r>
        <w:rPr>
          <w:sz w:val="24"/>
        </w:rPr>
        <w:t>CONTRATADO</w:t>
      </w:r>
      <w:r>
        <w:rPr>
          <w:spacing w:val="-1"/>
          <w:sz w:val="24"/>
        </w:rPr>
        <w:t> </w:t>
      </w:r>
      <w:r>
        <w:rPr>
          <w:sz w:val="24"/>
        </w:rPr>
        <w:t>deverá</w:t>
      </w:r>
      <w:r>
        <w:rPr>
          <w:spacing w:val="-1"/>
          <w:sz w:val="24"/>
        </w:rPr>
        <w:t> </w:t>
      </w:r>
      <w:r>
        <w:rPr>
          <w:sz w:val="24"/>
        </w:rPr>
        <w:t>apresentar,</w:t>
      </w:r>
      <w:r>
        <w:rPr>
          <w:spacing w:val="-1"/>
          <w:sz w:val="24"/>
        </w:rPr>
        <w:t> </w:t>
      </w:r>
      <w:r>
        <w:rPr>
          <w:sz w:val="24"/>
        </w:rPr>
        <w:t>até</w:t>
      </w:r>
      <w:r>
        <w:rPr>
          <w:spacing w:val="-1"/>
          <w:sz w:val="24"/>
        </w:rPr>
        <w:t> </w:t>
      </w:r>
      <w:r>
        <w:rPr>
          <w:sz w:val="24"/>
        </w:rPr>
        <w:t>30</w:t>
      </w:r>
      <w:r>
        <w:rPr>
          <w:spacing w:val="-1"/>
          <w:sz w:val="24"/>
        </w:rPr>
        <w:t> </w:t>
      </w:r>
      <w:r>
        <w:rPr>
          <w:sz w:val="24"/>
        </w:rPr>
        <w:t>(trinta)</w:t>
      </w:r>
      <w:r>
        <w:rPr>
          <w:spacing w:val="-1"/>
          <w:sz w:val="24"/>
        </w:rPr>
        <w:t> </w:t>
      </w:r>
      <w:r>
        <w:rPr>
          <w:sz w:val="24"/>
        </w:rPr>
        <w:t>dias</w:t>
      </w:r>
      <w:r>
        <w:rPr>
          <w:spacing w:val="-1"/>
          <w:sz w:val="24"/>
        </w:rPr>
        <w:t> </w:t>
      </w:r>
      <w:r>
        <w:rPr>
          <w:sz w:val="24"/>
        </w:rPr>
        <w:t>contados</w:t>
      </w:r>
      <w:r>
        <w:rPr>
          <w:spacing w:val="-1"/>
          <w:sz w:val="24"/>
        </w:rPr>
        <w:t> </w:t>
      </w:r>
      <w:r>
        <w:rPr>
          <w:sz w:val="24"/>
        </w:rPr>
        <w:t>do</w:t>
      </w:r>
      <w:r>
        <w:rPr>
          <w:spacing w:val="-1"/>
          <w:sz w:val="24"/>
        </w:rPr>
        <w:t> </w:t>
      </w:r>
      <w:r>
        <w:rPr>
          <w:sz w:val="24"/>
        </w:rPr>
        <w:t>recebimento</w:t>
      </w:r>
      <w:r>
        <w:rPr>
          <w:spacing w:val="-1"/>
          <w:sz w:val="24"/>
        </w:rPr>
        <w:t> </w:t>
      </w:r>
      <w:r>
        <w:rPr>
          <w:sz w:val="24"/>
        </w:rPr>
        <w:t>da</w:t>
      </w:r>
      <w:r>
        <w:rPr>
          <w:spacing w:val="-1"/>
          <w:sz w:val="24"/>
        </w:rPr>
        <w:t> </w:t>
      </w:r>
      <w:r>
        <w:rPr>
          <w:sz w:val="24"/>
        </w:rPr>
        <w:t>Ordem</w:t>
      </w:r>
      <w:r>
        <w:rPr>
          <w:spacing w:val="-1"/>
          <w:sz w:val="24"/>
        </w:rPr>
        <w:t> </w:t>
      </w:r>
      <w:r>
        <w:rPr>
          <w:sz w:val="24"/>
        </w:rPr>
        <w:t>de</w:t>
      </w:r>
      <w:r>
        <w:rPr>
          <w:spacing w:val="-1"/>
          <w:sz w:val="24"/>
        </w:rPr>
        <w:t> </w:t>
      </w:r>
      <w:r>
        <w:rPr>
          <w:sz w:val="24"/>
        </w:rPr>
        <w:t>Início,</w:t>
      </w:r>
      <w:r>
        <w:rPr>
          <w:spacing w:val="-1"/>
          <w:sz w:val="24"/>
        </w:rPr>
        <w:t> </w:t>
      </w:r>
      <w:r>
        <w:rPr>
          <w:sz w:val="24"/>
        </w:rPr>
        <w:t>como</w:t>
      </w:r>
      <w:r>
        <w:rPr>
          <w:spacing w:val="-1"/>
          <w:sz w:val="24"/>
        </w:rPr>
        <w:t> </w:t>
      </w:r>
      <w:r>
        <w:rPr>
          <w:sz w:val="24"/>
        </w:rPr>
        <w:t>uma</w:t>
      </w:r>
      <w:r>
        <w:rPr>
          <w:spacing w:val="-1"/>
          <w:sz w:val="24"/>
        </w:rPr>
        <w:t> </w:t>
      </w:r>
      <w:r>
        <w:rPr>
          <w:sz w:val="24"/>
        </w:rPr>
        <w:t>das</w:t>
      </w:r>
      <w:r>
        <w:rPr>
          <w:spacing w:val="-1"/>
          <w:sz w:val="24"/>
        </w:rPr>
        <w:t> </w:t>
      </w:r>
      <w:r>
        <w:rPr>
          <w:sz w:val="24"/>
        </w:rPr>
        <w:t>condições</w:t>
      </w:r>
      <w:r>
        <w:rPr>
          <w:spacing w:val="-1"/>
          <w:sz w:val="24"/>
        </w:rPr>
        <w:t> </w:t>
      </w:r>
      <w:r>
        <w:rPr>
          <w:sz w:val="24"/>
        </w:rPr>
        <w:t>para</w:t>
      </w:r>
      <w:r>
        <w:rPr>
          <w:spacing w:val="-1"/>
          <w:sz w:val="24"/>
        </w:rPr>
        <w:t> </w:t>
      </w:r>
      <w:r>
        <w:rPr>
          <w:sz w:val="24"/>
        </w:rPr>
        <w:t>emissão da primeira medição, o Plano de Segurança no</w:t>
      </w:r>
      <w:r>
        <w:rPr>
          <w:spacing w:val="-2"/>
          <w:sz w:val="24"/>
        </w:rPr>
        <w:t> </w:t>
      </w:r>
      <w:r>
        <w:rPr>
          <w:sz w:val="24"/>
        </w:rPr>
        <w:t>Trabalho a ser implementado na execução dos serviços, com base nas características das obras a serem executadas e os riscos inerentes, na forma do item 9.1.47.</w:t>
      </w:r>
    </w:p>
    <w:p>
      <w:pPr>
        <w:pStyle w:val="ListParagraph"/>
        <w:numPr>
          <w:ilvl w:val="3"/>
          <w:numId w:val="27"/>
        </w:numPr>
        <w:tabs>
          <w:tab w:pos="1059" w:val="left" w:leader="none"/>
        </w:tabs>
        <w:spacing w:line="235" w:lineRule="auto" w:before="254" w:after="0"/>
        <w:ind w:left="329" w:right="313" w:firstLine="0"/>
        <w:jc w:val="left"/>
        <w:rPr>
          <w:sz w:val="24"/>
        </w:rPr>
      </w:pPr>
      <w:r>
        <w:rPr>
          <w:sz w:val="24"/>
        </w:rPr>
        <w:t>As</w:t>
      </w:r>
      <w:r>
        <w:rPr>
          <w:spacing w:val="21"/>
          <w:sz w:val="24"/>
        </w:rPr>
        <w:t> </w:t>
      </w:r>
      <w:r>
        <w:rPr>
          <w:sz w:val="24"/>
        </w:rPr>
        <w:t>medições</w:t>
      </w:r>
      <w:r>
        <w:rPr>
          <w:spacing w:val="21"/>
          <w:sz w:val="24"/>
        </w:rPr>
        <w:t> </w:t>
      </w:r>
      <w:r>
        <w:rPr>
          <w:sz w:val="24"/>
        </w:rPr>
        <w:t>serão</w:t>
      </w:r>
      <w:r>
        <w:rPr>
          <w:spacing w:val="21"/>
          <w:sz w:val="24"/>
        </w:rPr>
        <w:t> </w:t>
      </w:r>
      <w:r>
        <w:rPr>
          <w:sz w:val="24"/>
        </w:rPr>
        <w:t>efetuadas</w:t>
      </w:r>
      <w:r>
        <w:rPr>
          <w:spacing w:val="21"/>
          <w:sz w:val="24"/>
        </w:rPr>
        <w:t> </w:t>
      </w:r>
      <w:r>
        <w:rPr>
          <w:sz w:val="24"/>
        </w:rPr>
        <w:t>mensalmente</w:t>
      </w:r>
      <w:r>
        <w:rPr>
          <w:spacing w:val="21"/>
          <w:sz w:val="24"/>
        </w:rPr>
        <w:t> </w:t>
      </w:r>
      <w:r>
        <w:rPr>
          <w:sz w:val="24"/>
        </w:rPr>
        <w:t>pela</w:t>
      </w:r>
      <w:r>
        <w:rPr>
          <w:spacing w:val="21"/>
          <w:sz w:val="24"/>
        </w:rPr>
        <w:t> </w:t>
      </w:r>
      <w:r>
        <w:rPr>
          <w:sz w:val="24"/>
        </w:rPr>
        <w:t>fiscalização,</w:t>
      </w:r>
      <w:r>
        <w:rPr>
          <w:spacing w:val="21"/>
          <w:sz w:val="24"/>
        </w:rPr>
        <w:t> </w:t>
      </w:r>
      <w:r>
        <w:rPr>
          <w:sz w:val="24"/>
        </w:rPr>
        <w:t>de</w:t>
      </w:r>
      <w:r>
        <w:rPr>
          <w:spacing w:val="21"/>
          <w:sz w:val="24"/>
        </w:rPr>
        <w:t> </w:t>
      </w:r>
      <w:r>
        <w:rPr>
          <w:sz w:val="24"/>
        </w:rPr>
        <w:t>acordo</w:t>
      </w:r>
      <w:r>
        <w:rPr>
          <w:spacing w:val="21"/>
          <w:sz w:val="24"/>
        </w:rPr>
        <w:t> </w:t>
      </w:r>
      <w:r>
        <w:rPr>
          <w:sz w:val="24"/>
        </w:rPr>
        <w:t>com</w:t>
      </w:r>
      <w:r>
        <w:rPr>
          <w:spacing w:val="21"/>
          <w:sz w:val="24"/>
        </w:rPr>
        <w:t> </w:t>
      </w:r>
      <w:r>
        <w:rPr>
          <w:sz w:val="24"/>
        </w:rPr>
        <w:t>o</w:t>
      </w:r>
      <w:r>
        <w:rPr>
          <w:spacing w:val="21"/>
          <w:sz w:val="24"/>
        </w:rPr>
        <w:t> </w:t>
      </w:r>
      <w:r>
        <w:rPr>
          <w:sz w:val="24"/>
        </w:rPr>
        <w:t>avanço</w:t>
      </w:r>
      <w:r>
        <w:rPr>
          <w:spacing w:val="21"/>
          <w:sz w:val="24"/>
        </w:rPr>
        <w:t> </w:t>
      </w:r>
      <w:r>
        <w:rPr>
          <w:sz w:val="24"/>
        </w:rPr>
        <w:t>físico</w:t>
      </w:r>
      <w:r>
        <w:rPr>
          <w:spacing w:val="21"/>
          <w:sz w:val="24"/>
        </w:rPr>
        <w:t> </w:t>
      </w:r>
      <w:r>
        <w:rPr>
          <w:sz w:val="24"/>
        </w:rPr>
        <w:t>real</w:t>
      </w:r>
      <w:r>
        <w:rPr>
          <w:spacing w:val="21"/>
          <w:sz w:val="24"/>
        </w:rPr>
        <w:t> </w:t>
      </w:r>
      <w:r>
        <w:rPr>
          <w:sz w:val="24"/>
        </w:rPr>
        <w:t>da</w:t>
      </w:r>
      <w:r>
        <w:rPr>
          <w:spacing w:val="21"/>
          <w:sz w:val="24"/>
        </w:rPr>
        <w:t> </w:t>
      </w:r>
      <w:r>
        <w:rPr>
          <w:sz w:val="24"/>
        </w:rPr>
        <w:t>obra</w:t>
      </w:r>
      <w:r>
        <w:rPr>
          <w:spacing w:val="21"/>
          <w:sz w:val="24"/>
        </w:rPr>
        <w:t> </w:t>
      </w:r>
      <w:r>
        <w:rPr>
          <w:sz w:val="24"/>
        </w:rPr>
        <w:t>ou</w:t>
      </w:r>
      <w:r>
        <w:rPr>
          <w:spacing w:val="21"/>
          <w:sz w:val="24"/>
        </w:rPr>
        <w:t> </w:t>
      </w:r>
      <w:r>
        <w:rPr>
          <w:sz w:val="24"/>
        </w:rPr>
        <w:t>dos</w:t>
      </w:r>
      <w:r>
        <w:rPr>
          <w:spacing w:val="21"/>
          <w:sz w:val="24"/>
        </w:rPr>
        <w:t> </w:t>
      </w:r>
      <w:r>
        <w:rPr>
          <w:sz w:val="24"/>
        </w:rPr>
        <w:t>serviços,</w:t>
      </w:r>
      <w:r>
        <w:rPr>
          <w:spacing w:val="21"/>
          <w:sz w:val="24"/>
        </w:rPr>
        <w:t> </w:t>
      </w:r>
      <w:r>
        <w:rPr>
          <w:sz w:val="24"/>
        </w:rPr>
        <w:t>devendo</w:t>
      </w:r>
      <w:r>
        <w:rPr>
          <w:spacing w:val="21"/>
          <w:sz w:val="24"/>
        </w:rPr>
        <w:t> </w:t>
      </w:r>
      <w:r>
        <w:rPr>
          <w:sz w:val="24"/>
        </w:rPr>
        <w:t>estar</w:t>
      </w:r>
      <w:r>
        <w:rPr>
          <w:spacing w:val="21"/>
          <w:sz w:val="24"/>
        </w:rPr>
        <w:t> </w:t>
      </w:r>
      <w:r>
        <w:rPr>
          <w:sz w:val="24"/>
        </w:rPr>
        <w:t>de acordo com os cronogramas apresentados pelo CONTRATADO e aprovados pelo CONTRATANTE, justificando-se eventual divergência.</w:t>
      </w:r>
    </w:p>
    <w:p>
      <w:pPr>
        <w:pStyle w:val="ListParagraph"/>
        <w:numPr>
          <w:ilvl w:val="3"/>
          <w:numId w:val="27"/>
        </w:numPr>
        <w:tabs>
          <w:tab w:pos="1049" w:val="left" w:leader="none"/>
        </w:tabs>
        <w:spacing w:line="235" w:lineRule="auto" w:before="254" w:after="0"/>
        <w:ind w:left="329" w:right="413" w:firstLine="0"/>
        <w:jc w:val="left"/>
        <w:rPr>
          <w:sz w:val="24"/>
        </w:rPr>
      </w:pPr>
      <w:r>
        <w:rPr>
          <w:sz w:val="24"/>
        </w:rPr>
        <w:t>Nos</w:t>
      </w:r>
      <w:r>
        <w:rPr>
          <w:spacing w:val="-3"/>
          <w:sz w:val="24"/>
        </w:rPr>
        <w:t> </w:t>
      </w:r>
      <w:r>
        <w:rPr>
          <w:sz w:val="24"/>
        </w:rPr>
        <w:t>projetos</w:t>
      </w:r>
      <w:r>
        <w:rPr>
          <w:spacing w:val="-2"/>
          <w:sz w:val="24"/>
        </w:rPr>
        <w:t> </w:t>
      </w:r>
      <w:r>
        <w:rPr>
          <w:sz w:val="24"/>
        </w:rPr>
        <w:t>de</w:t>
      </w:r>
      <w:r>
        <w:rPr>
          <w:spacing w:val="-15"/>
          <w:sz w:val="24"/>
        </w:rPr>
        <w:t> </w:t>
      </w:r>
      <w:r>
        <w:rPr>
          <w:sz w:val="24"/>
        </w:rPr>
        <w:t>Arquitetura,</w:t>
      </w:r>
      <w:r>
        <w:rPr>
          <w:spacing w:val="-2"/>
          <w:sz w:val="24"/>
        </w:rPr>
        <w:t> </w:t>
      </w:r>
      <w:r>
        <w:rPr>
          <w:sz w:val="24"/>
        </w:rPr>
        <w:t>Cálculo</w:t>
      </w:r>
      <w:r>
        <w:rPr>
          <w:spacing w:val="-2"/>
          <w:sz w:val="24"/>
        </w:rPr>
        <w:t> </w:t>
      </w:r>
      <w:r>
        <w:rPr>
          <w:sz w:val="24"/>
        </w:rPr>
        <w:t>Estrutural</w:t>
      </w:r>
      <w:r>
        <w:rPr>
          <w:spacing w:val="-2"/>
          <w:sz w:val="24"/>
        </w:rPr>
        <w:t> </w:t>
      </w:r>
      <w:r>
        <w:rPr>
          <w:sz w:val="24"/>
        </w:rPr>
        <w:t>e</w:t>
      </w:r>
      <w:r>
        <w:rPr>
          <w:spacing w:val="-2"/>
          <w:sz w:val="24"/>
        </w:rPr>
        <w:t> </w:t>
      </w:r>
      <w:r>
        <w:rPr>
          <w:sz w:val="24"/>
        </w:rPr>
        <w:t>Geotecnia</w:t>
      </w:r>
      <w:r>
        <w:rPr>
          <w:spacing w:val="-2"/>
          <w:sz w:val="24"/>
        </w:rPr>
        <w:t> </w:t>
      </w:r>
      <w:r>
        <w:rPr>
          <w:sz w:val="24"/>
        </w:rPr>
        <w:t>e</w:t>
      </w:r>
      <w:r>
        <w:rPr>
          <w:spacing w:val="-2"/>
          <w:sz w:val="24"/>
        </w:rPr>
        <w:t> </w:t>
      </w:r>
      <w:r>
        <w:rPr>
          <w:sz w:val="24"/>
        </w:rPr>
        <w:t>de</w:t>
      </w:r>
      <w:r>
        <w:rPr>
          <w:spacing w:val="-2"/>
          <w:sz w:val="24"/>
        </w:rPr>
        <w:t> </w:t>
      </w:r>
      <w:r>
        <w:rPr>
          <w:sz w:val="24"/>
        </w:rPr>
        <w:t>Instalações</w:t>
      </w:r>
      <w:r>
        <w:rPr>
          <w:spacing w:val="-2"/>
          <w:sz w:val="24"/>
        </w:rPr>
        <w:t> </w:t>
      </w:r>
      <w:r>
        <w:rPr>
          <w:sz w:val="24"/>
        </w:rPr>
        <w:t>prediais</w:t>
      </w:r>
      <w:r>
        <w:rPr>
          <w:spacing w:val="-2"/>
          <w:sz w:val="24"/>
        </w:rPr>
        <w:t> </w:t>
      </w:r>
      <w:r>
        <w:rPr>
          <w:sz w:val="24"/>
        </w:rPr>
        <w:t>e</w:t>
      </w:r>
      <w:r>
        <w:rPr>
          <w:spacing w:val="-2"/>
          <w:sz w:val="24"/>
        </w:rPr>
        <w:t> </w:t>
      </w:r>
      <w:r>
        <w:rPr>
          <w:sz w:val="24"/>
        </w:rPr>
        <w:t>especiais,</w:t>
      </w:r>
      <w:r>
        <w:rPr>
          <w:spacing w:val="-2"/>
          <w:sz w:val="24"/>
        </w:rPr>
        <w:t> </w:t>
      </w:r>
      <w:r>
        <w:rPr>
          <w:sz w:val="24"/>
        </w:rPr>
        <w:t>a</w:t>
      </w:r>
      <w:r>
        <w:rPr>
          <w:spacing w:val="-2"/>
          <w:sz w:val="24"/>
        </w:rPr>
        <w:t> </w:t>
      </w:r>
      <w:r>
        <w:rPr>
          <w:sz w:val="24"/>
        </w:rPr>
        <w:t>medição</w:t>
      </w:r>
      <w:r>
        <w:rPr>
          <w:spacing w:val="-2"/>
          <w:sz w:val="24"/>
        </w:rPr>
        <w:t> </w:t>
      </w:r>
      <w:r>
        <w:rPr>
          <w:sz w:val="24"/>
        </w:rPr>
        <w:t>será</w:t>
      </w:r>
      <w:r>
        <w:rPr>
          <w:spacing w:val="-2"/>
          <w:sz w:val="24"/>
        </w:rPr>
        <w:t> </w:t>
      </w:r>
      <w:r>
        <w:rPr>
          <w:sz w:val="24"/>
        </w:rPr>
        <w:t>acompanhada</w:t>
      </w:r>
      <w:r>
        <w:rPr>
          <w:spacing w:val="-2"/>
          <w:sz w:val="24"/>
        </w:rPr>
        <w:t> </w:t>
      </w:r>
      <w:r>
        <w:rPr>
          <w:sz w:val="24"/>
        </w:rPr>
        <w:t>das</w:t>
      </w:r>
      <w:r>
        <w:rPr>
          <w:spacing w:val="-2"/>
          <w:sz w:val="24"/>
        </w:rPr>
        <w:t> </w:t>
      </w:r>
      <w:r>
        <w:rPr>
          <w:sz w:val="24"/>
        </w:rPr>
        <w:t>respectivas memórias de cálculos de dimensionamento a estes relativas, para fins da adequação da solução mais apropriada, adotando-se, ainda, os seguintes critérios de medição, obedecendo-se os percentuais mencionados para o seu pagamento:</w:t>
      </w:r>
    </w:p>
    <w:p>
      <w:pPr>
        <w:pStyle w:val="ListParagraph"/>
        <w:numPr>
          <w:ilvl w:val="3"/>
          <w:numId w:val="27"/>
        </w:numPr>
        <w:tabs>
          <w:tab w:pos="1049" w:val="left" w:leader="none"/>
        </w:tabs>
        <w:spacing w:line="235" w:lineRule="auto" w:before="254" w:after="0"/>
        <w:ind w:left="329" w:right="327" w:firstLine="0"/>
        <w:jc w:val="left"/>
        <w:rPr>
          <w:sz w:val="24"/>
        </w:rPr>
      </w:pPr>
      <w:r>
        <w:rPr>
          <w:sz w:val="24"/>
        </w:rPr>
        <w:t>Caso</w:t>
      </w:r>
      <w:r>
        <w:rPr>
          <w:spacing w:val="-3"/>
          <w:sz w:val="24"/>
        </w:rPr>
        <w:t> </w:t>
      </w:r>
      <w:r>
        <w:rPr>
          <w:sz w:val="24"/>
        </w:rPr>
        <w:t>haja</w:t>
      </w:r>
      <w:r>
        <w:rPr>
          <w:spacing w:val="-3"/>
          <w:sz w:val="24"/>
        </w:rPr>
        <w:t> </w:t>
      </w:r>
      <w:r>
        <w:rPr>
          <w:sz w:val="24"/>
        </w:rPr>
        <w:t>necessidade</w:t>
      </w:r>
      <w:r>
        <w:rPr>
          <w:spacing w:val="-3"/>
          <w:sz w:val="24"/>
        </w:rPr>
        <w:t> </w:t>
      </w:r>
      <w:r>
        <w:rPr>
          <w:sz w:val="24"/>
        </w:rPr>
        <w:t>de</w:t>
      </w:r>
      <w:r>
        <w:rPr>
          <w:spacing w:val="-3"/>
          <w:sz w:val="24"/>
        </w:rPr>
        <w:t> </w:t>
      </w:r>
      <w:r>
        <w:rPr>
          <w:sz w:val="24"/>
        </w:rPr>
        <w:t>acréscimo</w:t>
      </w:r>
      <w:r>
        <w:rPr>
          <w:spacing w:val="-3"/>
          <w:sz w:val="24"/>
        </w:rPr>
        <w:t> </w:t>
      </w:r>
      <w:r>
        <w:rPr>
          <w:sz w:val="24"/>
        </w:rPr>
        <w:t>no</w:t>
      </w:r>
      <w:r>
        <w:rPr>
          <w:spacing w:val="-3"/>
          <w:sz w:val="24"/>
        </w:rPr>
        <w:t> </w:t>
      </w:r>
      <w:r>
        <w:rPr>
          <w:sz w:val="24"/>
        </w:rPr>
        <w:t>item</w:t>
      </w:r>
      <w:r>
        <w:rPr>
          <w:spacing w:val="-3"/>
          <w:sz w:val="24"/>
        </w:rPr>
        <w:t> </w:t>
      </w:r>
      <w:r>
        <w:rPr>
          <w:sz w:val="24"/>
        </w:rPr>
        <w:t>“Administração</w:t>
      </w:r>
      <w:r>
        <w:rPr>
          <w:spacing w:val="-3"/>
          <w:sz w:val="24"/>
        </w:rPr>
        <w:t> </w:t>
      </w:r>
      <w:r>
        <w:rPr>
          <w:sz w:val="24"/>
        </w:rPr>
        <w:t>Local”,</w:t>
      </w:r>
      <w:r>
        <w:rPr>
          <w:spacing w:val="-3"/>
          <w:sz w:val="24"/>
        </w:rPr>
        <w:t> </w:t>
      </w:r>
      <w:r>
        <w:rPr>
          <w:sz w:val="24"/>
        </w:rPr>
        <w:t>decorrente</w:t>
      </w:r>
      <w:r>
        <w:rPr>
          <w:spacing w:val="-3"/>
          <w:sz w:val="24"/>
        </w:rPr>
        <w:t> </w:t>
      </w:r>
      <w:r>
        <w:rPr>
          <w:sz w:val="24"/>
        </w:rPr>
        <w:t>de</w:t>
      </w:r>
      <w:r>
        <w:rPr>
          <w:spacing w:val="-3"/>
          <w:sz w:val="24"/>
        </w:rPr>
        <w:t> </w:t>
      </w:r>
      <w:r>
        <w:rPr>
          <w:sz w:val="24"/>
        </w:rPr>
        <w:t>acréscimo</w:t>
      </w:r>
      <w:r>
        <w:rPr>
          <w:spacing w:val="-3"/>
          <w:sz w:val="24"/>
        </w:rPr>
        <w:t> </w:t>
      </w:r>
      <w:r>
        <w:rPr>
          <w:sz w:val="24"/>
        </w:rPr>
        <w:t>do</w:t>
      </w:r>
      <w:r>
        <w:rPr>
          <w:spacing w:val="-3"/>
          <w:sz w:val="24"/>
        </w:rPr>
        <w:t> </w:t>
      </w:r>
      <w:r>
        <w:rPr>
          <w:sz w:val="24"/>
        </w:rPr>
        <w:t>preço</w:t>
      </w:r>
      <w:r>
        <w:rPr>
          <w:spacing w:val="-3"/>
          <w:sz w:val="24"/>
        </w:rPr>
        <w:t> </w:t>
      </w:r>
      <w:r>
        <w:rPr>
          <w:sz w:val="24"/>
        </w:rPr>
        <w:t>contratado,</w:t>
      </w:r>
      <w:r>
        <w:rPr>
          <w:spacing w:val="-3"/>
          <w:sz w:val="24"/>
        </w:rPr>
        <w:t> </w:t>
      </w:r>
      <w:r>
        <w:rPr>
          <w:sz w:val="24"/>
        </w:rPr>
        <w:t>deverá</w:t>
      </w:r>
      <w:r>
        <w:rPr>
          <w:spacing w:val="-3"/>
          <w:sz w:val="24"/>
        </w:rPr>
        <w:t> </w:t>
      </w:r>
      <w:r>
        <w:rPr>
          <w:sz w:val="24"/>
        </w:rPr>
        <w:t>ser</w:t>
      </w:r>
      <w:r>
        <w:rPr>
          <w:spacing w:val="-3"/>
          <w:sz w:val="24"/>
        </w:rPr>
        <w:t> </w:t>
      </w:r>
      <w:r>
        <w:rPr>
          <w:sz w:val="24"/>
        </w:rPr>
        <w:t>considerada</w:t>
      </w:r>
      <w:r>
        <w:rPr>
          <w:spacing w:val="-3"/>
          <w:sz w:val="24"/>
        </w:rPr>
        <w:t> </w:t>
      </w:r>
      <w:r>
        <w:rPr>
          <w:sz w:val="24"/>
        </w:rPr>
        <w:t>para efeito de medição/pagamento a parcela aditivada individualmente nos acréscimos de valores/serviços.</w:t>
      </w:r>
    </w:p>
    <w:p>
      <w:pPr>
        <w:pStyle w:val="ListParagraph"/>
        <w:numPr>
          <w:ilvl w:val="3"/>
          <w:numId w:val="27"/>
        </w:numPr>
        <w:tabs>
          <w:tab w:pos="1049" w:val="left" w:leader="none"/>
        </w:tabs>
        <w:spacing w:line="240" w:lineRule="auto" w:before="249" w:after="0"/>
        <w:ind w:left="1049" w:right="0" w:hanging="720"/>
        <w:jc w:val="left"/>
        <w:rPr>
          <w:sz w:val="24"/>
        </w:rPr>
      </w:pPr>
      <w:r>
        <w:rPr>
          <w:sz w:val="24"/>
        </w:rPr>
        <w:t>Para fins da medição dos serviços, o item “Administração Local” deverá ser cobrado na proporção do percentual da execução das </w:t>
      </w:r>
      <w:r>
        <w:rPr>
          <w:spacing w:val="-2"/>
          <w:sz w:val="24"/>
        </w:rPr>
        <w:t>obras.</w:t>
      </w:r>
    </w:p>
    <w:p>
      <w:pPr>
        <w:pStyle w:val="ListParagraph"/>
        <w:spacing w:after="0" w:line="240" w:lineRule="auto"/>
        <w:jc w:val="left"/>
        <w:rPr>
          <w:sz w:val="24"/>
        </w:rPr>
        <w:sectPr>
          <w:pgSz w:w="15840" w:h="24480"/>
          <w:pgMar w:top="480" w:bottom="280" w:left="360" w:right="360"/>
        </w:sectPr>
      </w:pPr>
    </w:p>
    <w:p>
      <w:pPr>
        <w:pStyle w:val="BodyText"/>
        <w:spacing w:line="235" w:lineRule="auto" w:before="80"/>
        <w:ind w:right="312"/>
        <w:jc w:val="both"/>
      </w:pPr>
      <w:r>
        <w:rPr/>
        <w:t>3.9.4.9 O CONTRATANTE, no prazo de até 08 (oito) dias úteis, após a medição, entregará ao CONTRATADO o cálculo da medição, para fins de </w:t>
      </w:r>
      <w:r>
        <w:rPr>
          <w:spacing w:val="-2"/>
        </w:rPr>
        <w:t>faturamento.</w:t>
      </w:r>
    </w:p>
    <w:p>
      <w:pPr>
        <w:pStyle w:val="ListParagraph"/>
        <w:numPr>
          <w:ilvl w:val="2"/>
          <w:numId w:val="27"/>
        </w:numPr>
        <w:tabs>
          <w:tab w:pos="930" w:val="left" w:leader="none"/>
        </w:tabs>
        <w:spacing w:line="242" w:lineRule="auto" w:before="250" w:after="0"/>
        <w:ind w:left="329" w:right="313" w:firstLine="0"/>
        <w:jc w:val="both"/>
        <w:rPr>
          <w:sz w:val="24"/>
        </w:rPr>
      </w:pPr>
      <w:r>
        <w:rPr>
          <w:sz w:val="24"/>
        </w:rPr>
        <w:t>O CONTRATANTE poderá determinar alterações, de forma motivada e ouvido previamente o CONTRATADO, no cronograma físico- financeiro, mediante autorização expressa de sua autoridade competente, desde que não contrariem os princípios que regem as licitações e contratações públicas.</w:t>
      </w:r>
    </w:p>
    <w:p>
      <w:pPr>
        <w:pStyle w:val="ListParagraph"/>
        <w:numPr>
          <w:ilvl w:val="2"/>
          <w:numId w:val="27"/>
        </w:numPr>
        <w:tabs>
          <w:tab w:pos="886" w:val="left" w:leader="none"/>
        </w:tabs>
        <w:spacing w:line="242" w:lineRule="auto" w:before="229" w:after="0"/>
        <w:ind w:left="329" w:right="313" w:firstLine="0"/>
        <w:jc w:val="both"/>
        <w:rPr>
          <w:sz w:val="24"/>
        </w:rPr>
      </w:pPr>
      <w:r>
        <w:rPr>
          <w:sz w:val="24"/>
        </w:rPr>
        <w:t>A revisão do cronograma físico-financeiro, quando necessária, constitui responsabilidade do CONTRATADO, cabendo ao CONTRATANTE autorizar a sua readequação, desde que motivada e justificada por fatos supervenientes não imputáveis ao CONTRATADO e que não contrariem </w:t>
      </w:r>
      <w:r>
        <w:rPr>
          <w:sz w:val="24"/>
        </w:rPr>
        <w:t>os princípios que regem as licitações e contratações públicas.</w:t>
      </w:r>
    </w:p>
    <w:p>
      <w:pPr>
        <w:pStyle w:val="ListParagraph"/>
        <w:numPr>
          <w:ilvl w:val="1"/>
          <w:numId w:val="27"/>
        </w:numPr>
        <w:tabs>
          <w:tab w:pos="820" w:val="left" w:leader="none"/>
        </w:tabs>
        <w:spacing w:line="242" w:lineRule="auto" w:before="228" w:after="0"/>
        <w:ind w:left="329" w:right="313" w:firstLine="0"/>
        <w:jc w:val="both"/>
        <w:rPr>
          <w:sz w:val="24"/>
        </w:rPr>
      </w:pPr>
      <w:r>
        <w:rPr>
          <w:sz w:val="24"/>
        </w:rPr>
        <w:t>O CONTRATADO, às suas expensas, deverá apresentar para aprovação do CONTRATANTE, quando requerido e desde que previsto no </w:t>
      </w:r>
      <w:r>
        <w:rPr>
          <w:sz w:val="24"/>
        </w:rPr>
        <w:t>Edital, os</w:t>
      </w:r>
      <w:r>
        <w:rPr>
          <w:spacing w:val="-1"/>
          <w:sz w:val="24"/>
        </w:rPr>
        <w:t> </w:t>
      </w:r>
      <w:r>
        <w:rPr>
          <w:sz w:val="24"/>
        </w:rPr>
        <w:t>catálogos,</w:t>
      </w:r>
      <w:r>
        <w:rPr>
          <w:spacing w:val="-1"/>
          <w:sz w:val="24"/>
        </w:rPr>
        <w:t> </w:t>
      </w:r>
      <w:r>
        <w:rPr>
          <w:sz w:val="24"/>
        </w:rPr>
        <w:t>desenhos,</w:t>
      </w:r>
      <w:r>
        <w:rPr>
          <w:spacing w:val="-1"/>
          <w:sz w:val="24"/>
        </w:rPr>
        <w:t> </w:t>
      </w:r>
      <w:r>
        <w:rPr>
          <w:sz w:val="24"/>
        </w:rPr>
        <w:t>diagramas,</w:t>
      </w:r>
      <w:r>
        <w:rPr>
          <w:spacing w:val="-1"/>
          <w:sz w:val="24"/>
        </w:rPr>
        <w:t> </w:t>
      </w:r>
      <w:r>
        <w:rPr>
          <w:sz w:val="24"/>
        </w:rPr>
        <w:t>nomes</w:t>
      </w:r>
      <w:r>
        <w:rPr>
          <w:spacing w:val="-1"/>
          <w:sz w:val="24"/>
        </w:rPr>
        <w:t> </w:t>
      </w:r>
      <w:r>
        <w:rPr>
          <w:sz w:val="24"/>
        </w:rPr>
        <w:t>dos</w:t>
      </w:r>
      <w:r>
        <w:rPr>
          <w:spacing w:val="-1"/>
          <w:sz w:val="24"/>
        </w:rPr>
        <w:t> </w:t>
      </w:r>
      <w:r>
        <w:rPr>
          <w:sz w:val="24"/>
        </w:rPr>
        <w:t>fabricantes</w:t>
      </w:r>
      <w:r>
        <w:rPr>
          <w:spacing w:val="-1"/>
          <w:sz w:val="24"/>
        </w:rPr>
        <w:t> </w:t>
      </w:r>
      <w:r>
        <w:rPr>
          <w:sz w:val="24"/>
        </w:rPr>
        <w:t>e</w:t>
      </w:r>
      <w:r>
        <w:rPr>
          <w:spacing w:val="-1"/>
          <w:sz w:val="24"/>
        </w:rPr>
        <w:t> </w:t>
      </w:r>
      <w:r>
        <w:rPr>
          <w:sz w:val="24"/>
        </w:rPr>
        <w:t>fornecedores,</w:t>
      </w:r>
      <w:r>
        <w:rPr>
          <w:spacing w:val="-1"/>
          <w:sz w:val="24"/>
        </w:rPr>
        <w:t> </w:t>
      </w:r>
      <w:r>
        <w:rPr>
          <w:sz w:val="24"/>
        </w:rPr>
        <w:t>resultados</w:t>
      </w:r>
      <w:r>
        <w:rPr>
          <w:spacing w:val="-1"/>
          <w:sz w:val="24"/>
        </w:rPr>
        <w:t> </w:t>
      </w:r>
      <w:r>
        <w:rPr>
          <w:sz w:val="24"/>
        </w:rPr>
        <w:t>de</w:t>
      </w:r>
      <w:r>
        <w:rPr>
          <w:spacing w:val="-1"/>
          <w:sz w:val="24"/>
        </w:rPr>
        <w:t> </w:t>
      </w:r>
      <w:r>
        <w:rPr>
          <w:sz w:val="24"/>
        </w:rPr>
        <w:t>testes,</w:t>
      </w:r>
      <w:r>
        <w:rPr>
          <w:spacing w:val="-1"/>
          <w:sz w:val="24"/>
        </w:rPr>
        <w:t> </w:t>
      </w:r>
      <w:r>
        <w:rPr>
          <w:sz w:val="24"/>
        </w:rPr>
        <w:t>ensaios,</w:t>
      </w:r>
      <w:r>
        <w:rPr>
          <w:spacing w:val="-1"/>
          <w:sz w:val="24"/>
        </w:rPr>
        <w:t> </w:t>
      </w:r>
      <w:r>
        <w:rPr>
          <w:sz w:val="24"/>
        </w:rPr>
        <w:t>amostras</w:t>
      </w:r>
      <w:r>
        <w:rPr>
          <w:spacing w:val="-1"/>
          <w:sz w:val="24"/>
        </w:rPr>
        <w:t> </w:t>
      </w:r>
      <w:r>
        <w:rPr>
          <w:sz w:val="24"/>
        </w:rPr>
        <w:t>e</w:t>
      </w:r>
      <w:r>
        <w:rPr>
          <w:spacing w:val="-1"/>
          <w:sz w:val="24"/>
        </w:rPr>
        <w:t> </w:t>
      </w:r>
      <w:r>
        <w:rPr>
          <w:sz w:val="24"/>
        </w:rPr>
        <w:t>demais</w:t>
      </w:r>
      <w:r>
        <w:rPr>
          <w:spacing w:val="-1"/>
          <w:sz w:val="24"/>
        </w:rPr>
        <w:t> </w:t>
      </w:r>
      <w:r>
        <w:rPr>
          <w:sz w:val="24"/>
        </w:rPr>
        <w:t>dados</w:t>
      </w:r>
      <w:r>
        <w:rPr>
          <w:spacing w:val="-1"/>
          <w:sz w:val="24"/>
        </w:rPr>
        <w:t> </w:t>
      </w:r>
      <w:r>
        <w:rPr>
          <w:sz w:val="24"/>
        </w:rPr>
        <w:t>informativos</w:t>
      </w:r>
      <w:r>
        <w:rPr>
          <w:spacing w:val="-1"/>
          <w:sz w:val="24"/>
        </w:rPr>
        <w:t> </w:t>
      </w:r>
      <w:r>
        <w:rPr>
          <w:sz w:val="24"/>
        </w:rPr>
        <w:t>sobre</w:t>
      </w:r>
      <w:r>
        <w:rPr>
          <w:spacing w:val="-1"/>
          <w:sz w:val="24"/>
        </w:rPr>
        <w:t> </w:t>
      </w:r>
      <w:r>
        <w:rPr>
          <w:sz w:val="24"/>
        </w:rPr>
        <w:t>os materiais que serão aplicados nas obras ou serviços, de modo que haja perfeita identificação quanto à qualidade e procedência.</w:t>
      </w:r>
    </w:p>
    <w:p>
      <w:pPr>
        <w:pStyle w:val="ListParagraph"/>
        <w:numPr>
          <w:ilvl w:val="2"/>
          <w:numId w:val="27"/>
        </w:numPr>
        <w:tabs>
          <w:tab w:pos="989" w:val="left" w:leader="none"/>
        </w:tabs>
        <w:spacing w:line="240" w:lineRule="auto" w:before="229" w:after="0"/>
        <w:ind w:left="989" w:right="0" w:hanging="660"/>
        <w:jc w:val="left"/>
        <w:rPr>
          <w:sz w:val="24"/>
        </w:rPr>
      </w:pPr>
      <w:r>
        <w:rPr>
          <w:sz w:val="24"/>
        </w:rPr>
        <w:t>Os</w:t>
      </w:r>
      <w:r>
        <w:rPr>
          <w:spacing w:val="-1"/>
          <w:sz w:val="24"/>
        </w:rPr>
        <w:t> </w:t>
      </w:r>
      <w:r>
        <w:rPr>
          <w:sz w:val="24"/>
        </w:rPr>
        <w:t>materiais</w:t>
      </w:r>
      <w:r>
        <w:rPr>
          <w:spacing w:val="-1"/>
          <w:sz w:val="24"/>
        </w:rPr>
        <w:t> </w:t>
      </w:r>
      <w:r>
        <w:rPr>
          <w:sz w:val="24"/>
        </w:rPr>
        <w:t>a serem</w:t>
      </w:r>
      <w:r>
        <w:rPr>
          <w:spacing w:val="-1"/>
          <w:sz w:val="24"/>
        </w:rPr>
        <w:t> </w:t>
      </w:r>
      <w:r>
        <w:rPr>
          <w:sz w:val="24"/>
        </w:rPr>
        <w:t>empregados nas</w:t>
      </w:r>
      <w:r>
        <w:rPr>
          <w:spacing w:val="-1"/>
          <w:sz w:val="24"/>
        </w:rPr>
        <w:t> </w:t>
      </w:r>
      <w:r>
        <w:rPr>
          <w:sz w:val="24"/>
        </w:rPr>
        <w:t>obras</w:t>
      </w:r>
      <w:r>
        <w:rPr>
          <w:spacing w:val="-1"/>
          <w:sz w:val="24"/>
        </w:rPr>
        <w:t> </w:t>
      </w:r>
      <w:r>
        <w:rPr>
          <w:sz w:val="24"/>
        </w:rPr>
        <w:t>e nos</w:t>
      </w:r>
      <w:r>
        <w:rPr>
          <w:spacing w:val="-1"/>
          <w:sz w:val="24"/>
        </w:rPr>
        <w:t> </w:t>
      </w:r>
      <w:r>
        <w:rPr>
          <w:sz w:val="24"/>
        </w:rPr>
        <w:t>serviços de</w:t>
      </w:r>
      <w:r>
        <w:rPr>
          <w:spacing w:val="-1"/>
          <w:sz w:val="24"/>
        </w:rPr>
        <w:t> </w:t>
      </w:r>
      <w:r>
        <w:rPr>
          <w:sz w:val="24"/>
        </w:rPr>
        <w:t>engenharia</w:t>
      </w:r>
      <w:r>
        <w:rPr>
          <w:spacing w:val="-1"/>
          <w:sz w:val="24"/>
        </w:rPr>
        <w:t> </w:t>
      </w:r>
      <w:r>
        <w:rPr>
          <w:sz w:val="24"/>
        </w:rPr>
        <w:t>e arquitetura</w:t>
      </w:r>
      <w:r>
        <w:rPr>
          <w:spacing w:val="-1"/>
          <w:sz w:val="24"/>
        </w:rPr>
        <w:t> </w:t>
      </w:r>
      <w:r>
        <w:rPr>
          <w:sz w:val="24"/>
        </w:rPr>
        <w:t>executados deverão</w:t>
      </w:r>
      <w:r>
        <w:rPr>
          <w:spacing w:val="-1"/>
          <w:sz w:val="24"/>
        </w:rPr>
        <w:t> </w:t>
      </w:r>
      <w:r>
        <w:rPr>
          <w:sz w:val="24"/>
        </w:rPr>
        <w:t>obedecer, </w:t>
      </w:r>
      <w:r>
        <w:rPr>
          <w:spacing w:val="-2"/>
          <w:sz w:val="24"/>
        </w:rPr>
        <w:t>rigorosamente:</w:t>
      </w:r>
    </w:p>
    <w:p>
      <w:pPr>
        <w:pStyle w:val="BodyText"/>
        <w:spacing w:before="3"/>
        <w:ind w:left="0"/>
      </w:pPr>
    </w:p>
    <w:p>
      <w:pPr>
        <w:pStyle w:val="ListParagraph"/>
        <w:numPr>
          <w:ilvl w:val="0"/>
          <w:numId w:val="28"/>
        </w:numPr>
        <w:tabs>
          <w:tab w:pos="575" w:val="left" w:leader="none"/>
        </w:tabs>
        <w:spacing w:line="240" w:lineRule="auto" w:before="0" w:after="0"/>
        <w:ind w:left="575" w:right="0" w:hanging="246"/>
        <w:jc w:val="left"/>
        <w:rPr>
          <w:sz w:val="24"/>
        </w:rPr>
      </w:pPr>
      <w:r>
        <w:rPr>
          <w:sz w:val="24"/>
        </w:rPr>
        <w:t>às normas e especificações constantes nos elementos técnicos instrutores referentes à respectiva </w:t>
      </w:r>
      <w:r>
        <w:rPr>
          <w:spacing w:val="-2"/>
          <w:sz w:val="24"/>
        </w:rPr>
        <w:t>licitação;</w:t>
      </w:r>
    </w:p>
    <w:p>
      <w:pPr>
        <w:pStyle w:val="ListParagraph"/>
        <w:numPr>
          <w:ilvl w:val="0"/>
          <w:numId w:val="28"/>
        </w:numPr>
        <w:tabs>
          <w:tab w:pos="588" w:val="left" w:leader="none"/>
        </w:tabs>
        <w:spacing w:line="240" w:lineRule="auto" w:before="234" w:after="0"/>
        <w:ind w:left="588" w:right="0" w:hanging="259"/>
        <w:jc w:val="left"/>
        <w:rPr>
          <w:sz w:val="24"/>
        </w:rPr>
      </w:pPr>
      <w:r>
        <w:rPr>
          <w:sz w:val="24"/>
        </w:rPr>
        <w:t>às normas do </w:t>
      </w:r>
      <w:r>
        <w:rPr>
          <w:spacing w:val="-2"/>
          <w:sz w:val="24"/>
        </w:rPr>
        <w:t>CONTRATANTE;</w:t>
      </w:r>
    </w:p>
    <w:p>
      <w:pPr>
        <w:pStyle w:val="ListParagraph"/>
        <w:numPr>
          <w:ilvl w:val="0"/>
          <w:numId w:val="28"/>
        </w:numPr>
        <w:tabs>
          <w:tab w:pos="575" w:val="left" w:leader="none"/>
        </w:tabs>
        <w:spacing w:line="240" w:lineRule="auto" w:before="249" w:after="0"/>
        <w:ind w:left="575" w:right="0" w:hanging="246"/>
        <w:jc w:val="left"/>
        <w:rPr>
          <w:sz w:val="24"/>
        </w:rPr>
      </w:pPr>
      <w:r>
        <w:rPr>
          <w:sz w:val="24"/>
        </w:rPr>
        <w:t>às normas da</w:t>
      </w:r>
      <w:r>
        <w:rPr>
          <w:spacing w:val="-14"/>
          <w:sz w:val="24"/>
        </w:rPr>
        <w:t> </w:t>
      </w:r>
      <w:r>
        <w:rPr>
          <w:spacing w:val="-4"/>
          <w:sz w:val="24"/>
        </w:rPr>
        <w:t>ABNT;</w:t>
      </w:r>
    </w:p>
    <w:p>
      <w:pPr>
        <w:pStyle w:val="ListParagraph"/>
        <w:numPr>
          <w:ilvl w:val="0"/>
          <w:numId w:val="28"/>
        </w:numPr>
        <w:tabs>
          <w:tab w:pos="588" w:val="left" w:leader="none"/>
        </w:tabs>
        <w:spacing w:line="240" w:lineRule="auto" w:before="234" w:after="0"/>
        <w:ind w:left="588" w:right="0" w:hanging="259"/>
        <w:jc w:val="left"/>
        <w:rPr>
          <w:sz w:val="24"/>
        </w:rPr>
      </w:pPr>
      <w:r>
        <w:rPr>
          <w:sz w:val="24"/>
        </w:rPr>
        <w:t>às disposições legais da União, do Estado do Rio de Janeiro e do Município onde ser será executado o </w:t>
      </w:r>
      <w:r>
        <w:rPr>
          <w:spacing w:val="-2"/>
          <w:sz w:val="24"/>
        </w:rPr>
        <w:t>objeto;</w:t>
      </w:r>
    </w:p>
    <w:p>
      <w:pPr>
        <w:pStyle w:val="ListParagraph"/>
        <w:numPr>
          <w:ilvl w:val="0"/>
          <w:numId w:val="28"/>
        </w:numPr>
        <w:tabs>
          <w:tab w:pos="575" w:val="left" w:leader="none"/>
        </w:tabs>
        <w:spacing w:line="240" w:lineRule="auto" w:before="249" w:after="0"/>
        <w:ind w:left="575" w:right="0" w:hanging="246"/>
        <w:jc w:val="left"/>
        <w:rPr>
          <w:sz w:val="24"/>
        </w:rPr>
      </w:pPr>
      <w:r>
        <w:rPr>
          <w:sz w:val="24"/>
        </w:rPr>
        <w:t>aos regulamentos das empresas </w:t>
      </w:r>
      <w:r>
        <w:rPr>
          <w:spacing w:val="-2"/>
          <w:sz w:val="24"/>
        </w:rPr>
        <w:t>concessionárias;</w:t>
      </w:r>
    </w:p>
    <w:p>
      <w:pPr>
        <w:pStyle w:val="ListParagraph"/>
        <w:numPr>
          <w:ilvl w:val="0"/>
          <w:numId w:val="28"/>
        </w:numPr>
        <w:tabs>
          <w:tab w:pos="548" w:val="left" w:leader="none"/>
        </w:tabs>
        <w:spacing w:line="240" w:lineRule="auto" w:before="234" w:after="0"/>
        <w:ind w:left="548" w:right="0" w:hanging="219"/>
        <w:jc w:val="left"/>
        <w:rPr>
          <w:sz w:val="24"/>
        </w:rPr>
      </w:pPr>
      <w:r>
        <w:rPr>
          <w:sz w:val="24"/>
        </w:rPr>
        <w:t>às prescrições e recomendações dos </w:t>
      </w:r>
      <w:r>
        <w:rPr>
          <w:spacing w:val="-2"/>
          <w:sz w:val="24"/>
        </w:rPr>
        <w:t>fabricantes;</w:t>
      </w:r>
    </w:p>
    <w:p>
      <w:pPr>
        <w:pStyle w:val="ListParagraph"/>
        <w:numPr>
          <w:ilvl w:val="0"/>
          <w:numId w:val="28"/>
        </w:numPr>
        <w:tabs>
          <w:tab w:pos="588" w:val="left" w:leader="none"/>
        </w:tabs>
        <w:spacing w:line="240" w:lineRule="auto" w:before="234" w:after="0"/>
        <w:ind w:left="588" w:right="0" w:hanging="259"/>
        <w:jc w:val="left"/>
        <w:rPr>
          <w:sz w:val="24"/>
        </w:rPr>
      </w:pPr>
      <w:r>
        <w:rPr>
          <w:sz w:val="24"/>
        </w:rPr>
        <w:t>às</w:t>
      </w:r>
      <w:r>
        <w:rPr>
          <w:spacing w:val="-2"/>
          <w:sz w:val="24"/>
        </w:rPr>
        <w:t> </w:t>
      </w:r>
      <w:r>
        <w:rPr>
          <w:sz w:val="24"/>
        </w:rPr>
        <w:t>normas internacionais consagradas, na falta das normas da</w:t>
      </w:r>
      <w:r>
        <w:rPr>
          <w:spacing w:val="-14"/>
          <w:sz w:val="24"/>
        </w:rPr>
        <w:t> </w:t>
      </w:r>
      <w:r>
        <w:rPr>
          <w:spacing w:val="-2"/>
          <w:sz w:val="24"/>
        </w:rPr>
        <w:t>ABNT;</w:t>
      </w:r>
    </w:p>
    <w:p>
      <w:pPr>
        <w:pStyle w:val="ListParagraph"/>
        <w:numPr>
          <w:ilvl w:val="0"/>
          <w:numId w:val="28"/>
        </w:numPr>
        <w:tabs>
          <w:tab w:pos="588" w:val="left" w:leader="none"/>
        </w:tabs>
        <w:spacing w:line="240" w:lineRule="auto" w:before="249" w:after="0"/>
        <w:ind w:left="588" w:right="0" w:hanging="259"/>
        <w:jc w:val="left"/>
        <w:rPr>
          <w:sz w:val="24"/>
        </w:rPr>
      </w:pPr>
      <w:r>
        <w:rPr>
          <w:sz w:val="24"/>
        </w:rPr>
        <w:t>às normas regulamentadoras do Ministério do</w:t>
      </w:r>
      <w:r>
        <w:rPr>
          <w:spacing w:val="-5"/>
          <w:sz w:val="24"/>
        </w:rPr>
        <w:t> </w:t>
      </w:r>
      <w:r>
        <w:rPr>
          <w:spacing w:val="-2"/>
          <w:sz w:val="24"/>
        </w:rPr>
        <w:t>Trabalho.</w:t>
      </w:r>
    </w:p>
    <w:p>
      <w:pPr>
        <w:pStyle w:val="ListParagraph"/>
        <w:numPr>
          <w:ilvl w:val="2"/>
          <w:numId w:val="27"/>
        </w:numPr>
        <w:tabs>
          <w:tab w:pos="986" w:val="left" w:leader="none"/>
        </w:tabs>
        <w:spacing w:line="247" w:lineRule="auto" w:before="264" w:after="0"/>
        <w:ind w:left="329" w:right="313" w:firstLine="0"/>
        <w:jc w:val="both"/>
        <w:rPr>
          <w:sz w:val="24"/>
        </w:rPr>
      </w:pPr>
      <w:r>
        <w:rPr>
          <w:sz w:val="24"/>
        </w:rPr>
        <w:t>Todos</w:t>
      </w:r>
      <w:r>
        <w:rPr>
          <w:spacing w:val="-4"/>
          <w:sz w:val="24"/>
        </w:rPr>
        <w:t> </w:t>
      </w:r>
      <w:r>
        <w:rPr>
          <w:sz w:val="24"/>
        </w:rPr>
        <w:t>os</w:t>
      </w:r>
      <w:r>
        <w:rPr>
          <w:spacing w:val="-4"/>
          <w:sz w:val="24"/>
        </w:rPr>
        <w:t> </w:t>
      </w:r>
      <w:r>
        <w:rPr>
          <w:sz w:val="24"/>
        </w:rPr>
        <w:t>originais</w:t>
      </w:r>
      <w:r>
        <w:rPr>
          <w:spacing w:val="-4"/>
          <w:sz w:val="24"/>
        </w:rPr>
        <w:t> </w:t>
      </w:r>
      <w:r>
        <w:rPr>
          <w:sz w:val="24"/>
        </w:rPr>
        <w:t>de</w:t>
      </w:r>
      <w:r>
        <w:rPr>
          <w:spacing w:val="-4"/>
          <w:sz w:val="24"/>
        </w:rPr>
        <w:t> </w:t>
      </w:r>
      <w:r>
        <w:rPr>
          <w:sz w:val="24"/>
        </w:rPr>
        <w:t>documentos</w:t>
      </w:r>
      <w:r>
        <w:rPr>
          <w:spacing w:val="-4"/>
          <w:sz w:val="24"/>
        </w:rPr>
        <w:t> </w:t>
      </w:r>
      <w:r>
        <w:rPr>
          <w:sz w:val="24"/>
        </w:rPr>
        <w:t>e</w:t>
      </w:r>
      <w:r>
        <w:rPr>
          <w:spacing w:val="-4"/>
          <w:sz w:val="24"/>
        </w:rPr>
        <w:t> </w:t>
      </w:r>
      <w:r>
        <w:rPr>
          <w:sz w:val="24"/>
        </w:rPr>
        <w:t>desenhos</w:t>
      </w:r>
      <w:r>
        <w:rPr>
          <w:spacing w:val="-4"/>
          <w:sz w:val="24"/>
        </w:rPr>
        <w:t> </w:t>
      </w:r>
      <w:r>
        <w:rPr>
          <w:sz w:val="24"/>
        </w:rPr>
        <w:t>técnicos</w:t>
      </w:r>
      <w:r>
        <w:rPr>
          <w:spacing w:val="-4"/>
          <w:sz w:val="24"/>
        </w:rPr>
        <w:t> </w:t>
      </w:r>
      <w:r>
        <w:rPr>
          <w:sz w:val="24"/>
        </w:rPr>
        <w:t>preparados</w:t>
      </w:r>
      <w:r>
        <w:rPr>
          <w:spacing w:val="-4"/>
          <w:sz w:val="24"/>
        </w:rPr>
        <w:t> </w:t>
      </w:r>
      <w:r>
        <w:rPr>
          <w:sz w:val="24"/>
        </w:rPr>
        <w:t>pelo</w:t>
      </w:r>
      <w:r>
        <w:rPr>
          <w:spacing w:val="-4"/>
          <w:sz w:val="24"/>
        </w:rPr>
        <w:t> </w:t>
      </w:r>
      <w:r>
        <w:rPr>
          <w:sz w:val="24"/>
        </w:rPr>
        <w:t>CONTRATADO</w:t>
      </w:r>
      <w:r>
        <w:rPr>
          <w:spacing w:val="-4"/>
          <w:sz w:val="24"/>
        </w:rPr>
        <w:t> </w:t>
      </w:r>
      <w:r>
        <w:rPr>
          <w:sz w:val="24"/>
        </w:rPr>
        <w:t>para</w:t>
      </w:r>
      <w:r>
        <w:rPr>
          <w:spacing w:val="-4"/>
          <w:sz w:val="24"/>
        </w:rPr>
        <w:t> </w:t>
      </w:r>
      <w:r>
        <w:rPr>
          <w:sz w:val="24"/>
        </w:rPr>
        <w:t>a</w:t>
      </w:r>
      <w:r>
        <w:rPr>
          <w:spacing w:val="-4"/>
          <w:sz w:val="24"/>
        </w:rPr>
        <w:t> </w:t>
      </w:r>
      <w:r>
        <w:rPr>
          <w:sz w:val="24"/>
        </w:rPr>
        <w:t>execução</w:t>
      </w:r>
      <w:r>
        <w:rPr>
          <w:spacing w:val="-4"/>
          <w:sz w:val="24"/>
        </w:rPr>
        <w:t> </w:t>
      </w:r>
      <w:r>
        <w:rPr>
          <w:sz w:val="24"/>
        </w:rPr>
        <w:t>dos</w:t>
      </w:r>
      <w:r>
        <w:rPr>
          <w:spacing w:val="-4"/>
          <w:sz w:val="24"/>
        </w:rPr>
        <w:t> </w:t>
      </w:r>
      <w:r>
        <w:rPr>
          <w:sz w:val="24"/>
        </w:rPr>
        <w:t>serviços</w:t>
      </w:r>
      <w:r>
        <w:rPr>
          <w:spacing w:val="-4"/>
          <w:sz w:val="24"/>
        </w:rPr>
        <w:t> </w:t>
      </w:r>
      <w:r>
        <w:rPr>
          <w:sz w:val="24"/>
        </w:rPr>
        <w:t>e</w:t>
      </w:r>
      <w:r>
        <w:rPr>
          <w:spacing w:val="-4"/>
          <w:sz w:val="24"/>
        </w:rPr>
        <w:t> </w:t>
      </w:r>
      <w:r>
        <w:rPr>
          <w:sz w:val="24"/>
        </w:rPr>
        <w:t>obras</w:t>
      </w:r>
      <w:r>
        <w:rPr>
          <w:spacing w:val="-4"/>
          <w:sz w:val="24"/>
        </w:rPr>
        <w:t> </w:t>
      </w:r>
      <w:r>
        <w:rPr>
          <w:sz w:val="24"/>
        </w:rPr>
        <w:t>contratados</w:t>
      </w:r>
      <w:r>
        <w:rPr>
          <w:spacing w:val="-4"/>
          <w:sz w:val="24"/>
        </w:rPr>
        <w:t> </w:t>
      </w:r>
      <w:r>
        <w:rPr>
          <w:sz w:val="24"/>
        </w:rPr>
        <w:t>serão de propriedade do CONTRATANTE.</w:t>
      </w:r>
    </w:p>
    <w:p>
      <w:pPr>
        <w:pStyle w:val="ListParagraph"/>
        <w:numPr>
          <w:ilvl w:val="1"/>
          <w:numId w:val="27"/>
        </w:numPr>
        <w:tabs>
          <w:tab w:pos="799" w:val="left" w:leader="none"/>
        </w:tabs>
        <w:spacing w:line="242" w:lineRule="auto" w:before="227" w:after="0"/>
        <w:ind w:left="329" w:right="313" w:firstLine="0"/>
        <w:jc w:val="both"/>
        <w:rPr>
          <w:sz w:val="24"/>
        </w:rPr>
      </w:pPr>
      <w:r>
        <w:rPr>
          <w:sz w:val="24"/>
        </w:rPr>
        <w:t>Ainda que determinado material tenha sido aprovado previamente, se restar demonstrada a inadequação do seu desempenho quando </w:t>
      </w:r>
      <w:r>
        <w:rPr>
          <w:sz w:val="24"/>
        </w:rPr>
        <w:t>empregado na execução do serviço, a Fiscalização do CONTRATANTE poderá recusá-lo, não permitindo a continuidade da execução da obra ou serviço com o seu emprego, bem como exigindo a retirada daqueles que foram empregados, a contar do momento da recusa, sem ônus para o CONTRATANTE.</w:t>
      </w:r>
    </w:p>
    <w:p>
      <w:pPr>
        <w:pStyle w:val="ListParagraph"/>
        <w:numPr>
          <w:ilvl w:val="1"/>
          <w:numId w:val="27"/>
        </w:numPr>
        <w:tabs>
          <w:tab w:pos="821" w:val="left" w:leader="none"/>
        </w:tabs>
        <w:spacing w:line="247" w:lineRule="auto" w:before="229" w:after="0"/>
        <w:ind w:left="329" w:right="313" w:firstLine="0"/>
        <w:jc w:val="both"/>
        <w:rPr>
          <w:sz w:val="24"/>
        </w:rPr>
      </w:pPr>
      <w:r>
        <w:rPr>
          <w:sz w:val="24"/>
        </w:rPr>
        <w:t>Para a execução eficiente dos serviços, o CONTRATADO somente deverá empregar pessoal competente e qualificado nas obras ou serviços de engenharia e arquitetura.</w:t>
      </w:r>
    </w:p>
    <w:p>
      <w:pPr>
        <w:pStyle w:val="ListParagraph"/>
        <w:numPr>
          <w:ilvl w:val="1"/>
          <w:numId w:val="27"/>
        </w:numPr>
        <w:tabs>
          <w:tab w:pos="813" w:val="left" w:leader="none"/>
        </w:tabs>
        <w:spacing w:line="242" w:lineRule="auto" w:before="226" w:after="0"/>
        <w:ind w:left="329" w:right="313" w:firstLine="0"/>
        <w:jc w:val="both"/>
        <w:rPr>
          <w:sz w:val="24"/>
        </w:rPr>
      </w:pPr>
      <w:r>
        <w:rPr>
          <w:sz w:val="24"/>
        </w:rPr>
        <w:t>A aceitação dos equipamentos para a execução da obra ou serviços por parte do CONTRATANTE, caso os referidos equipamentos se revelem insuficientes, não confere legitimidade ao CONTRATADO de invocar a referida aceitação face ao atraso do cumprimento dos prazos e cronogramas de execução.</w:t>
      </w:r>
    </w:p>
    <w:p>
      <w:pPr>
        <w:pStyle w:val="ListParagraph"/>
        <w:numPr>
          <w:ilvl w:val="1"/>
          <w:numId w:val="27"/>
        </w:numPr>
        <w:tabs>
          <w:tab w:pos="796" w:val="left" w:leader="none"/>
        </w:tabs>
        <w:spacing w:line="247" w:lineRule="auto" w:before="229" w:after="0"/>
        <w:ind w:left="329" w:right="313" w:firstLine="0"/>
        <w:jc w:val="both"/>
        <w:rPr>
          <w:sz w:val="24"/>
        </w:rPr>
      </w:pPr>
      <w:r>
        <w:rPr>
          <w:sz w:val="24"/>
        </w:rPr>
        <w:t>A</w:t>
      </w:r>
      <w:r>
        <w:rPr>
          <w:spacing w:val="-15"/>
          <w:sz w:val="24"/>
        </w:rPr>
        <w:t> </w:t>
      </w:r>
      <w:r>
        <w:rPr>
          <w:sz w:val="24"/>
        </w:rPr>
        <w:t>limpeza</w:t>
      </w:r>
      <w:r>
        <w:rPr>
          <w:spacing w:val="-5"/>
          <w:sz w:val="24"/>
        </w:rPr>
        <w:t> </w:t>
      </w:r>
      <w:r>
        <w:rPr>
          <w:sz w:val="24"/>
        </w:rPr>
        <w:t>e</w:t>
      </w:r>
      <w:r>
        <w:rPr>
          <w:spacing w:val="-4"/>
          <w:sz w:val="24"/>
        </w:rPr>
        <w:t> </w:t>
      </w:r>
      <w:r>
        <w:rPr>
          <w:sz w:val="24"/>
        </w:rPr>
        <w:t>perfeita</w:t>
      </w:r>
      <w:r>
        <w:rPr>
          <w:spacing w:val="-4"/>
          <w:sz w:val="24"/>
        </w:rPr>
        <w:t> </w:t>
      </w:r>
      <w:r>
        <w:rPr>
          <w:sz w:val="24"/>
        </w:rPr>
        <w:t>organização</w:t>
      </w:r>
      <w:r>
        <w:rPr>
          <w:spacing w:val="-4"/>
          <w:sz w:val="24"/>
        </w:rPr>
        <w:t> </w:t>
      </w:r>
      <w:r>
        <w:rPr>
          <w:sz w:val="24"/>
        </w:rPr>
        <w:t>do</w:t>
      </w:r>
      <w:r>
        <w:rPr>
          <w:spacing w:val="-4"/>
          <w:sz w:val="24"/>
        </w:rPr>
        <w:t> </w:t>
      </w:r>
      <w:r>
        <w:rPr>
          <w:sz w:val="24"/>
        </w:rPr>
        <w:t>canteiro</w:t>
      </w:r>
      <w:r>
        <w:rPr>
          <w:spacing w:val="-4"/>
          <w:sz w:val="24"/>
        </w:rPr>
        <w:t> </w:t>
      </w:r>
      <w:r>
        <w:rPr>
          <w:sz w:val="24"/>
        </w:rPr>
        <w:t>de</w:t>
      </w:r>
      <w:r>
        <w:rPr>
          <w:spacing w:val="-4"/>
          <w:sz w:val="24"/>
        </w:rPr>
        <w:t> </w:t>
      </w:r>
      <w:r>
        <w:rPr>
          <w:sz w:val="24"/>
        </w:rPr>
        <w:t>obras</w:t>
      </w:r>
      <w:r>
        <w:rPr>
          <w:spacing w:val="-4"/>
          <w:sz w:val="24"/>
        </w:rPr>
        <w:t> </w:t>
      </w:r>
      <w:r>
        <w:rPr>
          <w:sz w:val="24"/>
        </w:rPr>
        <w:t>constituem</w:t>
      </w:r>
      <w:r>
        <w:rPr>
          <w:spacing w:val="-4"/>
          <w:sz w:val="24"/>
        </w:rPr>
        <w:t> </w:t>
      </w:r>
      <w:r>
        <w:rPr>
          <w:sz w:val="24"/>
        </w:rPr>
        <w:t>obrigação</w:t>
      </w:r>
      <w:r>
        <w:rPr>
          <w:spacing w:val="-4"/>
          <w:sz w:val="24"/>
        </w:rPr>
        <w:t> </w:t>
      </w:r>
      <w:r>
        <w:rPr>
          <w:sz w:val="24"/>
        </w:rPr>
        <w:t>do</w:t>
      </w:r>
      <w:r>
        <w:rPr>
          <w:spacing w:val="-4"/>
          <w:sz w:val="24"/>
        </w:rPr>
        <w:t> </w:t>
      </w:r>
      <w:r>
        <w:rPr>
          <w:sz w:val="24"/>
        </w:rPr>
        <w:t>CONTRATADO,</w:t>
      </w:r>
      <w:r>
        <w:rPr>
          <w:spacing w:val="-4"/>
          <w:sz w:val="24"/>
        </w:rPr>
        <w:t> </w:t>
      </w:r>
      <w:r>
        <w:rPr>
          <w:sz w:val="24"/>
        </w:rPr>
        <w:t>assim</w:t>
      </w:r>
      <w:r>
        <w:rPr>
          <w:spacing w:val="-4"/>
          <w:sz w:val="24"/>
        </w:rPr>
        <w:t> </w:t>
      </w:r>
      <w:r>
        <w:rPr>
          <w:sz w:val="24"/>
        </w:rPr>
        <w:t>como</w:t>
      </w:r>
      <w:r>
        <w:rPr>
          <w:spacing w:val="-4"/>
          <w:sz w:val="24"/>
        </w:rPr>
        <w:t> </w:t>
      </w:r>
      <w:r>
        <w:rPr>
          <w:sz w:val="24"/>
        </w:rPr>
        <w:t>a</w:t>
      </w:r>
      <w:r>
        <w:rPr>
          <w:spacing w:val="-4"/>
          <w:sz w:val="24"/>
        </w:rPr>
        <w:t> </w:t>
      </w:r>
      <w:r>
        <w:rPr>
          <w:sz w:val="24"/>
        </w:rPr>
        <w:t>limpeza</w:t>
      </w:r>
      <w:r>
        <w:rPr>
          <w:spacing w:val="-4"/>
          <w:sz w:val="24"/>
        </w:rPr>
        <w:t> </w:t>
      </w:r>
      <w:r>
        <w:rPr>
          <w:sz w:val="24"/>
        </w:rPr>
        <w:t>do</w:t>
      </w:r>
      <w:r>
        <w:rPr>
          <w:spacing w:val="-4"/>
          <w:sz w:val="24"/>
        </w:rPr>
        <w:t> </w:t>
      </w:r>
      <w:r>
        <w:rPr>
          <w:sz w:val="24"/>
        </w:rPr>
        <w:t>local</w:t>
      </w:r>
      <w:r>
        <w:rPr>
          <w:spacing w:val="-4"/>
          <w:sz w:val="24"/>
        </w:rPr>
        <w:t> </w:t>
      </w:r>
      <w:r>
        <w:rPr>
          <w:sz w:val="24"/>
        </w:rPr>
        <w:t>após</w:t>
      </w:r>
      <w:r>
        <w:rPr>
          <w:spacing w:val="-4"/>
          <w:sz w:val="24"/>
        </w:rPr>
        <w:t> </w:t>
      </w:r>
      <w:r>
        <w:rPr>
          <w:sz w:val="24"/>
        </w:rPr>
        <w:t>a</w:t>
      </w:r>
      <w:r>
        <w:rPr>
          <w:spacing w:val="-4"/>
          <w:sz w:val="24"/>
        </w:rPr>
        <w:t> </w:t>
      </w:r>
      <w:r>
        <w:rPr>
          <w:sz w:val="24"/>
        </w:rPr>
        <w:t>conclusão dos trabalhos.</w:t>
      </w:r>
    </w:p>
    <w:p>
      <w:pPr>
        <w:pStyle w:val="ListParagraph"/>
        <w:numPr>
          <w:ilvl w:val="1"/>
          <w:numId w:val="27"/>
        </w:numPr>
        <w:tabs>
          <w:tab w:pos="819" w:val="left" w:leader="none"/>
        </w:tabs>
        <w:spacing w:line="242" w:lineRule="auto" w:before="226" w:after="0"/>
        <w:ind w:left="329" w:right="313" w:firstLine="0"/>
        <w:jc w:val="both"/>
        <w:rPr>
          <w:sz w:val="24"/>
        </w:rPr>
      </w:pPr>
      <w:r>
        <w:rPr>
          <w:sz w:val="24"/>
        </w:rPr>
        <w:t>As marcas e produtos referenciados nas plantas, especificações e listas de material admitem substituição por outros de qualidade equivalente, desde que devidamente comprovado, com ônus para o CONTRATADO, seu desempenho por meio de testes e ensaios, desde que previamente aceitos pela Fiscalização, sem prejuízo da solicitação de amostras de produtos, especificações e laudos técnicos.</w:t>
      </w:r>
    </w:p>
    <w:p>
      <w:pPr>
        <w:pStyle w:val="ListParagraph"/>
        <w:numPr>
          <w:ilvl w:val="2"/>
          <w:numId w:val="27"/>
        </w:numPr>
        <w:tabs>
          <w:tab w:pos="984" w:val="left" w:leader="none"/>
        </w:tabs>
        <w:spacing w:line="242" w:lineRule="auto" w:before="229" w:after="0"/>
        <w:ind w:left="329" w:right="313" w:firstLine="0"/>
        <w:jc w:val="both"/>
        <w:rPr>
          <w:sz w:val="24"/>
        </w:rPr>
      </w:pPr>
      <w:r>
        <w:rPr>
          <w:sz w:val="24"/>
        </w:rPr>
        <w:t>A</w:t>
      </w:r>
      <w:r>
        <w:rPr>
          <w:spacing w:val="-7"/>
          <w:sz w:val="24"/>
        </w:rPr>
        <w:t> </w:t>
      </w:r>
      <w:r>
        <w:rPr>
          <w:sz w:val="24"/>
        </w:rPr>
        <w:t>equivalência indicada, que deverá ser avaliada antes do fornecimento efetivo, se refere ao atendimento dos requisitos e critérios mínimos de desempenho especificados e normatizados, além da identidade de aspectos visuais (aparência/acabamento), de materiais de fabricação, de funcionalidade, de segurança e de ergonomia.</w:t>
      </w:r>
    </w:p>
    <w:p>
      <w:pPr>
        <w:pStyle w:val="ListParagraph"/>
        <w:numPr>
          <w:ilvl w:val="1"/>
          <w:numId w:val="27"/>
        </w:numPr>
        <w:tabs>
          <w:tab w:pos="849" w:val="left" w:leader="none"/>
        </w:tabs>
        <w:spacing w:line="242" w:lineRule="auto" w:before="229" w:after="0"/>
        <w:ind w:left="329" w:right="313" w:firstLine="0"/>
        <w:jc w:val="both"/>
        <w:rPr>
          <w:sz w:val="24"/>
        </w:rPr>
      </w:pPr>
      <w:r>
        <w:rPr>
          <w:sz w:val="24"/>
        </w:rPr>
        <w:t>Considera-se sempre que o CONTRATADO dispõe da totalidade dos conhecimentos técnicos, gerenciais e administrativos e dos meios de produção pela substituição de métodos e meios de produção incompatíveis com o conjunto dos serviços a realizar nas quantidades, prazos e qualidade </w:t>
      </w:r>
      <w:r>
        <w:rPr>
          <w:spacing w:val="-2"/>
          <w:sz w:val="24"/>
        </w:rPr>
        <w:t>requeridos.</w:t>
      </w:r>
    </w:p>
    <w:p>
      <w:pPr>
        <w:pStyle w:val="ListParagraph"/>
        <w:numPr>
          <w:ilvl w:val="1"/>
          <w:numId w:val="27"/>
        </w:numPr>
        <w:tabs>
          <w:tab w:pos="812" w:val="left" w:leader="none"/>
        </w:tabs>
        <w:spacing w:line="235" w:lineRule="auto" w:before="248" w:after="0"/>
        <w:ind w:left="329" w:right="313" w:firstLine="0"/>
        <w:jc w:val="both"/>
        <w:rPr>
          <w:sz w:val="24"/>
        </w:rPr>
      </w:pPr>
      <w:r>
        <w:rPr>
          <w:sz w:val="24"/>
        </w:rPr>
        <w:t>O</w:t>
      </w:r>
      <w:r>
        <w:rPr>
          <w:spacing w:val="-4"/>
          <w:sz w:val="24"/>
        </w:rPr>
        <w:t> </w:t>
      </w:r>
      <w:r>
        <w:rPr>
          <w:sz w:val="24"/>
        </w:rPr>
        <w:t>CONTRATADO</w:t>
      </w:r>
      <w:r>
        <w:rPr>
          <w:spacing w:val="-4"/>
          <w:sz w:val="24"/>
        </w:rPr>
        <w:t> </w:t>
      </w:r>
      <w:r>
        <w:rPr>
          <w:sz w:val="24"/>
        </w:rPr>
        <w:t>é</w:t>
      </w:r>
      <w:r>
        <w:rPr>
          <w:spacing w:val="-4"/>
          <w:sz w:val="24"/>
        </w:rPr>
        <w:t> </w:t>
      </w:r>
      <w:r>
        <w:rPr>
          <w:sz w:val="24"/>
        </w:rPr>
        <w:t>responsável</w:t>
      </w:r>
      <w:r>
        <w:rPr>
          <w:spacing w:val="-4"/>
          <w:sz w:val="24"/>
        </w:rPr>
        <w:t> </w:t>
      </w:r>
      <w:r>
        <w:rPr>
          <w:sz w:val="24"/>
        </w:rPr>
        <w:t>por</w:t>
      </w:r>
      <w:r>
        <w:rPr>
          <w:spacing w:val="-4"/>
          <w:sz w:val="24"/>
        </w:rPr>
        <w:t> </w:t>
      </w:r>
      <w:r>
        <w:rPr>
          <w:sz w:val="24"/>
        </w:rPr>
        <w:t>danos</w:t>
      </w:r>
      <w:r>
        <w:rPr>
          <w:spacing w:val="-4"/>
          <w:sz w:val="24"/>
        </w:rPr>
        <w:t> </w:t>
      </w:r>
      <w:r>
        <w:rPr>
          <w:sz w:val="24"/>
        </w:rPr>
        <w:t>causados</w:t>
      </w:r>
      <w:r>
        <w:rPr>
          <w:spacing w:val="-4"/>
          <w:sz w:val="24"/>
        </w:rPr>
        <w:t> </w:t>
      </w:r>
      <w:r>
        <w:rPr>
          <w:sz w:val="24"/>
        </w:rPr>
        <w:t>ao</w:t>
      </w:r>
      <w:r>
        <w:rPr>
          <w:spacing w:val="-4"/>
          <w:sz w:val="24"/>
        </w:rPr>
        <w:t> </w:t>
      </w:r>
      <w:r>
        <w:rPr>
          <w:sz w:val="24"/>
        </w:rPr>
        <w:t>CONTRATANTE</w:t>
      </w:r>
      <w:r>
        <w:rPr>
          <w:spacing w:val="-4"/>
          <w:sz w:val="24"/>
        </w:rPr>
        <w:t> </w:t>
      </w:r>
      <w:r>
        <w:rPr>
          <w:sz w:val="24"/>
        </w:rPr>
        <w:t>ou</w:t>
      </w:r>
      <w:r>
        <w:rPr>
          <w:spacing w:val="-4"/>
          <w:sz w:val="24"/>
        </w:rPr>
        <w:t> </w:t>
      </w:r>
      <w:r>
        <w:rPr>
          <w:sz w:val="24"/>
        </w:rPr>
        <w:t>a</w:t>
      </w:r>
      <w:r>
        <w:rPr>
          <w:spacing w:val="-4"/>
          <w:sz w:val="24"/>
        </w:rPr>
        <w:t> </w:t>
      </w:r>
      <w:r>
        <w:rPr>
          <w:sz w:val="24"/>
        </w:rPr>
        <w:t>terceiros,</w:t>
      </w:r>
      <w:r>
        <w:rPr>
          <w:spacing w:val="-4"/>
          <w:sz w:val="24"/>
        </w:rPr>
        <w:t> </w:t>
      </w:r>
      <w:r>
        <w:rPr>
          <w:sz w:val="24"/>
        </w:rPr>
        <w:t>decorrentes</w:t>
      </w:r>
      <w:r>
        <w:rPr>
          <w:spacing w:val="-4"/>
          <w:sz w:val="24"/>
        </w:rPr>
        <w:t> </w:t>
      </w:r>
      <w:r>
        <w:rPr>
          <w:sz w:val="24"/>
        </w:rPr>
        <w:t>de</w:t>
      </w:r>
      <w:r>
        <w:rPr>
          <w:spacing w:val="-4"/>
          <w:sz w:val="24"/>
        </w:rPr>
        <w:t> </w:t>
      </w:r>
      <w:r>
        <w:rPr>
          <w:sz w:val="24"/>
        </w:rPr>
        <w:t>culpa</w:t>
      </w:r>
      <w:r>
        <w:rPr>
          <w:spacing w:val="-4"/>
          <w:sz w:val="24"/>
        </w:rPr>
        <w:t> </w:t>
      </w:r>
      <w:r>
        <w:rPr>
          <w:sz w:val="24"/>
        </w:rPr>
        <w:t>ou</w:t>
      </w:r>
      <w:r>
        <w:rPr>
          <w:spacing w:val="-4"/>
          <w:sz w:val="24"/>
        </w:rPr>
        <w:t> </w:t>
      </w:r>
      <w:r>
        <w:rPr>
          <w:sz w:val="24"/>
        </w:rPr>
        <w:t>dolo</w:t>
      </w:r>
      <w:r>
        <w:rPr>
          <w:spacing w:val="-4"/>
          <w:sz w:val="24"/>
        </w:rPr>
        <w:t> </w:t>
      </w:r>
      <w:r>
        <w:rPr>
          <w:sz w:val="24"/>
        </w:rPr>
        <w:t>na</w:t>
      </w:r>
      <w:r>
        <w:rPr>
          <w:spacing w:val="-4"/>
          <w:sz w:val="24"/>
        </w:rPr>
        <w:t> </w:t>
      </w:r>
      <w:r>
        <w:rPr>
          <w:sz w:val="24"/>
        </w:rPr>
        <w:t>execução</w:t>
      </w:r>
      <w:r>
        <w:rPr>
          <w:spacing w:val="-4"/>
          <w:sz w:val="24"/>
        </w:rPr>
        <w:t> </w:t>
      </w:r>
      <w:r>
        <w:rPr>
          <w:sz w:val="24"/>
        </w:rPr>
        <w:t>do</w:t>
      </w:r>
      <w:r>
        <w:rPr>
          <w:spacing w:val="-4"/>
          <w:sz w:val="24"/>
        </w:rPr>
        <w:t> </w:t>
      </w:r>
      <w:r>
        <w:rPr>
          <w:sz w:val="24"/>
        </w:rPr>
        <w:t>Contrato, não excluída ou reduzida essa responsabilidade pela presença de fiscalização ou pelo acompanhamento da execução por órgão da</w:t>
      </w:r>
      <w:r>
        <w:rPr>
          <w:spacing w:val="-2"/>
          <w:sz w:val="24"/>
        </w:rPr>
        <w:t> </w:t>
      </w:r>
      <w:r>
        <w:rPr>
          <w:sz w:val="24"/>
        </w:rPr>
        <w:t>Administração, na forma do art. 120 da Lei n° 14.133/2021.</w:t>
      </w:r>
    </w:p>
    <w:p>
      <w:pPr>
        <w:pStyle w:val="ListParagraph"/>
        <w:numPr>
          <w:ilvl w:val="1"/>
          <w:numId w:val="27"/>
        </w:numPr>
        <w:tabs>
          <w:tab w:pos="815" w:val="left" w:leader="none"/>
        </w:tabs>
        <w:spacing w:line="235" w:lineRule="auto" w:before="254" w:after="0"/>
        <w:ind w:left="329" w:right="313" w:firstLine="0"/>
        <w:jc w:val="both"/>
        <w:rPr>
          <w:sz w:val="24"/>
        </w:rPr>
      </w:pPr>
      <w:r>
        <w:rPr>
          <w:sz w:val="24"/>
        </w:rPr>
        <w:t>Caberá ao CONTRATADO arcar com todas as despesas relativas ao prêmio do Seguro de Risco e Responsabilidade Civil do Construtor, </w:t>
      </w:r>
      <w:r>
        <w:rPr>
          <w:sz w:val="24"/>
        </w:rPr>
        <w:t>quando couber, ficando condicionado o pagamento, de toda e qualquer fatura, à apresentação da apólice de seguro em vigor.</w:t>
      </w:r>
    </w:p>
    <w:p>
      <w:pPr>
        <w:pStyle w:val="ListParagraph"/>
        <w:numPr>
          <w:ilvl w:val="1"/>
          <w:numId w:val="27"/>
        </w:numPr>
        <w:tabs>
          <w:tab w:pos="832" w:val="left" w:leader="none"/>
        </w:tabs>
        <w:spacing w:line="235" w:lineRule="auto" w:before="254" w:after="0"/>
        <w:ind w:left="329" w:right="313" w:firstLine="0"/>
        <w:jc w:val="both"/>
        <w:rPr>
          <w:sz w:val="24"/>
        </w:rPr>
      </w:pPr>
      <w:r>
        <w:rPr>
          <w:sz w:val="24"/>
        </w:rPr>
        <w:t>O CONTRATADO manterá, na forma da lei, seguro total obrigatório contra acidentes de trabalho, correndo exclusivamente às suas expensas quaisquer despesas não cobertas pela respectiva apólice.</w:t>
      </w:r>
    </w:p>
    <w:p>
      <w:pPr>
        <w:pStyle w:val="ListParagraph"/>
        <w:numPr>
          <w:ilvl w:val="1"/>
          <w:numId w:val="27"/>
        </w:numPr>
        <w:tabs>
          <w:tab w:pos="818" w:val="left" w:leader="none"/>
        </w:tabs>
        <w:spacing w:line="235" w:lineRule="auto" w:before="254" w:after="0"/>
        <w:ind w:left="329" w:right="313" w:firstLine="0"/>
        <w:jc w:val="both"/>
        <w:rPr>
          <w:sz w:val="24"/>
        </w:rPr>
      </w:pPr>
      <w:r>
        <w:rPr>
          <w:sz w:val="24"/>
        </w:rPr>
        <w:t>Salvo previsão específica na Matriz de Riscos, correrão por exclusiva conta, responsabilidade e risco do CONTRATADO, as consequências </w:t>
      </w:r>
      <w:r>
        <w:rPr>
          <w:sz w:val="24"/>
        </w:rPr>
        <w:t>que advierem de:</w:t>
      </w:r>
    </w:p>
    <w:p>
      <w:pPr>
        <w:pStyle w:val="ListParagraph"/>
        <w:numPr>
          <w:ilvl w:val="0"/>
          <w:numId w:val="29"/>
        </w:numPr>
        <w:tabs>
          <w:tab w:pos="570" w:val="left" w:leader="none"/>
        </w:tabs>
        <w:spacing w:line="240" w:lineRule="auto" w:before="265" w:after="0"/>
        <w:ind w:left="570" w:right="0" w:hanging="246"/>
        <w:jc w:val="left"/>
        <w:rPr>
          <w:sz w:val="24"/>
        </w:rPr>
      </w:pPr>
      <w:r>
        <w:rPr>
          <w:sz w:val="24"/>
        </w:rPr>
        <w:t>sua negligência, imperícia, imprudência e/ou omissão, inclusive de seus empregados e </w:t>
      </w:r>
      <w:r>
        <w:rPr>
          <w:spacing w:val="-2"/>
          <w:sz w:val="24"/>
        </w:rPr>
        <w:t>prepostos;</w:t>
      </w:r>
    </w:p>
    <w:p>
      <w:pPr>
        <w:pStyle w:val="ListParagraph"/>
        <w:numPr>
          <w:ilvl w:val="0"/>
          <w:numId w:val="29"/>
        </w:numPr>
        <w:tabs>
          <w:tab w:pos="583" w:val="left" w:leader="none"/>
        </w:tabs>
        <w:spacing w:line="240" w:lineRule="auto" w:before="249" w:after="0"/>
        <w:ind w:left="583" w:right="0" w:hanging="259"/>
        <w:jc w:val="left"/>
        <w:rPr>
          <w:sz w:val="24"/>
        </w:rPr>
      </w:pPr>
      <w:r>
        <w:rPr>
          <w:sz w:val="24"/>
        </w:rPr>
        <w:t>imperfeição ou insegurança nas obras e/ou nos </w:t>
      </w:r>
      <w:r>
        <w:rPr>
          <w:spacing w:val="-2"/>
          <w:sz w:val="24"/>
        </w:rPr>
        <w:t>serviços;</w:t>
      </w:r>
    </w:p>
    <w:p>
      <w:pPr>
        <w:pStyle w:val="ListParagraph"/>
        <w:numPr>
          <w:ilvl w:val="0"/>
          <w:numId w:val="29"/>
        </w:numPr>
        <w:tabs>
          <w:tab w:pos="570" w:val="left" w:leader="none"/>
        </w:tabs>
        <w:spacing w:line="240" w:lineRule="auto" w:before="234" w:after="0"/>
        <w:ind w:left="570" w:right="0" w:hanging="246"/>
        <w:jc w:val="left"/>
        <w:rPr>
          <w:sz w:val="24"/>
        </w:rPr>
      </w:pPr>
      <w:r>
        <w:rPr>
          <w:sz w:val="24"/>
        </w:rPr>
        <w:t>falta de solidez das obras e/ou serviços executados, mesmo verificada após o término deste </w:t>
      </w:r>
      <w:r>
        <w:rPr>
          <w:spacing w:val="-2"/>
          <w:sz w:val="24"/>
        </w:rPr>
        <w:t>Contrato;</w:t>
      </w:r>
    </w:p>
    <w:p>
      <w:pPr>
        <w:pStyle w:val="ListParagraph"/>
        <w:numPr>
          <w:ilvl w:val="0"/>
          <w:numId w:val="29"/>
        </w:numPr>
        <w:tabs>
          <w:tab w:pos="583" w:val="left" w:leader="none"/>
        </w:tabs>
        <w:spacing w:line="240" w:lineRule="auto" w:before="249" w:after="0"/>
        <w:ind w:left="583" w:right="0" w:hanging="259"/>
        <w:jc w:val="left"/>
        <w:rPr>
          <w:sz w:val="24"/>
        </w:rPr>
      </w:pPr>
      <w:r>
        <w:rPr>
          <w:sz w:val="24"/>
        </w:rPr>
        <w:t>violação do direito de propriedade intelectual e/ou </w:t>
      </w:r>
      <w:r>
        <w:rPr>
          <w:spacing w:val="-2"/>
          <w:sz w:val="24"/>
        </w:rPr>
        <w:t>industrial;</w:t>
      </w:r>
    </w:p>
    <w:p>
      <w:pPr>
        <w:pStyle w:val="ListParagraph"/>
        <w:numPr>
          <w:ilvl w:val="0"/>
          <w:numId w:val="29"/>
        </w:numPr>
        <w:tabs>
          <w:tab w:pos="570" w:val="left" w:leader="none"/>
        </w:tabs>
        <w:spacing w:line="240" w:lineRule="auto" w:before="234" w:after="0"/>
        <w:ind w:left="570" w:right="0" w:hanging="246"/>
        <w:jc w:val="left"/>
        <w:rPr>
          <w:sz w:val="24"/>
        </w:rPr>
      </w:pPr>
      <w:r>
        <w:rPr>
          <w:sz w:val="24"/>
        </w:rPr>
        <w:t>furto, perda, roubo, deterioração, ou avaria dos maquinários, equipamentos e materiais utilizados na execução de obras e/ou </w:t>
      </w:r>
      <w:r>
        <w:rPr>
          <w:spacing w:val="-2"/>
          <w:sz w:val="24"/>
        </w:rPr>
        <w:t>serviços;</w:t>
      </w:r>
    </w:p>
    <w:p>
      <w:pPr>
        <w:pStyle w:val="ListParagraph"/>
        <w:numPr>
          <w:ilvl w:val="0"/>
          <w:numId w:val="29"/>
        </w:numPr>
        <w:tabs>
          <w:tab w:pos="543" w:val="left" w:leader="none"/>
        </w:tabs>
        <w:spacing w:line="240" w:lineRule="auto" w:before="234" w:after="0"/>
        <w:ind w:left="543" w:right="0" w:hanging="219"/>
        <w:jc w:val="left"/>
        <w:rPr>
          <w:sz w:val="24"/>
        </w:rPr>
      </w:pPr>
      <w:r>
        <w:rPr>
          <w:sz w:val="24"/>
        </w:rPr>
        <w:t>ato ilícito ou danoso de seus empregados ou de terceiros, em tudo que se referir às obras e aos </w:t>
      </w:r>
      <w:r>
        <w:rPr>
          <w:spacing w:val="-2"/>
          <w:sz w:val="24"/>
        </w:rPr>
        <w:t>serviços;</w:t>
      </w:r>
    </w:p>
    <w:p>
      <w:pPr>
        <w:pStyle w:val="ListParagraph"/>
        <w:numPr>
          <w:ilvl w:val="0"/>
          <w:numId w:val="29"/>
        </w:numPr>
        <w:tabs>
          <w:tab w:pos="583" w:val="left" w:leader="none"/>
        </w:tabs>
        <w:spacing w:line="240" w:lineRule="auto" w:before="249" w:after="0"/>
        <w:ind w:left="583" w:right="0" w:hanging="259"/>
        <w:jc w:val="left"/>
        <w:rPr>
          <w:sz w:val="24"/>
        </w:rPr>
      </w:pPr>
      <w:r>
        <w:rPr>
          <w:sz w:val="24"/>
        </w:rPr>
        <w:t>esbulho </w:t>
      </w:r>
      <w:r>
        <w:rPr>
          <w:spacing w:val="-2"/>
          <w:sz w:val="24"/>
        </w:rPr>
        <w:t>possessório;</w:t>
      </w:r>
    </w:p>
    <w:p>
      <w:pPr>
        <w:pStyle w:val="ListParagraph"/>
        <w:spacing w:after="0" w:line="240" w:lineRule="auto"/>
        <w:jc w:val="left"/>
        <w:rPr>
          <w:sz w:val="24"/>
        </w:rPr>
        <w:sectPr>
          <w:pgSz w:w="15840" w:h="24480"/>
          <w:pgMar w:top="480" w:bottom="280" w:left="360" w:right="360"/>
        </w:sectPr>
      </w:pPr>
    </w:p>
    <w:p>
      <w:pPr>
        <w:pStyle w:val="ListParagraph"/>
        <w:numPr>
          <w:ilvl w:val="0"/>
          <w:numId w:val="29"/>
        </w:numPr>
        <w:tabs>
          <w:tab w:pos="583" w:val="left" w:leader="none"/>
        </w:tabs>
        <w:spacing w:line="273" w:lineRule="exact" w:before="76" w:after="0"/>
        <w:ind w:left="583" w:right="0" w:hanging="259"/>
        <w:jc w:val="left"/>
        <w:rPr>
          <w:sz w:val="24"/>
        </w:rPr>
      </w:pPr>
      <w:r>
        <w:rPr>
          <w:sz w:val="24"/>
        </w:rPr>
        <w:t>infiltrações de qualquer espécie ou natureza; </w:t>
      </w:r>
      <w:r>
        <w:rPr>
          <w:spacing w:val="-10"/>
          <w:sz w:val="24"/>
        </w:rPr>
        <w:t>e</w:t>
      </w:r>
    </w:p>
    <w:p>
      <w:pPr>
        <w:pStyle w:val="ListParagraph"/>
        <w:numPr>
          <w:ilvl w:val="0"/>
          <w:numId w:val="29"/>
        </w:numPr>
        <w:tabs>
          <w:tab w:pos="530" w:val="left" w:leader="none"/>
        </w:tabs>
        <w:spacing w:line="273" w:lineRule="exact" w:before="0" w:after="0"/>
        <w:ind w:left="530" w:right="0" w:hanging="206"/>
        <w:jc w:val="left"/>
        <w:rPr>
          <w:sz w:val="24"/>
        </w:rPr>
      </w:pPr>
      <w:r>
        <w:rPr>
          <w:sz w:val="24"/>
        </w:rPr>
        <w:t>prejuízos causados à propriedade de </w:t>
      </w:r>
      <w:r>
        <w:rPr>
          <w:spacing w:val="-2"/>
          <w:sz w:val="24"/>
        </w:rPr>
        <w:t>terceiros.</w:t>
      </w:r>
    </w:p>
    <w:p>
      <w:pPr>
        <w:pStyle w:val="BodyText"/>
        <w:spacing w:before="2"/>
        <w:ind w:left="0"/>
      </w:pPr>
    </w:p>
    <w:p>
      <w:pPr>
        <w:pStyle w:val="ListParagraph"/>
        <w:numPr>
          <w:ilvl w:val="2"/>
          <w:numId w:val="27"/>
        </w:numPr>
        <w:tabs>
          <w:tab w:pos="992" w:val="left" w:leader="none"/>
        </w:tabs>
        <w:spacing w:line="242" w:lineRule="auto" w:before="1"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é</w:t>
      </w:r>
      <w:r>
        <w:rPr>
          <w:spacing w:val="-3"/>
          <w:sz w:val="24"/>
        </w:rPr>
        <w:t> </w:t>
      </w:r>
      <w:r>
        <w:rPr>
          <w:sz w:val="24"/>
        </w:rPr>
        <w:t>responsável</w:t>
      </w:r>
      <w:r>
        <w:rPr>
          <w:spacing w:val="-3"/>
          <w:sz w:val="24"/>
        </w:rPr>
        <w:t> </w:t>
      </w:r>
      <w:r>
        <w:rPr>
          <w:sz w:val="24"/>
        </w:rPr>
        <w:t>por</w:t>
      </w:r>
      <w:r>
        <w:rPr>
          <w:spacing w:val="-3"/>
          <w:sz w:val="24"/>
        </w:rPr>
        <w:t> </w:t>
      </w:r>
      <w:r>
        <w:rPr>
          <w:sz w:val="24"/>
        </w:rPr>
        <w:t>encargos</w:t>
      </w:r>
      <w:r>
        <w:rPr>
          <w:spacing w:val="-3"/>
          <w:sz w:val="24"/>
        </w:rPr>
        <w:t> </w:t>
      </w:r>
      <w:r>
        <w:rPr>
          <w:sz w:val="24"/>
        </w:rPr>
        <w:t>trabalhistas,</w:t>
      </w:r>
      <w:r>
        <w:rPr>
          <w:spacing w:val="-3"/>
          <w:sz w:val="24"/>
        </w:rPr>
        <w:t> </w:t>
      </w:r>
      <w:r>
        <w:rPr>
          <w:sz w:val="24"/>
        </w:rPr>
        <w:t>inclusive</w:t>
      </w:r>
      <w:r>
        <w:rPr>
          <w:spacing w:val="-3"/>
          <w:sz w:val="24"/>
        </w:rPr>
        <w:t> </w:t>
      </w:r>
      <w:r>
        <w:rPr>
          <w:sz w:val="24"/>
        </w:rPr>
        <w:t>decorrentes</w:t>
      </w:r>
      <w:r>
        <w:rPr>
          <w:spacing w:val="-3"/>
          <w:sz w:val="24"/>
        </w:rPr>
        <w:t> </w:t>
      </w:r>
      <w:r>
        <w:rPr>
          <w:sz w:val="24"/>
        </w:rPr>
        <w:t>de</w:t>
      </w:r>
      <w:r>
        <w:rPr>
          <w:spacing w:val="-3"/>
          <w:sz w:val="24"/>
        </w:rPr>
        <w:t> </w:t>
      </w:r>
      <w:r>
        <w:rPr>
          <w:sz w:val="24"/>
        </w:rPr>
        <w:t>acordos,</w:t>
      </w:r>
      <w:r>
        <w:rPr>
          <w:spacing w:val="-3"/>
          <w:sz w:val="24"/>
        </w:rPr>
        <w:t> </w:t>
      </w:r>
      <w:r>
        <w:rPr>
          <w:sz w:val="24"/>
        </w:rPr>
        <w:t>dissídios</w:t>
      </w:r>
      <w:r>
        <w:rPr>
          <w:spacing w:val="-3"/>
          <w:sz w:val="24"/>
        </w:rPr>
        <w:t> </w:t>
      </w:r>
      <w:r>
        <w:rPr>
          <w:sz w:val="24"/>
        </w:rPr>
        <w:t>e</w:t>
      </w:r>
      <w:r>
        <w:rPr>
          <w:spacing w:val="-3"/>
          <w:sz w:val="24"/>
        </w:rPr>
        <w:t> </w:t>
      </w:r>
      <w:r>
        <w:rPr>
          <w:sz w:val="24"/>
        </w:rPr>
        <w:t>convenções</w:t>
      </w:r>
      <w:r>
        <w:rPr>
          <w:spacing w:val="-3"/>
          <w:sz w:val="24"/>
        </w:rPr>
        <w:t> </w:t>
      </w:r>
      <w:r>
        <w:rPr>
          <w:sz w:val="24"/>
        </w:rPr>
        <w:t>coletivas,</w:t>
      </w:r>
      <w:r>
        <w:rPr>
          <w:spacing w:val="-3"/>
          <w:sz w:val="24"/>
        </w:rPr>
        <w:t> </w:t>
      </w:r>
      <w:r>
        <w:rPr>
          <w:sz w:val="24"/>
        </w:rPr>
        <w:t>previdenciários, fiscais e comerciais oriundos da execução do contrato, podendo o CONTRATANTE, a qualquer tempo, exigir a comprovação do cumprimento de tais </w:t>
      </w:r>
      <w:r>
        <w:rPr>
          <w:spacing w:val="-2"/>
          <w:sz w:val="24"/>
        </w:rPr>
        <w:t>encargos.</w:t>
      </w:r>
    </w:p>
    <w:p>
      <w:pPr>
        <w:pStyle w:val="ListParagraph"/>
        <w:numPr>
          <w:ilvl w:val="1"/>
          <w:numId w:val="27"/>
        </w:numPr>
        <w:tabs>
          <w:tab w:pos="809" w:val="left" w:leader="none"/>
        </w:tabs>
        <w:spacing w:line="240" w:lineRule="auto" w:before="228" w:after="0"/>
        <w:ind w:left="809" w:right="0" w:hanging="480"/>
        <w:jc w:val="left"/>
        <w:rPr>
          <w:sz w:val="24"/>
        </w:rPr>
      </w:pPr>
      <w:r>
        <w:rPr>
          <w:sz w:val="24"/>
        </w:rPr>
        <w:t>Executado o Contrato, o seu objeto será </w:t>
      </w:r>
      <w:r>
        <w:rPr>
          <w:spacing w:val="-2"/>
          <w:sz w:val="24"/>
        </w:rPr>
        <w:t>recebido:</w:t>
      </w:r>
    </w:p>
    <w:p>
      <w:pPr>
        <w:pStyle w:val="ListParagraph"/>
        <w:numPr>
          <w:ilvl w:val="2"/>
          <w:numId w:val="27"/>
        </w:numPr>
        <w:tabs>
          <w:tab w:pos="1027" w:val="left" w:leader="none"/>
        </w:tabs>
        <w:spacing w:line="242" w:lineRule="auto" w:before="234" w:after="0"/>
        <w:ind w:left="329" w:right="312" w:firstLine="0"/>
        <w:jc w:val="both"/>
        <w:rPr>
          <w:sz w:val="24"/>
        </w:rPr>
      </w:pPr>
      <w:r>
        <w:rPr>
          <w:sz w:val="24"/>
        </w:rPr>
        <w:t>Provisoriamente, quando da conclusão da obra ou serviço, pelo fiscal do Contrato designados pela autoridade administrativa competente, mediante termo circunstanciado, assinado pelas partes em até </w:t>
      </w:r>
      <w:r>
        <w:rPr>
          <w:color w:val="FF0000"/>
          <w:sz w:val="24"/>
        </w:rPr>
        <w:t>15 (quinze) dias </w:t>
      </w:r>
      <w:r>
        <w:rPr>
          <w:sz w:val="24"/>
        </w:rPr>
        <w:t>da comunicação escrita do CONTRATADO, devendo atestar o cumprimento das exigências de caráter técnico.</w:t>
      </w:r>
    </w:p>
    <w:p>
      <w:pPr>
        <w:pStyle w:val="ListParagraph"/>
        <w:numPr>
          <w:ilvl w:val="2"/>
          <w:numId w:val="27"/>
        </w:numPr>
        <w:tabs>
          <w:tab w:pos="1078" w:val="left" w:leader="none"/>
        </w:tabs>
        <w:spacing w:line="235" w:lineRule="auto" w:before="249" w:after="0"/>
        <w:ind w:left="329" w:right="313" w:firstLine="0"/>
        <w:jc w:val="both"/>
        <w:rPr>
          <w:sz w:val="24"/>
        </w:rPr>
      </w:pPr>
      <w:r>
        <w:rPr>
          <w:sz w:val="24"/>
        </w:rPr>
        <w:t>Definitivamente, pelos fiscais ou pela Comissão de Gestão e Fiscalização designada pela autoridade competente, mediante </w:t>
      </w:r>
      <w:r>
        <w:rPr>
          <w:sz w:val="24"/>
        </w:rPr>
        <w:t>termo circunstanciado e detalhado, assinado pelas partes e pelo usuário, após vistoria que comprove o atendimento das exigências contratuais, observado o disposto no art. 119 da Lei n° 14.133/2021.</w:t>
      </w:r>
    </w:p>
    <w:p>
      <w:pPr>
        <w:pStyle w:val="ListParagraph"/>
        <w:numPr>
          <w:ilvl w:val="2"/>
          <w:numId w:val="27"/>
        </w:numPr>
        <w:tabs>
          <w:tab w:pos="1022" w:val="left" w:leader="none"/>
        </w:tabs>
        <w:spacing w:line="235" w:lineRule="auto" w:before="253" w:after="0"/>
        <w:ind w:left="329" w:right="313" w:firstLine="0"/>
        <w:jc w:val="both"/>
        <w:rPr>
          <w:sz w:val="24"/>
        </w:rPr>
      </w:pPr>
      <w:r>
        <w:rPr>
          <w:sz w:val="24"/>
        </w:rPr>
        <w:t>Quando as obras/serviços forem concluídos, o CONTRATADO deverá comunicar, por escrito e mediante protocolo, ao CONTRATANTE, juntamente com a apresentação de 'Data-Book' (em formato físico e digital), contendo a seguinte documentação:</w:t>
      </w:r>
    </w:p>
    <w:p>
      <w:pPr>
        <w:pStyle w:val="BodyText"/>
        <w:spacing w:before="4"/>
        <w:ind w:left="0"/>
      </w:pPr>
    </w:p>
    <w:p>
      <w:pPr>
        <w:pStyle w:val="ListParagraph"/>
        <w:numPr>
          <w:ilvl w:val="0"/>
          <w:numId w:val="30"/>
        </w:numPr>
        <w:tabs>
          <w:tab w:pos="571" w:val="left" w:leader="none"/>
        </w:tabs>
        <w:spacing w:line="240" w:lineRule="auto" w:before="0" w:after="0"/>
        <w:ind w:left="571" w:right="0" w:hanging="246"/>
        <w:jc w:val="left"/>
        <w:rPr>
          <w:sz w:val="24"/>
        </w:rPr>
      </w:pPr>
      <w:r>
        <w:rPr>
          <w:sz w:val="24"/>
        </w:rPr>
        <w:t>Cópia do Contrato e publicação na imprensa </w:t>
      </w:r>
      <w:r>
        <w:rPr>
          <w:spacing w:val="-2"/>
          <w:sz w:val="24"/>
        </w:rPr>
        <w:t>oficial;</w:t>
      </w:r>
    </w:p>
    <w:p>
      <w:pPr>
        <w:pStyle w:val="ListParagraph"/>
        <w:numPr>
          <w:ilvl w:val="0"/>
          <w:numId w:val="30"/>
        </w:numPr>
        <w:tabs>
          <w:tab w:pos="584" w:val="left" w:leader="none"/>
        </w:tabs>
        <w:spacing w:line="240" w:lineRule="auto" w:before="234" w:after="0"/>
        <w:ind w:left="584" w:right="0" w:hanging="259"/>
        <w:jc w:val="left"/>
        <w:rPr>
          <w:sz w:val="24"/>
        </w:rPr>
      </w:pPr>
      <w:r>
        <w:rPr>
          <w:sz w:val="24"/>
        </w:rPr>
        <w:t>Cópia</w:t>
      </w:r>
      <w:r>
        <w:rPr>
          <w:spacing w:val="-3"/>
          <w:sz w:val="24"/>
        </w:rPr>
        <w:t> </w:t>
      </w:r>
      <w:r>
        <w:rPr>
          <w:sz w:val="24"/>
        </w:rPr>
        <w:t>do(s)</w:t>
      </w:r>
      <w:r>
        <w:rPr>
          <w:spacing w:val="-6"/>
          <w:sz w:val="24"/>
        </w:rPr>
        <w:t> </w:t>
      </w:r>
      <w:r>
        <w:rPr>
          <w:sz w:val="24"/>
        </w:rPr>
        <w:t>Termo(s)</w:t>
      </w:r>
      <w:r>
        <w:rPr>
          <w:spacing w:val="-15"/>
          <w:sz w:val="24"/>
        </w:rPr>
        <w:t> </w:t>
      </w:r>
      <w:r>
        <w:rPr>
          <w:sz w:val="24"/>
        </w:rPr>
        <w:t>Aditivo(s)</w:t>
      </w:r>
      <w:r>
        <w:rPr>
          <w:spacing w:val="-2"/>
          <w:sz w:val="24"/>
        </w:rPr>
        <w:t> </w:t>
      </w:r>
      <w:r>
        <w:rPr>
          <w:sz w:val="24"/>
        </w:rPr>
        <w:t>e</w:t>
      </w:r>
      <w:r>
        <w:rPr>
          <w:spacing w:val="-2"/>
          <w:sz w:val="24"/>
        </w:rPr>
        <w:t> </w:t>
      </w:r>
      <w:r>
        <w:rPr>
          <w:sz w:val="24"/>
        </w:rPr>
        <w:t>publicação(ões)</w:t>
      </w:r>
      <w:r>
        <w:rPr>
          <w:spacing w:val="-1"/>
          <w:sz w:val="24"/>
        </w:rPr>
        <w:t> </w:t>
      </w:r>
      <w:r>
        <w:rPr>
          <w:sz w:val="24"/>
        </w:rPr>
        <w:t>na</w:t>
      </w:r>
      <w:r>
        <w:rPr>
          <w:spacing w:val="-2"/>
          <w:sz w:val="24"/>
        </w:rPr>
        <w:t> </w:t>
      </w:r>
      <w:r>
        <w:rPr>
          <w:sz w:val="24"/>
        </w:rPr>
        <w:t>imprensa</w:t>
      </w:r>
      <w:r>
        <w:rPr>
          <w:spacing w:val="-2"/>
          <w:sz w:val="24"/>
        </w:rPr>
        <w:t> </w:t>
      </w:r>
      <w:r>
        <w:rPr>
          <w:sz w:val="24"/>
        </w:rPr>
        <w:t>oficial,</w:t>
      </w:r>
      <w:r>
        <w:rPr>
          <w:spacing w:val="-2"/>
          <w:sz w:val="24"/>
        </w:rPr>
        <w:t> </w:t>
      </w:r>
      <w:r>
        <w:rPr>
          <w:sz w:val="24"/>
        </w:rPr>
        <w:t>caso</w:t>
      </w:r>
      <w:r>
        <w:rPr>
          <w:spacing w:val="-1"/>
          <w:sz w:val="24"/>
        </w:rPr>
        <w:t> </w:t>
      </w:r>
      <w:r>
        <w:rPr>
          <w:spacing w:val="-2"/>
          <w:sz w:val="24"/>
        </w:rPr>
        <w:t>aplicável;</w:t>
      </w:r>
    </w:p>
    <w:p>
      <w:pPr>
        <w:pStyle w:val="ListParagraph"/>
        <w:numPr>
          <w:ilvl w:val="0"/>
          <w:numId w:val="30"/>
        </w:numPr>
        <w:tabs>
          <w:tab w:pos="571" w:val="left" w:leader="none"/>
        </w:tabs>
        <w:spacing w:line="240" w:lineRule="auto" w:before="249" w:after="0"/>
        <w:ind w:left="571" w:right="0" w:hanging="246"/>
        <w:jc w:val="left"/>
        <w:rPr>
          <w:sz w:val="24"/>
        </w:rPr>
      </w:pPr>
      <w:r>
        <w:rPr>
          <w:sz w:val="24"/>
        </w:rPr>
        <w:t>Cópia da Publicação(ões) da Comissão de Gestão e Fiscalização na imprensa </w:t>
      </w:r>
      <w:r>
        <w:rPr>
          <w:spacing w:val="-2"/>
          <w:sz w:val="24"/>
        </w:rPr>
        <w:t>oficial;</w:t>
      </w:r>
    </w:p>
    <w:p>
      <w:pPr>
        <w:pStyle w:val="ListParagraph"/>
        <w:numPr>
          <w:ilvl w:val="0"/>
          <w:numId w:val="30"/>
        </w:numPr>
        <w:tabs>
          <w:tab w:pos="584" w:val="left" w:leader="none"/>
        </w:tabs>
        <w:spacing w:line="240" w:lineRule="auto" w:before="234" w:after="0"/>
        <w:ind w:left="584" w:right="0" w:hanging="259"/>
        <w:jc w:val="left"/>
        <w:rPr>
          <w:sz w:val="24"/>
        </w:rPr>
      </w:pPr>
      <w:r>
        <w:rPr>
          <w:sz w:val="24"/>
        </w:rPr>
        <w:t>Cópia da Ordem de início dos </w:t>
      </w:r>
      <w:r>
        <w:rPr>
          <w:spacing w:val="-2"/>
          <w:sz w:val="24"/>
        </w:rPr>
        <w:t>serviços;</w:t>
      </w:r>
    </w:p>
    <w:p>
      <w:pPr>
        <w:pStyle w:val="ListParagraph"/>
        <w:numPr>
          <w:ilvl w:val="0"/>
          <w:numId w:val="30"/>
        </w:numPr>
        <w:tabs>
          <w:tab w:pos="571" w:val="left" w:leader="none"/>
        </w:tabs>
        <w:spacing w:line="240" w:lineRule="auto" w:before="234" w:after="0"/>
        <w:ind w:left="571" w:right="0" w:hanging="246"/>
        <w:jc w:val="left"/>
        <w:rPr>
          <w:sz w:val="24"/>
        </w:rPr>
      </w:pPr>
      <w:r>
        <w:rPr>
          <w:sz w:val="24"/>
        </w:rPr>
        <w:t>Cópia</w:t>
      </w:r>
      <w:r>
        <w:rPr>
          <w:spacing w:val="-15"/>
          <w:sz w:val="24"/>
        </w:rPr>
        <w:t> </w:t>
      </w:r>
      <w:r>
        <w:rPr>
          <w:sz w:val="24"/>
        </w:rPr>
        <w:t>da</w:t>
      </w:r>
      <w:r>
        <w:rPr>
          <w:spacing w:val="-15"/>
          <w:sz w:val="24"/>
        </w:rPr>
        <w:t> </w:t>
      </w:r>
      <w:r>
        <w:rPr>
          <w:sz w:val="24"/>
        </w:rPr>
        <w:t>ARTs,</w:t>
      </w:r>
      <w:r>
        <w:rPr>
          <w:spacing w:val="-15"/>
          <w:sz w:val="24"/>
        </w:rPr>
        <w:t> </w:t>
      </w:r>
      <w:r>
        <w:rPr>
          <w:sz w:val="24"/>
        </w:rPr>
        <w:t>TRTs</w:t>
      </w:r>
      <w:r>
        <w:rPr>
          <w:spacing w:val="-15"/>
          <w:sz w:val="24"/>
        </w:rPr>
        <w:t> </w:t>
      </w:r>
      <w:r>
        <w:rPr>
          <w:sz w:val="24"/>
        </w:rPr>
        <w:t>e/ou</w:t>
      </w:r>
      <w:r>
        <w:rPr>
          <w:spacing w:val="-15"/>
          <w:sz w:val="24"/>
        </w:rPr>
        <w:t> </w:t>
      </w:r>
      <w:r>
        <w:rPr>
          <w:sz w:val="24"/>
        </w:rPr>
        <w:t>RRTs</w:t>
      </w:r>
      <w:r>
        <w:rPr>
          <w:spacing w:val="-15"/>
          <w:sz w:val="24"/>
        </w:rPr>
        <w:t> </w:t>
      </w:r>
      <w:r>
        <w:rPr>
          <w:sz w:val="24"/>
        </w:rPr>
        <w:t>de</w:t>
      </w:r>
      <w:r>
        <w:rPr>
          <w:spacing w:val="-13"/>
          <w:sz w:val="24"/>
        </w:rPr>
        <w:t> </w:t>
      </w:r>
      <w:r>
        <w:rPr>
          <w:sz w:val="24"/>
        </w:rPr>
        <w:t>responsabilidade</w:t>
      </w:r>
      <w:r>
        <w:rPr>
          <w:spacing w:val="-12"/>
          <w:sz w:val="24"/>
        </w:rPr>
        <w:t> </w:t>
      </w:r>
      <w:r>
        <w:rPr>
          <w:spacing w:val="-2"/>
          <w:sz w:val="24"/>
        </w:rPr>
        <w:t>técnica;</w:t>
      </w:r>
    </w:p>
    <w:p>
      <w:pPr>
        <w:pStyle w:val="ListParagraph"/>
        <w:numPr>
          <w:ilvl w:val="0"/>
          <w:numId w:val="30"/>
        </w:numPr>
        <w:tabs>
          <w:tab w:pos="544" w:val="left" w:leader="none"/>
        </w:tabs>
        <w:spacing w:line="240" w:lineRule="auto" w:before="249" w:after="0"/>
        <w:ind w:left="544" w:right="0" w:hanging="219"/>
        <w:jc w:val="left"/>
        <w:rPr>
          <w:sz w:val="24"/>
        </w:rPr>
      </w:pPr>
      <w:r>
        <w:rPr>
          <w:sz w:val="24"/>
        </w:rPr>
        <w:t>Diário de Obras de todos os períodos de execução, caso </w:t>
      </w:r>
      <w:r>
        <w:rPr>
          <w:spacing w:val="-2"/>
          <w:sz w:val="24"/>
        </w:rPr>
        <w:t>aplicável;</w:t>
      </w:r>
    </w:p>
    <w:p>
      <w:pPr>
        <w:pStyle w:val="ListParagraph"/>
        <w:numPr>
          <w:ilvl w:val="0"/>
          <w:numId w:val="30"/>
        </w:numPr>
        <w:tabs>
          <w:tab w:pos="584" w:val="left" w:leader="none"/>
        </w:tabs>
        <w:spacing w:line="240" w:lineRule="auto" w:before="234" w:after="0"/>
        <w:ind w:left="584" w:right="0" w:hanging="259"/>
        <w:jc w:val="left"/>
        <w:rPr>
          <w:sz w:val="24"/>
        </w:rPr>
      </w:pPr>
      <w:r>
        <w:rPr>
          <w:sz w:val="24"/>
        </w:rPr>
        <w:t>Manifesto</w:t>
      </w:r>
      <w:r>
        <w:rPr>
          <w:spacing w:val="-1"/>
          <w:sz w:val="24"/>
        </w:rPr>
        <w:t> </w:t>
      </w:r>
      <w:r>
        <w:rPr>
          <w:sz w:val="24"/>
        </w:rPr>
        <w:t>de</w:t>
      </w:r>
      <w:r>
        <w:rPr>
          <w:spacing w:val="-5"/>
          <w:sz w:val="24"/>
        </w:rPr>
        <w:t> </w:t>
      </w:r>
      <w:r>
        <w:rPr>
          <w:sz w:val="24"/>
        </w:rPr>
        <w:t>Transporte</w:t>
      </w:r>
      <w:r>
        <w:rPr>
          <w:spacing w:val="-1"/>
          <w:sz w:val="24"/>
        </w:rPr>
        <w:t> </w:t>
      </w:r>
      <w:r>
        <w:rPr>
          <w:sz w:val="24"/>
        </w:rPr>
        <w:t>de Resíduos</w:t>
      </w:r>
      <w:r>
        <w:rPr>
          <w:spacing w:val="-1"/>
          <w:sz w:val="24"/>
        </w:rPr>
        <w:t> </w:t>
      </w:r>
      <w:r>
        <w:rPr>
          <w:sz w:val="24"/>
        </w:rPr>
        <w:t>– MTR</w:t>
      </w:r>
      <w:r>
        <w:rPr>
          <w:spacing w:val="-1"/>
          <w:sz w:val="24"/>
        </w:rPr>
        <w:t> </w:t>
      </w:r>
      <w:r>
        <w:rPr>
          <w:sz w:val="24"/>
        </w:rPr>
        <w:t>de todo</w:t>
      </w:r>
      <w:r>
        <w:rPr>
          <w:spacing w:val="-1"/>
          <w:sz w:val="24"/>
        </w:rPr>
        <w:t> </w:t>
      </w:r>
      <w:r>
        <w:rPr>
          <w:sz w:val="24"/>
        </w:rPr>
        <w:t>material transportado</w:t>
      </w:r>
      <w:r>
        <w:rPr>
          <w:spacing w:val="-1"/>
          <w:sz w:val="24"/>
        </w:rPr>
        <w:t> </w:t>
      </w:r>
      <w:r>
        <w:rPr>
          <w:sz w:val="24"/>
        </w:rPr>
        <w:t>durante o</w:t>
      </w:r>
      <w:r>
        <w:rPr>
          <w:spacing w:val="-1"/>
          <w:sz w:val="24"/>
        </w:rPr>
        <w:t> </w:t>
      </w:r>
      <w:r>
        <w:rPr>
          <w:sz w:val="24"/>
        </w:rPr>
        <w:t>contrato, caso</w:t>
      </w:r>
      <w:r>
        <w:rPr>
          <w:spacing w:val="-1"/>
          <w:sz w:val="24"/>
        </w:rPr>
        <w:t> </w:t>
      </w:r>
      <w:r>
        <w:rPr>
          <w:sz w:val="24"/>
        </w:rPr>
        <w:t>haja transporte</w:t>
      </w:r>
      <w:r>
        <w:rPr>
          <w:spacing w:val="-1"/>
          <w:sz w:val="24"/>
        </w:rPr>
        <w:t> </w:t>
      </w:r>
      <w:r>
        <w:rPr>
          <w:sz w:val="24"/>
        </w:rPr>
        <w:t>de </w:t>
      </w:r>
      <w:r>
        <w:rPr>
          <w:spacing w:val="-2"/>
          <w:sz w:val="24"/>
        </w:rPr>
        <w:t>material;</w:t>
      </w:r>
    </w:p>
    <w:p>
      <w:pPr>
        <w:pStyle w:val="ListParagraph"/>
        <w:numPr>
          <w:ilvl w:val="0"/>
          <w:numId w:val="30"/>
        </w:numPr>
        <w:tabs>
          <w:tab w:pos="584" w:val="left" w:leader="none"/>
        </w:tabs>
        <w:spacing w:line="240" w:lineRule="auto" w:before="249" w:after="0"/>
        <w:ind w:left="584" w:right="0" w:hanging="259"/>
        <w:jc w:val="left"/>
        <w:rPr>
          <w:sz w:val="24"/>
        </w:rPr>
      </w:pPr>
      <w:r>
        <w:rPr>
          <w:sz w:val="24"/>
        </w:rPr>
        <w:t>Distância</w:t>
      </w:r>
      <w:r>
        <w:rPr>
          <w:spacing w:val="-2"/>
          <w:sz w:val="24"/>
        </w:rPr>
        <w:t> </w:t>
      </w:r>
      <w:r>
        <w:rPr>
          <w:sz w:val="24"/>
        </w:rPr>
        <w:t>Média</w:t>
      </w:r>
      <w:r>
        <w:rPr>
          <w:spacing w:val="-1"/>
          <w:sz w:val="24"/>
        </w:rPr>
        <w:t> </w:t>
      </w:r>
      <w:r>
        <w:rPr>
          <w:sz w:val="24"/>
        </w:rPr>
        <w:t>de</w:t>
      </w:r>
      <w:r>
        <w:rPr>
          <w:spacing w:val="-7"/>
          <w:sz w:val="24"/>
        </w:rPr>
        <w:t> </w:t>
      </w:r>
      <w:r>
        <w:rPr>
          <w:sz w:val="24"/>
        </w:rPr>
        <w:t>Transportes</w:t>
      </w:r>
      <w:r>
        <w:rPr>
          <w:spacing w:val="-1"/>
          <w:sz w:val="24"/>
        </w:rPr>
        <w:t> </w:t>
      </w:r>
      <w:r>
        <w:rPr>
          <w:sz w:val="24"/>
        </w:rPr>
        <w:t>–</w:t>
      </w:r>
      <w:r>
        <w:rPr>
          <w:spacing w:val="-2"/>
          <w:sz w:val="24"/>
        </w:rPr>
        <w:t> </w:t>
      </w:r>
      <w:r>
        <w:rPr>
          <w:sz w:val="24"/>
        </w:rPr>
        <w:t>DMT,</w:t>
      </w:r>
      <w:r>
        <w:rPr>
          <w:spacing w:val="-1"/>
          <w:sz w:val="24"/>
        </w:rPr>
        <w:t> </w:t>
      </w:r>
      <w:r>
        <w:rPr>
          <w:sz w:val="24"/>
        </w:rPr>
        <w:t>caso</w:t>
      </w:r>
      <w:r>
        <w:rPr>
          <w:spacing w:val="-1"/>
          <w:sz w:val="24"/>
        </w:rPr>
        <w:t> </w:t>
      </w:r>
      <w:r>
        <w:rPr>
          <w:sz w:val="24"/>
        </w:rPr>
        <w:t>haja</w:t>
      </w:r>
      <w:r>
        <w:rPr>
          <w:spacing w:val="-2"/>
          <w:sz w:val="24"/>
        </w:rPr>
        <w:t> </w:t>
      </w:r>
      <w:r>
        <w:rPr>
          <w:sz w:val="24"/>
        </w:rPr>
        <w:t>transporte</w:t>
      </w:r>
      <w:r>
        <w:rPr>
          <w:spacing w:val="-1"/>
          <w:sz w:val="24"/>
        </w:rPr>
        <w:t> </w:t>
      </w:r>
      <w:r>
        <w:rPr>
          <w:sz w:val="24"/>
        </w:rPr>
        <w:t>de</w:t>
      </w:r>
      <w:r>
        <w:rPr>
          <w:spacing w:val="-2"/>
          <w:sz w:val="24"/>
        </w:rPr>
        <w:t> </w:t>
      </w:r>
      <w:r>
        <w:rPr>
          <w:sz w:val="24"/>
        </w:rPr>
        <w:t>material</w:t>
      </w:r>
      <w:r>
        <w:rPr>
          <w:spacing w:val="-1"/>
          <w:sz w:val="24"/>
        </w:rPr>
        <w:t> </w:t>
      </w:r>
      <w:r>
        <w:rPr>
          <w:sz w:val="24"/>
        </w:rPr>
        <w:t>para</w:t>
      </w:r>
      <w:r>
        <w:rPr>
          <w:spacing w:val="-1"/>
          <w:sz w:val="24"/>
        </w:rPr>
        <w:t> </w:t>
      </w:r>
      <w:r>
        <w:rPr>
          <w:sz w:val="24"/>
        </w:rPr>
        <w:t>"bota-fora"</w:t>
      </w:r>
      <w:r>
        <w:rPr>
          <w:spacing w:val="-2"/>
          <w:sz w:val="24"/>
        </w:rPr>
        <w:t> </w:t>
      </w:r>
      <w:r>
        <w:rPr>
          <w:sz w:val="24"/>
        </w:rPr>
        <w:t>e/ou</w:t>
      </w:r>
      <w:r>
        <w:rPr>
          <w:spacing w:val="-1"/>
          <w:sz w:val="24"/>
        </w:rPr>
        <w:t> </w:t>
      </w:r>
      <w:r>
        <w:rPr>
          <w:sz w:val="24"/>
        </w:rPr>
        <w:t>para</w:t>
      </w:r>
      <w:r>
        <w:rPr>
          <w:spacing w:val="-2"/>
          <w:sz w:val="24"/>
        </w:rPr>
        <w:t> </w:t>
      </w:r>
      <w:r>
        <w:rPr>
          <w:sz w:val="24"/>
        </w:rPr>
        <w:t>fornecimento</w:t>
      </w:r>
      <w:r>
        <w:rPr>
          <w:spacing w:val="-1"/>
          <w:sz w:val="24"/>
        </w:rPr>
        <w:t> </w:t>
      </w:r>
      <w:r>
        <w:rPr>
          <w:sz w:val="24"/>
        </w:rPr>
        <w:t>de</w:t>
      </w:r>
      <w:r>
        <w:rPr>
          <w:spacing w:val="-2"/>
          <w:sz w:val="24"/>
        </w:rPr>
        <w:t> </w:t>
      </w:r>
      <w:r>
        <w:rPr>
          <w:sz w:val="24"/>
        </w:rPr>
        <w:t>material(is)</w:t>
      </w:r>
      <w:r>
        <w:rPr>
          <w:spacing w:val="-1"/>
          <w:sz w:val="24"/>
        </w:rPr>
        <w:t> </w:t>
      </w:r>
      <w:r>
        <w:rPr>
          <w:sz w:val="24"/>
        </w:rPr>
        <w:t>(jazidas,</w:t>
      </w:r>
      <w:r>
        <w:rPr>
          <w:spacing w:val="-1"/>
          <w:sz w:val="24"/>
        </w:rPr>
        <w:t> </w:t>
      </w:r>
      <w:r>
        <w:rPr>
          <w:spacing w:val="-2"/>
          <w:sz w:val="24"/>
        </w:rPr>
        <w:t>etc.);</w:t>
      </w:r>
    </w:p>
    <w:p>
      <w:pPr>
        <w:pStyle w:val="ListParagraph"/>
        <w:numPr>
          <w:ilvl w:val="0"/>
          <w:numId w:val="30"/>
        </w:numPr>
        <w:tabs>
          <w:tab w:pos="531" w:val="left" w:leader="none"/>
        </w:tabs>
        <w:spacing w:line="240" w:lineRule="auto" w:before="234" w:after="0"/>
        <w:ind w:left="531" w:right="0" w:hanging="206"/>
        <w:jc w:val="left"/>
        <w:rPr>
          <w:sz w:val="24"/>
        </w:rPr>
      </w:pPr>
      <w:r>
        <w:rPr>
          <w:sz w:val="24"/>
        </w:rPr>
        <w:t>Licenças</w:t>
      </w:r>
      <w:r>
        <w:rPr>
          <w:spacing w:val="-14"/>
          <w:sz w:val="24"/>
        </w:rPr>
        <w:t> </w:t>
      </w:r>
      <w:r>
        <w:rPr>
          <w:sz w:val="24"/>
        </w:rPr>
        <w:t>Ambientais, caso </w:t>
      </w:r>
      <w:r>
        <w:rPr>
          <w:spacing w:val="-2"/>
          <w:sz w:val="24"/>
        </w:rPr>
        <w:t>aplicável;</w:t>
      </w:r>
    </w:p>
    <w:p>
      <w:pPr>
        <w:pStyle w:val="ListParagraph"/>
        <w:numPr>
          <w:ilvl w:val="0"/>
          <w:numId w:val="30"/>
        </w:numPr>
        <w:tabs>
          <w:tab w:pos="531" w:val="left" w:leader="none"/>
        </w:tabs>
        <w:spacing w:line="240" w:lineRule="auto" w:before="234" w:after="0"/>
        <w:ind w:left="531" w:right="0" w:hanging="206"/>
        <w:jc w:val="left"/>
        <w:rPr>
          <w:sz w:val="24"/>
        </w:rPr>
      </w:pPr>
      <w:r>
        <w:rPr>
          <w:sz w:val="24"/>
        </w:rPr>
        <w:t>Licença do local de "bota-fora", caso haja transporte de </w:t>
      </w:r>
      <w:r>
        <w:rPr>
          <w:spacing w:val="-2"/>
          <w:sz w:val="24"/>
        </w:rPr>
        <w:t>material;</w:t>
      </w:r>
    </w:p>
    <w:p>
      <w:pPr>
        <w:pStyle w:val="ListParagraph"/>
        <w:numPr>
          <w:ilvl w:val="0"/>
          <w:numId w:val="30"/>
        </w:numPr>
        <w:tabs>
          <w:tab w:pos="584" w:val="left" w:leader="none"/>
        </w:tabs>
        <w:spacing w:line="240" w:lineRule="auto" w:before="249" w:after="0"/>
        <w:ind w:left="584" w:right="0" w:hanging="259"/>
        <w:jc w:val="both"/>
        <w:rPr>
          <w:sz w:val="24"/>
        </w:rPr>
      </w:pPr>
      <w:r>
        <w:rPr>
          <w:sz w:val="24"/>
        </w:rPr>
        <w:t>Planilhas</w:t>
      </w:r>
      <w:r>
        <w:rPr>
          <w:spacing w:val="-11"/>
          <w:sz w:val="24"/>
        </w:rPr>
        <w:t> </w:t>
      </w:r>
      <w:r>
        <w:rPr>
          <w:sz w:val="24"/>
        </w:rPr>
        <w:t>orçamentárias</w:t>
      </w:r>
      <w:r>
        <w:rPr>
          <w:spacing w:val="-10"/>
          <w:sz w:val="24"/>
        </w:rPr>
        <w:t> </w:t>
      </w:r>
      <w:r>
        <w:rPr>
          <w:sz w:val="24"/>
        </w:rPr>
        <w:t>do</w:t>
      </w:r>
      <w:r>
        <w:rPr>
          <w:spacing w:val="-11"/>
          <w:sz w:val="24"/>
        </w:rPr>
        <w:t> </w:t>
      </w:r>
      <w:r>
        <w:rPr>
          <w:sz w:val="24"/>
        </w:rPr>
        <w:t>CONTRATANTE</w:t>
      </w:r>
      <w:r>
        <w:rPr>
          <w:spacing w:val="-10"/>
          <w:sz w:val="24"/>
        </w:rPr>
        <w:t> </w:t>
      </w:r>
      <w:r>
        <w:rPr>
          <w:sz w:val="24"/>
        </w:rPr>
        <w:t>e</w:t>
      </w:r>
      <w:r>
        <w:rPr>
          <w:spacing w:val="-11"/>
          <w:sz w:val="24"/>
        </w:rPr>
        <w:t> </w:t>
      </w:r>
      <w:r>
        <w:rPr>
          <w:sz w:val="24"/>
        </w:rPr>
        <w:t>CONTRATADO</w:t>
      </w:r>
      <w:r>
        <w:rPr>
          <w:spacing w:val="-10"/>
          <w:sz w:val="24"/>
        </w:rPr>
        <w:t> </w:t>
      </w:r>
      <w:r>
        <w:rPr>
          <w:sz w:val="24"/>
        </w:rPr>
        <w:t>(formatos</w:t>
      </w:r>
      <w:r>
        <w:rPr>
          <w:spacing w:val="-11"/>
          <w:sz w:val="24"/>
        </w:rPr>
        <w:t> </w:t>
      </w:r>
      <w:r>
        <w:rPr>
          <w:sz w:val="24"/>
        </w:rPr>
        <w:t>*xls</w:t>
      </w:r>
      <w:r>
        <w:rPr>
          <w:spacing w:val="-10"/>
          <w:sz w:val="24"/>
        </w:rPr>
        <w:t> </w:t>
      </w:r>
      <w:r>
        <w:rPr>
          <w:sz w:val="24"/>
        </w:rPr>
        <w:t>e</w:t>
      </w:r>
      <w:r>
        <w:rPr>
          <w:spacing w:val="-10"/>
          <w:sz w:val="24"/>
        </w:rPr>
        <w:t> </w:t>
      </w:r>
      <w:r>
        <w:rPr>
          <w:spacing w:val="-2"/>
          <w:sz w:val="24"/>
        </w:rPr>
        <w:t>*pdf);</w:t>
      </w:r>
    </w:p>
    <w:p>
      <w:pPr>
        <w:pStyle w:val="ListParagraph"/>
        <w:numPr>
          <w:ilvl w:val="0"/>
          <w:numId w:val="30"/>
        </w:numPr>
        <w:tabs>
          <w:tab w:pos="531" w:val="left" w:leader="none"/>
        </w:tabs>
        <w:spacing w:line="240" w:lineRule="auto" w:before="234" w:after="0"/>
        <w:ind w:left="531" w:right="0" w:hanging="206"/>
        <w:jc w:val="left"/>
        <w:rPr>
          <w:sz w:val="24"/>
        </w:rPr>
      </w:pPr>
      <w:r>
        <w:rPr>
          <w:sz w:val="24"/>
        </w:rPr>
        <w:t>Projetos Básico, Executivo e "As built" (*dwg e *pdf) devidamente assinados, caso </w:t>
      </w:r>
      <w:r>
        <w:rPr>
          <w:spacing w:val="-2"/>
          <w:sz w:val="24"/>
        </w:rPr>
        <w:t>aplicável;</w:t>
      </w:r>
    </w:p>
    <w:p>
      <w:pPr>
        <w:pStyle w:val="ListParagraph"/>
        <w:numPr>
          <w:ilvl w:val="0"/>
          <w:numId w:val="30"/>
        </w:numPr>
        <w:tabs>
          <w:tab w:pos="646" w:val="left" w:leader="none"/>
        </w:tabs>
        <w:spacing w:line="240" w:lineRule="auto" w:before="249" w:after="0"/>
        <w:ind w:left="646" w:right="0" w:hanging="321"/>
        <w:jc w:val="left"/>
        <w:rPr>
          <w:sz w:val="24"/>
        </w:rPr>
      </w:pPr>
      <w:r>
        <w:rPr>
          <w:sz w:val="24"/>
        </w:rPr>
        <w:t>Termo</w:t>
      </w:r>
      <w:r>
        <w:rPr>
          <w:spacing w:val="-5"/>
          <w:sz w:val="24"/>
        </w:rPr>
        <w:t> </w:t>
      </w:r>
      <w:r>
        <w:rPr>
          <w:sz w:val="24"/>
        </w:rPr>
        <w:t>de</w:t>
      </w:r>
      <w:r>
        <w:rPr>
          <w:spacing w:val="-4"/>
          <w:sz w:val="24"/>
        </w:rPr>
        <w:t> </w:t>
      </w:r>
      <w:r>
        <w:rPr>
          <w:sz w:val="24"/>
        </w:rPr>
        <w:t>Referência,</w:t>
      </w:r>
      <w:r>
        <w:rPr>
          <w:spacing w:val="-4"/>
          <w:sz w:val="24"/>
        </w:rPr>
        <w:t> </w:t>
      </w:r>
      <w:r>
        <w:rPr>
          <w:sz w:val="24"/>
        </w:rPr>
        <w:t>caso</w:t>
      </w:r>
      <w:r>
        <w:rPr>
          <w:spacing w:val="-4"/>
          <w:sz w:val="24"/>
        </w:rPr>
        <w:t> </w:t>
      </w:r>
      <w:r>
        <w:rPr>
          <w:spacing w:val="-2"/>
          <w:sz w:val="24"/>
        </w:rPr>
        <w:t>aplicável;</w:t>
      </w:r>
    </w:p>
    <w:p>
      <w:pPr>
        <w:pStyle w:val="ListParagraph"/>
        <w:numPr>
          <w:ilvl w:val="0"/>
          <w:numId w:val="30"/>
        </w:numPr>
        <w:tabs>
          <w:tab w:pos="584" w:val="left" w:leader="none"/>
        </w:tabs>
        <w:spacing w:line="240" w:lineRule="auto" w:before="234" w:after="0"/>
        <w:ind w:left="584" w:right="0" w:hanging="259"/>
        <w:jc w:val="left"/>
        <w:rPr>
          <w:sz w:val="24"/>
        </w:rPr>
      </w:pPr>
      <w:r>
        <w:rPr>
          <w:sz w:val="24"/>
        </w:rPr>
        <w:t>Cronograma físico-financeiro previsto e executado (*xls e </w:t>
      </w:r>
      <w:r>
        <w:rPr>
          <w:spacing w:val="-2"/>
          <w:sz w:val="24"/>
        </w:rPr>
        <w:t>*pdf);</w:t>
      </w:r>
    </w:p>
    <w:p>
      <w:pPr>
        <w:pStyle w:val="ListParagraph"/>
        <w:numPr>
          <w:ilvl w:val="0"/>
          <w:numId w:val="30"/>
        </w:numPr>
        <w:tabs>
          <w:tab w:pos="584" w:val="left" w:leader="none"/>
        </w:tabs>
        <w:spacing w:line="240" w:lineRule="auto" w:before="234" w:after="0"/>
        <w:ind w:left="584" w:right="0" w:hanging="259"/>
        <w:jc w:val="both"/>
        <w:rPr>
          <w:sz w:val="24"/>
        </w:rPr>
      </w:pPr>
      <w:r>
        <w:rPr>
          <w:sz w:val="24"/>
        </w:rPr>
        <w:t>Composição</w:t>
      </w:r>
      <w:r>
        <w:rPr>
          <w:spacing w:val="-8"/>
          <w:sz w:val="24"/>
        </w:rPr>
        <w:t> </w:t>
      </w:r>
      <w:r>
        <w:rPr>
          <w:sz w:val="24"/>
        </w:rPr>
        <w:t>de</w:t>
      </w:r>
      <w:r>
        <w:rPr>
          <w:spacing w:val="-8"/>
          <w:sz w:val="24"/>
        </w:rPr>
        <w:t> </w:t>
      </w:r>
      <w:r>
        <w:rPr>
          <w:sz w:val="24"/>
        </w:rPr>
        <w:t>BDI</w:t>
      </w:r>
      <w:r>
        <w:rPr>
          <w:spacing w:val="-8"/>
          <w:sz w:val="24"/>
        </w:rPr>
        <w:t> </w:t>
      </w:r>
      <w:r>
        <w:rPr>
          <w:sz w:val="24"/>
        </w:rPr>
        <w:t>do</w:t>
      </w:r>
      <w:r>
        <w:rPr>
          <w:spacing w:val="-8"/>
          <w:sz w:val="24"/>
        </w:rPr>
        <w:t> </w:t>
      </w:r>
      <w:r>
        <w:rPr>
          <w:sz w:val="24"/>
        </w:rPr>
        <w:t>CONTRATANTE</w:t>
      </w:r>
      <w:r>
        <w:rPr>
          <w:spacing w:val="-8"/>
          <w:sz w:val="24"/>
        </w:rPr>
        <w:t> </w:t>
      </w:r>
      <w:r>
        <w:rPr>
          <w:sz w:val="24"/>
        </w:rPr>
        <w:t>e</w:t>
      </w:r>
      <w:r>
        <w:rPr>
          <w:spacing w:val="-7"/>
          <w:sz w:val="24"/>
        </w:rPr>
        <w:t> </w:t>
      </w:r>
      <w:r>
        <w:rPr>
          <w:spacing w:val="-2"/>
          <w:sz w:val="24"/>
        </w:rPr>
        <w:t>CONTRATADO;</w:t>
      </w:r>
    </w:p>
    <w:p>
      <w:pPr>
        <w:pStyle w:val="ListParagraph"/>
        <w:numPr>
          <w:ilvl w:val="0"/>
          <w:numId w:val="30"/>
        </w:numPr>
        <w:tabs>
          <w:tab w:pos="584" w:val="left" w:leader="none"/>
        </w:tabs>
        <w:spacing w:line="240" w:lineRule="auto" w:before="249" w:after="0"/>
        <w:ind w:left="584" w:right="0" w:hanging="259"/>
        <w:jc w:val="left"/>
        <w:rPr>
          <w:sz w:val="24"/>
        </w:rPr>
      </w:pPr>
      <w:r>
        <w:rPr>
          <w:sz w:val="24"/>
        </w:rPr>
        <w:t>Planilhas de medição e suas respectivas memórias de cálculo devidamente assinadas (*xls e </w:t>
      </w:r>
      <w:r>
        <w:rPr>
          <w:spacing w:val="-2"/>
          <w:sz w:val="24"/>
        </w:rPr>
        <w:t>*pdf);</w:t>
      </w:r>
    </w:p>
    <w:p>
      <w:pPr>
        <w:pStyle w:val="ListParagraph"/>
        <w:numPr>
          <w:ilvl w:val="0"/>
          <w:numId w:val="30"/>
        </w:numPr>
        <w:tabs>
          <w:tab w:pos="584" w:val="left" w:leader="none"/>
        </w:tabs>
        <w:spacing w:line="240" w:lineRule="auto" w:before="234" w:after="0"/>
        <w:ind w:left="584" w:right="0" w:hanging="259"/>
        <w:jc w:val="left"/>
        <w:rPr>
          <w:sz w:val="24"/>
        </w:rPr>
      </w:pPr>
      <w:r>
        <w:rPr>
          <w:sz w:val="24"/>
        </w:rPr>
        <w:t>Relatório fotográfico contemplando todas as etapas da obra e relatório fotográfico final (obra </w:t>
      </w:r>
      <w:r>
        <w:rPr>
          <w:spacing w:val="-2"/>
          <w:sz w:val="24"/>
        </w:rPr>
        <w:t>concluída);</w:t>
      </w:r>
    </w:p>
    <w:p>
      <w:pPr>
        <w:pStyle w:val="ListParagraph"/>
        <w:numPr>
          <w:ilvl w:val="0"/>
          <w:numId w:val="30"/>
        </w:numPr>
        <w:tabs>
          <w:tab w:pos="544" w:val="left" w:leader="none"/>
        </w:tabs>
        <w:spacing w:line="240" w:lineRule="auto" w:before="249" w:after="0"/>
        <w:ind w:left="544" w:right="0" w:hanging="219"/>
        <w:jc w:val="left"/>
        <w:rPr>
          <w:sz w:val="24"/>
        </w:rPr>
      </w:pPr>
      <w:r>
        <w:rPr>
          <w:sz w:val="24"/>
        </w:rPr>
        <w:t>Memória de cálculo dos projetos apresentados, devidamente assinadas (*xls e </w:t>
      </w:r>
      <w:r>
        <w:rPr>
          <w:spacing w:val="-2"/>
          <w:sz w:val="24"/>
        </w:rPr>
        <w:t>*pdf);</w:t>
      </w:r>
    </w:p>
    <w:p>
      <w:pPr>
        <w:pStyle w:val="ListParagraph"/>
        <w:numPr>
          <w:ilvl w:val="0"/>
          <w:numId w:val="30"/>
        </w:numPr>
        <w:tabs>
          <w:tab w:pos="561" w:val="left" w:leader="none"/>
          <w:tab w:pos="749" w:val="left" w:leader="none"/>
        </w:tabs>
        <w:spacing w:line="235" w:lineRule="auto" w:before="239" w:after="0"/>
        <w:ind w:left="749" w:right="313" w:hanging="425"/>
        <w:jc w:val="left"/>
        <w:rPr>
          <w:sz w:val="24"/>
        </w:rPr>
      </w:pPr>
      <w:r>
        <w:rPr>
          <w:sz w:val="24"/>
        </w:rPr>
        <w:t>Ensaios, boletins de sondagens, perfuração e de execução de serviços, (realizados durante a fase de elaboração dos projetos e de execução da </w:t>
      </w:r>
      <w:r>
        <w:rPr>
          <w:sz w:val="24"/>
        </w:rPr>
        <w:t>obra), caso aplicável;</w:t>
      </w:r>
    </w:p>
    <w:p>
      <w:pPr>
        <w:pStyle w:val="ListParagraph"/>
        <w:numPr>
          <w:ilvl w:val="0"/>
          <w:numId w:val="30"/>
        </w:numPr>
        <w:tabs>
          <w:tab w:pos="531" w:val="left" w:leader="none"/>
        </w:tabs>
        <w:spacing w:line="240" w:lineRule="auto" w:before="250" w:after="0"/>
        <w:ind w:left="531" w:right="0" w:hanging="206"/>
        <w:jc w:val="left"/>
        <w:rPr>
          <w:sz w:val="24"/>
        </w:rPr>
      </w:pPr>
      <w:r>
        <w:rPr>
          <w:sz w:val="24"/>
        </w:rPr>
        <w:t>Certificado de Qualidade do Material/Equipamento, caso </w:t>
      </w:r>
      <w:r>
        <w:rPr>
          <w:spacing w:val="-2"/>
          <w:sz w:val="24"/>
        </w:rPr>
        <w:t>aplicável;</w:t>
      </w:r>
    </w:p>
    <w:p>
      <w:pPr>
        <w:pStyle w:val="ListParagraph"/>
        <w:numPr>
          <w:ilvl w:val="0"/>
          <w:numId w:val="30"/>
        </w:numPr>
        <w:tabs>
          <w:tab w:pos="584" w:val="left" w:leader="none"/>
        </w:tabs>
        <w:spacing w:line="240" w:lineRule="auto" w:before="234" w:after="0"/>
        <w:ind w:left="584" w:right="0" w:hanging="259"/>
        <w:jc w:val="left"/>
        <w:rPr>
          <w:sz w:val="24"/>
        </w:rPr>
      </w:pPr>
      <w:r>
        <w:rPr>
          <w:sz w:val="24"/>
        </w:rPr>
        <w:t>Relatório final de obras (descritivo - serviços executados, escopo do contrato, cronograma, etc); </w:t>
      </w:r>
      <w:r>
        <w:rPr>
          <w:spacing w:val="-10"/>
          <w:sz w:val="24"/>
        </w:rPr>
        <w:t>e</w:t>
      </w:r>
    </w:p>
    <w:p>
      <w:pPr>
        <w:pStyle w:val="ListParagraph"/>
        <w:numPr>
          <w:ilvl w:val="0"/>
          <w:numId w:val="30"/>
        </w:numPr>
        <w:tabs>
          <w:tab w:pos="583" w:val="left" w:leader="none"/>
        </w:tabs>
        <w:spacing w:line="240" w:lineRule="auto" w:before="249" w:after="0"/>
        <w:ind w:left="583" w:right="0" w:hanging="259"/>
        <w:jc w:val="left"/>
        <w:rPr>
          <w:sz w:val="24"/>
        </w:rPr>
      </w:pPr>
      <w:r>
        <w:rPr>
          <w:sz w:val="24"/>
        </w:rPr>
        <w:t>Certidões e documentos de habilitação atualizados e </w:t>
      </w:r>
      <w:r>
        <w:rPr>
          <w:spacing w:val="-2"/>
          <w:sz w:val="24"/>
        </w:rPr>
        <w:t>vigentes.</w:t>
      </w:r>
    </w:p>
    <w:p>
      <w:pPr>
        <w:pStyle w:val="ListParagraph"/>
        <w:numPr>
          <w:ilvl w:val="1"/>
          <w:numId w:val="27"/>
        </w:numPr>
        <w:tabs>
          <w:tab w:pos="843" w:val="left" w:leader="none"/>
        </w:tabs>
        <w:spacing w:line="240" w:lineRule="auto" w:before="264" w:after="0"/>
        <w:ind w:left="329" w:right="312" w:firstLine="0"/>
        <w:jc w:val="both"/>
        <w:rPr>
          <w:sz w:val="24"/>
        </w:rPr>
      </w:pPr>
      <w:r>
        <w:rPr>
          <w:sz w:val="24"/>
        </w:rPr>
        <w:t>O objeto do Contrato poderá ser rejeitado, no todo ou em parte, quando estiver em desacordo com o Contrato ou o </w:t>
      </w:r>
      <w:r>
        <w:rPr>
          <w:color w:val="FF0000"/>
          <w:sz w:val="24"/>
        </w:rPr>
        <w:t>Projeto Básico/Projeto Executivo/Termo de Referência</w:t>
      </w:r>
      <w:r>
        <w:rPr>
          <w:sz w:val="24"/>
        </w:rPr>
        <w:t>, competindo ao fiscal do Contrato lavrar termo de notificação com fixação de prazo para a substituição do bem, ou </w:t>
      </w:r>
      <w:r>
        <w:rPr>
          <w:sz w:val="24"/>
        </w:rPr>
        <w:t>o refazimento do objeto, às custas do CONTRATADO, sem prejuízo da aplicação das penalidades cabíveis, sendo sempre necessário a motivação da recusa com a caracterização dos vícios, defeitos e incorreções constatados.</w:t>
      </w:r>
    </w:p>
    <w:p>
      <w:pPr>
        <w:pStyle w:val="ListParagraph"/>
        <w:numPr>
          <w:ilvl w:val="2"/>
          <w:numId w:val="27"/>
        </w:numPr>
        <w:tabs>
          <w:tab w:pos="1029" w:val="left" w:leader="none"/>
        </w:tabs>
        <w:spacing w:line="235" w:lineRule="auto" w:before="250" w:after="0"/>
        <w:ind w:left="329" w:right="313" w:firstLine="0"/>
        <w:jc w:val="both"/>
        <w:rPr>
          <w:sz w:val="24"/>
        </w:rPr>
      </w:pPr>
      <w:r>
        <w:rPr>
          <w:sz w:val="24"/>
        </w:rPr>
        <w:t>O CONTRATADO é obrigado a reparar, corrigir, remover, reconstruir ou substituir, às suas expensas, no todo ou em parte, o objeto do Contrato em que se verificarem vícios, defeitos ou incorreções resultantes da execução ou de materiais empregados.</w:t>
      </w:r>
    </w:p>
    <w:p>
      <w:pPr>
        <w:pStyle w:val="ListParagraph"/>
        <w:numPr>
          <w:ilvl w:val="2"/>
          <w:numId w:val="27"/>
        </w:numPr>
        <w:tabs>
          <w:tab w:pos="1000" w:val="left" w:leader="none"/>
        </w:tabs>
        <w:spacing w:line="242" w:lineRule="auto" w:before="235" w:after="0"/>
        <w:ind w:left="329" w:right="313" w:firstLine="0"/>
        <w:jc w:val="both"/>
        <w:rPr>
          <w:sz w:val="24"/>
        </w:rPr>
      </w:pPr>
      <w:r>
        <w:rPr>
          <w:sz w:val="24"/>
        </w:rPr>
        <w:t>Decorrido o prazo fixado, os responsáveis procederão nova verificação objetivando o recebimento, que somente será lavrado quando as obras ou serviços apresentarem perfeitas condições, com a aprovação de todos os documentos, projetos, laudos e planilhas pelos fiscais designados, passando a contar os prazos para pagamento e demais compromissos do CONTRATANTE a partir da data da efetiva aceitação.</w:t>
      </w:r>
    </w:p>
    <w:p>
      <w:pPr>
        <w:pStyle w:val="ListParagraph"/>
        <w:numPr>
          <w:ilvl w:val="2"/>
          <w:numId w:val="27"/>
        </w:numPr>
        <w:tabs>
          <w:tab w:pos="1011" w:val="left" w:leader="none"/>
        </w:tabs>
        <w:spacing w:line="235" w:lineRule="auto" w:before="248" w:after="0"/>
        <w:ind w:left="329" w:right="313" w:firstLine="0"/>
        <w:jc w:val="both"/>
        <w:rPr>
          <w:sz w:val="24"/>
        </w:rPr>
      </w:pPr>
      <w:r>
        <w:rPr>
          <w:sz w:val="24"/>
        </w:rPr>
        <w:t>Caso o Aceite Provisório não seja assinado pelas partes, dentro do período de 15 (quinze) dias da comunicação escrita do </w:t>
      </w:r>
      <w:r>
        <w:rPr>
          <w:sz w:val="24"/>
        </w:rPr>
        <w:t>CONTRATADO, deverá ser nomeada uma comissão de aceitação provisória pela autoridade competente.</w:t>
      </w:r>
    </w:p>
    <w:p>
      <w:pPr>
        <w:pStyle w:val="ListParagraph"/>
        <w:numPr>
          <w:ilvl w:val="1"/>
          <w:numId w:val="27"/>
        </w:numPr>
        <w:tabs>
          <w:tab w:pos="828" w:val="left" w:leader="none"/>
        </w:tabs>
        <w:spacing w:line="235" w:lineRule="auto" w:before="254" w:after="0"/>
        <w:ind w:left="329" w:right="313" w:firstLine="0"/>
        <w:jc w:val="both"/>
        <w:rPr>
          <w:sz w:val="24"/>
        </w:rPr>
      </w:pPr>
      <w:r>
        <w:rPr>
          <w:sz w:val="24"/>
        </w:rPr>
        <w:t>Nas obras ou serviços será lavrado termo de recebimento provisório, e, em prazo não superior a 90 (noventa) dias do recebimento provisório, mediante recebimento de requerimento entregue pelo CONTRATADO, será lavrado termo circunstanciado e detalhado de recebimento definitivo, após vistoria e relatório final que descreva toda a execução contratual e comprove o atendimento das exigências contratuais.</w:t>
      </w:r>
    </w:p>
    <w:p>
      <w:pPr>
        <w:pStyle w:val="ListParagraph"/>
        <w:numPr>
          <w:ilvl w:val="2"/>
          <w:numId w:val="27"/>
        </w:numPr>
        <w:tabs>
          <w:tab w:pos="1016" w:val="left" w:leader="none"/>
        </w:tabs>
        <w:spacing w:line="240" w:lineRule="auto" w:before="249" w:after="0"/>
        <w:ind w:left="329" w:right="312" w:firstLine="0"/>
        <w:jc w:val="both"/>
        <w:rPr>
          <w:sz w:val="24"/>
        </w:rPr>
      </w:pPr>
      <w:r>
        <w:rPr>
          <w:sz w:val="24"/>
        </w:rPr>
        <w:t>O objeto do presente Contrato será recebido provisoriamente, mediante apresentação da Certidão Conjunta Negativa de Débitos relativos </w:t>
      </w:r>
      <w:r>
        <w:rPr>
          <w:sz w:val="24"/>
        </w:rPr>
        <w:t>a Tributos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w:t>
      </w:r>
      <w:r>
        <w:rPr>
          <w:spacing w:val="-2"/>
          <w:sz w:val="24"/>
        </w:rPr>
        <w:t> </w:t>
      </w:r>
      <w:r>
        <w:rPr>
          <w:sz w:val="24"/>
        </w:rPr>
        <w:t>ou</w:t>
      </w:r>
      <w:r>
        <w:rPr>
          <w:spacing w:val="-2"/>
          <w:sz w:val="24"/>
        </w:rPr>
        <w:t> </w:t>
      </w:r>
      <w:r>
        <w:rPr>
          <w:sz w:val="24"/>
        </w:rPr>
        <w:t>Certidão</w:t>
      </w:r>
      <w:r>
        <w:rPr>
          <w:spacing w:val="-2"/>
          <w:sz w:val="24"/>
        </w:rPr>
        <w:t> </w:t>
      </w:r>
      <w:r>
        <w:rPr>
          <w:sz w:val="24"/>
        </w:rPr>
        <w:t>Conjunta</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negativo,</w:t>
      </w:r>
      <w:r>
        <w:rPr>
          <w:spacing w:val="-2"/>
          <w:sz w:val="24"/>
        </w:rPr>
        <w:t> </w:t>
      </w:r>
      <w:r>
        <w:rPr>
          <w:sz w:val="24"/>
        </w:rPr>
        <w:t>expedida</w:t>
      </w:r>
      <w:r>
        <w:rPr>
          <w:spacing w:val="-2"/>
          <w:sz w:val="24"/>
        </w:rPr>
        <w:t> </w:t>
      </w:r>
      <w:r>
        <w:rPr>
          <w:sz w:val="24"/>
        </w:rPr>
        <w:t>pela</w:t>
      </w:r>
      <w:r>
        <w:rPr>
          <w:spacing w:val="-2"/>
          <w:sz w:val="24"/>
        </w:rPr>
        <w:t> </w:t>
      </w:r>
      <w:r>
        <w:rPr>
          <w:sz w:val="24"/>
        </w:rPr>
        <w:t>Secretaria</w:t>
      </w:r>
      <w:r>
        <w:rPr>
          <w:spacing w:val="-2"/>
          <w:sz w:val="24"/>
        </w:rPr>
        <w:t> </w:t>
      </w:r>
      <w:r>
        <w:rPr>
          <w:sz w:val="24"/>
        </w:rPr>
        <w:t>da</w:t>
      </w:r>
      <w:r>
        <w:rPr>
          <w:spacing w:val="-2"/>
          <w:sz w:val="24"/>
        </w:rPr>
        <w:t> </w:t>
      </w:r>
      <w:r>
        <w:rPr>
          <w:sz w:val="24"/>
        </w:rPr>
        <w:t>Receita</w:t>
      </w:r>
      <w:r>
        <w:rPr>
          <w:spacing w:val="-2"/>
          <w:sz w:val="24"/>
        </w:rPr>
        <w:t> </w:t>
      </w:r>
      <w:r>
        <w:rPr>
          <w:sz w:val="24"/>
        </w:rPr>
        <w:t>Federal</w:t>
      </w:r>
      <w:r>
        <w:rPr>
          <w:spacing w:val="-2"/>
          <w:sz w:val="24"/>
        </w:rPr>
        <w:t> </w:t>
      </w:r>
      <w:r>
        <w:rPr>
          <w:sz w:val="24"/>
        </w:rPr>
        <w:t>do</w:t>
      </w:r>
      <w:r>
        <w:rPr>
          <w:spacing w:val="-2"/>
          <w:sz w:val="24"/>
        </w:rPr>
        <w:t> </w:t>
      </w:r>
      <w:r>
        <w:rPr>
          <w:sz w:val="24"/>
        </w:rPr>
        <w:t>Brasil (RFB) e Procuradoria-Geral da Fazenda Nacional (PGFN), que abrange, inclusive, as contribuições sociais previstas nas alíneas </w:t>
      </w:r>
      <w:r>
        <w:rPr>
          <w:sz w:val="24"/>
          <w:u w:val="single"/>
        </w:rPr>
        <w:t>a</w:t>
      </w:r>
      <w:r>
        <w:rPr>
          <w:sz w:val="24"/>
        </w:rPr>
        <w:t> a </w:t>
      </w:r>
      <w:r>
        <w:rPr>
          <w:sz w:val="24"/>
          <w:u w:val="single"/>
        </w:rPr>
        <w:t>d</w:t>
      </w:r>
      <w:r>
        <w:rPr>
          <w:sz w:val="24"/>
        </w:rPr>
        <w:t>, do parágrafo único,</w:t>
      </w:r>
      <w:r>
        <w:rPr>
          <w:spacing w:val="16"/>
          <w:sz w:val="24"/>
        </w:rPr>
        <w:t> </w:t>
      </w:r>
      <w:r>
        <w:rPr>
          <w:sz w:val="24"/>
        </w:rPr>
        <w:t>do</w:t>
      </w:r>
      <w:r>
        <w:rPr>
          <w:spacing w:val="17"/>
          <w:sz w:val="24"/>
        </w:rPr>
        <w:t> </w:t>
      </w:r>
      <w:r>
        <w:rPr>
          <w:sz w:val="24"/>
        </w:rPr>
        <w:t>art.</w:t>
      </w:r>
      <w:r>
        <w:rPr>
          <w:spacing w:val="16"/>
          <w:sz w:val="24"/>
        </w:rPr>
        <w:t> </w:t>
      </w:r>
      <w:r>
        <w:rPr>
          <w:sz w:val="24"/>
        </w:rPr>
        <w:t>11,</w:t>
      </w:r>
      <w:r>
        <w:rPr>
          <w:spacing w:val="17"/>
          <w:sz w:val="24"/>
        </w:rPr>
        <w:t> </w:t>
      </w:r>
      <w:r>
        <w:rPr>
          <w:sz w:val="24"/>
        </w:rPr>
        <w:t>da</w:t>
      </w:r>
      <w:r>
        <w:rPr>
          <w:spacing w:val="17"/>
          <w:sz w:val="24"/>
        </w:rPr>
        <w:t> </w:t>
      </w:r>
      <w:r>
        <w:rPr>
          <w:sz w:val="24"/>
        </w:rPr>
        <w:t>Lei</w:t>
      </w:r>
      <w:r>
        <w:rPr>
          <w:spacing w:val="16"/>
          <w:sz w:val="24"/>
        </w:rPr>
        <w:t> </w:t>
      </w:r>
      <w:r>
        <w:rPr>
          <w:sz w:val="24"/>
        </w:rPr>
        <w:t>nº</w:t>
      </w:r>
      <w:r>
        <w:rPr>
          <w:spacing w:val="17"/>
          <w:sz w:val="24"/>
        </w:rPr>
        <w:t> </w:t>
      </w:r>
      <w:r>
        <w:rPr>
          <w:sz w:val="24"/>
        </w:rPr>
        <w:t>8.212,</w:t>
      </w:r>
      <w:r>
        <w:rPr>
          <w:spacing w:val="17"/>
          <w:sz w:val="24"/>
        </w:rPr>
        <w:t> </w:t>
      </w:r>
      <w:r>
        <w:rPr>
          <w:sz w:val="24"/>
        </w:rPr>
        <w:t>de</w:t>
      </w:r>
      <w:r>
        <w:rPr>
          <w:spacing w:val="16"/>
          <w:sz w:val="24"/>
        </w:rPr>
        <w:t> </w:t>
      </w:r>
      <w:r>
        <w:rPr>
          <w:sz w:val="24"/>
        </w:rPr>
        <w:t>1991,</w:t>
      </w:r>
      <w:r>
        <w:rPr>
          <w:spacing w:val="17"/>
          <w:sz w:val="24"/>
        </w:rPr>
        <w:t> </w:t>
      </w:r>
      <w:r>
        <w:rPr>
          <w:sz w:val="24"/>
        </w:rPr>
        <w:t>da</w:t>
      </w:r>
      <w:r>
        <w:rPr>
          <w:spacing w:val="16"/>
          <w:sz w:val="24"/>
        </w:rPr>
        <w:t> </w:t>
      </w:r>
      <w:r>
        <w:rPr>
          <w:sz w:val="24"/>
        </w:rPr>
        <w:t>comprovação</w:t>
      </w:r>
      <w:r>
        <w:rPr>
          <w:spacing w:val="17"/>
          <w:sz w:val="24"/>
        </w:rPr>
        <w:t> </w:t>
      </w:r>
      <w:r>
        <w:rPr>
          <w:sz w:val="24"/>
        </w:rPr>
        <w:t>de</w:t>
      </w:r>
      <w:r>
        <w:rPr>
          <w:spacing w:val="17"/>
          <w:sz w:val="24"/>
        </w:rPr>
        <w:t> </w:t>
      </w:r>
      <w:r>
        <w:rPr>
          <w:sz w:val="24"/>
        </w:rPr>
        <w:t>regularidade</w:t>
      </w:r>
      <w:r>
        <w:rPr>
          <w:spacing w:val="16"/>
          <w:sz w:val="24"/>
        </w:rPr>
        <w:t> </w:t>
      </w:r>
      <w:r>
        <w:rPr>
          <w:sz w:val="24"/>
        </w:rPr>
        <w:t>fiscal</w:t>
      </w:r>
      <w:r>
        <w:rPr>
          <w:spacing w:val="17"/>
          <w:sz w:val="24"/>
        </w:rPr>
        <w:t> </w:t>
      </w:r>
      <w:r>
        <w:rPr>
          <w:sz w:val="24"/>
        </w:rPr>
        <w:t>em</w:t>
      </w:r>
      <w:r>
        <w:rPr>
          <w:spacing w:val="17"/>
          <w:sz w:val="24"/>
        </w:rPr>
        <w:t> </w:t>
      </w:r>
      <w:r>
        <w:rPr>
          <w:sz w:val="24"/>
        </w:rPr>
        <w:t>relação</w:t>
      </w:r>
      <w:r>
        <w:rPr>
          <w:spacing w:val="16"/>
          <w:sz w:val="24"/>
        </w:rPr>
        <w:t> </w:t>
      </w:r>
      <w:r>
        <w:rPr>
          <w:sz w:val="24"/>
        </w:rPr>
        <w:t>aos</w:t>
      </w:r>
      <w:r>
        <w:rPr>
          <w:spacing w:val="17"/>
          <w:sz w:val="24"/>
        </w:rPr>
        <w:t> </w:t>
      </w:r>
      <w:r>
        <w:rPr>
          <w:sz w:val="24"/>
        </w:rPr>
        <w:t>tributos</w:t>
      </w:r>
      <w:r>
        <w:rPr>
          <w:spacing w:val="16"/>
          <w:sz w:val="24"/>
        </w:rPr>
        <w:t> </w:t>
      </w:r>
      <w:r>
        <w:rPr>
          <w:sz w:val="24"/>
        </w:rPr>
        <w:t>incidentes</w:t>
      </w:r>
      <w:r>
        <w:rPr>
          <w:spacing w:val="17"/>
          <w:sz w:val="24"/>
        </w:rPr>
        <w:t> </w:t>
      </w:r>
      <w:r>
        <w:rPr>
          <w:sz w:val="24"/>
        </w:rPr>
        <w:t>sobre</w:t>
      </w:r>
      <w:r>
        <w:rPr>
          <w:spacing w:val="17"/>
          <w:sz w:val="24"/>
        </w:rPr>
        <w:t> </w:t>
      </w:r>
      <w:r>
        <w:rPr>
          <w:sz w:val="24"/>
        </w:rPr>
        <w:t>a</w:t>
      </w:r>
      <w:r>
        <w:rPr>
          <w:spacing w:val="16"/>
          <w:sz w:val="24"/>
        </w:rPr>
        <w:t> </w:t>
      </w:r>
      <w:r>
        <w:rPr>
          <w:sz w:val="24"/>
        </w:rPr>
        <w:t>atividade</w:t>
      </w:r>
      <w:r>
        <w:rPr>
          <w:spacing w:val="17"/>
          <w:sz w:val="24"/>
        </w:rPr>
        <w:t> </w:t>
      </w:r>
      <w:r>
        <w:rPr>
          <w:sz w:val="24"/>
        </w:rPr>
        <w:t>objeto</w:t>
      </w:r>
      <w:r>
        <w:rPr>
          <w:spacing w:val="17"/>
          <w:sz w:val="24"/>
        </w:rPr>
        <w:t> </w:t>
      </w:r>
      <w:r>
        <w:rPr>
          <w:spacing w:val="-2"/>
          <w:sz w:val="24"/>
        </w:rPr>
        <w:t>deste</w:t>
      </w:r>
    </w:p>
    <w:p>
      <w:pPr>
        <w:pStyle w:val="ListParagraph"/>
        <w:spacing w:after="0" w:line="240" w:lineRule="auto"/>
        <w:jc w:val="both"/>
        <w:rPr>
          <w:sz w:val="24"/>
        </w:rPr>
        <w:sectPr>
          <w:pgSz w:w="15840" w:h="24480"/>
          <w:pgMar w:top="480" w:bottom="280" w:left="360" w:right="360"/>
        </w:sectPr>
      </w:pPr>
    </w:p>
    <w:p>
      <w:pPr>
        <w:pStyle w:val="BodyText"/>
        <w:spacing w:before="76"/>
        <w:ind w:right="313"/>
        <w:jc w:val="both"/>
      </w:pPr>
      <w:r>
        <w:rPr/>
        <w:t>Contrato e do Certificado de Regularidade perante o Fundo de Garantia por Tempo de Serviço (FGTS), em até 15 (quinze) dias da comunicação escrita do CONTRATADO, após parecer circunstanciado de comissão ou de membro designado pelo CONTRATANTE, com a aprovação, pela Fiscalização, dos desenhos as built, que deverão ser entregues em original, no formato e apresentação definidos pelo CONTRATANTE, sem qualquer ônus adicional para este.</w:t>
      </w:r>
    </w:p>
    <w:p>
      <w:pPr>
        <w:pStyle w:val="ListParagraph"/>
        <w:numPr>
          <w:ilvl w:val="2"/>
          <w:numId w:val="27"/>
        </w:numPr>
        <w:tabs>
          <w:tab w:pos="989" w:val="left" w:leader="none"/>
        </w:tabs>
        <w:spacing w:line="235" w:lineRule="auto" w:before="250" w:after="0"/>
        <w:ind w:left="329" w:right="605" w:firstLine="0"/>
        <w:jc w:val="left"/>
        <w:rPr>
          <w:sz w:val="24"/>
        </w:rPr>
      </w:pPr>
      <w:r>
        <w:rPr>
          <w:sz w:val="24"/>
        </w:rPr>
        <w:t>Para</w:t>
      </w:r>
      <w:r>
        <w:rPr>
          <w:spacing w:val="-9"/>
          <w:sz w:val="24"/>
        </w:rPr>
        <w:t> </w:t>
      </w:r>
      <w:r>
        <w:rPr>
          <w:sz w:val="24"/>
        </w:rPr>
        <w:t>a</w:t>
      </w:r>
      <w:r>
        <w:rPr>
          <w:spacing w:val="-9"/>
          <w:sz w:val="24"/>
        </w:rPr>
        <w:t> </w:t>
      </w:r>
      <w:r>
        <w:rPr>
          <w:sz w:val="24"/>
        </w:rPr>
        <w:t>expedição</w:t>
      </w:r>
      <w:r>
        <w:rPr>
          <w:spacing w:val="-9"/>
          <w:sz w:val="24"/>
        </w:rPr>
        <w:t> </w:t>
      </w:r>
      <w:r>
        <w:rPr>
          <w:sz w:val="24"/>
        </w:rPr>
        <w:t>do</w:t>
      </w:r>
      <w:r>
        <w:rPr>
          <w:spacing w:val="-13"/>
          <w:sz w:val="24"/>
        </w:rPr>
        <w:t> </w:t>
      </w:r>
      <w:r>
        <w:rPr>
          <w:sz w:val="24"/>
        </w:rPr>
        <w:t>Termo</w:t>
      </w:r>
      <w:r>
        <w:rPr>
          <w:spacing w:val="-9"/>
          <w:sz w:val="24"/>
        </w:rPr>
        <w:t> </w:t>
      </w:r>
      <w:r>
        <w:rPr>
          <w:sz w:val="24"/>
        </w:rPr>
        <w:t>de</w:t>
      </w:r>
      <w:r>
        <w:rPr>
          <w:spacing w:val="-9"/>
          <w:sz w:val="24"/>
        </w:rPr>
        <w:t> </w:t>
      </w:r>
      <w:r>
        <w:rPr>
          <w:sz w:val="24"/>
        </w:rPr>
        <w:t>Recebimento</w:t>
      </w:r>
      <w:r>
        <w:rPr>
          <w:spacing w:val="-9"/>
          <w:sz w:val="24"/>
        </w:rPr>
        <w:t> </w:t>
      </w:r>
      <w:r>
        <w:rPr>
          <w:sz w:val="24"/>
        </w:rPr>
        <w:t>Definitivo</w:t>
      </w:r>
      <w:r>
        <w:rPr>
          <w:spacing w:val="-9"/>
          <w:sz w:val="24"/>
        </w:rPr>
        <w:t> </w:t>
      </w:r>
      <w:r>
        <w:rPr>
          <w:sz w:val="24"/>
        </w:rPr>
        <w:t>o</w:t>
      </w:r>
      <w:r>
        <w:rPr>
          <w:spacing w:val="-9"/>
          <w:sz w:val="24"/>
        </w:rPr>
        <w:t> </w:t>
      </w:r>
      <w:r>
        <w:rPr>
          <w:sz w:val="24"/>
        </w:rPr>
        <w:t>CONTRATADO</w:t>
      </w:r>
      <w:r>
        <w:rPr>
          <w:spacing w:val="-9"/>
          <w:sz w:val="24"/>
        </w:rPr>
        <w:t> </w:t>
      </w:r>
      <w:r>
        <w:rPr>
          <w:sz w:val="24"/>
        </w:rPr>
        <w:t>deverá</w:t>
      </w:r>
      <w:r>
        <w:rPr>
          <w:spacing w:val="-9"/>
          <w:sz w:val="24"/>
        </w:rPr>
        <w:t> </w:t>
      </w:r>
      <w:r>
        <w:rPr>
          <w:sz w:val="24"/>
        </w:rPr>
        <w:t>entregar</w:t>
      </w:r>
      <w:r>
        <w:rPr>
          <w:spacing w:val="-9"/>
          <w:sz w:val="24"/>
        </w:rPr>
        <w:t> </w:t>
      </w:r>
      <w:r>
        <w:rPr>
          <w:sz w:val="24"/>
        </w:rPr>
        <w:t>ao</w:t>
      </w:r>
      <w:r>
        <w:rPr>
          <w:spacing w:val="-9"/>
          <w:sz w:val="24"/>
        </w:rPr>
        <w:t> </w:t>
      </w:r>
      <w:r>
        <w:rPr>
          <w:sz w:val="24"/>
        </w:rPr>
        <w:t>CONTRATANTE,</w:t>
      </w:r>
      <w:r>
        <w:rPr>
          <w:spacing w:val="-9"/>
          <w:sz w:val="24"/>
        </w:rPr>
        <w:t> </w:t>
      </w:r>
      <w:r>
        <w:rPr>
          <w:sz w:val="24"/>
        </w:rPr>
        <w:t>conforme</w:t>
      </w:r>
      <w:r>
        <w:rPr>
          <w:spacing w:val="-9"/>
          <w:sz w:val="24"/>
        </w:rPr>
        <w:t> </w:t>
      </w:r>
      <w:r>
        <w:rPr>
          <w:sz w:val="24"/>
        </w:rPr>
        <w:t>o</w:t>
      </w:r>
      <w:r>
        <w:rPr>
          <w:spacing w:val="-9"/>
          <w:sz w:val="24"/>
        </w:rPr>
        <w:t> </w:t>
      </w:r>
      <w:r>
        <w:rPr>
          <w:sz w:val="24"/>
        </w:rPr>
        <w:t>caso,</w:t>
      </w:r>
      <w:r>
        <w:rPr>
          <w:spacing w:val="-9"/>
          <w:sz w:val="24"/>
        </w:rPr>
        <w:t> </w:t>
      </w:r>
      <w:r>
        <w:rPr>
          <w:sz w:val="24"/>
        </w:rPr>
        <w:t>a</w:t>
      </w:r>
      <w:r>
        <w:rPr>
          <w:spacing w:val="-9"/>
          <w:sz w:val="24"/>
        </w:rPr>
        <w:t> </w:t>
      </w:r>
      <w:r>
        <w:rPr>
          <w:sz w:val="24"/>
        </w:rPr>
        <w:t>seguinte </w:t>
      </w:r>
      <w:r>
        <w:rPr>
          <w:spacing w:val="-2"/>
          <w:sz w:val="24"/>
        </w:rPr>
        <w:t>documentação:</w:t>
      </w:r>
    </w:p>
    <w:p>
      <w:pPr>
        <w:pStyle w:val="ListParagraph"/>
        <w:numPr>
          <w:ilvl w:val="0"/>
          <w:numId w:val="31"/>
        </w:numPr>
        <w:tabs>
          <w:tab w:pos="588" w:val="left" w:leader="none"/>
          <w:tab w:pos="749" w:val="left" w:leader="none"/>
        </w:tabs>
        <w:spacing w:line="247" w:lineRule="auto" w:before="265" w:after="0"/>
        <w:ind w:left="749" w:right="313" w:hanging="425"/>
        <w:jc w:val="left"/>
        <w:rPr>
          <w:sz w:val="24"/>
        </w:rPr>
      </w:pPr>
      <w:r>
        <w:rPr>
          <w:sz w:val="24"/>
        </w:rPr>
        <w:t>Relatório</w:t>
      </w:r>
      <w:r>
        <w:rPr>
          <w:spacing w:val="16"/>
          <w:sz w:val="24"/>
        </w:rPr>
        <w:t> </w:t>
      </w:r>
      <w:r>
        <w:rPr>
          <w:sz w:val="24"/>
        </w:rPr>
        <w:t>de</w:t>
      </w:r>
      <w:r>
        <w:rPr>
          <w:spacing w:val="16"/>
          <w:sz w:val="24"/>
        </w:rPr>
        <w:t> </w:t>
      </w:r>
      <w:r>
        <w:rPr>
          <w:sz w:val="24"/>
        </w:rPr>
        <w:t>Recomendações</w:t>
      </w:r>
      <w:r>
        <w:rPr>
          <w:spacing w:val="16"/>
          <w:sz w:val="24"/>
        </w:rPr>
        <w:t> </w:t>
      </w:r>
      <w:r>
        <w:rPr>
          <w:sz w:val="24"/>
        </w:rPr>
        <w:t>e</w:t>
      </w:r>
      <w:r>
        <w:rPr>
          <w:spacing w:val="16"/>
          <w:sz w:val="24"/>
        </w:rPr>
        <w:t> </w:t>
      </w:r>
      <w:r>
        <w:rPr>
          <w:sz w:val="24"/>
        </w:rPr>
        <w:t>Instruções</w:t>
      </w:r>
      <w:r>
        <w:rPr>
          <w:spacing w:val="16"/>
          <w:sz w:val="24"/>
        </w:rPr>
        <w:t> </w:t>
      </w:r>
      <w:r>
        <w:rPr>
          <w:sz w:val="24"/>
        </w:rPr>
        <w:t>de</w:t>
      </w:r>
      <w:r>
        <w:rPr>
          <w:spacing w:val="16"/>
          <w:sz w:val="24"/>
        </w:rPr>
        <w:t> </w:t>
      </w:r>
      <w:r>
        <w:rPr>
          <w:sz w:val="24"/>
        </w:rPr>
        <w:t>Utilização</w:t>
      </w:r>
      <w:r>
        <w:rPr>
          <w:spacing w:val="16"/>
          <w:sz w:val="24"/>
        </w:rPr>
        <w:t> </w:t>
      </w:r>
      <w:r>
        <w:rPr>
          <w:sz w:val="24"/>
        </w:rPr>
        <w:t>e</w:t>
      </w:r>
      <w:r>
        <w:rPr>
          <w:spacing w:val="16"/>
          <w:sz w:val="24"/>
        </w:rPr>
        <w:t> </w:t>
      </w:r>
      <w:r>
        <w:rPr>
          <w:sz w:val="24"/>
        </w:rPr>
        <w:t>Uso</w:t>
      </w:r>
      <w:r>
        <w:rPr>
          <w:spacing w:val="16"/>
          <w:sz w:val="24"/>
        </w:rPr>
        <w:t> </w:t>
      </w:r>
      <w:r>
        <w:rPr>
          <w:sz w:val="24"/>
        </w:rPr>
        <w:t>das</w:t>
      </w:r>
      <w:r>
        <w:rPr>
          <w:spacing w:val="16"/>
          <w:sz w:val="24"/>
        </w:rPr>
        <w:t> </w:t>
      </w:r>
      <w:r>
        <w:rPr>
          <w:sz w:val="24"/>
        </w:rPr>
        <w:t>instalações</w:t>
      </w:r>
      <w:r>
        <w:rPr>
          <w:spacing w:val="16"/>
          <w:sz w:val="24"/>
        </w:rPr>
        <w:t> </w:t>
      </w:r>
      <w:r>
        <w:rPr>
          <w:sz w:val="24"/>
        </w:rPr>
        <w:t>e</w:t>
      </w:r>
      <w:r>
        <w:rPr>
          <w:spacing w:val="16"/>
          <w:sz w:val="24"/>
        </w:rPr>
        <w:t> </w:t>
      </w:r>
      <w:r>
        <w:rPr>
          <w:sz w:val="24"/>
        </w:rPr>
        <w:t>equipamentos,</w:t>
      </w:r>
      <w:r>
        <w:rPr>
          <w:spacing w:val="16"/>
          <w:sz w:val="24"/>
        </w:rPr>
        <w:t> </w:t>
      </w:r>
      <w:r>
        <w:rPr>
          <w:sz w:val="24"/>
        </w:rPr>
        <w:t>acompanhado</w:t>
      </w:r>
      <w:r>
        <w:rPr>
          <w:spacing w:val="16"/>
          <w:sz w:val="24"/>
        </w:rPr>
        <w:t> </w:t>
      </w:r>
      <w:r>
        <w:rPr>
          <w:sz w:val="24"/>
        </w:rPr>
        <w:t>de</w:t>
      </w:r>
      <w:r>
        <w:rPr>
          <w:spacing w:val="16"/>
          <w:sz w:val="24"/>
        </w:rPr>
        <w:t> </w:t>
      </w:r>
      <w:r>
        <w:rPr>
          <w:sz w:val="24"/>
        </w:rPr>
        <w:t>eventuais</w:t>
      </w:r>
      <w:r>
        <w:rPr>
          <w:spacing w:val="16"/>
          <w:sz w:val="24"/>
        </w:rPr>
        <w:t> </w:t>
      </w:r>
      <w:r>
        <w:rPr>
          <w:sz w:val="24"/>
        </w:rPr>
        <w:t>catálogos</w:t>
      </w:r>
      <w:r>
        <w:rPr>
          <w:spacing w:val="16"/>
          <w:sz w:val="24"/>
        </w:rPr>
        <w:t> </w:t>
      </w:r>
      <w:r>
        <w:rPr>
          <w:sz w:val="24"/>
        </w:rPr>
        <w:t>e</w:t>
      </w:r>
      <w:r>
        <w:rPr>
          <w:spacing w:val="16"/>
          <w:sz w:val="24"/>
        </w:rPr>
        <w:t> </w:t>
      </w:r>
      <w:r>
        <w:rPr>
          <w:sz w:val="24"/>
        </w:rPr>
        <w:t>tabelas</w:t>
      </w:r>
      <w:r>
        <w:rPr>
          <w:spacing w:val="16"/>
          <w:sz w:val="24"/>
        </w:rPr>
        <w:t> </w:t>
      </w:r>
      <w:r>
        <w:rPr>
          <w:sz w:val="24"/>
        </w:rPr>
        <w:t>de fabricantes e montadores;</w:t>
      </w:r>
    </w:p>
    <w:p>
      <w:pPr>
        <w:pStyle w:val="ListParagraph"/>
        <w:numPr>
          <w:ilvl w:val="0"/>
          <w:numId w:val="31"/>
        </w:numPr>
        <w:tabs>
          <w:tab w:pos="579" w:val="left" w:leader="none"/>
        </w:tabs>
        <w:spacing w:line="240" w:lineRule="auto" w:before="226" w:after="0"/>
        <w:ind w:left="579" w:right="0" w:hanging="254"/>
        <w:jc w:val="left"/>
        <w:rPr>
          <w:sz w:val="24"/>
        </w:rPr>
      </w:pPr>
      <w:r>
        <w:rPr>
          <w:sz w:val="24"/>
        </w:rPr>
        <w:t>Termos</w:t>
      </w:r>
      <w:r>
        <w:rPr>
          <w:spacing w:val="-3"/>
          <w:sz w:val="24"/>
        </w:rPr>
        <w:t> </w:t>
      </w:r>
      <w:r>
        <w:rPr>
          <w:sz w:val="24"/>
        </w:rPr>
        <w:t>de</w:t>
      </w:r>
      <w:r>
        <w:rPr>
          <w:spacing w:val="-2"/>
          <w:sz w:val="24"/>
        </w:rPr>
        <w:t> </w:t>
      </w:r>
      <w:r>
        <w:rPr>
          <w:sz w:val="24"/>
        </w:rPr>
        <w:t>garantia</w:t>
      </w:r>
      <w:r>
        <w:rPr>
          <w:spacing w:val="-3"/>
          <w:sz w:val="24"/>
        </w:rPr>
        <w:t> </w:t>
      </w:r>
      <w:r>
        <w:rPr>
          <w:sz w:val="24"/>
        </w:rPr>
        <w:t>das</w:t>
      </w:r>
      <w:r>
        <w:rPr>
          <w:spacing w:val="-2"/>
          <w:sz w:val="24"/>
        </w:rPr>
        <w:t> </w:t>
      </w:r>
      <w:r>
        <w:rPr>
          <w:sz w:val="24"/>
        </w:rPr>
        <w:t>instalações</w:t>
      </w:r>
      <w:r>
        <w:rPr>
          <w:spacing w:val="-3"/>
          <w:sz w:val="24"/>
        </w:rPr>
        <w:t> </w:t>
      </w:r>
      <w:r>
        <w:rPr>
          <w:sz w:val="24"/>
        </w:rPr>
        <w:t>e</w:t>
      </w:r>
      <w:r>
        <w:rPr>
          <w:spacing w:val="-2"/>
          <w:sz w:val="24"/>
        </w:rPr>
        <w:t> </w:t>
      </w:r>
      <w:r>
        <w:rPr>
          <w:sz w:val="24"/>
        </w:rPr>
        <w:t>dos</w:t>
      </w:r>
      <w:r>
        <w:rPr>
          <w:spacing w:val="-2"/>
          <w:sz w:val="24"/>
        </w:rPr>
        <w:t> equipamentos;</w:t>
      </w:r>
    </w:p>
    <w:p>
      <w:pPr>
        <w:pStyle w:val="ListParagraph"/>
        <w:numPr>
          <w:ilvl w:val="0"/>
          <w:numId w:val="31"/>
        </w:numPr>
        <w:tabs>
          <w:tab w:pos="571" w:val="left" w:leader="none"/>
        </w:tabs>
        <w:spacing w:line="240" w:lineRule="auto" w:before="249" w:after="0"/>
        <w:ind w:left="571" w:right="0" w:hanging="246"/>
        <w:jc w:val="left"/>
        <w:rPr>
          <w:sz w:val="24"/>
        </w:rPr>
      </w:pPr>
      <w:r>
        <w:rPr>
          <w:sz w:val="24"/>
        </w:rPr>
        <w:t>Comprovante</w:t>
      </w:r>
      <w:r>
        <w:rPr>
          <w:spacing w:val="-5"/>
          <w:sz w:val="24"/>
        </w:rPr>
        <w:t> </w:t>
      </w:r>
      <w:r>
        <w:rPr>
          <w:sz w:val="24"/>
        </w:rPr>
        <w:t>de</w:t>
      </w:r>
      <w:r>
        <w:rPr>
          <w:spacing w:val="-7"/>
          <w:sz w:val="24"/>
        </w:rPr>
        <w:t> </w:t>
      </w:r>
      <w:r>
        <w:rPr>
          <w:sz w:val="24"/>
        </w:rPr>
        <w:t>Vistoria</w:t>
      </w:r>
      <w:r>
        <w:rPr>
          <w:spacing w:val="-2"/>
          <w:sz w:val="24"/>
        </w:rPr>
        <w:t> </w:t>
      </w:r>
      <w:r>
        <w:rPr>
          <w:sz w:val="24"/>
        </w:rPr>
        <w:t>do</w:t>
      </w:r>
      <w:r>
        <w:rPr>
          <w:spacing w:val="-2"/>
          <w:sz w:val="24"/>
        </w:rPr>
        <w:t> </w:t>
      </w:r>
      <w:r>
        <w:rPr>
          <w:sz w:val="24"/>
        </w:rPr>
        <w:t>Corpo</w:t>
      </w:r>
      <w:r>
        <w:rPr>
          <w:spacing w:val="-2"/>
          <w:sz w:val="24"/>
        </w:rPr>
        <w:t> </w:t>
      </w:r>
      <w:r>
        <w:rPr>
          <w:sz w:val="24"/>
        </w:rPr>
        <w:t>de</w:t>
      </w:r>
      <w:r>
        <w:rPr>
          <w:spacing w:val="-2"/>
          <w:sz w:val="24"/>
        </w:rPr>
        <w:t> </w:t>
      </w:r>
      <w:r>
        <w:rPr>
          <w:sz w:val="24"/>
        </w:rPr>
        <w:t>Bombeiros</w:t>
      </w:r>
      <w:r>
        <w:rPr>
          <w:spacing w:val="-2"/>
          <w:sz w:val="24"/>
        </w:rPr>
        <w:t> local;</w:t>
      </w:r>
    </w:p>
    <w:p>
      <w:pPr>
        <w:pStyle w:val="ListParagraph"/>
        <w:numPr>
          <w:ilvl w:val="0"/>
          <w:numId w:val="31"/>
        </w:numPr>
        <w:tabs>
          <w:tab w:pos="584" w:val="left" w:leader="none"/>
        </w:tabs>
        <w:spacing w:line="240" w:lineRule="auto" w:before="234" w:after="0"/>
        <w:ind w:left="584" w:right="0" w:hanging="259"/>
        <w:jc w:val="left"/>
        <w:rPr>
          <w:sz w:val="24"/>
        </w:rPr>
      </w:pPr>
      <w:r>
        <w:rPr>
          <w:sz w:val="24"/>
        </w:rPr>
        <w:t>Certidão negativa de débito – CND/INSS da matrícula da obra e Certidão negativa do FGTS em plena </w:t>
      </w:r>
      <w:r>
        <w:rPr>
          <w:spacing w:val="-2"/>
          <w:sz w:val="24"/>
        </w:rPr>
        <w:t>validade;</w:t>
      </w:r>
    </w:p>
    <w:p>
      <w:pPr>
        <w:pStyle w:val="ListParagraph"/>
        <w:numPr>
          <w:ilvl w:val="0"/>
          <w:numId w:val="31"/>
        </w:numPr>
        <w:tabs>
          <w:tab w:pos="604" w:val="left" w:leader="none"/>
          <w:tab w:pos="749" w:val="left" w:leader="none"/>
        </w:tabs>
        <w:spacing w:line="247" w:lineRule="auto" w:before="234" w:after="0"/>
        <w:ind w:left="749" w:right="313" w:hanging="425"/>
        <w:jc w:val="left"/>
        <w:rPr>
          <w:sz w:val="24"/>
        </w:rPr>
      </w:pPr>
      <w:r>
        <w:rPr>
          <w:sz w:val="24"/>
        </w:rPr>
        <w:t>Comprovantes</w:t>
      </w:r>
      <w:r>
        <w:rPr>
          <w:spacing w:val="32"/>
          <w:sz w:val="24"/>
        </w:rPr>
        <w:t> </w:t>
      </w:r>
      <w:r>
        <w:rPr>
          <w:sz w:val="24"/>
        </w:rPr>
        <w:t>das</w:t>
      </w:r>
      <w:r>
        <w:rPr>
          <w:spacing w:val="28"/>
          <w:sz w:val="24"/>
        </w:rPr>
        <w:t> </w:t>
      </w:r>
      <w:r>
        <w:rPr>
          <w:sz w:val="24"/>
        </w:rPr>
        <w:t>Vistorias</w:t>
      </w:r>
      <w:r>
        <w:rPr>
          <w:spacing w:val="32"/>
          <w:sz w:val="24"/>
        </w:rPr>
        <w:t> </w:t>
      </w:r>
      <w:r>
        <w:rPr>
          <w:sz w:val="24"/>
        </w:rPr>
        <w:t>das</w:t>
      </w:r>
      <w:r>
        <w:rPr>
          <w:spacing w:val="32"/>
          <w:sz w:val="24"/>
        </w:rPr>
        <w:t> </w:t>
      </w:r>
      <w:r>
        <w:rPr>
          <w:sz w:val="24"/>
        </w:rPr>
        <w:t>Companhias</w:t>
      </w:r>
      <w:r>
        <w:rPr>
          <w:spacing w:val="32"/>
          <w:sz w:val="24"/>
        </w:rPr>
        <w:t> </w:t>
      </w:r>
      <w:r>
        <w:rPr>
          <w:sz w:val="24"/>
        </w:rPr>
        <w:t>Concessionárias</w:t>
      </w:r>
      <w:r>
        <w:rPr>
          <w:spacing w:val="32"/>
          <w:sz w:val="24"/>
        </w:rPr>
        <w:t> </w:t>
      </w:r>
      <w:r>
        <w:rPr>
          <w:sz w:val="24"/>
        </w:rPr>
        <w:t>de</w:t>
      </w:r>
      <w:r>
        <w:rPr>
          <w:spacing w:val="32"/>
          <w:sz w:val="24"/>
        </w:rPr>
        <w:t> </w:t>
      </w:r>
      <w:r>
        <w:rPr>
          <w:sz w:val="24"/>
        </w:rPr>
        <w:t>telefone,</w:t>
      </w:r>
      <w:r>
        <w:rPr>
          <w:spacing w:val="32"/>
          <w:sz w:val="24"/>
        </w:rPr>
        <w:t> </w:t>
      </w:r>
      <w:r>
        <w:rPr>
          <w:sz w:val="24"/>
        </w:rPr>
        <w:t>de</w:t>
      </w:r>
      <w:r>
        <w:rPr>
          <w:spacing w:val="32"/>
          <w:sz w:val="24"/>
        </w:rPr>
        <w:t> </w:t>
      </w:r>
      <w:r>
        <w:rPr>
          <w:sz w:val="24"/>
        </w:rPr>
        <w:t>esgoto</w:t>
      </w:r>
      <w:r>
        <w:rPr>
          <w:spacing w:val="32"/>
          <w:sz w:val="24"/>
        </w:rPr>
        <w:t> </w:t>
      </w:r>
      <w:r>
        <w:rPr>
          <w:sz w:val="24"/>
        </w:rPr>
        <w:t>(inclusive</w:t>
      </w:r>
      <w:r>
        <w:rPr>
          <w:spacing w:val="32"/>
          <w:sz w:val="24"/>
        </w:rPr>
        <w:t> </w:t>
      </w:r>
      <w:r>
        <w:rPr>
          <w:sz w:val="24"/>
        </w:rPr>
        <w:t>águas</w:t>
      </w:r>
      <w:r>
        <w:rPr>
          <w:spacing w:val="32"/>
          <w:sz w:val="24"/>
        </w:rPr>
        <w:t> </w:t>
      </w:r>
      <w:r>
        <w:rPr>
          <w:sz w:val="24"/>
        </w:rPr>
        <w:t>pluviais),</w:t>
      </w:r>
      <w:r>
        <w:rPr>
          <w:spacing w:val="32"/>
          <w:sz w:val="24"/>
        </w:rPr>
        <w:t> </w:t>
      </w:r>
      <w:r>
        <w:rPr>
          <w:sz w:val="24"/>
        </w:rPr>
        <w:t>e</w:t>
      </w:r>
      <w:r>
        <w:rPr>
          <w:spacing w:val="32"/>
          <w:sz w:val="24"/>
        </w:rPr>
        <w:t> </w:t>
      </w:r>
      <w:r>
        <w:rPr>
          <w:sz w:val="24"/>
        </w:rPr>
        <w:t>de</w:t>
      </w:r>
      <w:r>
        <w:rPr>
          <w:spacing w:val="32"/>
          <w:sz w:val="24"/>
        </w:rPr>
        <w:t> </w:t>
      </w:r>
      <w:r>
        <w:rPr>
          <w:sz w:val="24"/>
        </w:rPr>
        <w:t>abastecimento</w:t>
      </w:r>
      <w:r>
        <w:rPr>
          <w:spacing w:val="32"/>
          <w:sz w:val="24"/>
        </w:rPr>
        <w:t> </w:t>
      </w:r>
      <w:r>
        <w:rPr>
          <w:sz w:val="24"/>
        </w:rPr>
        <w:t>de</w:t>
      </w:r>
      <w:r>
        <w:rPr>
          <w:spacing w:val="32"/>
          <w:sz w:val="24"/>
        </w:rPr>
        <w:t> </w:t>
      </w:r>
      <w:r>
        <w:rPr>
          <w:sz w:val="24"/>
        </w:rPr>
        <w:t>gás,</w:t>
      </w:r>
      <w:r>
        <w:rPr>
          <w:spacing w:val="32"/>
          <w:sz w:val="24"/>
        </w:rPr>
        <w:t> </w:t>
      </w:r>
      <w:r>
        <w:rPr>
          <w:sz w:val="24"/>
        </w:rPr>
        <w:t>de energia elétrica e de água;</w:t>
      </w:r>
    </w:p>
    <w:p>
      <w:pPr>
        <w:pStyle w:val="ListParagraph"/>
        <w:numPr>
          <w:ilvl w:val="0"/>
          <w:numId w:val="31"/>
        </w:numPr>
        <w:tabs>
          <w:tab w:pos="544" w:val="left" w:leader="none"/>
        </w:tabs>
        <w:spacing w:line="240" w:lineRule="auto" w:before="227" w:after="0"/>
        <w:ind w:left="544" w:right="0" w:hanging="219"/>
        <w:jc w:val="left"/>
        <w:rPr>
          <w:sz w:val="24"/>
        </w:rPr>
      </w:pPr>
      <w:r>
        <w:rPr>
          <w:sz w:val="24"/>
        </w:rPr>
        <w:t>Comprovantes de verificação de funcionamento emitido pelos responsáveis pelas instalações de equipamentos </w:t>
      </w:r>
      <w:r>
        <w:rPr>
          <w:spacing w:val="-2"/>
          <w:sz w:val="24"/>
        </w:rPr>
        <w:t>eletromecânicos;</w:t>
      </w:r>
    </w:p>
    <w:p>
      <w:pPr>
        <w:pStyle w:val="ListParagraph"/>
        <w:numPr>
          <w:ilvl w:val="0"/>
          <w:numId w:val="31"/>
        </w:numPr>
        <w:tabs>
          <w:tab w:pos="584" w:val="left" w:leader="none"/>
        </w:tabs>
        <w:spacing w:line="240" w:lineRule="auto" w:before="249" w:after="0"/>
        <w:ind w:left="584" w:right="0" w:hanging="259"/>
        <w:jc w:val="left"/>
        <w:rPr>
          <w:sz w:val="24"/>
        </w:rPr>
      </w:pPr>
      <w:r>
        <w:rPr>
          <w:sz w:val="24"/>
        </w:rPr>
        <w:t>Comprovantes do pagamento de taxas de ligação de esgoto e às redes das companhias </w:t>
      </w:r>
      <w:r>
        <w:rPr>
          <w:spacing w:val="-2"/>
          <w:sz w:val="24"/>
        </w:rPr>
        <w:t>concessionárias;</w:t>
      </w:r>
    </w:p>
    <w:p>
      <w:pPr>
        <w:pStyle w:val="ListParagraph"/>
        <w:numPr>
          <w:ilvl w:val="0"/>
          <w:numId w:val="31"/>
        </w:numPr>
        <w:tabs>
          <w:tab w:pos="595" w:val="left" w:leader="none"/>
          <w:tab w:pos="749" w:val="left" w:leader="none"/>
        </w:tabs>
        <w:spacing w:line="247" w:lineRule="auto" w:before="234" w:after="0"/>
        <w:ind w:left="749" w:right="313" w:hanging="425"/>
        <w:jc w:val="left"/>
        <w:rPr>
          <w:sz w:val="24"/>
        </w:rPr>
      </w:pPr>
      <w:r>
        <w:rPr>
          <w:sz w:val="24"/>
        </w:rPr>
        <w:t>Comprovante de Conclusão da Obra ou Habite-se emitido pelo órgão competente do Município. Em caso de não obtenção deverá ser apresentada</w:t>
      </w:r>
      <w:r>
        <w:rPr>
          <w:spacing w:val="40"/>
          <w:sz w:val="24"/>
        </w:rPr>
        <w:t> </w:t>
      </w:r>
      <w:r>
        <w:rPr>
          <w:sz w:val="24"/>
        </w:rPr>
        <w:t>justificativa emitida pelo órgão competente, atestado pelo gestor do contrato;</w:t>
      </w:r>
    </w:p>
    <w:p>
      <w:pPr>
        <w:pStyle w:val="ListParagraph"/>
        <w:numPr>
          <w:ilvl w:val="0"/>
          <w:numId w:val="31"/>
        </w:numPr>
        <w:tabs>
          <w:tab w:pos="526" w:val="left" w:leader="none"/>
        </w:tabs>
        <w:spacing w:line="240" w:lineRule="auto" w:before="226" w:after="0"/>
        <w:ind w:left="526" w:right="0" w:hanging="201"/>
        <w:jc w:val="left"/>
        <w:rPr>
          <w:sz w:val="24"/>
        </w:rPr>
      </w:pPr>
      <w:r>
        <w:rPr>
          <w:sz w:val="24"/>
        </w:rPr>
        <w:t>Testar</w:t>
      </w:r>
      <w:r>
        <w:rPr>
          <w:spacing w:val="-4"/>
          <w:sz w:val="24"/>
        </w:rPr>
        <w:t> </w:t>
      </w:r>
      <w:r>
        <w:rPr>
          <w:sz w:val="24"/>
        </w:rPr>
        <w:t>todos</w:t>
      </w:r>
      <w:r>
        <w:rPr>
          <w:spacing w:val="-3"/>
          <w:sz w:val="24"/>
        </w:rPr>
        <w:t> </w:t>
      </w:r>
      <w:r>
        <w:rPr>
          <w:sz w:val="24"/>
        </w:rPr>
        <w:t>os</w:t>
      </w:r>
      <w:r>
        <w:rPr>
          <w:spacing w:val="-4"/>
          <w:sz w:val="24"/>
        </w:rPr>
        <w:t> </w:t>
      </w:r>
      <w:r>
        <w:rPr>
          <w:sz w:val="24"/>
        </w:rPr>
        <w:t>equipamentos</w:t>
      </w:r>
      <w:r>
        <w:rPr>
          <w:spacing w:val="-3"/>
          <w:sz w:val="24"/>
        </w:rPr>
        <w:t> </w:t>
      </w:r>
      <w:r>
        <w:rPr>
          <w:sz w:val="24"/>
        </w:rPr>
        <w:t>e</w:t>
      </w:r>
      <w:r>
        <w:rPr>
          <w:spacing w:val="-3"/>
          <w:sz w:val="24"/>
        </w:rPr>
        <w:t> </w:t>
      </w:r>
      <w:r>
        <w:rPr>
          <w:spacing w:val="-2"/>
          <w:sz w:val="24"/>
        </w:rPr>
        <w:t>instalações;</w:t>
      </w:r>
    </w:p>
    <w:p>
      <w:pPr>
        <w:pStyle w:val="ListParagraph"/>
        <w:numPr>
          <w:ilvl w:val="0"/>
          <w:numId w:val="31"/>
        </w:numPr>
        <w:tabs>
          <w:tab w:pos="531" w:val="left" w:leader="none"/>
        </w:tabs>
        <w:spacing w:line="240" w:lineRule="auto" w:before="234" w:after="0"/>
        <w:ind w:left="531" w:right="0" w:hanging="206"/>
        <w:jc w:val="left"/>
        <w:rPr>
          <w:sz w:val="24"/>
        </w:rPr>
      </w:pPr>
      <w:r>
        <w:rPr>
          <w:sz w:val="24"/>
        </w:rPr>
        <w:t>Revisar todos os </w:t>
      </w:r>
      <w:r>
        <w:rPr>
          <w:spacing w:val="-2"/>
          <w:sz w:val="24"/>
        </w:rPr>
        <w:t>acabamentos;</w:t>
      </w:r>
    </w:p>
    <w:p>
      <w:pPr>
        <w:pStyle w:val="ListParagraph"/>
        <w:numPr>
          <w:ilvl w:val="0"/>
          <w:numId w:val="31"/>
        </w:numPr>
        <w:tabs>
          <w:tab w:pos="584" w:val="left" w:leader="none"/>
        </w:tabs>
        <w:spacing w:line="240" w:lineRule="auto" w:before="249" w:after="0"/>
        <w:ind w:left="584" w:right="0" w:hanging="259"/>
        <w:jc w:val="left"/>
        <w:rPr>
          <w:sz w:val="24"/>
        </w:rPr>
      </w:pPr>
      <w:r>
        <w:rPr>
          <w:sz w:val="24"/>
        </w:rPr>
        <w:t>Proceder à ligação definitiva de todas as instalações, devidamente </w:t>
      </w:r>
      <w:r>
        <w:rPr>
          <w:spacing w:val="-2"/>
          <w:sz w:val="24"/>
        </w:rPr>
        <w:t>oficializadas;</w:t>
      </w:r>
    </w:p>
    <w:p>
      <w:pPr>
        <w:pStyle w:val="ListParagraph"/>
        <w:numPr>
          <w:ilvl w:val="0"/>
          <w:numId w:val="31"/>
        </w:numPr>
        <w:tabs>
          <w:tab w:pos="531" w:val="left" w:leader="none"/>
        </w:tabs>
        <w:spacing w:line="240" w:lineRule="auto" w:before="234" w:after="0"/>
        <w:ind w:left="531" w:right="0" w:hanging="206"/>
        <w:jc w:val="left"/>
        <w:rPr>
          <w:sz w:val="24"/>
        </w:rPr>
      </w:pPr>
      <w:r>
        <w:rPr>
          <w:sz w:val="24"/>
        </w:rPr>
        <w:t>Corrigir os defeitos ou imperfeições apontados ou que venham a ser verificados em qualquer elemento da obra/serviços executados; </w:t>
      </w:r>
      <w:r>
        <w:rPr>
          <w:spacing w:val="-10"/>
          <w:sz w:val="24"/>
        </w:rPr>
        <w:t>e</w:t>
      </w:r>
    </w:p>
    <w:p>
      <w:pPr>
        <w:pStyle w:val="ListParagraph"/>
        <w:numPr>
          <w:ilvl w:val="0"/>
          <w:numId w:val="31"/>
        </w:numPr>
        <w:tabs>
          <w:tab w:pos="637" w:val="left" w:leader="none"/>
          <w:tab w:pos="749" w:val="left" w:leader="none"/>
        </w:tabs>
        <w:spacing w:line="235" w:lineRule="auto" w:before="254" w:after="0"/>
        <w:ind w:left="749" w:right="313" w:hanging="426"/>
        <w:jc w:val="left"/>
        <w:rPr>
          <w:sz w:val="24"/>
        </w:rPr>
      </w:pPr>
      <w:r>
        <w:rPr>
          <w:sz w:val="24"/>
        </w:rPr>
        <w:t>Apresentar a quitação das obrigações trabalhistas relacionadas com o pessoal empregado na obra, inclusive quanto às Guias de Recolhimento junto ao INSS e FGTS.</w:t>
      </w:r>
    </w:p>
    <w:p>
      <w:pPr>
        <w:pStyle w:val="ListParagraph"/>
        <w:numPr>
          <w:ilvl w:val="1"/>
          <w:numId w:val="27"/>
        </w:numPr>
        <w:tabs>
          <w:tab w:pos="815" w:val="left" w:leader="none"/>
        </w:tabs>
        <w:spacing w:line="247" w:lineRule="auto" w:before="265" w:after="0"/>
        <w:ind w:left="329" w:right="313" w:firstLine="0"/>
        <w:jc w:val="left"/>
        <w:rPr>
          <w:sz w:val="24"/>
        </w:rPr>
      </w:pPr>
      <w:r>
        <w:rPr>
          <w:sz w:val="24"/>
        </w:rPr>
        <w:t>O recebimento provisório ou definitivo não exclui a responsabilidade civil do CONTRATADO pela solidez e segurança da obra ou serviço, bem como</w:t>
      </w:r>
      <w:r>
        <w:rPr>
          <w:spacing w:val="-2"/>
          <w:sz w:val="24"/>
        </w:rPr>
        <w:t> </w:t>
      </w:r>
      <w:r>
        <w:rPr>
          <w:sz w:val="24"/>
        </w:rPr>
        <w:t>pelos</w:t>
      </w:r>
      <w:r>
        <w:rPr>
          <w:spacing w:val="-2"/>
          <w:sz w:val="24"/>
        </w:rPr>
        <w:t> </w:t>
      </w:r>
      <w:r>
        <w:rPr>
          <w:sz w:val="24"/>
        </w:rPr>
        <w:t>materiais</w:t>
      </w:r>
      <w:r>
        <w:rPr>
          <w:spacing w:val="-2"/>
          <w:sz w:val="24"/>
        </w:rPr>
        <w:t> </w:t>
      </w:r>
      <w:r>
        <w:rPr>
          <w:sz w:val="24"/>
        </w:rPr>
        <w:t>empregados,</w:t>
      </w:r>
      <w:r>
        <w:rPr>
          <w:spacing w:val="-2"/>
          <w:sz w:val="24"/>
        </w:rPr>
        <w:t> </w:t>
      </w:r>
      <w:r>
        <w:rPr>
          <w:sz w:val="24"/>
        </w:rPr>
        <w:t>além</w:t>
      </w:r>
      <w:r>
        <w:rPr>
          <w:spacing w:val="-2"/>
          <w:sz w:val="24"/>
        </w:rPr>
        <w:t> </w:t>
      </w:r>
      <w:r>
        <w:rPr>
          <w:sz w:val="24"/>
        </w:rPr>
        <w:t>de</w:t>
      </w:r>
      <w:r>
        <w:rPr>
          <w:spacing w:val="-2"/>
          <w:sz w:val="24"/>
        </w:rPr>
        <w:t> </w:t>
      </w:r>
      <w:r>
        <w:rPr>
          <w:sz w:val="24"/>
        </w:rPr>
        <w:t>não</w:t>
      </w:r>
      <w:r>
        <w:rPr>
          <w:spacing w:val="-2"/>
          <w:sz w:val="24"/>
        </w:rPr>
        <w:t> </w:t>
      </w:r>
      <w:r>
        <w:rPr>
          <w:sz w:val="24"/>
        </w:rPr>
        <w:t>eximir</w:t>
      </w:r>
      <w:r>
        <w:rPr>
          <w:spacing w:val="-2"/>
          <w:sz w:val="24"/>
        </w:rPr>
        <w:t> </w:t>
      </w:r>
      <w:r>
        <w:rPr>
          <w:sz w:val="24"/>
        </w:rPr>
        <w:t>da</w:t>
      </w:r>
      <w:r>
        <w:rPr>
          <w:spacing w:val="-2"/>
          <w:sz w:val="24"/>
        </w:rPr>
        <w:t> </w:t>
      </w:r>
      <w:r>
        <w:rPr>
          <w:sz w:val="24"/>
        </w:rPr>
        <w:t>responsabilidade</w:t>
      </w:r>
      <w:r>
        <w:rPr>
          <w:spacing w:val="-2"/>
          <w:sz w:val="24"/>
        </w:rPr>
        <w:t> </w:t>
      </w:r>
      <w:r>
        <w:rPr>
          <w:sz w:val="24"/>
        </w:rPr>
        <w:t>ético-profissional</w:t>
      </w:r>
      <w:r>
        <w:rPr>
          <w:spacing w:val="-2"/>
          <w:sz w:val="24"/>
        </w:rPr>
        <w:t> </w:t>
      </w:r>
      <w:r>
        <w:rPr>
          <w:sz w:val="24"/>
        </w:rPr>
        <w:t>pela</w:t>
      </w:r>
      <w:r>
        <w:rPr>
          <w:spacing w:val="-2"/>
          <w:sz w:val="24"/>
        </w:rPr>
        <w:t> </w:t>
      </w:r>
      <w:r>
        <w:rPr>
          <w:sz w:val="24"/>
        </w:rPr>
        <w:t>perfeita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140,</w:t>
      </w:r>
    </w:p>
    <w:p>
      <w:pPr>
        <w:pStyle w:val="BodyText"/>
        <w:spacing w:line="262" w:lineRule="exact"/>
        <w:jc w:val="both"/>
      </w:pPr>
      <w:r>
        <w:rPr/>
        <w:t>§2°, da Lei n° </w:t>
      </w:r>
      <w:r>
        <w:rPr>
          <w:spacing w:val="-2"/>
        </w:rPr>
        <w:t>14.133/2021.</w:t>
      </w:r>
    </w:p>
    <w:p>
      <w:pPr>
        <w:pStyle w:val="ListParagraph"/>
        <w:numPr>
          <w:ilvl w:val="2"/>
          <w:numId w:val="27"/>
        </w:numPr>
        <w:tabs>
          <w:tab w:pos="1032" w:val="left" w:leader="none"/>
        </w:tabs>
        <w:spacing w:line="240" w:lineRule="auto" w:before="249" w:after="0"/>
        <w:ind w:left="329" w:right="312" w:firstLine="0"/>
        <w:jc w:val="both"/>
        <w:rPr>
          <w:sz w:val="24"/>
        </w:rPr>
      </w:pPr>
      <w:r>
        <w:rPr>
          <w:sz w:val="24"/>
        </w:rPr>
        <w:t>O recebimento definitivo pela Administração não eximirá o CONTRATADO, pelo prazo mínimo de 5 (cinco) anos, da </w:t>
      </w:r>
      <w:r>
        <w:rPr>
          <w:sz w:val="24"/>
        </w:rPr>
        <w:t>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pPr>
        <w:pStyle w:val="ListParagraph"/>
        <w:numPr>
          <w:ilvl w:val="1"/>
          <w:numId w:val="27"/>
        </w:numPr>
        <w:tabs>
          <w:tab w:pos="823" w:val="left" w:leader="none"/>
        </w:tabs>
        <w:spacing w:line="247" w:lineRule="auto" w:before="231" w:after="0"/>
        <w:ind w:left="329" w:right="313" w:firstLine="0"/>
        <w:jc w:val="both"/>
        <w:rPr>
          <w:sz w:val="24"/>
        </w:rPr>
      </w:pPr>
      <w:r>
        <w:rPr>
          <w:sz w:val="24"/>
        </w:rPr>
        <w:t>As obras objeto deste contrato serão executadas sob a direção e responsabilidade técnica do(a) Engenheiro(a) / Arquiteto(a) indicado(a) </w:t>
      </w:r>
      <w:r>
        <w:rPr>
          <w:sz w:val="24"/>
        </w:rPr>
        <w:t>pelo CONTRATADO, que fica autorizado(a) a representar o CONTRATADO em suas relações com o CONTRATANTE.</w:t>
      </w:r>
    </w:p>
    <w:p>
      <w:pPr>
        <w:pStyle w:val="ListParagraph"/>
        <w:numPr>
          <w:ilvl w:val="2"/>
          <w:numId w:val="27"/>
        </w:numPr>
        <w:tabs>
          <w:tab w:pos="1000" w:val="left" w:leader="none"/>
        </w:tabs>
        <w:spacing w:line="242" w:lineRule="auto" w:before="226" w:after="0"/>
        <w:ind w:left="329" w:right="312" w:firstLine="0"/>
        <w:jc w:val="both"/>
        <w:rPr>
          <w:sz w:val="24"/>
        </w:rPr>
      </w:pPr>
      <w:r>
        <w:rPr>
          <w:sz w:val="24"/>
        </w:rPr>
        <w:t>O CONTRATADO se obriga a disponibilizar as</w:t>
      </w:r>
      <w:r>
        <w:rPr>
          <w:spacing w:val="-7"/>
          <w:sz w:val="24"/>
        </w:rPr>
        <w:t> </w:t>
      </w:r>
      <w:r>
        <w:rPr>
          <w:sz w:val="24"/>
        </w:rPr>
        <w:t>Anotações de Responsabilidade Técnica –</w:t>
      </w:r>
      <w:r>
        <w:rPr>
          <w:spacing w:val="-7"/>
          <w:sz w:val="24"/>
        </w:rPr>
        <w:t> </w:t>
      </w:r>
      <w:r>
        <w:rPr>
          <w:sz w:val="24"/>
        </w:rPr>
        <w:t>ART's, ou o Termo de Responsabilidade Técnica – TRT’s, ou o Registro de Responsabilidade Técnica – RRT’s antes do início do prazo de execução da obra ou do serviço, bem como a manter o(a) Engenheiro(a) /</w:t>
      </w:r>
      <w:r>
        <w:rPr>
          <w:spacing w:val="-8"/>
          <w:sz w:val="24"/>
        </w:rPr>
        <w:t> </w:t>
      </w:r>
      <w:r>
        <w:rPr>
          <w:sz w:val="24"/>
        </w:rPr>
        <w:t>Arquiteto(a) indicado(a) como Responsável Técnico na direção dos trabalhos e no local das obras até o seu final.</w:t>
      </w:r>
    </w:p>
    <w:p>
      <w:pPr>
        <w:pStyle w:val="ListParagraph"/>
        <w:numPr>
          <w:ilvl w:val="2"/>
          <w:numId w:val="27"/>
        </w:numPr>
        <w:tabs>
          <w:tab w:pos="984" w:val="left" w:leader="none"/>
        </w:tabs>
        <w:spacing w:line="247" w:lineRule="auto" w:before="229" w:after="0"/>
        <w:ind w:left="329" w:right="313" w:firstLine="0"/>
        <w:jc w:val="both"/>
        <w:rPr>
          <w:sz w:val="24"/>
        </w:rPr>
      </w:pPr>
      <w:r>
        <w:rPr>
          <w:sz w:val="24"/>
        </w:rPr>
        <w:t>A</w:t>
      </w:r>
      <w:r>
        <w:rPr>
          <w:spacing w:val="-7"/>
          <w:sz w:val="24"/>
        </w:rPr>
        <w:t> </w:t>
      </w:r>
      <w:r>
        <w:rPr>
          <w:sz w:val="24"/>
        </w:rPr>
        <w:t>substituição do Responsável Técnico poderá ser feita por outro de igual lastro de experiência e capacidade, cuja aceitação ficará a exclusivo critério do CONTRATANTE.</w:t>
      </w:r>
    </w:p>
    <w:p>
      <w:pPr>
        <w:pStyle w:val="ListParagraph"/>
        <w:numPr>
          <w:ilvl w:val="1"/>
          <w:numId w:val="27"/>
        </w:numPr>
        <w:tabs>
          <w:tab w:pos="825" w:val="left" w:leader="none"/>
        </w:tabs>
        <w:spacing w:line="235" w:lineRule="auto" w:before="231" w:after="0"/>
        <w:ind w:left="329" w:right="313" w:firstLine="0"/>
        <w:jc w:val="left"/>
        <w:rPr>
          <w:sz w:val="24"/>
        </w:rPr>
      </w:pPr>
      <w:r>
        <w:rPr>
          <w:sz w:val="24"/>
        </w:rPr>
        <w:t>O CONTRATADO fornecerá e manterá, no local da obra, um DIÁRIO DE OBRAS, com todas as folhas devidamente numeradas e rubricadas</w:t>
      </w:r>
      <w:r>
        <w:rPr>
          <w:spacing w:val="80"/>
          <w:sz w:val="24"/>
        </w:rPr>
        <w:t> </w:t>
      </w:r>
      <w:r>
        <w:rPr>
          <w:sz w:val="24"/>
        </w:rPr>
        <w:t>pelo seu representante e pela Fiscalização, no qual serão obrigatoriamente registrados:</w:t>
      </w:r>
    </w:p>
    <w:p>
      <w:pPr>
        <w:pStyle w:val="ListParagraph"/>
        <w:numPr>
          <w:ilvl w:val="2"/>
          <w:numId w:val="27"/>
        </w:numPr>
        <w:tabs>
          <w:tab w:pos="989" w:val="left" w:leader="none"/>
        </w:tabs>
        <w:spacing w:line="240" w:lineRule="auto" w:before="250" w:after="0"/>
        <w:ind w:left="989" w:right="0" w:hanging="660"/>
        <w:jc w:val="both"/>
        <w:rPr>
          <w:sz w:val="24"/>
        </w:rPr>
      </w:pPr>
      <w:r>
        <w:rPr>
          <w:sz w:val="24"/>
        </w:rPr>
        <w:t>– Pelo </w:t>
      </w:r>
      <w:r>
        <w:rPr>
          <w:spacing w:val="-2"/>
          <w:sz w:val="24"/>
        </w:rPr>
        <w:t>CONTRATADO:</w:t>
      </w:r>
    </w:p>
    <w:p>
      <w:pPr>
        <w:pStyle w:val="ListParagraph"/>
        <w:numPr>
          <w:ilvl w:val="0"/>
          <w:numId w:val="32"/>
        </w:numPr>
        <w:tabs>
          <w:tab w:pos="575" w:val="left" w:leader="none"/>
        </w:tabs>
        <w:spacing w:line="240" w:lineRule="auto" w:before="264" w:after="0"/>
        <w:ind w:left="575" w:right="0" w:hanging="246"/>
        <w:jc w:val="left"/>
        <w:rPr>
          <w:sz w:val="24"/>
        </w:rPr>
      </w:pPr>
      <w:r>
        <w:rPr>
          <w:sz w:val="24"/>
        </w:rPr>
        <w:t>as condições meteorológicas prejudiciais ao andamento dos </w:t>
      </w:r>
      <w:r>
        <w:rPr>
          <w:spacing w:val="-2"/>
          <w:sz w:val="24"/>
        </w:rPr>
        <w:t>trabalhos;</w:t>
      </w:r>
    </w:p>
    <w:p>
      <w:pPr>
        <w:pStyle w:val="ListParagraph"/>
        <w:numPr>
          <w:ilvl w:val="0"/>
          <w:numId w:val="32"/>
        </w:numPr>
        <w:tabs>
          <w:tab w:pos="588" w:val="left" w:leader="none"/>
        </w:tabs>
        <w:spacing w:line="240" w:lineRule="auto" w:before="249" w:after="0"/>
        <w:ind w:left="588" w:right="0" w:hanging="259"/>
        <w:jc w:val="left"/>
        <w:rPr>
          <w:sz w:val="24"/>
        </w:rPr>
      </w:pPr>
      <w:r>
        <w:rPr>
          <w:sz w:val="24"/>
        </w:rPr>
        <w:t>as falhas nos serviços de terceiros, não sujeitas a sua </w:t>
      </w:r>
      <w:r>
        <w:rPr>
          <w:spacing w:val="-2"/>
          <w:sz w:val="24"/>
        </w:rPr>
        <w:t>ingerência;</w:t>
      </w:r>
    </w:p>
    <w:p>
      <w:pPr>
        <w:pStyle w:val="ListParagraph"/>
        <w:numPr>
          <w:ilvl w:val="0"/>
          <w:numId w:val="32"/>
        </w:numPr>
        <w:tabs>
          <w:tab w:pos="575" w:val="left" w:leader="none"/>
        </w:tabs>
        <w:spacing w:line="240" w:lineRule="auto" w:before="234" w:after="0"/>
        <w:ind w:left="575" w:right="0" w:hanging="246"/>
        <w:jc w:val="left"/>
        <w:rPr>
          <w:sz w:val="24"/>
        </w:rPr>
      </w:pPr>
      <w:r>
        <w:rPr>
          <w:sz w:val="24"/>
        </w:rPr>
        <w:t>as consultas à </w:t>
      </w:r>
      <w:r>
        <w:rPr>
          <w:spacing w:val="-2"/>
          <w:sz w:val="24"/>
        </w:rPr>
        <w:t>Fiscalização;</w:t>
      </w:r>
    </w:p>
    <w:p>
      <w:pPr>
        <w:pStyle w:val="ListParagraph"/>
        <w:numPr>
          <w:ilvl w:val="0"/>
          <w:numId w:val="32"/>
        </w:numPr>
        <w:tabs>
          <w:tab w:pos="588" w:val="left" w:leader="none"/>
        </w:tabs>
        <w:spacing w:line="240" w:lineRule="auto" w:before="234" w:after="0"/>
        <w:ind w:left="588" w:right="0" w:hanging="259"/>
        <w:jc w:val="left"/>
        <w:rPr>
          <w:sz w:val="24"/>
        </w:rPr>
      </w:pPr>
      <w:r>
        <w:rPr>
          <w:sz w:val="24"/>
        </w:rPr>
        <w:t>as datas de conclusão de etapas caracterizadas, de acordo com o cronograma </w:t>
      </w:r>
      <w:r>
        <w:rPr>
          <w:spacing w:val="-2"/>
          <w:sz w:val="24"/>
        </w:rPr>
        <w:t>aprovado;</w:t>
      </w:r>
    </w:p>
    <w:p>
      <w:pPr>
        <w:pStyle w:val="ListParagraph"/>
        <w:numPr>
          <w:ilvl w:val="0"/>
          <w:numId w:val="32"/>
        </w:numPr>
        <w:tabs>
          <w:tab w:pos="575" w:val="left" w:leader="none"/>
        </w:tabs>
        <w:spacing w:line="240" w:lineRule="auto" w:before="249" w:after="0"/>
        <w:ind w:left="575" w:right="0" w:hanging="246"/>
        <w:jc w:val="left"/>
        <w:rPr>
          <w:sz w:val="24"/>
        </w:rPr>
      </w:pPr>
      <w:r>
        <w:rPr>
          <w:sz w:val="24"/>
        </w:rPr>
        <w:t>os acidentes ocorridos no decurso do </w:t>
      </w:r>
      <w:r>
        <w:rPr>
          <w:spacing w:val="-2"/>
          <w:sz w:val="24"/>
        </w:rPr>
        <w:t>trabalho;</w:t>
      </w:r>
    </w:p>
    <w:p>
      <w:pPr>
        <w:pStyle w:val="ListParagraph"/>
        <w:numPr>
          <w:ilvl w:val="0"/>
          <w:numId w:val="32"/>
        </w:numPr>
        <w:tabs>
          <w:tab w:pos="548" w:val="left" w:leader="none"/>
        </w:tabs>
        <w:spacing w:line="240" w:lineRule="auto" w:before="234" w:after="0"/>
        <w:ind w:left="548" w:right="0" w:hanging="219"/>
        <w:jc w:val="left"/>
        <w:rPr>
          <w:sz w:val="24"/>
        </w:rPr>
      </w:pPr>
      <w:r>
        <w:rPr>
          <w:sz w:val="24"/>
        </w:rPr>
        <w:t>as respostas às interpelações da </w:t>
      </w:r>
      <w:r>
        <w:rPr>
          <w:spacing w:val="-2"/>
          <w:sz w:val="24"/>
        </w:rPr>
        <w:t>Fiscalização;</w:t>
      </w:r>
    </w:p>
    <w:p>
      <w:pPr>
        <w:pStyle w:val="ListParagraph"/>
        <w:numPr>
          <w:ilvl w:val="0"/>
          <w:numId w:val="32"/>
        </w:numPr>
        <w:tabs>
          <w:tab w:pos="588" w:val="left" w:leader="none"/>
        </w:tabs>
        <w:spacing w:line="240" w:lineRule="auto" w:before="249" w:after="0"/>
        <w:ind w:left="588" w:right="0" w:hanging="259"/>
        <w:jc w:val="left"/>
        <w:rPr>
          <w:sz w:val="24"/>
        </w:rPr>
      </w:pPr>
      <w:r>
        <w:rPr>
          <w:sz w:val="24"/>
        </w:rPr>
        <w:t>a eventual escassez de material que resulte em dificuldade para a </w:t>
      </w:r>
      <w:r>
        <w:rPr>
          <w:spacing w:val="-2"/>
          <w:sz w:val="24"/>
        </w:rPr>
        <w:t>obra;</w:t>
      </w:r>
    </w:p>
    <w:p>
      <w:pPr>
        <w:pStyle w:val="ListParagraph"/>
        <w:numPr>
          <w:ilvl w:val="0"/>
          <w:numId w:val="32"/>
        </w:numPr>
        <w:tabs>
          <w:tab w:pos="588" w:val="left" w:leader="none"/>
        </w:tabs>
        <w:spacing w:line="240" w:lineRule="auto" w:before="234" w:after="0"/>
        <w:ind w:left="588" w:right="0" w:hanging="259"/>
        <w:jc w:val="left"/>
        <w:rPr>
          <w:sz w:val="24"/>
        </w:rPr>
      </w:pPr>
      <w:r>
        <w:rPr>
          <w:sz w:val="24"/>
        </w:rPr>
        <w:t>outros</w:t>
      </w:r>
      <w:r>
        <w:rPr>
          <w:spacing w:val="-5"/>
          <w:sz w:val="24"/>
        </w:rPr>
        <w:t> </w:t>
      </w:r>
      <w:r>
        <w:rPr>
          <w:sz w:val="24"/>
        </w:rPr>
        <w:t>fatos</w:t>
      </w:r>
      <w:r>
        <w:rPr>
          <w:spacing w:val="-4"/>
          <w:sz w:val="24"/>
        </w:rPr>
        <w:t> </w:t>
      </w:r>
      <w:r>
        <w:rPr>
          <w:sz w:val="24"/>
        </w:rPr>
        <w:t>que,</w:t>
      </w:r>
      <w:r>
        <w:rPr>
          <w:spacing w:val="-4"/>
          <w:sz w:val="24"/>
        </w:rPr>
        <w:t> </w:t>
      </w:r>
      <w:r>
        <w:rPr>
          <w:sz w:val="24"/>
        </w:rPr>
        <w:t>a</w:t>
      </w:r>
      <w:r>
        <w:rPr>
          <w:spacing w:val="-5"/>
          <w:sz w:val="24"/>
        </w:rPr>
        <w:t> </w:t>
      </w:r>
      <w:r>
        <w:rPr>
          <w:sz w:val="24"/>
        </w:rPr>
        <w:t>juízo</w:t>
      </w:r>
      <w:r>
        <w:rPr>
          <w:spacing w:val="-4"/>
          <w:sz w:val="24"/>
        </w:rPr>
        <w:t> </w:t>
      </w:r>
      <w:r>
        <w:rPr>
          <w:sz w:val="24"/>
        </w:rPr>
        <w:t>do</w:t>
      </w:r>
      <w:r>
        <w:rPr>
          <w:spacing w:val="-4"/>
          <w:sz w:val="24"/>
        </w:rPr>
        <w:t> </w:t>
      </w:r>
      <w:r>
        <w:rPr>
          <w:sz w:val="24"/>
        </w:rPr>
        <w:t>CONTRATADO,</w:t>
      </w:r>
      <w:r>
        <w:rPr>
          <w:spacing w:val="-4"/>
          <w:sz w:val="24"/>
        </w:rPr>
        <w:t> </w:t>
      </w:r>
      <w:r>
        <w:rPr>
          <w:sz w:val="24"/>
        </w:rPr>
        <w:t>devam</w:t>
      </w:r>
      <w:r>
        <w:rPr>
          <w:spacing w:val="-5"/>
          <w:sz w:val="24"/>
        </w:rPr>
        <w:t> </w:t>
      </w:r>
      <w:r>
        <w:rPr>
          <w:sz w:val="24"/>
        </w:rPr>
        <w:t>ser</w:t>
      </w:r>
      <w:r>
        <w:rPr>
          <w:spacing w:val="-4"/>
          <w:sz w:val="24"/>
        </w:rPr>
        <w:t> </w:t>
      </w:r>
      <w:r>
        <w:rPr>
          <w:sz w:val="24"/>
        </w:rPr>
        <w:t>objeto</w:t>
      </w:r>
      <w:r>
        <w:rPr>
          <w:spacing w:val="-4"/>
          <w:sz w:val="24"/>
        </w:rPr>
        <w:t> </w:t>
      </w:r>
      <w:r>
        <w:rPr>
          <w:sz w:val="24"/>
        </w:rPr>
        <w:t>de</w:t>
      </w:r>
      <w:r>
        <w:rPr>
          <w:spacing w:val="-4"/>
          <w:sz w:val="24"/>
        </w:rPr>
        <w:t> </w:t>
      </w:r>
      <w:r>
        <w:rPr>
          <w:spacing w:val="-2"/>
          <w:sz w:val="24"/>
        </w:rPr>
        <w:t>registro;</w:t>
      </w:r>
    </w:p>
    <w:p>
      <w:pPr>
        <w:pStyle w:val="BodyText"/>
        <w:spacing w:before="3"/>
        <w:ind w:left="0"/>
      </w:pPr>
    </w:p>
    <w:p>
      <w:pPr>
        <w:pStyle w:val="ListParagraph"/>
        <w:numPr>
          <w:ilvl w:val="2"/>
          <w:numId w:val="27"/>
        </w:numPr>
        <w:tabs>
          <w:tab w:pos="989" w:val="left" w:leader="none"/>
        </w:tabs>
        <w:spacing w:line="240" w:lineRule="auto" w:before="0" w:after="0"/>
        <w:ind w:left="989" w:right="0" w:hanging="660"/>
        <w:jc w:val="left"/>
        <w:rPr>
          <w:sz w:val="24"/>
        </w:rPr>
      </w:pPr>
      <w:r>
        <w:rPr>
          <w:sz w:val="24"/>
        </w:rPr>
        <w:t>– Pela </w:t>
      </w:r>
      <w:r>
        <w:rPr>
          <w:spacing w:val="-2"/>
          <w:sz w:val="24"/>
        </w:rPr>
        <w:t>Fiscalização:</w:t>
      </w:r>
    </w:p>
    <w:p>
      <w:pPr>
        <w:pStyle w:val="ListParagraph"/>
        <w:numPr>
          <w:ilvl w:val="0"/>
          <w:numId w:val="33"/>
        </w:numPr>
        <w:tabs>
          <w:tab w:pos="575" w:val="left" w:leader="none"/>
        </w:tabs>
        <w:spacing w:line="240" w:lineRule="auto" w:before="264" w:after="0"/>
        <w:ind w:left="575" w:right="0" w:hanging="246"/>
        <w:jc w:val="left"/>
        <w:rPr>
          <w:sz w:val="24"/>
        </w:rPr>
      </w:pPr>
      <w:r>
        <w:rPr>
          <w:sz w:val="24"/>
        </w:rPr>
        <w:t>o atestado da veracidade dos registros efetuados pelo </w:t>
      </w:r>
      <w:r>
        <w:rPr>
          <w:spacing w:val="-2"/>
          <w:sz w:val="24"/>
        </w:rPr>
        <w:t>CONTRATADO;</w:t>
      </w:r>
    </w:p>
    <w:p>
      <w:pPr>
        <w:pStyle w:val="ListParagraph"/>
        <w:numPr>
          <w:ilvl w:val="0"/>
          <w:numId w:val="33"/>
        </w:numPr>
        <w:tabs>
          <w:tab w:pos="588" w:val="left" w:leader="none"/>
        </w:tabs>
        <w:spacing w:line="240" w:lineRule="auto" w:before="234" w:after="0"/>
        <w:ind w:left="588" w:right="0" w:hanging="259"/>
        <w:jc w:val="left"/>
        <w:rPr>
          <w:sz w:val="24"/>
        </w:rPr>
      </w:pPr>
      <w:r>
        <w:rPr>
          <w:sz w:val="24"/>
        </w:rPr>
        <w:t>o juízo formado sobre o andamento da obra, tendo em vista os projetos, especificações, prazos e </w:t>
      </w:r>
      <w:r>
        <w:rPr>
          <w:spacing w:val="-2"/>
          <w:sz w:val="24"/>
        </w:rPr>
        <w:t>cronogramas;</w:t>
      </w:r>
    </w:p>
    <w:p>
      <w:pPr>
        <w:pStyle w:val="ListParagraph"/>
        <w:numPr>
          <w:ilvl w:val="0"/>
          <w:numId w:val="33"/>
        </w:numPr>
        <w:tabs>
          <w:tab w:pos="575" w:val="left" w:leader="none"/>
        </w:tabs>
        <w:spacing w:line="240" w:lineRule="auto" w:before="249" w:after="0"/>
        <w:ind w:left="575" w:right="0" w:hanging="246"/>
        <w:jc w:val="left"/>
        <w:rPr>
          <w:sz w:val="24"/>
        </w:rPr>
      </w:pPr>
      <w:r>
        <w:rPr>
          <w:sz w:val="24"/>
        </w:rPr>
        <w:t>as observações cabíveis a propósito dos lançamentos do </w:t>
      </w:r>
      <w:r>
        <w:rPr>
          <w:spacing w:val="-2"/>
          <w:sz w:val="24"/>
        </w:rPr>
        <w:t>CONTRATADO;</w:t>
      </w:r>
    </w:p>
    <w:p>
      <w:pPr>
        <w:pStyle w:val="ListParagraph"/>
        <w:numPr>
          <w:ilvl w:val="0"/>
          <w:numId w:val="33"/>
        </w:numPr>
        <w:tabs>
          <w:tab w:pos="588" w:val="left" w:leader="none"/>
        </w:tabs>
        <w:spacing w:line="240" w:lineRule="auto" w:before="234" w:after="0"/>
        <w:ind w:left="588" w:right="0" w:hanging="259"/>
        <w:jc w:val="left"/>
        <w:rPr>
          <w:sz w:val="24"/>
        </w:rPr>
      </w:pPr>
      <w:r>
        <w:rPr>
          <w:sz w:val="24"/>
        </w:rPr>
        <w:t>as respostas às consultas lançadas ou formuladas pelo </w:t>
      </w:r>
      <w:r>
        <w:rPr>
          <w:spacing w:val="-2"/>
          <w:sz w:val="24"/>
        </w:rPr>
        <w:t>CONTRATADO;</w:t>
      </w:r>
    </w:p>
    <w:p>
      <w:pPr>
        <w:pStyle w:val="ListParagraph"/>
        <w:spacing w:after="0" w:line="240" w:lineRule="auto"/>
        <w:jc w:val="left"/>
        <w:rPr>
          <w:sz w:val="24"/>
        </w:rPr>
        <w:sectPr>
          <w:pgSz w:w="15840" w:h="24480"/>
          <w:pgMar w:top="480" w:bottom="280" w:left="360" w:right="360"/>
        </w:sectPr>
      </w:pPr>
    </w:p>
    <w:p>
      <w:pPr>
        <w:pStyle w:val="ListParagraph"/>
        <w:numPr>
          <w:ilvl w:val="0"/>
          <w:numId w:val="33"/>
        </w:numPr>
        <w:tabs>
          <w:tab w:pos="575" w:val="left" w:leader="none"/>
        </w:tabs>
        <w:spacing w:line="240" w:lineRule="auto" w:before="76" w:after="0"/>
        <w:ind w:left="575" w:right="0" w:hanging="246"/>
        <w:jc w:val="left"/>
        <w:rPr>
          <w:sz w:val="24"/>
        </w:rPr>
      </w:pPr>
      <w:r>
        <w:rPr>
          <w:sz w:val="24"/>
        </w:rPr>
        <w:t>as</w:t>
      </w:r>
      <w:r>
        <w:rPr>
          <w:spacing w:val="-3"/>
          <w:sz w:val="24"/>
        </w:rPr>
        <w:t> </w:t>
      </w:r>
      <w:r>
        <w:rPr>
          <w:sz w:val="24"/>
        </w:rPr>
        <w:t>restrições</w:t>
      </w:r>
      <w:r>
        <w:rPr>
          <w:spacing w:val="-2"/>
          <w:sz w:val="24"/>
        </w:rPr>
        <w:t> </w:t>
      </w:r>
      <w:r>
        <w:rPr>
          <w:sz w:val="24"/>
        </w:rPr>
        <w:t>que</w:t>
      </w:r>
      <w:r>
        <w:rPr>
          <w:spacing w:val="-2"/>
          <w:sz w:val="24"/>
        </w:rPr>
        <w:t> </w:t>
      </w:r>
      <w:r>
        <w:rPr>
          <w:sz w:val="24"/>
        </w:rPr>
        <w:t>lhe</w:t>
      </w:r>
      <w:r>
        <w:rPr>
          <w:spacing w:val="-2"/>
          <w:sz w:val="24"/>
        </w:rPr>
        <w:t> </w:t>
      </w:r>
      <w:r>
        <w:rPr>
          <w:sz w:val="24"/>
        </w:rPr>
        <w:t>pareçam</w:t>
      </w:r>
      <w:r>
        <w:rPr>
          <w:spacing w:val="-3"/>
          <w:sz w:val="24"/>
        </w:rPr>
        <w:t> </w:t>
      </w:r>
      <w:r>
        <w:rPr>
          <w:sz w:val="24"/>
        </w:rPr>
        <w:t>cabíveis</w:t>
      </w:r>
      <w:r>
        <w:rPr>
          <w:spacing w:val="-2"/>
          <w:sz w:val="24"/>
        </w:rPr>
        <w:t> </w:t>
      </w:r>
      <w:r>
        <w:rPr>
          <w:sz w:val="24"/>
        </w:rPr>
        <w:t>a</w:t>
      </w:r>
      <w:r>
        <w:rPr>
          <w:spacing w:val="-2"/>
          <w:sz w:val="24"/>
        </w:rPr>
        <w:t> </w:t>
      </w:r>
      <w:r>
        <w:rPr>
          <w:sz w:val="24"/>
        </w:rPr>
        <w:t>respeito</w:t>
      </w:r>
      <w:r>
        <w:rPr>
          <w:spacing w:val="-2"/>
          <w:sz w:val="24"/>
        </w:rPr>
        <w:t> </w:t>
      </w:r>
      <w:r>
        <w:rPr>
          <w:sz w:val="24"/>
        </w:rPr>
        <w:t>do</w:t>
      </w:r>
      <w:r>
        <w:rPr>
          <w:spacing w:val="-3"/>
          <w:sz w:val="24"/>
        </w:rPr>
        <w:t> </w:t>
      </w:r>
      <w:r>
        <w:rPr>
          <w:sz w:val="24"/>
        </w:rPr>
        <w:t>andamento</w:t>
      </w:r>
      <w:r>
        <w:rPr>
          <w:spacing w:val="-2"/>
          <w:sz w:val="24"/>
        </w:rPr>
        <w:t> </w:t>
      </w:r>
      <w:r>
        <w:rPr>
          <w:sz w:val="24"/>
        </w:rPr>
        <w:t>dos</w:t>
      </w:r>
      <w:r>
        <w:rPr>
          <w:spacing w:val="-2"/>
          <w:sz w:val="24"/>
        </w:rPr>
        <w:t> </w:t>
      </w:r>
      <w:r>
        <w:rPr>
          <w:sz w:val="24"/>
        </w:rPr>
        <w:t>trabalhos</w:t>
      </w:r>
      <w:r>
        <w:rPr>
          <w:spacing w:val="-2"/>
          <w:sz w:val="24"/>
        </w:rPr>
        <w:t> </w:t>
      </w:r>
      <w:r>
        <w:rPr>
          <w:sz w:val="24"/>
        </w:rPr>
        <w:t>ou</w:t>
      </w:r>
      <w:r>
        <w:rPr>
          <w:spacing w:val="-3"/>
          <w:sz w:val="24"/>
        </w:rPr>
        <w:t> </w:t>
      </w:r>
      <w:r>
        <w:rPr>
          <w:sz w:val="24"/>
        </w:rPr>
        <w:t>do</w:t>
      </w:r>
      <w:r>
        <w:rPr>
          <w:spacing w:val="-2"/>
          <w:sz w:val="24"/>
        </w:rPr>
        <w:t> </w:t>
      </w:r>
      <w:r>
        <w:rPr>
          <w:sz w:val="24"/>
        </w:rPr>
        <w:t>desempenho</w:t>
      </w:r>
      <w:r>
        <w:rPr>
          <w:spacing w:val="-2"/>
          <w:sz w:val="24"/>
        </w:rPr>
        <w:t> </w:t>
      </w:r>
      <w:r>
        <w:rPr>
          <w:sz w:val="24"/>
        </w:rPr>
        <w:t>do</w:t>
      </w:r>
      <w:r>
        <w:rPr>
          <w:spacing w:val="-2"/>
          <w:sz w:val="24"/>
        </w:rPr>
        <w:t> </w:t>
      </w:r>
      <w:r>
        <w:rPr>
          <w:sz w:val="24"/>
        </w:rPr>
        <w:t>CONTRATADO,</w:t>
      </w:r>
      <w:r>
        <w:rPr>
          <w:spacing w:val="-3"/>
          <w:sz w:val="24"/>
        </w:rPr>
        <w:t> </w:t>
      </w:r>
      <w:r>
        <w:rPr>
          <w:sz w:val="24"/>
        </w:rPr>
        <w:t>seus</w:t>
      </w:r>
      <w:r>
        <w:rPr>
          <w:spacing w:val="-2"/>
          <w:sz w:val="24"/>
        </w:rPr>
        <w:t> </w:t>
      </w:r>
      <w:r>
        <w:rPr>
          <w:sz w:val="24"/>
        </w:rPr>
        <w:t>prepostos</w:t>
      </w:r>
      <w:r>
        <w:rPr>
          <w:spacing w:val="-2"/>
          <w:sz w:val="24"/>
        </w:rPr>
        <w:t> </w:t>
      </w:r>
      <w:r>
        <w:rPr>
          <w:sz w:val="24"/>
        </w:rPr>
        <w:t>e</w:t>
      </w:r>
      <w:r>
        <w:rPr>
          <w:spacing w:val="-2"/>
          <w:sz w:val="24"/>
        </w:rPr>
        <w:t> </w:t>
      </w:r>
      <w:r>
        <w:rPr>
          <w:sz w:val="24"/>
        </w:rPr>
        <w:t>sua</w:t>
      </w:r>
      <w:r>
        <w:rPr>
          <w:spacing w:val="-2"/>
          <w:sz w:val="24"/>
        </w:rPr>
        <w:t> equipe;</w:t>
      </w:r>
    </w:p>
    <w:p>
      <w:pPr>
        <w:pStyle w:val="ListParagraph"/>
        <w:numPr>
          <w:ilvl w:val="0"/>
          <w:numId w:val="33"/>
        </w:numPr>
        <w:tabs>
          <w:tab w:pos="548" w:val="left" w:leader="none"/>
        </w:tabs>
        <w:spacing w:line="240" w:lineRule="auto" w:before="234" w:after="0"/>
        <w:ind w:left="548" w:right="0" w:hanging="219"/>
        <w:jc w:val="left"/>
        <w:rPr>
          <w:sz w:val="24"/>
        </w:rPr>
      </w:pPr>
      <w:r>
        <w:rPr>
          <w:sz w:val="24"/>
        </w:rPr>
        <w:t>a determinação de providências para o cumprimento do projeto e </w:t>
      </w:r>
      <w:r>
        <w:rPr>
          <w:spacing w:val="-2"/>
          <w:sz w:val="24"/>
        </w:rPr>
        <w:t>especificações;</w:t>
      </w:r>
    </w:p>
    <w:p>
      <w:pPr>
        <w:pStyle w:val="ListParagraph"/>
        <w:numPr>
          <w:ilvl w:val="0"/>
          <w:numId w:val="33"/>
        </w:numPr>
        <w:tabs>
          <w:tab w:pos="588" w:val="left" w:leader="none"/>
        </w:tabs>
        <w:spacing w:line="240" w:lineRule="auto" w:before="249" w:after="0"/>
        <w:ind w:left="588" w:right="0" w:hanging="259"/>
        <w:jc w:val="left"/>
        <w:rPr>
          <w:sz w:val="24"/>
        </w:rPr>
      </w:pPr>
      <w:r>
        <w:rPr>
          <w:sz w:val="24"/>
        </w:rPr>
        <w:t>outros fatos ou observações cujo registro se torne conveniente aos trabalhos de </w:t>
      </w:r>
      <w:r>
        <w:rPr>
          <w:spacing w:val="-2"/>
          <w:sz w:val="24"/>
        </w:rPr>
        <w:t>fiscalização.</w:t>
      </w:r>
    </w:p>
    <w:p>
      <w:pPr>
        <w:pStyle w:val="ListParagraph"/>
        <w:numPr>
          <w:ilvl w:val="2"/>
          <w:numId w:val="27"/>
        </w:numPr>
        <w:tabs>
          <w:tab w:pos="975" w:val="left" w:leader="none"/>
        </w:tabs>
        <w:spacing w:line="240" w:lineRule="auto" w:before="264" w:after="0"/>
        <w:ind w:left="975" w:right="0" w:hanging="646"/>
        <w:jc w:val="left"/>
        <w:rPr>
          <w:sz w:val="24"/>
        </w:rPr>
      </w:pPr>
      <w:r>
        <w:rPr>
          <w:sz w:val="24"/>
        </w:rPr>
        <w:t>Ao</w:t>
      </w:r>
      <w:r>
        <w:rPr>
          <w:spacing w:val="-2"/>
          <w:sz w:val="24"/>
        </w:rPr>
        <w:t> </w:t>
      </w:r>
      <w:r>
        <w:rPr>
          <w:sz w:val="24"/>
        </w:rPr>
        <w:t>final da obra, o Diário referido será de propriedade do </w:t>
      </w:r>
      <w:r>
        <w:rPr>
          <w:spacing w:val="-2"/>
          <w:sz w:val="24"/>
        </w:rPr>
        <w:t>CONTRATANTE.</w:t>
      </w:r>
    </w:p>
    <w:p>
      <w:pPr>
        <w:pStyle w:val="ListParagraph"/>
        <w:numPr>
          <w:ilvl w:val="1"/>
          <w:numId w:val="27"/>
        </w:numPr>
        <w:tabs>
          <w:tab w:pos="809" w:val="left" w:leader="none"/>
        </w:tabs>
        <w:spacing w:line="235" w:lineRule="auto" w:before="253" w:after="0"/>
        <w:ind w:left="329" w:right="1034" w:firstLine="0"/>
        <w:jc w:val="left"/>
        <w:rPr>
          <w:sz w:val="24"/>
        </w:rPr>
      </w:pPr>
      <w:r>
        <w:rPr>
          <w:sz w:val="24"/>
        </w:rPr>
        <w:t>Para</w:t>
      </w:r>
      <w:r>
        <w:rPr>
          <w:spacing w:val="-6"/>
          <w:sz w:val="24"/>
        </w:rPr>
        <w:t> </w:t>
      </w:r>
      <w:r>
        <w:rPr>
          <w:sz w:val="24"/>
        </w:rPr>
        <w:t>emissão</w:t>
      </w:r>
      <w:r>
        <w:rPr>
          <w:spacing w:val="-3"/>
          <w:sz w:val="24"/>
        </w:rPr>
        <w:t> </w:t>
      </w:r>
      <w:r>
        <w:rPr>
          <w:sz w:val="24"/>
        </w:rPr>
        <w:t>do</w:t>
      </w:r>
      <w:r>
        <w:rPr>
          <w:spacing w:val="-15"/>
          <w:sz w:val="24"/>
        </w:rPr>
        <w:t> </w:t>
      </w:r>
      <w:r>
        <w:rPr>
          <w:sz w:val="24"/>
        </w:rPr>
        <w:t>Atestado</w:t>
      </w:r>
      <w:r>
        <w:rPr>
          <w:spacing w:val="-3"/>
          <w:sz w:val="24"/>
        </w:rPr>
        <w:t> </w:t>
      </w:r>
      <w:r>
        <w:rPr>
          <w:sz w:val="24"/>
        </w:rPr>
        <w:t>de</w:t>
      </w:r>
      <w:r>
        <w:rPr>
          <w:spacing w:val="-3"/>
          <w:sz w:val="24"/>
        </w:rPr>
        <w:t> </w:t>
      </w:r>
      <w:r>
        <w:rPr>
          <w:sz w:val="24"/>
        </w:rPr>
        <w:t>Capacidade</w:t>
      </w:r>
      <w:r>
        <w:rPr>
          <w:spacing w:val="-8"/>
          <w:sz w:val="24"/>
        </w:rPr>
        <w:t> </w:t>
      </w:r>
      <w:r>
        <w:rPr>
          <w:sz w:val="24"/>
        </w:rPr>
        <w:t>Técnica</w:t>
      </w:r>
      <w:r>
        <w:rPr>
          <w:spacing w:val="-3"/>
          <w:sz w:val="24"/>
        </w:rPr>
        <w:t> </w:t>
      </w:r>
      <w:r>
        <w:rPr>
          <w:sz w:val="24"/>
        </w:rPr>
        <w:t>-</w:t>
      </w:r>
      <w:r>
        <w:rPr>
          <w:spacing w:val="-15"/>
          <w:sz w:val="24"/>
        </w:rPr>
        <w:t> </w:t>
      </w:r>
      <w:r>
        <w:rPr>
          <w:sz w:val="24"/>
        </w:rPr>
        <w:t>ACT,</w:t>
      </w:r>
      <w:r>
        <w:rPr>
          <w:spacing w:val="-3"/>
          <w:sz w:val="24"/>
        </w:rPr>
        <w:t> </w:t>
      </w:r>
      <w:r>
        <w:rPr>
          <w:sz w:val="24"/>
        </w:rPr>
        <w:t>o</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deverá</w:t>
      </w:r>
      <w:r>
        <w:rPr>
          <w:spacing w:val="-3"/>
          <w:sz w:val="24"/>
        </w:rPr>
        <w:t> </w:t>
      </w:r>
      <w:r>
        <w:rPr>
          <w:sz w:val="24"/>
        </w:rPr>
        <w:t>estar</w:t>
      </w:r>
      <w:r>
        <w:rPr>
          <w:spacing w:val="-3"/>
          <w:sz w:val="24"/>
        </w:rPr>
        <w:t> </w:t>
      </w:r>
      <w:r>
        <w:rPr>
          <w:sz w:val="24"/>
        </w:rPr>
        <w:t>concluído,</w:t>
      </w:r>
      <w:r>
        <w:rPr>
          <w:spacing w:val="-3"/>
          <w:sz w:val="24"/>
        </w:rPr>
        <w:t> </w:t>
      </w:r>
      <w:r>
        <w:rPr>
          <w:sz w:val="24"/>
        </w:rPr>
        <w:t>com</w:t>
      </w:r>
      <w:r>
        <w:rPr>
          <w:spacing w:val="-3"/>
          <w:sz w:val="24"/>
        </w:rPr>
        <w:t> </w:t>
      </w:r>
      <w:r>
        <w:rPr>
          <w:sz w:val="24"/>
        </w:rPr>
        <w:t>seus</w:t>
      </w:r>
      <w:r>
        <w:rPr>
          <w:spacing w:val="-3"/>
          <w:sz w:val="24"/>
        </w:rPr>
        <w:t> </w:t>
      </w:r>
      <w:r>
        <w:rPr>
          <w:sz w:val="24"/>
        </w:rPr>
        <w:t>respectivos</w:t>
      </w:r>
      <w:r>
        <w:rPr>
          <w:spacing w:val="-3"/>
          <w:sz w:val="24"/>
        </w:rPr>
        <w:t> </w:t>
      </w:r>
      <w:r>
        <w:rPr>
          <w:sz w:val="24"/>
        </w:rPr>
        <w:t>Recebimentos Provisório e Definitivos publicados na Imprensa Oficial.</w:t>
      </w:r>
    </w:p>
    <w:p>
      <w:pPr>
        <w:pStyle w:val="ListParagraph"/>
        <w:numPr>
          <w:ilvl w:val="2"/>
          <w:numId w:val="27"/>
        </w:numPr>
        <w:tabs>
          <w:tab w:pos="975" w:val="left" w:leader="none"/>
        </w:tabs>
        <w:spacing w:line="240" w:lineRule="auto" w:before="235" w:after="0"/>
        <w:ind w:left="975" w:right="0" w:hanging="646"/>
        <w:jc w:val="left"/>
        <w:rPr>
          <w:sz w:val="24"/>
        </w:rPr>
      </w:pPr>
      <w:r>
        <w:rPr>
          <w:sz w:val="24"/>
        </w:rPr>
        <w:t>Após</w:t>
      </w:r>
      <w:r>
        <w:rPr>
          <w:spacing w:val="-7"/>
          <w:sz w:val="24"/>
        </w:rPr>
        <w:t> </w:t>
      </w:r>
      <w:r>
        <w:rPr>
          <w:sz w:val="24"/>
        </w:rPr>
        <w:t>referida</w:t>
      </w:r>
      <w:r>
        <w:rPr>
          <w:spacing w:val="-4"/>
          <w:sz w:val="24"/>
        </w:rPr>
        <w:t> </w:t>
      </w:r>
      <w:r>
        <w:rPr>
          <w:sz w:val="24"/>
        </w:rPr>
        <w:t>publicação</w:t>
      </w:r>
      <w:r>
        <w:rPr>
          <w:spacing w:val="-3"/>
          <w:sz w:val="24"/>
        </w:rPr>
        <w:t> </w:t>
      </w:r>
      <w:r>
        <w:rPr>
          <w:sz w:val="24"/>
        </w:rPr>
        <w:t>em</w:t>
      </w:r>
      <w:r>
        <w:rPr>
          <w:spacing w:val="-4"/>
          <w:sz w:val="24"/>
        </w:rPr>
        <w:t> </w:t>
      </w:r>
      <w:r>
        <w:rPr>
          <w:sz w:val="24"/>
        </w:rPr>
        <w:t>Diário</w:t>
      </w:r>
      <w:r>
        <w:rPr>
          <w:spacing w:val="-3"/>
          <w:sz w:val="24"/>
        </w:rPr>
        <w:t> </w:t>
      </w:r>
      <w:r>
        <w:rPr>
          <w:sz w:val="24"/>
        </w:rPr>
        <w:t>Oficial,</w:t>
      </w:r>
      <w:r>
        <w:rPr>
          <w:spacing w:val="-3"/>
          <w:sz w:val="24"/>
        </w:rPr>
        <w:t> </w:t>
      </w:r>
      <w:r>
        <w:rPr>
          <w:sz w:val="24"/>
        </w:rPr>
        <w:t>o</w:t>
      </w:r>
      <w:r>
        <w:rPr>
          <w:spacing w:val="-4"/>
          <w:sz w:val="24"/>
        </w:rPr>
        <w:t> </w:t>
      </w:r>
      <w:r>
        <w:rPr>
          <w:sz w:val="24"/>
        </w:rPr>
        <w:t>CONTRATADO</w:t>
      </w:r>
      <w:r>
        <w:rPr>
          <w:spacing w:val="-3"/>
          <w:sz w:val="24"/>
        </w:rPr>
        <w:t> </w:t>
      </w:r>
      <w:r>
        <w:rPr>
          <w:sz w:val="24"/>
        </w:rPr>
        <w:t>deverá</w:t>
      </w:r>
      <w:r>
        <w:rPr>
          <w:spacing w:val="-4"/>
          <w:sz w:val="24"/>
        </w:rPr>
        <w:t> </w:t>
      </w:r>
      <w:r>
        <w:rPr>
          <w:sz w:val="24"/>
        </w:rPr>
        <w:t>protocolar,</w:t>
      </w:r>
      <w:r>
        <w:rPr>
          <w:spacing w:val="-3"/>
          <w:sz w:val="24"/>
        </w:rPr>
        <w:t> </w:t>
      </w:r>
      <w:r>
        <w:rPr>
          <w:sz w:val="24"/>
        </w:rPr>
        <w:t>em</w:t>
      </w:r>
      <w:r>
        <w:rPr>
          <w:spacing w:val="-3"/>
          <w:sz w:val="24"/>
        </w:rPr>
        <w:t> </w:t>
      </w:r>
      <w:r>
        <w:rPr>
          <w:sz w:val="24"/>
        </w:rPr>
        <w:t>papel</w:t>
      </w:r>
      <w:r>
        <w:rPr>
          <w:spacing w:val="-4"/>
          <w:sz w:val="24"/>
        </w:rPr>
        <w:t> </w:t>
      </w:r>
      <w:r>
        <w:rPr>
          <w:sz w:val="24"/>
        </w:rPr>
        <w:t>timbrado,</w:t>
      </w:r>
      <w:r>
        <w:rPr>
          <w:spacing w:val="-3"/>
          <w:sz w:val="24"/>
        </w:rPr>
        <w:t> </w:t>
      </w:r>
      <w:r>
        <w:rPr>
          <w:sz w:val="24"/>
        </w:rPr>
        <w:t>pedido</w:t>
      </w:r>
      <w:r>
        <w:rPr>
          <w:spacing w:val="-4"/>
          <w:sz w:val="24"/>
        </w:rPr>
        <w:t> </w:t>
      </w:r>
      <w:r>
        <w:rPr>
          <w:sz w:val="24"/>
        </w:rPr>
        <w:t>de</w:t>
      </w:r>
      <w:r>
        <w:rPr>
          <w:spacing w:val="-3"/>
          <w:sz w:val="24"/>
        </w:rPr>
        <w:t> </w:t>
      </w:r>
      <w:r>
        <w:rPr>
          <w:sz w:val="24"/>
        </w:rPr>
        <w:t>expedição</w:t>
      </w:r>
      <w:r>
        <w:rPr>
          <w:spacing w:val="-3"/>
          <w:sz w:val="24"/>
        </w:rPr>
        <w:t> </w:t>
      </w:r>
      <w:r>
        <w:rPr>
          <w:sz w:val="24"/>
        </w:rPr>
        <w:t>de</w:t>
      </w:r>
      <w:r>
        <w:rPr>
          <w:spacing w:val="-15"/>
          <w:sz w:val="24"/>
        </w:rPr>
        <w:t> </w:t>
      </w:r>
      <w:r>
        <w:rPr>
          <w:spacing w:val="-4"/>
          <w:sz w:val="24"/>
        </w:rPr>
        <w:t>ACT.</w:t>
      </w:r>
    </w:p>
    <w:p>
      <w:pPr>
        <w:pStyle w:val="BodyText"/>
        <w:spacing w:before="273"/>
        <w:ind w:left="0"/>
      </w:pPr>
    </w:p>
    <w:p>
      <w:pPr>
        <w:pStyle w:val="Heading2"/>
        <w:ind w:left="329"/>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34"/>
        </w:numPr>
        <w:tabs>
          <w:tab w:pos="689" w:val="left" w:leader="none"/>
        </w:tabs>
        <w:spacing w:line="240" w:lineRule="auto" w:before="264" w:after="0"/>
        <w:ind w:left="689" w:right="0" w:hanging="360"/>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ind w:left="32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5"/>
        </w:numPr>
        <w:tabs>
          <w:tab w:pos="695" w:val="left" w:leader="none"/>
        </w:tabs>
        <w:spacing w:line="235" w:lineRule="auto" w:before="268" w:after="0"/>
        <w:ind w:left="329" w:right="312" w:firstLine="0"/>
        <w:jc w:val="left"/>
        <w:rPr>
          <w:b/>
          <w:sz w:val="24"/>
        </w:rPr>
      </w:pPr>
      <w:r>
        <w:rPr>
          <w:sz w:val="24"/>
        </w:rPr>
        <w:t>O preço total do Contrato é de R$ .......... (.....), já considerado o BDI de ... %. Este preço considera o prazo total da sua vigência, discriminado </w:t>
      </w:r>
      <w:r>
        <w:rPr>
          <w:sz w:val="24"/>
        </w:rPr>
        <w:t>de acordo com a Planilha integrante da Proposta de Preços e o Cronograma Físico-Financeiro apresentado pelo CONTRATADO</w:t>
      </w:r>
      <w:r>
        <w:rPr>
          <w:b/>
          <w:sz w:val="24"/>
        </w:rPr>
        <w:t>.</w:t>
      </w:r>
    </w:p>
    <w:p>
      <w:pPr>
        <w:pStyle w:val="ListParagraph"/>
        <w:numPr>
          <w:ilvl w:val="1"/>
          <w:numId w:val="35"/>
        </w:numPr>
        <w:tabs>
          <w:tab w:pos="737" w:val="left" w:leader="none"/>
        </w:tabs>
        <w:spacing w:line="242" w:lineRule="auto" w:before="250" w:after="0"/>
        <w:ind w:left="329" w:right="31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line="242" w:lineRule="auto" w:before="229"/>
        <w:ind w:right="313"/>
        <w:jc w:val="both"/>
      </w:pPr>
      <w:r>
        <w:rPr/>
        <w:t>5.2 O preço do Contrato contempla todas as despesas ordinárias diretas e indiretas decorrentes da execução do objeto, inclusive tributos e/ou</w:t>
      </w:r>
      <w:r>
        <w:rPr>
          <w:spacing w:val="40"/>
        </w:rPr>
        <w:t> </w:t>
      </w:r>
      <w:r>
        <w:rPr/>
        <w:t>impostos, encargos sociais, trabalhistas, previdenciários, fiscais e comerciais incidentes, taxa de administração, frete, seguro e outros necessários ao cumprimento integral do objeto da contratação.</w:t>
      </w:r>
    </w:p>
    <w:p>
      <w:pPr>
        <w:pStyle w:val="BodyText"/>
        <w:spacing w:before="252"/>
        <w:ind w:left="0"/>
      </w:pPr>
    </w:p>
    <w:p>
      <w:pPr>
        <w:pStyle w:val="Heading2"/>
        <w:spacing w:before="1"/>
        <w:ind w:left="329"/>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7"/>
        <w:ind w:left="0"/>
        <w:rPr>
          <w:b/>
        </w:rPr>
      </w:pPr>
    </w:p>
    <w:p>
      <w:pPr>
        <w:pStyle w:val="ListParagraph"/>
        <w:numPr>
          <w:ilvl w:val="0"/>
          <w:numId w:val="36"/>
        </w:numPr>
        <w:tabs>
          <w:tab w:pos="629" w:val="left" w:leader="none"/>
        </w:tabs>
        <w:spacing w:line="235" w:lineRule="auto" w:before="0" w:after="0"/>
        <w:ind w:left="329" w:right="312" w:firstLine="0"/>
        <w:jc w:val="both"/>
        <w:rPr>
          <w:sz w:val="24"/>
        </w:rPr>
      </w:pPr>
      <w:r>
        <w:rPr>
          <w:sz w:val="24"/>
        </w:rPr>
        <w:t>O CONTRATANTE deverá pagar ao CONTRATADO o valor total de R$ ...... (......), conforme Cronograma Físico-Financeiro em </w:t>
      </w:r>
      <w:r>
        <w:rPr>
          <w:sz w:val="24"/>
        </w:rPr>
        <w:t>anexo, apresentado</w:t>
      </w:r>
      <w:r>
        <w:rPr>
          <w:spacing w:val="9"/>
          <w:sz w:val="24"/>
        </w:rPr>
        <w:t> </w:t>
      </w:r>
      <w:r>
        <w:rPr>
          <w:sz w:val="24"/>
        </w:rPr>
        <w:t>pelo</w:t>
      </w:r>
      <w:r>
        <w:rPr>
          <w:spacing w:val="9"/>
          <w:sz w:val="24"/>
        </w:rPr>
        <w:t> </w:t>
      </w:r>
      <w:r>
        <w:rPr>
          <w:sz w:val="24"/>
        </w:rPr>
        <w:t>licitante</w:t>
      </w:r>
      <w:r>
        <w:rPr>
          <w:spacing w:val="10"/>
          <w:sz w:val="24"/>
        </w:rPr>
        <w:t> </w:t>
      </w:r>
      <w:r>
        <w:rPr>
          <w:sz w:val="24"/>
        </w:rPr>
        <w:t>vencedor,</w:t>
      </w:r>
      <w:r>
        <w:rPr>
          <w:spacing w:val="9"/>
          <w:sz w:val="24"/>
        </w:rPr>
        <w:t> </w:t>
      </w:r>
      <w:r>
        <w:rPr>
          <w:b/>
          <w:sz w:val="24"/>
        </w:rPr>
        <w:t>após</w:t>
      </w:r>
      <w:r>
        <w:rPr>
          <w:b/>
          <w:spacing w:val="10"/>
          <w:sz w:val="24"/>
        </w:rPr>
        <w:t> </w:t>
      </w:r>
      <w:r>
        <w:rPr>
          <w:b/>
          <w:sz w:val="24"/>
        </w:rPr>
        <w:t>aprovação</w:t>
      </w:r>
      <w:r>
        <w:rPr>
          <w:b/>
          <w:spacing w:val="9"/>
          <w:sz w:val="24"/>
        </w:rPr>
        <w:t> </w:t>
      </w:r>
      <w:r>
        <w:rPr>
          <w:b/>
          <w:sz w:val="24"/>
        </w:rPr>
        <w:t>e</w:t>
      </w:r>
      <w:r>
        <w:rPr>
          <w:b/>
          <w:spacing w:val="9"/>
          <w:sz w:val="24"/>
        </w:rPr>
        <w:t> </w:t>
      </w:r>
      <w:r>
        <w:rPr>
          <w:b/>
          <w:sz w:val="24"/>
        </w:rPr>
        <w:t>medição</w:t>
      </w:r>
      <w:r>
        <w:rPr>
          <w:b/>
          <w:spacing w:val="10"/>
          <w:sz w:val="24"/>
        </w:rPr>
        <w:t> </w:t>
      </w:r>
      <w:r>
        <w:rPr>
          <w:b/>
          <w:sz w:val="24"/>
        </w:rPr>
        <w:t>das</w:t>
      </w:r>
      <w:r>
        <w:rPr>
          <w:b/>
          <w:spacing w:val="9"/>
          <w:sz w:val="24"/>
        </w:rPr>
        <w:t> </w:t>
      </w:r>
      <w:r>
        <w:rPr>
          <w:b/>
          <w:sz w:val="24"/>
        </w:rPr>
        <w:t>etapas</w:t>
      </w:r>
      <w:r>
        <w:rPr>
          <w:b/>
          <w:spacing w:val="10"/>
          <w:sz w:val="24"/>
        </w:rPr>
        <w:t> </w:t>
      </w:r>
      <w:r>
        <w:rPr>
          <w:b/>
          <w:sz w:val="24"/>
        </w:rPr>
        <w:t>do</w:t>
      </w:r>
      <w:r>
        <w:rPr>
          <w:b/>
          <w:spacing w:val="9"/>
          <w:sz w:val="24"/>
        </w:rPr>
        <w:t> </w:t>
      </w:r>
      <w:r>
        <w:rPr>
          <w:b/>
          <w:sz w:val="24"/>
        </w:rPr>
        <w:t>serviço</w:t>
      </w:r>
      <w:r>
        <w:rPr>
          <w:b/>
          <w:spacing w:val="10"/>
          <w:sz w:val="24"/>
        </w:rPr>
        <w:t> </w:t>
      </w:r>
      <w:r>
        <w:rPr>
          <w:sz w:val="24"/>
        </w:rPr>
        <w:t>pela</w:t>
      </w:r>
      <w:r>
        <w:rPr>
          <w:spacing w:val="9"/>
          <w:sz w:val="24"/>
        </w:rPr>
        <w:t> </w:t>
      </w:r>
      <w:r>
        <w:rPr>
          <w:sz w:val="24"/>
        </w:rPr>
        <w:t>Prefeitura</w:t>
      </w:r>
      <w:r>
        <w:rPr>
          <w:spacing w:val="9"/>
          <w:sz w:val="24"/>
        </w:rPr>
        <w:t> </w:t>
      </w:r>
      <w:r>
        <w:rPr>
          <w:sz w:val="24"/>
        </w:rPr>
        <w:t>dos</w:t>
      </w:r>
      <w:r>
        <w:rPr>
          <w:spacing w:val="10"/>
          <w:sz w:val="24"/>
        </w:rPr>
        <w:t> </w:t>
      </w:r>
      <w:r>
        <w:rPr>
          <w:sz w:val="24"/>
        </w:rPr>
        <w:t>Campi;</w:t>
      </w:r>
      <w:r>
        <w:rPr>
          <w:spacing w:val="9"/>
          <w:sz w:val="24"/>
        </w:rPr>
        <w:t> </w:t>
      </w:r>
      <w:r>
        <w:rPr>
          <w:sz w:val="24"/>
        </w:rPr>
        <w:t>na</w:t>
      </w:r>
      <w:r>
        <w:rPr>
          <w:spacing w:val="10"/>
          <w:sz w:val="24"/>
        </w:rPr>
        <w:t> </w:t>
      </w:r>
      <w:r>
        <w:rPr>
          <w:sz w:val="24"/>
        </w:rPr>
        <w:t>conta</w:t>
      </w:r>
      <w:r>
        <w:rPr>
          <w:spacing w:val="9"/>
          <w:sz w:val="24"/>
        </w:rPr>
        <w:t> </w:t>
      </w:r>
      <w:r>
        <w:rPr>
          <w:sz w:val="24"/>
        </w:rPr>
        <w:t>corrente</w:t>
      </w:r>
      <w:r>
        <w:rPr>
          <w:spacing w:val="10"/>
          <w:sz w:val="24"/>
        </w:rPr>
        <w:t> </w:t>
      </w:r>
      <w:r>
        <w:rPr>
          <w:color w:val="FF0000"/>
          <w:sz w:val="24"/>
        </w:rPr>
        <w:t>nº</w:t>
      </w:r>
      <w:r>
        <w:rPr>
          <w:color w:val="FF0000"/>
          <w:spacing w:val="52"/>
          <w:w w:val="150"/>
          <w:sz w:val="24"/>
        </w:rPr>
        <w:t>   </w:t>
      </w:r>
      <w:r>
        <w:rPr>
          <w:sz w:val="24"/>
        </w:rPr>
        <w:t>,</w:t>
      </w:r>
      <w:r>
        <w:rPr>
          <w:spacing w:val="10"/>
          <w:sz w:val="24"/>
        </w:rPr>
        <w:t> </w:t>
      </w:r>
      <w:r>
        <w:rPr>
          <w:spacing w:val="-2"/>
          <w:sz w:val="24"/>
        </w:rPr>
        <w:t>agência</w:t>
      </w:r>
    </w:p>
    <w:p>
      <w:pPr>
        <w:pStyle w:val="BodyText"/>
        <w:tabs>
          <w:tab w:pos="689" w:val="left" w:leader="dot"/>
        </w:tabs>
        <w:spacing w:before="10"/>
      </w:pPr>
      <w:r>
        <w:rPr>
          <w:color w:val="FF0000"/>
          <w:spacing w:val="-10"/>
        </w:rPr>
        <w:t>.</w:t>
      </w:r>
      <w:r>
        <w:rPr>
          <w:color w:val="FF0000"/>
        </w:rPr>
        <w:tab/>
      </w:r>
      <w:r>
        <w:rPr/>
        <w:t>,</w:t>
      </w:r>
      <w:r>
        <w:rPr>
          <w:spacing w:val="-6"/>
        </w:rPr>
        <w:t> </w:t>
      </w:r>
      <w:r>
        <w:rPr/>
        <w:t>de</w:t>
      </w:r>
      <w:r>
        <w:rPr>
          <w:spacing w:val="-3"/>
        </w:rPr>
        <w:t> </w:t>
      </w:r>
      <w:r>
        <w:rPr/>
        <w:t>titularidade</w:t>
      </w:r>
      <w:r>
        <w:rPr>
          <w:spacing w:val="-3"/>
        </w:rPr>
        <w:t> </w:t>
      </w:r>
      <w:r>
        <w:rPr/>
        <w:t>do</w:t>
      </w:r>
      <w:r>
        <w:rPr>
          <w:spacing w:val="-3"/>
        </w:rPr>
        <w:t> </w:t>
      </w:r>
      <w:r>
        <w:rPr/>
        <w:t>CONTRATADO,</w:t>
      </w:r>
      <w:r>
        <w:rPr>
          <w:spacing w:val="-3"/>
        </w:rPr>
        <w:t> </w:t>
      </w:r>
      <w:r>
        <w:rPr/>
        <w:t>junto</w:t>
      </w:r>
      <w:r>
        <w:rPr>
          <w:spacing w:val="-3"/>
        </w:rPr>
        <w:t> </w:t>
      </w:r>
      <w:r>
        <w:rPr/>
        <w:t>à</w:t>
      </w:r>
      <w:r>
        <w:rPr>
          <w:spacing w:val="-3"/>
        </w:rPr>
        <w:t> </w:t>
      </w:r>
      <w:r>
        <w:rPr/>
        <w:t>instituição</w:t>
      </w:r>
      <w:r>
        <w:rPr>
          <w:spacing w:val="-4"/>
        </w:rPr>
        <w:t> </w:t>
      </w:r>
      <w:r>
        <w:rPr/>
        <w:t>financeira</w:t>
      </w:r>
      <w:r>
        <w:rPr>
          <w:spacing w:val="-3"/>
        </w:rPr>
        <w:t> </w:t>
      </w:r>
      <w:r>
        <w:rPr/>
        <w:t>contratada</w:t>
      </w:r>
      <w:r>
        <w:rPr>
          <w:spacing w:val="-3"/>
        </w:rPr>
        <w:t> </w:t>
      </w:r>
      <w:r>
        <w:rPr/>
        <w:t>pelo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ListParagraph"/>
        <w:numPr>
          <w:ilvl w:val="1"/>
          <w:numId w:val="36"/>
        </w:numPr>
        <w:tabs>
          <w:tab w:pos="694" w:val="left" w:leader="none"/>
        </w:tabs>
        <w:spacing w:line="242" w:lineRule="auto" w:before="234"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w:t>
      </w:r>
      <w:r>
        <w:rPr>
          <w:sz w:val="24"/>
        </w:rPr>
        <w:t>exclusivamente pelo CONTRATADO.</w:t>
      </w:r>
    </w:p>
    <w:p>
      <w:pPr>
        <w:pStyle w:val="ListParagraph"/>
        <w:numPr>
          <w:ilvl w:val="1"/>
          <w:numId w:val="36"/>
        </w:numPr>
        <w:tabs>
          <w:tab w:pos="679" w:val="left" w:leader="none"/>
        </w:tabs>
        <w:spacing w:line="242" w:lineRule="auto" w:before="226" w:after="0"/>
        <w:ind w:left="329" w:right="313" w:firstLine="0"/>
        <w:jc w:val="both"/>
        <w:rPr>
          <w:sz w:val="24"/>
        </w:rPr>
      </w:pPr>
      <w:r>
        <w:rPr>
          <w:sz w:val="24"/>
        </w:rPr>
        <w:t>A</w:t>
      </w:r>
      <w:r>
        <w:rPr>
          <w:spacing w:val="-13"/>
          <w:sz w:val="24"/>
        </w:rPr>
        <w:t> </w:t>
      </w:r>
      <w:r>
        <w:rPr>
          <w:sz w:val="24"/>
        </w:rPr>
        <w:t>cada 30 (trinta) dias fará o </w:t>
      </w:r>
      <w:r>
        <w:rPr>
          <w:b/>
          <w:sz w:val="24"/>
        </w:rPr>
        <w:t>CONTRATADO </w:t>
      </w:r>
      <w:r>
        <w:rPr>
          <w:sz w:val="24"/>
        </w:rPr>
        <w:t>a emissão das faturas das </w:t>
      </w:r>
      <w:r>
        <w:rPr>
          <w:color w:val="FF0000"/>
          <w:sz w:val="24"/>
        </w:rPr>
        <w:t>obras ou serviços </w:t>
      </w:r>
      <w:r>
        <w:rPr>
          <w:sz w:val="24"/>
        </w:rPr>
        <w:t>realizados, aceitos e verificados em conformidade </w:t>
      </w:r>
      <w:r>
        <w:rPr>
          <w:sz w:val="24"/>
        </w:rPr>
        <w:t>com as etapas estabelecidas no cronograma físico-financeiro e obedecido o sistema de medições previsto na CLÁUSULA TERCEIRA, bem ainda o disposto no artigo 140, I, da Lei nº 14.133/2021 e nos arts. 20, I e 22, XXIII, do Decreto nº 48.817/2023.</w:t>
      </w:r>
    </w:p>
    <w:p>
      <w:pPr>
        <w:pStyle w:val="ListParagraph"/>
        <w:numPr>
          <w:ilvl w:val="2"/>
          <w:numId w:val="36"/>
        </w:numPr>
        <w:tabs>
          <w:tab w:pos="878" w:val="left" w:leader="none"/>
        </w:tabs>
        <w:spacing w:line="242" w:lineRule="auto" w:before="229" w:after="0"/>
        <w:ind w:left="329" w:right="313" w:firstLine="0"/>
        <w:jc w:val="both"/>
        <w:rPr>
          <w:sz w:val="24"/>
        </w:rPr>
      </w:pPr>
      <w:r>
        <w:rPr>
          <w:sz w:val="24"/>
        </w:rPr>
        <w:t>Quando houver glosa parcial do objeto, o CONTRATANTE deverá comunicar ao CONTRATADO para que emita Nota Fiscal ou Fatura com o valor exato dimensionado, justificando-se nos autos toda e qualquer divergência dos quantitativos efetivamente medidos pela fiscalização em relação</w:t>
      </w:r>
      <w:r>
        <w:rPr>
          <w:spacing w:val="40"/>
          <w:sz w:val="24"/>
        </w:rPr>
        <w:t> </w:t>
      </w:r>
      <w:r>
        <w:rPr>
          <w:sz w:val="24"/>
        </w:rPr>
        <w:t>à estimativa.</w:t>
      </w:r>
    </w:p>
    <w:p>
      <w:pPr>
        <w:pStyle w:val="ListParagraph"/>
        <w:numPr>
          <w:ilvl w:val="1"/>
          <w:numId w:val="36"/>
        </w:numPr>
        <w:tabs>
          <w:tab w:pos="694" w:val="left" w:leader="none"/>
        </w:tabs>
        <w:spacing w:line="242" w:lineRule="auto" w:before="229" w:after="0"/>
        <w:ind w:left="329" w:right="312" w:firstLine="0"/>
        <w:jc w:val="both"/>
        <w:rPr>
          <w:sz w:val="24"/>
        </w:rPr>
      </w:pPr>
      <w:r>
        <w:rPr>
          <w:sz w:val="24"/>
        </w:rPr>
        <w:t>O CONTRATADO deverá </w:t>
      </w:r>
      <w:r>
        <w:rPr>
          <w:b/>
          <w:sz w:val="24"/>
        </w:rPr>
        <w:t>emitir </w:t>
      </w:r>
      <w:r>
        <w:rPr>
          <w:sz w:val="24"/>
        </w:rPr>
        <w:t>e enviar a Nota Fiscal ou Fatura para pagamento à </w:t>
      </w:r>
      <w:r>
        <w:rPr>
          <w:b/>
          <w:sz w:val="24"/>
        </w:rPr>
        <w:t>UNIVERSIDADE DO ESTADO DO RIO DE JANEIRO, CNPJ: 33.540.014/0001-57 - Inscrição Estadual: 76003939, Prefeitura dos Campi, Rua São Francisco Xavier, 524, Bloco F,</w:t>
      </w:r>
      <w:r>
        <w:rPr>
          <w:b/>
          <w:spacing w:val="-3"/>
          <w:sz w:val="24"/>
        </w:rPr>
        <w:t> </w:t>
      </w:r>
      <w:r>
        <w:rPr>
          <w:b/>
          <w:sz w:val="24"/>
        </w:rPr>
        <w:t>Térreo - sala</w:t>
      </w:r>
      <w:r>
        <w:rPr>
          <w:b/>
          <w:spacing w:val="-3"/>
          <w:sz w:val="24"/>
        </w:rPr>
        <w:t> </w:t>
      </w:r>
      <w:r>
        <w:rPr>
          <w:b/>
          <w:sz w:val="24"/>
        </w:rPr>
        <w:t>T137 – Maracanã / Rio de Janeiro, CEP</w:t>
      </w:r>
      <w:r>
        <w:rPr>
          <w:b/>
          <w:spacing w:val="-6"/>
          <w:sz w:val="24"/>
        </w:rPr>
        <w:t> </w:t>
      </w:r>
      <w:r>
        <w:rPr>
          <w:b/>
          <w:sz w:val="24"/>
        </w:rPr>
        <w:t>20550-900 ou para o endereço eletrônico</w:t>
      </w:r>
      <w:r>
        <w:rPr>
          <w:sz w:val="24"/>
        </w:rPr>
        <w:t>: </w:t>
      </w:r>
      <w:hyperlink r:id="rId27">
        <w:r>
          <w:rPr>
            <w:color w:val="0000FF"/>
            <w:sz w:val="24"/>
          </w:rPr>
          <w:t>p</w:t>
        </w:r>
        <w:r>
          <w:rPr>
            <w:color w:val="0000FF"/>
            <w:sz w:val="24"/>
            <w:u w:val="single" w:color="0000FF"/>
          </w:rPr>
          <w:t>refei@ue</w:t>
        </w:r>
        <w:r>
          <w:rPr>
            <w:color w:val="0000FF"/>
            <w:sz w:val="24"/>
          </w:rPr>
          <w:t>rj</w:t>
        </w:r>
        <w:r>
          <w:rPr>
            <w:color w:val="0000FF"/>
            <w:sz w:val="24"/>
            <w:u w:val="single" w:color="0000FF"/>
          </w:rPr>
          <w:t>.br</w:t>
        </w:r>
      </w:hyperlink>
      <w:r>
        <w:rPr>
          <w:sz w:val="24"/>
        </w:rPr>
        <w:t>.</w:t>
      </w:r>
    </w:p>
    <w:p>
      <w:pPr>
        <w:pStyle w:val="ListParagraph"/>
        <w:numPr>
          <w:ilvl w:val="2"/>
          <w:numId w:val="36"/>
        </w:numPr>
        <w:tabs>
          <w:tab w:pos="869" w:val="left" w:leader="none"/>
        </w:tabs>
        <w:spacing w:line="240" w:lineRule="auto" w:before="243" w:after="0"/>
        <w:ind w:left="869" w:right="0" w:hanging="540"/>
        <w:jc w:val="left"/>
        <w:rPr>
          <w:sz w:val="24"/>
        </w:rPr>
      </w:pPr>
      <w:r>
        <w:rPr>
          <w:b/>
          <w:sz w:val="24"/>
        </w:rPr>
        <w:t>O</w:t>
      </w:r>
      <w:r>
        <w:rPr>
          <w:b/>
          <w:spacing w:val="-6"/>
          <w:sz w:val="24"/>
        </w:rPr>
        <w:t> </w:t>
      </w:r>
      <w:r>
        <w:rPr>
          <w:b/>
          <w:sz w:val="24"/>
        </w:rPr>
        <w:t>CONTRATADO</w:t>
      </w:r>
      <w:r>
        <w:rPr>
          <w:b/>
          <w:spacing w:val="-4"/>
          <w:sz w:val="24"/>
        </w:rPr>
        <w:t> </w:t>
      </w:r>
      <w:r>
        <w:rPr>
          <w:sz w:val="24"/>
        </w:rPr>
        <w:t>deverá</w:t>
      </w:r>
      <w:r>
        <w:rPr>
          <w:spacing w:val="-3"/>
          <w:sz w:val="24"/>
        </w:rPr>
        <w:t> </w:t>
      </w:r>
      <w:r>
        <w:rPr>
          <w:sz w:val="24"/>
        </w:rPr>
        <w:t>apresentar</w:t>
      </w:r>
      <w:r>
        <w:rPr>
          <w:spacing w:val="-4"/>
          <w:sz w:val="24"/>
        </w:rPr>
        <w:t> </w:t>
      </w:r>
      <w:r>
        <w:rPr>
          <w:sz w:val="24"/>
        </w:rPr>
        <w:t>os</w:t>
      </w:r>
      <w:r>
        <w:rPr>
          <w:spacing w:val="-3"/>
          <w:sz w:val="24"/>
        </w:rPr>
        <w:t> </w:t>
      </w:r>
      <w:r>
        <w:rPr>
          <w:sz w:val="24"/>
        </w:rPr>
        <w:t>seguintes</w:t>
      </w:r>
      <w:r>
        <w:rPr>
          <w:spacing w:val="-4"/>
          <w:sz w:val="24"/>
        </w:rPr>
        <w:t> </w:t>
      </w:r>
      <w:r>
        <w:rPr>
          <w:sz w:val="24"/>
        </w:rPr>
        <w:t>documentos</w:t>
      </w:r>
      <w:r>
        <w:rPr>
          <w:spacing w:val="-4"/>
          <w:sz w:val="24"/>
        </w:rPr>
        <w:t> </w:t>
      </w:r>
      <w:r>
        <w:rPr>
          <w:sz w:val="24"/>
        </w:rPr>
        <w:t>em</w:t>
      </w:r>
      <w:r>
        <w:rPr>
          <w:spacing w:val="-3"/>
          <w:sz w:val="24"/>
        </w:rPr>
        <w:t> </w:t>
      </w:r>
      <w:r>
        <w:rPr>
          <w:sz w:val="24"/>
        </w:rPr>
        <w:t>todas</w:t>
      </w:r>
      <w:r>
        <w:rPr>
          <w:spacing w:val="-4"/>
          <w:sz w:val="24"/>
        </w:rPr>
        <w:t> </w:t>
      </w:r>
      <w:r>
        <w:rPr>
          <w:sz w:val="24"/>
        </w:rPr>
        <w:t>as</w:t>
      </w:r>
      <w:r>
        <w:rPr>
          <w:spacing w:val="-3"/>
          <w:sz w:val="24"/>
        </w:rPr>
        <w:t> </w:t>
      </w:r>
      <w:r>
        <w:rPr>
          <w:spacing w:val="-2"/>
          <w:sz w:val="24"/>
        </w:rPr>
        <w:t>faturas:</w:t>
      </w:r>
    </w:p>
    <w:p>
      <w:pPr>
        <w:pStyle w:val="ListParagraph"/>
        <w:numPr>
          <w:ilvl w:val="0"/>
          <w:numId w:val="37"/>
        </w:numPr>
        <w:tabs>
          <w:tab w:pos="579" w:val="left" w:leader="none"/>
        </w:tabs>
        <w:spacing w:line="240" w:lineRule="auto" w:before="264" w:after="0"/>
        <w:ind w:left="579" w:right="0" w:hanging="246"/>
        <w:jc w:val="left"/>
        <w:rPr>
          <w:sz w:val="24"/>
        </w:rPr>
      </w:pPr>
      <w:r>
        <w:rPr>
          <w:sz w:val="24"/>
        </w:rPr>
        <w:t>respectivas medições e notas </w:t>
      </w:r>
      <w:r>
        <w:rPr>
          <w:spacing w:val="-2"/>
          <w:sz w:val="24"/>
        </w:rPr>
        <w:t>fiscais;</w:t>
      </w:r>
    </w:p>
    <w:p>
      <w:pPr>
        <w:pStyle w:val="ListParagraph"/>
        <w:numPr>
          <w:ilvl w:val="0"/>
          <w:numId w:val="37"/>
        </w:numPr>
        <w:tabs>
          <w:tab w:pos="592" w:val="left" w:leader="none"/>
        </w:tabs>
        <w:spacing w:line="240" w:lineRule="auto" w:before="235" w:after="0"/>
        <w:ind w:left="592" w:right="0" w:hanging="259"/>
        <w:jc w:val="left"/>
        <w:rPr>
          <w:sz w:val="24"/>
        </w:rPr>
      </w:pPr>
      <w:r>
        <w:rPr>
          <w:sz w:val="24"/>
        </w:rPr>
        <w:t>comprovante de recolhimento da contribuição </w:t>
      </w:r>
      <w:r>
        <w:rPr>
          <w:spacing w:val="-2"/>
          <w:sz w:val="24"/>
        </w:rPr>
        <w:t>previdenciária;</w:t>
      </w:r>
    </w:p>
    <w:p>
      <w:pPr>
        <w:pStyle w:val="ListParagraph"/>
        <w:numPr>
          <w:ilvl w:val="0"/>
          <w:numId w:val="37"/>
        </w:numPr>
        <w:tabs>
          <w:tab w:pos="579" w:val="left" w:leader="none"/>
        </w:tabs>
        <w:spacing w:line="240" w:lineRule="auto" w:before="249" w:after="0"/>
        <w:ind w:left="579" w:right="0" w:hanging="246"/>
        <w:jc w:val="left"/>
        <w:rPr>
          <w:sz w:val="24"/>
        </w:rPr>
      </w:pPr>
      <w:r>
        <w:rPr>
          <w:sz w:val="24"/>
        </w:rPr>
        <w:t>comprovante</w:t>
      </w:r>
      <w:r>
        <w:rPr>
          <w:spacing w:val="-2"/>
          <w:sz w:val="24"/>
        </w:rPr>
        <w:t> </w:t>
      </w:r>
      <w:r>
        <w:rPr>
          <w:sz w:val="24"/>
        </w:rPr>
        <w:t>de</w:t>
      </w:r>
      <w:r>
        <w:rPr>
          <w:spacing w:val="-1"/>
          <w:sz w:val="24"/>
        </w:rPr>
        <w:t> </w:t>
      </w:r>
      <w:r>
        <w:rPr>
          <w:sz w:val="24"/>
        </w:rPr>
        <w:t>recolhimento</w:t>
      </w:r>
      <w:r>
        <w:rPr>
          <w:spacing w:val="-1"/>
          <w:sz w:val="24"/>
        </w:rPr>
        <w:t> </w:t>
      </w:r>
      <w:r>
        <w:rPr>
          <w:sz w:val="24"/>
        </w:rPr>
        <w:t>da</w:t>
      </w:r>
      <w:r>
        <w:rPr>
          <w:spacing w:val="-1"/>
          <w:sz w:val="24"/>
        </w:rPr>
        <w:t> </w:t>
      </w:r>
      <w:r>
        <w:rPr>
          <w:sz w:val="24"/>
        </w:rPr>
        <w:t>contribuição</w:t>
      </w:r>
      <w:r>
        <w:rPr>
          <w:spacing w:val="-2"/>
          <w:sz w:val="24"/>
        </w:rPr>
        <w:t> </w:t>
      </w:r>
      <w:r>
        <w:rPr>
          <w:sz w:val="24"/>
        </w:rPr>
        <w:t>do</w:t>
      </w:r>
      <w:r>
        <w:rPr>
          <w:spacing w:val="-1"/>
          <w:sz w:val="24"/>
        </w:rPr>
        <w:t> </w:t>
      </w:r>
      <w:r>
        <w:rPr>
          <w:sz w:val="24"/>
        </w:rPr>
        <w:t>Fundo</w:t>
      </w:r>
      <w:r>
        <w:rPr>
          <w:spacing w:val="-1"/>
          <w:sz w:val="24"/>
        </w:rPr>
        <w:t> </w:t>
      </w:r>
      <w:r>
        <w:rPr>
          <w:sz w:val="24"/>
        </w:rPr>
        <w:t>de</w:t>
      </w:r>
      <w:r>
        <w:rPr>
          <w:spacing w:val="-1"/>
          <w:sz w:val="24"/>
        </w:rPr>
        <w:t> </w:t>
      </w:r>
      <w:r>
        <w:rPr>
          <w:sz w:val="24"/>
        </w:rPr>
        <w:t>Garantia</w:t>
      </w:r>
      <w:r>
        <w:rPr>
          <w:spacing w:val="-1"/>
          <w:sz w:val="24"/>
        </w:rPr>
        <w:t> </w:t>
      </w:r>
      <w:r>
        <w:rPr>
          <w:sz w:val="24"/>
        </w:rPr>
        <w:t>por</w:t>
      </w:r>
      <w:r>
        <w:rPr>
          <w:spacing w:val="-7"/>
          <w:sz w:val="24"/>
        </w:rPr>
        <w:t> </w:t>
      </w:r>
      <w:r>
        <w:rPr>
          <w:sz w:val="24"/>
        </w:rPr>
        <w:t>Tempo</w:t>
      </w:r>
      <w:r>
        <w:rPr>
          <w:spacing w:val="-1"/>
          <w:sz w:val="24"/>
        </w:rPr>
        <w:t> </w:t>
      </w:r>
      <w:r>
        <w:rPr>
          <w:sz w:val="24"/>
        </w:rPr>
        <w:t>de</w:t>
      </w:r>
      <w:r>
        <w:rPr>
          <w:spacing w:val="-1"/>
          <w:sz w:val="24"/>
        </w:rPr>
        <w:t> </w:t>
      </w:r>
      <w:r>
        <w:rPr>
          <w:sz w:val="24"/>
        </w:rPr>
        <w:t>Serviço</w:t>
      </w:r>
      <w:r>
        <w:rPr>
          <w:spacing w:val="-1"/>
          <w:sz w:val="24"/>
        </w:rPr>
        <w:t> </w:t>
      </w:r>
      <w:r>
        <w:rPr>
          <w:sz w:val="24"/>
        </w:rPr>
        <w:t>–</w:t>
      </w:r>
      <w:r>
        <w:rPr>
          <w:spacing w:val="-1"/>
          <w:sz w:val="24"/>
        </w:rPr>
        <w:t> </w:t>
      </w:r>
      <w:r>
        <w:rPr>
          <w:spacing w:val="-2"/>
          <w:sz w:val="24"/>
        </w:rPr>
        <w:t>FGTS;</w:t>
      </w:r>
    </w:p>
    <w:p>
      <w:pPr>
        <w:pStyle w:val="ListParagraph"/>
        <w:numPr>
          <w:ilvl w:val="0"/>
          <w:numId w:val="37"/>
        </w:numPr>
        <w:tabs>
          <w:tab w:pos="595" w:val="left" w:leader="none"/>
        </w:tabs>
        <w:spacing w:line="240" w:lineRule="auto" w:before="234" w:after="0"/>
        <w:ind w:left="595" w:right="0" w:hanging="262"/>
        <w:jc w:val="left"/>
        <w:rPr>
          <w:sz w:val="24"/>
        </w:rPr>
      </w:pPr>
      <w:r>
        <w:rPr>
          <w:sz w:val="24"/>
        </w:rPr>
        <w:t>cópia</w:t>
      </w:r>
      <w:r>
        <w:rPr>
          <w:spacing w:val="-1"/>
          <w:sz w:val="24"/>
        </w:rPr>
        <w:t> </w:t>
      </w:r>
      <w:r>
        <w:rPr>
          <w:sz w:val="24"/>
        </w:rPr>
        <w:t>do</w:t>
      </w:r>
      <w:r>
        <w:rPr>
          <w:spacing w:val="1"/>
          <w:sz w:val="24"/>
        </w:rPr>
        <w:t> </w:t>
      </w:r>
      <w:r>
        <w:rPr>
          <w:sz w:val="24"/>
        </w:rPr>
        <w:t>documento</w:t>
      </w:r>
      <w:r>
        <w:rPr>
          <w:spacing w:val="1"/>
          <w:sz w:val="24"/>
        </w:rPr>
        <w:t> </w:t>
      </w:r>
      <w:r>
        <w:rPr>
          <w:sz w:val="24"/>
        </w:rPr>
        <w:t>de</w:t>
      </w:r>
      <w:r>
        <w:rPr>
          <w:spacing w:val="-12"/>
          <w:sz w:val="24"/>
        </w:rPr>
        <w:t> </w:t>
      </w:r>
      <w:r>
        <w:rPr>
          <w:sz w:val="24"/>
        </w:rPr>
        <w:t>Anotação</w:t>
      </w:r>
      <w:r>
        <w:rPr>
          <w:spacing w:val="1"/>
          <w:sz w:val="24"/>
        </w:rPr>
        <w:t> </w:t>
      </w:r>
      <w:r>
        <w:rPr>
          <w:sz w:val="24"/>
        </w:rPr>
        <w:t>de</w:t>
      </w:r>
      <w:r>
        <w:rPr>
          <w:spacing w:val="1"/>
          <w:sz w:val="24"/>
        </w:rPr>
        <w:t> </w:t>
      </w:r>
      <w:r>
        <w:rPr>
          <w:sz w:val="24"/>
        </w:rPr>
        <w:t>Responsabilidade</w:t>
      </w:r>
      <w:r>
        <w:rPr>
          <w:spacing w:val="-3"/>
          <w:sz w:val="24"/>
        </w:rPr>
        <w:t> </w:t>
      </w:r>
      <w:r>
        <w:rPr>
          <w:sz w:val="24"/>
        </w:rPr>
        <w:t>Técnica</w:t>
      </w:r>
      <w:r>
        <w:rPr>
          <w:spacing w:val="1"/>
          <w:sz w:val="24"/>
        </w:rPr>
        <w:t> </w:t>
      </w:r>
      <w:r>
        <w:rPr>
          <w:sz w:val="24"/>
        </w:rPr>
        <w:t>–</w:t>
      </w:r>
      <w:r>
        <w:rPr>
          <w:spacing w:val="-11"/>
          <w:sz w:val="24"/>
        </w:rPr>
        <w:t> </w:t>
      </w:r>
      <w:r>
        <w:rPr>
          <w:sz w:val="24"/>
        </w:rPr>
        <w:t>ART/</w:t>
      </w:r>
      <w:r>
        <w:rPr>
          <w:spacing w:val="-3"/>
          <w:sz w:val="24"/>
        </w:rPr>
        <w:t> </w:t>
      </w:r>
      <w:r>
        <w:rPr>
          <w:sz w:val="24"/>
        </w:rPr>
        <w:t>Termo</w:t>
      </w:r>
      <w:r>
        <w:rPr>
          <w:spacing w:val="1"/>
          <w:sz w:val="24"/>
        </w:rPr>
        <w:t> </w:t>
      </w:r>
      <w:r>
        <w:rPr>
          <w:sz w:val="24"/>
        </w:rPr>
        <w:t>de</w:t>
      </w:r>
      <w:r>
        <w:rPr>
          <w:spacing w:val="1"/>
          <w:sz w:val="24"/>
        </w:rPr>
        <w:t> </w:t>
      </w:r>
      <w:r>
        <w:rPr>
          <w:sz w:val="24"/>
        </w:rPr>
        <w:t>Responsabilidade</w:t>
      </w:r>
      <w:r>
        <w:rPr>
          <w:spacing w:val="-3"/>
          <w:sz w:val="24"/>
        </w:rPr>
        <w:t> </w:t>
      </w:r>
      <w:r>
        <w:rPr>
          <w:sz w:val="24"/>
        </w:rPr>
        <w:t>Técnica/</w:t>
      </w:r>
      <w:r>
        <w:rPr>
          <w:spacing w:val="1"/>
          <w:sz w:val="24"/>
        </w:rPr>
        <w:t> </w:t>
      </w:r>
      <w:r>
        <w:rPr>
          <w:sz w:val="24"/>
        </w:rPr>
        <w:t>Registro</w:t>
      </w:r>
      <w:r>
        <w:rPr>
          <w:spacing w:val="1"/>
          <w:sz w:val="24"/>
        </w:rPr>
        <w:t> </w:t>
      </w:r>
      <w:r>
        <w:rPr>
          <w:sz w:val="24"/>
        </w:rPr>
        <w:t>de</w:t>
      </w:r>
      <w:r>
        <w:rPr>
          <w:spacing w:val="1"/>
          <w:sz w:val="24"/>
        </w:rPr>
        <w:t> </w:t>
      </w:r>
      <w:r>
        <w:rPr>
          <w:sz w:val="24"/>
        </w:rPr>
        <w:t>Responsabilidade</w:t>
      </w:r>
      <w:r>
        <w:rPr>
          <w:spacing w:val="-2"/>
          <w:sz w:val="24"/>
        </w:rPr>
        <w:t> Técnica</w:t>
      </w:r>
    </w:p>
    <w:p>
      <w:pPr>
        <w:pStyle w:val="BodyText"/>
        <w:spacing w:line="235" w:lineRule="auto" w:before="13"/>
        <w:ind w:left="899"/>
      </w:pPr>
      <w:r>
        <w:rPr/>
        <w:t>- RRT, emitida pelo CREA/CFT/CAU, a ser apresentado no caso da realização da primeira medição ou quando houver alteração do profissional </w:t>
      </w:r>
      <w:r>
        <w:rPr>
          <w:spacing w:val="-2"/>
        </w:rPr>
        <w:t>responsável;</w:t>
      </w:r>
    </w:p>
    <w:p>
      <w:pPr>
        <w:pStyle w:val="ListParagraph"/>
        <w:numPr>
          <w:ilvl w:val="0"/>
          <w:numId w:val="37"/>
        </w:numPr>
        <w:tabs>
          <w:tab w:pos="579" w:val="left" w:leader="none"/>
        </w:tabs>
        <w:spacing w:line="240" w:lineRule="auto" w:before="235" w:after="0"/>
        <w:ind w:left="579" w:right="0" w:hanging="246"/>
        <w:jc w:val="left"/>
        <w:rPr>
          <w:sz w:val="24"/>
        </w:rPr>
      </w:pPr>
      <w:r>
        <w:rPr>
          <w:sz w:val="24"/>
        </w:rPr>
        <w:t>cópia da folha de pagamento referente ao mês de competência, constando o Cadastro Nacional de Obras - CNO e endereço da obra; </w:t>
      </w:r>
      <w:r>
        <w:rPr>
          <w:spacing w:val="-10"/>
          <w:sz w:val="24"/>
        </w:rPr>
        <w:t>e</w:t>
      </w:r>
    </w:p>
    <w:p>
      <w:pPr>
        <w:pStyle w:val="ListParagraph"/>
        <w:numPr>
          <w:ilvl w:val="0"/>
          <w:numId w:val="37"/>
        </w:numPr>
        <w:tabs>
          <w:tab w:pos="552" w:val="left" w:leader="none"/>
        </w:tabs>
        <w:spacing w:line="240" w:lineRule="auto" w:before="249" w:after="0"/>
        <w:ind w:left="552" w:right="0" w:hanging="219"/>
        <w:jc w:val="left"/>
        <w:rPr>
          <w:sz w:val="24"/>
        </w:rPr>
      </w:pPr>
      <w:r>
        <w:rPr>
          <w:sz w:val="24"/>
        </w:rPr>
        <w:t>apólice do Seguro de Risco e Responsabilidade Civil do </w:t>
      </w:r>
      <w:r>
        <w:rPr>
          <w:spacing w:val="-2"/>
          <w:sz w:val="24"/>
        </w:rPr>
        <w:t>Construtor.</w:t>
      </w:r>
    </w:p>
    <w:p>
      <w:pPr>
        <w:pStyle w:val="ListParagraph"/>
        <w:numPr>
          <w:ilvl w:val="2"/>
          <w:numId w:val="36"/>
        </w:numPr>
        <w:tabs>
          <w:tab w:pos="869" w:val="left" w:leader="none"/>
        </w:tabs>
        <w:spacing w:line="240" w:lineRule="auto" w:before="264" w:after="0"/>
        <w:ind w:left="869" w:right="0" w:hanging="540"/>
        <w:jc w:val="left"/>
        <w:rPr>
          <w:sz w:val="24"/>
        </w:rPr>
      </w:pPr>
      <w:r>
        <w:rPr>
          <w:sz w:val="24"/>
        </w:rPr>
        <w:t>Na primeira fatura, além dos documentos indicados no item 6.4.1, deverá </w:t>
      </w:r>
      <w:r>
        <w:rPr>
          <w:spacing w:val="-2"/>
          <w:sz w:val="24"/>
        </w:rPr>
        <w:t>apresentar:</w:t>
      </w:r>
    </w:p>
    <w:p>
      <w:pPr>
        <w:pStyle w:val="BodyText"/>
        <w:spacing w:before="7"/>
        <w:ind w:left="0"/>
      </w:pPr>
    </w:p>
    <w:p>
      <w:pPr>
        <w:pStyle w:val="ListParagraph"/>
        <w:numPr>
          <w:ilvl w:val="0"/>
          <w:numId w:val="38"/>
        </w:numPr>
        <w:tabs>
          <w:tab w:pos="561" w:val="left" w:leader="none"/>
          <w:tab w:pos="749" w:val="left" w:leader="none"/>
        </w:tabs>
        <w:spacing w:line="235" w:lineRule="auto" w:before="0" w:after="0"/>
        <w:ind w:left="749" w:right="313" w:hanging="426"/>
        <w:jc w:val="both"/>
        <w:rPr>
          <w:sz w:val="24"/>
        </w:rPr>
      </w:pPr>
      <w:r>
        <w:rPr>
          <w:sz w:val="24"/>
        </w:rPr>
        <w:t>Alvará de Construção, quando exigido pelo Município do local da obra/serviço de engenharia ou arquitetura, ou documento de não obrigatoriedade emitido pelo Município em que se localiza a obra ou serviço;</w:t>
      </w:r>
    </w:p>
    <w:p>
      <w:pPr>
        <w:pStyle w:val="ListParagraph"/>
        <w:numPr>
          <w:ilvl w:val="0"/>
          <w:numId w:val="38"/>
        </w:numPr>
        <w:tabs>
          <w:tab w:pos="582" w:val="left" w:leader="none"/>
          <w:tab w:pos="749" w:val="left" w:leader="none"/>
        </w:tabs>
        <w:spacing w:line="240" w:lineRule="auto" w:before="250" w:after="0"/>
        <w:ind w:left="749" w:right="314" w:hanging="426"/>
        <w:jc w:val="both"/>
        <w:rPr>
          <w:sz w:val="24"/>
        </w:rPr>
      </w:pPr>
      <w:r>
        <w:rPr>
          <w:sz w:val="24"/>
        </w:rPr>
        <w:t>Matrícula</w:t>
      </w:r>
      <w:r>
        <w:rPr>
          <w:spacing w:val="-2"/>
          <w:sz w:val="24"/>
        </w:rPr>
        <w:t> </w:t>
      </w:r>
      <w:r>
        <w:rPr>
          <w:sz w:val="24"/>
        </w:rPr>
        <w:t>da</w:t>
      </w:r>
      <w:r>
        <w:rPr>
          <w:spacing w:val="-2"/>
          <w:sz w:val="24"/>
        </w:rPr>
        <w:t> </w:t>
      </w:r>
      <w:r>
        <w:rPr>
          <w:sz w:val="24"/>
        </w:rPr>
        <w:t>obra</w:t>
      </w:r>
      <w:r>
        <w:rPr>
          <w:spacing w:val="-2"/>
          <w:sz w:val="24"/>
        </w:rPr>
        <w:t> </w:t>
      </w:r>
      <w:r>
        <w:rPr>
          <w:sz w:val="24"/>
        </w:rPr>
        <w:t>ou</w:t>
      </w:r>
      <w:r>
        <w:rPr>
          <w:spacing w:val="-2"/>
          <w:sz w:val="24"/>
        </w:rPr>
        <w:t> </w:t>
      </w:r>
      <w:r>
        <w:rPr>
          <w:sz w:val="24"/>
        </w:rPr>
        <w:t>serviço</w:t>
      </w:r>
      <w:r>
        <w:rPr>
          <w:spacing w:val="-2"/>
          <w:sz w:val="24"/>
        </w:rPr>
        <w:t> </w:t>
      </w:r>
      <w:r>
        <w:rPr>
          <w:sz w:val="24"/>
        </w:rPr>
        <w:t>junto</w:t>
      </w:r>
      <w:r>
        <w:rPr>
          <w:spacing w:val="-2"/>
          <w:sz w:val="24"/>
        </w:rPr>
        <w:t> </w:t>
      </w:r>
      <w:r>
        <w:rPr>
          <w:sz w:val="24"/>
        </w:rPr>
        <w:t>à</w:t>
      </w:r>
      <w:r>
        <w:rPr>
          <w:spacing w:val="-2"/>
          <w:sz w:val="24"/>
        </w:rPr>
        <w:t> </w:t>
      </w:r>
      <w:r>
        <w:rPr>
          <w:sz w:val="24"/>
        </w:rPr>
        <w:t>Receita</w:t>
      </w:r>
      <w:r>
        <w:rPr>
          <w:spacing w:val="-2"/>
          <w:sz w:val="24"/>
        </w:rPr>
        <w:t> </w:t>
      </w:r>
      <w:r>
        <w:rPr>
          <w:sz w:val="24"/>
        </w:rPr>
        <w:t>Federal</w:t>
      </w:r>
      <w:r>
        <w:rPr>
          <w:spacing w:val="-2"/>
          <w:sz w:val="24"/>
        </w:rPr>
        <w:t> </w:t>
      </w:r>
      <w:r>
        <w:rPr>
          <w:sz w:val="24"/>
        </w:rPr>
        <w:t>–</w:t>
      </w:r>
      <w:r>
        <w:rPr>
          <w:spacing w:val="-2"/>
          <w:sz w:val="24"/>
        </w:rPr>
        <w:t> </w:t>
      </w:r>
      <w:r>
        <w:rPr>
          <w:sz w:val="24"/>
        </w:rPr>
        <w:t>a</w:t>
      </w:r>
      <w:r>
        <w:rPr>
          <w:spacing w:val="-2"/>
          <w:sz w:val="24"/>
        </w:rPr>
        <w:t> </w:t>
      </w:r>
      <w:r>
        <w:rPr>
          <w:sz w:val="24"/>
        </w:rPr>
        <w:t>matrícula</w:t>
      </w:r>
      <w:r>
        <w:rPr>
          <w:spacing w:val="-2"/>
          <w:sz w:val="24"/>
        </w:rPr>
        <w:t> </w:t>
      </w:r>
      <w:r>
        <w:rPr>
          <w:sz w:val="24"/>
        </w:rPr>
        <w:t>no</w:t>
      </w:r>
      <w:r>
        <w:rPr>
          <w:spacing w:val="-2"/>
          <w:sz w:val="24"/>
        </w:rPr>
        <w:t> </w:t>
      </w:r>
      <w:r>
        <w:rPr>
          <w:sz w:val="24"/>
        </w:rPr>
        <w:t>Cadastro</w:t>
      </w:r>
      <w:r>
        <w:rPr>
          <w:spacing w:val="-2"/>
          <w:sz w:val="24"/>
        </w:rPr>
        <w:t> </w:t>
      </w:r>
      <w:r>
        <w:rPr>
          <w:sz w:val="24"/>
        </w:rPr>
        <w:t>Nacional</w:t>
      </w:r>
      <w:r>
        <w:rPr>
          <w:spacing w:val="-2"/>
          <w:sz w:val="24"/>
        </w:rPr>
        <w:t> </w:t>
      </w:r>
      <w:r>
        <w:rPr>
          <w:sz w:val="24"/>
        </w:rPr>
        <w:t>de</w:t>
      </w:r>
      <w:r>
        <w:rPr>
          <w:spacing w:val="-2"/>
          <w:sz w:val="24"/>
        </w:rPr>
        <w:t> </w:t>
      </w:r>
      <w:r>
        <w:rPr>
          <w:sz w:val="24"/>
        </w:rPr>
        <w:t>Obras</w:t>
      </w:r>
      <w:r>
        <w:rPr>
          <w:spacing w:val="-2"/>
          <w:sz w:val="24"/>
        </w:rPr>
        <w:t> </w:t>
      </w:r>
      <w:r>
        <w:rPr>
          <w:sz w:val="24"/>
        </w:rPr>
        <w:t>–</w:t>
      </w:r>
      <w:r>
        <w:rPr>
          <w:spacing w:val="-2"/>
          <w:sz w:val="24"/>
        </w:rPr>
        <w:t> </w:t>
      </w:r>
      <w:r>
        <w:rPr>
          <w:sz w:val="24"/>
        </w:rPr>
        <w:t>CNO</w:t>
      </w:r>
      <w:r>
        <w:rPr>
          <w:spacing w:val="-2"/>
          <w:sz w:val="24"/>
        </w:rPr>
        <w:t> </w:t>
      </w:r>
      <w:r>
        <w:rPr>
          <w:sz w:val="24"/>
        </w:rPr>
        <w:t>(gerenciado</w:t>
      </w:r>
      <w:r>
        <w:rPr>
          <w:spacing w:val="-2"/>
          <w:sz w:val="24"/>
        </w:rPr>
        <w:t> </w:t>
      </w:r>
      <w:r>
        <w:rPr>
          <w:sz w:val="24"/>
        </w:rPr>
        <w:t>pela</w:t>
      </w:r>
      <w:r>
        <w:rPr>
          <w:spacing w:val="-2"/>
          <w:sz w:val="24"/>
        </w:rPr>
        <w:t> </w:t>
      </w:r>
      <w:r>
        <w:rPr>
          <w:sz w:val="24"/>
        </w:rPr>
        <w:t>Receita</w:t>
      </w:r>
      <w:r>
        <w:rPr>
          <w:spacing w:val="-2"/>
          <w:sz w:val="24"/>
        </w:rPr>
        <w:t> </w:t>
      </w:r>
      <w:r>
        <w:rPr>
          <w:sz w:val="24"/>
        </w:rPr>
        <w:t>Federal)</w:t>
      </w:r>
      <w:r>
        <w:rPr>
          <w:spacing w:val="-2"/>
          <w:sz w:val="24"/>
        </w:rPr>
        <w:t> </w:t>
      </w:r>
      <w:r>
        <w:rPr>
          <w:sz w:val="24"/>
        </w:rPr>
        <w:t>da</w:t>
      </w:r>
      <w:r>
        <w:rPr>
          <w:spacing w:val="-2"/>
          <w:sz w:val="24"/>
        </w:rPr>
        <w:t> </w:t>
      </w:r>
      <w:r>
        <w:rPr>
          <w:sz w:val="24"/>
        </w:rPr>
        <w:t>obra deverá ser aberta junto à Receita Federal após a assinatura do contrato, independentemente de a obra ser construção, reparos ou melhorias, salvo para obras de reparos de pequeno valor e os demais possíveis casos dispensados na forma da lei. Os recolhimentos de tributos deverão ser obrigatoriamente feitos na matrícula da obra, conforme instrução normativa emitida pelo Receita Federal do Brasil;</w:t>
      </w:r>
    </w:p>
    <w:p>
      <w:pPr>
        <w:pStyle w:val="ListParagraph"/>
        <w:numPr>
          <w:ilvl w:val="0"/>
          <w:numId w:val="38"/>
        </w:numPr>
        <w:tabs>
          <w:tab w:pos="570" w:val="left" w:leader="none"/>
        </w:tabs>
        <w:spacing w:line="240" w:lineRule="auto" w:before="231" w:after="0"/>
        <w:ind w:left="570" w:right="0" w:hanging="246"/>
        <w:jc w:val="left"/>
        <w:rPr>
          <w:sz w:val="24"/>
        </w:rPr>
      </w:pPr>
      <w:r>
        <w:rPr>
          <w:sz w:val="24"/>
        </w:rPr>
        <w:t>licença</w:t>
      </w:r>
      <w:r>
        <w:rPr>
          <w:spacing w:val="-1"/>
          <w:sz w:val="24"/>
        </w:rPr>
        <w:t> </w:t>
      </w:r>
      <w:r>
        <w:rPr>
          <w:sz w:val="24"/>
        </w:rPr>
        <w:t>ambiental de</w:t>
      </w:r>
      <w:r>
        <w:rPr>
          <w:spacing w:val="-1"/>
          <w:sz w:val="24"/>
        </w:rPr>
        <w:t> </w:t>
      </w:r>
      <w:r>
        <w:rPr>
          <w:sz w:val="24"/>
        </w:rPr>
        <w:t>instalação junto ao</w:t>
      </w:r>
      <w:r>
        <w:rPr>
          <w:spacing w:val="-1"/>
          <w:sz w:val="24"/>
        </w:rPr>
        <w:t> </w:t>
      </w:r>
      <w:r>
        <w:rPr>
          <w:sz w:val="24"/>
        </w:rPr>
        <w:t>órgão ambiental</w:t>
      </w:r>
      <w:r>
        <w:rPr>
          <w:spacing w:val="-1"/>
          <w:sz w:val="24"/>
        </w:rPr>
        <w:t> </w:t>
      </w:r>
      <w:r>
        <w:rPr>
          <w:sz w:val="24"/>
        </w:rPr>
        <w:t>competente, nos casos</w:t>
      </w:r>
      <w:r>
        <w:rPr>
          <w:spacing w:val="-1"/>
          <w:sz w:val="24"/>
        </w:rPr>
        <w:t> </w:t>
      </w:r>
      <w:r>
        <w:rPr>
          <w:sz w:val="24"/>
        </w:rPr>
        <w:t>previstos em </w:t>
      </w:r>
      <w:r>
        <w:rPr>
          <w:spacing w:val="-4"/>
          <w:sz w:val="24"/>
        </w:rPr>
        <w:t>lei;</w:t>
      </w:r>
    </w:p>
    <w:p>
      <w:pPr>
        <w:pStyle w:val="ListParagraph"/>
        <w:numPr>
          <w:ilvl w:val="0"/>
          <w:numId w:val="38"/>
        </w:numPr>
        <w:tabs>
          <w:tab w:pos="583" w:val="left" w:leader="none"/>
        </w:tabs>
        <w:spacing w:line="240" w:lineRule="auto" w:before="249" w:after="0"/>
        <w:ind w:left="583" w:right="0" w:hanging="259"/>
        <w:jc w:val="left"/>
        <w:rPr>
          <w:sz w:val="24"/>
        </w:rPr>
      </w:pPr>
      <w:r>
        <w:rPr>
          <w:sz w:val="24"/>
        </w:rPr>
        <w:t>ordem da administração autorizando o início dos serviços;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0"/>
          <w:numId w:val="38"/>
        </w:numPr>
        <w:tabs>
          <w:tab w:pos="601" w:val="left" w:leader="none"/>
          <w:tab w:pos="749" w:val="left" w:leader="none"/>
        </w:tabs>
        <w:spacing w:line="235" w:lineRule="auto" w:before="80" w:after="0"/>
        <w:ind w:left="749" w:right="313" w:hanging="426"/>
        <w:jc w:val="left"/>
        <w:rPr>
          <w:sz w:val="24"/>
        </w:rPr>
      </w:pPr>
      <w:r>
        <w:rPr>
          <w:sz w:val="24"/>
        </w:rPr>
        <w:t>aprovação</w:t>
      </w:r>
      <w:r>
        <w:rPr>
          <w:spacing w:val="30"/>
          <w:sz w:val="24"/>
        </w:rPr>
        <w:t> </w:t>
      </w:r>
      <w:r>
        <w:rPr>
          <w:sz w:val="24"/>
        </w:rPr>
        <w:t>do</w:t>
      </w:r>
      <w:r>
        <w:rPr>
          <w:spacing w:val="30"/>
          <w:sz w:val="24"/>
        </w:rPr>
        <w:t> </w:t>
      </w:r>
      <w:r>
        <w:rPr>
          <w:sz w:val="24"/>
        </w:rPr>
        <w:t>Projeto</w:t>
      </w:r>
      <w:r>
        <w:rPr>
          <w:spacing w:val="30"/>
          <w:sz w:val="24"/>
        </w:rPr>
        <w:t> </w:t>
      </w:r>
      <w:r>
        <w:rPr>
          <w:sz w:val="24"/>
        </w:rPr>
        <w:t>de</w:t>
      </w:r>
      <w:r>
        <w:rPr>
          <w:spacing w:val="30"/>
          <w:sz w:val="24"/>
        </w:rPr>
        <w:t> </w:t>
      </w:r>
      <w:r>
        <w:rPr>
          <w:sz w:val="24"/>
        </w:rPr>
        <w:t>Prevenção</w:t>
      </w:r>
      <w:r>
        <w:rPr>
          <w:spacing w:val="30"/>
          <w:sz w:val="24"/>
        </w:rPr>
        <w:t> </w:t>
      </w:r>
      <w:r>
        <w:rPr>
          <w:sz w:val="24"/>
        </w:rPr>
        <w:t>e</w:t>
      </w:r>
      <w:r>
        <w:rPr>
          <w:spacing w:val="30"/>
          <w:sz w:val="24"/>
        </w:rPr>
        <w:t> </w:t>
      </w:r>
      <w:r>
        <w:rPr>
          <w:sz w:val="24"/>
        </w:rPr>
        <w:t>Combate</w:t>
      </w:r>
      <w:r>
        <w:rPr>
          <w:spacing w:val="30"/>
          <w:sz w:val="24"/>
        </w:rPr>
        <w:t> </w:t>
      </w:r>
      <w:r>
        <w:rPr>
          <w:sz w:val="24"/>
        </w:rPr>
        <w:t>a</w:t>
      </w:r>
      <w:r>
        <w:rPr>
          <w:spacing w:val="30"/>
          <w:sz w:val="24"/>
        </w:rPr>
        <w:t> </w:t>
      </w:r>
      <w:r>
        <w:rPr>
          <w:sz w:val="24"/>
        </w:rPr>
        <w:t>Incêndio</w:t>
      </w:r>
      <w:r>
        <w:rPr>
          <w:spacing w:val="30"/>
          <w:sz w:val="24"/>
        </w:rPr>
        <w:t> </w:t>
      </w:r>
      <w:r>
        <w:rPr>
          <w:sz w:val="24"/>
        </w:rPr>
        <w:t>pelo</w:t>
      </w:r>
      <w:r>
        <w:rPr>
          <w:spacing w:val="30"/>
          <w:sz w:val="24"/>
        </w:rPr>
        <w:t> </w:t>
      </w:r>
      <w:r>
        <w:rPr>
          <w:sz w:val="24"/>
        </w:rPr>
        <w:t>Corpo</w:t>
      </w:r>
      <w:r>
        <w:rPr>
          <w:spacing w:val="30"/>
          <w:sz w:val="24"/>
        </w:rPr>
        <w:t> </w:t>
      </w:r>
      <w:r>
        <w:rPr>
          <w:sz w:val="24"/>
        </w:rPr>
        <w:t>de</w:t>
      </w:r>
      <w:r>
        <w:rPr>
          <w:spacing w:val="30"/>
          <w:sz w:val="24"/>
        </w:rPr>
        <w:t> </w:t>
      </w:r>
      <w:r>
        <w:rPr>
          <w:sz w:val="24"/>
        </w:rPr>
        <w:t>Bombeiros</w:t>
      </w:r>
      <w:r>
        <w:rPr>
          <w:spacing w:val="30"/>
          <w:sz w:val="24"/>
        </w:rPr>
        <w:t> </w:t>
      </w:r>
      <w:r>
        <w:rPr>
          <w:sz w:val="24"/>
        </w:rPr>
        <w:t>–</w:t>
      </w:r>
      <w:r>
        <w:rPr>
          <w:spacing w:val="30"/>
          <w:sz w:val="24"/>
        </w:rPr>
        <w:t> </w:t>
      </w:r>
      <w:r>
        <w:rPr>
          <w:sz w:val="24"/>
        </w:rPr>
        <w:t>Brigada</w:t>
      </w:r>
      <w:r>
        <w:rPr>
          <w:spacing w:val="30"/>
          <w:sz w:val="24"/>
        </w:rPr>
        <w:t> </w:t>
      </w:r>
      <w:r>
        <w:rPr>
          <w:sz w:val="24"/>
        </w:rPr>
        <w:t>Militar</w:t>
      </w:r>
      <w:r>
        <w:rPr>
          <w:spacing w:val="30"/>
          <w:sz w:val="24"/>
        </w:rPr>
        <w:t> </w:t>
      </w:r>
      <w:r>
        <w:rPr>
          <w:sz w:val="24"/>
        </w:rPr>
        <w:t>e</w:t>
      </w:r>
      <w:r>
        <w:rPr>
          <w:spacing w:val="30"/>
          <w:sz w:val="24"/>
        </w:rPr>
        <w:t> </w:t>
      </w:r>
      <w:r>
        <w:rPr>
          <w:sz w:val="24"/>
        </w:rPr>
        <w:t>dos</w:t>
      </w:r>
      <w:r>
        <w:rPr>
          <w:spacing w:val="30"/>
          <w:sz w:val="24"/>
        </w:rPr>
        <w:t> </w:t>
      </w:r>
      <w:r>
        <w:rPr>
          <w:sz w:val="24"/>
        </w:rPr>
        <w:t>projetos</w:t>
      </w:r>
      <w:r>
        <w:rPr>
          <w:spacing w:val="30"/>
          <w:sz w:val="24"/>
        </w:rPr>
        <w:t> </w:t>
      </w:r>
      <w:r>
        <w:rPr>
          <w:sz w:val="24"/>
        </w:rPr>
        <w:t>de</w:t>
      </w:r>
      <w:r>
        <w:rPr>
          <w:spacing w:val="30"/>
          <w:sz w:val="24"/>
        </w:rPr>
        <w:t> </w:t>
      </w:r>
      <w:r>
        <w:rPr>
          <w:sz w:val="24"/>
        </w:rPr>
        <w:t>instalações</w:t>
      </w:r>
      <w:r>
        <w:rPr>
          <w:spacing w:val="30"/>
          <w:sz w:val="24"/>
        </w:rPr>
        <w:t> </w:t>
      </w:r>
      <w:r>
        <w:rPr>
          <w:sz w:val="24"/>
        </w:rPr>
        <w:t>elétricas, hidráulicas e de telefonia das concessionárias competentes, quando for o caso.</w:t>
      </w:r>
    </w:p>
    <w:p>
      <w:pPr>
        <w:pStyle w:val="BodyText"/>
        <w:spacing w:before="4"/>
        <w:ind w:left="0"/>
      </w:pPr>
    </w:p>
    <w:p>
      <w:pPr>
        <w:pStyle w:val="ListParagraph"/>
        <w:numPr>
          <w:ilvl w:val="2"/>
          <w:numId w:val="36"/>
        </w:numPr>
        <w:tabs>
          <w:tab w:pos="869" w:val="left" w:leader="none"/>
        </w:tabs>
        <w:spacing w:line="240" w:lineRule="auto" w:before="0" w:after="0"/>
        <w:ind w:left="869" w:right="0" w:hanging="540"/>
        <w:jc w:val="left"/>
        <w:rPr>
          <w:sz w:val="24"/>
        </w:rPr>
      </w:pPr>
      <w:r>
        <w:rPr>
          <w:sz w:val="24"/>
        </w:rPr>
        <w:t>Na última fatura, além dos documentos indicados no item 6.4.1, deverá </w:t>
      </w:r>
      <w:r>
        <w:rPr>
          <w:spacing w:val="-2"/>
          <w:sz w:val="24"/>
        </w:rPr>
        <w:t>apresentar:</w:t>
      </w:r>
    </w:p>
    <w:p>
      <w:pPr>
        <w:pStyle w:val="BodyText"/>
        <w:spacing w:before="228"/>
        <w:ind w:left="0"/>
      </w:pPr>
    </w:p>
    <w:p>
      <w:pPr>
        <w:pStyle w:val="ListParagraph"/>
        <w:numPr>
          <w:ilvl w:val="0"/>
          <w:numId w:val="39"/>
        </w:numPr>
        <w:tabs>
          <w:tab w:pos="570" w:val="left" w:leader="none"/>
        </w:tabs>
        <w:spacing w:line="240" w:lineRule="auto" w:before="0" w:after="0"/>
        <w:ind w:left="570" w:right="0" w:hanging="246"/>
        <w:jc w:val="left"/>
        <w:rPr>
          <w:sz w:val="24"/>
        </w:rPr>
      </w:pPr>
      <w:r>
        <w:rPr>
          <w:sz w:val="24"/>
        </w:rPr>
        <w:t>Certidão de Conclusão de Obra – emitida pelo </w:t>
      </w:r>
      <w:r>
        <w:rPr>
          <w:spacing w:val="-2"/>
          <w:sz w:val="24"/>
        </w:rPr>
        <w:t>Município;</w:t>
      </w:r>
    </w:p>
    <w:p>
      <w:pPr>
        <w:pStyle w:val="ListParagraph"/>
        <w:numPr>
          <w:ilvl w:val="0"/>
          <w:numId w:val="39"/>
        </w:numPr>
        <w:tabs>
          <w:tab w:pos="578" w:val="left" w:leader="none"/>
        </w:tabs>
        <w:spacing w:line="240" w:lineRule="auto" w:before="249" w:after="0"/>
        <w:ind w:left="578" w:right="0" w:hanging="254"/>
        <w:jc w:val="left"/>
        <w:rPr>
          <w:sz w:val="24"/>
        </w:rPr>
      </w:pPr>
      <w:r>
        <w:rPr>
          <w:sz w:val="24"/>
        </w:rPr>
        <w:t>Termo</w:t>
      </w:r>
      <w:r>
        <w:rPr>
          <w:spacing w:val="-2"/>
          <w:sz w:val="24"/>
        </w:rPr>
        <w:t> </w:t>
      </w:r>
      <w:r>
        <w:rPr>
          <w:sz w:val="24"/>
        </w:rPr>
        <w:t>de</w:t>
      </w:r>
      <w:r>
        <w:rPr>
          <w:spacing w:val="-1"/>
          <w:sz w:val="24"/>
        </w:rPr>
        <w:t> </w:t>
      </w:r>
      <w:r>
        <w:rPr>
          <w:sz w:val="24"/>
        </w:rPr>
        <w:t>Recebimento</w:t>
      </w:r>
      <w:r>
        <w:rPr>
          <w:spacing w:val="-1"/>
          <w:sz w:val="24"/>
        </w:rPr>
        <w:t> </w:t>
      </w:r>
      <w:r>
        <w:rPr>
          <w:sz w:val="24"/>
        </w:rPr>
        <w:t>Provisório</w:t>
      </w:r>
      <w:r>
        <w:rPr>
          <w:spacing w:val="-1"/>
          <w:sz w:val="24"/>
        </w:rPr>
        <w:t> </w:t>
      </w:r>
      <w:r>
        <w:rPr>
          <w:sz w:val="24"/>
        </w:rPr>
        <w:t>–</w:t>
      </w:r>
      <w:r>
        <w:rPr>
          <w:spacing w:val="-2"/>
          <w:sz w:val="24"/>
        </w:rPr>
        <w:t> </w:t>
      </w:r>
      <w:r>
        <w:rPr>
          <w:sz w:val="24"/>
        </w:rPr>
        <w:t>devidamente</w:t>
      </w:r>
      <w:r>
        <w:rPr>
          <w:spacing w:val="-1"/>
          <w:sz w:val="24"/>
        </w:rPr>
        <w:t> </w:t>
      </w:r>
      <w:r>
        <w:rPr>
          <w:sz w:val="24"/>
        </w:rPr>
        <w:t>assinado</w:t>
      </w:r>
      <w:r>
        <w:rPr>
          <w:spacing w:val="-1"/>
          <w:sz w:val="24"/>
        </w:rPr>
        <w:t> </w:t>
      </w:r>
      <w:r>
        <w:rPr>
          <w:sz w:val="24"/>
        </w:rPr>
        <w:t>pelos</w:t>
      </w:r>
      <w:r>
        <w:rPr>
          <w:spacing w:val="-1"/>
          <w:sz w:val="24"/>
        </w:rPr>
        <w:t> </w:t>
      </w:r>
      <w:r>
        <w:rPr>
          <w:sz w:val="24"/>
        </w:rPr>
        <w:t>membros</w:t>
      </w:r>
      <w:r>
        <w:rPr>
          <w:spacing w:val="-1"/>
          <w:sz w:val="24"/>
        </w:rPr>
        <w:t> </w:t>
      </w:r>
      <w:r>
        <w:rPr>
          <w:sz w:val="24"/>
        </w:rPr>
        <w:t>da</w:t>
      </w:r>
      <w:r>
        <w:rPr>
          <w:spacing w:val="-2"/>
          <w:sz w:val="24"/>
        </w:rPr>
        <w:t> </w:t>
      </w:r>
      <w:r>
        <w:rPr>
          <w:sz w:val="24"/>
        </w:rPr>
        <w:t>Comissão</w:t>
      </w:r>
      <w:r>
        <w:rPr>
          <w:spacing w:val="-1"/>
          <w:sz w:val="24"/>
        </w:rPr>
        <w:t> </w:t>
      </w:r>
      <w:r>
        <w:rPr>
          <w:sz w:val="24"/>
        </w:rPr>
        <w:t>de</w:t>
      </w:r>
      <w:r>
        <w:rPr>
          <w:spacing w:val="-1"/>
          <w:sz w:val="24"/>
        </w:rPr>
        <w:t> </w:t>
      </w:r>
      <w:r>
        <w:rPr>
          <w:sz w:val="24"/>
        </w:rPr>
        <w:t>Recebimento</w:t>
      </w:r>
      <w:r>
        <w:rPr>
          <w:spacing w:val="-1"/>
          <w:sz w:val="24"/>
        </w:rPr>
        <w:t> </w:t>
      </w:r>
      <w:r>
        <w:rPr>
          <w:sz w:val="24"/>
        </w:rPr>
        <w:t>da</w:t>
      </w:r>
      <w:r>
        <w:rPr>
          <w:spacing w:val="-1"/>
          <w:sz w:val="24"/>
        </w:rPr>
        <w:t> </w:t>
      </w:r>
      <w:r>
        <w:rPr>
          <w:spacing w:val="-2"/>
          <w:sz w:val="24"/>
        </w:rPr>
        <w:t>Obra;</w:t>
      </w:r>
    </w:p>
    <w:p>
      <w:pPr>
        <w:pStyle w:val="ListParagraph"/>
        <w:numPr>
          <w:ilvl w:val="0"/>
          <w:numId w:val="39"/>
        </w:numPr>
        <w:tabs>
          <w:tab w:pos="570" w:val="left" w:leader="none"/>
        </w:tabs>
        <w:spacing w:line="240" w:lineRule="auto" w:before="234" w:after="0"/>
        <w:ind w:left="570" w:right="0" w:hanging="246"/>
        <w:jc w:val="left"/>
        <w:rPr>
          <w:sz w:val="24"/>
        </w:rPr>
      </w:pPr>
      <w:r>
        <w:rPr>
          <w:sz w:val="24"/>
        </w:rPr>
        <w:t>CND – Certidão Negativa de Débitos do INSS – referente à obra objeto do contrato, constando a CNO e endereço da </w:t>
      </w:r>
      <w:r>
        <w:rPr>
          <w:spacing w:val="-2"/>
          <w:sz w:val="24"/>
        </w:rPr>
        <w:t>obra;</w:t>
      </w:r>
    </w:p>
    <w:p>
      <w:pPr>
        <w:pStyle w:val="ListParagraph"/>
        <w:numPr>
          <w:ilvl w:val="0"/>
          <w:numId w:val="39"/>
        </w:numPr>
        <w:tabs>
          <w:tab w:pos="589" w:val="left" w:leader="none"/>
          <w:tab w:pos="749" w:val="left" w:leader="none"/>
        </w:tabs>
        <w:spacing w:line="247" w:lineRule="auto" w:before="234" w:after="0"/>
        <w:ind w:left="749" w:right="313" w:hanging="426"/>
        <w:jc w:val="left"/>
        <w:rPr>
          <w:sz w:val="24"/>
        </w:rPr>
      </w:pPr>
      <w:r>
        <w:rPr>
          <w:sz w:val="24"/>
        </w:rPr>
        <w:t>Termo de Garantia do Equipamento – fornecido e instalado compatível com os prazos do fabricante, contados a partir do Recebimento </w:t>
      </w:r>
      <w:r>
        <w:rPr>
          <w:sz w:val="24"/>
        </w:rPr>
        <w:t>Provisório da obra;</w:t>
      </w:r>
    </w:p>
    <w:p>
      <w:pPr>
        <w:pStyle w:val="ListParagraph"/>
        <w:numPr>
          <w:ilvl w:val="0"/>
          <w:numId w:val="39"/>
        </w:numPr>
        <w:tabs>
          <w:tab w:pos="570" w:val="left" w:leader="none"/>
        </w:tabs>
        <w:spacing w:line="240" w:lineRule="auto" w:before="226" w:after="0"/>
        <w:ind w:left="570" w:right="0" w:hanging="246"/>
        <w:jc w:val="left"/>
        <w:rPr>
          <w:sz w:val="24"/>
        </w:rPr>
      </w:pPr>
      <w:r>
        <w:rPr>
          <w:sz w:val="24"/>
        </w:rPr>
        <w:t>“As Built” – “como construído” – quando houver necessidade, na forma do item 9.1.27 deste Contrato; </w:t>
      </w:r>
      <w:r>
        <w:rPr>
          <w:spacing w:val="-10"/>
          <w:sz w:val="24"/>
        </w:rPr>
        <w:t>e</w:t>
      </w:r>
    </w:p>
    <w:p>
      <w:pPr>
        <w:pStyle w:val="ListParagraph"/>
        <w:numPr>
          <w:ilvl w:val="0"/>
          <w:numId w:val="39"/>
        </w:numPr>
        <w:tabs>
          <w:tab w:pos="543" w:val="left" w:leader="none"/>
        </w:tabs>
        <w:spacing w:line="240" w:lineRule="auto" w:before="249" w:after="0"/>
        <w:ind w:left="543" w:right="0" w:hanging="219"/>
        <w:jc w:val="left"/>
        <w:rPr>
          <w:sz w:val="24"/>
        </w:rPr>
      </w:pPr>
      <w:r>
        <w:rPr>
          <w:sz w:val="24"/>
        </w:rPr>
        <w:t>Manual de operação, uso e manutenção da edificação, quando for o caso, conforme NBR </w:t>
      </w:r>
      <w:r>
        <w:rPr>
          <w:spacing w:val="-2"/>
          <w:sz w:val="24"/>
        </w:rPr>
        <w:t>específica.</w:t>
      </w:r>
    </w:p>
    <w:p>
      <w:pPr>
        <w:pStyle w:val="ListParagraph"/>
        <w:numPr>
          <w:ilvl w:val="2"/>
          <w:numId w:val="36"/>
        </w:numPr>
        <w:tabs>
          <w:tab w:pos="855" w:val="left" w:leader="none"/>
        </w:tabs>
        <w:spacing w:line="240" w:lineRule="auto" w:before="264" w:after="0"/>
        <w:ind w:left="855" w:right="0" w:hanging="526"/>
        <w:jc w:val="left"/>
        <w:rPr>
          <w:sz w:val="24"/>
        </w:rPr>
      </w:pPr>
      <w:r>
        <w:rPr>
          <w:sz w:val="24"/>
        </w:rPr>
        <w:t>A</w:t>
      </w:r>
      <w:r>
        <w:rPr>
          <w:spacing w:val="-14"/>
          <w:sz w:val="24"/>
        </w:rPr>
        <w:t> </w:t>
      </w:r>
      <w:r>
        <w:rPr>
          <w:sz w:val="24"/>
        </w:rPr>
        <w:t>soma dos valores dos pagamentos das faturas até a última medição não poderá ser superior a </w:t>
      </w:r>
      <w:r>
        <w:rPr>
          <w:color w:val="FF0000"/>
          <w:sz w:val="24"/>
        </w:rPr>
        <w:t>90% do valor global do </w:t>
      </w:r>
      <w:r>
        <w:rPr>
          <w:color w:val="FF0000"/>
          <w:spacing w:val="-2"/>
          <w:sz w:val="24"/>
        </w:rPr>
        <w:t>Contrato</w:t>
      </w:r>
      <w:r>
        <w:rPr>
          <w:spacing w:val="-2"/>
          <w:sz w:val="24"/>
        </w:rPr>
        <w:t>.</w:t>
      </w:r>
    </w:p>
    <w:p>
      <w:pPr>
        <w:pStyle w:val="ListParagraph"/>
        <w:numPr>
          <w:ilvl w:val="2"/>
          <w:numId w:val="36"/>
        </w:numPr>
        <w:tabs>
          <w:tab w:pos="884" w:val="left" w:leader="none"/>
        </w:tabs>
        <w:spacing w:line="247" w:lineRule="auto" w:before="234" w:after="0"/>
        <w:ind w:left="329" w:right="313" w:firstLine="0"/>
        <w:jc w:val="both"/>
        <w:rPr>
          <w:sz w:val="24"/>
        </w:rPr>
      </w:pPr>
      <w:r>
        <w:rPr>
          <w:sz w:val="24"/>
        </w:rPr>
        <w:t>O saldo restante só poderá ser liberado após emissão do Termo de Recebimento Definitivo, conforme CLÁUSULA</w:t>
      </w:r>
      <w:r>
        <w:rPr>
          <w:spacing w:val="-4"/>
          <w:sz w:val="24"/>
        </w:rPr>
        <w:t> </w:t>
      </w:r>
      <w:r>
        <w:rPr>
          <w:sz w:val="24"/>
        </w:rPr>
        <w:t>TERCEIRA, não podendo seu valor </w:t>
      </w:r>
      <w:r>
        <w:rPr>
          <w:color w:val="FF0000"/>
          <w:sz w:val="24"/>
        </w:rPr>
        <w:t>ser inferior a 10% do valor global do Contrato</w:t>
      </w:r>
      <w:r>
        <w:rPr>
          <w:sz w:val="24"/>
        </w:rPr>
        <w:t>.</w:t>
      </w:r>
    </w:p>
    <w:p>
      <w:pPr>
        <w:pStyle w:val="ListParagraph"/>
        <w:numPr>
          <w:ilvl w:val="1"/>
          <w:numId w:val="36"/>
        </w:numPr>
        <w:tabs>
          <w:tab w:pos="689" w:val="left" w:leader="none"/>
        </w:tabs>
        <w:spacing w:line="240" w:lineRule="auto" w:before="227" w:after="0"/>
        <w:ind w:left="68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BodyText"/>
        <w:spacing w:before="3"/>
        <w:ind w:left="0"/>
      </w:pPr>
    </w:p>
    <w:p>
      <w:pPr>
        <w:pStyle w:val="ListParagraph"/>
        <w:numPr>
          <w:ilvl w:val="0"/>
          <w:numId w:val="40"/>
        </w:numPr>
        <w:tabs>
          <w:tab w:pos="570" w:val="left" w:leader="none"/>
        </w:tabs>
        <w:spacing w:line="240" w:lineRule="auto" w:before="0"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0"/>
        </w:numPr>
        <w:tabs>
          <w:tab w:pos="606" w:val="left" w:leader="none"/>
          <w:tab w:pos="749" w:val="left" w:leader="none"/>
        </w:tabs>
        <w:spacing w:line="247" w:lineRule="auto" w:before="234" w:after="0"/>
        <w:ind w:left="749" w:right="313" w:hanging="426"/>
        <w:jc w:val="left"/>
        <w:rPr>
          <w:sz w:val="24"/>
        </w:rPr>
      </w:pP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w:t>
      </w:r>
      <w:r>
        <w:rPr>
          <w:spacing w:val="20"/>
          <w:sz w:val="24"/>
        </w:rPr>
        <w:t> </w:t>
      </w:r>
      <w:r>
        <w:rPr>
          <w:sz w:val="24"/>
        </w:rPr>
        <w:t>impedimento</w:t>
      </w:r>
      <w:r>
        <w:rPr>
          <w:spacing w:val="20"/>
          <w:sz w:val="24"/>
        </w:rPr>
        <w:t> </w:t>
      </w:r>
      <w:r>
        <w:rPr>
          <w:sz w:val="24"/>
        </w:rPr>
        <w:t>de</w:t>
      </w:r>
      <w:r>
        <w:rPr>
          <w:spacing w:val="20"/>
          <w:sz w:val="24"/>
        </w:rPr>
        <w:t> </w:t>
      </w:r>
      <w:r>
        <w:rPr>
          <w:sz w:val="24"/>
        </w:rPr>
        <w:t>licitar</w:t>
      </w:r>
      <w:r>
        <w:rPr>
          <w:spacing w:val="20"/>
          <w:sz w:val="24"/>
        </w:rPr>
        <w:t> </w:t>
      </w:r>
      <w:r>
        <w:rPr>
          <w:sz w:val="24"/>
        </w:rPr>
        <w:t>e</w:t>
      </w:r>
      <w:r>
        <w:rPr>
          <w:spacing w:val="20"/>
          <w:sz w:val="24"/>
        </w:rPr>
        <w:t> </w:t>
      </w:r>
      <w:r>
        <w:rPr>
          <w:sz w:val="24"/>
        </w:rPr>
        <w:t>contratar</w:t>
      </w:r>
      <w:r>
        <w:rPr>
          <w:spacing w:val="20"/>
          <w:sz w:val="24"/>
        </w:rPr>
        <w:t> </w:t>
      </w:r>
      <w:r>
        <w:rPr>
          <w:sz w:val="24"/>
        </w:rPr>
        <w:t>com</w:t>
      </w:r>
      <w:r>
        <w:rPr>
          <w:spacing w:val="20"/>
          <w:sz w:val="24"/>
        </w:rPr>
        <w:t> </w:t>
      </w:r>
      <w:r>
        <w:rPr>
          <w:sz w:val="24"/>
        </w:rPr>
        <w:t>o</w:t>
      </w:r>
      <w:r>
        <w:rPr>
          <w:spacing w:val="20"/>
          <w:sz w:val="24"/>
        </w:rPr>
        <w:t> </w:t>
      </w:r>
      <w:r>
        <w:rPr>
          <w:sz w:val="24"/>
        </w:rPr>
        <w:t>poder</w:t>
      </w:r>
      <w:r>
        <w:rPr>
          <w:spacing w:val="20"/>
          <w:sz w:val="24"/>
        </w:rPr>
        <w:t> </w:t>
      </w:r>
      <w:r>
        <w:rPr>
          <w:sz w:val="24"/>
        </w:rPr>
        <w:t>público, observadas as abrangências de aplicação; e</w:t>
      </w:r>
    </w:p>
    <w:p>
      <w:pPr>
        <w:pStyle w:val="ListParagraph"/>
        <w:numPr>
          <w:ilvl w:val="0"/>
          <w:numId w:val="40"/>
        </w:numPr>
        <w:tabs>
          <w:tab w:pos="612" w:val="left" w:leader="none"/>
          <w:tab w:pos="749" w:val="left" w:leader="none"/>
        </w:tabs>
        <w:spacing w:line="235" w:lineRule="auto" w:before="231" w:after="0"/>
        <w:ind w:left="749" w:right="313" w:hanging="426"/>
        <w:jc w:val="left"/>
        <w:rPr>
          <w:sz w:val="24"/>
        </w:rPr>
      </w:pP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w:t>
      </w:r>
      <w:r>
        <w:rPr>
          <w:spacing w:val="40"/>
          <w:sz w:val="24"/>
        </w:rPr>
        <w:t> </w:t>
      </w:r>
      <w:r>
        <w:rPr>
          <w:sz w:val="24"/>
        </w:rPr>
        <w:t>apontadas</w:t>
      </w:r>
      <w:r>
        <w:rPr>
          <w:spacing w:val="40"/>
          <w:sz w:val="24"/>
        </w:rPr>
        <w:t> </w:t>
      </w:r>
      <w:r>
        <w:rPr>
          <w:sz w:val="24"/>
        </w:rPr>
        <w:t>no Relatório de Ocorrências Impeditivas Indiretas.</w:t>
      </w:r>
    </w:p>
    <w:p>
      <w:pPr>
        <w:pStyle w:val="BodyText"/>
        <w:spacing w:before="3"/>
        <w:ind w:left="0"/>
      </w:pPr>
    </w:p>
    <w:p>
      <w:pPr>
        <w:pStyle w:val="ListParagraph"/>
        <w:numPr>
          <w:ilvl w:val="2"/>
          <w:numId w:val="36"/>
        </w:numPr>
        <w:tabs>
          <w:tab w:pos="907" w:val="left" w:leader="none"/>
        </w:tabs>
        <w:spacing w:line="242" w:lineRule="auto" w:before="1"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36"/>
        </w:numPr>
        <w:tabs>
          <w:tab w:pos="890" w:val="left" w:leader="none"/>
        </w:tabs>
        <w:spacing w:line="242" w:lineRule="auto" w:before="228"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36"/>
        </w:numPr>
        <w:tabs>
          <w:tab w:pos="940" w:val="left" w:leader="none"/>
        </w:tabs>
        <w:spacing w:line="247" w:lineRule="auto" w:before="229"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36"/>
        </w:numPr>
        <w:tabs>
          <w:tab w:pos="909" w:val="left" w:leader="none"/>
        </w:tabs>
        <w:spacing w:line="235" w:lineRule="auto" w:before="231"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2"/>
          <w:numId w:val="36"/>
        </w:numPr>
        <w:tabs>
          <w:tab w:pos="870" w:val="left" w:leader="none"/>
        </w:tabs>
        <w:spacing w:line="235" w:lineRule="auto" w:before="254" w:after="0"/>
        <w:ind w:left="329" w:right="313" w:firstLine="0"/>
        <w:jc w:val="both"/>
        <w:rPr>
          <w:sz w:val="24"/>
        </w:rPr>
      </w:pPr>
      <w:r>
        <w:rPr>
          <w:sz w:val="24"/>
        </w:rPr>
        <w:t>Na</w:t>
      </w:r>
      <w:r>
        <w:rPr>
          <w:spacing w:val="-3"/>
          <w:sz w:val="24"/>
        </w:rPr>
        <w:t> </w:t>
      </w:r>
      <w:r>
        <w:rPr>
          <w:sz w:val="24"/>
        </w:rPr>
        <w:t>forma</w:t>
      </w:r>
      <w:r>
        <w:rPr>
          <w:spacing w:val="-3"/>
          <w:sz w:val="24"/>
        </w:rPr>
        <w:t> </w:t>
      </w:r>
      <w:r>
        <w:rPr>
          <w:sz w:val="24"/>
        </w:rPr>
        <w:t>da</w:t>
      </w:r>
      <w:r>
        <w:rPr>
          <w:spacing w:val="-3"/>
          <w:sz w:val="24"/>
        </w:rPr>
        <w:t> </w:t>
      </w:r>
      <w:r>
        <w:rPr>
          <w:sz w:val="24"/>
        </w:rPr>
        <w:t>Lei</w:t>
      </w:r>
      <w:r>
        <w:rPr>
          <w:spacing w:val="-3"/>
          <w:sz w:val="24"/>
        </w:rPr>
        <w:t> </w:t>
      </w:r>
      <w:r>
        <w:rPr>
          <w:sz w:val="24"/>
        </w:rPr>
        <w:t>Estatual</w:t>
      </w:r>
      <w:r>
        <w:rPr>
          <w:spacing w:val="-3"/>
          <w:sz w:val="24"/>
        </w:rPr>
        <w:t> </w:t>
      </w:r>
      <w:r>
        <w:rPr>
          <w:sz w:val="24"/>
        </w:rPr>
        <w:t>nº</w:t>
      </w:r>
      <w:r>
        <w:rPr>
          <w:spacing w:val="-3"/>
          <w:sz w:val="24"/>
        </w:rPr>
        <w:t> </w:t>
      </w:r>
      <w:r>
        <w:rPr>
          <w:sz w:val="24"/>
        </w:rPr>
        <w:t>7.258/2016,</w:t>
      </w:r>
      <w:r>
        <w:rPr>
          <w:spacing w:val="-3"/>
          <w:sz w:val="24"/>
        </w:rPr>
        <w:t> </w:t>
      </w:r>
      <w:r>
        <w:rPr>
          <w:sz w:val="24"/>
        </w:rPr>
        <w:t>caso</w:t>
      </w:r>
      <w:r>
        <w:rPr>
          <w:spacing w:val="-3"/>
          <w:sz w:val="24"/>
        </w:rPr>
        <w:t> </w:t>
      </w:r>
      <w:r>
        <w:rPr>
          <w:sz w:val="24"/>
        </w:rPr>
        <w:t>o</w:t>
      </w:r>
      <w:r>
        <w:rPr>
          <w:spacing w:val="-3"/>
          <w:sz w:val="24"/>
        </w:rPr>
        <w:t> </w:t>
      </w:r>
      <w:r>
        <w:rPr>
          <w:sz w:val="24"/>
        </w:rPr>
        <w:t>CONTRATADO</w:t>
      </w:r>
      <w:r>
        <w:rPr>
          <w:spacing w:val="-3"/>
          <w:sz w:val="24"/>
        </w:rPr>
        <w:t> </w:t>
      </w:r>
      <w:r>
        <w:rPr>
          <w:sz w:val="24"/>
        </w:rPr>
        <w:t>não</w:t>
      </w:r>
      <w:r>
        <w:rPr>
          <w:spacing w:val="-3"/>
          <w:sz w:val="24"/>
        </w:rPr>
        <w:t> </w:t>
      </w:r>
      <w:r>
        <w:rPr>
          <w:sz w:val="24"/>
        </w:rPr>
        <w:t>esteja</w:t>
      </w:r>
      <w:r>
        <w:rPr>
          <w:spacing w:val="-3"/>
          <w:sz w:val="24"/>
        </w:rPr>
        <w:t> </w:t>
      </w:r>
      <w:r>
        <w:rPr>
          <w:sz w:val="24"/>
        </w:rPr>
        <w:t>aplicando</w:t>
      </w:r>
      <w:r>
        <w:rPr>
          <w:spacing w:val="-3"/>
          <w:sz w:val="24"/>
        </w:rPr>
        <w:t> </w:t>
      </w:r>
      <w:r>
        <w:rPr>
          <w:sz w:val="24"/>
        </w:rPr>
        <w:t>o</w:t>
      </w:r>
      <w:r>
        <w:rPr>
          <w:spacing w:val="-3"/>
          <w:sz w:val="24"/>
        </w:rPr>
        <w:t> </w:t>
      </w:r>
      <w:r>
        <w:rPr>
          <w:sz w:val="24"/>
        </w:rPr>
        <w:t>regime</w:t>
      </w:r>
      <w:r>
        <w:rPr>
          <w:spacing w:val="-3"/>
          <w:sz w:val="24"/>
        </w:rPr>
        <w:t> </w:t>
      </w:r>
      <w:r>
        <w:rPr>
          <w:sz w:val="24"/>
        </w:rPr>
        <w:t>de</w:t>
      </w:r>
      <w:r>
        <w:rPr>
          <w:spacing w:val="-3"/>
          <w:sz w:val="24"/>
        </w:rPr>
        <w:t> </w:t>
      </w:r>
      <w:r>
        <w:rPr>
          <w:sz w:val="24"/>
        </w:rPr>
        <w:t>cotas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item</w:t>
      </w:r>
      <w:r>
        <w:rPr>
          <w:spacing w:val="-3"/>
          <w:sz w:val="24"/>
        </w:rPr>
        <w:t> </w:t>
      </w:r>
      <w:r>
        <w:rPr>
          <w:sz w:val="24"/>
        </w:rPr>
        <w:t>9.1.46,</w:t>
      </w:r>
      <w:r>
        <w:rPr>
          <w:spacing w:val="-3"/>
          <w:sz w:val="24"/>
        </w:rPr>
        <w:t> </w:t>
      </w:r>
      <w:r>
        <w:rPr>
          <w:sz w:val="24"/>
        </w:rPr>
        <w:t>suspender-se- á o pagamento devido, até que seja sanada a irregularidade apontada pelo órgão de fiscalização do Contrato.</w:t>
      </w:r>
    </w:p>
    <w:p>
      <w:pPr>
        <w:pStyle w:val="ListParagraph"/>
        <w:numPr>
          <w:ilvl w:val="1"/>
          <w:numId w:val="36"/>
        </w:numPr>
        <w:tabs>
          <w:tab w:pos="705" w:val="left" w:leader="none"/>
        </w:tabs>
        <w:spacing w:line="235" w:lineRule="auto" w:before="254" w:after="0"/>
        <w:ind w:left="329" w:right="313" w:firstLine="0"/>
        <w:jc w:val="both"/>
        <w:rPr>
          <w:sz w:val="24"/>
        </w:rPr>
      </w:pPr>
      <w:r>
        <w:rPr>
          <w:sz w:val="24"/>
        </w:rPr>
        <w:t>O pagamento será efetuado no prazo máximo de até </w:t>
      </w:r>
      <w:r>
        <w:rPr>
          <w:color w:val="FF0000"/>
          <w:sz w:val="24"/>
        </w:rPr>
        <w:t>30 (trinta) dias</w:t>
      </w:r>
      <w:r>
        <w:rPr>
          <w:sz w:val="24"/>
        </w:rPr>
        <w:t>, contado do recebimento da Nota Fiscal ou Fatura, devendo, na hipótese </w:t>
      </w:r>
      <w:r>
        <w:rPr>
          <w:sz w:val="24"/>
        </w:rPr>
        <w:t>de constatação de vícios, ser o prazo contado a partir da devida aprovação pelos fiscais após a sua correção, na forma do ITEM 3.22.2.</w:t>
      </w:r>
    </w:p>
    <w:p>
      <w:pPr>
        <w:pStyle w:val="ListParagraph"/>
        <w:numPr>
          <w:ilvl w:val="2"/>
          <w:numId w:val="36"/>
        </w:numPr>
        <w:tabs>
          <w:tab w:pos="872" w:val="left" w:leader="none"/>
        </w:tabs>
        <w:spacing w:line="242" w:lineRule="auto" w:before="235"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36"/>
        </w:numPr>
        <w:tabs>
          <w:tab w:pos="710" w:val="left" w:leader="none"/>
        </w:tabs>
        <w:spacing w:line="235" w:lineRule="auto" w:before="248" w:after="0"/>
        <w:ind w:left="329" w:right="313" w:firstLine="0"/>
        <w:jc w:val="both"/>
        <w:rPr>
          <w:sz w:val="24"/>
        </w:rPr>
      </w:pPr>
      <w:r>
        <w:rPr>
          <w:sz w:val="24"/>
        </w:rPr>
        <w:t>As notas fiscais/faturas deverão ser emitidas nos termos da legislação vigente, especialmente em atenção ao disposto no Decreto estadual nº 48.692, de 14 de setembro de 2023 e suas posteriores alterações, bem ainda em conformidade com as regras de retenção dispostas na Instrução Normativa RFB nº 1.234, de 11 de janeiro de 2012 e suas posteriores alterações.</w:t>
      </w:r>
    </w:p>
    <w:p>
      <w:pPr>
        <w:pStyle w:val="ListParagraph"/>
        <w:numPr>
          <w:ilvl w:val="2"/>
          <w:numId w:val="36"/>
        </w:numPr>
        <w:tabs>
          <w:tab w:pos="863" w:val="left" w:leader="none"/>
        </w:tabs>
        <w:spacing w:line="235" w:lineRule="auto" w:before="254" w:after="0"/>
        <w:ind w:left="329" w:right="313" w:firstLine="0"/>
        <w:jc w:val="both"/>
        <w:rPr>
          <w:sz w:val="24"/>
        </w:rPr>
      </w:pPr>
      <w:r>
        <w:rPr>
          <w:sz w:val="24"/>
        </w:rPr>
        <w:t>A</w:t>
      </w:r>
      <w:r>
        <w:rPr>
          <w:spacing w:val="-7"/>
          <w:sz w:val="24"/>
        </w:rPr>
        <w:t> </w:t>
      </w:r>
      <w:r>
        <w:rPr>
          <w:sz w:val="24"/>
        </w:rPr>
        <w:t>retenção do Imposto de Renda deverá ser destacada no corpo do documento fiscal, observados os percentuais estabelecidos no</w:t>
      </w:r>
      <w:r>
        <w:rPr>
          <w:spacing w:val="-7"/>
          <w:sz w:val="24"/>
        </w:rPr>
        <w:t> </w:t>
      </w:r>
      <w:r>
        <w:rPr>
          <w:sz w:val="24"/>
        </w:rPr>
        <w:t>Anexo I da IN RFB nº 1.234/2012 e suas posteriores alterações.</w:t>
      </w:r>
    </w:p>
    <w:p>
      <w:pPr>
        <w:pStyle w:val="ListParagraph"/>
        <w:numPr>
          <w:ilvl w:val="2"/>
          <w:numId w:val="36"/>
        </w:numPr>
        <w:tabs>
          <w:tab w:pos="905" w:val="left" w:leader="none"/>
        </w:tabs>
        <w:spacing w:line="235" w:lineRule="auto" w:before="254" w:after="0"/>
        <w:ind w:left="329" w:right="313" w:firstLine="0"/>
        <w:jc w:val="both"/>
        <w:rPr>
          <w:sz w:val="24"/>
        </w:rPr>
      </w:pPr>
      <w:r>
        <w:rPr>
          <w:sz w:val="24"/>
        </w:rPr>
        <w:t>Caso o CONTRATADO se enquadre em hipótese de dispensa de retenção do Imposto de Renda, nos termos da legislação vigente, </w:t>
      </w:r>
      <w:r>
        <w:rPr>
          <w:sz w:val="24"/>
        </w:rPr>
        <w:t>deverá apresentar declaração sobre esta condição.</w:t>
      </w:r>
    </w:p>
    <w:p>
      <w:pPr>
        <w:pStyle w:val="ListParagraph"/>
        <w:numPr>
          <w:ilvl w:val="2"/>
          <w:numId w:val="36"/>
        </w:numPr>
        <w:tabs>
          <w:tab w:pos="923" w:val="left" w:leader="none"/>
        </w:tabs>
        <w:spacing w:line="242" w:lineRule="auto" w:before="234" w:after="0"/>
        <w:ind w:left="329" w:right="313" w:firstLine="0"/>
        <w:jc w:val="both"/>
        <w:rPr>
          <w:sz w:val="24"/>
        </w:rPr>
      </w:pPr>
      <w:r>
        <w:rPr>
          <w:sz w:val="24"/>
        </w:rPr>
        <w:t>Caso o CONTRATADO deixe de se enquadrar em hipótese de não retenção do Imposto de Renda em razão de causa superveniente à contratação, deverá passar a emitir as notas fiscais/faturas em conformidade com o disposto no Decreto estadual nº 48.692/2023 e suas posteriores alterações e com as regras de retenção dispostas na IN RFB nº 1.234/2012 e suas posteriores alterações.</w:t>
      </w:r>
    </w:p>
    <w:p>
      <w:pPr>
        <w:pStyle w:val="ListParagraph"/>
        <w:numPr>
          <w:ilvl w:val="1"/>
          <w:numId w:val="36"/>
        </w:numPr>
        <w:tabs>
          <w:tab w:pos="697" w:val="left" w:leader="none"/>
        </w:tabs>
        <w:spacing w:line="240" w:lineRule="auto" w:before="244" w:after="0"/>
        <w:ind w:left="329" w:right="31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15"/>
          <w:sz w:val="24"/>
        </w:rPr>
        <w:t> </w:t>
      </w:r>
      <w:r>
        <w:rPr>
          <w:b/>
          <w:sz w:val="24"/>
        </w:rPr>
        <w:t>Amplo - IPCA </w:t>
      </w:r>
      <w:r>
        <w:rPr>
          <w:sz w:val="24"/>
        </w:rPr>
        <w:t>calculado pro rata die, e aqueles pagos em prazo inferior ao estabelecido no instrumento convocatório serão feitos mediante desconto de 0,5% (um meio por cento) ao mês, calculado pro rata</w:t>
      </w:r>
      <w:r>
        <w:rPr>
          <w:spacing w:val="40"/>
          <w:sz w:val="24"/>
        </w:rPr>
        <w:t> </w:t>
      </w:r>
      <w:r>
        <w:rPr>
          <w:spacing w:val="-4"/>
          <w:sz w:val="24"/>
        </w:rPr>
        <w:t>die.</w:t>
      </w:r>
    </w:p>
    <w:p>
      <w:pPr>
        <w:pStyle w:val="ListParagraph"/>
        <w:numPr>
          <w:ilvl w:val="1"/>
          <w:numId w:val="36"/>
        </w:numPr>
        <w:tabs>
          <w:tab w:pos="731" w:val="left" w:leader="none"/>
        </w:tabs>
        <w:spacing w:line="242" w:lineRule="auto" w:before="231" w:after="0"/>
        <w:ind w:left="329" w:right="312"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BodyText"/>
        <w:spacing w:before="268"/>
        <w:ind w:left="0"/>
      </w:pPr>
    </w:p>
    <w:p>
      <w:pPr>
        <w:pStyle w:val="Heading2"/>
        <w:ind w:left="329"/>
      </w:pPr>
      <w:r>
        <w:rPr/>
        <w:t>CLÁUSULA</w:t>
      </w:r>
      <w:r>
        <w:rPr>
          <w:spacing w:val="-14"/>
        </w:rPr>
        <w:t> </w:t>
      </w:r>
      <w:r>
        <w:rPr/>
        <w:t>SÉTIMA</w:t>
      </w:r>
      <w:r>
        <w:rPr>
          <w:spacing w:val="-14"/>
        </w:rPr>
        <w:t> </w:t>
      </w:r>
      <w:r>
        <w:rPr/>
        <w:t>- </w:t>
      </w:r>
      <w:r>
        <w:rPr>
          <w:spacing w:val="-2"/>
        </w:rPr>
        <w:t>REAJUSTE</w:t>
      </w:r>
    </w:p>
    <w:p>
      <w:pPr>
        <w:pStyle w:val="ListParagraph"/>
        <w:numPr>
          <w:ilvl w:val="1"/>
          <w:numId w:val="41"/>
        </w:numPr>
        <w:tabs>
          <w:tab w:pos="689" w:val="left" w:leader="none"/>
        </w:tabs>
        <w:spacing w:line="240" w:lineRule="auto" w:before="264"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spacing w:after="0" w:line="240" w:lineRule="auto"/>
        <w:jc w:val="left"/>
        <w:rPr>
          <w:sz w:val="24"/>
        </w:rPr>
        <w:sectPr>
          <w:pgSz w:w="15840" w:h="24480"/>
          <w:pgMar w:top="480" w:bottom="280" w:left="360" w:right="360"/>
        </w:sectPr>
      </w:pPr>
    </w:p>
    <w:p>
      <w:pPr>
        <w:pStyle w:val="ListParagraph"/>
        <w:numPr>
          <w:ilvl w:val="1"/>
          <w:numId w:val="41"/>
        </w:numPr>
        <w:tabs>
          <w:tab w:pos="714" w:val="left" w:leader="none"/>
        </w:tabs>
        <w:spacing w:line="235" w:lineRule="auto" w:before="80" w:after="0"/>
        <w:ind w:left="329" w:right="313" w:firstLine="0"/>
        <w:jc w:val="both"/>
        <w:rPr>
          <w:sz w:val="24"/>
        </w:rPr>
      </w:pPr>
      <w:r>
        <w:rPr>
          <w:sz w:val="24"/>
        </w:rPr>
        <w:t>O interregno mínimo de 1 (um) ano para o primeiro reajuste será contado da data do orçamento estimado, não se admitindo o seu cômputo a</w:t>
      </w:r>
      <w:r>
        <w:rPr>
          <w:spacing w:val="40"/>
          <w:sz w:val="24"/>
        </w:rPr>
        <w:t> </w:t>
      </w:r>
      <w:r>
        <w:rPr>
          <w:sz w:val="24"/>
        </w:rPr>
        <w:t>contar da assinatura do Contrato ou do requerimento do CONTRATADO.</w:t>
      </w:r>
    </w:p>
    <w:p>
      <w:pPr>
        <w:pStyle w:val="ListParagraph"/>
        <w:numPr>
          <w:ilvl w:val="1"/>
          <w:numId w:val="41"/>
        </w:numPr>
        <w:tabs>
          <w:tab w:pos="689" w:val="left" w:leader="none"/>
        </w:tabs>
        <w:spacing w:line="240" w:lineRule="auto" w:before="250" w:after="0"/>
        <w:ind w:left="689" w:right="0" w:hanging="360"/>
        <w:jc w:val="left"/>
        <w:rPr>
          <w:sz w:val="24"/>
        </w:rPr>
      </w:pPr>
      <w:r>
        <w:rPr>
          <w:sz w:val="24"/>
        </w:rPr>
        <w:t>Nos</w:t>
      </w:r>
      <w:r>
        <w:rPr>
          <w:spacing w:val="-2"/>
          <w:sz w:val="24"/>
        </w:rPr>
        <w:t> </w:t>
      </w:r>
      <w:r>
        <w:rPr>
          <w:sz w:val="24"/>
        </w:rPr>
        <w:t>reajustes subsequentes ao primeiro, o interregno mínimo de 1 (um) ano será contado a partir do último mês abrangido pelo reajuste </w:t>
      </w:r>
      <w:r>
        <w:rPr>
          <w:spacing w:val="-2"/>
          <w:sz w:val="24"/>
        </w:rPr>
        <w:t>anterior.</w:t>
      </w:r>
    </w:p>
    <w:p>
      <w:pPr>
        <w:pStyle w:val="ListParagraph"/>
        <w:numPr>
          <w:ilvl w:val="1"/>
          <w:numId w:val="41"/>
        </w:numPr>
        <w:tabs>
          <w:tab w:pos="705" w:val="left" w:leader="none"/>
        </w:tabs>
        <w:spacing w:line="242" w:lineRule="auto" w:before="234" w:after="0"/>
        <w:ind w:left="329" w:right="313" w:firstLine="0"/>
        <w:jc w:val="both"/>
        <w:rPr>
          <w:sz w:val="24"/>
        </w:rPr>
      </w:pPr>
      <w:r>
        <w:rPr>
          <w:sz w:val="24"/>
        </w:rPr>
        <w:t>Os preços iniciais serão reajustados, mediante a aplicação, pelo CONTRATANTE, da tabela EMOP mais atualizada até a data de aniversário </w:t>
      </w:r>
      <w:r>
        <w:rPr>
          <w:sz w:val="24"/>
        </w:rPr>
        <w:t>da respectiva anualidade, exclusivamente para as parcelas da obra/serviço remanescentes, ou seja, aqueles cuja execução se inicie após a anualidade, e ainda não pagos.</w:t>
      </w:r>
    </w:p>
    <w:p>
      <w:pPr>
        <w:pStyle w:val="ListParagraph"/>
        <w:numPr>
          <w:ilvl w:val="1"/>
          <w:numId w:val="42"/>
        </w:numPr>
        <w:tabs>
          <w:tab w:pos="693" w:val="left" w:leader="none"/>
        </w:tabs>
        <w:spacing w:line="247" w:lineRule="auto" w:before="229" w:after="0"/>
        <w:ind w:left="329" w:right="314" w:firstLine="0"/>
        <w:jc w:val="both"/>
        <w:rPr>
          <w:sz w:val="24"/>
        </w:rPr>
      </w:pPr>
      <w:r>
        <w:rPr>
          <w:sz w:val="24"/>
        </w:rPr>
        <w:t>Os preços iniciais serão reajustados, mediante a aplicação, pelo CONTRATANTE, do </w:t>
      </w:r>
      <w:r>
        <w:rPr>
          <w:b/>
          <w:sz w:val="24"/>
        </w:rPr>
        <w:t>Índice Nacional de Custo da Construção - INCC (SEI </w:t>
      </w:r>
      <w:r>
        <w:rPr>
          <w:b/>
          <w:sz w:val="24"/>
        </w:rPr>
        <w:t>nº 75085162)</w:t>
      </w:r>
      <w:r>
        <w:rPr>
          <w:sz w:val="24"/>
        </w:rPr>
        <w:t>, exclusivamente para as parcelas da obra/serviço cuja execução se iniciem após a respectiva anualidade.</w:t>
      </w:r>
    </w:p>
    <w:p>
      <w:pPr>
        <w:pStyle w:val="ListParagraph"/>
        <w:numPr>
          <w:ilvl w:val="1"/>
          <w:numId w:val="42"/>
        </w:numPr>
        <w:tabs>
          <w:tab w:pos="768" w:val="left" w:leader="none"/>
        </w:tabs>
        <w:spacing w:line="242" w:lineRule="auto" w:before="226" w:after="0"/>
        <w:ind w:left="329" w:right="312" w:firstLine="0"/>
        <w:jc w:val="both"/>
        <w:rPr>
          <w:sz w:val="24"/>
        </w:rPr>
      </w:pPr>
      <w:r>
        <w:rPr>
          <w:sz w:val="24"/>
        </w:rPr>
        <w:t>Fica o CONTRATADO obrigado a apresentar memória de cálculo referente ao reajustamento de preços das parcelas da obra/serviço remanescentes, a cada anualidade, aplicando-se sobre estas parcelas remanescentes o </w:t>
      </w:r>
      <w:r>
        <w:rPr>
          <w:b/>
          <w:sz w:val="24"/>
        </w:rPr>
        <w:t>Índice Nacional de Custo da Construção - INCC (SEI nº 75085162)</w:t>
      </w:r>
      <w:r>
        <w:rPr>
          <w:sz w:val="24"/>
        </w:rPr>
        <w:t>, que vigerá até a data da próxima anualidade.</w:t>
      </w:r>
    </w:p>
    <w:p>
      <w:pPr>
        <w:pStyle w:val="ListParagraph"/>
        <w:numPr>
          <w:ilvl w:val="2"/>
          <w:numId w:val="42"/>
        </w:numPr>
        <w:tabs>
          <w:tab w:pos="878" w:val="left" w:leader="none"/>
        </w:tabs>
        <w:spacing w:line="247" w:lineRule="auto" w:before="229" w:after="0"/>
        <w:ind w:left="329" w:right="313" w:firstLine="0"/>
        <w:jc w:val="both"/>
        <w:rPr>
          <w:sz w:val="24"/>
        </w:rPr>
      </w:pPr>
      <w:r>
        <w:rPr>
          <w:sz w:val="24"/>
        </w:rPr>
        <w:t>Serão objeto de reajuste apenas os itens e serviços remanescentes, ou seja, aqueles referentes a parcelas da obra/serviço cuja execução se inicie após a anualidade, e ainda não pagos.</w:t>
      </w:r>
    </w:p>
    <w:p>
      <w:pPr>
        <w:pStyle w:val="ListParagraph"/>
        <w:numPr>
          <w:ilvl w:val="2"/>
          <w:numId w:val="42"/>
        </w:numPr>
        <w:tabs>
          <w:tab w:pos="869" w:val="left" w:leader="none"/>
        </w:tabs>
        <w:spacing w:line="240" w:lineRule="auto" w:before="226" w:after="0"/>
        <w:ind w:left="869" w:right="0" w:hanging="540"/>
        <w:jc w:val="left"/>
        <w:rPr>
          <w:sz w:val="24"/>
        </w:rPr>
      </w:pPr>
      <w:r>
        <w:rPr>
          <w:sz w:val="24"/>
        </w:rPr>
        <w:t>É</w:t>
      </w:r>
      <w:r>
        <w:rPr>
          <w:spacing w:val="-6"/>
          <w:sz w:val="24"/>
        </w:rPr>
        <w:t> </w:t>
      </w:r>
      <w:r>
        <w:rPr>
          <w:sz w:val="24"/>
        </w:rPr>
        <w:t>vedado</w:t>
      </w:r>
      <w:r>
        <w:rPr>
          <w:spacing w:val="-3"/>
          <w:sz w:val="24"/>
        </w:rPr>
        <w:t> </w:t>
      </w:r>
      <w:r>
        <w:rPr>
          <w:sz w:val="24"/>
        </w:rPr>
        <w:t>o</w:t>
      </w:r>
      <w:r>
        <w:rPr>
          <w:spacing w:val="-4"/>
          <w:sz w:val="24"/>
        </w:rPr>
        <w:t> </w:t>
      </w:r>
      <w:r>
        <w:rPr>
          <w:sz w:val="24"/>
        </w:rPr>
        <w:t>reajustamento</w:t>
      </w:r>
      <w:r>
        <w:rPr>
          <w:spacing w:val="-3"/>
          <w:sz w:val="24"/>
        </w:rPr>
        <w:t> </w:t>
      </w:r>
      <w:r>
        <w:rPr>
          <w:sz w:val="24"/>
        </w:rPr>
        <w:t>retroativo</w:t>
      </w:r>
      <w:r>
        <w:rPr>
          <w:spacing w:val="-3"/>
          <w:sz w:val="24"/>
        </w:rPr>
        <w:t> </w:t>
      </w:r>
      <w:r>
        <w:rPr>
          <w:sz w:val="24"/>
        </w:rPr>
        <w:t>de</w:t>
      </w:r>
      <w:r>
        <w:rPr>
          <w:spacing w:val="-4"/>
          <w:sz w:val="24"/>
        </w:rPr>
        <w:t> </w:t>
      </w:r>
      <w:r>
        <w:rPr>
          <w:sz w:val="24"/>
        </w:rPr>
        <w:t>parcelas</w:t>
      </w:r>
      <w:r>
        <w:rPr>
          <w:spacing w:val="-3"/>
          <w:sz w:val="24"/>
        </w:rPr>
        <w:t> </w:t>
      </w:r>
      <w:r>
        <w:rPr>
          <w:sz w:val="24"/>
        </w:rPr>
        <w:t>já</w:t>
      </w:r>
      <w:r>
        <w:rPr>
          <w:spacing w:val="-3"/>
          <w:sz w:val="24"/>
        </w:rPr>
        <w:t> </w:t>
      </w:r>
      <w:r>
        <w:rPr>
          <w:sz w:val="24"/>
        </w:rPr>
        <w:t>executadas</w:t>
      </w:r>
      <w:r>
        <w:rPr>
          <w:spacing w:val="-4"/>
          <w:sz w:val="24"/>
        </w:rPr>
        <w:t> </w:t>
      </w:r>
      <w:r>
        <w:rPr>
          <w:sz w:val="24"/>
        </w:rPr>
        <w:t>pelo</w:t>
      </w:r>
      <w:r>
        <w:rPr>
          <w:spacing w:val="-3"/>
          <w:sz w:val="24"/>
        </w:rPr>
        <w:t> </w:t>
      </w:r>
      <w:r>
        <w:rPr>
          <w:sz w:val="24"/>
        </w:rPr>
        <w:t>CONTRATADO</w:t>
      </w:r>
      <w:r>
        <w:rPr>
          <w:spacing w:val="-3"/>
          <w:sz w:val="24"/>
        </w:rPr>
        <w:t> </w:t>
      </w:r>
      <w:r>
        <w:rPr>
          <w:sz w:val="24"/>
        </w:rPr>
        <w:t>e</w:t>
      </w:r>
      <w:r>
        <w:rPr>
          <w:spacing w:val="-4"/>
          <w:sz w:val="24"/>
        </w:rPr>
        <w:t> </w:t>
      </w:r>
      <w:r>
        <w:rPr>
          <w:sz w:val="24"/>
        </w:rPr>
        <w:t>pagas</w:t>
      </w:r>
      <w:r>
        <w:rPr>
          <w:spacing w:val="-3"/>
          <w:sz w:val="24"/>
        </w:rPr>
        <w:t> </w:t>
      </w:r>
      <w:r>
        <w:rPr>
          <w:sz w:val="24"/>
        </w:rPr>
        <w:t>pela</w:t>
      </w:r>
      <w:r>
        <w:rPr>
          <w:spacing w:val="-3"/>
          <w:sz w:val="24"/>
        </w:rPr>
        <w:t> </w:t>
      </w:r>
      <w:r>
        <w:rPr>
          <w:spacing w:val="-2"/>
          <w:sz w:val="24"/>
        </w:rPr>
        <w:t>CONTRATANTE.</w:t>
      </w:r>
    </w:p>
    <w:p>
      <w:pPr>
        <w:pStyle w:val="ListParagraph"/>
        <w:numPr>
          <w:ilvl w:val="1"/>
          <w:numId w:val="42"/>
        </w:numPr>
        <w:tabs>
          <w:tab w:pos="693" w:val="left" w:leader="none"/>
        </w:tabs>
        <w:spacing w:line="235" w:lineRule="auto" w:before="25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2"/>
        </w:numPr>
        <w:tabs>
          <w:tab w:pos="748" w:val="left" w:leader="none"/>
        </w:tabs>
        <w:spacing w:line="235" w:lineRule="auto" w:before="254" w:after="0"/>
        <w:ind w:left="329" w:right="31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2"/>
        </w:numPr>
        <w:tabs>
          <w:tab w:pos="689" w:val="left" w:leader="none"/>
        </w:tabs>
        <w:spacing w:line="240" w:lineRule="auto" w:before="234" w:after="0"/>
        <w:ind w:left="689" w:right="0" w:hanging="360"/>
        <w:jc w:val="left"/>
        <w:rPr>
          <w:sz w:val="24"/>
        </w:rPr>
      </w:pPr>
      <w:r>
        <w:rPr>
          <w:sz w:val="24"/>
        </w:rPr>
        <w:t>O pedido de reajuste deverá ser formulado durante a vigência do </w:t>
      </w:r>
      <w:r>
        <w:rPr>
          <w:spacing w:val="-2"/>
          <w:sz w:val="24"/>
        </w:rPr>
        <w:t>Contrato.</w:t>
      </w:r>
    </w:p>
    <w:p>
      <w:pPr>
        <w:pStyle w:val="ListParagraph"/>
        <w:numPr>
          <w:ilvl w:val="2"/>
          <w:numId w:val="42"/>
        </w:numPr>
        <w:tabs>
          <w:tab w:pos="911" w:val="left" w:leader="none"/>
        </w:tabs>
        <w:spacing w:line="235" w:lineRule="auto" w:before="254" w:after="0"/>
        <w:ind w:left="329" w:right="313" w:firstLine="0"/>
        <w:jc w:val="both"/>
        <w:rPr>
          <w:sz w:val="24"/>
        </w:rPr>
      </w:pPr>
      <w:r>
        <w:rPr>
          <w:sz w:val="24"/>
        </w:rPr>
        <w:t>Em caso de atraso do cronograma físico-financeiro imputável ao CONTRATADO, sem culpa da CONTRATANTE, não haverá direito ao reajuste das parcelas da obra/serviço remanescentes e cuja execução se encontre em mora.</w:t>
      </w:r>
    </w:p>
    <w:p>
      <w:pPr>
        <w:pStyle w:val="ListParagraph"/>
        <w:numPr>
          <w:ilvl w:val="2"/>
          <w:numId w:val="42"/>
        </w:numPr>
        <w:tabs>
          <w:tab w:pos="869" w:val="left" w:leader="none"/>
        </w:tabs>
        <w:spacing w:line="240" w:lineRule="auto" w:before="250"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43"/>
        </w:numPr>
        <w:tabs>
          <w:tab w:pos="570" w:val="left" w:leader="none"/>
        </w:tabs>
        <w:spacing w:line="240" w:lineRule="auto" w:before="264" w:after="0"/>
        <w:ind w:left="570" w:right="0" w:hanging="246"/>
        <w:jc w:val="left"/>
        <w:rPr>
          <w:sz w:val="24"/>
        </w:rPr>
      </w:pPr>
      <w:r>
        <w:rPr>
          <w:sz w:val="24"/>
        </w:rPr>
        <w:t>da data-base do orçamento, desde que requerido no prazo de 60 (sessenta) dias do aniversário de cada anualidade do </w:t>
      </w:r>
      <w:r>
        <w:rPr>
          <w:spacing w:val="-2"/>
          <w:sz w:val="24"/>
        </w:rPr>
        <w:t>Contrato.;</w:t>
      </w:r>
    </w:p>
    <w:p>
      <w:pPr>
        <w:pStyle w:val="ListParagraph"/>
        <w:numPr>
          <w:ilvl w:val="0"/>
          <w:numId w:val="43"/>
        </w:numPr>
        <w:tabs>
          <w:tab w:pos="593" w:val="left" w:leader="none"/>
          <w:tab w:pos="749" w:val="left" w:leader="none"/>
        </w:tabs>
        <w:spacing w:line="247" w:lineRule="auto" w:before="234" w:after="0"/>
        <w:ind w:left="749" w:right="313"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w:t>
      </w:r>
      <w:r>
        <w:rPr>
          <w:spacing w:val="40"/>
          <w:sz w:val="24"/>
        </w:rPr>
        <w:t> </w:t>
      </w:r>
      <w:r>
        <w:rPr>
          <w:sz w:val="24"/>
        </w:rPr>
        <w:t>alteração do marco para cômputo da anualidade do reajuste, já adotado no edital e no contrato.</w:t>
      </w:r>
    </w:p>
    <w:p>
      <w:pPr>
        <w:pStyle w:val="ListParagraph"/>
        <w:numPr>
          <w:ilvl w:val="2"/>
          <w:numId w:val="42"/>
        </w:numPr>
        <w:tabs>
          <w:tab w:pos="872" w:val="left" w:leader="none"/>
        </w:tabs>
        <w:spacing w:line="247" w:lineRule="auto" w:before="256" w:after="0"/>
        <w:ind w:left="329" w:right="313" w:firstLine="0"/>
        <w:jc w:val="both"/>
        <w:rPr>
          <w:sz w:val="24"/>
        </w:rPr>
      </w:pPr>
      <w:r>
        <w:rPr>
          <w:sz w:val="24"/>
        </w:rPr>
        <w:t>Caso não</w:t>
      </w:r>
      <w:r>
        <w:rPr>
          <w:spacing w:val="-1"/>
          <w:sz w:val="24"/>
        </w:rPr>
        <w:t> </w:t>
      </w:r>
      <w:r>
        <w:rPr>
          <w:sz w:val="24"/>
        </w:rPr>
        <w:t>requerido o</w:t>
      </w:r>
      <w:r>
        <w:rPr>
          <w:spacing w:val="-1"/>
          <w:sz w:val="24"/>
        </w:rPr>
        <w:t> </w:t>
      </w:r>
      <w:r>
        <w:rPr>
          <w:sz w:val="24"/>
        </w:rPr>
        <w:t>reajuste, pelo</w:t>
      </w:r>
      <w:r>
        <w:rPr>
          <w:spacing w:val="-1"/>
          <w:sz w:val="24"/>
        </w:rPr>
        <w:t> </w:t>
      </w:r>
      <w:r>
        <w:rPr>
          <w:sz w:val="24"/>
        </w:rPr>
        <w:t>CONTRATADO, no</w:t>
      </w:r>
      <w:r>
        <w:rPr>
          <w:spacing w:val="-1"/>
          <w:sz w:val="24"/>
        </w:rPr>
        <w:t> </w:t>
      </w:r>
      <w:r>
        <w:rPr>
          <w:sz w:val="24"/>
        </w:rPr>
        <w:t>prazo de</w:t>
      </w:r>
      <w:r>
        <w:rPr>
          <w:spacing w:val="-1"/>
          <w:sz w:val="24"/>
        </w:rPr>
        <w:t> </w:t>
      </w:r>
      <w:r>
        <w:rPr>
          <w:sz w:val="24"/>
        </w:rPr>
        <w:t>60 dias</w:t>
      </w:r>
      <w:r>
        <w:rPr>
          <w:spacing w:val="-1"/>
          <w:sz w:val="24"/>
        </w:rPr>
        <w:t> </w:t>
      </w:r>
      <w:r>
        <w:rPr>
          <w:sz w:val="24"/>
        </w:rPr>
        <w:t>a contar</w:t>
      </w:r>
      <w:r>
        <w:rPr>
          <w:spacing w:val="-1"/>
          <w:sz w:val="24"/>
        </w:rPr>
        <w:t> </w:t>
      </w:r>
      <w:r>
        <w:rPr>
          <w:sz w:val="24"/>
        </w:rPr>
        <w:t>da anualidade,</w:t>
      </w:r>
      <w:r>
        <w:rPr>
          <w:spacing w:val="-1"/>
          <w:sz w:val="24"/>
        </w:rPr>
        <w:t> </w:t>
      </w:r>
      <w:r>
        <w:rPr>
          <w:sz w:val="24"/>
        </w:rPr>
        <w:t>perde-se o</w:t>
      </w:r>
      <w:r>
        <w:rPr>
          <w:spacing w:val="-1"/>
          <w:sz w:val="24"/>
        </w:rPr>
        <w:t> </w:t>
      </w:r>
      <w:r>
        <w:rPr>
          <w:sz w:val="24"/>
        </w:rPr>
        <w:t>direito ao</w:t>
      </w:r>
      <w:r>
        <w:rPr>
          <w:spacing w:val="-1"/>
          <w:sz w:val="24"/>
        </w:rPr>
        <w:t> </w:t>
      </w:r>
      <w:r>
        <w:rPr>
          <w:sz w:val="24"/>
        </w:rPr>
        <w:t>reajustamento em</w:t>
      </w:r>
      <w:r>
        <w:rPr>
          <w:spacing w:val="-1"/>
          <w:sz w:val="24"/>
        </w:rPr>
        <w:t> </w:t>
      </w:r>
      <w:r>
        <w:rPr>
          <w:sz w:val="24"/>
        </w:rPr>
        <w:t>relação às parcelas executadas neste período, razão pela qual os efeitos financeiros passarão a contar da data do seu requerimento.</w:t>
      </w:r>
    </w:p>
    <w:p>
      <w:pPr>
        <w:pStyle w:val="ListParagraph"/>
        <w:numPr>
          <w:ilvl w:val="2"/>
          <w:numId w:val="42"/>
        </w:numPr>
        <w:tabs>
          <w:tab w:pos="876" w:val="left" w:leader="none"/>
        </w:tabs>
        <w:spacing w:line="235" w:lineRule="auto" w:before="231" w:after="0"/>
        <w:ind w:left="329" w:right="313" w:firstLine="0"/>
        <w:jc w:val="both"/>
        <w:rPr>
          <w:sz w:val="24"/>
        </w:rPr>
      </w:pPr>
      <w:r>
        <w:rPr>
          <w:sz w:val="24"/>
        </w:rPr>
        <w:t>Caso não requerido o reajuste, pelo CONTRATADO, em relação a uma determinada anualidade, ainda poderá requerê-lo, no futuro, em relação às próximas anualidades, desde que observadas as demais cláusulas deste contrato.</w:t>
      </w:r>
    </w:p>
    <w:p>
      <w:pPr>
        <w:pStyle w:val="ListParagraph"/>
        <w:numPr>
          <w:ilvl w:val="1"/>
          <w:numId w:val="42"/>
        </w:numPr>
        <w:tabs>
          <w:tab w:pos="744" w:val="left" w:leader="none"/>
        </w:tabs>
        <w:spacing w:line="242" w:lineRule="auto" w:before="250" w:after="0"/>
        <w:ind w:left="329" w:right="313" w:firstLine="0"/>
        <w:jc w:val="both"/>
        <w:rPr>
          <w:sz w:val="24"/>
        </w:rPr>
      </w:pPr>
      <w:r>
        <w:rPr>
          <w:sz w:val="24"/>
        </w:rPr>
        <w:t>Caso, na data da prorrogação contratual, ainda não tenha se operado a anualidade do orçamento do contrato, deverá, a requerimento do CONTRATADO, ser inserida cláusula no termo aditivo de prorrogação para resguardar o direito futuro do CONTRATADO, a ser exercido no prazo previsto na cláusula 7.8.2.</w:t>
      </w:r>
    </w:p>
    <w:p>
      <w:pPr>
        <w:pStyle w:val="ListParagraph"/>
        <w:numPr>
          <w:ilvl w:val="1"/>
          <w:numId w:val="42"/>
        </w:numPr>
        <w:tabs>
          <w:tab w:pos="818" w:val="left" w:leader="none"/>
        </w:tabs>
        <w:spacing w:line="235" w:lineRule="auto" w:before="233" w:after="0"/>
        <w:ind w:left="329" w:right="313" w:firstLine="0"/>
        <w:jc w:val="both"/>
        <w:rPr>
          <w:sz w:val="24"/>
        </w:rPr>
      </w:pPr>
      <w:r>
        <w:rPr>
          <w:sz w:val="24"/>
        </w:rPr>
        <w:t>A extinção do Contrato não configurará óbice para o deferimento do reajuste solicitado durante a vigência do Contrato, hipótese em que </w:t>
      </w:r>
      <w:r>
        <w:rPr>
          <w:sz w:val="24"/>
        </w:rPr>
        <w:t>será concedido por meio de termo indenizatório, observados os efeitos financeiros dispostos na cláusula 7.8.2.</w:t>
      </w:r>
    </w:p>
    <w:p>
      <w:pPr>
        <w:pStyle w:val="ListParagraph"/>
        <w:numPr>
          <w:ilvl w:val="1"/>
          <w:numId w:val="42"/>
        </w:numPr>
        <w:tabs>
          <w:tab w:pos="823" w:val="left" w:leader="none"/>
        </w:tabs>
        <w:spacing w:line="235" w:lineRule="auto" w:before="254" w:after="0"/>
        <w:ind w:left="329" w:right="313" w:firstLine="0"/>
        <w:jc w:val="both"/>
        <w:rPr>
          <w:sz w:val="24"/>
        </w:rPr>
      </w:pPr>
      <w:r>
        <w:rPr>
          <w:sz w:val="24"/>
        </w:rPr>
        <w:t>O reajuste será realizado por apostilamento, se esta for a única providência a ser realizada e desde que observados estritamente os termos do presente contrato.</w:t>
      </w:r>
    </w:p>
    <w:p>
      <w:pPr>
        <w:pStyle w:val="ListParagraph"/>
        <w:numPr>
          <w:ilvl w:val="1"/>
          <w:numId w:val="42"/>
        </w:numPr>
        <w:tabs>
          <w:tab w:pos="821" w:val="left" w:leader="none"/>
        </w:tabs>
        <w:spacing w:line="235" w:lineRule="auto" w:before="254"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ListParagraph"/>
        <w:numPr>
          <w:ilvl w:val="2"/>
          <w:numId w:val="42"/>
        </w:numPr>
        <w:tabs>
          <w:tab w:pos="1013" w:val="left" w:leader="none"/>
        </w:tabs>
        <w:spacing w:line="247" w:lineRule="auto" w:before="235" w:after="0"/>
        <w:ind w:left="329" w:right="313" w:firstLine="0"/>
        <w:jc w:val="both"/>
        <w:rPr>
          <w:sz w:val="24"/>
        </w:rPr>
      </w:pPr>
      <w:r>
        <w:rPr>
          <w:sz w:val="24"/>
        </w:rPr>
        <w:t>Na hipótese em que, antes da data da concessão do reajuste, já houver ocorrido a revisão do Contrato para a manutenção do seu equilíbrio econômico-financeiro, deverá ser levada em consideração a revisão já concedida, de modo a evitar acumulação indevida.</w:t>
      </w:r>
    </w:p>
    <w:p>
      <w:pPr>
        <w:pStyle w:val="BodyText"/>
        <w:spacing w:before="250"/>
        <w:ind w:left="0"/>
      </w:pPr>
    </w:p>
    <w:p>
      <w:pPr>
        <w:pStyle w:val="Heading2"/>
        <w:ind w:left="32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3"/>
        <w:ind w:left="0"/>
        <w:rPr>
          <w:b/>
        </w:rPr>
      </w:pPr>
    </w:p>
    <w:p>
      <w:pPr>
        <w:pStyle w:val="ListParagraph"/>
        <w:numPr>
          <w:ilvl w:val="1"/>
          <w:numId w:val="44"/>
        </w:numPr>
        <w:tabs>
          <w:tab w:pos="689" w:val="left" w:leader="none"/>
        </w:tabs>
        <w:spacing w:line="240" w:lineRule="auto" w:before="0" w:after="0"/>
        <w:ind w:left="689" w:right="0" w:hanging="360"/>
        <w:jc w:val="left"/>
        <w:rPr>
          <w:sz w:val="24"/>
        </w:rPr>
      </w:pPr>
      <w:r>
        <w:rPr>
          <w:sz w:val="24"/>
        </w:rPr>
        <w:t>São obrigações do </w:t>
      </w:r>
      <w:r>
        <w:rPr>
          <w:spacing w:val="-2"/>
          <w:sz w:val="24"/>
        </w:rPr>
        <w:t>CONTRATANTE:</w:t>
      </w:r>
    </w:p>
    <w:p>
      <w:pPr>
        <w:pStyle w:val="ListParagraph"/>
        <w:numPr>
          <w:ilvl w:val="2"/>
          <w:numId w:val="44"/>
        </w:numPr>
        <w:tabs>
          <w:tab w:pos="869" w:val="left" w:leader="none"/>
        </w:tabs>
        <w:spacing w:line="240" w:lineRule="auto" w:before="234" w:after="0"/>
        <w:ind w:left="86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44"/>
        </w:numPr>
        <w:tabs>
          <w:tab w:pos="899" w:val="left" w:leader="none"/>
        </w:tabs>
        <w:spacing w:line="240" w:lineRule="auto" w:before="234" w:after="0"/>
        <w:ind w:left="899" w:right="0" w:hanging="570"/>
        <w:jc w:val="left"/>
        <w:rPr>
          <w:sz w:val="24"/>
        </w:rPr>
      </w:pPr>
      <w:r>
        <w:rPr>
          <w:sz w:val="24"/>
        </w:rPr>
        <w:t>Receber</w:t>
      </w:r>
      <w:r>
        <w:rPr>
          <w:spacing w:val="-2"/>
          <w:sz w:val="24"/>
        </w:rPr>
        <w:t> </w:t>
      </w:r>
      <w:r>
        <w:rPr>
          <w:sz w:val="24"/>
        </w:rPr>
        <w:t>provisória</w:t>
      </w:r>
      <w:r>
        <w:rPr>
          <w:spacing w:val="-2"/>
          <w:sz w:val="24"/>
        </w:rPr>
        <w:t> </w:t>
      </w:r>
      <w:r>
        <w:rPr>
          <w:sz w:val="24"/>
        </w:rPr>
        <w:t>e</w:t>
      </w:r>
      <w:r>
        <w:rPr>
          <w:spacing w:val="-2"/>
          <w:sz w:val="24"/>
        </w:rPr>
        <w:t> </w:t>
      </w:r>
      <w:r>
        <w:rPr>
          <w:sz w:val="24"/>
        </w:rPr>
        <w:t>definitivamente</w:t>
      </w:r>
      <w:r>
        <w:rPr>
          <w:spacing w:val="-2"/>
          <w:sz w:val="24"/>
        </w:rPr>
        <w:t> </w:t>
      </w:r>
      <w:r>
        <w:rPr>
          <w:sz w:val="24"/>
        </w:rPr>
        <w:t>o</w:t>
      </w:r>
      <w:r>
        <w:rPr>
          <w:spacing w:val="-2"/>
          <w:sz w:val="24"/>
        </w:rPr>
        <w:t> </w:t>
      </w:r>
      <w:r>
        <w:rPr>
          <w:sz w:val="24"/>
        </w:rPr>
        <w:t>objeto</w:t>
      </w:r>
      <w:r>
        <w:rPr>
          <w:spacing w:val="-2"/>
          <w:sz w:val="24"/>
        </w:rPr>
        <w:t> </w:t>
      </w:r>
      <w:r>
        <w:rPr>
          <w:sz w:val="24"/>
        </w:rPr>
        <w:t>no</w:t>
      </w:r>
      <w:r>
        <w:rPr>
          <w:spacing w:val="-2"/>
          <w:sz w:val="24"/>
        </w:rPr>
        <w:t> </w:t>
      </w:r>
      <w:r>
        <w:rPr>
          <w:sz w:val="24"/>
        </w:rPr>
        <w:t>prazo</w:t>
      </w:r>
      <w:r>
        <w:rPr>
          <w:spacing w:val="-2"/>
          <w:sz w:val="24"/>
        </w:rPr>
        <w:t> </w:t>
      </w:r>
      <w:r>
        <w:rPr>
          <w:sz w:val="24"/>
        </w:rPr>
        <w:t>e</w:t>
      </w:r>
      <w:r>
        <w:rPr>
          <w:spacing w:val="-2"/>
          <w:sz w:val="24"/>
        </w:rPr>
        <w:t> </w:t>
      </w:r>
      <w:r>
        <w:rPr>
          <w:sz w:val="24"/>
        </w:rPr>
        <w:t>condições</w:t>
      </w:r>
      <w:r>
        <w:rPr>
          <w:spacing w:val="-2"/>
          <w:sz w:val="24"/>
        </w:rPr>
        <w:t> </w:t>
      </w:r>
      <w:r>
        <w:rPr>
          <w:sz w:val="24"/>
        </w:rPr>
        <w:t>estabelecidas</w:t>
      </w:r>
      <w:r>
        <w:rPr>
          <w:spacing w:val="-1"/>
          <w:sz w:val="24"/>
        </w:rPr>
        <w:t> </w:t>
      </w:r>
      <w:r>
        <w:rPr>
          <w:sz w:val="24"/>
        </w:rPr>
        <w:t>na</w:t>
      </w:r>
      <w:r>
        <w:rPr>
          <w:spacing w:val="-2"/>
          <w:sz w:val="24"/>
        </w:rPr>
        <w:t> </w:t>
      </w:r>
      <w:r>
        <w:rPr>
          <w:sz w:val="24"/>
        </w:rPr>
        <w:t>Cláusula</w:t>
      </w:r>
      <w:r>
        <w:rPr>
          <w:spacing w:val="-7"/>
          <w:sz w:val="24"/>
        </w:rPr>
        <w:t> </w:t>
      </w:r>
      <w:r>
        <w:rPr>
          <w:sz w:val="24"/>
        </w:rPr>
        <w:t>Terceira</w:t>
      </w:r>
      <w:r>
        <w:rPr>
          <w:spacing w:val="-2"/>
          <w:sz w:val="24"/>
        </w:rPr>
        <w:t> </w:t>
      </w:r>
      <w:r>
        <w:rPr>
          <w:sz w:val="24"/>
        </w:rPr>
        <w:t>e</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4"/>
        </w:numPr>
        <w:tabs>
          <w:tab w:pos="869" w:val="left" w:leader="none"/>
        </w:tabs>
        <w:spacing w:line="240" w:lineRule="auto" w:before="249" w:after="0"/>
        <w:ind w:left="869" w:right="0" w:hanging="540"/>
        <w:jc w:val="left"/>
        <w:rPr>
          <w:sz w:val="24"/>
        </w:rPr>
      </w:pPr>
      <w:r>
        <w:rPr>
          <w:sz w:val="24"/>
        </w:rPr>
        <w:t>Fornecer</w:t>
      </w:r>
      <w:r>
        <w:rPr>
          <w:spacing w:val="-6"/>
          <w:sz w:val="24"/>
        </w:rPr>
        <w:t> </w:t>
      </w:r>
      <w:r>
        <w:rPr>
          <w:sz w:val="24"/>
        </w:rPr>
        <w:t>ao</w:t>
      </w:r>
      <w:r>
        <w:rPr>
          <w:spacing w:val="-4"/>
          <w:sz w:val="24"/>
        </w:rPr>
        <w:t> </w:t>
      </w:r>
      <w:r>
        <w:rPr>
          <w:sz w:val="24"/>
        </w:rPr>
        <w:t>CONTRATADO</w:t>
      </w:r>
      <w:r>
        <w:rPr>
          <w:spacing w:val="-4"/>
          <w:sz w:val="24"/>
        </w:rPr>
        <w:t> </w:t>
      </w:r>
      <w:r>
        <w:rPr>
          <w:sz w:val="24"/>
        </w:rPr>
        <w:t>documentos,</w:t>
      </w:r>
      <w:r>
        <w:rPr>
          <w:spacing w:val="-4"/>
          <w:sz w:val="24"/>
        </w:rPr>
        <w:t> </w:t>
      </w:r>
      <w:r>
        <w:rPr>
          <w:sz w:val="24"/>
        </w:rPr>
        <w:t>informações</w:t>
      </w:r>
      <w:r>
        <w:rPr>
          <w:spacing w:val="-3"/>
          <w:sz w:val="24"/>
        </w:rPr>
        <w:t> </w:t>
      </w:r>
      <w:r>
        <w:rPr>
          <w:sz w:val="24"/>
        </w:rPr>
        <w:t>e</w:t>
      </w:r>
      <w:r>
        <w:rPr>
          <w:spacing w:val="-4"/>
          <w:sz w:val="24"/>
        </w:rPr>
        <w:t> </w:t>
      </w:r>
      <w:r>
        <w:rPr>
          <w:sz w:val="24"/>
        </w:rPr>
        <w:t>demais</w:t>
      </w:r>
      <w:r>
        <w:rPr>
          <w:spacing w:val="-4"/>
          <w:sz w:val="24"/>
        </w:rPr>
        <w:t> </w:t>
      </w:r>
      <w:r>
        <w:rPr>
          <w:sz w:val="24"/>
        </w:rPr>
        <w:t>elementos</w:t>
      </w:r>
      <w:r>
        <w:rPr>
          <w:spacing w:val="-4"/>
          <w:sz w:val="24"/>
        </w:rPr>
        <w:t> </w:t>
      </w:r>
      <w:r>
        <w:rPr>
          <w:sz w:val="24"/>
        </w:rPr>
        <w:t>que</w:t>
      </w:r>
      <w:r>
        <w:rPr>
          <w:spacing w:val="-4"/>
          <w:sz w:val="24"/>
        </w:rPr>
        <w:t> </w:t>
      </w:r>
      <w:r>
        <w:rPr>
          <w:sz w:val="24"/>
        </w:rPr>
        <w:t>possuir,</w:t>
      </w:r>
      <w:r>
        <w:rPr>
          <w:spacing w:val="-3"/>
          <w:sz w:val="24"/>
        </w:rPr>
        <w:t> </w:t>
      </w:r>
      <w:r>
        <w:rPr>
          <w:sz w:val="24"/>
        </w:rPr>
        <w:t>pertinentes</w:t>
      </w:r>
      <w:r>
        <w:rPr>
          <w:spacing w:val="-4"/>
          <w:sz w:val="24"/>
        </w:rPr>
        <w:t> </w:t>
      </w:r>
      <w:r>
        <w:rPr>
          <w:sz w:val="24"/>
        </w:rPr>
        <w:t>à</w:t>
      </w:r>
      <w:r>
        <w:rPr>
          <w:spacing w:val="-4"/>
          <w:sz w:val="24"/>
        </w:rPr>
        <w:t> </w:t>
      </w:r>
      <w:r>
        <w:rPr>
          <w:sz w:val="24"/>
        </w:rPr>
        <w:t>execução</w:t>
      </w:r>
      <w:r>
        <w:rPr>
          <w:spacing w:val="-4"/>
          <w:sz w:val="24"/>
        </w:rPr>
        <w:t> </w:t>
      </w:r>
      <w:r>
        <w:rPr>
          <w:sz w:val="24"/>
        </w:rPr>
        <w:t>do</w:t>
      </w:r>
      <w:r>
        <w:rPr>
          <w:spacing w:val="-4"/>
          <w:sz w:val="24"/>
        </w:rPr>
        <w:t> </w:t>
      </w:r>
      <w:r>
        <w:rPr>
          <w:sz w:val="24"/>
        </w:rPr>
        <w:t>presente</w:t>
      </w:r>
      <w:r>
        <w:rPr>
          <w:spacing w:val="-3"/>
          <w:sz w:val="24"/>
        </w:rPr>
        <w:t> </w:t>
      </w:r>
      <w:r>
        <w:rPr>
          <w:spacing w:val="-2"/>
          <w:sz w:val="24"/>
        </w:rPr>
        <w:t>Contrato.</w:t>
      </w:r>
    </w:p>
    <w:p>
      <w:pPr>
        <w:pStyle w:val="ListParagraph"/>
        <w:numPr>
          <w:ilvl w:val="2"/>
          <w:numId w:val="44"/>
        </w:numPr>
        <w:tabs>
          <w:tab w:pos="861" w:val="left" w:leader="none"/>
        </w:tabs>
        <w:spacing w:line="247" w:lineRule="auto" w:before="234" w:after="0"/>
        <w:ind w:left="329" w:right="313" w:firstLine="0"/>
        <w:jc w:val="both"/>
        <w:rPr>
          <w:sz w:val="24"/>
        </w:rPr>
      </w:pPr>
      <w:r>
        <w:rPr>
          <w:sz w:val="24"/>
        </w:rPr>
        <w:t>Arquivar, entre outros documentos, de projetos, "as built", especificações técnicas, orçamentos, termos de recebimento, contratos e aditamentos, relatórios de inspeções técnicas após o recebimento do serviço e notificações expedidas.</w:t>
      </w:r>
    </w:p>
    <w:p>
      <w:pPr>
        <w:pStyle w:val="ListParagraph"/>
        <w:numPr>
          <w:ilvl w:val="2"/>
          <w:numId w:val="44"/>
        </w:numPr>
        <w:tabs>
          <w:tab w:pos="898" w:val="left" w:leader="none"/>
        </w:tabs>
        <w:spacing w:line="247" w:lineRule="auto" w:before="227" w:after="0"/>
        <w:ind w:left="329" w:right="313" w:firstLine="0"/>
        <w:jc w:val="both"/>
        <w:rPr>
          <w:sz w:val="24"/>
        </w:rPr>
      </w:pPr>
      <w:r>
        <w:rPr>
          <w:sz w:val="24"/>
        </w:rPr>
        <w:t>Assegurar que o ambiente de trabalho, inclusive seus equipamentos e instalações, apresentem condições adequadas ao cumprimento, </w:t>
      </w:r>
      <w:r>
        <w:rPr>
          <w:sz w:val="24"/>
        </w:rPr>
        <w:t>pelo CONTRATADO,</w:t>
      </w:r>
      <w:r>
        <w:rPr>
          <w:spacing w:val="-1"/>
          <w:sz w:val="24"/>
        </w:rPr>
        <w:t> </w:t>
      </w:r>
      <w:r>
        <w:rPr>
          <w:sz w:val="24"/>
        </w:rPr>
        <w:t>das</w:t>
      </w:r>
      <w:r>
        <w:rPr>
          <w:spacing w:val="-1"/>
          <w:sz w:val="24"/>
        </w:rPr>
        <w:t> </w:t>
      </w:r>
      <w:r>
        <w:rPr>
          <w:sz w:val="24"/>
        </w:rPr>
        <w:t>normas</w:t>
      </w:r>
      <w:r>
        <w:rPr>
          <w:spacing w:val="-1"/>
          <w:sz w:val="24"/>
        </w:rPr>
        <w:t> </w:t>
      </w:r>
      <w:r>
        <w:rPr>
          <w:sz w:val="24"/>
        </w:rPr>
        <w:t>de</w:t>
      </w:r>
      <w:r>
        <w:rPr>
          <w:spacing w:val="-1"/>
          <w:sz w:val="24"/>
        </w:rPr>
        <w:t> </w:t>
      </w:r>
      <w:r>
        <w:rPr>
          <w:sz w:val="24"/>
        </w:rPr>
        <w:t>segurança</w:t>
      </w:r>
      <w:r>
        <w:rPr>
          <w:spacing w:val="-1"/>
          <w:sz w:val="24"/>
        </w:rPr>
        <w:t> </w:t>
      </w:r>
      <w:r>
        <w:rPr>
          <w:sz w:val="24"/>
        </w:rPr>
        <w:t>e</w:t>
      </w:r>
      <w:r>
        <w:rPr>
          <w:spacing w:val="-1"/>
          <w:sz w:val="24"/>
        </w:rPr>
        <w:t> </w:t>
      </w:r>
      <w:r>
        <w:rPr>
          <w:sz w:val="24"/>
        </w:rPr>
        <w:t>saúde</w:t>
      </w:r>
      <w:r>
        <w:rPr>
          <w:spacing w:val="-1"/>
          <w:sz w:val="24"/>
        </w:rPr>
        <w:t> </w:t>
      </w:r>
      <w:r>
        <w:rPr>
          <w:sz w:val="24"/>
        </w:rPr>
        <w:t>no</w:t>
      </w:r>
      <w:r>
        <w:rPr>
          <w:spacing w:val="-1"/>
          <w:sz w:val="24"/>
        </w:rPr>
        <w:t> </w:t>
      </w:r>
      <w:r>
        <w:rPr>
          <w:sz w:val="24"/>
        </w:rPr>
        <w:t>trabalho,</w:t>
      </w:r>
      <w:r>
        <w:rPr>
          <w:spacing w:val="-1"/>
          <w:sz w:val="24"/>
        </w:rPr>
        <w:t> </w:t>
      </w:r>
      <w:r>
        <w:rPr>
          <w:sz w:val="24"/>
        </w:rPr>
        <w:t>quando</w:t>
      </w:r>
      <w:r>
        <w:rPr>
          <w:spacing w:val="-1"/>
          <w:sz w:val="24"/>
        </w:rPr>
        <w:t> </w:t>
      </w:r>
      <w:r>
        <w:rPr>
          <w:sz w:val="24"/>
        </w:rPr>
        <w:t>o</w:t>
      </w:r>
      <w:r>
        <w:rPr>
          <w:spacing w:val="-1"/>
          <w:sz w:val="24"/>
        </w:rPr>
        <w:t> </w:t>
      </w:r>
      <w:r>
        <w:rPr>
          <w:sz w:val="24"/>
        </w:rPr>
        <w:t>serviço</w:t>
      </w:r>
      <w:r>
        <w:rPr>
          <w:spacing w:val="-1"/>
          <w:sz w:val="24"/>
        </w:rPr>
        <w:t> </w:t>
      </w:r>
      <w:r>
        <w:rPr>
          <w:sz w:val="24"/>
        </w:rPr>
        <w:t>for</w:t>
      </w:r>
      <w:r>
        <w:rPr>
          <w:spacing w:val="-1"/>
          <w:sz w:val="24"/>
        </w:rPr>
        <w:t> </w:t>
      </w:r>
      <w:r>
        <w:rPr>
          <w:sz w:val="24"/>
        </w:rPr>
        <w:t>executado</w:t>
      </w:r>
      <w:r>
        <w:rPr>
          <w:spacing w:val="-1"/>
          <w:sz w:val="24"/>
        </w:rPr>
        <w:t> </w:t>
      </w:r>
      <w:r>
        <w:rPr>
          <w:sz w:val="24"/>
        </w:rPr>
        <w:t>em</w:t>
      </w:r>
      <w:r>
        <w:rPr>
          <w:spacing w:val="-1"/>
          <w:sz w:val="24"/>
        </w:rPr>
        <w:t> </w:t>
      </w:r>
      <w:r>
        <w:rPr>
          <w:sz w:val="24"/>
        </w:rPr>
        <w:t>suas</w:t>
      </w:r>
      <w:r>
        <w:rPr>
          <w:spacing w:val="-1"/>
          <w:sz w:val="24"/>
        </w:rPr>
        <w:t> </w:t>
      </w:r>
      <w:r>
        <w:rPr>
          <w:sz w:val="24"/>
        </w:rPr>
        <w:t>dependências,</w:t>
      </w:r>
      <w:r>
        <w:rPr>
          <w:spacing w:val="-1"/>
          <w:sz w:val="24"/>
        </w:rPr>
        <w:t> </w:t>
      </w:r>
      <w:r>
        <w:rPr>
          <w:sz w:val="24"/>
        </w:rPr>
        <w:t>ou</w:t>
      </w:r>
      <w:r>
        <w:rPr>
          <w:spacing w:val="-1"/>
          <w:sz w:val="24"/>
        </w:rPr>
        <w:t> </w:t>
      </w:r>
      <w:r>
        <w:rPr>
          <w:sz w:val="24"/>
        </w:rPr>
        <w:t>em</w:t>
      </w:r>
      <w:r>
        <w:rPr>
          <w:spacing w:val="-1"/>
          <w:sz w:val="24"/>
        </w:rPr>
        <w:t> </w:t>
      </w:r>
      <w:r>
        <w:rPr>
          <w:sz w:val="24"/>
        </w:rPr>
        <w:t>local</w:t>
      </w:r>
      <w:r>
        <w:rPr>
          <w:spacing w:val="-1"/>
          <w:sz w:val="24"/>
        </w:rPr>
        <w:t> </w:t>
      </w:r>
      <w:r>
        <w:rPr>
          <w:sz w:val="24"/>
        </w:rPr>
        <w:t>por</w:t>
      </w:r>
      <w:r>
        <w:rPr>
          <w:spacing w:val="-1"/>
          <w:sz w:val="24"/>
        </w:rPr>
        <w:t> </w:t>
      </w:r>
      <w:r>
        <w:rPr>
          <w:sz w:val="24"/>
        </w:rPr>
        <w:t>ela</w:t>
      </w:r>
      <w:r>
        <w:rPr>
          <w:spacing w:val="-1"/>
          <w:sz w:val="24"/>
        </w:rPr>
        <w:t> </w:t>
      </w:r>
      <w:r>
        <w:rPr>
          <w:sz w:val="24"/>
        </w:rPr>
        <w:t>designado.</w:t>
      </w:r>
    </w:p>
    <w:p>
      <w:pPr>
        <w:pStyle w:val="ListParagraph"/>
        <w:numPr>
          <w:ilvl w:val="2"/>
          <w:numId w:val="44"/>
        </w:numPr>
        <w:tabs>
          <w:tab w:pos="869" w:val="left" w:leader="none"/>
        </w:tabs>
        <w:spacing w:line="235" w:lineRule="auto" w:before="231" w:after="0"/>
        <w:ind w:left="329" w:right="501" w:firstLine="0"/>
        <w:jc w:val="left"/>
        <w:rPr>
          <w:sz w:val="24"/>
        </w:rPr>
      </w:pPr>
      <w:r>
        <w:rPr>
          <w:sz w:val="24"/>
        </w:rPr>
        <w:t>Previamente</w:t>
      </w:r>
      <w:r>
        <w:rPr>
          <w:spacing w:val="-2"/>
          <w:sz w:val="24"/>
        </w:rPr>
        <w:t> </w:t>
      </w:r>
      <w:r>
        <w:rPr>
          <w:sz w:val="24"/>
        </w:rPr>
        <w:t>à</w:t>
      </w:r>
      <w:r>
        <w:rPr>
          <w:spacing w:val="-2"/>
          <w:sz w:val="24"/>
        </w:rPr>
        <w:t> </w:t>
      </w:r>
      <w:r>
        <w:rPr>
          <w:sz w:val="24"/>
        </w:rPr>
        <w:t>expedição</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Início,</w:t>
      </w:r>
      <w:r>
        <w:rPr>
          <w:spacing w:val="-2"/>
          <w:sz w:val="24"/>
        </w:rPr>
        <w:t> </w:t>
      </w:r>
      <w:r>
        <w:rPr>
          <w:sz w:val="24"/>
        </w:rPr>
        <w:t>verificar</w:t>
      </w:r>
      <w:r>
        <w:rPr>
          <w:spacing w:val="-2"/>
          <w:sz w:val="24"/>
        </w:rPr>
        <w:t> </w:t>
      </w:r>
      <w:r>
        <w:rPr>
          <w:sz w:val="24"/>
        </w:rPr>
        <w:t>pendências,</w:t>
      </w:r>
      <w:r>
        <w:rPr>
          <w:spacing w:val="-2"/>
          <w:sz w:val="24"/>
        </w:rPr>
        <w:t> </w:t>
      </w:r>
      <w:r>
        <w:rPr>
          <w:sz w:val="24"/>
        </w:rPr>
        <w:t>liberar</w:t>
      </w:r>
      <w:r>
        <w:rPr>
          <w:spacing w:val="-2"/>
          <w:sz w:val="24"/>
        </w:rPr>
        <w:t> </w:t>
      </w:r>
      <w:r>
        <w:rPr>
          <w:sz w:val="24"/>
        </w:rPr>
        <w:t>áreas</w:t>
      </w:r>
      <w:r>
        <w:rPr>
          <w:spacing w:val="-2"/>
          <w:sz w:val="24"/>
        </w:rPr>
        <w:t> </w:t>
      </w:r>
      <w:r>
        <w:rPr>
          <w:sz w:val="24"/>
        </w:rPr>
        <w:t>e/ou</w:t>
      </w:r>
      <w:r>
        <w:rPr>
          <w:spacing w:val="-2"/>
          <w:sz w:val="24"/>
        </w:rPr>
        <w:t> </w:t>
      </w:r>
      <w:r>
        <w:rPr>
          <w:sz w:val="24"/>
        </w:rPr>
        <w:t>adotar</w:t>
      </w:r>
      <w:r>
        <w:rPr>
          <w:spacing w:val="-2"/>
          <w:sz w:val="24"/>
        </w:rPr>
        <w:t> </w:t>
      </w:r>
      <w:r>
        <w:rPr>
          <w:sz w:val="24"/>
        </w:rPr>
        <w:t>providências</w:t>
      </w:r>
      <w:r>
        <w:rPr>
          <w:spacing w:val="-2"/>
          <w:sz w:val="24"/>
        </w:rPr>
        <w:t> </w:t>
      </w:r>
      <w:r>
        <w:rPr>
          <w:sz w:val="24"/>
        </w:rPr>
        <w:t>cabíveis</w:t>
      </w:r>
      <w:r>
        <w:rPr>
          <w:spacing w:val="-2"/>
          <w:sz w:val="24"/>
        </w:rPr>
        <w:t> </w:t>
      </w:r>
      <w:r>
        <w:rPr>
          <w:sz w:val="24"/>
        </w:rPr>
        <w:t>para</w:t>
      </w:r>
      <w:r>
        <w:rPr>
          <w:spacing w:val="-2"/>
          <w:sz w:val="24"/>
        </w:rPr>
        <w:t> </w:t>
      </w:r>
      <w:r>
        <w:rPr>
          <w:sz w:val="24"/>
        </w:rPr>
        <w:t>a</w:t>
      </w:r>
      <w:r>
        <w:rPr>
          <w:spacing w:val="-2"/>
          <w:sz w:val="24"/>
        </w:rPr>
        <w:t> </w:t>
      </w:r>
      <w:r>
        <w:rPr>
          <w:sz w:val="24"/>
        </w:rPr>
        <w:t>regularidade</w:t>
      </w:r>
      <w:r>
        <w:rPr>
          <w:spacing w:val="-2"/>
          <w:sz w:val="24"/>
        </w:rPr>
        <w:t> </w:t>
      </w:r>
      <w:r>
        <w:rPr>
          <w:sz w:val="24"/>
        </w:rPr>
        <w:t>do</w:t>
      </w:r>
      <w:r>
        <w:rPr>
          <w:spacing w:val="-2"/>
          <w:sz w:val="24"/>
        </w:rPr>
        <w:t> </w:t>
      </w:r>
      <w:r>
        <w:rPr>
          <w:sz w:val="24"/>
        </w:rPr>
        <w:t>início da sua execução.</w:t>
      </w:r>
    </w:p>
    <w:p>
      <w:pPr>
        <w:pStyle w:val="ListParagraph"/>
        <w:numPr>
          <w:ilvl w:val="2"/>
          <w:numId w:val="44"/>
        </w:numPr>
        <w:tabs>
          <w:tab w:pos="876" w:val="left" w:leader="none"/>
        </w:tabs>
        <w:spacing w:line="235" w:lineRule="auto" w:before="254" w:after="0"/>
        <w:ind w:left="329" w:right="313" w:firstLine="0"/>
        <w:jc w:val="left"/>
        <w:rPr>
          <w:sz w:val="24"/>
        </w:rPr>
      </w:pPr>
      <w:r>
        <w:rPr>
          <w:sz w:val="24"/>
        </w:rPr>
        <w:t>Notificar o CONTRATADO, por escrito, sobre vícios, defeitos ou incorreções verificadas no objeto fornecido, para que seja por ele </w:t>
      </w:r>
      <w:r>
        <w:rPr>
          <w:sz w:val="24"/>
        </w:rPr>
        <w:t>substituído, reparado ou corrigido, no todo ou em parte, às suas expensas.</w:t>
      </w:r>
    </w:p>
    <w:p>
      <w:pPr>
        <w:pStyle w:val="ListParagraph"/>
        <w:numPr>
          <w:ilvl w:val="2"/>
          <w:numId w:val="44"/>
        </w:numPr>
        <w:tabs>
          <w:tab w:pos="855" w:val="left" w:leader="none"/>
        </w:tabs>
        <w:spacing w:line="240" w:lineRule="auto" w:before="250"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4"/>
        </w:numPr>
        <w:tabs>
          <w:tab w:pos="892" w:val="left" w:leader="none"/>
        </w:tabs>
        <w:spacing w:line="235" w:lineRule="auto" w:before="238" w:after="0"/>
        <w:ind w:left="329" w:right="313" w:firstLine="0"/>
        <w:jc w:val="left"/>
        <w:rPr>
          <w:sz w:val="24"/>
        </w:rPr>
      </w:pPr>
      <w:r>
        <w:rPr>
          <w:sz w:val="24"/>
        </w:rPr>
        <w:t>Comunicar</w:t>
      </w:r>
      <w:r>
        <w:rPr>
          <w:spacing w:val="18"/>
          <w:sz w:val="24"/>
        </w:rPr>
        <w:t> </w:t>
      </w:r>
      <w:r>
        <w:rPr>
          <w:sz w:val="24"/>
        </w:rPr>
        <w:t>ao</w:t>
      </w:r>
      <w:r>
        <w:rPr>
          <w:spacing w:val="18"/>
          <w:sz w:val="24"/>
        </w:rPr>
        <w:t> </w:t>
      </w:r>
      <w:r>
        <w:rPr>
          <w:sz w:val="24"/>
        </w:rPr>
        <w:t>CONTRATADO</w:t>
      </w:r>
      <w:r>
        <w:rPr>
          <w:spacing w:val="18"/>
          <w:sz w:val="24"/>
        </w:rPr>
        <w:t> </w:t>
      </w:r>
      <w:r>
        <w:rPr>
          <w:sz w:val="24"/>
        </w:rPr>
        <w:t>para</w:t>
      </w:r>
      <w:r>
        <w:rPr>
          <w:spacing w:val="18"/>
          <w:sz w:val="24"/>
        </w:rPr>
        <w:t> </w:t>
      </w:r>
      <w:r>
        <w:rPr>
          <w:sz w:val="24"/>
        </w:rPr>
        <w:t>que</w:t>
      </w:r>
      <w:r>
        <w:rPr>
          <w:spacing w:val="18"/>
          <w:sz w:val="24"/>
        </w:rPr>
        <w:t> </w:t>
      </w:r>
      <w:r>
        <w:rPr>
          <w:sz w:val="24"/>
        </w:rPr>
        <w:t>emita</w:t>
      </w:r>
      <w:r>
        <w:rPr>
          <w:spacing w:val="18"/>
          <w:sz w:val="24"/>
        </w:rPr>
        <w:t> </w:t>
      </w:r>
      <w:r>
        <w:rPr>
          <w:sz w:val="24"/>
        </w:rPr>
        <w:t>Nota</w:t>
      </w:r>
      <w:r>
        <w:rPr>
          <w:spacing w:val="18"/>
          <w:sz w:val="24"/>
        </w:rPr>
        <w:t> </w:t>
      </w:r>
      <w:r>
        <w:rPr>
          <w:sz w:val="24"/>
        </w:rPr>
        <w:t>Fiscal</w:t>
      </w:r>
      <w:r>
        <w:rPr>
          <w:spacing w:val="18"/>
          <w:sz w:val="24"/>
        </w:rPr>
        <w:t> </w:t>
      </w:r>
      <w:r>
        <w:rPr>
          <w:sz w:val="24"/>
        </w:rPr>
        <w:t>relativa</w:t>
      </w:r>
      <w:r>
        <w:rPr>
          <w:spacing w:val="18"/>
          <w:sz w:val="24"/>
        </w:rPr>
        <w:t> </w:t>
      </w:r>
      <w:r>
        <w:rPr>
          <w:sz w:val="24"/>
        </w:rPr>
        <w:t>à</w:t>
      </w:r>
      <w:r>
        <w:rPr>
          <w:spacing w:val="18"/>
          <w:sz w:val="24"/>
        </w:rPr>
        <w:t> </w:t>
      </w:r>
      <w:r>
        <w:rPr>
          <w:sz w:val="24"/>
        </w:rPr>
        <w:t>parcela</w:t>
      </w:r>
      <w:r>
        <w:rPr>
          <w:spacing w:val="18"/>
          <w:sz w:val="24"/>
        </w:rPr>
        <w:t> </w:t>
      </w:r>
      <w:r>
        <w:rPr>
          <w:sz w:val="24"/>
        </w:rPr>
        <w:t>incontroversa</w:t>
      </w:r>
      <w:r>
        <w:rPr>
          <w:spacing w:val="18"/>
          <w:sz w:val="24"/>
        </w:rPr>
        <w:t> </w:t>
      </w:r>
      <w:r>
        <w:rPr>
          <w:sz w:val="24"/>
        </w:rPr>
        <w:t>da</w:t>
      </w:r>
      <w:r>
        <w:rPr>
          <w:spacing w:val="18"/>
          <w:sz w:val="24"/>
        </w:rPr>
        <w:t> </w:t>
      </w:r>
      <w:r>
        <w:rPr>
          <w:sz w:val="24"/>
        </w:rPr>
        <w:t>execução</w:t>
      </w:r>
      <w:r>
        <w:rPr>
          <w:spacing w:val="18"/>
          <w:sz w:val="24"/>
        </w:rPr>
        <w:t> </w:t>
      </w:r>
      <w:r>
        <w:rPr>
          <w:sz w:val="24"/>
        </w:rPr>
        <w:t>do</w:t>
      </w:r>
      <w:r>
        <w:rPr>
          <w:spacing w:val="18"/>
          <w:sz w:val="24"/>
        </w:rPr>
        <w:t> </w:t>
      </w:r>
      <w:r>
        <w:rPr>
          <w:sz w:val="24"/>
        </w:rPr>
        <w:t>objeto,</w:t>
      </w:r>
      <w:r>
        <w:rPr>
          <w:spacing w:val="18"/>
          <w:sz w:val="24"/>
        </w:rPr>
        <w:t> </w:t>
      </w:r>
      <w:r>
        <w:rPr>
          <w:sz w:val="24"/>
        </w:rPr>
        <w:t>com</w:t>
      </w:r>
      <w:r>
        <w:rPr>
          <w:spacing w:val="18"/>
          <w:sz w:val="24"/>
        </w:rPr>
        <w:t> </w:t>
      </w:r>
      <w:r>
        <w:rPr>
          <w:sz w:val="24"/>
        </w:rPr>
        <w:t>vistas</w:t>
      </w:r>
      <w:r>
        <w:rPr>
          <w:spacing w:val="18"/>
          <w:sz w:val="24"/>
        </w:rPr>
        <w:t> </w:t>
      </w:r>
      <w:r>
        <w:rPr>
          <w:sz w:val="24"/>
        </w:rPr>
        <w:t>à</w:t>
      </w:r>
      <w:r>
        <w:rPr>
          <w:spacing w:val="18"/>
          <w:sz w:val="24"/>
        </w:rPr>
        <w:t> </w:t>
      </w:r>
      <w:r>
        <w:rPr>
          <w:sz w:val="24"/>
        </w:rPr>
        <w:t>liquidação</w:t>
      </w:r>
      <w:r>
        <w:rPr>
          <w:spacing w:val="18"/>
          <w:sz w:val="24"/>
        </w:rPr>
        <w:t>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w:t>
      </w:r>
    </w:p>
    <w:p>
      <w:pPr>
        <w:pStyle w:val="ListParagraph"/>
        <w:spacing w:after="0" w:line="235" w:lineRule="auto"/>
        <w:jc w:val="left"/>
        <w:rPr>
          <w:sz w:val="24"/>
        </w:rPr>
        <w:sectPr>
          <w:pgSz w:w="15840" w:h="24480"/>
          <w:pgMar w:top="480" w:bottom="280" w:left="360" w:right="360"/>
        </w:sectPr>
      </w:pPr>
    </w:p>
    <w:p>
      <w:pPr>
        <w:pStyle w:val="BodyText"/>
        <w:spacing w:before="76"/>
      </w:pPr>
      <w:r>
        <w:rPr/>
        <w:t>da Lei nº </w:t>
      </w:r>
      <w:r>
        <w:rPr>
          <w:spacing w:val="-2"/>
        </w:rPr>
        <w:t>14.133/2021.</w:t>
      </w:r>
    </w:p>
    <w:p>
      <w:pPr>
        <w:pStyle w:val="ListParagraph"/>
        <w:numPr>
          <w:ilvl w:val="2"/>
          <w:numId w:val="44"/>
        </w:numPr>
        <w:tabs>
          <w:tab w:pos="992" w:val="left" w:leader="none"/>
        </w:tabs>
        <w:spacing w:line="247" w:lineRule="auto" w:before="234" w:after="0"/>
        <w:ind w:left="329" w:right="313" w:firstLine="0"/>
        <w:jc w:val="both"/>
        <w:rPr>
          <w:sz w:val="24"/>
        </w:rPr>
      </w:pPr>
      <w:r>
        <w:rPr>
          <w:sz w:val="24"/>
        </w:rPr>
        <w:t>Efetuar</w:t>
      </w:r>
      <w:r>
        <w:rPr>
          <w:spacing w:val="-1"/>
          <w:sz w:val="24"/>
        </w:rPr>
        <w:t> </w:t>
      </w:r>
      <w:r>
        <w:rPr>
          <w:sz w:val="24"/>
        </w:rPr>
        <w:t>o</w:t>
      </w:r>
      <w:r>
        <w:rPr>
          <w:spacing w:val="-1"/>
          <w:sz w:val="24"/>
        </w:rPr>
        <w:t> </w:t>
      </w:r>
      <w:r>
        <w:rPr>
          <w:sz w:val="24"/>
        </w:rPr>
        <w:t>pagamento</w:t>
      </w:r>
      <w:r>
        <w:rPr>
          <w:spacing w:val="-1"/>
          <w:sz w:val="24"/>
        </w:rPr>
        <w:t> </w:t>
      </w:r>
      <w:r>
        <w:rPr>
          <w:sz w:val="24"/>
        </w:rPr>
        <w:t>ao</w:t>
      </w:r>
      <w:r>
        <w:rPr>
          <w:spacing w:val="-1"/>
          <w:sz w:val="24"/>
        </w:rPr>
        <w:t> </w:t>
      </w:r>
      <w:r>
        <w:rPr>
          <w:sz w:val="24"/>
        </w:rPr>
        <w:t>CONTRATADO</w:t>
      </w:r>
      <w:r>
        <w:rPr>
          <w:spacing w:val="-1"/>
          <w:sz w:val="24"/>
        </w:rPr>
        <w:t> </w:t>
      </w:r>
      <w:r>
        <w:rPr>
          <w:sz w:val="24"/>
        </w:rPr>
        <w:t>do</w:t>
      </w:r>
      <w:r>
        <w:rPr>
          <w:spacing w:val="-1"/>
          <w:sz w:val="24"/>
        </w:rPr>
        <w:t> </w:t>
      </w:r>
      <w:r>
        <w:rPr>
          <w:sz w:val="24"/>
        </w:rPr>
        <w:t>valor</w:t>
      </w:r>
      <w:r>
        <w:rPr>
          <w:spacing w:val="-1"/>
          <w:sz w:val="24"/>
        </w:rPr>
        <w:t> </w:t>
      </w:r>
      <w:r>
        <w:rPr>
          <w:sz w:val="24"/>
        </w:rPr>
        <w:t>correspondente</w:t>
      </w:r>
      <w:r>
        <w:rPr>
          <w:spacing w:val="-1"/>
          <w:sz w:val="24"/>
        </w:rPr>
        <w:t> </w:t>
      </w:r>
      <w:r>
        <w:rPr>
          <w:sz w:val="24"/>
        </w:rPr>
        <w:t>à</w:t>
      </w:r>
      <w:r>
        <w:rPr>
          <w:spacing w:val="-1"/>
          <w:sz w:val="24"/>
        </w:rPr>
        <w:t> </w:t>
      </w:r>
      <w:r>
        <w:rPr>
          <w:sz w:val="24"/>
        </w:rPr>
        <w:t>execução</w:t>
      </w:r>
      <w:r>
        <w:rPr>
          <w:spacing w:val="-1"/>
          <w:sz w:val="24"/>
        </w:rPr>
        <w:t> </w:t>
      </w:r>
      <w:r>
        <w:rPr>
          <w:sz w:val="24"/>
        </w:rPr>
        <w:t>do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1"/>
          <w:sz w:val="24"/>
        </w:rPr>
        <w:t> </w:t>
      </w:r>
      <w:r>
        <w:rPr>
          <w:sz w:val="24"/>
        </w:rPr>
        <w:t>forma</w:t>
      </w:r>
      <w:r>
        <w:rPr>
          <w:spacing w:val="-1"/>
          <w:sz w:val="24"/>
        </w:rPr>
        <w:t> </w:t>
      </w:r>
      <w:r>
        <w:rPr>
          <w:sz w:val="24"/>
        </w:rPr>
        <w:t>e</w:t>
      </w:r>
      <w:r>
        <w:rPr>
          <w:spacing w:val="-1"/>
          <w:sz w:val="24"/>
        </w:rPr>
        <w:t> </w:t>
      </w:r>
      <w:r>
        <w:rPr>
          <w:sz w:val="24"/>
        </w:rPr>
        <w:t>condições</w:t>
      </w:r>
      <w:r>
        <w:rPr>
          <w:spacing w:val="-1"/>
          <w:sz w:val="24"/>
        </w:rPr>
        <w:t> </w:t>
      </w:r>
      <w:r>
        <w:rPr>
          <w:sz w:val="24"/>
        </w:rPr>
        <w:t>estabelecidos</w:t>
      </w:r>
      <w:r>
        <w:rPr>
          <w:spacing w:val="-1"/>
          <w:sz w:val="24"/>
        </w:rPr>
        <w:t> </w:t>
      </w:r>
      <w:r>
        <w:rPr>
          <w:sz w:val="24"/>
        </w:rPr>
        <w:t>no</w:t>
      </w:r>
      <w:r>
        <w:rPr>
          <w:spacing w:val="-1"/>
          <w:sz w:val="24"/>
        </w:rPr>
        <w:t> </w:t>
      </w:r>
      <w:r>
        <w:rPr>
          <w:sz w:val="24"/>
        </w:rPr>
        <w:t>presente </w:t>
      </w:r>
      <w:r>
        <w:rPr>
          <w:spacing w:val="-2"/>
          <w:sz w:val="24"/>
        </w:rPr>
        <w:t>Contrato.</w:t>
      </w:r>
    </w:p>
    <w:p>
      <w:pPr>
        <w:pStyle w:val="ListParagraph"/>
        <w:numPr>
          <w:ilvl w:val="2"/>
          <w:numId w:val="44"/>
        </w:numPr>
        <w:tabs>
          <w:tab w:pos="992" w:val="left" w:leader="none"/>
        </w:tabs>
        <w:spacing w:line="247" w:lineRule="auto" w:before="226" w:after="0"/>
        <w:ind w:left="329" w:right="313" w:firstLine="0"/>
        <w:jc w:val="both"/>
        <w:rPr>
          <w:sz w:val="24"/>
        </w:rPr>
      </w:pPr>
      <w:r>
        <w:rPr>
          <w:sz w:val="24"/>
        </w:rPr>
        <w:t>Aplicar ao CONTRATADO sanções motivadas pela inexecução total ou parcial das obrigações contratuais, na forma prevista na lei e neste </w:t>
      </w:r>
      <w:r>
        <w:rPr>
          <w:spacing w:val="-2"/>
          <w:sz w:val="24"/>
        </w:rPr>
        <w:t>Contrato.</w:t>
      </w:r>
    </w:p>
    <w:p>
      <w:pPr>
        <w:pStyle w:val="ListParagraph"/>
        <w:numPr>
          <w:ilvl w:val="2"/>
          <w:numId w:val="44"/>
        </w:numPr>
        <w:tabs>
          <w:tab w:pos="1015" w:val="left" w:leader="none"/>
        </w:tabs>
        <w:spacing w:line="235" w:lineRule="auto" w:before="231" w:after="0"/>
        <w:ind w:left="329" w:right="313" w:firstLine="0"/>
        <w:jc w:val="both"/>
        <w:rPr>
          <w:sz w:val="24"/>
        </w:rPr>
      </w:pPr>
      <w:r>
        <w:rPr>
          <w:sz w:val="24"/>
        </w:rPr>
        <w:t>Dar ciência à Assessoria Jurídica do órgão ou entidade para as providências junto à Procuradoria Geral do Estado, com vistas a adoção </w:t>
      </w:r>
      <w:r>
        <w:rPr>
          <w:sz w:val="24"/>
        </w:rPr>
        <w:t>de eventuais medidas judiciais, em caso de descumprimento de obrigações pelo CONTRATADO.</w:t>
      </w:r>
    </w:p>
    <w:p>
      <w:pPr>
        <w:pStyle w:val="ListParagraph"/>
        <w:numPr>
          <w:ilvl w:val="2"/>
          <w:numId w:val="44"/>
        </w:numPr>
        <w:tabs>
          <w:tab w:pos="1051" w:val="left" w:leader="none"/>
        </w:tabs>
        <w:spacing w:line="235" w:lineRule="auto" w:before="254"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4"/>
        </w:numPr>
        <w:tabs>
          <w:tab w:pos="1169" w:val="left" w:leader="none"/>
        </w:tabs>
        <w:spacing w:line="235" w:lineRule="auto" w:before="254" w:after="0"/>
        <w:ind w:left="329" w:right="312" w:firstLine="0"/>
        <w:jc w:val="both"/>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ListParagraph"/>
        <w:numPr>
          <w:ilvl w:val="2"/>
          <w:numId w:val="44"/>
        </w:numPr>
        <w:tabs>
          <w:tab w:pos="992" w:val="left" w:leader="none"/>
        </w:tabs>
        <w:spacing w:line="247" w:lineRule="auto" w:before="235" w:after="0"/>
        <w:ind w:left="329" w:right="313" w:firstLine="0"/>
        <w:jc w:val="both"/>
        <w:rPr>
          <w:sz w:val="24"/>
        </w:rPr>
      </w:pPr>
      <w:r>
        <w:rPr>
          <w:sz w:val="24"/>
        </w:rPr>
        <w:t>Responder</w:t>
      </w:r>
      <w:r>
        <w:rPr>
          <w:spacing w:val="-2"/>
          <w:sz w:val="24"/>
        </w:rPr>
        <w:t> </w:t>
      </w:r>
      <w:r>
        <w:rPr>
          <w:sz w:val="24"/>
        </w:rPr>
        <w:t>aos</w:t>
      </w:r>
      <w:r>
        <w:rPr>
          <w:spacing w:val="-2"/>
          <w:sz w:val="24"/>
        </w:rPr>
        <w:t> </w:t>
      </w:r>
      <w:r>
        <w:rPr>
          <w:sz w:val="24"/>
        </w:rPr>
        <w:t>eventuais</w:t>
      </w:r>
      <w:r>
        <w:rPr>
          <w:spacing w:val="-2"/>
          <w:sz w:val="24"/>
        </w:rPr>
        <w:t> </w:t>
      </w:r>
      <w:r>
        <w:rPr>
          <w:sz w:val="24"/>
        </w:rPr>
        <w:t>pedidos</w:t>
      </w:r>
      <w:r>
        <w:rPr>
          <w:spacing w:val="-2"/>
          <w:sz w:val="24"/>
        </w:rPr>
        <w:t> </w:t>
      </w:r>
      <w:r>
        <w:rPr>
          <w:sz w:val="24"/>
        </w:rPr>
        <w:t>de</w:t>
      </w:r>
      <w:r>
        <w:rPr>
          <w:spacing w:val="-2"/>
          <w:sz w:val="24"/>
        </w:rPr>
        <w:t> </w:t>
      </w:r>
      <w:r>
        <w:rPr>
          <w:sz w:val="24"/>
        </w:rPr>
        <w:t>restabelecimento</w:t>
      </w:r>
      <w:r>
        <w:rPr>
          <w:spacing w:val="-2"/>
          <w:sz w:val="24"/>
        </w:rPr>
        <w:t> </w:t>
      </w:r>
      <w:r>
        <w:rPr>
          <w:sz w:val="24"/>
        </w:rPr>
        <w:t>do</w:t>
      </w:r>
      <w:r>
        <w:rPr>
          <w:spacing w:val="-2"/>
          <w:sz w:val="24"/>
        </w:rPr>
        <w:t> </w:t>
      </w:r>
      <w:r>
        <w:rPr>
          <w:sz w:val="24"/>
        </w:rPr>
        <w:t>equilíbrio</w:t>
      </w:r>
      <w:r>
        <w:rPr>
          <w:spacing w:val="-2"/>
          <w:sz w:val="24"/>
        </w:rPr>
        <w:t> </w:t>
      </w:r>
      <w:r>
        <w:rPr>
          <w:sz w:val="24"/>
        </w:rPr>
        <w:t>econômico-financeiro</w:t>
      </w:r>
      <w:r>
        <w:rPr>
          <w:spacing w:val="-2"/>
          <w:sz w:val="24"/>
        </w:rPr>
        <w:t> </w:t>
      </w:r>
      <w:r>
        <w:rPr>
          <w:sz w:val="24"/>
        </w:rPr>
        <w:t>efetuados</w:t>
      </w:r>
      <w:r>
        <w:rPr>
          <w:spacing w:val="-2"/>
          <w:sz w:val="24"/>
        </w:rPr>
        <w:t> </w:t>
      </w:r>
      <w:r>
        <w:rPr>
          <w:sz w:val="24"/>
        </w:rPr>
        <w:t>pelo</w:t>
      </w:r>
      <w:r>
        <w:rPr>
          <w:spacing w:val="-2"/>
          <w:sz w:val="24"/>
        </w:rPr>
        <w:t> </w:t>
      </w:r>
      <w:r>
        <w:rPr>
          <w:sz w:val="24"/>
        </w:rPr>
        <w:t>CONTRATADO</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 </w:t>
      </w:r>
      <w:r>
        <w:rPr>
          <w:color w:val="FF0000"/>
          <w:sz w:val="24"/>
        </w:rPr>
        <w:t>45 </w:t>
      </w:r>
      <w:r>
        <w:rPr>
          <w:sz w:val="24"/>
        </w:rPr>
        <w:t>(</w:t>
      </w:r>
      <w:r>
        <w:rPr>
          <w:color w:val="FF0000"/>
          <w:sz w:val="24"/>
        </w:rPr>
        <w:t>quarenta e cinco</w:t>
      </w:r>
      <w:r>
        <w:rPr>
          <w:sz w:val="24"/>
        </w:rPr>
        <w:t>) dias, admitida a prorrogação motivada, uma única vez, por igual período.</w:t>
      </w:r>
    </w:p>
    <w:p>
      <w:pPr>
        <w:pStyle w:val="ListParagraph"/>
        <w:numPr>
          <w:ilvl w:val="2"/>
          <w:numId w:val="44"/>
        </w:numPr>
        <w:tabs>
          <w:tab w:pos="995" w:val="left" w:leader="none"/>
        </w:tabs>
        <w:spacing w:line="247" w:lineRule="auto" w:before="226" w:after="0"/>
        <w:ind w:left="329" w:right="313" w:firstLine="0"/>
        <w:jc w:val="both"/>
        <w:rPr>
          <w:sz w:val="24"/>
        </w:rPr>
      </w:pPr>
      <w:r>
        <w:rPr>
          <w:sz w:val="24"/>
        </w:rPr>
        <w:t>Notificar os emitentes das garantias quanto ao início de processo administrativo para apuração de descumprimento de cláusulas contratuais, </w:t>
      </w:r>
      <w:r>
        <w:rPr>
          <w:sz w:val="24"/>
        </w:rPr>
        <w:t>na forma do art. 137, § 4º, da Lei nº 14.133/2021.</w:t>
      </w:r>
    </w:p>
    <w:p>
      <w:pPr>
        <w:pStyle w:val="ListParagraph"/>
        <w:numPr>
          <w:ilvl w:val="2"/>
          <w:numId w:val="44"/>
        </w:numPr>
        <w:tabs>
          <w:tab w:pos="978" w:val="left" w:leader="none"/>
        </w:tabs>
        <w:spacing w:line="242" w:lineRule="auto" w:before="227" w:after="0"/>
        <w:ind w:left="329" w:right="313" w:firstLine="0"/>
        <w:jc w:val="both"/>
        <w:rPr>
          <w:sz w:val="24"/>
        </w:rPr>
      </w:pPr>
      <w:r>
        <w:rPr>
          <w:sz w:val="24"/>
        </w:rPr>
        <w:t>A</w:t>
      </w:r>
      <w:r>
        <w:rPr>
          <w:spacing w:val="-15"/>
          <w:sz w:val="24"/>
        </w:rPr>
        <w:t> </w:t>
      </w:r>
      <w:r>
        <w:rPr>
          <w:sz w:val="24"/>
        </w:rPr>
        <w:t>Administração</w:t>
      </w:r>
      <w:r>
        <w:rPr>
          <w:spacing w:val="-15"/>
          <w:sz w:val="24"/>
        </w:rPr>
        <w:t> </w:t>
      </w:r>
      <w:r>
        <w:rPr>
          <w:sz w:val="24"/>
        </w:rPr>
        <w:t>não</w:t>
      </w:r>
      <w:r>
        <w:rPr>
          <w:spacing w:val="-3"/>
          <w:sz w:val="24"/>
        </w:rPr>
        <w:t> </w:t>
      </w:r>
      <w:r>
        <w:rPr>
          <w:sz w:val="24"/>
        </w:rPr>
        <w:t>responderá</w:t>
      </w:r>
      <w:r>
        <w:rPr>
          <w:spacing w:val="-3"/>
          <w:sz w:val="24"/>
        </w:rPr>
        <w:t> </w:t>
      </w:r>
      <w:r>
        <w:rPr>
          <w:sz w:val="24"/>
        </w:rPr>
        <w:t>por</w:t>
      </w:r>
      <w:r>
        <w:rPr>
          <w:spacing w:val="-3"/>
          <w:sz w:val="24"/>
        </w:rPr>
        <w:t> </w:t>
      </w:r>
      <w:r>
        <w:rPr>
          <w:sz w:val="24"/>
        </w:rPr>
        <w:t>quaisquer</w:t>
      </w:r>
      <w:r>
        <w:rPr>
          <w:spacing w:val="-3"/>
          <w:sz w:val="24"/>
        </w:rPr>
        <w:t> </w:t>
      </w:r>
      <w:r>
        <w:rPr>
          <w:sz w:val="24"/>
        </w:rPr>
        <w:t>compromissos</w:t>
      </w:r>
      <w:r>
        <w:rPr>
          <w:spacing w:val="-3"/>
          <w:sz w:val="24"/>
        </w:rPr>
        <w:t> </w:t>
      </w:r>
      <w:r>
        <w:rPr>
          <w:sz w:val="24"/>
        </w:rPr>
        <w:t>assumidos</w:t>
      </w:r>
      <w:r>
        <w:rPr>
          <w:spacing w:val="-3"/>
          <w:sz w:val="24"/>
        </w:rPr>
        <w:t> </w:t>
      </w:r>
      <w:r>
        <w:rPr>
          <w:sz w:val="24"/>
        </w:rPr>
        <w:t>pelo</w:t>
      </w:r>
      <w:r>
        <w:rPr>
          <w:spacing w:val="-3"/>
          <w:sz w:val="24"/>
        </w:rPr>
        <w:t> </w:t>
      </w:r>
      <w:r>
        <w:rPr>
          <w:sz w:val="24"/>
        </w:rPr>
        <w:t>CONTRATADO</w:t>
      </w:r>
      <w:r>
        <w:rPr>
          <w:spacing w:val="-3"/>
          <w:sz w:val="24"/>
        </w:rPr>
        <w:t> </w:t>
      </w:r>
      <w:r>
        <w:rPr>
          <w:sz w:val="24"/>
        </w:rPr>
        <w:t>com</w:t>
      </w:r>
      <w:r>
        <w:rPr>
          <w:spacing w:val="-3"/>
          <w:sz w:val="24"/>
        </w:rPr>
        <w:t> </w:t>
      </w:r>
      <w:r>
        <w:rPr>
          <w:sz w:val="24"/>
        </w:rPr>
        <w:t>terceiros,</w:t>
      </w:r>
      <w:r>
        <w:rPr>
          <w:spacing w:val="-3"/>
          <w:sz w:val="24"/>
        </w:rPr>
        <w:t> </w:t>
      </w:r>
      <w:r>
        <w:rPr>
          <w:sz w:val="24"/>
        </w:rPr>
        <w:t>ainda</w:t>
      </w:r>
      <w:r>
        <w:rPr>
          <w:spacing w:val="-3"/>
          <w:sz w:val="24"/>
        </w:rPr>
        <w:t> </w:t>
      </w:r>
      <w:r>
        <w:rPr>
          <w:sz w:val="24"/>
        </w:rPr>
        <w:t>que</w:t>
      </w:r>
      <w:r>
        <w:rPr>
          <w:spacing w:val="-3"/>
          <w:sz w:val="24"/>
        </w:rPr>
        <w:t> </w:t>
      </w:r>
      <w:r>
        <w:rPr>
          <w:sz w:val="24"/>
        </w:rPr>
        <w:t>vinculados</w:t>
      </w:r>
      <w:r>
        <w:rPr>
          <w:spacing w:val="-3"/>
          <w:sz w:val="24"/>
        </w:rPr>
        <w:t> </w:t>
      </w:r>
      <w:r>
        <w:rPr>
          <w:sz w:val="24"/>
        </w:rPr>
        <w:t>à</w:t>
      </w:r>
      <w:r>
        <w:rPr>
          <w:spacing w:val="-3"/>
          <w:sz w:val="24"/>
        </w:rPr>
        <w:t> </w:t>
      </w:r>
      <w:r>
        <w:rPr>
          <w:sz w:val="24"/>
        </w:rPr>
        <w:t>execução do Contrato, bem como por qualquer dano causado a terceiros em decorrência de ato do CONTRATADO, de seus empregados, prepostos ou </w:t>
      </w:r>
      <w:r>
        <w:rPr>
          <w:spacing w:val="-2"/>
          <w:sz w:val="24"/>
        </w:rPr>
        <w:t>subordinados.</w:t>
      </w:r>
    </w:p>
    <w:p>
      <w:pPr>
        <w:pStyle w:val="BodyText"/>
        <w:spacing w:before="252"/>
        <w:ind w:left="0"/>
      </w:pPr>
    </w:p>
    <w:p>
      <w:pPr>
        <w:pStyle w:val="Heading2"/>
        <w:spacing w:before="1"/>
        <w:ind w:left="329"/>
      </w:pPr>
      <w:r>
        <w:rPr/>
        <w:t>CLÁUSULA</w:t>
      </w:r>
      <w:r>
        <w:rPr>
          <w:spacing w:val="-14"/>
        </w:rPr>
        <w:t> </w:t>
      </w:r>
      <w:r>
        <w:rPr/>
        <w:t>NONA</w:t>
      </w:r>
      <w:r>
        <w:rPr>
          <w:spacing w:val="-14"/>
        </w:rPr>
        <w:t> </w:t>
      </w:r>
      <w:r>
        <w:rPr/>
        <w:t>- OBRIGAÇÕES DO </w:t>
      </w:r>
      <w:r>
        <w:rPr>
          <w:spacing w:val="-2"/>
        </w:rPr>
        <w:t>CONTRATADO</w:t>
      </w:r>
    </w:p>
    <w:p>
      <w:pPr>
        <w:pStyle w:val="BodyText"/>
        <w:spacing w:before="7"/>
        <w:ind w:left="0"/>
        <w:rPr>
          <w:b/>
        </w:rPr>
      </w:pPr>
    </w:p>
    <w:p>
      <w:pPr>
        <w:pStyle w:val="ListParagraph"/>
        <w:numPr>
          <w:ilvl w:val="1"/>
          <w:numId w:val="45"/>
        </w:numPr>
        <w:tabs>
          <w:tab w:pos="775" w:val="left" w:leader="none"/>
        </w:tabs>
        <w:spacing w:line="235" w:lineRule="auto" w:before="0" w:after="0"/>
        <w:ind w:left="329" w:right="313" w:firstLine="0"/>
        <w:jc w:val="both"/>
        <w:rPr>
          <w:sz w:val="24"/>
        </w:rPr>
      </w:pPr>
      <w:r>
        <w:rPr>
          <w:sz w:val="24"/>
        </w:rPr>
        <w:t>O CONTRATADO deverá cumprir todas as obrigações constantes deste Contrato e em seus anexos, assumindo como exclusivamente seus </w:t>
      </w:r>
      <w:r>
        <w:rPr>
          <w:sz w:val="24"/>
        </w:rPr>
        <w:t>os riscos e as despesas decorrentes da boa e perfeita execução do objeto e observando, ainda, as obrigações a seguir dispostas:</w:t>
      </w:r>
    </w:p>
    <w:p>
      <w:pPr>
        <w:pStyle w:val="ListParagraph"/>
        <w:numPr>
          <w:ilvl w:val="2"/>
          <w:numId w:val="45"/>
        </w:numPr>
        <w:tabs>
          <w:tab w:pos="929" w:val="left" w:leader="none"/>
        </w:tabs>
        <w:spacing w:line="240" w:lineRule="auto" w:before="250" w:after="0"/>
        <w:ind w:left="929" w:right="0" w:hanging="600"/>
        <w:jc w:val="left"/>
        <w:rPr>
          <w:sz w:val="24"/>
        </w:rPr>
      </w:pPr>
      <w:r>
        <w:rPr>
          <w:sz w:val="24"/>
        </w:rPr>
        <w:t>Manter preposto aceito pela</w:t>
      </w:r>
      <w:r>
        <w:rPr>
          <w:spacing w:val="-14"/>
          <w:sz w:val="24"/>
        </w:rPr>
        <w:t> </w:t>
      </w:r>
      <w:r>
        <w:rPr>
          <w:sz w:val="24"/>
        </w:rPr>
        <w:t>Administração no local </w:t>
      </w:r>
      <w:r>
        <w:rPr>
          <w:color w:val="FF0000"/>
          <w:sz w:val="24"/>
        </w:rPr>
        <w:t>do serviço </w:t>
      </w:r>
      <w:r>
        <w:rPr>
          <w:sz w:val="24"/>
        </w:rPr>
        <w:t>para representá-lo na execução do </w:t>
      </w:r>
      <w:r>
        <w:rPr>
          <w:spacing w:val="-2"/>
          <w:sz w:val="24"/>
        </w:rPr>
        <w:t>Contrato.</w:t>
      </w:r>
    </w:p>
    <w:p>
      <w:pPr>
        <w:pStyle w:val="ListParagraph"/>
        <w:numPr>
          <w:ilvl w:val="3"/>
          <w:numId w:val="45"/>
        </w:numPr>
        <w:tabs>
          <w:tab w:pos="1139" w:val="left" w:leader="none"/>
        </w:tabs>
        <w:spacing w:line="235" w:lineRule="auto" w:before="238" w:after="0"/>
        <w:ind w:left="329" w:right="313" w:firstLine="0"/>
        <w:jc w:val="both"/>
        <w:rPr>
          <w:sz w:val="24"/>
        </w:rPr>
      </w:pPr>
      <w:r>
        <w:rPr>
          <w:sz w:val="24"/>
        </w:rPr>
        <w:t>A indicação ou a manutenção do preposto da empresa poderá ser recusada pelo órgão ou entidade, desde que devidamente justificada, devendo a empresa designar outro para o exercício da atividade.</w:t>
      </w:r>
    </w:p>
    <w:p>
      <w:pPr>
        <w:pStyle w:val="BodyText"/>
        <w:spacing w:line="235" w:lineRule="auto" w:before="254"/>
        <w:ind w:right="313"/>
        <w:jc w:val="both"/>
      </w:pPr>
      <w:r>
        <w:rPr/>
        <w:t>9.1.2 Atender às determinações regulares emitidas pelo fiscal do Contrato ou autoridade superior (art. 137, II, da Lei nº 14.133/2021) e prestar todo esclarecimento ou informação por eles solicitados.</w:t>
      </w:r>
    </w:p>
    <w:p>
      <w:pPr>
        <w:pStyle w:val="ListParagraph"/>
        <w:numPr>
          <w:ilvl w:val="2"/>
          <w:numId w:val="46"/>
        </w:numPr>
        <w:tabs>
          <w:tab w:pos="869" w:val="left" w:leader="none"/>
        </w:tabs>
        <w:spacing w:line="240" w:lineRule="auto" w:before="250" w:after="0"/>
        <w:ind w:left="869" w:right="0" w:hanging="540"/>
        <w:jc w:val="left"/>
        <w:rPr>
          <w:sz w:val="24"/>
        </w:rPr>
      </w:pPr>
      <w:r>
        <w:rPr>
          <w:sz w:val="24"/>
        </w:rPr>
        <w:t>Conhecer o local e as condições de realização </w:t>
      </w:r>
      <w:r>
        <w:rPr>
          <w:color w:val="FF0000"/>
          <w:sz w:val="24"/>
        </w:rPr>
        <w:t>da obra ou do </w:t>
      </w:r>
      <w:r>
        <w:rPr>
          <w:color w:val="FF0000"/>
          <w:spacing w:val="-2"/>
          <w:sz w:val="24"/>
        </w:rPr>
        <w:t>serviço</w:t>
      </w:r>
      <w:r>
        <w:rPr>
          <w:spacing w:val="-2"/>
          <w:sz w:val="24"/>
        </w:rPr>
        <w:t>.</w:t>
      </w:r>
    </w:p>
    <w:p>
      <w:pPr>
        <w:pStyle w:val="ListParagraph"/>
        <w:numPr>
          <w:ilvl w:val="2"/>
          <w:numId w:val="46"/>
        </w:numPr>
        <w:tabs>
          <w:tab w:pos="871" w:val="left" w:leader="none"/>
        </w:tabs>
        <w:spacing w:line="235" w:lineRule="auto" w:before="239" w:after="0"/>
        <w:ind w:left="329" w:right="31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46"/>
        </w:numPr>
        <w:tabs>
          <w:tab w:pos="920" w:val="left" w:leader="none"/>
        </w:tabs>
        <w:spacing w:line="242" w:lineRule="auto" w:before="249" w:after="0"/>
        <w:ind w:left="329" w:right="31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883" w:val="left" w:leader="none"/>
        </w:tabs>
        <w:spacing w:line="242" w:lineRule="auto" w:before="229" w:after="0"/>
        <w:ind w:left="329" w:right="31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w:t>
      </w:r>
      <w:r>
        <w:rPr>
          <w:spacing w:val="-2"/>
          <w:sz w:val="24"/>
        </w:rPr>
        <w:t>empregados.</w:t>
      </w:r>
    </w:p>
    <w:p>
      <w:pPr>
        <w:pStyle w:val="ListParagraph"/>
        <w:numPr>
          <w:ilvl w:val="2"/>
          <w:numId w:val="46"/>
        </w:numPr>
        <w:tabs>
          <w:tab w:pos="872" w:val="left" w:leader="none"/>
        </w:tabs>
        <w:spacing w:line="240" w:lineRule="auto" w:before="229" w:after="0"/>
        <w:ind w:left="329" w:right="313" w:firstLine="0"/>
        <w:jc w:val="both"/>
        <w:rPr>
          <w:sz w:val="24"/>
        </w:rPr>
      </w:pPr>
      <w:r>
        <w:rPr>
          <w:sz w:val="24"/>
        </w:rPr>
        <w:t>Responsabilizar-se pelos vícios e danos decorrentes da execução do objeto, de acordo com o Código de Defesa do Consumidor (Lei nº 8.078, de 11 de setembro de 1990), bem como por todo e qualquer dano causado à Administração ou terceiros, não reduzindo essa responsabilidade </w:t>
      </w:r>
      <w:r>
        <w:rPr>
          <w:sz w:val="24"/>
        </w:rPr>
        <w:t>a fiscalização ou o acompanhamento da execução contratual pelo CONTRATANTE, que ficará autorizado a descontar dos pagamentos devidos ou da garantia o valor correspondente aos danos sofridos.</w:t>
      </w:r>
    </w:p>
    <w:p>
      <w:pPr>
        <w:pStyle w:val="ListParagraph"/>
        <w:numPr>
          <w:ilvl w:val="2"/>
          <w:numId w:val="46"/>
        </w:numPr>
        <w:tabs>
          <w:tab w:pos="874" w:val="left" w:leader="none"/>
        </w:tabs>
        <w:spacing w:line="242" w:lineRule="auto" w:before="246" w:after="0"/>
        <w:ind w:left="329" w:right="312"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46"/>
        </w:numPr>
        <w:tabs>
          <w:tab w:pos="869" w:val="left" w:leader="none"/>
        </w:tabs>
        <w:spacing w:line="240" w:lineRule="auto" w:before="229" w:after="0"/>
        <w:ind w:left="869" w:right="0" w:hanging="540"/>
        <w:jc w:val="left"/>
        <w:rPr>
          <w:sz w:val="24"/>
        </w:rPr>
      </w:pPr>
      <w:r>
        <w:rPr>
          <w:sz w:val="24"/>
        </w:rPr>
        <w:t>Manter a regularidade junto ao </w:t>
      </w:r>
      <w:r>
        <w:rPr>
          <w:spacing w:val="-2"/>
          <w:sz w:val="24"/>
        </w:rPr>
        <w:t>SICAF.</w:t>
      </w:r>
    </w:p>
    <w:p>
      <w:pPr>
        <w:pStyle w:val="ListParagraph"/>
        <w:numPr>
          <w:ilvl w:val="3"/>
          <w:numId w:val="46"/>
        </w:numPr>
        <w:tabs>
          <w:tab w:pos="1061" w:val="left" w:leader="none"/>
        </w:tabs>
        <w:spacing w:line="247" w:lineRule="auto" w:before="234"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47"/>
        </w:numPr>
        <w:tabs>
          <w:tab w:pos="570" w:val="left" w:leader="none"/>
        </w:tabs>
        <w:spacing w:line="240" w:lineRule="auto" w:before="256" w:after="0"/>
        <w:ind w:left="570"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583" w:val="left" w:leader="none"/>
        </w:tabs>
        <w:spacing w:line="240" w:lineRule="auto" w:before="249" w:after="0"/>
        <w:ind w:left="58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597" w:val="left" w:leader="none"/>
          <w:tab w:pos="749" w:val="left" w:leader="none"/>
        </w:tabs>
        <w:spacing w:line="247" w:lineRule="auto" w:before="234" w:after="0"/>
        <w:ind w:left="749" w:right="313" w:hanging="426"/>
        <w:jc w:val="left"/>
        <w:rPr>
          <w:sz w:val="24"/>
        </w:rPr>
      </w:pPr>
      <w:r>
        <w:rPr>
          <w:sz w:val="24"/>
        </w:rPr>
        <w:t>certidões</w:t>
      </w:r>
      <w:r>
        <w:rPr>
          <w:spacing w:val="24"/>
          <w:sz w:val="24"/>
        </w:rPr>
        <w:t> </w:t>
      </w:r>
      <w:r>
        <w:rPr>
          <w:sz w:val="24"/>
        </w:rPr>
        <w:t>que</w:t>
      </w:r>
      <w:r>
        <w:rPr>
          <w:spacing w:val="24"/>
          <w:sz w:val="24"/>
        </w:rPr>
        <w:t> </w:t>
      </w:r>
      <w:r>
        <w:rPr>
          <w:sz w:val="24"/>
        </w:rPr>
        <w:t>comprovem</w:t>
      </w:r>
      <w:r>
        <w:rPr>
          <w:spacing w:val="24"/>
          <w:sz w:val="24"/>
        </w:rPr>
        <w:t> </w:t>
      </w:r>
      <w:r>
        <w:rPr>
          <w:sz w:val="24"/>
        </w:rPr>
        <w:t>a</w:t>
      </w:r>
      <w:r>
        <w:rPr>
          <w:spacing w:val="24"/>
          <w:sz w:val="24"/>
        </w:rPr>
        <w:t> </w:t>
      </w:r>
      <w:r>
        <w:rPr>
          <w:sz w:val="24"/>
        </w:rPr>
        <w:t>regularidade</w:t>
      </w:r>
      <w:r>
        <w:rPr>
          <w:spacing w:val="24"/>
          <w:sz w:val="24"/>
        </w:rPr>
        <w:t> </w:t>
      </w:r>
      <w:r>
        <w:rPr>
          <w:sz w:val="24"/>
        </w:rPr>
        <w:t>perante</w:t>
      </w:r>
      <w:r>
        <w:rPr>
          <w:spacing w:val="24"/>
          <w:sz w:val="24"/>
        </w:rPr>
        <w:t> </w:t>
      </w:r>
      <w:r>
        <w:rPr>
          <w:sz w:val="24"/>
        </w:rPr>
        <w:t>as</w:t>
      </w:r>
      <w:r>
        <w:rPr>
          <w:spacing w:val="24"/>
          <w:sz w:val="24"/>
        </w:rPr>
        <w:t> </w:t>
      </w:r>
      <w:r>
        <w:rPr>
          <w:sz w:val="24"/>
        </w:rPr>
        <w:t>Fazendas</w:t>
      </w:r>
      <w:r>
        <w:rPr>
          <w:spacing w:val="24"/>
          <w:sz w:val="24"/>
        </w:rPr>
        <w:t> </w:t>
      </w:r>
      <w:r>
        <w:rPr>
          <w:sz w:val="24"/>
        </w:rPr>
        <w:t>do</w:t>
      </w:r>
      <w:r>
        <w:rPr>
          <w:spacing w:val="24"/>
          <w:sz w:val="24"/>
        </w:rPr>
        <w:t> </w:t>
      </w:r>
      <w:r>
        <w:rPr>
          <w:sz w:val="24"/>
        </w:rPr>
        <w:t>domicílio</w:t>
      </w:r>
      <w:r>
        <w:rPr>
          <w:spacing w:val="24"/>
          <w:sz w:val="24"/>
        </w:rPr>
        <w:t> </w:t>
      </w:r>
      <w:r>
        <w:rPr>
          <w:sz w:val="24"/>
        </w:rPr>
        <w:t>ou</w:t>
      </w:r>
      <w:r>
        <w:rPr>
          <w:spacing w:val="24"/>
          <w:sz w:val="24"/>
        </w:rPr>
        <w:t> </w:t>
      </w:r>
      <w:r>
        <w:rPr>
          <w:sz w:val="24"/>
        </w:rPr>
        <w:t>sede</w:t>
      </w:r>
      <w:r>
        <w:rPr>
          <w:spacing w:val="24"/>
          <w:sz w:val="24"/>
        </w:rPr>
        <w:t> </w:t>
      </w:r>
      <w:r>
        <w:rPr>
          <w:sz w:val="24"/>
        </w:rPr>
        <w:t>do</w:t>
      </w:r>
      <w:r>
        <w:rPr>
          <w:spacing w:val="24"/>
          <w:sz w:val="24"/>
        </w:rPr>
        <w:t> </w:t>
      </w:r>
      <w:r>
        <w:rPr>
          <w:sz w:val="24"/>
        </w:rPr>
        <w:t>CONTRATADO,</w:t>
      </w:r>
      <w:r>
        <w:rPr>
          <w:spacing w:val="24"/>
          <w:sz w:val="24"/>
        </w:rPr>
        <w:t> </w:t>
      </w:r>
      <w:r>
        <w:rPr>
          <w:sz w:val="24"/>
        </w:rPr>
        <w:t>na</w:t>
      </w:r>
      <w:r>
        <w:rPr>
          <w:spacing w:val="24"/>
          <w:sz w:val="24"/>
        </w:rPr>
        <w:t> </w:t>
      </w:r>
      <w:r>
        <w:rPr>
          <w:sz w:val="24"/>
        </w:rPr>
        <w:t>mesma</w:t>
      </w:r>
      <w:r>
        <w:rPr>
          <w:spacing w:val="24"/>
          <w:sz w:val="24"/>
        </w:rPr>
        <w:t> </w:t>
      </w:r>
      <w:r>
        <w:rPr>
          <w:sz w:val="24"/>
        </w:rPr>
        <w:t>forma</w:t>
      </w:r>
      <w:r>
        <w:rPr>
          <w:spacing w:val="24"/>
          <w:sz w:val="24"/>
        </w:rPr>
        <w:t> </w:t>
      </w:r>
      <w:r>
        <w:rPr>
          <w:sz w:val="24"/>
        </w:rPr>
        <w:t>exigida</w:t>
      </w:r>
      <w:r>
        <w:rPr>
          <w:spacing w:val="24"/>
          <w:sz w:val="24"/>
        </w:rPr>
        <w:t> </w:t>
      </w:r>
      <w:r>
        <w:rPr>
          <w:sz w:val="24"/>
        </w:rPr>
        <w:t>no</w:t>
      </w:r>
      <w:r>
        <w:rPr>
          <w:spacing w:val="24"/>
          <w:sz w:val="24"/>
        </w:rPr>
        <w:t> </w:t>
      </w:r>
      <w:r>
        <w:rPr>
          <w:sz w:val="24"/>
        </w:rPr>
        <w:t>Edital</w:t>
      </w:r>
      <w:r>
        <w:rPr>
          <w:spacing w:val="24"/>
          <w:sz w:val="24"/>
        </w:rPr>
        <w:t> </w:t>
      </w:r>
      <w:r>
        <w:rPr>
          <w:sz w:val="24"/>
        </w:rPr>
        <w:t>ou Aviso de Contratação Direta;</w:t>
      </w:r>
    </w:p>
    <w:p>
      <w:pPr>
        <w:pStyle w:val="ListParagraph"/>
        <w:numPr>
          <w:ilvl w:val="0"/>
          <w:numId w:val="47"/>
        </w:numPr>
        <w:tabs>
          <w:tab w:pos="583" w:val="left" w:leader="none"/>
        </w:tabs>
        <w:spacing w:line="240" w:lineRule="auto" w:before="227" w:after="0"/>
        <w:ind w:left="583" w:right="0" w:hanging="259"/>
        <w:jc w:val="left"/>
        <w:rPr>
          <w:sz w:val="24"/>
        </w:rPr>
      </w:pPr>
      <w:r>
        <w:rPr>
          <w:sz w:val="24"/>
        </w:rPr>
        <w:t>Certidão de Regularidade do FGTS – CRF; </w:t>
      </w:r>
      <w:r>
        <w:rPr>
          <w:spacing w:val="-10"/>
          <w:sz w:val="24"/>
        </w:rPr>
        <w:t>e</w:t>
      </w:r>
    </w:p>
    <w:p>
      <w:pPr>
        <w:pStyle w:val="ListParagraph"/>
        <w:numPr>
          <w:ilvl w:val="0"/>
          <w:numId w:val="47"/>
        </w:numPr>
        <w:tabs>
          <w:tab w:pos="570" w:val="left" w:leader="none"/>
        </w:tabs>
        <w:spacing w:line="240" w:lineRule="auto" w:before="234" w:after="0"/>
        <w:ind w:left="57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3"/>
        <w:ind w:left="0"/>
      </w:pPr>
    </w:p>
    <w:p>
      <w:pPr>
        <w:pStyle w:val="ListParagraph"/>
        <w:numPr>
          <w:ilvl w:val="2"/>
          <w:numId w:val="46"/>
        </w:numPr>
        <w:tabs>
          <w:tab w:pos="873" w:val="left" w:leader="none"/>
        </w:tabs>
        <w:spacing w:line="242" w:lineRule="auto" w:before="0" w:after="0"/>
        <w:ind w:left="329" w:right="312" w:firstLine="0"/>
        <w:jc w:val="both"/>
        <w:rPr>
          <w:sz w:val="24"/>
        </w:rPr>
      </w:pPr>
      <w:r>
        <w:rPr>
          <w:sz w:val="24"/>
        </w:rPr>
        <w:t>Obedecer às normas trabalhistas vigentes, contidas na Consolidação das Leis do</w:t>
      </w:r>
      <w:r>
        <w:rPr>
          <w:spacing w:val="-3"/>
          <w:sz w:val="24"/>
        </w:rPr>
        <w:t> </w:t>
      </w:r>
      <w:r>
        <w:rPr>
          <w:sz w:val="24"/>
        </w:rPr>
        <w:t>Trabalho (CLT), no que concerne à despesa da contratação com vínculo empregatício do pessoal a ser empregado na execução das obras, englobando todas e quaisquer despesas decorrentes da execução dos contratos de trabalho em razão de horário, condição ou demais peculiaridades</w:t>
      </w:r>
    </w:p>
    <w:p>
      <w:pPr>
        <w:pStyle w:val="ListParagraph"/>
        <w:numPr>
          <w:ilvl w:val="2"/>
          <w:numId w:val="46"/>
        </w:numPr>
        <w:tabs>
          <w:tab w:pos="1022" w:val="left" w:leader="none"/>
        </w:tabs>
        <w:spacing w:line="242" w:lineRule="auto" w:before="228" w:after="0"/>
        <w:ind w:left="329" w:right="31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pPr>
        <w:pStyle w:val="ListParagraph"/>
        <w:spacing w:after="0" w:line="242" w:lineRule="auto"/>
        <w:jc w:val="both"/>
        <w:rPr>
          <w:sz w:val="24"/>
        </w:rPr>
        <w:sectPr>
          <w:pgSz w:w="15840" w:h="24480"/>
          <w:pgMar w:top="480" w:bottom="280" w:left="360" w:right="360"/>
        </w:sectPr>
      </w:pPr>
    </w:p>
    <w:p>
      <w:pPr>
        <w:pStyle w:val="ListParagraph"/>
        <w:numPr>
          <w:ilvl w:val="2"/>
          <w:numId w:val="46"/>
        </w:numPr>
        <w:tabs>
          <w:tab w:pos="987" w:val="left" w:leader="none"/>
        </w:tabs>
        <w:spacing w:line="235" w:lineRule="auto" w:before="80" w:after="0"/>
        <w:ind w:left="329" w:right="313" w:firstLine="0"/>
        <w:jc w:val="both"/>
        <w:rPr>
          <w:sz w:val="24"/>
        </w:rPr>
      </w:pPr>
      <w:r>
        <w:rPr>
          <w:sz w:val="24"/>
        </w:rPr>
        <w:t>Responsabilizar-se integralmente pelo ressarcimento de quaisquer danos e prejuízos, de qualquer natureza, que causar ao CONTRATANTE ou a terceiros, decorrentes da execução do objeto deste contrato, respondendo por si e por seus sucessores.</w:t>
      </w:r>
    </w:p>
    <w:p>
      <w:pPr>
        <w:pStyle w:val="ListParagraph"/>
        <w:numPr>
          <w:ilvl w:val="2"/>
          <w:numId w:val="46"/>
        </w:numPr>
        <w:tabs>
          <w:tab w:pos="1028" w:val="left" w:leader="none"/>
        </w:tabs>
        <w:spacing w:line="235" w:lineRule="auto" w:before="254" w:after="0"/>
        <w:ind w:left="329" w:right="313" w:firstLine="0"/>
        <w:jc w:val="both"/>
        <w:rPr>
          <w:sz w:val="24"/>
        </w:rPr>
      </w:pPr>
      <w:r>
        <w:rPr>
          <w:sz w:val="24"/>
        </w:rPr>
        <w:t>Responsabilizar-se integralmente pela iluminação, instalações e despesas delas provenientes, e equipamentos acessórios necessários à fiel execução das obras contratadas.</w:t>
      </w:r>
    </w:p>
    <w:p>
      <w:pPr>
        <w:pStyle w:val="ListParagraph"/>
        <w:numPr>
          <w:ilvl w:val="2"/>
          <w:numId w:val="46"/>
        </w:numPr>
        <w:tabs>
          <w:tab w:pos="1066" w:val="left" w:leader="none"/>
        </w:tabs>
        <w:spacing w:line="235" w:lineRule="auto" w:before="254" w:after="0"/>
        <w:ind w:left="329" w:right="313" w:firstLine="0"/>
        <w:jc w:val="both"/>
        <w:rPr>
          <w:sz w:val="24"/>
        </w:rPr>
      </w:pPr>
      <w:r>
        <w:rPr>
          <w:sz w:val="24"/>
        </w:rPr>
        <w:t>Responsabilizar-se integralmente pela qualidade das obras e pelos materiais empregados, que devem guardar conformidade com </w:t>
      </w:r>
      <w:r>
        <w:rPr>
          <w:sz w:val="24"/>
        </w:rPr>
        <w:t>as especificações dos Projetos Básico e Executivo, com as normas da Associação Brasileira de Normas Técnicas – ABNT, quando couber, e demais normas técnicas pertinentes, a serem atestadas pelo CONTRATANTE.</w:t>
      </w:r>
    </w:p>
    <w:p>
      <w:pPr>
        <w:pStyle w:val="ListParagraph"/>
        <w:numPr>
          <w:ilvl w:val="2"/>
          <w:numId w:val="46"/>
        </w:numPr>
        <w:tabs>
          <w:tab w:pos="989" w:val="left" w:leader="none"/>
        </w:tabs>
        <w:spacing w:line="240" w:lineRule="auto" w:before="249" w:after="0"/>
        <w:ind w:left="989" w:right="0" w:hanging="660"/>
        <w:jc w:val="left"/>
        <w:rPr>
          <w:sz w:val="24"/>
        </w:rPr>
      </w:pPr>
      <w:r>
        <w:rPr>
          <w:sz w:val="24"/>
        </w:rPr>
        <w:t>Iniciar e concluir </w:t>
      </w:r>
      <w:r>
        <w:rPr>
          <w:color w:val="FF0000"/>
          <w:sz w:val="24"/>
        </w:rPr>
        <w:t>a obra ou o serviço </w:t>
      </w:r>
      <w:r>
        <w:rPr>
          <w:sz w:val="24"/>
        </w:rPr>
        <w:t>nos prazos </w:t>
      </w:r>
      <w:r>
        <w:rPr>
          <w:spacing w:val="-2"/>
          <w:sz w:val="24"/>
        </w:rPr>
        <w:t>estipulados.</w:t>
      </w:r>
    </w:p>
    <w:p>
      <w:pPr>
        <w:pStyle w:val="ListParagraph"/>
        <w:numPr>
          <w:ilvl w:val="2"/>
          <w:numId w:val="46"/>
        </w:numPr>
        <w:tabs>
          <w:tab w:pos="998" w:val="left" w:leader="none"/>
        </w:tabs>
        <w:spacing w:line="247" w:lineRule="auto" w:before="234"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6"/>
        </w:numPr>
        <w:tabs>
          <w:tab w:pos="1001" w:val="left" w:leader="none"/>
        </w:tabs>
        <w:spacing w:line="235" w:lineRule="auto" w:before="231" w:after="0"/>
        <w:ind w:left="329" w:right="313" w:firstLine="0"/>
        <w:jc w:val="both"/>
        <w:rPr>
          <w:sz w:val="24"/>
        </w:rPr>
      </w:pPr>
      <w:r>
        <w:rPr>
          <w:sz w:val="24"/>
        </w:rPr>
        <w:t>Prestar esclarecimentos ou informações solicitados pelo CONTRATANTE ou por seus prepostos, garantindo-lhes o acesso, a qualquer </w:t>
      </w:r>
      <w:r>
        <w:rPr>
          <w:sz w:val="24"/>
        </w:rPr>
        <w:t>tempo, ao local dos trabalhos, bem como aos documentos relativos à execução do empreendimento.</w:t>
      </w:r>
    </w:p>
    <w:p>
      <w:pPr>
        <w:pStyle w:val="ListParagraph"/>
        <w:numPr>
          <w:ilvl w:val="2"/>
          <w:numId w:val="46"/>
        </w:numPr>
        <w:tabs>
          <w:tab w:pos="984" w:val="left" w:leader="none"/>
        </w:tabs>
        <w:spacing w:line="240" w:lineRule="auto" w:before="250" w:after="0"/>
        <w:ind w:left="984" w:right="0" w:hanging="655"/>
        <w:jc w:val="left"/>
        <w:rPr>
          <w:sz w:val="24"/>
        </w:rPr>
      </w:pPr>
      <w:r>
        <w:rPr>
          <w:sz w:val="24"/>
        </w:rPr>
        <w:t>Tomar</w:t>
      </w:r>
      <w:r>
        <w:rPr>
          <w:spacing w:val="-2"/>
          <w:sz w:val="24"/>
        </w:rPr>
        <w:t> </w:t>
      </w:r>
      <w:r>
        <w:rPr>
          <w:sz w:val="24"/>
        </w:rPr>
        <w:t>as</w:t>
      </w:r>
      <w:r>
        <w:rPr>
          <w:spacing w:val="-1"/>
          <w:sz w:val="24"/>
        </w:rPr>
        <w:t> </w:t>
      </w:r>
      <w:r>
        <w:rPr>
          <w:sz w:val="24"/>
        </w:rPr>
        <w:t>medidas</w:t>
      </w:r>
      <w:r>
        <w:rPr>
          <w:spacing w:val="-1"/>
          <w:sz w:val="24"/>
        </w:rPr>
        <w:t> </w:t>
      </w:r>
      <w:r>
        <w:rPr>
          <w:sz w:val="24"/>
        </w:rPr>
        <w:t>preventivas</w:t>
      </w:r>
      <w:r>
        <w:rPr>
          <w:spacing w:val="-1"/>
          <w:sz w:val="24"/>
        </w:rPr>
        <w:t> </w:t>
      </w:r>
      <w:r>
        <w:rPr>
          <w:sz w:val="24"/>
        </w:rPr>
        <w:t>necessárias</w:t>
      </w:r>
      <w:r>
        <w:rPr>
          <w:spacing w:val="-1"/>
          <w:sz w:val="24"/>
        </w:rPr>
        <w:t> </w:t>
      </w:r>
      <w:r>
        <w:rPr>
          <w:sz w:val="24"/>
        </w:rPr>
        <w:t>para</w:t>
      </w:r>
      <w:r>
        <w:rPr>
          <w:spacing w:val="-1"/>
          <w:sz w:val="24"/>
        </w:rPr>
        <w:t> </w:t>
      </w:r>
      <w:r>
        <w:rPr>
          <w:sz w:val="24"/>
        </w:rPr>
        <w:t>evitar</w:t>
      </w:r>
      <w:r>
        <w:rPr>
          <w:spacing w:val="-1"/>
          <w:sz w:val="24"/>
        </w:rPr>
        <w:t> </w:t>
      </w:r>
      <w:r>
        <w:rPr>
          <w:sz w:val="24"/>
        </w:rPr>
        <w:t>danos</w:t>
      </w:r>
      <w:r>
        <w:rPr>
          <w:spacing w:val="-2"/>
          <w:sz w:val="24"/>
        </w:rPr>
        <w:t> </w:t>
      </w:r>
      <w:r>
        <w:rPr>
          <w:sz w:val="24"/>
        </w:rPr>
        <w:t>a</w:t>
      </w:r>
      <w:r>
        <w:rPr>
          <w:spacing w:val="-1"/>
          <w:sz w:val="24"/>
        </w:rPr>
        <w:t> </w:t>
      </w:r>
      <w:r>
        <w:rPr>
          <w:sz w:val="24"/>
        </w:rPr>
        <w:t>terceiros,</w:t>
      </w:r>
      <w:r>
        <w:rPr>
          <w:spacing w:val="-1"/>
          <w:sz w:val="24"/>
        </w:rPr>
        <w:t> </w:t>
      </w:r>
      <w:r>
        <w:rPr>
          <w:sz w:val="24"/>
        </w:rPr>
        <w:t>em</w:t>
      </w:r>
      <w:r>
        <w:rPr>
          <w:spacing w:val="-1"/>
          <w:sz w:val="24"/>
        </w:rPr>
        <w:t> </w:t>
      </w:r>
      <w:r>
        <w:rPr>
          <w:sz w:val="24"/>
        </w:rPr>
        <w:t>consequência</w:t>
      </w:r>
      <w:r>
        <w:rPr>
          <w:spacing w:val="-1"/>
          <w:sz w:val="24"/>
        </w:rPr>
        <w:t> </w:t>
      </w:r>
      <w:r>
        <w:rPr>
          <w:sz w:val="24"/>
        </w:rPr>
        <w:t>da</w:t>
      </w:r>
      <w:r>
        <w:rPr>
          <w:spacing w:val="-1"/>
          <w:sz w:val="24"/>
        </w:rPr>
        <w:t> </w:t>
      </w:r>
      <w:r>
        <w:rPr>
          <w:sz w:val="24"/>
        </w:rPr>
        <w:t>execução</w:t>
      </w:r>
      <w:r>
        <w:rPr>
          <w:spacing w:val="-1"/>
          <w:sz w:val="24"/>
        </w:rPr>
        <w:t> </w:t>
      </w:r>
      <w:r>
        <w:rPr>
          <w:sz w:val="24"/>
        </w:rPr>
        <w:t>dos</w:t>
      </w:r>
      <w:r>
        <w:rPr>
          <w:spacing w:val="-1"/>
          <w:sz w:val="24"/>
        </w:rPr>
        <w:t> </w:t>
      </w:r>
      <w:r>
        <w:rPr>
          <w:spacing w:val="-2"/>
          <w:sz w:val="24"/>
        </w:rPr>
        <w:t>trabalhos.</w:t>
      </w:r>
    </w:p>
    <w:p>
      <w:pPr>
        <w:pStyle w:val="ListParagraph"/>
        <w:numPr>
          <w:ilvl w:val="2"/>
          <w:numId w:val="46"/>
        </w:numPr>
        <w:tabs>
          <w:tab w:pos="989" w:val="left" w:leader="none"/>
        </w:tabs>
        <w:spacing w:line="247" w:lineRule="auto" w:before="234" w:after="0"/>
        <w:ind w:left="329" w:right="313" w:firstLine="0"/>
        <w:jc w:val="both"/>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sz w:val="24"/>
        </w:rPr>
        <w:t>CONTRATANTE,</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w:t>
      </w:r>
      <w:r>
        <w:rPr>
          <w:spacing w:val="-5"/>
          <w:sz w:val="24"/>
        </w:rPr>
        <w:t> </w:t>
      </w:r>
      <w:r>
        <w:rPr>
          <w:sz w:val="24"/>
        </w:rPr>
        <w:t>ponha em risco a segurança de pessoas ou bens de terceiros.</w:t>
      </w:r>
    </w:p>
    <w:p>
      <w:pPr>
        <w:pStyle w:val="ListParagraph"/>
        <w:numPr>
          <w:ilvl w:val="2"/>
          <w:numId w:val="46"/>
        </w:numPr>
        <w:tabs>
          <w:tab w:pos="993" w:val="left" w:leader="none"/>
        </w:tabs>
        <w:spacing w:line="247" w:lineRule="auto" w:before="227" w:after="0"/>
        <w:ind w:left="329" w:right="313" w:firstLine="0"/>
        <w:jc w:val="both"/>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46"/>
        </w:numPr>
        <w:tabs>
          <w:tab w:pos="1048" w:val="left" w:leader="none"/>
        </w:tabs>
        <w:spacing w:line="235" w:lineRule="auto" w:before="230"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46"/>
        </w:numPr>
        <w:tabs>
          <w:tab w:pos="999" w:val="left" w:leader="none"/>
        </w:tabs>
        <w:spacing w:line="235" w:lineRule="auto" w:before="255" w:after="0"/>
        <w:ind w:left="329" w:right="313" w:firstLine="0"/>
        <w:jc w:val="both"/>
        <w:rPr>
          <w:sz w:val="24"/>
        </w:rPr>
      </w:pPr>
      <w:r>
        <w:rPr>
          <w:sz w:val="24"/>
        </w:rPr>
        <w:t>Submeter previamente, por escrito, ao CONTRATANTE, para análise e aprovação, quaisquer mudanças nos métodos executivos que fujam às especificações </w:t>
      </w:r>
      <w:r>
        <w:rPr>
          <w:color w:val="FF0000"/>
          <w:sz w:val="24"/>
        </w:rPr>
        <w:t>da obra ou do serviço</w:t>
      </w:r>
      <w:r>
        <w:rPr>
          <w:sz w:val="24"/>
        </w:rPr>
        <w:t>, de acordo com os documentos anexos a este instrumento.</w:t>
      </w:r>
    </w:p>
    <w:p>
      <w:pPr>
        <w:pStyle w:val="ListParagraph"/>
        <w:numPr>
          <w:ilvl w:val="2"/>
          <w:numId w:val="46"/>
        </w:numPr>
        <w:tabs>
          <w:tab w:pos="999" w:val="left" w:leader="none"/>
        </w:tabs>
        <w:spacing w:line="235" w:lineRule="auto" w:before="254"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6"/>
        </w:numPr>
        <w:tabs>
          <w:tab w:pos="1018" w:val="left" w:leader="none"/>
        </w:tabs>
        <w:spacing w:line="240" w:lineRule="auto" w:before="249" w:after="0"/>
        <w:ind w:left="329" w:right="312" w:firstLine="0"/>
        <w:jc w:val="both"/>
        <w:rPr>
          <w:sz w:val="24"/>
        </w:rPr>
      </w:pPr>
      <w:r>
        <w:rPr>
          <w:sz w:val="24"/>
        </w:rPr>
        <w:t>Responsabilizar-se durante todo o prazo de execução </w:t>
      </w:r>
      <w:r>
        <w:rPr>
          <w:color w:val="FF0000"/>
          <w:sz w:val="24"/>
        </w:rPr>
        <w:t>da obra ou dos serviços </w:t>
      </w:r>
      <w:r>
        <w:rPr>
          <w:sz w:val="24"/>
        </w:rPr>
        <w:t>pelo cumprimento das Normas de Segurança e Medicina do Trabalho,</w:t>
      </w:r>
      <w:r>
        <w:rPr>
          <w:spacing w:val="-2"/>
          <w:sz w:val="24"/>
        </w:rPr>
        <w:t> </w:t>
      </w:r>
      <w:r>
        <w:rPr>
          <w:sz w:val="24"/>
        </w:rPr>
        <w:t>conforme</w:t>
      </w:r>
      <w:r>
        <w:rPr>
          <w:spacing w:val="-2"/>
          <w:sz w:val="24"/>
        </w:rPr>
        <w:t> </w:t>
      </w:r>
      <w:r>
        <w:rPr>
          <w:sz w:val="24"/>
        </w:rPr>
        <w:t>disposto</w:t>
      </w:r>
      <w:r>
        <w:rPr>
          <w:spacing w:val="-2"/>
          <w:sz w:val="24"/>
        </w:rPr>
        <w:t> </w:t>
      </w:r>
      <w:r>
        <w:rPr>
          <w:sz w:val="24"/>
        </w:rPr>
        <w:t>no</w:t>
      </w:r>
      <w:r>
        <w:rPr>
          <w:spacing w:val="-2"/>
          <w:sz w:val="24"/>
        </w:rPr>
        <w:t> </w:t>
      </w:r>
      <w:r>
        <w:rPr>
          <w:sz w:val="24"/>
        </w:rPr>
        <w:t>inciso</w:t>
      </w:r>
      <w:r>
        <w:rPr>
          <w:spacing w:val="-2"/>
          <w:sz w:val="24"/>
        </w:rPr>
        <w:t> </w:t>
      </w:r>
      <w:r>
        <w:rPr>
          <w:sz w:val="24"/>
        </w:rPr>
        <w:t>XXXIII</w:t>
      </w:r>
      <w:r>
        <w:rPr>
          <w:spacing w:val="-2"/>
          <w:sz w:val="24"/>
        </w:rPr>
        <w:t> </w:t>
      </w:r>
      <w:r>
        <w:rPr>
          <w:sz w:val="24"/>
        </w:rPr>
        <w:t>do</w:t>
      </w:r>
      <w:r>
        <w:rPr>
          <w:spacing w:val="-2"/>
          <w:sz w:val="24"/>
        </w:rPr>
        <w:t> </w:t>
      </w:r>
      <w:r>
        <w:rPr>
          <w:sz w:val="24"/>
        </w:rPr>
        <w:t>artigo</w:t>
      </w:r>
      <w:r>
        <w:rPr>
          <w:spacing w:val="-2"/>
          <w:sz w:val="24"/>
        </w:rPr>
        <w:t> </w:t>
      </w:r>
      <w:r>
        <w:rPr>
          <w:sz w:val="24"/>
        </w:rPr>
        <w:t>7º</w:t>
      </w:r>
      <w:r>
        <w:rPr>
          <w:spacing w:val="-2"/>
          <w:sz w:val="24"/>
        </w:rPr>
        <w:t> </w:t>
      </w:r>
      <w:r>
        <w:rPr>
          <w:sz w:val="24"/>
        </w:rPr>
        <w:t>da</w:t>
      </w:r>
      <w:r>
        <w:rPr>
          <w:spacing w:val="-2"/>
          <w:sz w:val="24"/>
        </w:rPr>
        <w:t> </w:t>
      </w:r>
      <w:r>
        <w:rPr>
          <w:sz w:val="24"/>
        </w:rPr>
        <w:t>Constituição</w:t>
      </w:r>
      <w:r>
        <w:rPr>
          <w:spacing w:val="-2"/>
          <w:sz w:val="24"/>
        </w:rPr>
        <w:t> </w:t>
      </w:r>
      <w:r>
        <w:rPr>
          <w:sz w:val="24"/>
        </w:rPr>
        <w:t>Federal</w:t>
      </w:r>
      <w:r>
        <w:rPr>
          <w:spacing w:val="-2"/>
          <w:sz w:val="24"/>
        </w:rPr>
        <w:t> </w:t>
      </w:r>
      <w:r>
        <w:rPr>
          <w:sz w:val="24"/>
        </w:rPr>
        <w:t>e</w:t>
      </w:r>
      <w:r>
        <w:rPr>
          <w:spacing w:val="-2"/>
          <w:sz w:val="24"/>
        </w:rPr>
        <w:t> </w:t>
      </w:r>
      <w:r>
        <w:rPr>
          <w:sz w:val="24"/>
        </w:rPr>
        <w:t>demais</w:t>
      </w:r>
      <w:r>
        <w:rPr>
          <w:spacing w:val="-2"/>
          <w:sz w:val="24"/>
        </w:rPr>
        <w:t> </w:t>
      </w:r>
      <w:r>
        <w:rPr>
          <w:sz w:val="24"/>
        </w:rPr>
        <w:t>legislações</w:t>
      </w:r>
      <w:r>
        <w:rPr>
          <w:spacing w:val="-2"/>
          <w:sz w:val="24"/>
        </w:rPr>
        <w:t> </w:t>
      </w:r>
      <w:r>
        <w:rPr>
          <w:sz w:val="24"/>
        </w:rPr>
        <w:t>aplicáveis,</w:t>
      </w:r>
      <w:r>
        <w:rPr>
          <w:spacing w:val="-2"/>
          <w:sz w:val="24"/>
        </w:rPr>
        <w:t> </w:t>
      </w:r>
      <w:r>
        <w:rPr>
          <w:sz w:val="24"/>
        </w:rPr>
        <w:t>com</w:t>
      </w:r>
      <w:r>
        <w:rPr>
          <w:spacing w:val="-2"/>
          <w:sz w:val="24"/>
        </w:rPr>
        <w:t> </w:t>
      </w:r>
      <w:r>
        <w:rPr>
          <w:sz w:val="24"/>
        </w:rPr>
        <w:t>vistas</w:t>
      </w:r>
      <w:r>
        <w:rPr>
          <w:spacing w:val="-2"/>
          <w:sz w:val="24"/>
        </w:rPr>
        <w:t> </w:t>
      </w:r>
      <w:r>
        <w:rPr>
          <w:sz w:val="24"/>
        </w:rPr>
        <w:t>a</w:t>
      </w:r>
      <w:r>
        <w:rPr>
          <w:spacing w:val="-2"/>
          <w:sz w:val="24"/>
        </w:rPr>
        <w:t> </w:t>
      </w:r>
      <w:r>
        <w:rPr>
          <w:sz w:val="24"/>
        </w:rPr>
        <w:t>prevenir</w:t>
      </w:r>
      <w:r>
        <w:rPr>
          <w:spacing w:val="-2"/>
          <w:sz w:val="24"/>
        </w:rPr>
        <w:t> </w:t>
      </w:r>
      <w:r>
        <w:rPr>
          <w:sz w:val="24"/>
        </w:rPr>
        <w:t>acidentes</w:t>
      </w:r>
      <w:r>
        <w:rPr>
          <w:spacing w:val="-2"/>
          <w:sz w:val="24"/>
        </w:rPr>
        <w:t> </w:t>
      </w:r>
      <w:r>
        <w:rPr>
          <w:sz w:val="24"/>
        </w:rPr>
        <w:t>de quaisquer natureza com as máquinas, equipamentos, aparelhagem e empregados, seus ou de terceiros, na execução de obras ou serviços ou </w:t>
      </w:r>
      <w:r>
        <w:rPr>
          <w:sz w:val="24"/>
        </w:rPr>
        <w:t>em decorrência deles.</w:t>
      </w:r>
    </w:p>
    <w:p>
      <w:pPr>
        <w:pStyle w:val="ListParagraph"/>
        <w:numPr>
          <w:ilvl w:val="2"/>
          <w:numId w:val="46"/>
        </w:numPr>
        <w:tabs>
          <w:tab w:pos="1000" w:val="left" w:leader="none"/>
        </w:tabs>
        <w:spacing w:line="247" w:lineRule="auto" w:before="231" w:after="0"/>
        <w:ind w:left="329" w:right="313" w:firstLine="0"/>
        <w:jc w:val="both"/>
        <w:rPr>
          <w:sz w:val="24"/>
        </w:rPr>
      </w:pPr>
      <w:r>
        <w:rPr>
          <w:sz w:val="24"/>
        </w:rPr>
        <w:t>Observar na execução das obras, as normas de acessibilidade das pessoas portadoras de deficiência ou com mobilidade reduzida, na forma da legislação específica.</w:t>
      </w:r>
    </w:p>
    <w:p>
      <w:pPr>
        <w:pStyle w:val="ListParagraph"/>
        <w:numPr>
          <w:ilvl w:val="2"/>
          <w:numId w:val="46"/>
        </w:numPr>
        <w:tabs>
          <w:tab w:pos="1033" w:val="left" w:leader="none"/>
        </w:tabs>
        <w:spacing w:line="247" w:lineRule="auto" w:before="226" w:after="0"/>
        <w:ind w:left="329" w:right="312" w:firstLine="0"/>
        <w:jc w:val="both"/>
        <w:rPr>
          <w:sz w:val="24"/>
        </w:rPr>
      </w:pPr>
      <w:r>
        <w:rPr>
          <w:sz w:val="24"/>
        </w:rPr>
        <w:t>Manter constante e permanentemente vigilância sobre </w:t>
      </w:r>
      <w:r>
        <w:rPr>
          <w:color w:val="FF0000"/>
          <w:sz w:val="24"/>
        </w:rPr>
        <w:t>os serviços e as obras executados</w:t>
      </w:r>
      <w:r>
        <w:rPr>
          <w:sz w:val="24"/>
        </w:rPr>
        <w:t>, bem como sobre os equipamentos e materiais, cabendo-lhe total responsabilidade por quaisquer perdas e danos, que eventualmente venham a ocorrer até a Termo de Recebimento Definitivo.</w:t>
      </w:r>
    </w:p>
    <w:p>
      <w:pPr>
        <w:pStyle w:val="ListParagraph"/>
        <w:numPr>
          <w:ilvl w:val="2"/>
          <w:numId w:val="46"/>
        </w:numPr>
        <w:tabs>
          <w:tab w:pos="1007" w:val="left" w:leader="none"/>
        </w:tabs>
        <w:spacing w:line="235" w:lineRule="auto" w:before="231" w:after="0"/>
        <w:ind w:left="329" w:right="313" w:firstLine="0"/>
        <w:jc w:val="both"/>
        <w:rPr>
          <w:sz w:val="24"/>
        </w:rPr>
      </w:pPr>
      <w:r>
        <w:rPr>
          <w:sz w:val="24"/>
        </w:rPr>
        <w:t>Na forma do disposto no Decreto Estadual n.º 40.647, de 08 de março de 2007, se obriga a não utilizar qualquer tipo de asbesto/amianto </w:t>
      </w:r>
      <w:r>
        <w:rPr>
          <w:sz w:val="24"/>
        </w:rPr>
        <w:t>no objeto deste Contrato ou de qualquer outro produto que contenha essa fibra.</w:t>
      </w:r>
    </w:p>
    <w:p>
      <w:pPr>
        <w:pStyle w:val="ListParagraph"/>
        <w:numPr>
          <w:ilvl w:val="2"/>
          <w:numId w:val="46"/>
        </w:numPr>
        <w:tabs>
          <w:tab w:pos="997" w:val="left" w:leader="none"/>
        </w:tabs>
        <w:spacing w:line="235" w:lineRule="auto" w:before="254" w:after="0"/>
        <w:ind w:left="329" w:right="313" w:firstLine="0"/>
        <w:jc w:val="both"/>
        <w:rPr>
          <w:sz w:val="24"/>
        </w:rPr>
      </w:pPr>
      <w:r>
        <w:rPr>
          <w:sz w:val="24"/>
        </w:rPr>
        <w:t>Proceder à matrícula da obra junto ao INSS, no prazo máximo de até 30 (trinta) dias a contar da assinatura do Contrato, sendo o </w:t>
      </w:r>
      <w:r>
        <w:rPr>
          <w:sz w:val="24"/>
        </w:rPr>
        <w:t>cumprimento desta obrigação condição para a liberação dos pagamentos.</w:t>
      </w:r>
    </w:p>
    <w:p>
      <w:pPr>
        <w:pStyle w:val="ListParagraph"/>
        <w:numPr>
          <w:ilvl w:val="2"/>
          <w:numId w:val="46"/>
        </w:numPr>
        <w:tabs>
          <w:tab w:pos="977" w:val="left" w:leader="none"/>
        </w:tabs>
        <w:spacing w:line="235" w:lineRule="auto" w:before="255" w:after="0"/>
        <w:ind w:left="329" w:right="313" w:firstLine="0"/>
        <w:jc w:val="both"/>
        <w:rPr>
          <w:sz w:val="24"/>
        </w:rPr>
      </w:pPr>
      <w:r>
        <w:rPr>
          <w:sz w:val="24"/>
        </w:rPr>
        <w:t>Apresentar</w:t>
      </w:r>
      <w:r>
        <w:rPr>
          <w:spacing w:val="-4"/>
          <w:sz w:val="24"/>
        </w:rPr>
        <w:t> </w:t>
      </w:r>
      <w:r>
        <w:rPr>
          <w:sz w:val="24"/>
        </w:rPr>
        <w:t>no</w:t>
      </w:r>
      <w:r>
        <w:rPr>
          <w:spacing w:val="-1"/>
          <w:sz w:val="24"/>
        </w:rPr>
        <w:t> </w:t>
      </w:r>
      <w:r>
        <w:rPr>
          <w:sz w:val="24"/>
        </w:rPr>
        <w:t>final</w:t>
      </w:r>
      <w:r>
        <w:rPr>
          <w:spacing w:val="-1"/>
          <w:sz w:val="24"/>
        </w:rPr>
        <w:t> </w:t>
      </w:r>
      <w:r>
        <w:rPr>
          <w:sz w:val="24"/>
        </w:rPr>
        <w:t>da</w:t>
      </w:r>
      <w:r>
        <w:rPr>
          <w:spacing w:val="-1"/>
          <w:sz w:val="24"/>
        </w:rPr>
        <w:t> </w:t>
      </w:r>
      <w:r>
        <w:rPr>
          <w:sz w:val="24"/>
        </w:rPr>
        <w:t>obra</w:t>
      </w:r>
      <w:r>
        <w:rPr>
          <w:spacing w:val="-1"/>
          <w:sz w:val="24"/>
        </w:rPr>
        <w:t> </w:t>
      </w:r>
      <w:r>
        <w:rPr>
          <w:sz w:val="24"/>
        </w:rPr>
        <w:t>o</w:t>
      </w:r>
      <w:r>
        <w:rPr>
          <w:spacing w:val="-1"/>
          <w:sz w:val="24"/>
        </w:rPr>
        <w:t> </w:t>
      </w:r>
      <w:r>
        <w:rPr>
          <w:sz w:val="24"/>
        </w:rPr>
        <w:t>‘as</w:t>
      </w:r>
      <w:r>
        <w:rPr>
          <w:spacing w:val="-1"/>
          <w:sz w:val="24"/>
        </w:rPr>
        <w:t> </w:t>
      </w:r>
      <w:r>
        <w:rPr>
          <w:sz w:val="24"/>
        </w:rPr>
        <w:t>built’</w:t>
      </w:r>
      <w:r>
        <w:rPr>
          <w:spacing w:val="-15"/>
          <w:sz w:val="24"/>
        </w:rPr>
        <w:t> </w:t>
      </w:r>
      <w:r>
        <w:rPr>
          <w:sz w:val="24"/>
        </w:rPr>
        <w:t>constando</w:t>
      </w:r>
      <w:r>
        <w:rPr>
          <w:spacing w:val="-1"/>
          <w:sz w:val="24"/>
        </w:rPr>
        <w:t> </w:t>
      </w:r>
      <w:r>
        <w:rPr>
          <w:sz w:val="24"/>
        </w:rPr>
        <w:t>todos</w:t>
      </w:r>
      <w:r>
        <w:rPr>
          <w:spacing w:val="-1"/>
          <w:sz w:val="24"/>
        </w:rPr>
        <w:t> </w:t>
      </w:r>
      <w:r>
        <w:rPr>
          <w:sz w:val="24"/>
        </w:rPr>
        <w:t>os</w:t>
      </w:r>
      <w:r>
        <w:rPr>
          <w:spacing w:val="-1"/>
          <w:sz w:val="24"/>
        </w:rPr>
        <w:t> </w:t>
      </w:r>
      <w:r>
        <w:rPr>
          <w:sz w:val="24"/>
        </w:rPr>
        <w:t>elementos</w:t>
      </w:r>
      <w:r>
        <w:rPr>
          <w:spacing w:val="-1"/>
          <w:sz w:val="24"/>
        </w:rPr>
        <w:t> </w:t>
      </w:r>
      <w:r>
        <w:rPr>
          <w:sz w:val="24"/>
        </w:rPr>
        <w:t>físicos</w:t>
      </w:r>
      <w:r>
        <w:rPr>
          <w:spacing w:val="-1"/>
          <w:sz w:val="24"/>
        </w:rPr>
        <w:t> </w:t>
      </w:r>
      <w:r>
        <w:rPr>
          <w:sz w:val="24"/>
        </w:rPr>
        <w:t>executados,</w:t>
      </w:r>
      <w:r>
        <w:rPr>
          <w:spacing w:val="-1"/>
          <w:sz w:val="24"/>
        </w:rPr>
        <w:t> </w:t>
      </w:r>
      <w:r>
        <w:rPr>
          <w:sz w:val="24"/>
        </w:rPr>
        <w:t>cotados</w:t>
      </w:r>
      <w:r>
        <w:rPr>
          <w:spacing w:val="-1"/>
          <w:sz w:val="24"/>
        </w:rPr>
        <w:t> </w:t>
      </w:r>
      <w:r>
        <w:rPr>
          <w:sz w:val="24"/>
        </w:rPr>
        <w:t>planialtimetricamente,</w:t>
      </w:r>
      <w:r>
        <w:rPr>
          <w:spacing w:val="-1"/>
          <w:sz w:val="24"/>
        </w:rPr>
        <w:t> </w:t>
      </w:r>
      <w:r>
        <w:rPr>
          <w:sz w:val="24"/>
        </w:rPr>
        <w:t>durante</w:t>
      </w:r>
      <w:r>
        <w:rPr>
          <w:spacing w:val="-1"/>
          <w:sz w:val="24"/>
        </w:rPr>
        <w:t> </w:t>
      </w:r>
      <w:r>
        <w:rPr>
          <w:sz w:val="24"/>
        </w:rPr>
        <w:t>a</w:t>
      </w:r>
      <w:r>
        <w:rPr>
          <w:spacing w:val="-1"/>
          <w:sz w:val="24"/>
        </w:rPr>
        <w:t> </w:t>
      </w:r>
      <w:r>
        <w:rPr>
          <w:sz w:val="24"/>
        </w:rPr>
        <w:t>execução</w:t>
      </w:r>
      <w:r>
        <w:rPr>
          <w:spacing w:val="-1"/>
          <w:sz w:val="24"/>
        </w:rPr>
        <w:t> </w:t>
      </w:r>
      <w:r>
        <w:rPr>
          <w:sz w:val="24"/>
        </w:rPr>
        <w:t>dos serviços e, ainda, a CND do INSS relativo à obra.</w:t>
      </w:r>
    </w:p>
    <w:p>
      <w:pPr>
        <w:pStyle w:val="ListParagraph"/>
        <w:numPr>
          <w:ilvl w:val="2"/>
          <w:numId w:val="46"/>
        </w:numPr>
        <w:tabs>
          <w:tab w:pos="975" w:val="left" w:leader="none"/>
        </w:tabs>
        <w:spacing w:line="240" w:lineRule="auto" w:before="234" w:after="0"/>
        <w:ind w:left="975" w:right="0" w:hanging="646"/>
        <w:jc w:val="left"/>
        <w:rPr>
          <w:sz w:val="24"/>
        </w:rPr>
      </w:pPr>
      <w:r>
        <w:rPr>
          <w:sz w:val="24"/>
        </w:rPr>
        <w:t>Apresentar,</w:t>
      </w:r>
      <w:r>
        <w:rPr>
          <w:spacing w:val="-2"/>
          <w:sz w:val="24"/>
        </w:rPr>
        <w:t> </w:t>
      </w:r>
      <w:r>
        <w:rPr>
          <w:sz w:val="24"/>
        </w:rPr>
        <w:t>a</w:t>
      </w:r>
      <w:r>
        <w:rPr>
          <w:spacing w:val="-1"/>
          <w:sz w:val="24"/>
        </w:rPr>
        <w:t> </w:t>
      </w:r>
      <w:r>
        <w:rPr>
          <w:sz w:val="24"/>
        </w:rPr>
        <w:t>cada</w:t>
      </w:r>
      <w:r>
        <w:rPr>
          <w:spacing w:val="-1"/>
          <w:sz w:val="24"/>
        </w:rPr>
        <w:t> </w:t>
      </w:r>
      <w:r>
        <w:rPr>
          <w:sz w:val="24"/>
        </w:rPr>
        <w:t>3</w:t>
      </w:r>
      <w:r>
        <w:rPr>
          <w:spacing w:val="-1"/>
          <w:sz w:val="24"/>
        </w:rPr>
        <w:t> </w:t>
      </w:r>
      <w:r>
        <w:rPr>
          <w:sz w:val="24"/>
        </w:rPr>
        <w:t>(três)</w:t>
      </w:r>
      <w:r>
        <w:rPr>
          <w:spacing w:val="-2"/>
          <w:sz w:val="24"/>
        </w:rPr>
        <w:t> </w:t>
      </w:r>
      <w:r>
        <w:rPr>
          <w:sz w:val="24"/>
        </w:rPr>
        <w:t>meses,</w:t>
      </w:r>
      <w:r>
        <w:rPr>
          <w:spacing w:val="-1"/>
          <w:sz w:val="24"/>
        </w:rPr>
        <w:t> </w:t>
      </w:r>
      <w:r>
        <w:rPr>
          <w:sz w:val="24"/>
        </w:rPr>
        <w:t>prova</w:t>
      </w:r>
      <w:r>
        <w:rPr>
          <w:spacing w:val="-1"/>
          <w:sz w:val="24"/>
        </w:rPr>
        <w:t> </w:t>
      </w:r>
      <w:r>
        <w:rPr>
          <w:sz w:val="24"/>
        </w:rPr>
        <w:t>de</w:t>
      </w:r>
      <w:r>
        <w:rPr>
          <w:spacing w:val="-1"/>
          <w:sz w:val="24"/>
        </w:rPr>
        <w:t> </w:t>
      </w:r>
      <w:r>
        <w:rPr>
          <w:spacing w:val="-4"/>
          <w:sz w:val="24"/>
        </w:rPr>
        <w:t>que:</w:t>
      </w:r>
    </w:p>
    <w:p>
      <w:pPr>
        <w:pStyle w:val="BodyText"/>
        <w:spacing w:before="3"/>
        <w:ind w:left="0"/>
      </w:pPr>
    </w:p>
    <w:p>
      <w:pPr>
        <w:pStyle w:val="ListParagraph"/>
        <w:numPr>
          <w:ilvl w:val="0"/>
          <w:numId w:val="48"/>
        </w:numPr>
        <w:tabs>
          <w:tab w:pos="570" w:val="left" w:leader="none"/>
        </w:tabs>
        <w:spacing w:line="240" w:lineRule="auto" w:before="0" w:after="0"/>
        <w:ind w:left="570" w:right="0" w:hanging="246"/>
        <w:jc w:val="left"/>
        <w:rPr>
          <w:sz w:val="24"/>
        </w:rPr>
      </w:pPr>
      <w:r>
        <w:rPr>
          <w:sz w:val="24"/>
        </w:rPr>
        <w:t>está pagando os salários até o quinto dia útil de cada mês seguinte ao vencimento ou na forma estabelecida no Estatuto, no último </w:t>
      </w:r>
      <w:r>
        <w:rPr>
          <w:spacing w:val="-2"/>
          <w:sz w:val="24"/>
        </w:rPr>
        <w:t>caso;</w:t>
      </w:r>
    </w:p>
    <w:p>
      <w:pPr>
        <w:pStyle w:val="ListParagraph"/>
        <w:numPr>
          <w:ilvl w:val="0"/>
          <w:numId w:val="48"/>
        </w:numPr>
        <w:tabs>
          <w:tab w:pos="583" w:val="left" w:leader="none"/>
        </w:tabs>
        <w:spacing w:line="240" w:lineRule="auto" w:before="234" w:after="0"/>
        <w:ind w:left="583" w:right="0" w:hanging="259"/>
        <w:jc w:val="left"/>
        <w:rPr>
          <w:sz w:val="24"/>
        </w:rPr>
      </w:pPr>
      <w:r>
        <w:rPr>
          <w:sz w:val="24"/>
        </w:rPr>
        <w:t>anotou</w:t>
      </w:r>
      <w:r>
        <w:rPr>
          <w:spacing w:val="-1"/>
          <w:sz w:val="24"/>
        </w:rPr>
        <w:t> </w:t>
      </w:r>
      <w:r>
        <w:rPr>
          <w:sz w:val="24"/>
        </w:rPr>
        <w:t>as</w:t>
      </w:r>
      <w:r>
        <w:rPr>
          <w:spacing w:val="-1"/>
          <w:sz w:val="24"/>
        </w:rPr>
        <w:t> </w:t>
      </w:r>
      <w:r>
        <w:rPr>
          <w:sz w:val="24"/>
        </w:rPr>
        <w:t>Carteiras</w:t>
      </w:r>
      <w:r>
        <w:rPr>
          <w:spacing w:val="-1"/>
          <w:sz w:val="24"/>
        </w:rPr>
        <w:t> </w:t>
      </w:r>
      <w:r>
        <w:rPr>
          <w:sz w:val="24"/>
        </w:rPr>
        <w:t>de</w:t>
      </w:r>
      <w:r>
        <w:rPr>
          <w:spacing w:val="-5"/>
          <w:sz w:val="24"/>
        </w:rPr>
        <w:t> </w:t>
      </w:r>
      <w:r>
        <w:rPr>
          <w:sz w:val="24"/>
        </w:rPr>
        <w:t>Trabalho</w:t>
      </w:r>
      <w:r>
        <w:rPr>
          <w:spacing w:val="-1"/>
          <w:sz w:val="24"/>
        </w:rPr>
        <w:t> </w:t>
      </w:r>
      <w:r>
        <w:rPr>
          <w:sz w:val="24"/>
        </w:rPr>
        <w:t>e</w:t>
      </w:r>
      <w:r>
        <w:rPr>
          <w:spacing w:val="-1"/>
          <w:sz w:val="24"/>
        </w:rPr>
        <w:t> </w:t>
      </w:r>
      <w:r>
        <w:rPr>
          <w:sz w:val="24"/>
        </w:rPr>
        <w:t>Previdência Social</w:t>
      </w:r>
      <w:r>
        <w:rPr>
          <w:spacing w:val="-1"/>
          <w:sz w:val="24"/>
        </w:rPr>
        <w:t> </w:t>
      </w:r>
      <w:r>
        <w:rPr>
          <w:sz w:val="24"/>
        </w:rPr>
        <w:t>dos</w:t>
      </w:r>
      <w:r>
        <w:rPr>
          <w:spacing w:val="-1"/>
          <w:sz w:val="24"/>
        </w:rPr>
        <w:t> </w:t>
      </w:r>
      <w:r>
        <w:rPr>
          <w:sz w:val="24"/>
        </w:rPr>
        <w:t>empregados vinculados</w:t>
      </w:r>
      <w:r>
        <w:rPr>
          <w:spacing w:val="-1"/>
          <w:sz w:val="24"/>
        </w:rPr>
        <w:t> </w:t>
      </w:r>
      <w:r>
        <w:rPr>
          <w:sz w:val="24"/>
        </w:rPr>
        <w:t>à</w:t>
      </w:r>
      <w:r>
        <w:rPr>
          <w:spacing w:val="-1"/>
          <w:sz w:val="24"/>
        </w:rPr>
        <w:t> </w:t>
      </w:r>
      <w:r>
        <w:rPr>
          <w:sz w:val="24"/>
        </w:rPr>
        <w:t>obra; </w:t>
      </w:r>
      <w:r>
        <w:rPr>
          <w:spacing w:val="-10"/>
          <w:sz w:val="24"/>
        </w:rPr>
        <w:t>e</w:t>
      </w:r>
    </w:p>
    <w:p>
      <w:pPr>
        <w:pStyle w:val="ListParagraph"/>
        <w:numPr>
          <w:ilvl w:val="0"/>
          <w:numId w:val="48"/>
        </w:numPr>
        <w:tabs>
          <w:tab w:pos="570" w:val="left" w:leader="none"/>
        </w:tabs>
        <w:spacing w:line="240" w:lineRule="auto" w:before="249" w:after="0"/>
        <w:ind w:left="570" w:right="0" w:hanging="246"/>
        <w:jc w:val="left"/>
        <w:rPr>
          <w:sz w:val="24"/>
        </w:rPr>
      </w:pPr>
      <w:r>
        <w:rPr>
          <w:sz w:val="24"/>
        </w:rPr>
        <w:t>encontra-se em dia com os recolhimentos dos tributos, contribuições e </w:t>
      </w:r>
      <w:r>
        <w:rPr>
          <w:spacing w:val="-2"/>
          <w:sz w:val="24"/>
        </w:rPr>
        <w:t>encargos.</w:t>
      </w:r>
    </w:p>
    <w:p>
      <w:pPr>
        <w:pStyle w:val="ListParagraph"/>
        <w:numPr>
          <w:ilvl w:val="2"/>
          <w:numId w:val="46"/>
        </w:numPr>
        <w:tabs>
          <w:tab w:pos="1030" w:val="left" w:leader="none"/>
        </w:tabs>
        <w:spacing w:line="235" w:lineRule="auto" w:before="269" w:after="0"/>
        <w:ind w:left="329" w:right="313" w:firstLine="0"/>
        <w:jc w:val="both"/>
        <w:rPr>
          <w:sz w:val="24"/>
        </w:rPr>
      </w:pPr>
      <w:r>
        <w:rPr>
          <w:sz w:val="24"/>
        </w:rPr>
        <w:t>Registrar todos os seus empregados, previamente, junto à Fiscalização do CONTRATANTE, através de listagem escrita constando </w:t>
      </w:r>
      <w:r>
        <w:rPr>
          <w:sz w:val="24"/>
        </w:rPr>
        <w:t>nome completo, número do documento de identidade e profissão/função.</w:t>
      </w:r>
    </w:p>
    <w:p>
      <w:pPr>
        <w:pStyle w:val="ListParagraph"/>
        <w:numPr>
          <w:ilvl w:val="2"/>
          <w:numId w:val="46"/>
        </w:numPr>
        <w:tabs>
          <w:tab w:pos="997" w:val="left" w:leader="none"/>
        </w:tabs>
        <w:spacing w:line="235" w:lineRule="auto" w:before="254" w:after="0"/>
        <w:ind w:left="329" w:right="313" w:firstLine="0"/>
        <w:jc w:val="both"/>
        <w:rPr>
          <w:sz w:val="24"/>
        </w:rPr>
      </w:pPr>
      <w:r>
        <w:rPr>
          <w:sz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ListParagraph"/>
        <w:numPr>
          <w:ilvl w:val="2"/>
          <w:numId w:val="46"/>
        </w:numPr>
        <w:tabs>
          <w:tab w:pos="989" w:val="left" w:leader="none"/>
        </w:tabs>
        <w:spacing w:line="240" w:lineRule="auto" w:before="249" w:after="0"/>
        <w:ind w:left="989" w:right="0" w:hanging="660"/>
        <w:jc w:val="left"/>
        <w:rPr>
          <w:sz w:val="24"/>
        </w:rPr>
      </w:pPr>
      <w:r>
        <w:rPr>
          <w:sz w:val="24"/>
        </w:rPr>
        <w:t>Observar os preceitos da legislação sobre a jornada de trabalho, conforme a categoria </w:t>
      </w:r>
      <w:r>
        <w:rPr>
          <w:spacing w:val="-2"/>
          <w:sz w:val="24"/>
        </w:rPr>
        <w:t>profissional.</w:t>
      </w:r>
    </w:p>
    <w:p>
      <w:pPr>
        <w:pStyle w:val="ListParagraph"/>
        <w:numPr>
          <w:ilvl w:val="2"/>
          <w:numId w:val="46"/>
        </w:numPr>
        <w:tabs>
          <w:tab w:pos="1021" w:val="left" w:leader="none"/>
        </w:tabs>
        <w:spacing w:line="247" w:lineRule="auto" w:before="234" w:after="0"/>
        <w:ind w:left="329" w:right="313" w:firstLine="0"/>
        <w:jc w:val="both"/>
        <w:rPr>
          <w:sz w:val="24"/>
        </w:rPr>
      </w:pPr>
      <w:r>
        <w:rPr>
          <w:sz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ListParagraph"/>
        <w:numPr>
          <w:ilvl w:val="2"/>
          <w:numId w:val="46"/>
        </w:numPr>
        <w:tabs>
          <w:tab w:pos="989" w:val="left" w:leader="none"/>
        </w:tabs>
        <w:spacing w:line="240" w:lineRule="auto" w:before="227" w:after="0"/>
        <w:ind w:left="989" w:right="0" w:hanging="660"/>
        <w:jc w:val="left"/>
        <w:rPr>
          <w:sz w:val="24"/>
        </w:rPr>
      </w:pPr>
      <w:r>
        <w:rPr>
          <w:sz w:val="24"/>
        </w:rPr>
        <w:t>Instruir</w:t>
      </w:r>
      <w:r>
        <w:rPr>
          <w:spacing w:val="-2"/>
          <w:sz w:val="24"/>
        </w:rPr>
        <w:t> </w:t>
      </w:r>
      <w:r>
        <w:rPr>
          <w:sz w:val="24"/>
        </w:rPr>
        <w:t>os seus empregados, quanto à prevenção de incêndios nas áreas do </w:t>
      </w:r>
      <w:r>
        <w:rPr>
          <w:spacing w:val="-2"/>
          <w:sz w:val="24"/>
        </w:rPr>
        <w:t>CONTRATANTE.</w:t>
      </w:r>
    </w:p>
    <w:p>
      <w:pPr>
        <w:pStyle w:val="ListParagraph"/>
        <w:numPr>
          <w:ilvl w:val="2"/>
          <w:numId w:val="46"/>
        </w:numPr>
        <w:tabs>
          <w:tab w:pos="989" w:val="left" w:leader="none"/>
        </w:tabs>
        <w:spacing w:line="240" w:lineRule="auto" w:before="234" w:after="0"/>
        <w:ind w:left="989" w:right="0" w:hanging="660"/>
        <w:jc w:val="left"/>
        <w:rPr>
          <w:sz w:val="24"/>
        </w:rPr>
      </w:pPr>
      <w:r>
        <w:rPr>
          <w:sz w:val="24"/>
        </w:rPr>
        <w:t>Instruir seus empregados quanto à necessidade de acatar as Normas Internas do </w:t>
      </w:r>
      <w:r>
        <w:rPr>
          <w:spacing w:val="-2"/>
          <w:sz w:val="24"/>
        </w:rPr>
        <w:t>Contratante.</w:t>
      </w:r>
    </w:p>
    <w:p>
      <w:pPr>
        <w:pStyle w:val="ListParagraph"/>
        <w:numPr>
          <w:ilvl w:val="2"/>
          <w:numId w:val="46"/>
        </w:numPr>
        <w:tabs>
          <w:tab w:pos="991" w:val="left" w:leader="none"/>
        </w:tabs>
        <w:spacing w:line="235" w:lineRule="auto" w:before="253" w:after="0"/>
        <w:ind w:left="329" w:right="313" w:firstLine="0"/>
        <w:jc w:val="both"/>
        <w:rPr>
          <w:sz w:val="24"/>
        </w:rPr>
      </w:pPr>
      <w:r>
        <w:rPr>
          <w:sz w:val="24"/>
        </w:rPr>
        <w:t>Adotar as providências e precauções necessárias, inclusive consulta nos respectivos órgãos, se necessário for, a fim de que não venham a </w:t>
      </w:r>
      <w:r>
        <w:rPr>
          <w:sz w:val="24"/>
        </w:rPr>
        <w:t>ser danificadas as redes hidrossanitárias, elétricas e de comunicação.</w:t>
      </w:r>
    </w:p>
    <w:p>
      <w:pPr>
        <w:pStyle w:val="ListParagraph"/>
        <w:numPr>
          <w:ilvl w:val="2"/>
          <w:numId w:val="46"/>
        </w:numPr>
        <w:tabs>
          <w:tab w:pos="1031" w:val="left" w:leader="none"/>
        </w:tabs>
        <w:spacing w:line="235" w:lineRule="auto" w:before="255" w:after="0"/>
        <w:ind w:left="329" w:right="313" w:firstLine="0"/>
        <w:jc w:val="both"/>
        <w:rPr>
          <w:sz w:val="24"/>
        </w:rPr>
      </w:pPr>
      <w:r>
        <w:rPr>
          <w:sz w:val="24"/>
        </w:rPr>
        <w:t>Providenciar registro ou inscrição no Conselho Profissional competente, conforme áreas de atuação prevista no Contrato e seus </w:t>
      </w:r>
      <w:r>
        <w:rPr>
          <w:sz w:val="24"/>
        </w:rPr>
        <w:t>Anexos, zelando pela manutenção de sua validade.</w:t>
      </w:r>
    </w:p>
    <w:p>
      <w:pPr>
        <w:pStyle w:val="ListParagraph"/>
        <w:numPr>
          <w:ilvl w:val="2"/>
          <w:numId w:val="46"/>
        </w:numPr>
        <w:tabs>
          <w:tab w:pos="1020" w:val="left" w:leader="none"/>
        </w:tabs>
        <w:spacing w:line="247" w:lineRule="auto" w:before="234" w:after="0"/>
        <w:ind w:left="329" w:right="313" w:firstLine="0"/>
        <w:jc w:val="both"/>
        <w:rPr>
          <w:sz w:val="24"/>
        </w:rPr>
      </w:pPr>
      <w:r>
        <w:rPr>
          <w:sz w:val="24"/>
        </w:rPr>
        <w:t>Obter junto aos órgãos competentes, conforme o caso, as licenças necessárias e demais documentos e autorizações exigíveis, na forma da legislação aplicável.</w:t>
      </w:r>
    </w:p>
    <w:p>
      <w:pPr>
        <w:pStyle w:val="ListParagraph"/>
        <w:spacing w:after="0" w:line="247" w:lineRule="auto"/>
        <w:jc w:val="both"/>
        <w:rPr>
          <w:sz w:val="24"/>
        </w:rPr>
        <w:sectPr>
          <w:pgSz w:w="15840" w:h="24480"/>
          <w:pgMar w:top="480" w:bottom="280" w:left="360" w:right="360"/>
        </w:sectPr>
      </w:pPr>
    </w:p>
    <w:p>
      <w:pPr>
        <w:pStyle w:val="ListParagraph"/>
        <w:numPr>
          <w:ilvl w:val="2"/>
          <w:numId w:val="46"/>
        </w:numPr>
        <w:tabs>
          <w:tab w:pos="1011" w:val="left" w:leader="none"/>
        </w:tabs>
        <w:spacing w:line="235" w:lineRule="auto" w:before="80" w:after="0"/>
        <w:ind w:left="329" w:right="313" w:firstLine="0"/>
        <w:jc w:val="both"/>
        <w:rPr>
          <w:sz w:val="24"/>
        </w:rPr>
      </w:pPr>
      <w:r>
        <w:rPr>
          <w:sz w:val="24"/>
        </w:rPr>
        <w:t>Observar normas relativas à gestão de resíduos da construção civil, na forma da Resolução CONAMA nº 307, de 05 de julho de 2002, que estabelece diretrizes, critérios e procedimentos para a gestão dos resíduos da construção civil, e suas alterações e regulamentações posteriores.</w:t>
      </w:r>
    </w:p>
    <w:p>
      <w:pPr>
        <w:pStyle w:val="ListParagraph"/>
        <w:numPr>
          <w:ilvl w:val="2"/>
          <w:numId w:val="46"/>
        </w:numPr>
        <w:tabs>
          <w:tab w:pos="1015" w:val="left" w:leader="none"/>
        </w:tabs>
        <w:spacing w:line="235" w:lineRule="auto" w:before="254" w:after="0"/>
        <w:ind w:left="329" w:right="313" w:firstLine="0"/>
        <w:jc w:val="both"/>
        <w:rPr>
          <w:sz w:val="24"/>
        </w:rPr>
      </w:pPr>
      <w:r>
        <w:rPr>
          <w:sz w:val="24"/>
        </w:rPr>
        <w:t>O CONTRATADO não poderá dispor os resíduos originários da contratação em áreas não licenciadas para tal finalidade ou protegidas por legislação específica.</w:t>
      </w:r>
    </w:p>
    <w:p>
      <w:pPr>
        <w:pStyle w:val="ListParagraph"/>
        <w:numPr>
          <w:ilvl w:val="2"/>
          <w:numId w:val="46"/>
        </w:numPr>
        <w:tabs>
          <w:tab w:pos="989" w:val="left" w:leader="none"/>
        </w:tabs>
        <w:spacing w:line="240" w:lineRule="auto" w:before="250" w:after="0"/>
        <w:ind w:left="989" w:right="0" w:hanging="660"/>
        <w:jc w:val="both"/>
        <w:rPr>
          <w:sz w:val="24"/>
        </w:rPr>
      </w:pPr>
      <w:r>
        <w:rPr>
          <w:sz w:val="24"/>
        </w:rPr>
        <w:t>Observar as seguintes diretrizes de caráter </w:t>
      </w:r>
      <w:r>
        <w:rPr>
          <w:spacing w:val="-2"/>
          <w:sz w:val="24"/>
        </w:rPr>
        <w:t>ambiental:</w:t>
      </w:r>
    </w:p>
    <w:p>
      <w:pPr>
        <w:pStyle w:val="ListParagraph"/>
        <w:numPr>
          <w:ilvl w:val="3"/>
          <w:numId w:val="46"/>
        </w:numPr>
        <w:tabs>
          <w:tab w:pos="1182" w:val="left" w:leader="none"/>
        </w:tabs>
        <w:spacing w:line="242" w:lineRule="auto" w:before="234" w:after="0"/>
        <w:ind w:left="329" w:right="312" w:firstLine="0"/>
        <w:jc w:val="both"/>
        <w:rPr>
          <w:sz w:val="24"/>
        </w:rPr>
      </w:pPr>
      <w:r>
        <w:rPr>
          <w:sz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w:t>
      </w:r>
      <w:r>
        <w:rPr>
          <w:spacing w:val="-14"/>
          <w:sz w:val="24"/>
        </w:rPr>
        <w:t> </w:t>
      </w:r>
      <w:r>
        <w:rPr>
          <w:sz w:val="24"/>
        </w:rPr>
        <w:t>n° 382, </w:t>
      </w:r>
      <w:r>
        <w:rPr>
          <w:sz w:val="24"/>
        </w:rPr>
        <w:t>de 26 de dezembro de 2006, e legislação correlata, de acordo com o poluente e o tipo de fonte;</w:t>
      </w:r>
    </w:p>
    <w:p>
      <w:pPr>
        <w:pStyle w:val="ListParagraph"/>
        <w:numPr>
          <w:ilvl w:val="3"/>
          <w:numId w:val="46"/>
        </w:numPr>
        <w:tabs>
          <w:tab w:pos="1189" w:val="left" w:leader="none"/>
        </w:tabs>
        <w:spacing w:line="240" w:lineRule="auto" w:before="229" w:after="0"/>
        <w:ind w:left="1189" w:right="0" w:hanging="860"/>
        <w:jc w:val="both"/>
        <w:rPr>
          <w:sz w:val="24"/>
        </w:rPr>
      </w:pPr>
      <w:r>
        <w:rPr>
          <w:sz w:val="24"/>
        </w:rPr>
        <w:t>Na</w:t>
      </w:r>
      <w:r>
        <w:rPr>
          <w:spacing w:val="18"/>
          <w:sz w:val="24"/>
        </w:rPr>
        <w:t> </w:t>
      </w:r>
      <w:r>
        <w:rPr>
          <w:sz w:val="24"/>
        </w:rPr>
        <w:t>execução</w:t>
      </w:r>
      <w:r>
        <w:rPr>
          <w:spacing w:val="20"/>
          <w:sz w:val="24"/>
        </w:rPr>
        <w:t> </w:t>
      </w:r>
      <w:r>
        <w:rPr>
          <w:sz w:val="24"/>
        </w:rPr>
        <w:t>contratual,</w:t>
      </w:r>
      <w:r>
        <w:rPr>
          <w:spacing w:val="20"/>
          <w:sz w:val="24"/>
        </w:rPr>
        <w:t> </w:t>
      </w:r>
      <w:r>
        <w:rPr>
          <w:sz w:val="24"/>
        </w:rPr>
        <w:t>conforme</w:t>
      </w:r>
      <w:r>
        <w:rPr>
          <w:spacing w:val="20"/>
          <w:sz w:val="24"/>
        </w:rPr>
        <w:t> </w:t>
      </w:r>
      <w:r>
        <w:rPr>
          <w:sz w:val="24"/>
        </w:rPr>
        <w:t>o</w:t>
      </w:r>
      <w:r>
        <w:rPr>
          <w:spacing w:val="20"/>
          <w:sz w:val="24"/>
        </w:rPr>
        <w:t> </w:t>
      </w:r>
      <w:r>
        <w:rPr>
          <w:sz w:val="24"/>
        </w:rPr>
        <w:t>caso,</w:t>
      </w:r>
      <w:r>
        <w:rPr>
          <w:spacing w:val="20"/>
          <w:sz w:val="24"/>
        </w:rPr>
        <w:t> </w:t>
      </w:r>
      <w:r>
        <w:rPr>
          <w:sz w:val="24"/>
        </w:rPr>
        <w:t>a</w:t>
      </w:r>
      <w:r>
        <w:rPr>
          <w:spacing w:val="20"/>
          <w:sz w:val="24"/>
        </w:rPr>
        <w:t> </w:t>
      </w:r>
      <w:r>
        <w:rPr>
          <w:sz w:val="24"/>
        </w:rPr>
        <w:t>emissão</w:t>
      </w:r>
      <w:r>
        <w:rPr>
          <w:spacing w:val="20"/>
          <w:sz w:val="24"/>
        </w:rPr>
        <w:t> </w:t>
      </w:r>
      <w:r>
        <w:rPr>
          <w:sz w:val="24"/>
        </w:rPr>
        <w:t>de</w:t>
      </w:r>
      <w:r>
        <w:rPr>
          <w:spacing w:val="20"/>
          <w:sz w:val="24"/>
        </w:rPr>
        <w:t> </w:t>
      </w:r>
      <w:r>
        <w:rPr>
          <w:sz w:val="24"/>
        </w:rPr>
        <w:t>ruídos</w:t>
      </w:r>
      <w:r>
        <w:rPr>
          <w:spacing w:val="20"/>
          <w:sz w:val="24"/>
        </w:rPr>
        <w:t> </w:t>
      </w:r>
      <w:r>
        <w:rPr>
          <w:sz w:val="24"/>
        </w:rPr>
        <w:t>não</w:t>
      </w:r>
      <w:r>
        <w:rPr>
          <w:spacing w:val="20"/>
          <w:sz w:val="24"/>
        </w:rPr>
        <w:t> </w:t>
      </w:r>
      <w:r>
        <w:rPr>
          <w:sz w:val="24"/>
        </w:rPr>
        <w:t>poderá</w:t>
      </w:r>
      <w:r>
        <w:rPr>
          <w:spacing w:val="20"/>
          <w:sz w:val="24"/>
        </w:rPr>
        <w:t> </w:t>
      </w:r>
      <w:r>
        <w:rPr>
          <w:sz w:val="24"/>
        </w:rPr>
        <w:t>ultrapassar</w:t>
      </w:r>
      <w:r>
        <w:rPr>
          <w:spacing w:val="20"/>
          <w:sz w:val="24"/>
        </w:rPr>
        <w:t> </w:t>
      </w:r>
      <w:r>
        <w:rPr>
          <w:sz w:val="24"/>
        </w:rPr>
        <w:t>os</w:t>
      </w:r>
      <w:r>
        <w:rPr>
          <w:spacing w:val="20"/>
          <w:sz w:val="24"/>
        </w:rPr>
        <w:t> </w:t>
      </w:r>
      <w:r>
        <w:rPr>
          <w:sz w:val="24"/>
        </w:rPr>
        <w:t>níveis</w:t>
      </w:r>
      <w:r>
        <w:rPr>
          <w:spacing w:val="20"/>
          <w:sz w:val="24"/>
        </w:rPr>
        <w:t> </w:t>
      </w:r>
      <w:r>
        <w:rPr>
          <w:sz w:val="24"/>
        </w:rPr>
        <w:t>considerados</w:t>
      </w:r>
      <w:r>
        <w:rPr>
          <w:spacing w:val="20"/>
          <w:sz w:val="24"/>
        </w:rPr>
        <w:t> </w:t>
      </w:r>
      <w:r>
        <w:rPr>
          <w:sz w:val="24"/>
        </w:rPr>
        <w:t>aceitáveis</w:t>
      </w:r>
      <w:r>
        <w:rPr>
          <w:spacing w:val="20"/>
          <w:sz w:val="24"/>
        </w:rPr>
        <w:t> </w:t>
      </w:r>
      <w:r>
        <w:rPr>
          <w:sz w:val="24"/>
        </w:rPr>
        <w:t>pela</w:t>
      </w:r>
      <w:r>
        <w:rPr>
          <w:spacing w:val="20"/>
          <w:sz w:val="24"/>
        </w:rPr>
        <w:t> </w:t>
      </w:r>
      <w:r>
        <w:rPr>
          <w:sz w:val="24"/>
        </w:rPr>
        <w:t>Norma</w:t>
      </w:r>
      <w:r>
        <w:rPr>
          <w:spacing w:val="20"/>
          <w:sz w:val="24"/>
        </w:rPr>
        <w:t> </w:t>
      </w:r>
      <w:r>
        <w:rPr>
          <w:spacing w:val="-4"/>
          <w:sz w:val="24"/>
        </w:rPr>
        <w:t>NBR-</w:t>
      </w:r>
    </w:p>
    <w:p>
      <w:pPr>
        <w:pStyle w:val="BodyText"/>
        <w:spacing w:line="235" w:lineRule="auto" w:before="13"/>
        <w:ind w:right="313"/>
        <w:jc w:val="both"/>
      </w:pPr>
      <w:r>
        <w:rPr/>
        <w:t>10.151 - Avaliação do Ruído em Áreas Habitadas visando o conforto da comunidade, da Associação Brasileira de Normas Técnicas - ABNT, ou aqueles estabelecidos na NBR-10.152 - Níveis de Ruído para conforto acústico, da</w:t>
      </w:r>
      <w:r>
        <w:rPr>
          <w:spacing w:val="-10"/>
        </w:rPr>
        <w:t> </w:t>
      </w:r>
      <w:r>
        <w:rPr/>
        <w:t>Associação Brasileira de Normas</w:t>
      </w:r>
      <w:r>
        <w:rPr>
          <w:spacing w:val="-2"/>
        </w:rPr>
        <w:t> </w:t>
      </w:r>
      <w:r>
        <w:rPr/>
        <w:t>Técnicas -</w:t>
      </w:r>
      <w:r>
        <w:rPr>
          <w:spacing w:val="-10"/>
        </w:rPr>
        <w:t> </w:t>
      </w:r>
      <w:r>
        <w:rPr/>
        <w:t>ABNT, nos termos da Resolução CONAMA</w:t>
      </w:r>
      <w:r>
        <w:rPr>
          <w:spacing w:val="-4"/>
        </w:rPr>
        <w:t> </w:t>
      </w:r>
      <w:r>
        <w:rPr/>
        <w:t>n° 01, de 08 de março de 1990, e legislação correlata;</w:t>
      </w:r>
    </w:p>
    <w:p>
      <w:pPr>
        <w:pStyle w:val="ListParagraph"/>
        <w:numPr>
          <w:ilvl w:val="2"/>
          <w:numId w:val="46"/>
        </w:numPr>
        <w:tabs>
          <w:tab w:pos="1013" w:val="left" w:leader="none"/>
        </w:tabs>
        <w:spacing w:line="242" w:lineRule="auto" w:before="249" w:after="0"/>
        <w:ind w:left="329" w:right="312" w:firstLine="0"/>
        <w:jc w:val="both"/>
        <w:rPr>
          <w:sz w:val="24"/>
        </w:rPr>
      </w:pPr>
      <w:r>
        <w:rPr>
          <w:sz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w:t>
      </w:r>
      <w:r>
        <w:rPr>
          <w:sz w:val="24"/>
        </w:rPr>
        <w:t>ocorridos em via pública junto ao serviço de engenharia.</w:t>
      </w:r>
    </w:p>
    <w:p>
      <w:pPr>
        <w:pStyle w:val="ListParagraph"/>
        <w:numPr>
          <w:ilvl w:val="2"/>
          <w:numId w:val="46"/>
        </w:numPr>
        <w:tabs>
          <w:tab w:pos="991" w:val="left" w:leader="none"/>
        </w:tabs>
        <w:spacing w:line="242" w:lineRule="auto" w:before="229" w:after="0"/>
        <w:ind w:left="329" w:right="313" w:firstLine="0"/>
        <w:jc w:val="both"/>
        <w:rPr>
          <w:sz w:val="24"/>
        </w:rPr>
      </w:pPr>
      <w:r>
        <w:rPr>
          <w:sz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w:t>
      </w:r>
      <w:r>
        <w:rPr>
          <w:sz w:val="24"/>
        </w:rPr>
        <w:t>dos serviços e atividades concluídas (ex.: Habite-se, Licença</w:t>
      </w:r>
      <w:r>
        <w:rPr>
          <w:spacing w:val="-2"/>
          <w:sz w:val="24"/>
        </w:rPr>
        <w:t> </w:t>
      </w:r>
      <w:r>
        <w:rPr>
          <w:sz w:val="24"/>
        </w:rPr>
        <w:t>Ambiental de Operação etc.).</w:t>
      </w:r>
    </w:p>
    <w:p>
      <w:pPr>
        <w:pStyle w:val="ListParagraph"/>
        <w:numPr>
          <w:ilvl w:val="2"/>
          <w:numId w:val="46"/>
        </w:numPr>
        <w:tabs>
          <w:tab w:pos="989" w:val="left" w:leader="none"/>
        </w:tabs>
        <w:spacing w:line="240" w:lineRule="auto" w:before="229" w:after="0"/>
        <w:ind w:left="989" w:right="0" w:hanging="660"/>
        <w:jc w:val="both"/>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46"/>
        </w:numPr>
        <w:tabs>
          <w:tab w:pos="997" w:val="left" w:leader="none"/>
        </w:tabs>
        <w:spacing w:line="235" w:lineRule="auto" w:before="253"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(art. 116 da Lei nº 14.133/2021).</w:t>
      </w:r>
    </w:p>
    <w:p>
      <w:pPr>
        <w:pStyle w:val="ListParagraph"/>
        <w:numPr>
          <w:ilvl w:val="3"/>
          <w:numId w:val="46"/>
        </w:numPr>
        <w:tabs>
          <w:tab w:pos="1179" w:val="left" w:leader="none"/>
        </w:tabs>
        <w:spacing w:line="235" w:lineRule="auto" w:before="254" w:after="0"/>
        <w:ind w:left="329" w:right="31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46"/>
        </w:numPr>
        <w:tabs>
          <w:tab w:pos="1170" w:val="left" w:leader="none"/>
        </w:tabs>
        <w:spacing w:line="247" w:lineRule="auto" w:before="235"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9.1.45.1.</w:t>
      </w:r>
    </w:p>
    <w:p>
      <w:pPr>
        <w:pStyle w:val="ListParagraph"/>
        <w:numPr>
          <w:ilvl w:val="2"/>
          <w:numId w:val="46"/>
        </w:numPr>
        <w:tabs>
          <w:tab w:pos="998" w:val="left" w:leader="none"/>
        </w:tabs>
        <w:spacing w:line="242" w:lineRule="auto" w:before="227" w:after="0"/>
        <w:ind w:left="329" w:right="312" w:firstLine="0"/>
        <w:jc w:val="both"/>
        <w:rPr>
          <w:sz w:val="24"/>
        </w:rPr>
      </w:pPr>
      <w:r>
        <w:rPr>
          <w:sz w:val="24"/>
        </w:rPr>
        <w:t>Na forma da Lei Estatual nº 7.258/2016, a empresa com 100 (cem) ou mais empregados alocados a este contrato está obrigada a preencher de 2% (dois por cento) a 5% (cinco por cento) dos seus postos de trabalho com beneficiários reabilitados ou pessoas portadoras de deficiência, habilitadas, na seguinte proporção:</w:t>
      </w:r>
    </w:p>
    <w:p>
      <w:pPr>
        <w:pStyle w:val="ListParagraph"/>
        <w:numPr>
          <w:ilvl w:val="0"/>
          <w:numId w:val="49"/>
        </w:numPr>
        <w:tabs>
          <w:tab w:pos="468" w:val="left" w:leader="none"/>
          <w:tab w:pos="6189" w:val="left" w:leader="dot"/>
        </w:tabs>
        <w:spacing w:line="240" w:lineRule="auto" w:before="258" w:after="0"/>
        <w:ind w:left="468" w:right="0" w:hanging="139"/>
        <w:jc w:val="left"/>
        <w:rPr>
          <w:sz w:val="24"/>
        </w:rPr>
      </w:pPr>
      <w:r>
        <w:rPr>
          <w:sz w:val="24"/>
        </w:rPr>
        <w:t>- até 200 </w:t>
      </w:r>
      <w:r>
        <w:rPr>
          <w:spacing w:val="-2"/>
          <w:sz w:val="24"/>
        </w:rPr>
        <w:t>empregados.</w:t>
      </w:r>
      <w:r>
        <w:rPr>
          <w:sz w:val="24"/>
        </w:rPr>
        <w:tab/>
      </w:r>
      <w:r>
        <w:rPr>
          <w:spacing w:val="-5"/>
          <w:sz w:val="24"/>
        </w:rPr>
        <w:t>2%;</w:t>
      </w:r>
    </w:p>
    <w:p>
      <w:pPr>
        <w:pStyle w:val="ListParagraph"/>
        <w:numPr>
          <w:ilvl w:val="0"/>
          <w:numId w:val="49"/>
        </w:numPr>
        <w:tabs>
          <w:tab w:pos="548" w:val="left" w:leader="none"/>
          <w:tab w:pos="6182" w:val="left" w:leader="dot"/>
        </w:tabs>
        <w:spacing w:line="240" w:lineRule="auto" w:before="249" w:after="0"/>
        <w:ind w:left="548" w:right="0" w:hanging="219"/>
        <w:jc w:val="left"/>
        <w:rPr>
          <w:sz w:val="24"/>
        </w:rPr>
      </w:pPr>
      <w:r>
        <w:rPr>
          <w:sz w:val="24"/>
        </w:rPr>
        <w:t>- de 201 a </w:t>
      </w:r>
      <w:r>
        <w:rPr>
          <w:spacing w:val="-4"/>
          <w:sz w:val="24"/>
        </w:rPr>
        <w:t>500.</w:t>
      </w:r>
      <w:r>
        <w:rPr>
          <w:sz w:val="24"/>
        </w:rPr>
        <w:tab/>
      </w:r>
      <w:r>
        <w:rPr>
          <w:spacing w:val="-5"/>
          <w:sz w:val="24"/>
        </w:rPr>
        <w:t>3%;</w:t>
      </w:r>
    </w:p>
    <w:p>
      <w:pPr>
        <w:pStyle w:val="ListParagraph"/>
        <w:numPr>
          <w:ilvl w:val="0"/>
          <w:numId w:val="49"/>
        </w:numPr>
        <w:tabs>
          <w:tab w:pos="628" w:val="left" w:leader="none"/>
          <w:tab w:pos="6142" w:val="left" w:leader="dot"/>
        </w:tabs>
        <w:spacing w:line="240" w:lineRule="auto" w:before="234" w:after="0"/>
        <w:ind w:left="628" w:right="0" w:hanging="299"/>
        <w:jc w:val="left"/>
        <w:rPr>
          <w:sz w:val="24"/>
        </w:rPr>
      </w:pPr>
      <w:r>
        <w:rPr>
          <w:sz w:val="24"/>
        </w:rPr>
        <w:t>- de 501 a </w:t>
      </w:r>
      <w:r>
        <w:rPr>
          <w:spacing w:val="-2"/>
          <w:sz w:val="24"/>
        </w:rPr>
        <w:t>1.000.</w:t>
      </w:r>
      <w:r>
        <w:rPr>
          <w:sz w:val="24"/>
        </w:rPr>
        <w:tab/>
      </w:r>
      <w:r>
        <w:rPr>
          <w:spacing w:val="-5"/>
          <w:sz w:val="24"/>
        </w:rPr>
        <w:t>4%;</w:t>
      </w:r>
    </w:p>
    <w:p>
      <w:pPr>
        <w:pStyle w:val="ListParagraph"/>
        <w:numPr>
          <w:ilvl w:val="0"/>
          <w:numId w:val="49"/>
        </w:numPr>
        <w:tabs>
          <w:tab w:pos="637" w:val="left" w:leader="none"/>
          <w:tab w:pos="6144" w:val="left" w:leader="dot"/>
        </w:tabs>
        <w:spacing w:line="240" w:lineRule="auto" w:before="249" w:after="0"/>
        <w:ind w:left="637" w:right="0" w:hanging="308"/>
        <w:jc w:val="left"/>
        <w:rPr>
          <w:sz w:val="24"/>
        </w:rPr>
      </w:pPr>
      <w:r>
        <w:rPr>
          <w:sz w:val="24"/>
        </w:rPr>
        <w:t>- de 1.001 em </w:t>
      </w:r>
      <w:r>
        <w:rPr>
          <w:spacing w:val="-2"/>
          <w:sz w:val="24"/>
        </w:rPr>
        <w:t>diante.</w:t>
      </w:r>
      <w:r>
        <w:rPr>
          <w:sz w:val="24"/>
        </w:rPr>
        <w:tab/>
      </w:r>
      <w:r>
        <w:rPr>
          <w:spacing w:val="-5"/>
          <w:sz w:val="24"/>
        </w:rPr>
        <w:t>5%.</w:t>
      </w:r>
    </w:p>
    <w:p>
      <w:pPr>
        <w:pStyle w:val="ListParagraph"/>
        <w:numPr>
          <w:ilvl w:val="2"/>
          <w:numId w:val="46"/>
        </w:numPr>
        <w:tabs>
          <w:tab w:pos="1003" w:val="left" w:leader="none"/>
        </w:tabs>
        <w:spacing w:line="235" w:lineRule="auto" w:before="269" w:after="0"/>
        <w:ind w:left="329" w:right="313" w:firstLine="0"/>
        <w:jc w:val="both"/>
        <w:rPr>
          <w:sz w:val="24"/>
        </w:rPr>
      </w:pPr>
      <w:r>
        <w:rPr>
          <w:sz w:val="24"/>
        </w:rPr>
        <w:t>O CONTRATADO manterá na forma da lei, seguro total obrigatório contra acidentes de trabalho e seguro de Risco e Responsabilidade </w:t>
      </w:r>
      <w:r>
        <w:rPr>
          <w:sz w:val="24"/>
        </w:rPr>
        <w:t>Civil do Construtor, correndo exclusivamente às suas expensas quaisquer despesas não cobertas pela respectiva apólice.</w:t>
      </w:r>
    </w:p>
    <w:p>
      <w:pPr>
        <w:pStyle w:val="ListParagraph"/>
        <w:numPr>
          <w:ilvl w:val="2"/>
          <w:numId w:val="46"/>
        </w:numPr>
        <w:tabs>
          <w:tab w:pos="997" w:val="left" w:leader="none"/>
        </w:tabs>
        <w:spacing w:line="235" w:lineRule="auto" w:before="254" w:after="0"/>
        <w:ind w:left="329" w:right="313" w:firstLine="0"/>
        <w:jc w:val="both"/>
        <w:rPr>
          <w:sz w:val="24"/>
        </w:rPr>
      </w:pPr>
      <w:r>
        <w:rPr>
          <w:sz w:val="24"/>
        </w:rPr>
        <w:t>O CONTRATADO elaborará Plano de Segurança no Trabalho, a ser implementado na execução dos serviços, com base nas características das obras a serem executadas e os riscos inerentes.</w:t>
      </w:r>
    </w:p>
    <w:p>
      <w:pPr>
        <w:pStyle w:val="ListParagraph"/>
        <w:numPr>
          <w:ilvl w:val="2"/>
          <w:numId w:val="46"/>
        </w:numPr>
        <w:tabs>
          <w:tab w:pos="989" w:val="left" w:leader="none"/>
        </w:tabs>
        <w:spacing w:line="240" w:lineRule="auto" w:before="250" w:after="0"/>
        <w:ind w:left="989" w:right="0" w:hanging="660"/>
        <w:jc w:val="both"/>
        <w:rPr>
          <w:sz w:val="24"/>
        </w:rPr>
      </w:pPr>
      <w:r>
        <w:rPr>
          <w:sz w:val="24"/>
        </w:rPr>
        <w:t>O</w:t>
      </w:r>
      <w:r>
        <w:rPr>
          <w:spacing w:val="-3"/>
          <w:sz w:val="24"/>
        </w:rPr>
        <w:t> </w:t>
      </w:r>
      <w:r>
        <w:rPr>
          <w:sz w:val="24"/>
        </w:rPr>
        <w:t>CONTRATADO</w:t>
      </w:r>
      <w:r>
        <w:rPr>
          <w:spacing w:val="-3"/>
          <w:sz w:val="24"/>
        </w:rPr>
        <w:t> </w:t>
      </w:r>
      <w:r>
        <w:rPr>
          <w:sz w:val="24"/>
        </w:rPr>
        <w:t>fornecerá</w:t>
      </w:r>
      <w:r>
        <w:rPr>
          <w:spacing w:val="-2"/>
          <w:sz w:val="24"/>
        </w:rPr>
        <w:t> </w:t>
      </w:r>
      <w:r>
        <w:rPr>
          <w:sz w:val="24"/>
        </w:rPr>
        <w:t>e</w:t>
      </w:r>
      <w:r>
        <w:rPr>
          <w:spacing w:val="-3"/>
          <w:sz w:val="24"/>
        </w:rPr>
        <w:t> </w:t>
      </w:r>
      <w:r>
        <w:rPr>
          <w:sz w:val="24"/>
        </w:rPr>
        <w:t>manterá,</w:t>
      </w:r>
      <w:r>
        <w:rPr>
          <w:spacing w:val="-3"/>
          <w:sz w:val="24"/>
        </w:rPr>
        <w:t> </w:t>
      </w:r>
      <w:r>
        <w:rPr>
          <w:sz w:val="24"/>
        </w:rPr>
        <w:t>no</w:t>
      </w:r>
      <w:r>
        <w:rPr>
          <w:spacing w:val="-2"/>
          <w:sz w:val="24"/>
        </w:rPr>
        <w:t> </w:t>
      </w:r>
      <w:r>
        <w:rPr>
          <w:sz w:val="24"/>
        </w:rPr>
        <w:t>local</w:t>
      </w:r>
      <w:r>
        <w:rPr>
          <w:spacing w:val="-3"/>
          <w:sz w:val="24"/>
        </w:rPr>
        <w:t> </w:t>
      </w:r>
      <w:r>
        <w:rPr>
          <w:sz w:val="24"/>
        </w:rPr>
        <w:t>da</w:t>
      </w:r>
      <w:r>
        <w:rPr>
          <w:spacing w:val="-2"/>
          <w:sz w:val="24"/>
        </w:rPr>
        <w:t> </w:t>
      </w:r>
      <w:r>
        <w:rPr>
          <w:sz w:val="24"/>
        </w:rPr>
        <w:t>obra,</w:t>
      </w:r>
      <w:r>
        <w:rPr>
          <w:spacing w:val="-3"/>
          <w:sz w:val="24"/>
        </w:rPr>
        <w:t> </w:t>
      </w:r>
      <w:r>
        <w:rPr>
          <w:sz w:val="24"/>
        </w:rPr>
        <w:t>um</w:t>
      </w:r>
      <w:r>
        <w:rPr>
          <w:spacing w:val="-3"/>
          <w:sz w:val="24"/>
        </w:rPr>
        <w:t> </w:t>
      </w:r>
      <w:r>
        <w:rPr>
          <w:sz w:val="24"/>
        </w:rPr>
        <w:t>Diário</w:t>
      </w:r>
      <w:r>
        <w:rPr>
          <w:spacing w:val="-2"/>
          <w:sz w:val="24"/>
        </w:rPr>
        <w:t> </w:t>
      </w:r>
      <w:r>
        <w:rPr>
          <w:sz w:val="24"/>
        </w:rPr>
        <w:t>de</w:t>
      </w:r>
      <w:r>
        <w:rPr>
          <w:spacing w:val="-3"/>
          <w:sz w:val="24"/>
        </w:rPr>
        <w:t> </w:t>
      </w:r>
      <w:r>
        <w:rPr>
          <w:sz w:val="24"/>
        </w:rPr>
        <w:t>Obras,</w:t>
      </w:r>
      <w:r>
        <w:rPr>
          <w:spacing w:val="-3"/>
          <w:sz w:val="24"/>
        </w:rPr>
        <w:t> </w:t>
      </w:r>
      <w:r>
        <w:rPr>
          <w:sz w:val="24"/>
        </w:rPr>
        <w:t>conforme</w:t>
      </w:r>
      <w:r>
        <w:rPr>
          <w:spacing w:val="-2"/>
          <w:sz w:val="24"/>
        </w:rPr>
        <w:t> </w:t>
      </w:r>
      <w:r>
        <w:rPr>
          <w:sz w:val="24"/>
        </w:rPr>
        <w:t>especificações</w:t>
      </w:r>
      <w:r>
        <w:rPr>
          <w:spacing w:val="-3"/>
          <w:sz w:val="24"/>
        </w:rPr>
        <w:t> </w:t>
      </w:r>
      <w:r>
        <w:rPr>
          <w:sz w:val="24"/>
        </w:rPr>
        <w:t>previstas</w:t>
      </w:r>
      <w:r>
        <w:rPr>
          <w:spacing w:val="-2"/>
          <w:sz w:val="24"/>
        </w:rPr>
        <w:t> </w:t>
      </w:r>
      <w:r>
        <w:rPr>
          <w:sz w:val="24"/>
        </w:rPr>
        <w:t>na</w:t>
      </w:r>
      <w:r>
        <w:rPr>
          <w:spacing w:val="-3"/>
          <w:sz w:val="24"/>
        </w:rPr>
        <w:t> </w:t>
      </w:r>
      <w:r>
        <w:rPr>
          <w:sz w:val="24"/>
        </w:rPr>
        <w:t>Cláusula</w:t>
      </w:r>
      <w:r>
        <w:rPr>
          <w:spacing w:val="-7"/>
          <w:sz w:val="24"/>
        </w:rPr>
        <w:t> </w:t>
      </w:r>
      <w:r>
        <w:rPr>
          <w:spacing w:val="-2"/>
          <w:sz w:val="24"/>
        </w:rPr>
        <w:t>Terceira.</w:t>
      </w:r>
    </w:p>
    <w:p>
      <w:pPr>
        <w:pStyle w:val="ListParagraph"/>
        <w:numPr>
          <w:ilvl w:val="2"/>
          <w:numId w:val="46"/>
        </w:numPr>
        <w:tabs>
          <w:tab w:pos="989" w:val="left" w:leader="none"/>
        </w:tabs>
        <w:spacing w:line="240" w:lineRule="auto" w:before="234" w:after="0"/>
        <w:ind w:left="98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022" w:val="left" w:leader="none"/>
        </w:tabs>
        <w:spacing w:line="242" w:lineRule="auto" w:before="234" w:after="0"/>
        <w:ind w:left="329" w:right="313"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w:t>
      </w:r>
      <w:r>
        <w:rPr>
          <w:sz w:val="24"/>
        </w:rPr>
        <w:t>o atendimento do objeto da contratação, exceto quando ocorrer algum dos eventos arrolados no art. 124, II, d, da Lei nº 14.133/2021.</w:t>
      </w:r>
    </w:p>
    <w:p>
      <w:pPr>
        <w:pStyle w:val="ListParagraph"/>
        <w:numPr>
          <w:ilvl w:val="2"/>
          <w:numId w:val="46"/>
        </w:numPr>
        <w:tabs>
          <w:tab w:pos="989" w:val="left" w:leader="none"/>
        </w:tabs>
        <w:spacing w:line="240" w:lineRule="auto" w:before="243" w:after="0"/>
        <w:ind w:left="98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6"/>
        </w:numPr>
        <w:tabs>
          <w:tab w:pos="992" w:val="left" w:leader="none"/>
        </w:tabs>
        <w:spacing w:line="240" w:lineRule="auto" w:before="234" w:after="0"/>
        <w:ind w:left="329" w:right="312" w:firstLine="0"/>
        <w:jc w:val="both"/>
        <w:rPr>
          <w:sz w:val="24"/>
        </w:rPr>
      </w:pPr>
      <w:r>
        <w:rPr>
          <w:sz w:val="24"/>
        </w:rPr>
        <w:t>Caso o valor do Contrato se enquadre no limite previsto na legislação vigente ou quando previsto no Edital sua exigibilidade, manter </w:t>
      </w:r>
      <w:r>
        <w:rPr>
          <w:sz w:val="24"/>
        </w:rPr>
        <w:t>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46"/>
        </w:numPr>
        <w:tabs>
          <w:tab w:pos="1175" w:val="left" w:leader="none"/>
        </w:tabs>
        <w:spacing w:line="235" w:lineRule="auto" w:before="251" w:after="0"/>
        <w:ind w:left="329" w:right="313" w:firstLine="0"/>
        <w:jc w:val="both"/>
        <w:rPr>
          <w:sz w:val="24"/>
        </w:rPr>
      </w:pPr>
      <w:r>
        <w:rPr>
          <w:sz w:val="24"/>
        </w:rPr>
        <w:t>Caso o CONTRATADO ainda não tenha programa de integridade instituído, compromete-se a implantar o Programa de Integridade no </w:t>
      </w:r>
      <w:r>
        <w:rPr>
          <w:sz w:val="24"/>
        </w:rPr>
        <w:t>prazo de até 180 (cento e oitenta) dias corridos, a partir da assinatura do presente Contrato, na forma da legislação vigente.</w:t>
      </w:r>
    </w:p>
    <w:p>
      <w:pPr>
        <w:pStyle w:val="BodyText"/>
        <w:spacing w:before="273"/>
        <w:ind w:left="0"/>
      </w:pPr>
    </w:p>
    <w:p>
      <w:pPr>
        <w:pStyle w:val="Heading2"/>
        <w:spacing w:before="1"/>
        <w:ind w:left="329"/>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ListParagraph"/>
        <w:numPr>
          <w:ilvl w:val="1"/>
          <w:numId w:val="50"/>
        </w:numPr>
        <w:tabs>
          <w:tab w:pos="802" w:val="left" w:leader="none"/>
        </w:tabs>
        <w:spacing w:line="242" w:lineRule="auto" w:before="264" w:after="0"/>
        <w:ind w:left="329" w:right="31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w:t>
      </w:r>
      <w:r>
        <w:rPr>
          <w:sz w:val="24"/>
        </w:rPr>
        <w:t>da apresentação da proposta no procedimento de contratação, independentemente de declaração ou de aceitação expressa.</w:t>
      </w:r>
    </w:p>
    <w:p>
      <w:pPr>
        <w:pStyle w:val="ListParagraph"/>
        <w:numPr>
          <w:ilvl w:val="1"/>
          <w:numId w:val="50"/>
        </w:numPr>
        <w:tabs>
          <w:tab w:pos="812" w:val="left" w:leader="none"/>
        </w:tabs>
        <w:spacing w:line="247" w:lineRule="auto" w:before="228" w:after="0"/>
        <w:ind w:left="329" w:right="313" w:firstLine="0"/>
        <w:jc w:val="both"/>
        <w:rPr>
          <w:sz w:val="24"/>
        </w:rPr>
      </w:pPr>
      <w:r>
        <w:rPr>
          <w:sz w:val="24"/>
        </w:rPr>
        <w:t>Os dados obtidos somente poderão ser utilizados para as finalidades que justificaram seu acesso e de acordo com a boa-fé e com os princípios </w:t>
      </w:r>
      <w:r>
        <w:rPr>
          <w:sz w:val="24"/>
        </w:rPr>
        <w:t>do art. 6º da LGPD.</w:t>
      </w:r>
    </w:p>
    <w:p>
      <w:pPr>
        <w:pStyle w:val="ListParagraph"/>
        <w:numPr>
          <w:ilvl w:val="1"/>
          <w:numId w:val="50"/>
        </w:numPr>
        <w:tabs>
          <w:tab w:pos="809" w:val="left" w:leader="none"/>
        </w:tabs>
        <w:spacing w:line="240" w:lineRule="auto" w:before="227" w:after="0"/>
        <w:ind w:left="809" w:right="0" w:hanging="480"/>
        <w:jc w:val="both"/>
        <w:rPr>
          <w:sz w:val="24"/>
        </w:rPr>
      </w:pPr>
      <w:r>
        <w:rPr>
          <w:sz w:val="24"/>
        </w:rPr>
        <w:t>É vedado o compartilhamento com terceiros dos dados obtidos fora das hipóteses permitidas em </w:t>
      </w:r>
      <w:r>
        <w:rPr>
          <w:spacing w:val="-4"/>
          <w:sz w:val="24"/>
        </w:rPr>
        <w:t>Lei.</w:t>
      </w:r>
    </w:p>
    <w:p>
      <w:pPr>
        <w:pStyle w:val="ListParagraph"/>
        <w:numPr>
          <w:ilvl w:val="1"/>
          <w:numId w:val="50"/>
        </w:numPr>
        <w:tabs>
          <w:tab w:pos="811" w:val="left" w:leader="none"/>
        </w:tabs>
        <w:spacing w:line="247" w:lineRule="auto" w:before="234" w:after="0"/>
        <w:ind w:left="329" w:right="313" w:firstLine="0"/>
        <w:jc w:val="both"/>
        <w:rPr>
          <w:sz w:val="24"/>
        </w:rPr>
      </w:pPr>
      <w:r>
        <w:rPr>
          <w:sz w:val="24"/>
        </w:rPr>
        <w:t>A</w:t>
      </w:r>
      <w:r>
        <w:rPr>
          <w:spacing w:val="-12"/>
          <w:sz w:val="24"/>
        </w:rPr>
        <w:t> </w:t>
      </w:r>
      <w:r>
        <w:rPr>
          <w:sz w:val="24"/>
        </w:rPr>
        <w:t>Administração deverá ser informada no prazo de 5 (cinco) dias úteis sobre todos os contratos de suboperação firmados ou que venham a ser celebrados pelo CONTRATADO.</w:t>
      </w:r>
    </w:p>
    <w:p>
      <w:pPr>
        <w:pStyle w:val="ListParagraph"/>
        <w:spacing w:after="0" w:line="247" w:lineRule="auto"/>
        <w:jc w:val="both"/>
        <w:rPr>
          <w:sz w:val="24"/>
        </w:rPr>
        <w:sectPr>
          <w:pgSz w:w="15840" w:h="24480"/>
          <w:pgMar w:top="480" w:bottom="280" w:left="360" w:right="360"/>
        </w:sectPr>
      </w:pPr>
    </w:p>
    <w:p>
      <w:pPr>
        <w:pStyle w:val="ListParagraph"/>
        <w:numPr>
          <w:ilvl w:val="1"/>
          <w:numId w:val="50"/>
        </w:numPr>
        <w:tabs>
          <w:tab w:pos="806" w:val="left" w:leader="none"/>
        </w:tabs>
        <w:spacing w:line="242" w:lineRule="auto" w:before="76" w:after="0"/>
        <w:ind w:left="329" w:right="313"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sz w:val="24"/>
        </w:rPr>
        <w:t>CONTRATADO</w:t>
      </w:r>
      <w:r>
        <w:rPr>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w:t>
      </w:r>
      <w:r>
        <w:rPr>
          <w:spacing w:val="-4"/>
          <w:sz w:val="24"/>
        </w:rPr>
        <w:t> </w:t>
      </w:r>
      <w:r>
        <w:rPr>
          <w:sz w:val="24"/>
        </w:rPr>
        <w:t>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50"/>
        </w:numPr>
        <w:tabs>
          <w:tab w:pos="809" w:val="left" w:leader="none"/>
        </w:tabs>
        <w:spacing w:line="240" w:lineRule="auto" w:before="228" w:after="0"/>
        <w:ind w:left="80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50"/>
        </w:numPr>
        <w:tabs>
          <w:tab w:pos="885" w:val="left" w:leader="none"/>
        </w:tabs>
        <w:spacing w:line="235" w:lineRule="auto" w:before="254" w:after="0"/>
        <w:ind w:left="329" w:right="313" w:firstLine="0"/>
        <w:jc w:val="both"/>
        <w:rPr>
          <w:sz w:val="24"/>
        </w:rPr>
      </w:pPr>
      <w:r>
        <w:rPr>
          <w:sz w:val="24"/>
        </w:rPr>
        <w:t>O CONTRATADO deverá exigir de suboperadores e subcontratados o cumprimento dos deveres da presente cláusula, </w:t>
      </w:r>
      <w:r>
        <w:rPr>
          <w:sz w:val="24"/>
        </w:rPr>
        <w:t>permanecendo integralmente responsável por garantir sua observância.</w:t>
      </w:r>
    </w:p>
    <w:p>
      <w:pPr>
        <w:pStyle w:val="ListParagraph"/>
        <w:numPr>
          <w:ilvl w:val="1"/>
          <w:numId w:val="50"/>
        </w:numPr>
        <w:tabs>
          <w:tab w:pos="854" w:val="left" w:leader="none"/>
        </w:tabs>
        <w:spacing w:line="247" w:lineRule="auto" w:before="235" w:after="0"/>
        <w:ind w:left="329" w:right="313" w:firstLine="0"/>
        <w:jc w:val="both"/>
        <w:rPr>
          <w:sz w:val="24"/>
        </w:rPr>
      </w:pPr>
      <w:r>
        <w:rPr>
          <w:sz w:val="24"/>
        </w:rPr>
        <w:t>O CONTRATANTE poderá realizar diligência para aferir o cumprimento dessa cláusula, devendo o CONTRATADO atender prontamente eventuais pedidos de comprovação formulados.</w:t>
      </w:r>
    </w:p>
    <w:p>
      <w:pPr>
        <w:pStyle w:val="ListParagraph"/>
        <w:numPr>
          <w:ilvl w:val="1"/>
          <w:numId w:val="50"/>
        </w:numPr>
        <w:tabs>
          <w:tab w:pos="849" w:val="left" w:leader="none"/>
        </w:tabs>
        <w:spacing w:line="247" w:lineRule="auto" w:before="226" w:after="0"/>
        <w:ind w:left="329" w:right="313" w:firstLine="0"/>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50"/>
        </w:numPr>
        <w:tabs>
          <w:tab w:pos="930" w:val="left" w:leader="none"/>
        </w:tabs>
        <w:spacing w:line="242" w:lineRule="auto" w:before="226" w:after="0"/>
        <w:ind w:left="329" w:right="313" w:firstLine="0"/>
        <w:jc w:val="both"/>
        <w:rPr>
          <w:sz w:val="24"/>
        </w:rPr>
      </w:pPr>
      <w:r>
        <w:rPr>
          <w:sz w:val="24"/>
        </w:rPr>
        <w:t>Bancos</w:t>
      </w:r>
      <w:r>
        <w:rPr>
          <w:spacing w:val="-1"/>
          <w:sz w:val="24"/>
        </w:rPr>
        <w:t> </w:t>
      </w:r>
      <w:r>
        <w:rPr>
          <w:sz w:val="24"/>
        </w:rPr>
        <w:t>de</w:t>
      </w:r>
      <w:r>
        <w:rPr>
          <w:spacing w:val="-1"/>
          <w:sz w:val="24"/>
        </w:rPr>
        <w:t> </w:t>
      </w:r>
      <w:r>
        <w:rPr>
          <w:sz w:val="24"/>
        </w:rPr>
        <w:t>dados</w:t>
      </w:r>
      <w:r>
        <w:rPr>
          <w:spacing w:val="-1"/>
          <w:sz w:val="24"/>
        </w:rPr>
        <w:t> </w:t>
      </w:r>
      <w:r>
        <w:rPr>
          <w:sz w:val="24"/>
        </w:rPr>
        <w:t>formados</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contratos</w:t>
      </w:r>
      <w:r>
        <w:rPr>
          <w:spacing w:val="-1"/>
          <w:sz w:val="24"/>
        </w:rPr>
        <w:t> </w:t>
      </w:r>
      <w:r>
        <w:rPr>
          <w:sz w:val="24"/>
        </w:rPr>
        <w:t>administrativos,</w:t>
      </w:r>
      <w:r>
        <w:rPr>
          <w:spacing w:val="-1"/>
          <w:sz w:val="24"/>
        </w:rPr>
        <w:t> </w:t>
      </w:r>
      <w:r>
        <w:rPr>
          <w:sz w:val="24"/>
        </w:rPr>
        <w:t>notadamente</w:t>
      </w:r>
      <w:r>
        <w:rPr>
          <w:spacing w:val="-1"/>
          <w:sz w:val="24"/>
        </w:rPr>
        <w:t> </w:t>
      </w:r>
      <w:r>
        <w:rPr>
          <w:sz w:val="24"/>
        </w:rPr>
        <w:t>aqueles</w:t>
      </w:r>
      <w:r>
        <w:rPr>
          <w:spacing w:val="-1"/>
          <w:sz w:val="24"/>
        </w:rPr>
        <w:t> </w:t>
      </w:r>
      <w:r>
        <w:rPr>
          <w:sz w:val="24"/>
        </w:rPr>
        <w:t>que</w:t>
      </w:r>
      <w:r>
        <w:rPr>
          <w:spacing w:val="-1"/>
          <w:sz w:val="24"/>
        </w:rPr>
        <w:t> </w:t>
      </w:r>
      <w:r>
        <w:rPr>
          <w:sz w:val="24"/>
        </w:rPr>
        <w:t>se</w:t>
      </w:r>
      <w:r>
        <w:rPr>
          <w:spacing w:val="-1"/>
          <w:sz w:val="24"/>
        </w:rPr>
        <w:t> </w:t>
      </w:r>
      <w:r>
        <w:rPr>
          <w:sz w:val="24"/>
        </w:rPr>
        <w:t>proponham</w:t>
      </w:r>
      <w:r>
        <w:rPr>
          <w:spacing w:val="-1"/>
          <w:sz w:val="24"/>
        </w:rPr>
        <w:t> </w:t>
      </w:r>
      <w:r>
        <w:rPr>
          <w:sz w:val="24"/>
        </w:rPr>
        <w:t>a</w:t>
      </w:r>
      <w:r>
        <w:rPr>
          <w:spacing w:val="-1"/>
          <w:sz w:val="24"/>
        </w:rPr>
        <w:t> </w:t>
      </w:r>
      <w:r>
        <w:rPr>
          <w:sz w:val="24"/>
        </w:rPr>
        <w:t>armazenar</w:t>
      </w:r>
      <w:r>
        <w:rPr>
          <w:spacing w:val="-1"/>
          <w:sz w:val="24"/>
        </w:rPr>
        <w:t> </w:t>
      </w:r>
      <w:r>
        <w:rPr>
          <w:sz w:val="24"/>
        </w:rPr>
        <w:t>dados</w:t>
      </w:r>
      <w:r>
        <w:rPr>
          <w:spacing w:val="-1"/>
          <w:sz w:val="24"/>
        </w:rPr>
        <w:t> </w:t>
      </w:r>
      <w:r>
        <w:rPr>
          <w:sz w:val="24"/>
        </w:rPr>
        <w:t>pessoais,</w:t>
      </w:r>
      <w:r>
        <w:rPr>
          <w:spacing w:val="-1"/>
          <w:sz w:val="24"/>
        </w:rPr>
        <w:t> </w:t>
      </w:r>
      <w:r>
        <w:rPr>
          <w:sz w:val="24"/>
        </w:rPr>
        <w:t>devem</w:t>
      </w:r>
      <w:r>
        <w:rPr>
          <w:spacing w:val="-1"/>
          <w:sz w:val="24"/>
        </w:rPr>
        <w:t> </w:t>
      </w:r>
      <w:r>
        <w:rPr>
          <w:sz w:val="24"/>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50"/>
        </w:numPr>
        <w:tabs>
          <w:tab w:pos="1163" w:val="left" w:leader="none"/>
        </w:tabs>
        <w:spacing w:line="247" w:lineRule="auto" w:before="229" w:after="0"/>
        <w:ind w:left="329" w:right="31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50"/>
        </w:numPr>
        <w:tabs>
          <w:tab w:pos="974" w:val="left" w:leader="none"/>
        </w:tabs>
        <w:spacing w:line="247" w:lineRule="auto" w:before="227" w:after="0"/>
        <w:ind w:left="329" w:right="313" w:firstLine="0"/>
        <w:jc w:val="both"/>
        <w:rPr>
          <w:sz w:val="24"/>
        </w:rPr>
      </w:pPr>
      <w:r>
        <w:rPr>
          <w:sz w:val="24"/>
        </w:rPr>
        <w:t>O contrato está sujeito a ser alterado nos procedimentos pertinentes ao tratamento de dados pessoais, quando indicado pela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50"/>
        </w:numPr>
        <w:tabs>
          <w:tab w:pos="929" w:val="left" w:leader="none"/>
        </w:tabs>
        <w:spacing w:line="240" w:lineRule="auto" w:before="226" w:after="0"/>
        <w:ind w:left="92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58"/>
        <w:ind w:left="0"/>
      </w:pPr>
    </w:p>
    <w:p>
      <w:pPr>
        <w:pStyle w:val="Heading2"/>
        <w:ind w:left="329"/>
      </w:pPr>
      <w:r>
        <w:rPr/>
        <w:t>CLÁUSULA</w:t>
      </w:r>
      <w:r>
        <w:rPr>
          <w:spacing w:val="-14"/>
        </w:rPr>
        <w:t> </w:t>
      </w:r>
      <w:r>
        <w:rPr/>
        <w:t>DÉCIMA</w:t>
      </w:r>
      <w:r>
        <w:rPr>
          <w:spacing w:val="-14"/>
        </w:rPr>
        <w:t> </w:t>
      </w:r>
      <w:r>
        <w:rPr/>
        <w:t>PRIMEIRA</w:t>
      </w:r>
      <w:r>
        <w:rPr>
          <w:spacing w:val="-14"/>
        </w:rPr>
        <w:t> </w:t>
      </w:r>
      <w:r>
        <w:rPr/>
        <w:t>– </w:t>
      </w:r>
      <w:r>
        <w:rPr>
          <w:spacing w:val="-2"/>
        </w:rPr>
        <w:t>GARANTIA</w:t>
      </w:r>
    </w:p>
    <w:p>
      <w:pPr>
        <w:pStyle w:val="BodyText"/>
        <w:spacing w:before="8"/>
        <w:ind w:left="0"/>
        <w:rPr>
          <w:b/>
        </w:rPr>
      </w:pPr>
    </w:p>
    <w:p>
      <w:pPr>
        <w:pStyle w:val="ListParagraph"/>
        <w:numPr>
          <w:ilvl w:val="1"/>
          <w:numId w:val="21"/>
        </w:numPr>
        <w:tabs>
          <w:tab w:pos="820" w:val="left" w:leader="none"/>
        </w:tabs>
        <w:spacing w:line="235" w:lineRule="auto" w:before="0" w:after="0"/>
        <w:ind w:left="329" w:right="312" w:firstLine="0"/>
        <w:jc w:val="both"/>
        <w:rPr>
          <w:sz w:val="24"/>
        </w:rPr>
      </w:pPr>
      <w:r>
        <w:rPr>
          <w:sz w:val="24"/>
        </w:rPr>
        <mc:AlternateContent>
          <mc:Choice Requires="wps">
            <w:drawing>
              <wp:anchor distT="0" distB="0" distL="0" distR="0" allowOverlap="1" layoutInCell="1" locked="0" behindDoc="1" simplePos="0" relativeHeight="480368128">
                <wp:simplePos x="0" y="0"/>
                <wp:positionH relativeFrom="page">
                  <wp:posOffset>6196160</wp:posOffset>
                </wp:positionH>
                <wp:positionV relativeFrom="paragraph">
                  <wp:posOffset>149013</wp:posOffset>
                </wp:positionV>
                <wp:extent cx="42545"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42545" cy="9525"/>
                        </a:xfrm>
                        <a:custGeom>
                          <a:avLst/>
                          <a:gdLst/>
                          <a:ahLst/>
                          <a:cxnLst/>
                          <a:rect l="l" t="t" r="r" b="b"/>
                          <a:pathLst>
                            <a:path w="42545" h="9525">
                              <a:moveTo>
                                <a:pt x="42416" y="9524"/>
                              </a:moveTo>
                              <a:lnTo>
                                <a:pt x="0" y="9524"/>
                              </a:lnTo>
                              <a:lnTo>
                                <a:pt x="0" y="0"/>
                              </a:lnTo>
                              <a:lnTo>
                                <a:pt x="42416" y="0"/>
                              </a:lnTo>
                              <a:lnTo>
                                <a:pt x="42416"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87.886688pt;margin-top:11.73334pt;width:3.339843pt;height:.75pt;mso-position-horizontal-relative:page;mso-position-vertical-relative:paragraph;z-index:-22948352" id="docshape31" filled="true" fillcolor="#000000" stroked="false">
                <v:fill type="solid"/>
                <w10:wrap type="none"/>
              </v:rect>
            </w:pict>
          </mc:Fallback>
        </mc:AlternateContent>
      </w:r>
      <w:r>
        <w:rPr>
          <w:sz w:val="24"/>
        </w:rPr>
        <w:t>O Contrato conta com garantia de execução, nos moldes do </w:t>
      </w:r>
      <w:hyperlink r:id="rId36">
        <w:r>
          <w:rPr>
            <w:color w:val="0000FF"/>
            <w:sz w:val="24"/>
            <w:u w:val="single" w:color="0000FF"/>
          </w:rPr>
          <w:t>art</w:t>
        </w:r>
        <w:r>
          <w:rPr>
            <w:color w:val="0000FF"/>
            <w:sz w:val="24"/>
          </w:rPr>
          <w:t>i</w:t>
        </w:r>
        <w:r>
          <w:rPr>
            <w:color w:val="0000FF"/>
            <w:sz w:val="24"/>
            <w:u w:val="single" w:color="0000FF"/>
          </w:rPr>
          <w:t>go 96 da Lei nº 14.133</w:t>
        </w:r>
      </w:hyperlink>
      <w:r>
        <w:rPr>
          <w:sz w:val="24"/>
        </w:rPr>
        <w:t>/2021, correspondente a </w:t>
      </w:r>
      <w:r>
        <w:rPr>
          <w:b/>
          <w:sz w:val="24"/>
        </w:rPr>
        <w:t>5 % </w:t>
      </w:r>
      <w:r>
        <w:rPr>
          <w:sz w:val="24"/>
        </w:rPr>
        <w:t>(</w:t>
      </w:r>
      <w:r>
        <w:rPr>
          <w:b/>
          <w:sz w:val="24"/>
        </w:rPr>
        <w:t>cinco por cento</w:t>
      </w:r>
      <w:r>
        <w:rPr>
          <w:sz w:val="24"/>
        </w:rPr>
        <w:t>) de seu valor inicial. (ANEXO </w:t>
      </w:r>
      <w:r>
        <w:rPr>
          <w:b/>
          <w:sz w:val="24"/>
        </w:rPr>
        <w:t>I </w:t>
      </w:r>
      <w:r>
        <w:rPr>
          <w:sz w:val="24"/>
        </w:rPr>
        <w:t>- ITEM </w:t>
      </w:r>
      <w:r>
        <w:rPr>
          <w:b/>
          <w:sz w:val="24"/>
        </w:rPr>
        <w:t>6.1.</w:t>
      </w:r>
      <w:r>
        <w:rPr>
          <w:sz w:val="24"/>
        </w:rPr>
        <w:t>).</w:t>
      </w:r>
    </w:p>
    <w:p>
      <w:pPr>
        <w:pStyle w:val="ListParagraph"/>
        <w:numPr>
          <w:ilvl w:val="2"/>
          <w:numId w:val="21"/>
        </w:numPr>
        <w:tabs>
          <w:tab w:pos="1022" w:val="left" w:leader="none"/>
        </w:tabs>
        <w:spacing w:line="235" w:lineRule="auto" w:before="254" w:after="0"/>
        <w:ind w:left="329" w:right="313" w:firstLine="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101</w:t>
      </w:r>
      <w:r>
        <w:rPr>
          <w:spacing w:val="40"/>
          <w:sz w:val="24"/>
        </w:rPr>
        <w:t> </w:t>
      </w:r>
      <w:r>
        <w:rPr>
          <w:sz w:val="24"/>
        </w:rPr>
        <w:t>da</w:t>
      </w:r>
      <w:r>
        <w:rPr>
          <w:spacing w:val="40"/>
          <w:sz w:val="24"/>
        </w:rPr>
        <w:t> </w:t>
      </w:r>
      <w:r>
        <w:rPr>
          <w:sz w:val="24"/>
        </w:rPr>
        <w:t>Lei</w:t>
      </w:r>
      <w:r>
        <w:rPr>
          <w:spacing w:val="40"/>
          <w:sz w:val="24"/>
        </w:rPr>
        <w:t> </w:t>
      </w:r>
      <w:r>
        <w:rPr>
          <w:sz w:val="24"/>
        </w:rPr>
        <w:t>nº</w:t>
      </w:r>
      <w:r>
        <w:rPr>
          <w:spacing w:val="40"/>
          <w:sz w:val="24"/>
        </w:rPr>
        <w:t> </w:t>
      </w:r>
      <w:r>
        <w:rPr>
          <w:sz w:val="24"/>
        </w:rPr>
        <w:t>14.133/2021,</w:t>
      </w:r>
      <w:r>
        <w:rPr>
          <w:spacing w:val="40"/>
          <w:sz w:val="24"/>
        </w:rPr>
        <w:t> </w:t>
      </w:r>
      <w:r>
        <w:rPr>
          <w:sz w:val="24"/>
        </w:rPr>
        <w:t>nos</w:t>
      </w:r>
      <w:r>
        <w:rPr>
          <w:spacing w:val="40"/>
          <w:sz w:val="24"/>
        </w:rPr>
        <w:t> </w:t>
      </w:r>
      <w:r>
        <w:rPr>
          <w:sz w:val="24"/>
        </w:rPr>
        <w:t>casos</w:t>
      </w:r>
      <w:r>
        <w:rPr>
          <w:spacing w:val="40"/>
          <w:sz w:val="24"/>
        </w:rPr>
        <w:t> </w:t>
      </w:r>
      <w:r>
        <w:rPr>
          <w:sz w:val="24"/>
        </w:rPr>
        <w:t>de</w:t>
      </w:r>
      <w:r>
        <w:rPr>
          <w:spacing w:val="40"/>
          <w:sz w:val="24"/>
        </w:rPr>
        <w:t> </w:t>
      </w:r>
      <w:r>
        <w:rPr>
          <w:sz w:val="24"/>
        </w:rPr>
        <w:t>contratos</w:t>
      </w:r>
      <w:r>
        <w:rPr>
          <w:spacing w:val="40"/>
          <w:sz w:val="24"/>
        </w:rPr>
        <w:t> </w:t>
      </w:r>
      <w:r>
        <w:rPr>
          <w:sz w:val="24"/>
        </w:rPr>
        <w:t>que</w:t>
      </w:r>
      <w:r>
        <w:rPr>
          <w:spacing w:val="40"/>
          <w:sz w:val="24"/>
        </w:rPr>
        <w:t> </w:t>
      </w:r>
      <w:r>
        <w:rPr>
          <w:sz w:val="24"/>
        </w:rPr>
        <w:t>impliquem</w:t>
      </w:r>
      <w:r>
        <w:rPr>
          <w:spacing w:val="40"/>
          <w:sz w:val="24"/>
        </w:rPr>
        <w:t> </w:t>
      </w:r>
      <w:r>
        <w:rPr>
          <w:sz w:val="24"/>
        </w:rPr>
        <w:t>a</w:t>
      </w:r>
      <w:r>
        <w:rPr>
          <w:spacing w:val="40"/>
          <w:sz w:val="24"/>
        </w:rPr>
        <w:t> </w:t>
      </w:r>
      <w:r>
        <w:rPr>
          <w:sz w:val="24"/>
        </w:rPr>
        <w:t>entrega</w:t>
      </w:r>
      <w:r>
        <w:rPr>
          <w:spacing w:val="40"/>
          <w:sz w:val="24"/>
        </w:rPr>
        <w:t> </w:t>
      </w:r>
      <w:r>
        <w:rPr>
          <w:sz w:val="24"/>
        </w:rPr>
        <w:t>de</w:t>
      </w:r>
      <w:r>
        <w:rPr>
          <w:spacing w:val="40"/>
          <w:sz w:val="24"/>
        </w:rPr>
        <w:t> </w:t>
      </w:r>
      <w:r>
        <w:rPr>
          <w:sz w:val="24"/>
        </w:rPr>
        <w:t>bens</w:t>
      </w:r>
      <w:r>
        <w:rPr>
          <w:spacing w:val="40"/>
          <w:sz w:val="24"/>
        </w:rPr>
        <w:t> </w:t>
      </w:r>
      <w:r>
        <w:rPr>
          <w:sz w:val="24"/>
        </w:rPr>
        <w:t>pela</w:t>
      </w:r>
      <w:r>
        <w:rPr>
          <w:spacing w:val="28"/>
          <w:sz w:val="24"/>
        </w:rPr>
        <w:t> </w:t>
      </w:r>
      <w:r>
        <w:rPr>
          <w:sz w:val="24"/>
        </w:rPr>
        <w:t>Administração,</w:t>
      </w:r>
      <w:r>
        <w:rPr>
          <w:spacing w:val="40"/>
          <w:sz w:val="24"/>
        </w:rPr>
        <w:t> </w:t>
      </w:r>
      <w:r>
        <w:rPr>
          <w:sz w:val="24"/>
        </w:rPr>
        <w:t>dos</w:t>
      </w:r>
      <w:r>
        <w:rPr>
          <w:spacing w:val="40"/>
          <w:sz w:val="24"/>
        </w:rPr>
        <w:t> </w:t>
      </w:r>
      <w:r>
        <w:rPr>
          <w:sz w:val="24"/>
        </w:rPr>
        <w:t>quais</w:t>
      </w:r>
      <w:r>
        <w:rPr>
          <w:spacing w:val="40"/>
          <w:sz w:val="24"/>
        </w:rPr>
        <w:t> </w:t>
      </w:r>
      <w:r>
        <w:rPr>
          <w:sz w:val="24"/>
        </w:rPr>
        <w:t>o CONTRATADO ficará depositário, o valor desses bens deverá ser acrescido ao valor da garantia.</w:t>
      </w:r>
    </w:p>
    <w:p>
      <w:pPr>
        <w:pStyle w:val="ListParagraph"/>
        <w:numPr>
          <w:ilvl w:val="1"/>
          <w:numId w:val="21"/>
        </w:numPr>
        <w:tabs>
          <w:tab w:pos="800" w:val="left" w:leader="none"/>
        </w:tabs>
        <w:spacing w:line="240" w:lineRule="auto" w:before="235" w:after="0"/>
        <w:ind w:left="80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2"/>
        <w:ind w:left="0"/>
      </w:pPr>
    </w:p>
    <w:p>
      <w:pPr>
        <w:pStyle w:val="ListParagraph"/>
        <w:numPr>
          <w:ilvl w:val="0"/>
          <w:numId w:val="51"/>
        </w:numPr>
        <w:tabs>
          <w:tab w:pos="468" w:val="left" w:leader="none"/>
        </w:tabs>
        <w:spacing w:line="240" w:lineRule="auto" w:before="1" w:after="0"/>
        <w:ind w:left="468" w:right="0" w:hanging="139"/>
        <w:jc w:val="left"/>
        <w:rPr>
          <w:sz w:val="24"/>
        </w:rPr>
      </w:pPr>
      <w:r>
        <w:rPr>
          <w:sz w:val="24"/>
        </w:rPr>
        <w:t>- caução em dinheiro ou em títulos da dívida </w:t>
      </w:r>
      <w:r>
        <w:rPr>
          <w:spacing w:val="-2"/>
          <w:sz w:val="24"/>
        </w:rPr>
        <w:t>pública;</w:t>
      </w:r>
    </w:p>
    <w:p>
      <w:pPr>
        <w:pStyle w:val="ListParagraph"/>
        <w:numPr>
          <w:ilvl w:val="0"/>
          <w:numId w:val="51"/>
        </w:numPr>
        <w:tabs>
          <w:tab w:pos="548" w:val="left" w:leader="none"/>
        </w:tabs>
        <w:spacing w:line="240" w:lineRule="auto" w:before="234" w:after="0"/>
        <w:ind w:left="548" w:right="0" w:hanging="219"/>
        <w:jc w:val="left"/>
        <w:rPr>
          <w:sz w:val="24"/>
        </w:rPr>
      </w:pPr>
      <w:r>
        <w:rPr>
          <w:sz w:val="24"/>
        </w:rPr>
        <w:t>- seguro-</w:t>
      </w:r>
      <w:r>
        <w:rPr>
          <w:spacing w:val="-2"/>
          <w:sz w:val="24"/>
        </w:rPr>
        <w:t>garantia;</w:t>
      </w:r>
    </w:p>
    <w:p>
      <w:pPr>
        <w:pStyle w:val="ListParagraph"/>
        <w:numPr>
          <w:ilvl w:val="0"/>
          <w:numId w:val="51"/>
        </w:numPr>
        <w:tabs>
          <w:tab w:pos="628" w:val="left" w:leader="none"/>
        </w:tabs>
        <w:spacing w:line="240" w:lineRule="auto" w:before="249" w:after="0"/>
        <w:ind w:left="628" w:right="0" w:hanging="299"/>
        <w:jc w:val="left"/>
        <w:rPr>
          <w:sz w:val="24"/>
        </w:rPr>
      </w:pPr>
      <w:r>
        <w:rPr>
          <w:sz w:val="24"/>
        </w:rPr>
        <w:t>- fiança bancária; </w:t>
      </w:r>
      <w:r>
        <w:rPr>
          <w:spacing w:val="-10"/>
          <w:sz w:val="24"/>
        </w:rPr>
        <w:t>e</w:t>
      </w:r>
    </w:p>
    <w:p>
      <w:pPr>
        <w:pStyle w:val="ListParagraph"/>
        <w:numPr>
          <w:ilvl w:val="0"/>
          <w:numId w:val="51"/>
        </w:numPr>
        <w:tabs>
          <w:tab w:pos="637" w:val="left" w:leader="none"/>
        </w:tabs>
        <w:spacing w:line="240" w:lineRule="auto" w:before="234" w:after="0"/>
        <w:ind w:left="63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21"/>
        </w:numPr>
        <w:tabs>
          <w:tab w:pos="800" w:val="left" w:leader="none"/>
        </w:tabs>
        <w:spacing w:line="240" w:lineRule="auto" w:before="264" w:after="0"/>
        <w:ind w:left="80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21"/>
        </w:numPr>
        <w:tabs>
          <w:tab w:pos="980" w:val="left" w:leader="none"/>
        </w:tabs>
        <w:spacing w:line="240" w:lineRule="auto" w:before="249" w:after="0"/>
        <w:ind w:left="98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21"/>
        </w:numPr>
        <w:tabs>
          <w:tab w:pos="980" w:val="left" w:leader="none"/>
        </w:tabs>
        <w:spacing w:line="240" w:lineRule="auto" w:before="234" w:after="0"/>
        <w:ind w:left="98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21"/>
        </w:numPr>
        <w:tabs>
          <w:tab w:pos="983" w:val="left" w:leader="none"/>
        </w:tabs>
        <w:spacing w:line="235" w:lineRule="auto" w:before="253" w:after="0"/>
        <w:ind w:left="329" w:right="313" w:firstLine="0"/>
        <w:jc w:val="left"/>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21"/>
        </w:numPr>
        <w:tabs>
          <w:tab w:pos="797" w:val="left" w:leader="none"/>
        </w:tabs>
        <w:spacing w:line="247" w:lineRule="auto" w:before="235" w:after="0"/>
        <w:ind w:left="329" w:right="313" w:firstLine="0"/>
        <w:jc w:val="both"/>
        <w:rPr>
          <w:sz w:val="24"/>
        </w:rPr>
      </w:pPr>
      <w:r>
        <w:rPr>
          <w:sz w:val="24"/>
        </w:rPr>
        <w:t>A</w:t>
      </w:r>
      <w:r>
        <w:rPr>
          <w:spacing w:val="-5"/>
          <w:sz w:val="24"/>
        </w:rPr>
        <w:t> </w:t>
      </w:r>
      <w:r>
        <w:rPr>
          <w:sz w:val="24"/>
        </w:rPr>
        <w:t>garantia, qualquer que seja a modalidade escolhida, terá validade durante a vigência do Contrato e por mais 90 (noventa) dias após o </w:t>
      </w:r>
      <w:r>
        <w:rPr>
          <w:sz w:val="24"/>
        </w:rPr>
        <w:t>término deste prazo de vigência.</w:t>
      </w:r>
    </w:p>
    <w:p>
      <w:pPr>
        <w:pStyle w:val="ListParagraph"/>
        <w:numPr>
          <w:ilvl w:val="1"/>
          <w:numId w:val="21"/>
        </w:numPr>
        <w:tabs>
          <w:tab w:pos="833" w:val="left" w:leader="none"/>
        </w:tabs>
        <w:spacing w:line="247" w:lineRule="auto" w:before="226" w:after="0"/>
        <w:ind w:left="329" w:right="313" w:firstLine="0"/>
        <w:jc w:val="both"/>
        <w:rPr>
          <w:sz w:val="24"/>
        </w:rPr>
      </w:pPr>
      <w:r>
        <w:rPr>
          <w:sz w:val="24"/>
        </w:rPr>
        <w:t>Na hipótese de suspensão do Contrato por ordem ou inadimplemento da Administração, o CONTRATADO ficará desobrigado de renovar a garantia ou de endossar a apólice de seguro até a ordem de reinício da execução ou o adimplemento pela</w:t>
      </w:r>
      <w:r>
        <w:rPr>
          <w:spacing w:val="-8"/>
          <w:sz w:val="24"/>
        </w:rPr>
        <w:t> </w:t>
      </w:r>
      <w:r>
        <w:rPr>
          <w:sz w:val="24"/>
        </w:rPr>
        <w:t>Administração.</w:t>
      </w:r>
    </w:p>
    <w:p>
      <w:pPr>
        <w:pStyle w:val="ListParagraph"/>
        <w:numPr>
          <w:ilvl w:val="1"/>
          <w:numId w:val="21"/>
        </w:numPr>
        <w:tabs>
          <w:tab w:pos="809" w:val="left" w:leader="none"/>
        </w:tabs>
        <w:spacing w:line="242" w:lineRule="auto" w:before="227" w:after="0"/>
        <w:ind w:left="329" w:right="312" w:firstLine="0"/>
        <w:jc w:val="both"/>
        <w:rPr>
          <w:sz w:val="24"/>
        </w:rPr>
      </w:pPr>
      <w:r>
        <w:rPr>
          <w:sz w:val="24"/>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11.2.</w:t>
      </w:r>
    </w:p>
    <w:p>
      <w:pPr>
        <w:pStyle w:val="ListParagraph"/>
        <w:numPr>
          <w:ilvl w:val="1"/>
          <w:numId w:val="21"/>
        </w:numPr>
        <w:tabs>
          <w:tab w:pos="800" w:val="left" w:leader="none"/>
        </w:tabs>
        <w:spacing w:line="240" w:lineRule="auto" w:before="229" w:after="0"/>
        <w:ind w:left="800" w:right="0" w:hanging="471"/>
        <w:jc w:val="left"/>
        <w:rPr>
          <w:sz w:val="24"/>
        </w:rPr>
      </w:pPr>
      <w:r>
        <w:rPr>
          <w:sz w:val="24"/>
        </w:rPr>
        <w:t>Para apresentação do seguro-garantia, deverão ser observadas as seguintes </w:t>
      </w:r>
      <w:r>
        <w:rPr>
          <w:spacing w:val="-2"/>
          <w:sz w:val="24"/>
        </w:rPr>
        <w:t>condições:</w:t>
      </w:r>
    </w:p>
    <w:p>
      <w:pPr>
        <w:pStyle w:val="ListParagraph"/>
        <w:numPr>
          <w:ilvl w:val="2"/>
          <w:numId w:val="21"/>
        </w:numPr>
        <w:tabs>
          <w:tab w:pos="980" w:val="left" w:leader="none"/>
        </w:tabs>
        <w:spacing w:line="235" w:lineRule="auto" w:before="253" w:after="0"/>
        <w:ind w:left="329" w:right="313" w:firstLine="0"/>
        <w:jc w:val="both"/>
        <w:rPr>
          <w:sz w:val="24"/>
        </w:rPr>
      </w:pPr>
      <w:r>
        <w:rPr>
          <w:sz w:val="24"/>
        </w:rPr>
        <w:t>sem</w:t>
      </w:r>
      <w:r>
        <w:rPr>
          <w:spacing w:val="-5"/>
          <w:sz w:val="24"/>
        </w:rPr>
        <w:t> </w:t>
      </w:r>
      <w:r>
        <w:rPr>
          <w:sz w:val="24"/>
        </w:rPr>
        <w:t>prejuízo</w:t>
      </w:r>
      <w:r>
        <w:rPr>
          <w:spacing w:val="-5"/>
          <w:sz w:val="24"/>
        </w:rPr>
        <w:t> </w:t>
      </w:r>
      <w:r>
        <w:rPr>
          <w:sz w:val="24"/>
        </w:rPr>
        <w:t>do</w:t>
      </w:r>
      <w:r>
        <w:rPr>
          <w:spacing w:val="-5"/>
          <w:sz w:val="24"/>
        </w:rPr>
        <w:t> </w:t>
      </w:r>
      <w:r>
        <w:rPr>
          <w:sz w:val="24"/>
        </w:rPr>
        <w:t>prazo</w:t>
      </w:r>
      <w:r>
        <w:rPr>
          <w:spacing w:val="-5"/>
          <w:sz w:val="24"/>
        </w:rPr>
        <w:t> </w:t>
      </w:r>
      <w:r>
        <w:rPr>
          <w:sz w:val="24"/>
        </w:rPr>
        <w:t>previsto</w:t>
      </w:r>
      <w:r>
        <w:rPr>
          <w:spacing w:val="-5"/>
          <w:sz w:val="24"/>
        </w:rPr>
        <w:t> </w:t>
      </w:r>
      <w:r>
        <w:rPr>
          <w:sz w:val="24"/>
        </w:rPr>
        <w:t>no</w:t>
      </w:r>
      <w:r>
        <w:rPr>
          <w:spacing w:val="-5"/>
          <w:sz w:val="24"/>
        </w:rPr>
        <w:t> </w:t>
      </w:r>
      <w:r>
        <w:rPr>
          <w:sz w:val="24"/>
        </w:rPr>
        <w:t>item</w:t>
      </w:r>
      <w:r>
        <w:rPr>
          <w:spacing w:val="-5"/>
          <w:sz w:val="24"/>
        </w:rPr>
        <w:t> </w:t>
      </w:r>
      <w:r>
        <w:rPr>
          <w:sz w:val="24"/>
        </w:rPr>
        <w:t>11.4</w:t>
      </w:r>
      <w:r>
        <w:rPr>
          <w:spacing w:val="-5"/>
          <w:sz w:val="24"/>
        </w:rPr>
        <w:t> </w:t>
      </w:r>
      <w:r>
        <w:rPr>
          <w:sz w:val="24"/>
        </w:rPr>
        <w:t>deste</w:t>
      </w:r>
      <w:r>
        <w:rPr>
          <w:spacing w:val="-5"/>
          <w:sz w:val="24"/>
        </w:rPr>
        <w:t> </w:t>
      </w:r>
      <w:r>
        <w:rPr>
          <w:sz w:val="24"/>
        </w:rPr>
        <w:t>Contrato,</w:t>
      </w:r>
      <w:r>
        <w:rPr>
          <w:spacing w:val="-5"/>
          <w:sz w:val="24"/>
        </w:rPr>
        <w:t> </w:t>
      </w:r>
      <w:r>
        <w:rPr>
          <w:sz w:val="24"/>
        </w:rPr>
        <w:t>a</w:t>
      </w:r>
      <w:r>
        <w:rPr>
          <w:spacing w:val="-5"/>
          <w:sz w:val="24"/>
        </w:rPr>
        <w:t> </w:t>
      </w:r>
      <w:r>
        <w:rPr>
          <w:sz w:val="24"/>
        </w:rPr>
        <w:t>apólice</w:t>
      </w:r>
      <w:r>
        <w:rPr>
          <w:spacing w:val="-5"/>
          <w:sz w:val="24"/>
        </w:rPr>
        <w:t> </w:t>
      </w:r>
      <w:r>
        <w:rPr>
          <w:sz w:val="24"/>
        </w:rPr>
        <w:t>permanecerá</w:t>
      </w:r>
      <w:r>
        <w:rPr>
          <w:spacing w:val="-5"/>
          <w:sz w:val="24"/>
        </w:rPr>
        <w:t> </w:t>
      </w:r>
      <w:r>
        <w:rPr>
          <w:sz w:val="24"/>
        </w:rPr>
        <w:t>em</w:t>
      </w:r>
      <w:r>
        <w:rPr>
          <w:spacing w:val="-5"/>
          <w:sz w:val="24"/>
        </w:rPr>
        <w:t> </w:t>
      </w:r>
      <w:r>
        <w:rPr>
          <w:sz w:val="24"/>
        </w:rPr>
        <w:t>vigor</w:t>
      </w:r>
      <w:r>
        <w:rPr>
          <w:spacing w:val="-5"/>
          <w:sz w:val="24"/>
        </w:rPr>
        <w:t> </w:t>
      </w:r>
      <w:r>
        <w:rPr>
          <w:sz w:val="24"/>
        </w:rPr>
        <w:t>mesmo</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5"/>
          <w:sz w:val="24"/>
        </w:rPr>
        <w:t> </w:t>
      </w:r>
      <w:r>
        <w:rPr>
          <w:sz w:val="24"/>
        </w:rPr>
        <w:t>não</w:t>
      </w:r>
      <w:r>
        <w:rPr>
          <w:spacing w:val="-5"/>
          <w:sz w:val="24"/>
        </w:rPr>
        <w:t> </w:t>
      </w:r>
      <w:r>
        <w:rPr>
          <w:sz w:val="24"/>
        </w:rPr>
        <w:t>pague</w:t>
      </w:r>
      <w:r>
        <w:rPr>
          <w:spacing w:val="-5"/>
          <w:sz w:val="24"/>
        </w:rPr>
        <w:t> </w:t>
      </w:r>
      <w:r>
        <w:rPr>
          <w:sz w:val="24"/>
        </w:rPr>
        <w:t>o</w:t>
      </w:r>
      <w:r>
        <w:rPr>
          <w:spacing w:val="-5"/>
          <w:sz w:val="24"/>
        </w:rPr>
        <w:t> </w:t>
      </w:r>
      <w:r>
        <w:rPr>
          <w:sz w:val="24"/>
        </w:rPr>
        <w:t>prêmio nas datas convencionadas;</w:t>
      </w:r>
    </w:p>
    <w:p>
      <w:pPr>
        <w:pStyle w:val="ListParagraph"/>
        <w:numPr>
          <w:ilvl w:val="2"/>
          <w:numId w:val="21"/>
        </w:numPr>
        <w:tabs>
          <w:tab w:pos="1013" w:val="left" w:leader="none"/>
        </w:tabs>
        <w:spacing w:line="247" w:lineRule="auto" w:before="235" w:after="0"/>
        <w:ind w:left="329" w:right="31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21"/>
        </w:numPr>
        <w:tabs>
          <w:tab w:pos="1012" w:val="left" w:leader="none"/>
        </w:tabs>
        <w:spacing w:line="247" w:lineRule="auto" w:before="226" w:after="0"/>
        <w:ind w:left="329" w:right="313" w:firstLine="0"/>
        <w:jc w:val="both"/>
        <w:rPr>
          <w:sz w:val="24"/>
        </w:rPr>
      </w:pPr>
      <w:r>
        <w:rPr>
          <w:sz w:val="24"/>
        </w:rPr>
        <w:t>será permitida a substituição da apólice na data de renovação ou de aniversário, desde que mantidas as condições e coberturas da </w:t>
      </w:r>
      <w:r>
        <w:rPr>
          <w:sz w:val="24"/>
        </w:rPr>
        <w:t>apólice vigente e nenhum período fique descoberto, ressalvado o disposto no item 11.5 deste Contrato;</w:t>
      </w:r>
    </w:p>
    <w:p>
      <w:pPr>
        <w:pStyle w:val="ListParagraph"/>
        <w:numPr>
          <w:ilvl w:val="2"/>
          <w:numId w:val="21"/>
        </w:numPr>
        <w:tabs>
          <w:tab w:pos="980" w:val="left" w:leader="none"/>
        </w:tabs>
        <w:spacing w:line="240" w:lineRule="auto" w:before="227" w:after="0"/>
        <w:ind w:left="98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2"/>
          <w:numId w:val="21"/>
        </w:numPr>
        <w:tabs>
          <w:tab w:pos="980" w:val="left" w:leader="none"/>
        </w:tabs>
        <w:spacing w:line="240" w:lineRule="auto" w:before="249" w:after="0"/>
        <w:ind w:left="980" w:right="0" w:hanging="651"/>
        <w:jc w:val="left"/>
        <w:rPr>
          <w:sz w:val="24"/>
        </w:rPr>
      </w:pPr>
      <w:r>
        <w:rPr>
          <w:sz w:val="24"/>
        </w:rPr>
        <w:t>deverá</w:t>
      </w:r>
      <w:r>
        <w:rPr>
          <w:spacing w:val="-2"/>
          <w:sz w:val="24"/>
        </w:rPr>
        <w:t> </w:t>
      </w:r>
      <w:r>
        <w:rPr>
          <w:sz w:val="24"/>
        </w:rPr>
        <w:t>ser</w:t>
      </w:r>
      <w:r>
        <w:rPr>
          <w:spacing w:val="-1"/>
          <w:sz w:val="24"/>
        </w:rPr>
        <w:t> </w:t>
      </w:r>
      <w:r>
        <w:rPr>
          <w:sz w:val="24"/>
        </w:rPr>
        <w:t>apresentada</w:t>
      </w:r>
      <w:r>
        <w:rPr>
          <w:spacing w:val="-2"/>
          <w:sz w:val="24"/>
        </w:rPr>
        <w:t> </w:t>
      </w:r>
      <w:r>
        <w:rPr>
          <w:sz w:val="24"/>
        </w:rPr>
        <w:t>Certidão</w:t>
      </w:r>
      <w:r>
        <w:rPr>
          <w:spacing w:val="-1"/>
          <w:sz w:val="24"/>
        </w:rPr>
        <w:t> </w:t>
      </w:r>
      <w:r>
        <w:rPr>
          <w:sz w:val="24"/>
        </w:rPr>
        <w:t>de</w:t>
      </w:r>
      <w:r>
        <w:rPr>
          <w:spacing w:val="-2"/>
          <w:sz w:val="24"/>
        </w:rPr>
        <w:t> </w:t>
      </w:r>
      <w:r>
        <w:rPr>
          <w:sz w:val="24"/>
        </w:rPr>
        <w:t>Regularidade</w:t>
      </w:r>
      <w:r>
        <w:rPr>
          <w:spacing w:val="-1"/>
          <w:sz w:val="24"/>
        </w:rPr>
        <w:t> </w:t>
      </w:r>
      <w:r>
        <w:rPr>
          <w:sz w:val="24"/>
        </w:rPr>
        <w:t>Operacional</w:t>
      </w:r>
      <w:r>
        <w:rPr>
          <w:spacing w:val="-2"/>
          <w:sz w:val="24"/>
        </w:rPr>
        <w:t> </w:t>
      </w:r>
      <w:r>
        <w:rPr>
          <w:sz w:val="24"/>
        </w:rPr>
        <w:t>junto</w:t>
      </w:r>
      <w:r>
        <w:rPr>
          <w:spacing w:val="-1"/>
          <w:sz w:val="24"/>
        </w:rPr>
        <w:t> </w:t>
      </w:r>
      <w:r>
        <w:rPr>
          <w:sz w:val="24"/>
        </w:rPr>
        <w:t>à</w:t>
      </w:r>
      <w:r>
        <w:rPr>
          <w:spacing w:val="-2"/>
          <w:sz w:val="24"/>
        </w:rPr>
        <w:t> </w:t>
      </w:r>
      <w:r>
        <w:rPr>
          <w:sz w:val="24"/>
        </w:rPr>
        <w:t>SUSEP,</w:t>
      </w:r>
      <w:r>
        <w:rPr>
          <w:spacing w:val="-1"/>
          <w:sz w:val="24"/>
        </w:rPr>
        <w:t> </w:t>
      </w:r>
      <w:r>
        <w:rPr>
          <w:sz w:val="24"/>
        </w:rPr>
        <w:t>em</w:t>
      </w:r>
      <w:r>
        <w:rPr>
          <w:spacing w:val="-2"/>
          <w:sz w:val="24"/>
        </w:rPr>
        <w:t> </w:t>
      </w:r>
      <w:r>
        <w:rPr>
          <w:sz w:val="24"/>
        </w:rPr>
        <w:t>nome</w:t>
      </w:r>
      <w:r>
        <w:rPr>
          <w:spacing w:val="-1"/>
          <w:sz w:val="24"/>
        </w:rPr>
        <w:t> </w:t>
      </w:r>
      <w:r>
        <w:rPr>
          <w:sz w:val="24"/>
        </w:rPr>
        <w:t>da</w:t>
      </w:r>
      <w:r>
        <w:rPr>
          <w:spacing w:val="-2"/>
          <w:sz w:val="24"/>
        </w:rPr>
        <w:t> </w:t>
      </w:r>
      <w:r>
        <w:rPr>
          <w:sz w:val="24"/>
        </w:rPr>
        <w:t>Seguradora</w:t>
      </w:r>
      <w:r>
        <w:rPr>
          <w:spacing w:val="-1"/>
          <w:sz w:val="24"/>
        </w:rPr>
        <w:t> </w:t>
      </w:r>
      <w:r>
        <w:rPr>
          <w:sz w:val="24"/>
        </w:rPr>
        <w:t>que</w:t>
      </w:r>
      <w:r>
        <w:rPr>
          <w:spacing w:val="-2"/>
          <w:sz w:val="24"/>
        </w:rPr>
        <w:t> </w:t>
      </w:r>
      <w:r>
        <w:rPr>
          <w:sz w:val="24"/>
        </w:rPr>
        <w:t>emitir</w:t>
      </w:r>
      <w:r>
        <w:rPr>
          <w:spacing w:val="-1"/>
          <w:sz w:val="24"/>
        </w:rPr>
        <w:t> </w:t>
      </w:r>
      <w:r>
        <w:rPr>
          <w:sz w:val="24"/>
        </w:rPr>
        <w:t>a</w:t>
      </w:r>
      <w:r>
        <w:rPr>
          <w:spacing w:val="-2"/>
          <w:sz w:val="24"/>
        </w:rPr>
        <w:t> </w:t>
      </w:r>
      <w:r>
        <w:rPr>
          <w:sz w:val="24"/>
        </w:rPr>
        <w:t>apólice;</w:t>
      </w:r>
      <w:r>
        <w:rPr>
          <w:spacing w:val="-1"/>
          <w:sz w:val="24"/>
        </w:rPr>
        <w:t> </w:t>
      </w:r>
      <w:r>
        <w:rPr>
          <w:spacing w:val="-10"/>
          <w:sz w:val="24"/>
        </w:rPr>
        <w:t>e</w:t>
      </w:r>
    </w:p>
    <w:p>
      <w:pPr>
        <w:pStyle w:val="ListParagraph"/>
        <w:numPr>
          <w:ilvl w:val="2"/>
          <w:numId w:val="21"/>
        </w:numPr>
        <w:tabs>
          <w:tab w:pos="984" w:val="left" w:leader="none"/>
        </w:tabs>
        <w:spacing w:line="235" w:lineRule="auto" w:before="238" w:after="0"/>
        <w:ind w:left="329" w:right="313" w:firstLine="0"/>
        <w:jc w:val="both"/>
        <w:rPr>
          <w:sz w:val="24"/>
        </w:rPr>
      </w:pPr>
      <w:r>
        <w:rPr>
          <w:sz w:val="24"/>
        </w:rPr>
        <w:t>a</w:t>
      </w:r>
      <w:r>
        <w:rPr>
          <w:spacing w:val="-3"/>
          <w:sz w:val="24"/>
        </w:rPr>
        <w:t> </w:t>
      </w:r>
      <w:r>
        <w:rPr>
          <w:sz w:val="24"/>
        </w:rPr>
        <w:t>apólice</w:t>
      </w:r>
      <w:r>
        <w:rPr>
          <w:spacing w:val="-3"/>
          <w:sz w:val="24"/>
        </w:rPr>
        <w:t> </w:t>
      </w:r>
      <w:r>
        <w:rPr>
          <w:sz w:val="24"/>
        </w:rPr>
        <w:t>deverá</w:t>
      </w:r>
      <w:r>
        <w:rPr>
          <w:spacing w:val="-3"/>
          <w:sz w:val="24"/>
        </w:rPr>
        <w:t> </w:t>
      </w:r>
      <w:r>
        <w:rPr>
          <w:sz w:val="24"/>
        </w:rPr>
        <w:t>conter</w:t>
      </w:r>
      <w:r>
        <w:rPr>
          <w:spacing w:val="-3"/>
          <w:sz w:val="24"/>
        </w:rPr>
        <w:t> </w:t>
      </w:r>
      <w:r>
        <w:rPr>
          <w:sz w:val="24"/>
        </w:rPr>
        <w:t>disposição</w:t>
      </w:r>
      <w:r>
        <w:rPr>
          <w:spacing w:val="-3"/>
          <w:sz w:val="24"/>
        </w:rPr>
        <w:t> </w:t>
      </w:r>
      <w:r>
        <w:rPr>
          <w:sz w:val="24"/>
        </w:rPr>
        <w:t>expressa</w:t>
      </w:r>
      <w:r>
        <w:rPr>
          <w:spacing w:val="-3"/>
          <w:sz w:val="24"/>
        </w:rPr>
        <w:t> </w:t>
      </w:r>
      <w:r>
        <w:rPr>
          <w:sz w:val="24"/>
        </w:rPr>
        <w:t>de</w:t>
      </w:r>
      <w:r>
        <w:rPr>
          <w:spacing w:val="-3"/>
          <w:sz w:val="24"/>
        </w:rPr>
        <w:t> </w:t>
      </w:r>
      <w:r>
        <w:rPr>
          <w:sz w:val="24"/>
        </w:rPr>
        <w:t>obrigatoriedade</w:t>
      </w:r>
      <w:r>
        <w:rPr>
          <w:spacing w:val="-3"/>
          <w:sz w:val="24"/>
        </w:rPr>
        <w:t> </w:t>
      </w:r>
      <w:r>
        <w:rPr>
          <w:sz w:val="24"/>
        </w:rPr>
        <w:t>de</w:t>
      </w:r>
      <w:r>
        <w:rPr>
          <w:spacing w:val="-3"/>
          <w:sz w:val="24"/>
        </w:rPr>
        <w:t> </w:t>
      </w:r>
      <w:r>
        <w:rPr>
          <w:sz w:val="24"/>
        </w:rPr>
        <w:t>a</w:t>
      </w:r>
      <w:r>
        <w:rPr>
          <w:spacing w:val="-3"/>
          <w:sz w:val="24"/>
        </w:rPr>
        <w:t> </w:t>
      </w:r>
      <w:r>
        <w:rPr>
          <w:sz w:val="24"/>
        </w:rPr>
        <w:t>seguradora</w:t>
      </w:r>
      <w:r>
        <w:rPr>
          <w:spacing w:val="-3"/>
          <w:sz w:val="24"/>
        </w:rPr>
        <w:t> </w:t>
      </w:r>
      <w:r>
        <w:rPr>
          <w:sz w:val="24"/>
        </w:rPr>
        <w:t>informar</w:t>
      </w:r>
      <w:r>
        <w:rPr>
          <w:spacing w:val="-3"/>
          <w:sz w:val="24"/>
        </w:rPr>
        <w:t> </w:t>
      </w:r>
      <w:r>
        <w:rPr>
          <w:sz w:val="24"/>
        </w:rPr>
        <w:t>ao</w:t>
      </w:r>
      <w:r>
        <w:rPr>
          <w:spacing w:val="-3"/>
          <w:sz w:val="24"/>
        </w:rPr>
        <w:t> </w:t>
      </w:r>
      <w:r>
        <w:rPr>
          <w:sz w:val="24"/>
        </w:rPr>
        <w:t>CONTRATANTE</w:t>
      </w:r>
      <w:r>
        <w:rPr>
          <w:spacing w:val="-3"/>
          <w:sz w:val="24"/>
        </w:rPr>
        <w:t> </w:t>
      </w:r>
      <w:r>
        <w:rPr>
          <w:sz w:val="24"/>
        </w:rPr>
        <w:t>e</w:t>
      </w:r>
      <w:r>
        <w:rPr>
          <w:spacing w:val="-3"/>
          <w:sz w:val="24"/>
        </w:rPr>
        <w:t> </w:t>
      </w:r>
      <w:r>
        <w:rPr>
          <w:sz w:val="24"/>
        </w:rPr>
        <w:t>ao</w:t>
      </w:r>
      <w:r>
        <w:rPr>
          <w:spacing w:val="-3"/>
          <w:sz w:val="24"/>
        </w:rPr>
        <w:t> </w:t>
      </w:r>
      <w:r>
        <w:rPr>
          <w:sz w:val="24"/>
        </w:rPr>
        <w:t>CONTRATADO,</w:t>
      </w:r>
      <w:r>
        <w:rPr>
          <w:spacing w:val="-3"/>
          <w:sz w:val="24"/>
        </w:rPr>
        <w:t> </w:t>
      </w:r>
      <w:r>
        <w:rPr>
          <w:sz w:val="24"/>
        </w:rPr>
        <w:t>em</w:t>
      </w:r>
      <w:r>
        <w:rPr>
          <w:spacing w:val="-3"/>
          <w:sz w:val="24"/>
        </w:rPr>
        <w:t> </w:t>
      </w:r>
      <w:r>
        <w:rPr>
          <w:sz w:val="24"/>
        </w:rPr>
        <w:t>até</w:t>
      </w:r>
      <w:r>
        <w:rPr>
          <w:spacing w:val="-3"/>
          <w:sz w:val="24"/>
        </w:rPr>
        <w:t> </w:t>
      </w:r>
      <w:r>
        <w:rPr>
          <w:sz w:val="24"/>
        </w:rPr>
        <w:t>30 (trinta) dias antes do prazo final da validade, se a apólice será ou não renovada.</w:t>
      </w:r>
    </w:p>
    <w:p>
      <w:pPr>
        <w:pStyle w:val="ListParagraph"/>
        <w:numPr>
          <w:ilvl w:val="1"/>
          <w:numId w:val="21"/>
        </w:numPr>
        <w:tabs>
          <w:tab w:pos="804" w:val="left" w:leader="none"/>
        </w:tabs>
        <w:spacing w:line="242" w:lineRule="auto" w:before="250"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spacing w:after="0" w:line="242" w:lineRule="auto"/>
        <w:jc w:val="both"/>
        <w:rPr>
          <w:sz w:val="24"/>
        </w:rPr>
        <w:sectPr>
          <w:pgSz w:w="15840" w:h="24480"/>
          <w:pgMar w:top="480" w:bottom="280" w:left="360" w:right="360"/>
        </w:sectPr>
      </w:pPr>
    </w:p>
    <w:p>
      <w:pPr>
        <w:pStyle w:val="ListParagraph"/>
        <w:numPr>
          <w:ilvl w:val="2"/>
          <w:numId w:val="21"/>
        </w:numPr>
        <w:tabs>
          <w:tab w:pos="998" w:val="left" w:leader="none"/>
        </w:tabs>
        <w:spacing w:line="235" w:lineRule="auto" w:before="80" w:after="0"/>
        <w:ind w:left="329" w:right="313" w:firstLine="0"/>
        <w:jc w:val="both"/>
        <w:rPr>
          <w:sz w:val="24"/>
        </w:rPr>
      </w:pPr>
      <w:r>
        <w:rPr>
          <w:sz w:val="24"/>
        </w:rPr>
        <w:t>Para fins de comprovação do seu valor atual, na forma do art. 225, §1°, da Lei estadual n° 287/1979, os títulos da dívida pública devem ser acompanhados das seguintes documentações:</w:t>
      </w:r>
    </w:p>
    <w:p>
      <w:pPr>
        <w:pStyle w:val="BodyText"/>
        <w:spacing w:before="4"/>
        <w:ind w:left="0"/>
      </w:pPr>
    </w:p>
    <w:p>
      <w:pPr>
        <w:pStyle w:val="ListParagraph"/>
        <w:numPr>
          <w:ilvl w:val="0"/>
          <w:numId w:val="52"/>
        </w:numPr>
        <w:tabs>
          <w:tab w:pos="570" w:val="left" w:leader="none"/>
        </w:tabs>
        <w:spacing w:line="240" w:lineRule="auto" w:before="0" w:after="0"/>
        <w:ind w:left="570" w:right="0" w:hanging="246"/>
        <w:jc w:val="left"/>
        <w:rPr>
          <w:sz w:val="24"/>
        </w:rPr>
      </w:pPr>
      <w:r>
        <w:rPr>
          <w:sz w:val="24"/>
        </w:rPr>
        <w:t>origem/aquisição mediante documento respectivo e lançamento contábil por meio de registros no balanço patrimonial do </w:t>
      </w:r>
      <w:r>
        <w:rPr>
          <w:spacing w:val="-2"/>
          <w:sz w:val="24"/>
        </w:rPr>
        <w:t>CONTRATADO;</w:t>
      </w:r>
    </w:p>
    <w:p>
      <w:pPr>
        <w:pStyle w:val="ListParagraph"/>
        <w:numPr>
          <w:ilvl w:val="0"/>
          <w:numId w:val="52"/>
        </w:numPr>
        <w:tabs>
          <w:tab w:pos="583" w:val="left" w:leader="none"/>
        </w:tabs>
        <w:spacing w:line="240" w:lineRule="auto" w:before="234" w:after="0"/>
        <w:ind w:left="583" w:right="0" w:hanging="259"/>
        <w:jc w:val="left"/>
        <w:rPr>
          <w:sz w:val="24"/>
        </w:rPr>
      </w:pPr>
      <w:r>
        <w:rPr>
          <w:sz w:val="24"/>
        </w:rPr>
        <w:t>documento</w:t>
      </w:r>
      <w:r>
        <w:rPr>
          <w:spacing w:val="-1"/>
          <w:sz w:val="24"/>
        </w:rPr>
        <w:t> </w:t>
      </w:r>
      <w:r>
        <w:rPr>
          <w:sz w:val="24"/>
        </w:rPr>
        <w:t>emitido por entidade</w:t>
      </w:r>
      <w:r>
        <w:rPr>
          <w:spacing w:val="-1"/>
          <w:sz w:val="24"/>
        </w:rPr>
        <w:t> </w:t>
      </w:r>
      <w:r>
        <w:rPr>
          <w:sz w:val="24"/>
        </w:rPr>
        <w:t>ou organismo oficial,</w:t>
      </w:r>
      <w:r>
        <w:rPr>
          <w:spacing w:val="-1"/>
          <w:sz w:val="24"/>
        </w:rPr>
        <w:t> </w:t>
      </w:r>
      <w:r>
        <w:rPr>
          <w:sz w:val="24"/>
        </w:rPr>
        <w:t>dotado de fé pública,</w:t>
      </w:r>
      <w:r>
        <w:rPr>
          <w:spacing w:val="-1"/>
          <w:sz w:val="24"/>
        </w:rPr>
        <w:t> </w:t>
      </w:r>
      <w:r>
        <w:rPr>
          <w:sz w:val="24"/>
        </w:rPr>
        <w:t>demonstrando o valor</w:t>
      </w:r>
      <w:r>
        <w:rPr>
          <w:spacing w:val="-1"/>
          <w:sz w:val="24"/>
        </w:rPr>
        <w:t> </w:t>
      </w:r>
      <w:r>
        <w:rPr>
          <w:sz w:val="24"/>
        </w:rPr>
        <w:t>do título atualizado </w:t>
      </w:r>
      <w:r>
        <w:rPr>
          <w:spacing w:val="-2"/>
          <w:sz w:val="24"/>
        </w:rPr>
        <w:t>monetariamente;</w:t>
      </w:r>
    </w:p>
    <w:p>
      <w:pPr>
        <w:pStyle w:val="ListParagraph"/>
        <w:numPr>
          <w:ilvl w:val="0"/>
          <w:numId w:val="52"/>
        </w:numPr>
        <w:tabs>
          <w:tab w:pos="570" w:val="left" w:leader="none"/>
        </w:tabs>
        <w:spacing w:line="240" w:lineRule="auto" w:before="249" w:after="0"/>
        <w:ind w:left="570" w:right="0" w:hanging="246"/>
        <w:jc w:val="left"/>
        <w:rPr>
          <w:sz w:val="24"/>
        </w:rPr>
      </w:pPr>
      <w:r>
        <w:rPr>
          <w:sz w:val="24"/>
        </w:rPr>
        <w:t>memória de cálculo da correção atualizada do valor do título realizada por profissional legalmente </w:t>
      </w:r>
      <w:r>
        <w:rPr>
          <w:spacing w:val="-2"/>
          <w:sz w:val="24"/>
        </w:rPr>
        <w:t>habilitado;</w:t>
      </w:r>
    </w:p>
    <w:p>
      <w:pPr>
        <w:pStyle w:val="ListParagraph"/>
        <w:numPr>
          <w:ilvl w:val="2"/>
          <w:numId w:val="21"/>
        </w:numPr>
        <w:tabs>
          <w:tab w:pos="1008" w:val="left" w:leader="none"/>
        </w:tabs>
        <w:spacing w:line="235" w:lineRule="auto" w:before="268" w:after="0"/>
        <w:ind w:left="329" w:right="313" w:firstLine="0"/>
        <w:jc w:val="both"/>
        <w:rPr>
          <w:sz w:val="24"/>
        </w:rPr>
      </w:pPr>
      <w:r>
        <w:rPr>
          <w:sz w:val="24"/>
        </w:rPr>
        <w:t>Serão aceitos pelo CONTRATANTE apenas e tão somente títulos passíveis de resgate incontestável sob qualquer aspecto e com prazos de resgate de no máximo 90 dias após o prazo contratual.</w:t>
      </w:r>
    </w:p>
    <w:p>
      <w:pPr>
        <w:pStyle w:val="ListParagraph"/>
        <w:numPr>
          <w:ilvl w:val="1"/>
          <w:numId w:val="21"/>
        </w:numPr>
        <w:tabs>
          <w:tab w:pos="811" w:val="left" w:leader="none"/>
        </w:tabs>
        <w:spacing w:line="235" w:lineRule="auto" w:before="254"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dos artigos </w:t>
      </w:r>
      <w:hyperlink r:id="rId37">
        <w:r>
          <w:rPr>
            <w:color w:val="0000FF"/>
            <w:sz w:val="24"/>
            <w:u w:val="single" w:color="0000FF"/>
          </w:rPr>
          <w:t>827 e 838 do Cód</w:t>
        </w:r>
        <w:r>
          <w:rPr>
            <w:color w:val="0000FF"/>
            <w:sz w:val="24"/>
          </w:rPr>
          <w:t>i</w:t>
        </w:r>
        <w:r>
          <w:rPr>
            <w:color w:val="0000FF"/>
            <w:sz w:val="24"/>
            <w:u w:val="single" w:color="0000FF"/>
          </w:rPr>
          <w:t>go Civil.</w:t>
        </w:r>
      </w:hyperlink>
    </w:p>
    <w:p>
      <w:pPr>
        <w:pStyle w:val="ListParagraph"/>
        <w:numPr>
          <w:ilvl w:val="2"/>
          <w:numId w:val="21"/>
        </w:numPr>
        <w:tabs>
          <w:tab w:pos="975" w:val="left" w:leader="none"/>
          <w:tab w:pos="12706" w:val="left" w:leader="dot"/>
        </w:tabs>
        <w:spacing w:line="273" w:lineRule="exact" w:before="250" w:after="0"/>
        <w:ind w:left="975" w:right="0" w:hanging="646"/>
        <w:jc w:val="left"/>
        <w:rPr>
          <w:sz w:val="24"/>
        </w:rPr>
      </w:pPr>
      <w:r>
        <w:rPr>
          <w:sz w:val="24"/>
        </w:rPr>
        <w:t>A</w:t>
      </w:r>
      <w:r>
        <w:rPr>
          <w:spacing w:val="-5"/>
          <w:sz w:val="24"/>
        </w:rPr>
        <w:t> </w:t>
      </w:r>
      <w:r>
        <w:rPr>
          <w:sz w:val="24"/>
        </w:rPr>
        <w:t>fiança</w:t>
      </w:r>
      <w:r>
        <w:rPr>
          <w:spacing w:val="8"/>
          <w:sz w:val="24"/>
        </w:rPr>
        <w:t> </w:t>
      </w:r>
      <w:r>
        <w:rPr>
          <w:sz w:val="24"/>
        </w:rPr>
        <w:t>bancária</w:t>
      </w:r>
      <w:r>
        <w:rPr>
          <w:spacing w:val="8"/>
          <w:sz w:val="24"/>
        </w:rPr>
        <w:t> </w:t>
      </w:r>
      <w:r>
        <w:rPr>
          <w:sz w:val="24"/>
        </w:rPr>
        <w:t>deverá</w:t>
      </w:r>
      <w:r>
        <w:rPr>
          <w:spacing w:val="8"/>
          <w:sz w:val="24"/>
        </w:rPr>
        <w:t> </w:t>
      </w:r>
      <w:r>
        <w:rPr>
          <w:sz w:val="24"/>
        </w:rPr>
        <w:t>ter</w:t>
      </w:r>
      <w:r>
        <w:rPr>
          <w:spacing w:val="8"/>
          <w:sz w:val="24"/>
        </w:rPr>
        <w:t> </w:t>
      </w:r>
      <w:r>
        <w:rPr>
          <w:sz w:val="24"/>
        </w:rPr>
        <w:t>prazo</w:t>
      </w:r>
      <w:r>
        <w:rPr>
          <w:spacing w:val="8"/>
          <w:sz w:val="24"/>
        </w:rPr>
        <w:t> </w:t>
      </w:r>
      <w:r>
        <w:rPr>
          <w:sz w:val="24"/>
        </w:rPr>
        <w:t>de</w:t>
      </w:r>
      <w:r>
        <w:rPr>
          <w:spacing w:val="8"/>
          <w:sz w:val="24"/>
        </w:rPr>
        <w:t> </w:t>
      </w:r>
      <w:r>
        <w:rPr>
          <w:sz w:val="24"/>
        </w:rPr>
        <w:t>validade</w:t>
      </w:r>
      <w:r>
        <w:rPr>
          <w:spacing w:val="8"/>
          <w:sz w:val="24"/>
        </w:rPr>
        <w:t> </w:t>
      </w:r>
      <w:r>
        <w:rPr>
          <w:sz w:val="24"/>
        </w:rPr>
        <w:t>correspondente</w:t>
      </w:r>
      <w:r>
        <w:rPr>
          <w:spacing w:val="8"/>
          <w:sz w:val="24"/>
        </w:rPr>
        <w:t> </w:t>
      </w:r>
      <w:r>
        <w:rPr>
          <w:sz w:val="24"/>
        </w:rPr>
        <w:t>ao</w:t>
      </w:r>
      <w:r>
        <w:rPr>
          <w:spacing w:val="8"/>
          <w:sz w:val="24"/>
        </w:rPr>
        <w:t> </w:t>
      </w:r>
      <w:r>
        <w:rPr>
          <w:sz w:val="24"/>
        </w:rPr>
        <w:t>período</w:t>
      </w:r>
      <w:r>
        <w:rPr>
          <w:spacing w:val="8"/>
          <w:sz w:val="24"/>
        </w:rPr>
        <w:t> </w:t>
      </w:r>
      <w:r>
        <w:rPr>
          <w:sz w:val="24"/>
        </w:rPr>
        <w:t>de</w:t>
      </w:r>
      <w:r>
        <w:rPr>
          <w:spacing w:val="8"/>
          <w:sz w:val="24"/>
        </w:rPr>
        <w:t> </w:t>
      </w:r>
      <w:r>
        <w:rPr>
          <w:sz w:val="24"/>
        </w:rPr>
        <w:t>vigência</w:t>
      </w:r>
      <w:r>
        <w:rPr>
          <w:spacing w:val="8"/>
          <w:sz w:val="24"/>
        </w:rPr>
        <w:t> </w:t>
      </w:r>
      <w:r>
        <w:rPr>
          <w:sz w:val="24"/>
        </w:rPr>
        <w:t>deste</w:t>
      </w:r>
      <w:r>
        <w:rPr>
          <w:spacing w:val="8"/>
          <w:sz w:val="24"/>
        </w:rPr>
        <w:t> </w:t>
      </w:r>
      <w:r>
        <w:rPr>
          <w:sz w:val="24"/>
        </w:rPr>
        <w:t>Contrato,</w:t>
      </w:r>
      <w:r>
        <w:rPr>
          <w:spacing w:val="8"/>
          <w:sz w:val="24"/>
        </w:rPr>
        <w:t> </w:t>
      </w:r>
      <w:r>
        <w:rPr>
          <w:sz w:val="24"/>
        </w:rPr>
        <w:t>acrescido</w:t>
      </w:r>
      <w:r>
        <w:rPr>
          <w:spacing w:val="8"/>
          <w:sz w:val="24"/>
        </w:rPr>
        <w:t> </w:t>
      </w:r>
      <w:r>
        <w:rPr>
          <w:spacing w:val="-5"/>
          <w:sz w:val="24"/>
        </w:rPr>
        <w:t>de</w:t>
      </w:r>
      <w:r>
        <w:rPr>
          <w:sz w:val="24"/>
        </w:rPr>
        <w:tab/>
        <w:t>dias</w:t>
      </w:r>
      <w:r>
        <w:rPr>
          <w:spacing w:val="6"/>
          <w:sz w:val="24"/>
        </w:rPr>
        <w:t> </w:t>
      </w:r>
      <w:r>
        <w:rPr>
          <w:sz w:val="24"/>
        </w:rPr>
        <w:t>para</w:t>
      </w:r>
      <w:r>
        <w:rPr>
          <w:spacing w:val="8"/>
          <w:sz w:val="24"/>
        </w:rPr>
        <w:t> </w:t>
      </w:r>
      <w:r>
        <w:rPr>
          <w:sz w:val="24"/>
        </w:rPr>
        <w:t>apuração</w:t>
      </w:r>
      <w:r>
        <w:rPr>
          <w:spacing w:val="8"/>
          <w:sz w:val="24"/>
        </w:rPr>
        <w:t> </w:t>
      </w:r>
      <w:r>
        <w:rPr>
          <w:spacing w:val="-5"/>
          <w:sz w:val="24"/>
        </w:rPr>
        <w:t>de</w:t>
      </w:r>
    </w:p>
    <w:p>
      <w:pPr>
        <w:pStyle w:val="BodyText"/>
        <w:spacing w:line="235" w:lineRule="auto" w:before="1"/>
      </w:pPr>
      <w:r>
        <w:rPr/>
        <w:t>eventual</w:t>
      </w:r>
      <w:r>
        <w:rPr>
          <w:spacing w:val="22"/>
        </w:rPr>
        <w:t> </w:t>
      </w:r>
      <w:r>
        <w:rPr/>
        <w:t>inadimplemento</w:t>
      </w:r>
      <w:r>
        <w:rPr>
          <w:spacing w:val="22"/>
        </w:rPr>
        <w:t> </w:t>
      </w:r>
      <w:r>
        <w:rPr/>
        <w:t>do</w:t>
      </w:r>
      <w:r>
        <w:rPr>
          <w:spacing w:val="22"/>
        </w:rPr>
        <w:t> </w:t>
      </w:r>
      <w:r>
        <w:rPr/>
        <w:t>CONTRATADO</w:t>
      </w:r>
      <w:r>
        <w:rPr>
          <w:spacing w:val="22"/>
        </w:rPr>
        <w:t> </w:t>
      </w:r>
      <w:r>
        <w:rPr/>
        <w:t>—</w:t>
      </w:r>
      <w:r>
        <w:rPr>
          <w:spacing w:val="22"/>
        </w:rPr>
        <w:t> </w:t>
      </w:r>
      <w:r>
        <w:rPr/>
        <w:t>ocorrido</w:t>
      </w:r>
      <w:r>
        <w:rPr>
          <w:spacing w:val="22"/>
        </w:rPr>
        <w:t> </w:t>
      </w:r>
      <w:r>
        <w:rPr/>
        <w:t>durante</w:t>
      </w:r>
      <w:r>
        <w:rPr>
          <w:spacing w:val="22"/>
        </w:rPr>
        <w:t> </w:t>
      </w:r>
      <w:r>
        <w:rPr/>
        <w:t>a</w:t>
      </w:r>
      <w:r>
        <w:rPr>
          <w:spacing w:val="22"/>
        </w:rPr>
        <w:t> </w:t>
      </w:r>
      <w:r>
        <w:rPr/>
        <w:t>vigência</w:t>
      </w:r>
      <w:r>
        <w:rPr>
          <w:spacing w:val="22"/>
        </w:rPr>
        <w:t> </w:t>
      </w:r>
      <w:r>
        <w:rPr/>
        <w:t>contratual</w:t>
      </w:r>
      <w:r>
        <w:rPr>
          <w:spacing w:val="22"/>
        </w:rPr>
        <w:t> </w:t>
      </w:r>
      <w:r>
        <w:rPr/>
        <w:t>—</w:t>
      </w:r>
      <w:r>
        <w:rPr>
          <w:spacing w:val="22"/>
        </w:rPr>
        <w:t> </w:t>
      </w:r>
      <w:r>
        <w:rPr/>
        <w:t>e</w:t>
      </w:r>
      <w:r>
        <w:rPr>
          <w:spacing w:val="22"/>
        </w:rPr>
        <w:t> </w:t>
      </w:r>
      <w:r>
        <w:rPr/>
        <w:t>para</w:t>
      </w:r>
      <w:r>
        <w:rPr>
          <w:spacing w:val="22"/>
        </w:rPr>
        <w:t> </w:t>
      </w:r>
      <w:r>
        <w:rPr/>
        <w:t>a</w:t>
      </w:r>
      <w:r>
        <w:rPr>
          <w:spacing w:val="22"/>
        </w:rPr>
        <w:t> </w:t>
      </w:r>
      <w:r>
        <w:rPr/>
        <w:t>comunicação</w:t>
      </w:r>
      <w:r>
        <w:rPr>
          <w:spacing w:val="22"/>
        </w:rPr>
        <w:t> </w:t>
      </w:r>
      <w:r>
        <w:rPr/>
        <w:t>do</w:t>
      </w:r>
      <w:r>
        <w:rPr>
          <w:spacing w:val="22"/>
        </w:rPr>
        <w:t> </w:t>
      </w:r>
      <w:r>
        <w:rPr/>
        <w:t>inadimplemento</w:t>
      </w:r>
      <w:r>
        <w:rPr>
          <w:spacing w:val="22"/>
        </w:rPr>
        <w:t> </w:t>
      </w:r>
      <w:r>
        <w:rPr/>
        <w:t>à</w:t>
      </w:r>
      <w:r>
        <w:rPr>
          <w:spacing w:val="22"/>
        </w:rPr>
        <w:t> </w:t>
      </w:r>
      <w:r>
        <w:rPr/>
        <w:t>instituição </w:t>
      </w:r>
      <w:r>
        <w:rPr>
          <w:spacing w:val="-2"/>
        </w:rPr>
        <w:t>financeira.</w:t>
      </w:r>
    </w:p>
    <w:p>
      <w:pPr>
        <w:pStyle w:val="ListParagraph"/>
        <w:numPr>
          <w:ilvl w:val="1"/>
          <w:numId w:val="21"/>
        </w:numPr>
        <w:tabs>
          <w:tab w:pos="922" w:val="left" w:leader="none"/>
          <w:tab w:pos="14578" w:val="left" w:leader="dot"/>
        </w:tabs>
        <w:spacing w:line="273" w:lineRule="exact" w:before="250" w:after="0"/>
        <w:ind w:left="922" w:right="0" w:hanging="593"/>
        <w:jc w:val="left"/>
        <w:rPr>
          <w:sz w:val="24"/>
        </w:rPr>
      </w:pPr>
      <w:r>
        <w:rPr>
          <w:sz w:val="24"/>
        </w:rPr>
        <w:t>Caso</w:t>
      </w:r>
      <w:r>
        <w:rPr>
          <w:spacing w:val="-1"/>
          <w:sz w:val="24"/>
        </w:rPr>
        <w:t> </w:t>
      </w:r>
      <w:r>
        <w:rPr>
          <w:sz w:val="24"/>
        </w:rPr>
        <w:t>a opção seja por</w:t>
      </w:r>
      <w:r>
        <w:rPr>
          <w:spacing w:val="-1"/>
          <w:sz w:val="24"/>
        </w:rPr>
        <w:t> </w:t>
      </w:r>
      <w:r>
        <w:rPr>
          <w:sz w:val="24"/>
        </w:rPr>
        <w:t>garantia em dinheiro, deverá</w:t>
      </w:r>
      <w:r>
        <w:rPr>
          <w:spacing w:val="-1"/>
          <w:sz w:val="24"/>
        </w:rPr>
        <w:t> </w:t>
      </w:r>
      <w:r>
        <w:rPr>
          <w:sz w:val="24"/>
        </w:rPr>
        <w:t>ser efetuada em favor</w:t>
      </w:r>
      <w:r>
        <w:rPr>
          <w:spacing w:val="-1"/>
          <w:sz w:val="24"/>
        </w:rPr>
        <w:t> </w:t>
      </w:r>
      <w:r>
        <w:rPr>
          <w:sz w:val="24"/>
        </w:rPr>
        <w:t>do CONTRATANTE, na conta</w:t>
      </w:r>
      <w:r>
        <w:rPr>
          <w:spacing w:val="-1"/>
          <w:sz w:val="24"/>
        </w:rPr>
        <w:t> </w:t>
      </w:r>
      <w:r>
        <w:rPr>
          <w:sz w:val="24"/>
        </w:rPr>
        <w:t>corrente nº .........., da </w:t>
      </w:r>
      <w:r>
        <w:rPr>
          <w:spacing w:val="-2"/>
          <w:sz w:val="24"/>
        </w:rPr>
        <w:t>agência</w:t>
      </w:r>
      <w:r>
        <w:rPr>
          <w:sz w:val="24"/>
        </w:rPr>
        <w:tab/>
      </w:r>
      <w:r>
        <w:rPr>
          <w:spacing w:val="-5"/>
          <w:sz w:val="24"/>
        </w:rPr>
        <w:t>da</w:t>
      </w:r>
    </w:p>
    <w:p>
      <w:pPr>
        <w:pStyle w:val="BodyText"/>
        <w:spacing w:line="247" w:lineRule="auto"/>
      </w:pPr>
      <w:r>
        <w:rPr/>
        <w:t>instituição financeira contratada pelo Estado, cujo valor será corrigido monetariamente e restituído ao CONTRATADO, na forma do item 11.16 </w:t>
      </w:r>
      <w:r>
        <w:rPr/>
        <w:t>deste </w:t>
      </w:r>
      <w:r>
        <w:rPr>
          <w:spacing w:val="-2"/>
        </w:rPr>
        <w:t>Contrato.</w:t>
      </w:r>
    </w:p>
    <w:p>
      <w:pPr>
        <w:pStyle w:val="ListParagraph"/>
        <w:numPr>
          <w:ilvl w:val="1"/>
          <w:numId w:val="21"/>
        </w:numPr>
        <w:tabs>
          <w:tab w:pos="912" w:val="left" w:leader="none"/>
        </w:tabs>
        <w:spacing w:line="242" w:lineRule="auto" w:before="224"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21"/>
        </w:numPr>
        <w:tabs>
          <w:tab w:pos="930" w:val="left" w:leader="none"/>
        </w:tabs>
        <w:spacing w:line="247" w:lineRule="auto" w:before="228" w:after="0"/>
        <w:ind w:left="329" w:right="313"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21"/>
        </w:numPr>
        <w:tabs>
          <w:tab w:pos="1156" w:val="left" w:leader="none"/>
        </w:tabs>
        <w:spacing w:line="247" w:lineRule="auto" w:before="227" w:after="0"/>
        <w:ind w:left="329" w:right="313" w:firstLine="0"/>
        <w:jc w:val="left"/>
        <w:rPr>
          <w:sz w:val="24"/>
        </w:rPr>
      </w:pPr>
      <w:r>
        <w:rPr>
          <w:sz w:val="24"/>
        </w:rPr>
        <w:t>O</w:t>
      </w:r>
      <w:r>
        <w:rPr>
          <w:spacing w:val="40"/>
          <w:sz w:val="24"/>
        </w:rPr>
        <w:t> </w:t>
      </w:r>
      <w:r>
        <w:rPr>
          <w:sz w:val="24"/>
        </w:rPr>
        <w:t>atraso</w:t>
      </w:r>
      <w:r>
        <w:rPr>
          <w:spacing w:val="40"/>
          <w:sz w:val="24"/>
        </w:rPr>
        <w:t> </w:t>
      </w:r>
      <w:r>
        <w:rPr>
          <w:sz w:val="24"/>
        </w:rPr>
        <w:t>superior</w:t>
      </w:r>
      <w:r>
        <w:rPr>
          <w:spacing w:val="40"/>
          <w:sz w:val="24"/>
        </w:rPr>
        <w:t> </w:t>
      </w:r>
      <w:r>
        <w:rPr>
          <w:sz w:val="24"/>
        </w:rPr>
        <w:t>a</w:t>
      </w:r>
      <w:r>
        <w:rPr>
          <w:spacing w:val="40"/>
          <w:sz w:val="24"/>
        </w:rPr>
        <w:t> </w:t>
      </w:r>
      <w:r>
        <w:rPr>
          <w:sz w:val="24"/>
        </w:rPr>
        <w:t>25</w:t>
      </w:r>
      <w:r>
        <w:rPr>
          <w:spacing w:val="40"/>
          <w:sz w:val="24"/>
        </w:rPr>
        <w:t> </w:t>
      </w:r>
      <w:r>
        <w:rPr>
          <w:sz w:val="24"/>
        </w:rPr>
        <w:t>(vinte</w:t>
      </w:r>
      <w:r>
        <w:rPr>
          <w:spacing w:val="40"/>
          <w:sz w:val="24"/>
        </w:rPr>
        <w:t> </w:t>
      </w:r>
      <w:r>
        <w:rPr>
          <w:sz w:val="24"/>
        </w:rPr>
        <w:t>e</w:t>
      </w:r>
      <w:r>
        <w:rPr>
          <w:spacing w:val="40"/>
          <w:sz w:val="24"/>
        </w:rPr>
        <w:t> </w:t>
      </w:r>
      <w:r>
        <w:rPr>
          <w:sz w:val="24"/>
        </w:rPr>
        <w:t>cinco)</w:t>
      </w:r>
      <w:r>
        <w:rPr>
          <w:spacing w:val="40"/>
          <w:sz w:val="24"/>
        </w:rPr>
        <w:t> </w:t>
      </w:r>
      <w:r>
        <w:rPr>
          <w:sz w:val="24"/>
        </w:rPr>
        <w:t>dias</w:t>
      </w:r>
      <w:r>
        <w:rPr>
          <w:spacing w:val="40"/>
          <w:sz w:val="24"/>
        </w:rPr>
        <w:t> </w:t>
      </w:r>
      <w:r>
        <w:rPr>
          <w:sz w:val="24"/>
        </w:rPr>
        <w:t>autoriza</w:t>
      </w:r>
      <w:r>
        <w:rPr>
          <w:spacing w:val="40"/>
          <w:sz w:val="24"/>
        </w:rPr>
        <w:t> </w:t>
      </w:r>
      <w:r>
        <w:rPr>
          <w:sz w:val="24"/>
        </w:rPr>
        <w:t>o</w:t>
      </w:r>
      <w:r>
        <w:rPr>
          <w:spacing w:val="40"/>
          <w:sz w:val="24"/>
        </w:rPr>
        <w:t> </w:t>
      </w:r>
      <w:r>
        <w:rPr>
          <w:sz w:val="24"/>
        </w:rPr>
        <w:t>CONTRATANTE</w:t>
      </w:r>
      <w:r>
        <w:rPr>
          <w:spacing w:val="40"/>
          <w:sz w:val="24"/>
        </w:rPr>
        <w:t> </w:t>
      </w:r>
      <w:r>
        <w:rPr>
          <w:sz w:val="24"/>
        </w:rPr>
        <w:t>a</w:t>
      </w:r>
      <w:r>
        <w:rPr>
          <w:spacing w:val="40"/>
          <w:sz w:val="24"/>
        </w:rPr>
        <w:t> </w:t>
      </w:r>
      <w:r>
        <w:rPr>
          <w:sz w:val="24"/>
        </w:rPr>
        <w:t>promover</w:t>
      </w:r>
      <w:r>
        <w:rPr>
          <w:spacing w:val="40"/>
          <w:sz w:val="24"/>
        </w:rPr>
        <w:t> </w:t>
      </w:r>
      <w:r>
        <w:rPr>
          <w:sz w:val="24"/>
        </w:rPr>
        <w:t>a</w:t>
      </w:r>
      <w:r>
        <w:rPr>
          <w:spacing w:val="40"/>
          <w:sz w:val="24"/>
        </w:rPr>
        <w:t> </w:t>
      </w:r>
      <w:r>
        <w:rPr>
          <w:sz w:val="24"/>
        </w:rPr>
        <w:t>rescisão</w:t>
      </w:r>
      <w:r>
        <w:rPr>
          <w:spacing w:val="40"/>
          <w:sz w:val="24"/>
        </w:rPr>
        <w:t> </w:t>
      </w:r>
      <w:r>
        <w:rPr>
          <w:sz w:val="24"/>
        </w:rPr>
        <w:t>do</w:t>
      </w:r>
      <w:r>
        <w:rPr>
          <w:spacing w:val="40"/>
          <w:sz w:val="24"/>
        </w:rPr>
        <w:t> </w:t>
      </w:r>
      <w:r>
        <w:rPr>
          <w:sz w:val="24"/>
        </w:rPr>
        <w:t>Contrato</w:t>
      </w:r>
      <w:r>
        <w:rPr>
          <w:spacing w:val="40"/>
          <w:sz w:val="24"/>
        </w:rPr>
        <w:t> </w:t>
      </w:r>
      <w:r>
        <w:rPr>
          <w:sz w:val="24"/>
        </w:rPr>
        <w:t>por</w:t>
      </w:r>
      <w:r>
        <w:rPr>
          <w:spacing w:val="40"/>
          <w:sz w:val="24"/>
        </w:rPr>
        <w:t> </w:t>
      </w:r>
      <w:r>
        <w:rPr>
          <w:sz w:val="24"/>
        </w:rPr>
        <w:t>descumprimento</w:t>
      </w:r>
      <w:r>
        <w:rPr>
          <w:spacing w:val="40"/>
          <w:sz w:val="24"/>
        </w:rPr>
        <w:t> </w:t>
      </w:r>
      <w:r>
        <w:rPr>
          <w:sz w:val="24"/>
        </w:rPr>
        <w:t>ou</w:t>
      </w:r>
      <w:r>
        <w:rPr>
          <w:spacing w:val="80"/>
          <w:sz w:val="24"/>
        </w:rPr>
        <w:t> </w:t>
      </w:r>
      <w:r>
        <w:rPr>
          <w:sz w:val="24"/>
        </w:rPr>
        <w:t>cumprimento irregular de suas cláusulas, com a aplicação das sanções cabíveis.</w:t>
      </w:r>
    </w:p>
    <w:p>
      <w:pPr>
        <w:pStyle w:val="ListParagraph"/>
        <w:numPr>
          <w:ilvl w:val="1"/>
          <w:numId w:val="21"/>
        </w:numPr>
        <w:tabs>
          <w:tab w:pos="920" w:val="left" w:leader="none"/>
        </w:tabs>
        <w:spacing w:line="240" w:lineRule="auto" w:before="226" w:after="0"/>
        <w:ind w:left="92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21"/>
        </w:numPr>
        <w:tabs>
          <w:tab w:pos="928" w:val="left" w:leader="none"/>
        </w:tabs>
        <w:spacing w:line="247" w:lineRule="auto" w:before="234" w:after="0"/>
        <w:ind w:left="329" w:right="313" w:firstLine="0"/>
        <w:jc w:val="left"/>
        <w:rPr>
          <w:sz w:val="24"/>
        </w:rPr>
      </w:pPr>
      <w:r>
        <w:rPr>
          <w:sz w:val="24"/>
        </w:rPr>
        <w:t>O emitente da garantia ofertada pelo CONTRATADO deverá ser notificado pelo CONTRATANTE quanto ao início de processo </w:t>
      </w:r>
      <w:r>
        <w:rPr>
          <w:sz w:val="24"/>
        </w:rPr>
        <w:t>administrativo para apuração de descumprimento de cláusulas contratuais.</w:t>
      </w:r>
    </w:p>
    <w:p>
      <w:pPr>
        <w:pStyle w:val="ListParagraph"/>
        <w:numPr>
          <w:ilvl w:val="2"/>
          <w:numId w:val="21"/>
        </w:numPr>
        <w:tabs>
          <w:tab w:pos="1114" w:val="left" w:leader="none"/>
        </w:tabs>
        <w:spacing w:line="247" w:lineRule="auto" w:before="227" w:after="0"/>
        <w:ind w:left="329" w:right="313" w:firstLine="0"/>
        <w:jc w:val="left"/>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21"/>
        </w:numPr>
        <w:tabs>
          <w:tab w:pos="861" w:val="left" w:leader="none"/>
        </w:tabs>
        <w:spacing w:line="242" w:lineRule="auto" w:before="226" w:after="0"/>
        <w:ind w:left="329" w:right="313" w:firstLine="0"/>
        <w:jc w:val="both"/>
        <w:rPr>
          <w:sz w:val="20"/>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21"/>
        </w:numPr>
        <w:tabs>
          <w:tab w:pos="1098" w:val="left" w:leader="none"/>
        </w:tabs>
        <w:spacing w:line="247" w:lineRule="auto" w:before="229" w:after="0"/>
        <w:ind w:left="329" w:right="313" w:firstLine="0"/>
        <w:jc w:val="both"/>
        <w:rPr>
          <w:sz w:val="24"/>
        </w:rPr>
      </w:pPr>
      <w:r>
        <w:rPr>
          <w:sz w:val="24"/>
        </w:rPr>
        <w:t>A</w:t>
      </w:r>
      <w:r>
        <w:rPr>
          <w:spacing w:val="-4"/>
          <w:sz w:val="24"/>
        </w:rPr>
        <w:t> </w:t>
      </w:r>
      <w:r>
        <w:rPr>
          <w:sz w:val="24"/>
        </w:rPr>
        <w:t>garantia somente será liberada ou restituída, após a fiel execução do Contrato ou pela sua extinção, por culpa exclusiva da</w:t>
      </w:r>
      <w:r>
        <w:rPr>
          <w:spacing w:val="-4"/>
          <w:sz w:val="24"/>
        </w:rPr>
        <w:t> </w:t>
      </w:r>
      <w:r>
        <w:rPr>
          <w:sz w:val="24"/>
        </w:rPr>
        <w:t>Administração, ou quando assim convencionado, em se tratando de extinção consensual da contratação, observado, em qualquer hipótese, o item 11.4.</w:t>
      </w:r>
    </w:p>
    <w:p>
      <w:pPr>
        <w:pStyle w:val="BodyText"/>
        <w:spacing w:before="227"/>
      </w:pPr>
      <w:r>
        <w:rPr/>
        <w:t>11.13</w:t>
      </w:r>
      <w:r>
        <w:rPr>
          <w:spacing w:val="-6"/>
        </w:rPr>
        <w:t> </w:t>
      </w:r>
      <w:r>
        <w:rPr/>
        <w:t>O</w:t>
      </w:r>
      <w:r>
        <w:rPr>
          <w:spacing w:val="-6"/>
        </w:rPr>
        <w:t> </w:t>
      </w:r>
      <w:r>
        <w:rPr/>
        <w:t>CONTRATADO</w:t>
      </w:r>
      <w:r>
        <w:rPr>
          <w:spacing w:val="-5"/>
        </w:rPr>
        <w:t> </w:t>
      </w:r>
      <w:r>
        <w:rPr/>
        <w:t>autoriza</w:t>
      </w:r>
      <w:r>
        <w:rPr>
          <w:spacing w:val="-6"/>
        </w:rPr>
        <w:t> </w:t>
      </w:r>
      <w:r>
        <w:rPr/>
        <w:t>o</w:t>
      </w:r>
      <w:r>
        <w:rPr>
          <w:spacing w:val="-6"/>
        </w:rPr>
        <w:t> </w:t>
      </w:r>
      <w:r>
        <w:rPr/>
        <w:t>CONTRATANTE</w:t>
      </w:r>
      <w:r>
        <w:rPr>
          <w:spacing w:val="-5"/>
        </w:rPr>
        <w:t> </w:t>
      </w:r>
      <w:r>
        <w:rPr/>
        <w:t>a</w:t>
      </w:r>
      <w:r>
        <w:rPr>
          <w:spacing w:val="-6"/>
        </w:rPr>
        <w:t> </w:t>
      </w:r>
      <w:r>
        <w:rPr/>
        <w:t>reter,</w:t>
      </w:r>
      <w:r>
        <w:rPr>
          <w:spacing w:val="-6"/>
        </w:rPr>
        <w:t> </w:t>
      </w:r>
      <w:r>
        <w:rPr/>
        <w:t>a</w:t>
      </w:r>
      <w:r>
        <w:rPr>
          <w:spacing w:val="-5"/>
        </w:rPr>
        <w:t> </w:t>
      </w:r>
      <w:r>
        <w:rPr/>
        <w:t>qualquer</w:t>
      </w:r>
      <w:r>
        <w:rPr>
          <w:spacing w:val="-6"/>
        </w:rPr>
        <w:t> </w:t>
      </w:r>
      <w:r>
        <w:rPr/>
        <w:t>tempo,</w:t>
      </w:r>
      <w:r>
        <w:rPr>
          <w:spacing w:val="-6"/>
        </w:rPr>
        <w:t> </w:t>
      </w:r>
      <w:r>
        <w:rPr/>
        <w:t>a</w:t>
      </w:r>
      <w:r>
        <w:rPr>
          <w:spacing w:val="-5"/>
        </w:rPr>
        <w:t> </w:t>
      </w:r>
      <w:r>
        <w:rPr/>
        <w:t>garantia,</w:t>
      </w:r>
      <w:r>
        <w:rPr>
          <w:spacing w:val="-6"/>
        </w:rPr>
        <w:t> </w:t>
      </w:r>
      <w:r>
        <w:rPr/>
        <w:t>na</w:t>
      </w:r>
      <w:r>
        <w:rPr>
          <w:spacing w:val="-6"/>
        </w:rPr>
        <w:t> </w:t>
      </w:r>
      <w:r>
        <w:rPr/>
        <w:t>forma</w:t>
      </w:r>
      <w:r>
        <w:rPr>
          <w:spacing w:val="-5"/>
        </w:rPr>
        <w:t> </w:t>
      </w:r>
      <w:r>
        <w:rPr/>
        <w:t>prevista</w:t>
      </w:r>
      <w:r>
        <w:rPr>
          <w:spacing w:val="-6"/>
        </w:rPr>
        <w:t> </w:t>
      </w:r>
      <w:r>
        <w:rPr/>
        <w:t>no</w:t>
      </w:r>
      <w:r>
        <w:rPr>
          <w:spacing w:val="-6"/>
        </w:rPr>
        <w:t> </w:t>
      </w:r>
      <w:r>
        <w:rPr/>
        <w:t>edital</w:t>
      </w:r>
      <w:r>
        <w:rPr>
          <w:spacing w:val="-5"/>
        </w:rPr>
        <w:t> </w:t>
      </w:r>
      <w:r>
        <w:rPr/>
        <w:t>e</w:t>
      </w:r>
      <w:r>
        <w:rPr>
          <w:spacing w:val="-6"/>
        </w:rPr>
        <w:t> </w:t>
      </w:r>
      <w:r>
        <w:rPr/>
        <w:t>neste</w:t>
      </w:r>
      <w:r>
        <w:rPr>
          <w:spacing w:val="-5"/>
        </w:rPr>
        <w:t> </w:t>
      </w:r>
      <w:r>
        <w:rPr>
          <w:spacing w:val="-2"/>
        </w:rPr>
        <w:t>Contrato.</w:t>
      </w:r>
    </w:p>
    <w:p>
      <w:pPr>
        <w:pStyle w:val="ListParagraph"/>
        <w:numPr>
          <w:ilvl w:val="1"/>
          <w:numId w:val="53"/>
        </w:numPr>
        <w:tabs>
          <w:tab w:pos="980" w:val="left" w:leader="none"/>
        </w:tabs>
        <w:spacing w:line="240" w:lineRule="auto" w:before="234" w:after="0"/>
        <w:ind w:left="980" w:right="0" w:hanging="651"/>
        <w:jc w:val="left"/>
        <w:rPr>
          <w:sz w:val="24"/>
        </w:rPr>
      </w:pPr>
      <w:r>
        <w:rPr>
          <w:sz w:val="24"/>
        </w:rPr>
        <w:t>Na garantia apresentada é vedada qualquer cláusula de exceção, salvo as decorrentes </w:t>
      </w:r>
      <w:r>
        <w:rPr>
          <w:spacing w:val="-5"/>
          <w:sz w:val="24"/>
        </w:rPr>
        <w:t>de:</w:t>
      </w:r>
    </w:p>
    <w:p>
      <w:pPr>
        <w:pStyle w:val="ListParagraph"/>
        <w:numPr>
          <w:ilvl w:val="2"/>
          <w:numId w:val="53"/>
        </w:numPr>
        <w:tabs>
          <w:tab w:pos="1160" w:val="left" w:leader="none"/>
        </w:tabs>
        <w:spacing w:line="240" w:lineRule="auto" w:before="249" w:after="0"/>
        <w:ind w:left="1160" w:right="0" w:hanging="831"/>
        <w:jc w:val="left"/>
        <w:rPr>
          <w:sz w:val="24"/>
        </w:rPr>
      </w:pPr>
      <w:r>
        <w:rPr>
          <w:sz w:val="24"/>
        </w:rPr>
        <w:t>caso fortuito ou força </w:t>
      </w:r>
      <w:r>
        <w:rPr>
          <w:spacing w:val="-2"/>
          <w:sz w:val="24"/>
        </w:rPr>
        <w:t>maior;</w:t>
      </w:r>
    </w:p>
    <w:p>
      <w:pPr>
        <w:pStyle w:val="ListParagraph"/>
        <w:numPr>
          <w:ilvl w:val="2"/>
          <w:numId w:val="53"/>
        </w:numPr>
        <w:tabs>
          <w:tab w:pos="1160" w:val="left" w:leader="none"/>
        </w:tabs>
        <w:spacing w:line="240" w:lineRule="auto" w:before="234" w:after="0"/>
        <w:ind w:left="1160" w:right="0" w:hanging="831"/>
        <w:jc w:val="left"/>
        <w:rPr>
          <w:sz w:val="24"/>
        </w:rPr>
      </w:pPr>
      <w:r>
        <w:rPr>
          <w:sz w:val="24"/>
        </w:rPr>
        <w:t>alteração,</w:t>
      </w:r>
      <w:r>
        <w:rPr>
          <w:spacing w:val="-1"/>
          <w:sz w:val="24"/>
        </w:rPr>
        <w:t> </w:t>
      </w:r>
      <w:r>
        <w:rPr>
          <w:sz w:val="24"/>
        </w:rPr>
        <w:t>sem</w:t>
      </w:r>
      <w:r>
        <w:rPr>
          <w:spacing w:val="-1"/>
          <w:sz w:val="24"/>
        </w:rPr>
        <w:t> </w:t>
      </w:r>
      <w:r>
        <w:rPr>
          <w:sz w:val="24"/>
        </w:rPr>
        <w:t>prévia</w:t>
      </w:r>
      <w:r>
        <w:rPr>
          <w:spacing w:val="-1"/>
          <w:sz w:val="24"/>
        </w:rPr>
        <w:t> </w:t>
      </w:r>
      <w:r>
        <w:rPr>
          <w:sz w:val="24"/>
        </w:rPr>
        <w:t>anuência</w:t>
      </w:r>
      <w:r>
        <w:rPr>
          <w:spacing w:val="-1"/>
          <w:sz w:val="24"/>
        </w:rPr>
        <w:t> </w:t>
      </w:r>
      <w:r>
        <w:rPr>
          <w:sz w:val="24"/>
        </w:rPr>
        <w:t>da</w:t>
      </w:r>
      <w:r>
        <w:rPr>
          <w:spacing w:val="-1"/>
          <w:sz w:val="24"/>
        </w:rPr>
        <w:t> </w:t>
      </w:r>
      <w:r>
        <w:rPr>
          <w:sz w:val="24"/>
        </w:rPr>
        <w:t>seguradora</w:t>
      </w:r>
      <w:r>
        <w:rPr>
          <w:spacing w:val="-1"/>
          <w:sz w:val="24"/>
        </w:rPr>
        <w:t> </w:t>
      </w:r>
      <w:r>
        <w:rPr>
          <w:sz w:val="24"/>
        </w:rPr>
        <w:t>ou</w:t>
      </w:r>
      <w:r>
        <w:rPr>
          <w:spacing w:val="-1"/>
          <w:sz w:val="24"/>
        </w:rPr>
        <w:t> </w:t>
      </w:r>
      <w:r>
        <w:rPr>
          <w:sz w:val="24"/>
        </w:rPr>
        <w:t>do</w:t>
      </w:r>
      <w:r>
        <w:rPr>
          <w:spacing w:val="-1"/>
          <w:sz w:val="24"/>
        </w:rPr>
        <w:t> </w:t>
      </w:r>
      <w:r>
        <w:rPr>
          <w:sz w:val="24"/>
        </w:rPr>
        <w:t>fiador,</w:t>
      </w:r>
      <w:r>
        <w:rPr>
          <w:spacing w:val="-1"/>
          <w:sz w:val="24"/>
        </w:rPr>
        <w:t> </w:t>
      </w:r>
      <w:r>
        <w:rPr>
          <w:sz w:val="24"/>
        </w:rPr>
        <w:t>das</w:t>
      </w:r>
      <w:r>
        <w:rPr>
          <w:spacing w:val="-1"/>
          <w:sz w:val="24"/>
        </w:rPr>
        <w:t> </w:t>
      </w:r>
      <w:r>
        <w:rPr>
          <w:sz w:val="24"/>
        </w:rPr>
        <w:t>obrigações </w:t>
      </w:r>
      <w:r>
        <w:rPr>
          <w:spacing w:val="-2"/>
          <w:sz w:val="24"/>
        </w:rPr>
        <w:t>contratuais;</w:t>
      </w:r>
    </w:p>
    <w:p>
      <w:pPr>
        <w:pStyle w:val="ListParagraph"/>
        <w:numPr>
          <w:ilvl w:val="2"/>
          <w:numId w:val="53"/>
        </w:numPr>
        <w:tabs>
          <w:tab w:pos="1160" w:val="left" w:leader="none"/>
        </w:tabs>
        <w:spacing w:line="240" w:lineRule="auto" w:before="249" w:after="0"/>
        <w:ind w:left="1160" w:right="0" w:hanging="831"/>
        <w:jc w:val="left"/>
        <w:rPr>
          <w:sz w:val="24"/>
        </w:rPr>
      </w:pPr>
      <w:r>
        <w:rPr>
          <w:sz w:val="24"/>
        </w:rPr>
        <w:t>descumprimento</w:t>
      </w:r>
      <w:r>
        <w:rPr>
          <w:spacing w:val="-9"/>
          <w:sz w:val="24"/>
        </w:rPr>
        <w:t> </w:t>
      </w:r>
      <w:r>
        <w:rPr>
          <w:sz w:val="24"/>
        </w:rPr>
        <w:t>das</w:t>
      </w:r>
      <w:r>
        <w:rPr>
          <w:spacing w:val="-4"/>
          <w:sz w:val="24"/>
        </w:rPr>
        <w:t> </w:t>
      </w:r>
      <w:r>
        <w:rPr>
          <w:sz w:val="24"/>
        </w:rPr>
        <w:t>obrigações</w:t>
      </w:r>
      <w:r>
        <w:rPr>
          <w:spacing w:val="-4"/>
          <w:sz w:val="24"/>
        </w:rPr>
        <w:t> </w:t>
      </w:r>
      <w:r>
        <w:rPr>
          <w:sz w:val="24"/>
        </w:rPr>
        <w:t>pelo</w:t>
      </w:r>
      <w:r>
        <w:rPr>
          <w:spacing w:val="-4"/>
          <w:sz w:val="24"/>
        </w:rPr>
        <w:t> </w:t>
      </w:r>
      <w:r>
        <w:rPr>
          <w:sz w:val="24"/>
        </w:rPr>
        <w:t>CONTRATADO</w:t>
      </w:r>
      <w:r>
        <w:rPr>
          <w:spacing w:val="-4"/>
          <w:sz w:val="24"/>
        </w:rPr>
        <w:t> </w:t>
      </w:r>
      <w:r>
        <w:rPr>
          <w:sz w:val="24"/>
        </w:rPr>
        <w:t>decorrentes</w:t>
      </w:r>
      <w:r>
        <w:rPr>
          <w:spacing w:val="-4"/>
          <w:sz w:val="24"/>
        </w:rPr>
        <w:t> </w:t>
      </w:r>
      <w:r>
        <w:rPr>
          <w:sz w:val="24"/>
        </w:rPr>
        <w:t>de</w:t>
      </w:r>
      <w:r>
        <w:rPr>
          <w:spacing w:val="-4"/>
          <w:sz w:val="24"/>
        </w:rPr>
        <w:t> </w:t>
      </w:r>
      <w:r>
        <w:rPr>
          <w:sz w:val="24"/>
        </w:rPr>
        <w:t>atos</w:t>
      </w:r>
      <w:r>
        <w:rPr>
          <w:spacing w:val="-4"/>
          <w:sz w:val="24"/>
        </w:rPr>
        <w:t> </w:t>
      </w:r>
      <w:r>
        <w:rPr>
          <w:sz w:val="24"/>
        </w:rPr>
        <w:t>ou</w:t>
      </w:r>
      <w:r>
        <w:rPr>
          <w:spacing w:val="-4"/>
          <w:sz w:val="24"/>
        </w:rPr>
        <w:t> </w:t>
      </w:r>
      <w:r>
        <w:rPr>
          <w:sz w:val="24"/>
        </w:rPr>
        <w:t>fatos</w:t>
      </w:r>
      <w:r>
        <w:rPr>
          <w:spacing w:val="-3"/>
          <w:sz w:val="24"/>
        </w:rPr>
        <w:t> </w:t>
      </w:r>
      <w:r>
        <w:rPr>
          <w:sz w:val="24"/>
        </w:rPr>
        <w:t>praticados</w:t>
      </w:r>
      <w:r>
        <w:rPr>
          <w:spacing w:val="-4"/>
          <w:sz w:val="24"/>
        </w:rPr>
        <w:t> </w:t>
      </w:r>
      <w:r>
        <w:rPr>
          <w:sz w:val="24"/>
        </w:rPr>
        <w:t>pela</w:t>
      </w:r>
      <w:r>
        <w:rPr>
          <w:spacing w:val="-15"/>
          <w:sz w:val="24"/>
        </w:rPr>
        <w:t> </w:t>
      </w:r>
      <w:r>
        <w:rPr>
          <w:spacing w:val="-2"/>
          <w:sz w:val="24"/>
        </w:rPr>
        <w:t>Administração;</w:t>
      </w:r>
    </w:p>
    <w:p>
      <w:pPr>
        <w:pStyle w:val="ListParagraph"/>
        <w:numPr>
          <w:ilvl w:val="2"/>
          <w:numId w:val="53"/>
        </w:numPr>
        <w:tabs>
          <w:tab w:pos="1160" w:val="left" w:leader="none"/>
        </w:tabs>
        <w:spacing w:line="240" w:lineRule="auto" w:before="234" w:after="0"/>
        <w:ind w:left="1160" w:right="0" w:hanging="831"/>
        <w:jc w:val="left"/>
        <w:rPr>
          <w:sz w:val="24"/>
        </w:rPr>
      </w:pPr>
      <w:r>
        <w:rPr>
          <w:sz w:val="24"/>
        </w:rPr>
        <w:t>atos</w:t>
      </w:r>
      <w:r>
        <w:rPr>
          <w:spacing w:val="-2"/>
          <w:sz w:val="24"/>
        </w:rPr>
        <w:t> </w:t>
      </w:r>
      <w:r>
        <w:rPr>
          <w:sz w:val="24"/>
        </w:rPr>
        <w:t>ilícitos dolosos praticados por servidores do </w:t>
      </w:r>
      <w:r>
        <w:rPr>
          <w:spacing w:val="-2"/>
          <w:sz w:val="24"/>
        </w:rPr>
        <w:t>CONTRATANTE.</w:t>
      </w:r>
    </w:p>
    <w:p>
      <w:pPr>
        <w:pStyle w:val="ListParagraph"/>
        <w:numPr>
          <w:ilvl w:val="1"/>
          <w:numId w:val="53"/>
        </w:numPr>
        <w:tabs>
          <w:tab w:pos="980" w:val="left" w:leader="none"/>
        </w:tabs>
        <w:spacing w:line="240" w:lineRule="auto" w:before="234" w:after="0"/>
        <w:ind w:left="980" w:right="0" w:hanging="651"/>
        <w:jc w:val="left"/>
        <w:rPr>
          <w:sz w:val="24"/>
        </w:rPr>
      </w:pPr>
      <w:r>
        <w:rPr>
          <w:sz w:val="24"/>
        </w:rPr>
        <w:t>Nas</w:t>
      </w:r>
      <w:r>
        <w:rPr>
          <w:spacing w:val="-6"/>
          <w:sz w:val="24"/>
        </w:rPr>
        <w:t> </w:t>
      </w:r>
      <w:r>
        <w:rPr>
          <w:sz w:val="24"/>
        </w:rPr>
        <w:t>hipóteses</w:t>
      </w:r>
      <w:r>
        <w:rPr>
          <w:spacing w:val="-5"/>
          <w:sz w:val="24"/>
        </w:rPr>
        <w:t> </w:t>
      </w:r>
      <w:r>
        <w:rPr>
          <w:sz w:val="24"/>
        </w:rPr>
        <w:t>previstas</w:t>
      </w:r>
      <w:r>
        <w:rPr>
          <w:spacing w:val="-5"/>
          <w:sz w:val="24"/>
        </w:rPr>
        <w:t> </w:t>
      </w:r>
      <w:r>
        <w:rPr>
          <w:sz w:val="24"/>
        </w:rPr>
        <w:t>no</w:t>
      </w:r>
      <w:r>
        <w:rPr>
          <w:spacing w:val="-5"/>
          <w:sz w:val="24"/>
        </w:rPr>
        <w:t> </w:t>
      </w:r>
      <w:r>
        <w:rPr>
          <w:sz w:val="24"/>
        </w:rPr>
        <w:t>item</w:t>
      </w:r>
      <w:r>
        <w:rPr>
          <w:spacing w:val="-5"/>
          <w:sz w:val="24"/>
        </w:rPr>
        <w:t> </w:t>
      </w:r>
      <w:r>
        <w:rPr>
          <w:sz w:val="24"/>
        </w:rPr>
        <w:t>11.14,</w:t>
      </w:r>
      <w:r>
        <w:rPr>
          <w:spacing w:val="-5"/>
          <w:sz w:val="24"/>
        </w:rPr>
        <w:t> </w:t>
      </w:r>
      <w:r>
        <w:rPr>
          <w:sz w:val="24"/>
        </w:rPr>
        <w:t>o</w:t>
      </w:r>
      <w:r>
        <w:rPr>
          <w:spacing w:val="-5"/>
          <w:sz w:val="24"/>
        </w:rPr>
        <w:t> </w:t>
      </w:r>
      <w:r>
        <w:rPr>
          <w:sz w:val="24"/>
        </w:rPr>
        <w:t>CONTRATANTE</w:t>
      </w:r>
      <w:r>
        <w:rPr>
          <w:spacing w:val="-5"/>
          <w:sz w:val="24"/>
        </w:rPr>
        <w:t> </w:t>
      </w:r>
      <w:r>
        <w:rPr>
          <w:sz w:val="24"/>
        </w:rPr>
        <w:t>não</w:t>
      </w:r>
      <w:r>
        <w:rPr>
          <w:spacing w:val="-5"/>
          <w:sz w:val="24"/>
        </w:rPr>
        <w:t> </w:t>
      </w:r>
      <w:r>
        <w:rPr>
          <w:sz w:val="24"/>
        </w:rPr>
        <w:t>executará</w:t>
      </w:r>
      <w:r>
        <w:rPr>
          <w:spacing w:val="-5"/>
          <w:sz w:val="24"/>
        </w:rPr>
        <w:t> </w:t>
      </w:r>
      <w:r>
        <w:rPr>
          <w:sz w:val="24"/>
        </w:rPr>
        <w:t>a</w:t>
      </w:r>
      <w:r>
        <w:rPr>
          <w:spacing w:val="-5"/>
          <w:sz w:val="24"/>
        </w:rPr>
        <w:t> </w:t>
      </w:r>
      <w:r>
        <w:rPr>
          <w:spacing w:val="-2"/>
          <w:sz w:val="24"/>
        </w:rPr>
        <w:t>garantia.</w:t>
      </w:r>
    </w:p>
    <w:p>
      <w:pPr>
        <w:pStyle w:val="ListParagraph"/>
        <w:numPr>
          <w:ilvl w:val="1"/>
          <w:numId w:val="53"/>
        </w:numPr>
        <w:tabs>
          <w:tab w:pos="980" w:val="left" w:leader="none"/>
        </w:tabs>
        <w:spacing w:line="240" w:lineRule="auto" w:before="249" w:after="0"/>
        <w:ind w:left="980" w:right="0" w:hanging="651"/>
        <w:jc w:val="left"/>
        <w:rPr>
          <w:sz w:val="24"/>
        </w:rPr>
      </w:pPr>
      <w:r>
        <w:rPr>
          <w:sz w:val="24"/>
        </w:rPr>
        <w:t>Não serão aceitas garantias que incluam outras isenções de responsabilidade que não as previstas no item </w:t>
      </w:r>
      <w:r>
        <w:rPr>
          <w:spacing w:val="-2"/>
          <w:sz w:val="24"/>
        </w:rPr>
        <w:t>11.14.</w:t>
      </w:r>
    </w:p>
    <w:p>
      <w:pPr>
        <w:pStyle w:val="ListParagraph"/>
        <w:numPr>
          <w:ilvl w:val="1"/>
          <w:numId w:val="54"/>
        </w:numPr>
        <w:tabs>
          <w:tab w:pos="971" w:val="left" w:leader="none"/>
        </w:tabs>
        <w:spacing w:line="247" w:lineRule="auto" w:before="234" w:after="0"/>
        <w:ind w:left="329" w:right="313" w:firstLine="0"/>
        <w:jc w:val="both"/>
        <w:rPr>
          <w:sz w:val="24"/>
        </w:rPr>
      </w:pPr>
      <w:r>
        <w:rPr>
          <w:sz w:val="24"/>
        </w:rPr>
        <w:t>A garantia prevista nesta Cláusula é independente de eventual garantia do produto ou serviço, prevista especificamente no Termo </w:t>
      </w:r>
      <w:r>
        <w:rPr>
          <w:sz w:val="24"/>
        </w:rPr>
        <w:t>de Referência/Projeto Básico/Projeto Executivo, e da garantia da obra prevista no item 3.24.1.</w:t>
      </w:r>
    </w:p>
    <w:p>
      <w:pPr>
        <w:pStyle w:val="ListParagraph"/>
        <w:numPr>
          <w:ilvl w:val="1"/>
          <w:numId w:val="54"/>
        </w:numPr>
        <w:tabs>
          <w:tab w:pos="1012" w:val="left" w:leader="none"/>
        </w:tabs>
        <w:spacing w:line="235" w:lineRule="auto" w:before="231" w:after="0"/>
        <w:ind w:left="329" w:right="312" w:firstLine="0"/>
        <w:jc w:val="both"/>
        <w:rPr>
          <w:sz w:val="24"/>
        </w:rPr>
      </w:pPr>
      <w:r>
        <w:rPr>
          <w:sz w:val="24"/>
        </w:rPr>
        <w:t>A garantia contratual só será restituída após integral cumprimento do contrato, mediante Termo de Recebimento Definitivo do </w:t>
      </w:r>
      <w:r>
        <w:rPr>
          <w:spacing w:val="-2"/>
          <w:sz w:val="24"/>
        </w:rPr>
        <w:t>CONTRATANTE.</w:t>
      </w:r>
    </w:p>
    <w:p>
      <w:pPr>
        <w:pStyle w:val="BodyText"/>
        <w:spacing w:before="273"/>
        <w:ind w:left="0"/>
      </w:pPr>
    </w:p>
    <w:p>
      <w:pPr>
        <w:pStyle w:val="Heading2"/>
        <w:ind w:left="329"/>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55"/>
        </w:numPr>
        <w:tabs>
          <w:tab w:pos="809" w:val="left" w:leader="none"/>
        </w:tabs>
        <w:spacing w:line="240" w:lineRule="auto" w:before="264" w:after="0"/>
        <w:ind w:left="80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55"/>
        </w:numPr>
        <w:tabs>
          <w:tab w:pos="989" w:val="left" w:leader="none"/>
        </w:tabs>
        <w:spacing w:line="240" w:lineRule="auto" w:before="249" w:after="0"/>
        <w:ind w:left="989" w:right="0" w:hanging="660"/>
        <w:jc w:val="left"/>
        <w:rPr>
          <w:sz w:val="24"/>
        </w:rPr>
      </w:pPr>
      <w:r>
        <w:rPr>
          <w:sz w:val="24"/>
        </w:rPr>
        <w:t>dar causa à inexecução parcial do </w:t>
      </w:r>
      <w:r>
        <w:rPr>
          <w:spacing w:val="-2"/>
          <w:sz w:val="24"/>
        </w:rPr>
        <w:t>contrato;</w:t>
      </w:r>
    </w:p>
    <w:p>
      <w:pPr>
        <w:pStyle w:val="ListParagraph"/>
        <w:numPr>
          <w:ilvl w:val="2"/>
          <w:numId w:val="55"/>
        </w:numPr>
        <w:tabs>
          <w:tab w:pos="1015" w:val="left" w:leader="none"/>
        </w:tabs>
        <w:spacing w:line="247" w:lineRule="auto" w:before="234"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55"/>
        </w:numPr>
        <w:tabs>
          <w:tab w:pos="989" w:val="left" w:leader="none"/>
        </w:tabs>
        <w:spacing w:line="240" w:lineRule="auto" w:before="227" w:after="0"/>
        <w:ind w:left="989" w:right="0" w:hanging="660"/>
        <w:jc w:val="left"/>
        <w:rPr>
          <w:sz w:val="24"/>
        </w:rPr>
      </w:pPr>
      <w:r>
        <w:rPr>
          <w:sz w:val="24"/>
        </w:rPr>
        <w:t>dar causa à inexecução total do </w:t>
      </w:r>
      <w:r>
        <w:rPr>
          <w:spacing w:val="-2"/>
          <w:sz w:val="24"/>
        </w:rPr>
        <w:t>contrato;</w:t>
      </w:r>
    </w:p>
    <w:p>
      <w:pPr>
        <w:pStyle w:val="ListParagraph"/>
        <w:numPr>
          <w:ilvl w:val="2"/>
          <w:numId w:val="55"/>
        </w:numPr>
        <w:tabs>
          <w:tab w:pos="1027" w:val="left" w:leader="none"/>
        </w:tabs>
        <w:spacing w:line="247" w:lineRule="auto" w:before="234" w:after="0"/>
        <w:ind w:left="329" w:right="313" w:firstLine="0"/>
        <w:jc w:val="left"/>
        <w:rPr>
          <w:sz w:val="24"/>
        </w:rPr>
      </w:pPr>
      <w:r>
        <w:rPr>
          <w:sz w:val="24"/>
        </w:rPr>
        <w:t>deixar</w:t>
      </w:r>
      <w:r>
        <w:rPr>
          <w:spacing w:val="36"/>
          <w:sz w:val="24"/>
        </w:rPr>
        <w:t> </w:t>
      </w:r>
      <w:r>
        <w:rPr>
          <w:sz w:val="24"/>
        </w:rPr>
        <w:t>de</w:t>
      </w:r>
      <w:r>
        <w:rPr>
          <w:spacing w:val="36"/>
          <w:sz w:val="24"/>
        </w:rPr>
        <w:t> </w:t>
      </w:r>
      <w:r>
        <w:rPr>
          <w:sz w:val="24"/>
        </w:rPr>
        <w:t>entregar</w:t>
      </w:r>
      <w:r>
        <w:rPr>
          <w:spacing w:val="36"/>
          <w:sz w:val="24"/>
        </w:rPr>
        <w:t> </w:t>
      </w:r>
      <w:r>
        <w:rPr>
          <w:sz w:val="24"/>
        </w:rPr>
        <w:t>a</w:t>
      </w:r>
      <w:r>
        <w:rPr>
          <w:spacing w:val="36"/>
          <w:sz w:val="24"/>
        </w:rPr>
        <w:t> </w:t>
      </w:r>
      <w:r>
        <w:rPr>
          <w:sz w:val="24"/>
        </w:rPr>
        <w:t>documentação</w:t>
      </w:r>
      <w:r>
        <w:rPr>
          <w:spacing w:val="36"/>
          <w:sz w:val="24"/>
        </w:rPr>
        <w:t> </w:t>
      </w:r>
      <w:r>
        <w:rPr>
          <w:sz w:val="24"/>
        </w:rPr>
        <w:t>exigida</w:t>
      </w:r>
      <w:r>
        <w:rPr>
          <w:spacing w:val="36"/>
          <w:sz w:val="24"/>
        </w:rPr>
        <w:t> </w:t>
      </w:r>
      <w:r>
        <w:rPr>
          <w:sz w:val="24"/>
        </w:rPr>
        <w:t>para</w:t>
      </w:r>
      <w:r>
        <w:rPr>
          <w:spacing w:val="36"/>
          <w:sz w:val="24"/>
        </w:rPr>
        <w:t> </w:t>
      </w:r>
      <w:r>
        <w:rPr>
          <w:sz w:val="24"/>
        </w:rPr>
        <w:t>o</w:t>
      </w:r>
      <w:r>
        <w:rPr>
          <w:spacing w:val="36"/>
          <w:sz w:val="24"/>
        </w:rPr>
        <w:t> </w:t>
      </w:r>
      <w:r>
        <w:rPr>
          <w:sz w:val="24"/>
        </w:rPr>
        <w:t>certame</w:t>
      </w:r>
      <w:r>
        <w:rPr>
          <w:spacing w:val="36"/>
          <w:sz w:val="24"/>
        </w:rPr>
        <w:t> </w:t>
      </w:r>
      <w:r>
        <w:rPr>
          <w:sz w:val="24"/>
        </w:rPr>
        <w:t>ou</w:t>
      </w:r>
      <w:r>
        <w:rPr>
          <w:spacing w:val="36"/>
          <w:sz w:val="24"/>
        </w:rPr>
        <w:t> </w:t>
      </w:r>
      <w:r>
        <w:rPr>
          <w:sz w:val="24"/>
        </w:rPr>
        <w:t>não</w:t>
      </w:r>
      <w:r>
        <w:rPr>
          <w:spacing w:val="36"/>
          <w:sz w:val="24"/>
        </w:rPr>
        <w:t> </w:t>
      </w:r>
      <w:r>
        <w:rPr>
          <w:sz w:val="24"/>
        </w:rPr>
        <w:t>entregar</w:t>
      </w:r>
      <w:r>
        <w:rPr>
          <w:spacing w:val="36"/>
          <w:sz w:val="24"/>
        </w:rPr>
        <w:t> </w:t>
      </w:r>
      <w:r>
        <w:rPr>
          <w:sz w:val="24"/>
        </w:rPr>
        <w:t>qualquer</w:t>
      </w:r>
      <w:r>
        <w:rPr>
          <w:spacing w:val="36"/>
          <w:sz w:val="24"/>
        </w:rPr>
        <w:t> </w:t>
      </w:r>
      <w:r>
        <w:rPr>
          <w:sz w:val="24"/>
        </w:rPr>
        <w:t>documento</w:t>
      </w:r>
      <w:r>
        <w:rPr>
          <w:spacing w:val="36"/>
          <w:sz w:val="24"/>
        </w:rPr>
        <w:t> </w:t>
      </w:r>
      <w:r>
        <w:rPr>
          <w:sz w:val="24"/>
        </w:rPr>
        <w:t>que</w:t>
      </w:r>
      <w:r>
        <w:rPr>
          <w:spacing w:val="36"/>
          <w:sz w:val="24"/>
        </w:rPr>
        <w:t> </w:t>
      </w:r>
      <w:r>
        <w:rPr>
          <w:sz w:val="24"/>
        </w:rPr>
        <w:t>tenha</w:t>
      </w:r>
      <w:r>
        <w:rPr>
          <w:spacing w:val="36"/>
          <w:sz w:val="24"/>
        </w:rPr>
        <w:t> </w:t>
      </w:r>
      <w:r>
        <w:rPr>
          <w:sz w:val="24"/>
        </w:rPr>
        <w:t>sido</w:t>
      </w:r>
      <w:r>
        <w:rPr>
          <w:spacing w:val="36"/>
          <w:sz w:val="24"/>
        </w:rPr>
        <w:t> </w:t>
      </w:r>
      <w:r>
        <w:rPr>
          <w:sz w:val="24"/>
        </w:rPr>
        <w:t>solicitado</w:t>
      </w:r>
      <w:r>
        <w:rPr>
          <w:spacing w:val="36"/>
          <w:sz w:val="24"/>
        </w:rPr>
        <w:t> </w:t>
      </w:r>
      <w:r>
        <w:rPr>
          <w:sz w:val="24"/>
        </w:rPr>
        <w:t>pelo</w:t>
      </w:r>
      <w:r>
        <w:rPr>
          <w:spacing w:val="36"/>
          <w:sz w:val="24"/>
        </w:rPr>
        <w:t> </w:t>
      </w:r>
      <w:r>
        <w:rPr>
          <w:sz w:val="24"/>
        </w:rPr>
        <w:t>pregoeiro durante o certame;</w:t>
      </w:r>
    </w:p>
    <w:p>
      <w:pPr>
        <w:pStyle w:val="ListParagraph"/>
        <w:numPr>
          <w:ilvl w:val="2"/>
          <w:numId w:val="55"/>
        </w:numPr>
        <w:tabs>
          <w:tab w:pos="989" w:val="left" w:leader="none"/>
        </w:tabs>
        <w:spacing w:line="240" w:lineRule="auto" w:before="226"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5"/>
        </w:numPr>
        <w:tabs>
          <w:tab w:pos="1169" w:val="left" w:leader="none"/>
        </w:tabs>
        <w:spacing w:line="240" w:lineRule="auto" w:before="25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spacing w:after="0" w:line="240" w:lineRule="auto"/>
        <w:jc w:val="left"/>
        <w:rPr>
          <w:sz w:val="24"/>
        </w:rPr>
        <w:sectPr>
          <w:pgSz w:w="15840" w:h="24480"/>
          <w:pgMar w:top="480" w:bottom="280" w:left="360" w:right="360"/>
        </w:sectPr>
      </w:pPr>
    </w:p>
    <w:p>
      <w:pPr>
        <w:pStyle w:val="ListParagraph"/>
        <w:numPr>
          <w:ilvl w:val="3"/>
          <w:numId w:val="55"/>
        </w:numPr>
        <w:tabs>
          <w:tab w:pos="1169" w:val="left" w:leader="none"/>
        </w:tabs>
        <w:spacing w:line="240" w:lineRule="auto" w:before="76"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5"/>
        </w:numPr>
        <w:tabs>
          <w:tab w:pos="1169" w:val="left" w:leader="none"/>
        </w:tabs>
        <w:spacing w:line="240" w:lineRule="auto" w:before="234" w:after="0"/>
        <w:ind w:left="1169" w:right="0" w:hanging="840"/>
        <w:jc w:val="left"/>
        <w:rPr>
          <w:sz w:val="24"/>
        </w:rPr>
      </w:pPr>
      <w:r>
        <w:rPr>
          <w:sz w:val="24"/>
        </w:rPr>
        <w:t>pedir para ser desclassificado quando encerrada a etapa competitiva; </w:t>
      </w:r>
      <w:r>
        <w:rPr>
          <w:spacing w:val="-5"/>
          <w:sz w:val="24"/>
        </w:rPr>
        <w:t>ou</w:t>
      </w:r>
    </w:p>
    <w:p>
      <w:pPr>
        <w:pStyle w:val="ListParagraph"/>
        <w:numPr>
          <w:ilvl w:val="3"/>
          <w:numId w:val="55"/>
        </w:numPr>
        <w:tabs>
          <w:tab w:pos="1169" w:val="left" w:leader="none"/>
        </w:tabs>
        <w:spacing w:line="240" w:lineRule="auto" w:before="249" w:after="0"/>
        <w:ind w:left="1169" w:right="0" w:hanging="840"/>
        <w:jc w:val="left"/>
        <w:rPr>
          <w:sz w:val="24"/>
        </w:rPr>
      </w:pPr>
      <w:r>
        <w:rPr>
          <w:sz w:val="24"/>
        </w:rPr>
        <w:t>deixar de apresentar </w:t>
      </w:r>
      <w:r>
        <w:rPr>
          <w:spacing w:val="-2"/>
          <w:sz w:val="24"/>
        </w:rPr>
        <w:t>amostra;</w:t>
      </w:r>
    </w:p>
    <w:p>
      <w:pPr>
        <w:pStyle w:val="ListParagraph"/>
        <w:numPr>
          <w:ilvl w:val="3"/>
          <w:numId w:val="55"/>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5"/>
        </w:numPr>
        <w:tabs>
          <w:tab w:pos="1014" w:val="left" w:leader="none"/>
        </w:tabs>
        <w:spacing w:line="235" w:lineRule="auto" w:before="253"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55"/>
        </w:numPr>
        <w:tabs>
          <w:tab w:pos="1194" w:val="left" w:leader="none"/>
        </w:tabs>
        <w:spacing w:line="247" w:lineRule="auto" w:before="235"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55"/>
        </w:numPr>
        <w:tabs>
          <w:tab w:pos="989" w:val="left" w:leader="none"/>
        </w:tabs>
        <w:spacing w:line="240" w:lineRule="auto" w:before="226"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5"/>
        </w:numPr>
        <w:tabs>
          <w:tab w:pos="989" w:val="left" w:leader="none"/>
        </w:tabs>
        <w:spacing w:line="240" w:lineRule="auto" w:before="249"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55"/>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55"/>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5"/>
        </w:numPr>
        <w:tabs>
          <w:tab w:pos="1289" w:val="left" w:leader="none"/>
        </w:tabs>
        <w:spacing w:line="240" w:lineRule="auto" w:before="249" w:after="0"/>
        <w:ind w:left="1289" w:right="0" w:hanging="960"/>
        <w:jc w:val="left"/>
        <w:rPr>
          <w:sz w:val="24"/>
        </w:rPr>
      </w:pPr>
      <w:r>
        <w:rPr>
          <w:sz w:val="24"/>
        </w:rPr>
        <w:t>agir em conluio ou em desconformidade com a </w:t>
      </w:r>
      <w:r>
        <w:rPr>
          <w:spacing w:val="-4"/>
          <w:sz w:val="24"/>
        </w:rPr>
        <w:t>lei;</w:t>
      </w:r>
    </w:p>
    <w:p>
      <w:pPr>
        <w:pStyle w:val="ListParagraph"/>
        <w:numPr>
          <w:ilvl w:val="3"/>
          <w:numId w:val="55"/>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55"/>
        </w:numPr>
        <w:tabs>
          <w:tab w:pos="1289" w:val="left" w:leader="none"/>
        </w:tabs>
        <w:spacing w:line="240" w:lineRule="auto" w:before="249" w:after="0"/>
        <w:ind w:left="1289" w:right="0" w:hanging="960"/>
        <w:jc w:val="left"/>
        <w:rPr>
          <w:sz w:val="24"/>
        </w:rPr>
      </w:pPr>
      <w:r>
        <w:rPr>
          <w:sz w:val="24"/>
        </w:rPr>
        <w:t>apresentar amostra falsificada ou </w:t>
      </w:r>
      <w:r>
        <w:rPr>
          <w:spacing w:val="-2"/>
          <w:sz w:val="24"/>
        </w:rPr>
        <w:t>deteriorada;</w:t>
      </w:r>
    </w:p>
    <w:p>
      <w:pPr>
        <w:pStyle w:val="ListParagraph"/>
        <w:numPr>
          <w:ilvl w:val="3"/>
          <w:numId w:val="55"/>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5"/>
        </w:numPr>
        <w:tabs>
          <w:tab w:pos="1100" w:val="left" w:leader="none"/>
        </w:tabs>
        <w:spacing w:line="240" w:lineRule="auto" w:before="249"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55"/>
        </w:numPr>
        <w:tabs>
          <w:tab w:pos="1109" w:val="left" w:leader="none"/>
        </w:tabs>
        <w:spacing w:line="240" w:lineRule="auto" w:before="234"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color w:val="0000FF"/>
            <w:sz w:val="24"/>
            <w:u w:val="single" w:color="0000FF"/>
          </w:rPr>
          <w:t>art. 5º</w:t>
        </w:r>
        <w:r>
          <w:rPr>
            <w:color w:val="0000FF"/>
            <w:spacing w:val="1"/>
            <w:sz w:val="24"/>
            <w:u w:val="single" w:color="0000FF"/>
          </w:rPr>
          <w:t> </w:t>
        </w:r>
        <w:r>
          <w:rPr>
            <w:color w:val="0000FF"/>
            <w:sz w:val="24"/>
            <w:u w:val="single" w:color="0000FF"/>
          </w:rPr>
          <w:t>da Lei nº</w:t>
        </w:r>
        <w:r>
          <w:rPr>
            <w:color w:val="0000FF"/>
            <w:spacing w:val="1"/>
            <w:sz w:val="24"/>
            <w:u w:val="single" w:color="0000FF"/>
          </w:rPr>
          <w:t> </w:t>
        </w:r>
        <w:r>
          <w:rPr>
            <w:color w:val="0000FF"/>
            <w:sz w:val="24"/>
            <w:u w:val="single" w:color="0000FF"/>
          </w:rPr>
          <w:t>12.846</w:t>
        </w:r>
        <w:r>
          <w:rPr>
            <w:color w:val="0000FF"/>
            <w:sz w:val="24"/>
          </w:rPr>
          <w:t>,</w:t>
        </w:r>
        <w:r>
          <w:rPr>
            <w:color w:val="0000FF"/>
            <w:spacing w:val="-6"/>
            <w:sz w:val="24"/>
            <w:u w:val="single" w:color="0000FF"/>
          </w:rPr>
          <w:t> </w:t>
        </w:r>
        <w:r>
          <w:rPr>
            <w:color w:val="0000FF"/>
            <w:sz w:val="24"/>
            <w:u w:val="single" w:color="0000FF"/>
          </w:rPr>
          <w:t>de 1º</w:t>
        </w:r>
        <w:r>
          <w:rPr>
            <w:color w:val="0000FF"/>
            <w:spacing w:val="1"/>
            <w:sz w:val="24"/>
            <w:u w:val="single" w:color="0000FF"/>
          </w:rPr>
          <w:t> </w:t>
        </w:r>
        <w:r>
          <w:rPr>
            <w:color w:val="0000FF"/>
            <w:sz w:val="24"/>
            <w:u w:val="single" w:color="0000FF"/>
          </w:rPr>
          <w:t>de agosto de</w:t>
        </w:r>
        <w:r>
          <w:rPr>
            <w:color w:val="0000FF"/>
            <w:spacing w:val="1"/>
            <w:sz w:val="24"/>
            <w:u w:val="single" w:color="0000FF"/>
          </w:rPr>
          <w:t> </w:t>
        </w:r>
        <w:r>
          <w:rPr>
            <w:color w:val="0000FF"/>
            <w:spacing w:val="-2"/>
            <w:sz w:val="24"/>
            <w:u w:val="single" w:color="0000FF"/>
          </w:rPr>
          <w:t>2013.</w:t>
        </w:r>
      </w:hyperlink>
    </w:p>
    <w:p>
      <w:pPr>
        <w:pStyle w:val="ListParagraph"/>
        <w:numPr>
          <w:ilvl w:val="1"/>
          <w:numId w:val="55"/>
        </w:numPr>
        <w:tabs>
          <w:tab w:pos="836" w:val="left" w:leader="none"/>
        </w:tabs>
        <w:spacing w:line="247" w:lineRule="auto" w:before="235" w:after="0"/>
        <w:ind w:left="329" w:right="313" w:firstLine="0"/>
        <w:jc w:val="both"/>
        <w:rPr>
          <w:sz w:val="24"/>
        </w:rPr>
      </w:pPr>
      <w:r>
        <w:rPr>
          <w:sz w:val="24"/>
        </w:rPr>
        <w:t>O CONTRATADO que cometer qualquer das condutas discriminadas nos subitens anteriores ficará sujeito, sem prejuízo da </w:t>
      </w:r>
      <w:r>
        <w:rPr>
          <w:sz w:val="24"/>
        </w:rPr>
        <w:t>responsabilidade civil e criminal, às seguintes sanções:</w:t>
      </w:r>
    </w:p>
    <w:p>
      <w:pPr>
        <w:pStyle w:val="ListParagraph"/>
        <w:numPr>
          <w:ilvl w:val="2"/>
          <w:numId w:val="55"/>
        </w:numPr>
        <w:tabs>
          <w:tab w:pos="977" w:val="left" w:leader="none"/>
        </w:tabs>
        <w:spacing w:line="247" w:lineRule="auto" w:before="226" w:after="0"/>
        <w:ind w:left="329" w:right="313" w:firstLine="0"/>
        <w:jc w:val="both"/>
        <w:rPr>
          <w:sz w:val="24"/>
        </w:rPr>
      </w:pPr>
      <w:r>
        <w:rPr>
          <w:sz w:val="24"/>
        </w:rPr>
        <w:t>Advertência, prevista no art. 156, I, § 2º, da Lei nº 14.133/2021, pela infração descrita no item 12.1.1, de menor potencial ofensivo, quando não se justificar a imposição de penalidade mais grave.</w:t>
      </w:r>
    </w:p>
    <w:p>
      <w:pPr>
        <w:pStyle w:val="ListParagraph"/>
        <w:numPr>
          <w:ilvl w:val="2"/>
          <w:numId w:val="55"/>
        </w:numPr>
        <w:tabs>
          <w:tab w:pos="1002" w:val="left" w:leader="none"/>
        </w:tabs>
        <w:spacing w:line="242" w:lineRule="auto" w:before="226" w:after="0"/>
        <w:ind w:left="329" w:right="31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6"/>
        </w:numPr>
        <w:tabs>
          <w:tab w:pos="570" w:val="left" w:leader="none"/>
        </w:tabs>
        <w:spacing w:line="240" w:lineRule="auto" w:before="259" w:after="0"/>
        <w:ind w:left="570" w:right="0" w:hanging="246"/>
        <w:jc w:val="left"/>
        <w:rPr>
          <w:sz w:val="24"/>
        </w:rPr>
      </w:pPr>
      <w:r>
        <w:rPr>
          <w:sz w:val="24"/>
        </w:rPr>
        <w:t>multa de 0,5% a 1,5%, nos casos da infração prevista no SUBITEM 12.1.1, incidente sobre o </w:t>
      </w:r>
      <w:r>
        <w:rPr>
          <w:color w:val="FF0000"/>
          <w:sz w:val="24"/>
        </w:rPr>
        <w:t>valor inicial atualizado do </w:t>
      </w:r>
      <w:r>
        <w:rPr>
          <w:color w:val="FF0000"/>
          <w:spacing w:val="-2"/>
          <w:sz w:val="24"/>
        </w:rPr>
        <w:t>Contrato</w:t>
      </w:r>
      <w:r>
        <w:rPr>
          <w:spacing w:val="-2"/>
          <w:sz w:val="24"/>
        </w:rPr>
        <w:t>;</w:t>
      </w:r>
    </w:p>
    <w:p>
      <w:pPr>
        <w:pStyle w:val="ListParagraph"/>
        <w:numPr>
          <w:ilvl w:val="0"/>
          <w:numId w:val="56"/>
        </w:numPr>
        <w:tabs>
          <w:tab w:pos="583" w:val="left" w:leader="none"/>
        </w:tabs>
        <w:spacing w:line="240" w:lineRule="auto" w:before="249" w:after="0"/>
        <w:ind w:left="583" w:right="0" w:hanging="259"/>
        <w:jc w:val="left"/>
        <w:rPr>
          <w:sz w:val="24"/>
        </w:rPr>
      </w:pPr>
      <w:r>
        <w:rPr>
          <w:sz w:val="24"/>
        </w:rPr>
        <w:t>multa de 0,5% a 15%, nos casos das infrações previstas nos SUBITENS 12.1.2 a 12.1.7, incidente sobre o </w:t>
      </w:r>
      <w:r>
        <w:rPr>
          <w:color w:val="FF0000"/>
          <w:sz w:val="24"/>
        </w:rPr>
        <w:t>valor inicial atualizado do </w:t>
      </w:r>
      <w:r>
        <w:rPr>
          <w:color w:val="FF0000"/>
          <w:spacing w:val="-2"/>
          <w:sz w:val="24"/>
        </w:rPr>
        <w:t>Contrato</w:t>
      </w:r>
      <w:r>
        <w:rPr>
          <w:spacing w:val="-2"/>
          <w:sz w:val="24"/>
        </w:rPr>
        <w:t>;</w:t>
      </w:r>
    </w:p>
    <w:p>
      <w:pPr>
        <w:pStyle w:val="ListParagraph"/>
        <w:numPr>
          <w:ilvl w:val="0"/>
          <w:numId w:val="56"/>
        </w:numPr>
        <w:tabs>
          <w:tab w:pos="570" w:val="left" w:leader="none"/>
        </w:tabs>
        <w:spacing w:line="240" w:lineRule="auto" w:before="234" w:after="0"/>
        <w:ind w:left="570" w:right="0" w:hanging="246"/>
        <w:jc w:val="left"/>
        <w:rPr>
          <w:sz w:val="24"/>
        </w:rPr>
      </w:pPr>
      <w:r>
        <w:rPr>
          <w:sz w:val="24"/>
        </w:rPr>
        <w:t>multa de 5% a 30%, nos casos das infrações previstas nos SUBITENS 12.1.8 a 12.1.12, incidente sobre o </w:t>
      </w:r>
      <w:r>
        <w:rPr>
          <w:color w:val="FF0000"/>
          <w:sz w:val="24"/>
        </w:rPr>
        <w:t>valor inicial atualizado do </w:t>
      </w:r>
      <w:r>
        <w:rPr>
          <w:color w:val="FF0000"/>
          <w:spacing w:val="-2"/>
          <w:sz w:val="24"/>
        </w:rPr>
        <w:t>Contrato</w:t>
      </w:r>
      <w:r>
        <w:rPr>
          <w:spacing w:val="-2"/>
          <w:sz w:val="24"/>
        </w:rPr>
        <w:t>;</w:t>
      </w:r>
    </w:p>
    <w:p>
      <w:pPr>
        <w:pStyle w:val="ListParagraph"/>
        <w:numPr>
          <w:ilvl w:val="3"/>
          <w:numId w:val="55"/>
        </w:numPr>
        <w:tabs>
          <w:tab w:pos="1203" w:val="left" w:leader="none"/>
        </w:tabs>
        <w:spacing w:line="240" w:lineRule="auto" w:before="264" w:after="0"/>
        <w:ind w:left="1203" w:right="0" w:hanging="874"/>
        <w:jc w:val="left"/>
        <w:rPr>
          <w:b/>
          <w:sz w:val="24"/>
        </w:rPr>
      </w:pPr>
      <w:r>
        <w:rPr>
          <w:sz w:val="24"/>
        </w:rPr>
        <w:t>Na</w:t>
      </w:r>
      <w:r>
        <w:rPr>
          <w:spacing w:val="34"/>
          <w:sz w:val="24"/>
        </w:rPr>
        <w:t> </w:t>
      </w:r>
      <w:r>
        <w:rPr>
          <w:sz w:val="24"/>
        </w:rPr>
        <w:t>hipótese</w:t>
      </w:r>
      <w:r>
        <w:rPr>
          <w:spacing w:val="34"/>
          <w:sz w:val="24"/>
        </w:rPr>
        <w:t> </w:t>
      </w:r>
      <w:r>
        <w:rPr>
          <w:sz w:val="24"/>
        </w:rPr>
        <w:t>de</w:t>
      </w:r>
      <w:r>
        <w:rPr>
          <w:spacing w:val="34"/>
          <w:sz w:val="24"/>
        </w:rPr>
        <w:t> </w:t>
      </w:r>
      <w:r>
        <w:rPr>
          <w:sz w:val="24"/>
        </w:rPr>
        <w:t>a</w:t>
      </w:r>
      <w:r>
        <w:rPr>
          <w:spacing w:val="34"/>
          <w:sz w:val="24"/>
        </w:rPr>
        <w:t> </w:t>
      </w:r>
      <w:r>
        <w:rPr>
          <w:sz w:val="24"/>
        </w:rPr>
        <w:t>infração</w:t>
      </w:r>
      <w:r>
        <w:rPr>
          <w:spacing w:val="34"/>
          <w:sz w:val="24"/>
        </w:rPr>
        <w:t> </w:t>
      </w:r>
      <w:r>
        <w:rPr>
          <w:sz w:val="24"/>
        </w:rPr>
        <w:t>ser</w:t>
      </w:r>
      <w:r>
        <w:rPr>
          <w:spacing w:val="34"/>
          <w:sz w:val="24"/>
        </w:rPr>
        <w:t> </w:t>
      </w:r>
      <w:r>
        <w:rPr>
          <w:sz w:val="24"/>
        </w:rPr>
        <w:t>cometida</w:t>
      </w:r>
      <w:r>
        <w:rPr>
          <w:spacing w:val="34"/>
          <w:sz w:val="24"/>
        </w:rPr>
        <w:t> </w:t>
      </w:r>
      <w:r>
        <w:rPr>
          <w:sz w:val="24"/>
        </w:rPr>
        <w:t>antes</w:t>
      </w:r>
      <w:r>
        <w:rPr>
          <w:spacing w:val="34"/>
          <w:sz w:val="24"/>
        </w:rPr>
        <w:t> </w:t>
      </w:r>
      <w:r>
        <w:rPr>
          <w:sz w:val="24"/>
        </w:rPr>
        <w:t>da</w:t>
      </w:r>
      <w:r>
        <w:rPr>
          <w:spacing w:val="34"/>
          <w:sz w:val="24"/>
        </w:rPr>
        <w:t> </w:t>
      </w:r>
      <w:r>
        <w:rPr>
          <w:sz w:val="24"/>
        </w:rPr>
        <w:t>celebração</w:t>
      </w:r>
      <w:r>
        <w:rPr>
          <w:spacing w:val="34"/>
          <w:sz w:val="24"/>
        </w:rPr>
        <w:t> </w:t>
      </w:r>
      <w:r>
        <w:rPr>
          <w:sz w:val="24"/>
        </w:rPr>
        <w:t>do</w:t>
      </w:r>
      <w:r>
        <w:rPr>
          <w:spacing w:val="34"/>
          <w:sz w:val="24"/>
        </w:rPr>
        <w:t> </w:t>
      </w:r>
      <w:r>
        <w:rPr>
          <w:sz w:val="24"/>
        </w:rPr>
        <w:t>contrato,</w:t>
      </w:r>
      <w:r>
        <w:rPr>
          <w:spacing w:val="34"/>
          <w:sz w:val="24"/>
        </w:rPr>
        <w:t> </w:t>
      </w:r>
      <w:r>
        <w:rPr>
          <w:sz w:val="24"/>
        </w:rPr>
        <w:t>a</w:t>
      </w:r>
      <w:r>
        <w:rPr>
          <w:spacing w:val="34"/>
          <w:sz w:val="24"/>
        </w:rPr>
        <w:t> </w:t>
      </w:r>
      <w:r>
        <w:rPr>
          <w:sz w:val="24"/>
        </w:rPr>
        <w:t>base</w:t>
      </w:r>
      <w:r>
        <w:rPr>
          <w:spacing w:val="34"/>
          <w:sz w:val="24"/>
        </w:rPr>
        <w:t> </w:t>
      </w:r>
      <w:r>
        <w:rPr>
          <w:sz w:val="24"/>
        </w:rPr>
        <w:t>de</w:t>
      </w:r>
      <w:r>
        <w:rPr>
          <w:spacing w:val="34"/>
          <w:sz w:val="24"/>
        </w:rPr>
        <w:t> </w:t>
      </w:r>
      <w:r>
        <w:rPr>
          <w:sz w:val="24"/>
        </w:rPr>
        <w:t>cálculo</w:t>
      </w:r>
      <w:r>
        <w:rPr>
          <w:spacing w:val="34"/>
          <w:sz w:val="24"/>
        </w:rPr>
        <w:t> </w:t>
      </w:r>
      <w:r>
        <w:rPr>
          <w:sz w:val="24"/>
        </w:rPr>
        <w:t>da</w:t>
      </w:r>
      <w:r>
        <w:rPr>
          <w:spacing w:val="34"/>
          <w:sz w:val="24"/>
        </w:rPr>
        <w:t> </w:t>
      </w:r>
      <w:r>
        <w:rPr>
          <w:sz w:val="24"/>
        </w:rPr>
        <w:t>multa</w:t>
      </w:r>
      <w:r>
        <w:rPr>
          <w:spacing w:val="34"/>
          <w:sz w:val="24"/>
        </w:rPr>
        <w:t> </w:t>
      </w:r>
      <w:r>
        <w:rPr>
          <w:sz w:val="24"/>
        </w:rPr>
        <w:t>do</w:t>
      </w:r>
      <w:r>
        <w:rPr>
          <w:spacing w:val="34"/>
          <w:sz w:val="24"/>
        </w:rPr>
        <w:t> </w:t>
      </w:r>
      <w:r>
        <w:rPr>
          <w:sz w:val="24"/>
        </w:rPr>
        <w:t>ITEM</w:t>
      </w:r>
      <w:r>
        <w:rPr>
          <w:spacing w:val="34"/>
          <w:sz w:val="24"/>
        </w:rPr>
        <w:t> </w:t>
      </w:r>
      <w:r>
        <w:rPr>
          <w:sz w:val="24"/>
        </w:rPr>
        <w:t>12.2.2</w:t>
      </w:r>
      <w:r>
        <w:rPr>
          <w:spacing w:val="34"/>
          <w:sz w:val="24"/>
        </w:rPr>
        <w:t> </w:t>
      </w:r>
      <w:r>
        <w:rPr>
          <w:sz w:val="24"/>
        </w:rPr>
        <w:t>será</w:t>
      </w:r>
      <w:r>
        <w:rPr>
          <w:spacing w:val="34"/>
          <w:sz w:val="24"/>
        </w:rPr>
        <w:t> </w:t>
      </w:r>
      <w:r>
        <w:rPr>
          <w:sz w:val="24"/>
        </w:rPr>
        <w:t>o</w:t>
      </w:r>
      <w:r>
        <w:rPr>
          <w:spacing w:val="34"/>
          <w:sz w:val="24"/>
        </w:rPr>
        <w:t> </w:t>
      </w:r>
      <w:r>
        <w:rPr>
          <w:b/>
          <w:sz w:val="24"/>
        </w:rPr>
        <w:t>valor</w:t>
      </w:r>
      <w:r>
        <w:rPr>
          <w:b/>
          <w:spacing w:val="29"/>
          <w:sz w:val="24"/>
        </w:rPr>
        <w:t> </w:t>
      </w:r>
      <w:r>
        <w:rPr>
          <w:b/>
          <w:spacing w:val="-2"/>
          <w:sz w:val="24"/>
        </w:rPr>
        <w:t>total</w:t>
      </w:r>
    </w:p>
    <w:p>
      <w:pPr>
        <w:pStyle w:val="BodyText"/>
        <w:spacing w:before="9"/>
      </w:pPr>
      <w:r>
        <w:rPr/>
        <w:t>estimado da </w:t>
      </w:r>
      <w:r>
        <w:rPr>
          <w:spacing w:val="-2"/>
        </w:rPr>
        <w:t>contratação.</w:t>
      </w:r>
    </w:p>
    <w:p>
      <w:pPr>
        <w:pStyle w:val="ListParagraph"/>
        <w:numPr>
          <w:ilvl w:val="3"/>
          <w:numId w:val="55"/>
        </w:numPr>
        <w:tabs>
          <w:tab w:pos="1190" w:val="left" w:leader="none"/>
        </w:tabs>
        <w:spacing w:line="247" w:lineRule="auto" w:before="23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5"/>
        </w:numPr>
        <w:tabs>
          <w:tab w:pos="1216" w:val="left" w:leader="none"/>
        </w:tabs>
        <w:spacing w:line="242" w:lineRule="auto" w:before="227"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55"/>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5"/>
        </w:numPr>
        <w:tabs>
          <w:tab w:pos="995" w:val="left" w:leader="none"/>
        </w:tabs>
        <w:spacing w:line="235" w:lineRule="auto" w:before="253" w:after="0"/>
        <w:ind w:left="329" w:right="313"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55"/>
        </w:numPr>
        <w:tabs>
          <w:tab w:pos="1038" w:val="left" w:leader="none"/>
        </w:tabs>
        <w:spacing w:line="240" w:lineRule="auto" w:before="249" w:after="0"/>
        <w:ind w:left="329" w:right="313" w:firstLine="0"/>
        <w:jc w:val="both"/>
        <w:rPr>
          <w:sz w:val="24"/>
        </w:rPr>
      </w:pPr>
      <w:r>
        <w:rPr>
          <w:sz w:val="24"/>
        </w:rPr>
        <w:t>Declaração de inidoneidade para licitar ou contratar, prevista no art. 156, IV, § 5º, da Lei nº 14.133/2021, nos casos relacionados nos SUBITENS 12.1.8 a 12.1.12,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55"/>
        </w:numPr>
        <w:tabs>
          <w:tab w:pos="818" w:val="left" w:leader="none"/>
        </w:tabs>
        <w:spacing w:line="242" w:lineRule="auto" w:before="231"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5"/>
        </w:numPr>
        <w:tabs>
          <w:tab w:pos="1006" w:val="left" w:leader="none"/>
        </w:tabs>
        <w:spacing w:line="247" w:lineRule="auto" w:before="235"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 (dois por cento).</w:t>
      </w:r>
    </w:p>
    <w:p>
      <w:pPr>
        <w:pStyle w:val="ListParagraph"/>
        <w:numPr>
          <w:ilvl w:val="2"/>
          <w:numId w:val="55"/>
        </w:numPr>
        <w:tabs>
          <w:tab w:pos="1024" w:val="left" w:leader="none"/>
        </w:tabs>
        <w:spacing w:line="235" w:lineRule="auto" w:before="231" w:after="0"/>
        <w:ind w:left="329" w:right="313" w:firstLine="0"/>
        <w:jc w:val="both"/>
        <w:rPr>
          <w:sz w:val="24"/>
        </w:rPr>
      </w:pPr>
      <w:r>
        <w:rPr>
          <w:sz w:val="24"/>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55"/>
        </w:numPr>
        <w:tabs>
          <w:tab w:pos="996" w:val="left" w:leader="none"/>
        </w:tabs>
        <w:spacing w:line="235" w:lineRule="auto" w:before="255"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neste Contrato.</w:t>
      </w:r>
    </w:p>
    <w:p>
      <w:pPr>
        <w:pStyle w:val="ListParagraph"/>
        <w:numPr>
          <w:ilvl w:val="1"/>
          <w:numId w:val="55"/>
        </w:numPr>
        <w:tabs>
          <w:tab w:pos="809"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55"/>
        </w:numPr>
        <w:tabs>
          <w:tab w:pos="979" w:val="left" w:leader="none"/>
        </w:tabs>
        <w:spacing w:line="235" w:lineRule="auto" w:before="8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5"/>
        </w:numPr>
        <w:tabs>
          <w:tab w:pos="809" w:val="left" w:leader="none"/>
        </w:tabs>
        <w:spacing w:line="240" w:lineRule="auto" w:before="250"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5"/>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55"/>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55"/>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5"/>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5"/>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5"/>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57"/>
        </w:numPr>
        <w:tabs>
          <w:tab w:pos="570" w:val="left" w:leader="none"/>
        </w:tabs>
        <w:spacing w:line="240" w:lineRule="auto" w:before="0" w:after="0"/>
        <w:ind w:left="570"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57"/>
        </w:numPr>
        <w:tabs>
          <w:tab w:pos="583" w:val="left" w:leader="none"/>
        </w:tabs>
        <w:spacing w:line="240" w:lineRule="auto" w:before="249" w:after="0"/>
        <w:ind w:left="583" w:right="0" w:hanging="259"/>
        <w:jc w:val="left"/>
        <w:rPr>
          <w:sz w:val="24"/>
        </w:rPr>
      </w:pPr>
      <w:r>
        <w:rPr>
          <w:sz w:val="24"/>
        </w:rPr>
        <w:t>a aplicação da sanção prevista no ITEM 12.2.4, na forma do art. </w:t>
      </w:r>
      <w:r>
        <w:rPr>
          <w:sz w:val="18"/>
        </w:rPr>
        <w:t>156, § 6º, I, da Lei nº 14.133/2021,</w:t>
      </w:r>
      <w:r>
        <w:rPr>
          <w:spacing w:val="15"/>
          <w:sz w:val="18"/>
        </w:rPr>
        <w:t> </w:t>
      </w:r>
      <w:r>
        <w:rPr>
          <w:sz w:val="24"/>
        </w:rPr>
        <w:t>é de competência </w:t>
      </w:r>
      <w:r>
        <w:rPr>
          <w:spacing w:val="-2"/>
          <w:sz w:val="24"/>
        </w:rPr>
        <w:t>exclusiva:</w:t>
      </w:r>
    </w:p>
    <w:p>
      <w:pPr>
        <w:pStyle w:val="BodyText"/>
        <w:spacing w:before="3"/>
        <w:ind w:left="0"/>
      </w:pPr>
    </w:p>
    <w:p>
      <w:pPr>
        <w:pStyle w:val="ListParagraph"/>
        <w:numPr>
          <w:ilvl w:val="1"/>
          <w:numId w:val="57"/>
        </w:numPr>
        <w:tabs>
          <w:tab w:pos="1192" w:val="left" w:leader="none"/>
        </w:tabs>
        <w:spacing w:line="240" w:lineRule="auto" w:before="0" w:after="0"/>
        <w:ind w:left="1192" w:right="0" w:hanging="439"/>
        <w:jc w:val="left"/>
        <w:rPr>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57"/>
        </w:numPr>
        <w:tabs>
          <w:tab w:pos="1192" w:val="left" w:leader="none"/>
        </w:tabs>
        <w:spacing w:line="240" w:lineRule="auto" w:before="264" w:after="0"/>
        <w:ind w:left="1192" w:right="0" w:hanging="439"/>
        <w:jc w:val="left"/>
        <w:rPr>
          <w:sz w:val="24"/>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5"/>
        </w:numPr>
        <w:tabs>
          <w:tab w:pos="858" w:val="left" w:leader="none"/>
        </w:tabs>
        <w:spacing w:line="247" w:lineRule="auto" w:before="264" w:after="0"/>
        <w:ind w:left="329" w:right="312" w:firstLine="0"/>
        <w:jc w:val="both"/>
        <w:rPr>
          <w:sz w:val="24"/>
        </w:rPr>
      </w:pPr>
      <w:r>
        <w:rPr>
          <w:sz w:val="24"/>
        </w:rPr>
        <w:t>A aplicação de quaisquer das penalidades realizar-se-á em processo administrativo que assegurará o contraditório e a ampla defesa 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55"/>
        </w:numPr>
        <w:tabs>
          <w:tab w:pos="978" w:val="left" w:leader="none"/>
        </w:tabs>
        <w:spacing w:line="235" w:lineRule="auto" w:before="247" w:after="0"/>
        <w:ind w:left="329" w:right="313"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sanção</w:t>
      </w:r>
      <w:r>
        <w:rPr>
          <w:spacing w:val="-2"/>
          <w:sz w:val="24"/>
        </w:rPr>
        <w:t> </w:t>
      </w:r>
      <w:r>
        <w:rPr>
          <w:sz w:val="24"/>
        </w:rPr>
        <w:t>será</w:t>
      </w:r>
      <w:r>
        <w:rPr>
          <w:spacing w:val="-2"/>
          <w:sz w:val="24"/>
        </w:rPr>
        <w:t> </w:t>
      </w:r>
      <w:r>
        <w:rPr>
          <w:sz w:val="24"/>
        </w:rPr>
        <w:t>antecedida</w:t>
      </w:r>
      <w:r>
        <w:rPr>
          <w:spacing w:val="-2"/>
          <w:sz w:val="24"/>
        </w:rPr>
        <w:t> </w:t>
      </w:r>
      <w:r>
        <w:rPr>
          <w:sz w:val="24"/>
        </w:rPr>
        <w:t>de</w:t>
      </w:r>
      <w:r>
        <w:rPr>
          <w:spacing w:val="-2"/>
          <w:sz w:val="24"/>
        </w:rPr>
        <w:t> </w:t>
      </w:r>
      <w:r>
        <w:rPr>
          <w:sz w:val="24"/>
        </w:rPr>
        <w:t>intimação</w:t>
      </w:r>
      <w:r>
        <w:rPr>
          <w:spacing w:val="-2"/>
          <w:sz w:val="24"/>
        </w:rPr>
        <w:t> </w:t>
      </w:r>
      <w:r>
        <w:rPr>
          <w:sz w:val="24"/>
        </w:rPr>
        <w:t>do</w:t>
      </w:r>
      <w:r>
        <w:rPr>
          <w:spacing w:val="-2"/>
          <w:sz w:val="24"/>
        </w:rPr>
        <w:t> </w:t>
      </w:r>
      <w:r>
        <w:rPr>
          <w:sz w:val="24"/>
        </w:rPr>
        <w:t>CONTRATADO,</w:t>
      </w:r>
      <w:r>
        <w:rPr>
          <w:spacing w:val="-2"/>
          <w:sz w:val="24"/>
        </w:rPr>
        <w:t> </w:t>
      </w:r>
      <w:r>
        <w:rPr>
          <w:sz w:val="24"/>
        </w:rPr>
        <w:t>que</w:t>
      </w:r>
      <w:r>
        <w:rPr>
          <w:spacing w:val="-2"/>
          <w:sz w:val="24"/>
        </w:rPr>
        <w:t> </w:t>
      </w:r>
      <w:r>
        <w:rPr>
          <w:sz w:val="24"/>
        </w:rPr>
        <w:t>indicará</w:t>
      </w:r>
      <w:r>
        <w:rPr>
          <w:spacing w:val="-2"/>
          <w:sz w:val="24"/>
        </w:rPr>
        <w:t> </w:t>
      </w:r>
      <w:r>
        <w:rPr>
          <w:sz w:val="24"/>
        </w:rPr>
        <w:t>a</w:t>
      </w:r>
      <w:r>
        <w:rPr>
          <w:spacing w:val="-2"/>
          <w:sz w:val="24"/>
        </w:rPr>
        <w:t> </w:t>
      </w:r>
      <w:r>
        <w:rPr>
          <w:sz w:val="24"/>
        </w:rPr>
        <w:t>infração</w:t>
      </w:r>
      <w:r>
        <w:rPr>
          <w:spacing w:val="-2"/>
          <w:sz w:val="24"/>
        </w:rPr>
        <w:t> </w:t>
      </w:r>
      <w:r>
        <w:rPr>
          <w:sz w:val="24"/>
        </w:rPr>
        <w:t>cometida,</w:t>
      </w:r>
      <w:r>
        <w:rPr>
          <w:spacing w:val="-2"/>
          <w:sz w:val="24"/>
        </w:rPr>
        <w:t> </w:t>
      </w:r>
      <w:r>
        <w:rPr>
          <w:sz w:val="24"/>
        </w:rPr>
        <w:t>os</w:t>
      </w:r>
      <w:r>
        <w:rPr>
          <w:spacing w:val="-2"/>
          <w:sz w:val="24"/>
        </w:rPr>
        <w:t> </w:t>
      </w:r>
      <w:r>
        <w:rPr>
          <w:sz w:val="24"/>
        </w:rPr>
        <w:t>fatos,</w:t>
      </w:r>
      <w:r>
        <w:rPr>
          <w:spacing w:val="-2"/>
          <w:sz w:val="24"/>
        </w:rPr>
        <w:t> </w:t>
      </w:r>
      <w:r>
        <w:rPr>
          <w:sz w:val="24"/>
        </w:rPr>
        <w:t>os</w:t>
      </w:r>
      <w:r>
        <w:rPr>
          <w:spacing w:val="-2"/>
          <w:sz w:val="24"/>
        </w:rPr>
        <w:t> </w:t>
      </w:r>
      <w:r>
        <w:rPr>
          <w:sz w:val="24"/>
        </w:rPr>
        <w:t>dispositivos</w:t>
      </w:r>
      <w:r>
        <w:rPr>
          <w:spacing w:val="-2"/>
          <w:sz w:val="24"/>
        </w:rPr>
        <w:t> </w:t>
      </w:r>
      <w:r>
        <w:rPr>
          <w:sz w:val="24"/>
        </w:rPr>
        <w:t>do</w:t>
      </w:r>
      <w:r>
        <w:rPr>
          <w:spacing w:val="-2"/>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5"/>
        </w:numPr>
        <w:tabs>
          <w:tab w:pos="975" w:val="left" w:leader="none"/>
        </w:tabs>
        <w:spacing w:line="240" w:lineRule="auto" w:before="249" w:after="0"/>
        <w:ind w:left="97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58"/>
        </w:numPr>
        <w:tabs>
          <w:tab w:pos="570" w:val="left" w:leader="none"/>
        </w:tabs>
        <w:spacing w:line="240" w:lineRule="auto" w:before="264" w:after="0"/>
        <w:ind w:left="570"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58"/>
        </w:numPr>
        <w:tabs>
          <w:tab w:pos="631" w:val="left" w:leader="none"/>
          <w:tab w:pos="749" w:val="left" w:leader="none"/>
        </w:tabs>
        <w:spacing w:line="235" w:lineRule="auto" w:before="253"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12.2.3</w:t>
      </w:r>
      <w:r>
        <w:rPr>
          <w:spacing w:val="40"/>
          <w:sz w:val="24"/>
        </w:rPr>
        <w:t> </w:t>
      </w:r>
      <w:r>
        <w:rPr>
          <w:sz w:val="24"/>
        </w:rPr>
        <w:t>e</w:t>
      </w:r>
      <w:r>
        <w:rPr>
          <w:spacing w:val="40"/>
          <w:sz w:val="24"/>
        </w:rPr>
        <w:t> </w:t>
      </w:r>
      <w:r>
        <w:rPr>
          <w:sz w:val="24"/>
        </w:rPr>
        <w:t>12.2.4,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55"/>
        </w:numPr>
        <w:tabs>
          <w:tab w:pos="994" w:val="left" w:leader="none"/>
        </w:tabs>
        <w:spacing w:line="247" w:lineRule="auto" w:before="265"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5"/>
        </w:numPr>
        <w:tabs>
          <w:tab w:pos="795" w:val="left" w:leader="none"/>
        </w:tabs>
        <w:spacing w:line="240" w:lineRule="auto" w:before="227" w:after="0"/>
        <w:ind w:left="79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7"/>
        <w:ind w:left="0"/>
      </w:pPr>
    </w:p>
    <w:p>
      <w:pPr>
        <w:pStyle w:val="ListParagraph"/>
        <w:numPr>
          <w:ilvl w:val="0"/>
          <w:numId w:val="59"/>
        </w:numPr>
        <w:tabs>
          <w:tab w:pos="601" w:val="left" w:leader="none"/>
          <w:tab w:pos="749" w:val="left" w:leader="none"/>
        </w:tabs>
        <w:spacing w:line="235" w:lineRule="auto" w:before="0" w:after="0"/>
        <w:ind w:left="749" w:right="313" w:hanging="426"/>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59"/>
        </w:numPr>
        <w:tabs>
          <w:tab w:pos="603" w:val="left" w:leader="none"/>
          <w:tab w:pos="749" w:val="left" w:leader="none"/>
        </w:tabs>
        <w:spacing w:line="247" w:lineRule="auto" w:before="235" w:after="0"/>
        <w:ind w:left="749" w:right="312" w:hanging="426"/>
        <w:jc w:val="left"/>
        <w:rPr>
          <w:sz w:val="24"/>
        </w:rPr>
      </w:pPr>
      <w:r>
        <w:rPr>
          <w:sz w:val="24"/>
        </w:rPr>
        <w:t>a</w:t>
      </w:r>
      <w:r>
        <w:rPr>
          <w:spacing w:val="20"/>
          <w:sz w:val="24"/>
        </w:rPr>
        <w:t> </w:t>
      </w:r>
      <w:r>
        <w:rPr>
          <w:sz w:val="24"/>
        </w:rPr>
        <w:t>possibilidade</w:t>
      </w:r>
      <w:r>
        <w:rPr>
          <w:spacing w:val="20"/>
          <w:sz w:val="24"/>
        </w:rPr>
        <w:t> </w:t>
      </w:r>
      <w:r>
        <w:rPr>
          <w:sz w:val="24"/>
        </w:rPr>
        <w:t>de</w:t>
      </w:r>
      <w:r>
        <w:rPr>
          <w:spacing w:val="20"/>
          <w:sz w:val="24"/>
        </w:rPr>
        <w:t> </w:t>
      </w:r>
      <w:r>
        <w:rPr>
          <w:sz w:val="24"/>
        </w:rPr>
        <w:t>rescisão</w:t>
      </w:r>
      <w:r>
        <w:rPr>
          <w:spacing w:val="20"/>
          <w:sz w:val="24"/>
        </w:rPr>
        <w:t> </w:t>
      </w:r>
      <w:r>
        <w:rPr>
          <w:sz w:val="24"/>
        </w:rPr>
        <w:t>administrativa</w:t>
      </w:r>
      <w:r>
        <w:rPr>
          <w:spacing w:val="20"/>
          <w:sz w:val="24"/>
        </w:rPr>
        <w:t> </w:t>
      </w:r>
      <w:r>
        <w:rPr>
          <w:sz w:val="24"/>
        </w:rPr>
        <w:t>do</w:t>
      </w:r>
      <w:r>
        <w:rPr>
          <w:spacing w:val="20"/>
          <w:sz w:val="24"/>
        </w:rPr>
        <w:t> </w:t>
      </w:r>
      <w:r>
        <w:rPr>
          <w:sz w:val="24"/>
        </w:rPr>
        <w:t>Contrato,</w:t>
      </w:r>
      <w:r>
        <w:rPr>
          <w:spacing w:val="20"/>
          <w:sz w:val="24"/>
        </w:rPr>
        <w:t> </w:t>
      </w:r>
      <w:r>
        <w:rPr>
          <w:sz w:val="24"/>
        </w:rPr>
        <w:t>na</w:t>
      </w:r>
      <w:r>
        <w:rPr>
          <w:spacing w:val="20"/>
          <w:sz w:val="24"/>
        </w:rPr>
        <w:t> </w:t>
      </w:r>
      <w:r>
        <w:rPr>
          <w:sz w:val="24"/>
        </w:rPr>
        <w:t>forma</w:t>
      </w:r>
      <w:r>
        <w:rPr>
          <w:spacing w:val="20"/>
          <w:sz w:val="24"/>
        </w:rPr>
        <w:t> </w:t>
      </w:r>
      <w:r>
        <w:rPr>
          <w:sz w:val="24"/>
        </w:rPr>
        <w:t>dos</w:t>
      </w:r>
      <w:r>
        <w:rPr>
          <w:spacing w:val="20"/>
          <w:sz w:val="24"/>
        </w:rPr>
        <w:t> </w:t>
      </w:r>
      <w:r>
        <w:rPr>
          <w:sz w:val="24"/>
        </w:rPr>
        <w:t>arts.</w:t>
      </w:r>
      <w:r>
        <w:rPr>
          <w:spacing w:val="20"/>
          <w:sz w:val="24"/>
        </w:rPr>
        <w:t> </w:t>
      </w:r>
      <w:r>
        <w:rPr>
          <w:sz w:val="24"/>
        </w:rPr>
        <w:t>138</w:t>
      </w:r>
      <w:r>
        <w:rPr>
          <w:spacing w:val="20"/>
          <w:sz w:val="24"/>
        </w:rPr>
        <w:t> </w:t>
      </w:r>
      <w:r>
        <w:rPr>
          <w:sz w:val="24"/>
        </w:rPr>
        <w:t>e</w:t>
      </w:r>
      <w:r>
        <w:rPr>
          <w:spacing w:val="20"/>
          <w:sz w:val="24"/>
        </w:rPr>
        <w:t> </w:t>
      </w:r>
      <w:r>
        <w:rPr>
          <w:sz w:val="24"/>
        </w:rPr>
        <w:t>139</w:t>
      </w:r>
      <w:r>
        <w:rPr>
          <w:spacing w:val="20"/>
          <w:sz w:val="24"/>
        </w:rPr>
        <w:t> </w:t>
      </w:r>
      <w:r>
        <w:rPr>
          <w:sz w:val="24"/>
        </w:rPr>
        <w:t>da</w:t>
      </w:r>
      <w:r>
        <w:rPr>
          <w:spacing w:val="20"/>
          <w:sz w:val="24"/>
        </w:rPr>
        <w:t> </w:t>
      </w:r>
      <w:r>
        <w:rPr>
          <w:sz w:val="24"/>
        </w:rPr>
        <w:t>Lei</w:t>
      </w:r>
      <w:r>
        <w:rPr>
          <w:spacing w:val="20"/>
          <w:sz w:val="24"/>
        </w:rPr>
        <w:t> </w:t>
      </w:r>
      <w:r>
        <w:rPr>
          <w:sz w:val="24"/>
        </w:rPr>
        <w:t>nº</w:t>
      </w:r>
      <w:r>
        <w:rPr>
          <w:spacing w:val="20"/>
          <w:sz w:val="24"/>
        </w:rPr>
        <w:t> </w:t>
      </w:r>
      <w:r>
        <w:rPr>
          <w:sz w:val="24"/>
        </w:rPr>
        <w:t>14.133/2021,</w:t>
      </w:r>
      <w:r>
        <w:rPr>
          <w:spacing w:val="20"/>
          <w:sz w:val="24"/>
        </w:rPr>
        <w:t> </w:t>
      </w:r>
      <w:r>
        <w:rPr>
          <w:sz w:val="24"/>
        </w:rPr>
        <w:t>garantido</w:t>
      </w:r>
      <w:r>
        <w:rPr>
          <w:spacing w:val="20"/>
          <w:sz w:val="24"/>
        </w:rPr>
        <w:t> </w:t>
      </w:r>
      <w:r>
        <w:rPr>
          <w:sz w:val="24"/>
        </w:rPr>
        <w:t>o</w:t>
      </w:r>
      <w:r>
        <w:rPr>
          <w:spacing w:val="20"/>
          <w:sz w:val="24"/>
        </w:rPr>
        <w:t> </w:t>
      </w:r>
      <w:r>
        <w:rPr>
          <w:sz w:val="24"/>
        </w:rPr>
        <w:t>contraditório</w:t>
      </w:r>
      <w:r>
        <w:rPr>
          <w:spacing w:val="20"/>
          <w:sz w:val="24"/>
        </w:rPr>
        <w:t> </w:t>
      </w:r>
      <w:r>
        <w:rPr>
          <w:sz w:val="24"/>
        </w:rPr>
        <w:t>e</w:t>
      </w:r>
      <w:r>
        <w:rPr>
          <w:spacing w:val="20"/>
          <w:sz w:val="24"/>
        </w:rPr>
        <w:t> </w:t>
      </w:r>
      <w:r>
        <w:rPr>
          <w:sz w:val="24"/>
        </w:rPr>
        <w:t>a</w:t>
      </w:r>
      <w:r>
        <w:rPr>
          <w:spacing w:val="20"/>
          <w:sz w:val="24"/>
        </w:rPr>
        <w:t> </w:t>
      </w:r>
      <w:r>
        <w:rPr>
          <w:sz w:val="24"/>
        </w:rPr>
        <w:t>ampla </w:t>
      </w:r>
      <w:r>
        <w:rPr>
          <w:spacing w:val="-2"/>
          <w:sz w:val="24"/>
        </w:rPr>
        <w:t>defesa.</w:t>
      </w:r>
    </w:p>
    <w:p>
      <w:pPr>
        <w:pStyle w:val="ListParagraph"/>
        <w:numPr>
          <w:ilvl w:val="2"/>
          <w:numId w:val="55"/>
        </w:numPr>
        <w:tabs>
          <w:tab w:pos="975" w:val="left" w:leader="none"/>
        </w:tabs>
        <w:spacing w:line="240" w:lineRule="auto" w:before="256" w:after="0"/>
        <w:ind w:left="97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55"/>
        </w:numPr>
        <w:tabs>
          <w:tab w:pos="846" w:val="left" w:leader="none"/>
        </w:tabs>
        <w:spacing w:line="235" w:lineRule="auto" w:before="25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5"/>
        </w:numPr>
        <w:tabs>
          <w:tab w:pos="954" w:val="left" w:leader="none"/>
        </w:tabs>
        <w:spacing w:line="242" w:lineRule="auto" w:before="234"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55"/>
        </w:numPr>
        <w:tabs>
          <w:tab w:pos="1126" w:val="left" w:leader="none"/>
        </w:tabs>
        <w:spacing w:line="235" w:lineRule="auto" w:before="240"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5"/>
        </w:numPr>
        <w:tabs>
          <w:tab w:pos="1110" w:val="left" w:leader="none"/>
        </w:tabs>
        <w:spacing w:line="235" w:lineRule="auto" w:before="254"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55"/>
        </w:numPr>
        <w:tabs>
          <w:tab w:pos="1290" w:val="left" w:leader="none"/>
        </w:tabs>
        <w:spacing w:line="235" w:lineRule="auto" w:before="254"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55"/>
        </w:numPr>
        <w:tabs>
          <w:tab w:pos="924" w:val="left" w:leader="none"/>
        </w:tabs>
        <w:spacing w:line="242" w:lineRule="auto" w:before="235" w:after="0"/>
        <w:ind w:left="329" w:right="312" w:firstLine="0"/>
        <w:jc w:val="both"/>
        <w:rPr>
          <w:sz w:val="24"/>
        </w:rPr>
      </w:pPr>
      <w:r>
        <w:rPr>
          <w:sz w:val="24"/>
        </w:rPr>
        <w:t>Na hipótese de abertura de processo administrativo destinado à apuração de fatos e, se for o caso, aplicação de sanções ao CONTRATADO, 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55"/>
        </w:numPr>
        <w:tabs>
          <w:tab w:pos="1170" w:val="left" w:leader="none"/>
        </w:tabs>
        <w:spacing w:line="240" w:lineRule="auto" w:before="243" w:after="0"/>
        <w:ind w:left="329" w:right="31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55"/>
        </w:numPr>
        <w:tabs>
          <w:tab w:pos="941" w:val="left" w:leader="none"/>
        </w:tabs>
        <w:spacing w:line="242" w:lineRule="auto" w:before="231"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5"/>
        </w:numPr>
        <w:tabs>
          <w:tab w:pos="1099" w:val="left" w:leader="none"/>
        </w:tabs>
        <w:spacing w:line="240" w:lineRule="auto" w:before="244"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spacing w:after="0" w:line="240" w:lineRule="auto"/>
        <w:jc w:val="both"/>
        <w:rPr>
          <w:sz w:val="24"/>
        </w:rPr>
        <w:sectPr>
          <w:pgSz w:w="15840" w:h="24480"/>
          <w:pgMar w:top="480" w:bottom="280" w:left="360" w:right="360"/>
        </w:sectPr>
      </w:pPr>
    </w:p>
    <w:p>
      <w:pPr>
        <w:pStyle w:val="ListParagraph"/>
        <w:numPr>
          <w:ilvl w:val="1"/>
          <w:numId w:val="55"/>
        </w:numPr>
        <w:tabs>
          <w:tab w:pos="958" w:val="left" w:leader="none"/>
        </w:tabs>
        <w:spacing w:line="235" w:lineRule="auto" w:before="80"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55"/>
        </w:numPr>
        <w:tabs>
          <w:tab w:pos="1105" w:val="left" w:leader="none"/>
        </w:tabs>
        <w:spacing w:line="235" w:lineRule="auto" w:before="254"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55"/>
        </w:numPr>
        <w:tabs>
          <w:tab w:pos="1118" w:val="left" w:leader="none"/>
        </w:tabs>
        <w:spacing w:line="235" w:lineRule="auto" w:before="254"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9"/>
        <w:ind w:left="0"/>
      </w:pPr>
    </w:p>
    <w:p>
      <w:pPr>
        <w:pStyle w:val="Heading2"/>
        <w:ind w:left="329"/>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BodyText"/>
        <w:spacing w:before="3"/>
        <w:ind w:left="0"/>
        <w:rPr>
          <w:b/>
        </w:rPr>
      </w:pPr>
    </w:p>
    <w:p>
      <w:pPr>
        <w:pStyle w:val="ListParagraph"/>
        <w:numPr>
          <w:ilvl w:val="1"/>
          <w:numId w:val="60"/>
        </w:numPr>
        <w:tabs>
          <w:tab w:pos="805" w:val="left" w:leader="none"/>
        </w:tabs>
        <w:spacing w:line="242" w:lineRule="auto" w:before="0" w:after="0"/>
        <w:ind w:left="329" w:right="313" w:firstLine="0"/>
        <w:jc w:val="both"/>
        <w:rPr>
          <w:sz w:val="24"/>
        </w:rPr>
      </w:pPr>
      <w:r>
        <w:rPr>
          <w:sz w:val="24"/>
        </w:rPr>
        <w:t>A</w:t>
      </w:r>
      <w:r>
        <w:rPr>
          <w:spacing w:val="-6"/>
          <w:sz w:val="24"/>
        </w:rPr>
        <w:t> </w:t>
      </w:r>
      <w:r>
        <w:rPr>
          <w:sz w:val="24"/>
        </w:rPr>
        <w:t>extinção do contrato se dará, ordinariamente, mediante a execução integral de seu objeto, atestada por meio de seu recebimento definitivo, </w:t>
      </w:r>
      <w:r>
        <w:rPr>
          <w:sz w:val="24"/>
        </w:rPr>
        <w:t>na forma da CLÁUSULA TERCEIRA e deverá observar, igualmente, o disposto na CLÁUSULA SEGUNDA, nos termos do art. 111 da Lei no </w:t>
      </w:r>
      <w:r>
        <w:rPr>
          <w:spacing w:val="-2"/>
          <w:sz w:val="24"/>
        </w:rPr>
        <w:t>14.133/2021.</w:t>
      </w:r>
    </w:p>
    <w:p>
      <w:pPr>
        <w:pStyle w:val="ListParagraph"/>
        <w:numPr>
          <w:ilvl w:val="1"/>
          <w:numId w:val="60"/>
        </w:numPr>
        <w:tabs>
          <w:tab w:pos="817" w:val="left" w:leader="none"/>
        </w:tabs>
        <w:spacing w:line="242" w:lineRule="auto" w:before="229" w:after="0"/>
        <w:ind w:left="329" w:right="313" w:firstLine="0"/>
        <w:jc w:val="both"/>
        <w:rPr>
          <w:sz w:val="24"/>
        </w:rPr>
      </w:pPr>
      <w:r>
        <w:rPr>
          <w:sz w:val="24"/>
        </w:rPr>
        <w:t>No caso em que o objeto contratual não for concluído no período firmado no contrato, por culpa do contratado, a ensejar a aplicação do art. 111 da Lei nº 14.133/2021, poderá a</w:t>
      </w:r>
      <w:r>
        <w:rPr>
          <w:spacing w:val="-12"/>
          <w:sz w:val="24"/>
        </w:rPr>
        <w:t> </w:t>
      </w:r>
      <w:r>
        <w:rPr>
          <w:sz w:val="24"/>
        </w:rPr>
        <w:t>Administração optar pela extinção do contrato e, nesse caso, adotará as medidas admitidas em lei para a </w:t>
      </w:r>
      <w:r>
        <w:rPr>
          <w:sz w:val="24"/>
        </w:rPr>
        <w:t>continuidade da execução contratual.</w:t>
      </w:r>
    </w:p>
    <w:p>
      <w:pPr>
        <w:pStyle w:val="ListParagraph"/>
        <w:numPr>
          <w:ilvl w:val="1"/>
          <w:numId w:val="60"/>
        </w:numPr>
        <w:tabs>
          <w:tab w:pos="809" w:val="left" w:leader="none"/>
        </w:tabs>
        <w:spacing w:line="240" w:lineRule="auto" w:before="229"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2"/>
        <w:ind w:left="0"/>
      </w:pPr>
    </w:p>
    <w:p>
      <w:pPr>
        <w:pStyle w:val="ListParagraph"/>
        <w:numPr>
          <w:ilvl w:val="0"/>
          <w:numId w:val="61"/>
        </w:numPr>
        <w:tabs>
          <w:tab w:pos="587" w:val="left" w:leader="none"/>
          <w:tab w:pos="749" w:val="left" w:leader="none"/>
        </w:tabs>
        <w:spacing w:line="242" w:lineRule="auto" w:before="1" w:after="0"/>
        <w:ind w:left="749" w:right="313" w:hanging="426"/>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e</w:t>
      </w:r>
    </w:p>
    <w:p>
      <w:pPr>
        <w:pStyle w:val="ListParagraph"/>
        <w:numPr>
          <w:ilvl w:val="0"/>
          <w:numId w:val="61"/>
        </w:numPr>
        <w:tabs>
          <w:tab w:pos="583" w:val="left" w:leader="none"/>
        </w:tabs>
        <w:spacing w:line="240" w:lineRule="auto" w:before="228" w:after="0"/>
        <w:ind w:left="583" w:right="0" w:hanging="259"/>
        <w:jc w:val="left"/>
        <w:rPr>
          <w:sz w:val="24"/>
        </w:rPr>
      </w:pPr>
      <w:r>
        <w:rPr>
          <w:sz w:val="24"/>
        </w:rPr>
        <w:t>consensualmente, na forma do art. 138, II, da Lei nº 14.133/2021; </w:t>
      </w:r>
      <w:r>
        <w:rPr>
          <w:spacing w:val="-10"/>
          <w:sz w:val="24"/>
        </w:rPr>
        <w:t>e</w:t>
      </w:r>
    </w:p>
    <w:p>
      <w:pPr>
        <w:pStyle w:val="ListParagraph"/>
        <w:numPr>
          <w:ilvl w:val="2"/>
          <w:numId w:val="60"/>
        </w:numPr>
        <w:tabs>
          <w:tab w:pos="1011" w:val="left" w:leader="none"/>
        </w:tabs>
        <w:spacing w:line="247" w:lineRule="auto" w:before="264" w:after="0"/>
        <w:ind w:left="329" w:right="3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60"/>
        </w:numPr>
        <w:tabs>
          <w:tab w:pos="989" w:val="left" w:leader="none"/>
        </w:tabs>
        <w:spacing w:line="240" w:lineRule="auto" w:before="227" w:after="0"/>
        <w:ind w:left="98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60"/>
        </w:numPr>
        <w:tabs>
          <w:tab w:pos="820" w:val="left" w:leader="none"/>
        </w:tabs>
        <w:spacing w:line="235" w:lineRule="auto" w:before="253" w:after="0"/>
        <w:ind w:left="329" w:right="313" w:firstLine="0"/>
        <w:jc w:val="both"/>
        <w:rPr>
          <w:sz w:val="24"/>
        </w:rPr>
      </w:pPr>
      <w:r>
        <w:rPr>
          <w:sz w:val="24"/>
        </w:rPr>
        <w:t>A extinção contratual prematura deverá ser precedida de autorização escrita e fundamentada da autoridade competente e reduzida a termo </w:t>
      </w:r>
      <w:r>
        <w:rPr>
          <w:sz w:val="24"/>
        </w:rPr>
        <w:t>no respectivo processo.</w:t>
      </w:r>
    </w:p>
    <w:p>
      <w:pPr>
        <w:pStyle w:val="ListParagraph"/>
        <w:numPr>
          <w:ilvl w:val="2"/>
          <w:numId w:val="60"/>
        </w:numPr>
        <w:tabs>
          <w:tab w:pos="975" w:val="left" w:leader="none"/>
        </w:tabs>
        <w:spacing w:line="240" w:lineRule="auto" w:before="235"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62"/>
        </w:numPr>
        <w:tabs>
          <w:tab w:pos="570" w:val="left" w:leader="none"/>
        </w:tabs>
        <w:spacing w:line="240" w:lineRule="auto" w:before="0" w:after="0"/>
        <w:ind w:left="570" w:right="0" w:hanging="246"/>
        <w:jc w:val="left"/>
        <w:rPr>
          <w:sz w:val="24"/>
        </w:rPr>
      </w:pPr>
      <w:r>
        <w:rPr>
          <w:sz w:val="24"/>
        </w:rPr>
        <w:t>as obrigações contratuais já cumpridas ou parcialmente </w:t>
      </w:r>
      <w:r>
        <w:rPr>
          <w:spacing w:val="-2"/>
          <w:sz w:val="24"/>
        </w:rPr>
        <w:t>cumpridas;</w:t>
      </w:r>
    </w:p>
    <w:p>
      <w:pPr>
        <w:pStyle w:val="ListParagraph"/>
        <w:numPr>
          <w:ilvl w:val="0"/>
          <w:numId w:val="62"/>
        </w:numPr>
        <w:tabs>
          <w:tab w:pos="583" w:val="left" w:leader="none"/>
        </w:tabs>
        <w:spacing w:line="240" w:lineRule="auto" w:before="234" w:after="0"/>
        <w:ind w:left="583" w:right="0" w:hanging="259"/>
        <w:jc w:val="left"/>
        <w:rPr>
          <w:sz w:val="24"/>
        </w:rPr>
      </w:pPr>
      <w:r>
        <w:rPr>
          <w:sz w:val="24"/>
        </w:rPr>
        <w:t>os pagamentos já efetuados e ainda </w:t>
      </w:r>
      <w:r>
        <w:rPr>
          <w:spacing w:val="-2"/>
          <w:sz w:val="24"/>
        </w:rPr>
        <w:t>devidos;</w:t>
      </w:r>
    </w:p>
    <w:p>
      <w:pPr>
        <w:pStyle w:val="ListParagraph"/>
        <w:numPr>
          <w:ilvl w:val="0"/>
          <w:numId w:val="62"/>
        </w:numPr>
        <w:tabs>
          <w:tab w:pos="570" w:val="left" w:leader="none"/>
        </w:tabs>
        <w:spacing w:line="240" w:lineRule="auto" w:before="249" w:after="0"/>
        <w:ind w:left="570" w:right="0" w:hanging="246"/>
        <w:jc w:val="left"/>
        <w:rPr>
          <w:sz w:val="24"/>
        </w:rPr>
      </w:pPr>
      <w:r>
        <w:rPr>
          <w:sz w:val="24"/>
        </w:rPr>
        <w:t>as indenizações e </w:t>
      </w:r>
      <w:r>
        <w:rPr>
          <w:spacing w:val="-2"/>
          <w:sz w:val="24"/>
        </w:rPr>
        <w:t>multas.</w:t>
      </w:r>
    </w:p>
    <w:p>
      <w:pPr>
        <w:pStyle w:val="ListParagraph"/>
        <w:numPr>
          <w:ilvl w:val="1"/>
          <w:numId w:val="60"/>
        </w:numPr>
        <w:tabs>
          <w:tab w:pos="830" w:val="left" w:leader="none"/>
        </w:tabs>
        <w:spacing w:line="242" w:lineRule="auto" w:before="264" w:after="0"/>
        <w:ind w:left="329" w:right="313"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38">
        <w:r>
          <w:rPr>
            <w:color w:val="0000FF"/>
            <w:sz w:val="24"/>
            <w:u w:val="single" w:color="0000FF"/>
          </w:rPr>
          <w:t> desde que o pedido seja</w:t>
        </w:r>
      </w:hyperlink>
      <w:r>
        <w:rPr>
          <w:color w:val="0000FF"/>
          <w:sz w:val="24"/>
          <w:u w:val="single" w:color="0000FF"/>
        </w:rPr>
        <w:t> </w:t>
      </w:r>
      <w:hyperlink r:id="rId38">
        <w:r>
          <w:rPr>
            <w:sz w:val="24"/>
            <w:u w:val="single" w:color="0000FF"/>
          </w:rPr>
          <w:t>formulado durante a v</w:t>
        </w:r>
        <w:r>
          <w:rPr>
            <w:sz w:val="24"/>
          </w:rPr>
          <w:t>ig</w:t>
        </w:r>
        <w:r>
          <w:rPr>
            <w:sz w:val="24"/>
            <w:u w:val="single" w:color="0000FF"/>
          </w:rPr>
          <w:t>ência do contrato</w:t>
        </w:r>
        <w:r>
          <w:rPr>
            <w:sz w:val="24"/>
          </w:rPr>
          <w:t>,</w:t>
        </w:r>
        <w:r>
          <w:rPr>
            <w:sz w:val="24"/>
            <w:u w:val="single" w:color="0000FF"/>
          </w:rPr>
          <w:t> na forma do art. 131</w:t>
        </w:r>
        <w:r>
          <w:rPr>
            <w:sz w:val="24"/>
          </w:rPr>
          <w:t>,</w:t>
        </w:r>
        <w:r>
          <w:rPr>
            <w:sz w:val="24"/>
            <w:u w:val="single" w:color="0000FF"/>
          </w:rPr>
          <w:t> caput e</w:t>
        </w:r>
      </w:hyperlink>
      <w:r>
        <w:rPr>
          <w:sz w:val="24"/>
        </w:rPr>
        <w:t> </w:t>
      </w:r>
      <w:hyperlink r:id="rId38">
        <w:r>
          <w:rPr>
            <w:sz w:val="24"/>
          </w:rPr>
          <w:t>p</w:t>
        </w:r>
        <w:r>
          <w:rPr>
            <w:sz w:val="24"/>
            <w:u w:val="single" w:color="0000FF"/>
          </w:rPr>
          <w:t>arágrafo único</w:t>
        </w:r>
        <w:r>
          <w:rPr>
            <w:sz w:val="24"/>
          </w:rPr>
          <w:t>,</w:t>
        </w:r>
        <w:r>
          <w:rPr>
            <w:sz w:val="24"/>
            <w:u w:val="single" w:color="0000FF"/>
          </w:rPr>
          <w:t> da Lei nº 14.133/2021</w:t>
        </w:r>
        <w:r>
          <w:rPr>
            <w:sz w:val="24"/>
          </w:rPr>
          <w:t>,</w:t>
        </w:r>
        <w:r>
          <w:rPr>
            <w:sz w:val="24"/>
            <w:u w:val="single" w:color="0000FF"/>
          </w:rPr>
          <w:t> e do item 7.13.</w:t>
        </w:r>
      </w:hyperlink>
    </w:p>
    <w:p>
      <w:pPr>
        <w:pStyle w:val="ListParagraph"/>
        <w:numPr>
          <w:ilvl w:val="1"/>
          <w:numId w:val="60"/>
        </w:numPr>
        <w:tabs>
          <w:tab w:pos="809" w:val="left" w:leader="none"/>
        </w:tabs>
        <w:spacing w:line="240" w:lineRule="auto" w:before="229" w:after="0"/>
        <w:ind w:left="80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60"/>
        </w:numPr>
        <w:tabs>
          <w:tab w:pos="989" w:val="left" w:leader="none"/>
        </w:tabs>
        <w:spacing w:line="240" w:lineRule="auto" w:before="249"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60"/>
        </w:numPr>
        <w:tabs>
          <w:tab w:pos="1002" w:val="left" w:leader="none"/>
        </w:tabs>
        <w:spacing w:line="235" w:lineRule="auto" w:before="238"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ListParagraph"/>
        <w:numPr>
          <w:ilvl w:val="1"/>
          <w:numId w:val="60"/>
        </w:numPr>
        <w:tabs>
          <w:tab w:pos="831" w:val="left" w:leader="none"/>
        </w:tabs>
        <w:spacing w:line="240" w:lineRule="auto" w:before="250" w:after="0"/>
        <w:ind w:left="329" w:right="313" w:firstLine="0"/>
        <w:jc w:val="both"/>
        <w:rPr>
          <w:sz w:val="24"/>
        </w:rPr>
      </w:pPr>
      <w:r>
        <w:rPr>
          <w:sz w:val="24"/>
        </w:rPr>
        <w:t>O Contrato poderá ser extinto caso se constate que o CONTRATADO mantém vínculo de natureza técnica, comercial, econômica, </w:t>
      </w:r>
      <w:r>
        <w:rPr>
          <w:sz w:val="24"/>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ListParagraph"/>
        <w:numPr>
          <w:ilvl w:val="1"/>
          <w:numId w:val="60"/>
        </w:numPr>
        <w:tabs>
          <w:tab w:pos="795" w:val="left" w:leader="none"/>
        </w:tabs>
        <w:spacing w:line="240" w:lineRule="auto" w:before="231" w:after="0"/>
        <w:ind w:left="795" w:right="0" w:hanging="466"/>
        <w:jc w:val="left"/>
        <w:rPr>
          <w:sz w:val="24"/>
        </w:rPr>
      </w:pPr>
      <w:r>
        <w:rPr>
          <w:sz w:val="24"/>
        </w:rPr>
        <w:t>A</w:t>
      </w:r>
      <w:r>
        <w:rPr>
          <w:spacing w:val="-14"/>
          <w:sz w:val="24"/>
        </w:rPr>
        <w:t> </w:t>
      </w:r>
      <w:r>
        <w:rPr>
          <w:sz w:val="24"/>
        </w:rPr>
        <w:t>justificativa da decisão de extinção contratual deverá levar em consideração os parâmetros previstos nos arts. 147 e 148 da Lei n° </w:t>
      </w:r>
      <w:r>
        <w:rPr>
          <w:spacing w:val="-2"/>
          <w:sz w:val="24"/>
        </w:rPr>
        <w:t>14.133/2021.</w:t>
      </w:r>
    </w:p>
    <w:p>
      <w:pPr>
        <w:pStyle w:val="BodyText"/>
        <w:spacing w:before="273"/>
        <w:ind w:left="0"/>
      </w:pPr>
    </w:p>
    <w:p>
      <w:pPr>
        <w:pStyle w:val="Heading2"/>
        <w:ind w:left="329"/>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ListParagraph"/>
        <w:numPr>
          <w:ilvl w:val="1"/>
          <w:numId w:val="63"/>
        </w:numPr>
        <w:tabs>
          <w:tab w:pos="809" w:val="left" w:leader="none"/>
        </w:tabs>
        <w:spacing w:line="240" w:lineRule="auto" w:before="264" w:after="0"/>
        <w:ind w:left="809" w:right="0" w:hanging="480"/>
        <w:jc w:val="left"/>
        <w:rPr>
          <w:sz w:val="24"/>
        </w:rPr>
      </w:pPr>
      <w:r>
        <w:rPr>
          <w:sz w:val="24"/>
        </w:rPr>
        <w:t>Eventuais alterações contratuais serão regidas pela disciplina dos arts. 124 e seguintes da Lei nº </w:t>
      </w:r>
      <w:r>
        <w:rPr>
          <w:spacing w:val="-2"/>
          <w:sz w:val="24"/>
        </w:rPr>
        <w:t>14.133/2021.</w:t>
      </w:r>
    </w:p>
    <w:p>
      <w:pPr>
        <w:pStyle w:val="ListParagraph"/>
        <w:numPr>
          <w:ilvl w:val="1"/>
          <w:numId w:val="63"/>
        </w:numPr>
        <w:tabs>
          <w:tab w:pos="809" w:val="left" w:leader="none"/>
        </w:tabs>
        <w:spacing w:line="240" w:lineRule="auto" w:before="249" w:after="0"/>
        <w:ind w:left="809" w:right="0" w:hanging="480"/>
        <w:jc w:val="left"/>
        <w:rPr>
          <w:sz w:val="24"/>
        </w:rPr>
      </w:pPr>
      <w:r>
        <w:rPr>
          <w:sz w:val="24"/>
        </w:rPr>
        <w:t>Este</w:t>
      </w:r>
      <w:r>
        <w:rPr>
          <w:spacing w:val="-6"/>
          <w:sz w:val="24"/>
        </w:rPr>
        <w:t> </w:t>
      </w:r>
      <w:r>
        <w:rPr>
          <w:sz w:val="24"/>
        </w:rPr>
        <w:t>Contrato</w:t>
      </w:r>
      <w:r>
        <w:rPr>
          <w:spacing w:val="-4"/>
          <w:sz w:val="24"/>
        </w:rPr>
        <w:t> </w:t>
      </w:r>
      <w:r>
        <w:rPr>
          <w:sz w:val="24"/>
        </w:rPr>
        <w:t>poderá</w:t>
      </w:r>
      <w:r>
        <w:rPr>
          <w:spacing w:val="-3"/>
          <w:sz w:val="24"/>
        </w:rPr>
        <w:t> </w:t>
      </w:r>
      <w:r>
        <w:rPr>
          <w:sz w:val="24"/>
        </w:rPr>
        <w:t>ser</w:t>
      </w:r>
      <w:r>
        <w:rPr>
          <w:spacing w:val="-4"/>
          <w:sz w:val="24"/>
        </w:rPr>
        <w:t> </w:t>
      </w:r>
      <w:r>
        <w:rPr>
          <w:sz w:val="24"/>
        </w:rPr>
        <w:t>alterado</w:t>
      </w:r>
      <w:r>
        <w:rPr>
          <w:spacing w:val="-4"/>
          <w:sz w:val="24"/>
        </w:rPr>
        <w:t> </w:t>
      </w:r>
      <w:r>
        <w:rPr>
          <w:sz w:val="24"/>
        </w:rPr>
        <w:t>pelo</w:t>
      </w:r>
      <w:r>
        <w:rPr>
          <w:spacing w:val="-3"/>
          <w:sz w:val="24"/>
        </w:rPr>
        <w:t> </w:t>
      </w:r>
      <w:r>
        <w:rPr>
          <w:sz w:val="24"/>
        </w:rPr>
        <w:t>CONTRATANTE,</w:t>
      </w:r>
      <w:r>
        <w:rPr>
          <w:spacing w:val="-4"/>
          <w:sz w:val="24"/>
        </w:rPr>
        <w:t> </w:t>
      </w:r>
      <w:r>
        <w:rPr>
          <w:sz w:val="24"/>
        </w:rPr>
        <w:t>precedidos</w:t>
      </w:r>
      <w:r>
        <w:rPr>
          <w:spacing w:val="-3"/>
          <w:sz w:val="24"/>
        </w:rPr>
        <w:t> </w:t>
      </w:r>
      <w:r>
        <w:rPr>
          <w:sz w:val="24"/>
        </w:rPr>
        <w:t>das</w:t>
      </w:r>
      <w:r>
        <w:rPr>
          <w:spacing w:val="-4"/>
          <w:sz w:val="24"/>
        </w:rPr>
        <w:t> </w:t>
      </w:r>
      <w:r>
        <w:rPr>
          <w:sz w:val="24"/>
        </w:rPr>
        <w:t>devidas</w:t>
      </w:r>
      <w:r>
        <w:rPr>
          <w:spacing w:val="-4"/>
          <w:sz w:val="24"/>
        </w:rPr>
        <w:t> </w:t>
      </w:r>
      <w:r>
        <w:rPr>
          <w:sz w:val="24"/>
        </w:rPr>
        <w:t>justificativas,</w:t>
      </w:r>
      <w:r>
        <w:rPr>
          <w:spacing w:val="-3"/>
          <w:sz w:val="24"/>
        </w:rPr>
        <w:t> </w:t>
      </w:r>
      <w:r>
        <w:rPr>
          <w:sz w:val="24"/>
        </w:rPr>
        <w:t>nos</w:t>
      </w:r>
      <w:r>
        <w:rPr>
          <w:spacing w:val="-4"/>
          <w:sz w:val="24"/>
        </w:rPr>
        <w:t> </w:t>
      </w:r>
      <w:r>
        <w:rPr>
          <w:sz w:val="24"/>
        </w:rPr>
        <w:t>seguintes</w:t>
      </w:r>
      <w:r>
        <w:rPr>
          <w:spacing w:val="-3"/>
          <w:sz w:val="24"/>
        </w:rPr>
        <w:t> </w:t>
      </w:r>
      <w:r>
        <w:rPr>
          <w:spacing w:val="-2"/>
          <w:sz w:val="24"/>
        </w:rPr>
        <w:t>casos:</w:t>
      </w:r>
    </w:p>
    <w:p>
      <w:pPr>
        <w:pStyle w:val="ListParagraph"/>
        <w:numPr>
          <w:ilvl w:val="2"/>
          <w:numId w:val="63"/>
        </w:numPr>
        <w:tabs>
          <w:tab w:pos="989" w:val="left" w:leader="none"/>
        </w:tabs>
        <w:spacing w:line="240" w:lineRule="auto" w:before="234" w:after="0"/>
        <w:ind w:left="989" w:right="0" w:hanging="660"/>
        <w:jc w:val="left"/>
        <w:rPr>
          <w:sz w:val="24"/>
        </w:rPr>
      </w:pPr>
      <w:r>
        <w:rPr>
          <w:sz w:val="24"/>
        </w:rPr>
        <w:t>Unilateralmente pela</w:t>
      </w:r>
      <w:r>
        <w:rPr>
          <w:spacing w:val="-14"/>
          <w:sz w:val="24"/>
        </w:rPr>
        <w:t> </w:t>
      </w:r>
      <w:r>
        <w:rPr>
          <w:spacing w:val="-2"/>
          <w:sz w:val="24"/>
        </w:rPr>
        <w:t>Administração:</w:t>
      </w:r>
    </w:p>
    <w:p>
      <w:pPr>
        <w:pStyle w:val="ListParagraph"/>
        <w:numPr>
          <w:ilvl w:val="0"/>
          <w:numId w:val="64"/>
        </w:numPr>
        <w:tabs>
          <w:tab w:pos="570" w:val="left" w:leader="none"/>
        </w:tabs>
        <w:spacing w:line="240" w:lineRule="auto" w:before="264" w:after="0"/>
        <w:ind w:left="570" w:right="0" w:hanging="246"/>
        <w:jc w:val="left"/>
        <w:rPr>
          <w:sz w:val="24"/>
        </w:rPr>
      </w:pPr>
      <w:r>
        <w:rPr>
          <w:sz w:val="24"/>
        </w:rPr>
        <w:t>quando houver modificação do projeto ou das especificações, para melhor adequação técnica a seus </w:t>
      </w:r>
      <w:r>
        <w:rPr>
          <w:spacing w:val="-2"/>
          <w:sz w:val="24"/>
        </w:rPr>
        <w:t>objetivos;</w:t>
      </w:r>
    </w:p>
    <w:p>
      <w:pPr>
        <w:pStyle w:val="ListParagraph"/>
        <w:numPr>
          <w:ilvl w:val="0"/>
          <w:numId w:val="64"/>
        </w:numPr>
        <w:tabs>
          <w:tab w:pos="625" w:val="left" w:leader="none"/>
          <w:tab w:pos="749" w:val="left" w:leader="none"/>
        </w:tabs>
        <w:spacing w:line="235" w:lineRule="auto" w:before="254" w:after="0"/>
        <w:ind w:left="749" w:right="313" w:hanging="426"/>
        <w:jc w:val="both"/>
        <w:rPr>
          <w:sz w:val="24"/>
        </w:rPr>
      </w:pPr>
      <w:r>
        <w:rPr>
          <w:sz w:val="24"/>
        </w:rPr>
        <w:t>quando for necessária a modificação do valor contratual em decorrência de acréscimo ou diminuição quantitativa de seu objeto, nos </w:t>
      </w:r>
      <w:r>
        <w:rPr>
          <w:sz w:val="24"/>
        </w:rPr>
        <w:t>limites permitidos pela Lei;</w:t>
      </w:r>
    </w:p>
    <w:p>
      <w:pPr>
        <w:pStyle w:val="BodyText"/>
        <w:spacing w:before="3"/>
        <w:ind w:left="0"/>
      </w:pPr>
    </w:p>
    <w:p>
      <w:pPr>
        <w:pStyle w:val="ListParagraph"/>
        <w:numPr>
          <w:ilvl w:val="2"/>
          <w:numId w:val="63"/>
        </w:numPr>
        <w:tabs>
          <w:tab w:pos="989" w:val="left" w:leader="none"/>
        </w:tabs>
        <w:spacing w:line="240" w:lineRule="auto" w:before="0" w:after="0"/>
        <w:ind w:left="989" w:right="0" w:hanging="660"/>
        <w:jc w:val="left"/>
        <w:rPr>
          <w:sz w:val="24"/>
        </w:rPr>
      </w:pPr>
      <w:r>
        <w:rPr>
          <w:sz w:val="24"/>
        </w:rPr>
        <w:t>Por acordo entre as </w:t>
      </w:r>
      <w:r>
        <w:rPr>
          <w:spacing w:val="-2"/>
          <w:sz w:val="24"/>
        </w:rPr>
        <w:t>partes:</w:t>
      </w:r>
    </w:p>
    <w:p>
      <w:pPr>
        <w:pStyle w:val="ListParagraph"/>
        <w:numPr>
          <w:ilvl w:val="0"/>
          <w:numId w:val="65"/>
        </w:numPr>
        <w:tabs>
          <w:tab w:pos="571" w:val="left" w:leader="none"/>
        </w:tabs>
        <w:spacing w:line="240" w:lineRule="auto" w:before="264" w:after="0"/>
        <w:ind w:left="571" w:right="0" w:hanging="246"/>
        <w:jc w:val="left"/>
        <w:rPr>
          <w:sz w:val="24"/>
        </w:rPr>
      </w:pPr>
      <w:r>
        <w:rPr>
          <w:sz w:val="24"/>
        </w:rPr>
        <w:t>quando conveniente a substituição da modalidade de garantia de execução, admitidas aquelas do item </w:t>
      </w:r>
      <w:r>
        <w:rPr>
          <w:spacing w:val="-2"/>
          <w:sz w:val="24"/>
        </w:rPr>
        <w:t>11.2;</w:t>
      </w:r>
    </w:p>
    <w:p>
      <w:pPr>
        <w:pStyle w:val="ListParagraph"/>
        <w:numPr>
          <w:ilvl w:val="0"/>
          <w:numId w:val="65"/>
        </w:numPr>
        <w:tabs>
          <w:tab w:pos="614" w:val="left" w:leader="none"/>
          <w:tab w:pos="749" w:val="left" w:leader="none"/>
        </w:tabs>
        <w:spacing w:line="235" w:lineRule="auto" w:before="254" w:after="0"/>
        <w:ind w:left="749" w:right="312" w:hanging="425"/>
        <w:jc w:val="both"/>
        <w:rPr>
          <w:sz w:val="24"/>
        </w:rPr>
      </w:pPr>
      <w:r>
        <w:rPr>
          <w:sz w:val="24"/>
        </w:rPr>
        <w:t>quando necessária a modificação do regime de execução da obra ou do serviço, bem como do modo de fornecimento, em face de verificação técnica da inaplicabilidade dos termos contratuais originários;</w:t>
      </w:r>
    </w:p>
    <w:p>
      <w:pPr>
        <w:pStyle w:val="ListParagraph"/>
        <w:numPr>
          <w:ilvl w:val="0"/>
          <w:numId w:val="65"/>
        </w:numPr>
        <w:tabs>
          <w:tab w:pos="602" w:val="left" w:leader="none"/>
          <w:tab w:pos="749" w:val="left" w:leader="none"/>
        </w:tabs>
        <w:spacing w:line="242" w:lineRule="auto" w:before="235" w:after="0"/>
        <w:ind w:left="749" w:right="313" w:hanging="425"/>
        <w:jc w:val="both"/>
        <w:rPr>
          <w:sz w:val="24"/>
        </w:rPr>
      </w:pPr>
      <w:r>
        <w:rPr>
          <w:sz w:val="24"/>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w:t>
      </w:r>
      <w:r>
        <w:rPr>
          <w:sz w:val="24"/>
        </w:rPr>
        <w:t>bens ou execução de obra ou serviço;</w:t>
      </w:r>
    </w:p>
    <w:p>
      <w:pPr>
        <w:pStyle w:val="ListParagraph"/>
        <w:spacing w:after="0" w:line="242" w:lineRule="auto"/>
        <w:jc w:val="both"/>
        <w:rPr>
          <w:sz w:val="24"/>
        </w:rPr>
        <w:sectPr>
          <w:pgSz w:w="15840" w:h="24480"/>
          <w:pgMar w:top="480" w:bottom="280" w:left="360" w:right="360"/>
        </w:sectPr>
      </w:pPr>
    </w:p>
    <w:p>
      <w:pPr>
        <w:pStyle w:val="ListParagraph"/>
        <w:numPr>
          <w:ilvl w:val="0"/>
          <w:numId w:val="65"/>
        </w:numPr>
        <w:tabs>
          <w:tab w:pos="588" w:val="left" w:leader="none"/>
          <w:tab w:pos="749" w:val="left" w:leader="none"/>
        </w:tabs>
        <w:spacing w:line="242" w:lineRule="auto" w:before="76" w:after="0"/>
        <w:ind w:left="749" w:right="312" w:hanging="426"/>
        <w:jc w:val="both"/>
        <w:rPr>
          <w:sz w:val="24"/>
        </w:rPr>
      </w:pPr>
      <w:r>
        <w:rPr>
          <w:sz w:val="24"/>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pPr>
        <w:pStyle w:val="ListParagraph"/>
        <w:numPr>
          <w:ilvl w:val="2"/>
          <w:numId w:val="63"/>
        </w:numPr>
        <w:tabs>
          <w:tab w:pos="975" w:val="left" w:leader="none"/>
        </w:tabs>
        <w:spacing w:line="242" w:lineRule="auto" w:before="258" w:after="0"/>
        <w:ind w:left="329" w:right="312" w:firstLine="0"/>
        <w:jc w:val="both"/>
        <w:rPr>
          <w:sz w:val="24"/>
        </w:rPr>
      </w:pPr>
      <w:r>
        <w:rPr>
          <w:sz w:val="24"/>
        </w:rPr>
        <w:t>A</w:t>
      </w:r>
      <w:r>
        <w:rPr>
          <w:spacing w:val="-15"/>
          <w:sz w:val="24"/>
        </w:rPr>
        <w:t> </w:t>
      </w:r>
      <w:r>
        <w:rPr>
          <w:sz w:val="24"/>
        </w:rPr>
        <w:t>solicitação</w:t>
      </w:r>
      <w:r>
        <w:rPr>
          <w:spacing w:val="-2"/>
          <w:sz w:val="24"/>
        </w:rPr>
        <w:t> </w:t>
      </w:r>
      <w:r>
        <w:rPr>
          <w:sz w:val="24"/>
        </w:rPr>
        <w:t>de</w:t>
      </w:r>
      <w:r>
        <w:rPr>
          <w:spacing w:val="-2"/>
          <w:sz w:val="24"/>
        </w:rPr>
        <w:t> </w:t>
      </w:r>
      <w:r>
        <w:rPr>
          <w:sz w:val="24"/>
        </w:rPr>
        <w:t>aditivo</w:t>
      </w:r>
      <w:r>
        <w:rPr>
          <w:spacing w:val="-2"/>
          <w:sz w:val="24"/>
        </w:rPr>
        <w:t> </w:t>
      </w:r>
      <w:r>
        <w:rPr>
          <w:sz w:val="24"/>
        </w:rPr>
        <w:t>de</w:t>
      </w:r>
      <w:r>
        <w:rPr>
          <w:spacing w:val="-2"/>
          <w:sz w:val="24"/>
        </w:rPr>
        <w:t> </w:t>
      </w:r>
      <w:r>
        <w:rPr>
          <w:sz w:val="24"/>
        </w:rPr>
        <w:t>prazo</w:t>
      </w:r>
      <w:r>
        <w:rPr>
          <w:spacing w:val="-2"/>
          <w:sz w:val="24"/>
        </w:rPr>
        <w:t> </w:t>
      </w:r>
      <w:r>
        <w:rPr>
          <w:sz w:val="24"/>
        </w:rPr>
        <w:t>de</w:t>
      </w:r>
      <w:r>
        <w:rPr>
          <w:spacing w:val="-2"/>
          <w:sz w:val="24"/>
        </w:rPr>
        <w:t> </w:t>
      </w:r>
      <w:r>
        <w:rPr>
          <w:sz w:val="24"/>
        </w:rPr>
        <w:t>execução,</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assim</w:t>
      </w:r>
      <w:r>
        <w:rPr>
          <w:spacing w:val="-2"/>
          <w:sz w:val="24"/>
        </w:rPr>
        <w:t> </w:t>
      </w:r>
      <w:r>
        <w:rPr>
          <w:sz w:val="24"/>
        </w:rPr>
        <w:t>como</w:t>
      </w:r>
      <w:r>
        <w:rPr>
          <w:spacing w:val="-2"/>
          <w:sz w:val="24"/>
        </w:rPr>
        <w:t> </w:t>
      </w:r>
      <w:r>
        <w:rPr>
          <w:sz w:val="24"/>
        </w:rPr>
        <w:t>de</w:t>
      </w:r>
      <w:r>
        <w:rPr>
          <w:spacing w:val="-2"/>
          <w:sz w:val="24"/>
        </w:rPr>
        <w:t> </w:t>
      </w:r>
      <w:r>
        <w:rPr>
          <w:sz w:val="24"/>
        </w:rPr>
        <w:t>acréscimos</w:t>
      </w:r>
      <w:r>
        <w:rPr>
          <w:spacing w:val="-2"/>
          <w:sz w:val="24"/>
        </w:rPr>
        <w:t> </w:t>
      </w:r>
      <w:r>
        <w:rPr>
          <w:sz w:val="24"/>
        </w:rPr>
        <w:t>ou</w:t>
      </w:r>
      <w:r>
        <w:rPr>
          <w:spacing w:val="-2"/>
          <w:sz w:val="24"/>
        </w:rPr>
        <w:t> </w:t>
      </w:r>
      <w:r>
        <w:rPr>
          <w:sz w:val="24"/>
        </w:rPr>
        <w:t>supressões</w:t>
      </w:r>
      <w:r>
        <w:rPr>
          <w:spacing w:val="-2"/>
          <w:sz w:val="24"/>
        </w:rPr>
        <w:t> </w:t>
      </w:r>
      <w:r>
        <w:rPr>
          <w:sz w:val="24"/>
        </w:rPr>
        <w:t>de</w:t>
      </w:r>
      <w:r>
        <w:rPr>
          <w:spacing w:val="-2"/>
          <w:sz w:val="24"/>
        </w:rPr>
        <w:t> </w:t>
      </w:r>
      <w:r>
        <w:rPr>
          <w:sz w:val="24"/>
        </w:rPr>
        <w:t>serviços</w:t>
      </w:r>
      <w:r>
        <w:rPr>
          <w:spacing w:val="-2"/>
          <w:sz w:val="24"/>
        </w:rPr>
        <w:t> </w:t>
      </w:r>
      <w:r>
        <w:rPr>
          <w:sz w:val="24"/>
        </w:rPr>
        <w:t>deverá</w:t>
      </w:r>
      <w:r>
        <w:rPr>
          <w:spacing w:val="-2"/>
          <w:sz w:val="24"/>
        </w:rPr>
        <w:t> </w:t>
      </w:r>
      <w:r>
        <w:rPr>
          <w:sz w:val="24"/>
        </w:rPr>
        <w:t>ser</w:t>
      </w:r>
      <w:r>
        <w:rPr>
          <w:spacing w:val="-2"/>
          <w:sz w:val="24"/>
        </w:rPr>
        <w:t> </w:t>
      </w:r>
      <w:r>
        <w:rPr>
          <w:sz w:val="24"/>
        </w:rPr>
        <w:t>realizada no prazo de execução do Contrato; e o aditivo à vigência contratual deverá ser solicitado durante a vigência do Contrato, aplicando-se ao art. 111 da Lei nº 14.133/2021 quando a contratação previr a conclusão de escopo predefinido.</w:t>
      </w:r>
    </w:p>
    <w:p>
      <w:pPr>
        <w:pStyle w:val="ListParagraph"/>
        <w:numPr>
          <w:ilvl w:val="2"/>
          <w:numId w:val="63"/>
        </w:numPr>
        <w:tabs>
          <w:tab w:pos="977" w:val="left" w:leader="none"/>
        </w:tabs>
        <w:spacing w:line="247" w:lineRule="auto" w:before="229" w:after="0"/>
        <w:ind w:left="329" w:right="312" w:firstLine="0"/>
        <w:jc w:val="both"/>
        <w:rPr>
          <w:sz w:val="24"/>
        </w:rPr>
      </w:pPr>
      <w:r>
        <w:rPr>
          <w:sz w:val="24"/>
        </w:rPr>
        <w:t>A</w:t>
      </w:r>
      <w:r>
        <w:rPr>
          <w:spacing w:val="-15"/>
          <w:sz w:val="24"/>
        </w:rPr>
        <w:t> </w:t>
      </w:r>
      <w:r>
        <w:rPr>
          <w:sz w:val="24"/>
        </w:rPr>
        <w:t>diferença</w:t>
      </w:r>
      <w:r>
        <w:rPr>
          <w:spacing w:val="-3"/>
          <w:sz w:val="24"/>
        </w:rPr>
        <w:t> </w:t>
      </w:r>
      <w:r>
        <w:rPr>
          <w:sz w:val="24"/>
        </w:rPr>
        <w:t>percentual</w:t>
      </w:r>
      <w:r>
        <w:rPr>
          <w:spacing w:val="-3"/>
          <w:sz w:val="24"/>
        </w:rPr>
        <w:t> </w:t>
      </w:r>
      <w:r>
        <w:rPr>
          <w:sz w:val="24"/>
        </w:rPr>
        <w:t>entre</w:t>
      </w:r>
      <w:r>
        <w:rPr>
          <w:spacing w:val="-3"/>
          <w:sz w:val="24"/>
        </w:rPr>
        <w:t> </w:t>
      </w:r>
      <w:r>
        <w:rPr>
          <w:sz w:val="24"/>
        </w:rPr>
        <w:t>o</w:t>
      </w:r>
      <w:r>
        <w:rPr>
          <w:spacing w:val="-3"/>
          <w:sz w:val="24"/>
        </w:rPr>
        <w:t> </w:t>
      </w:r>
      <w:r>
        <w:rPr>
          <w:sz w:val="24"/>
        </w:rPr>
        <w:t>valor</w:t>
      </w:r>
      <w:r>
        <w:rPr>
          <w:spacing w:val="-3"/>
          <w:sz w:val="24"/>
        </w:rPr>
        <w:t> </w:t>
      </w:r>
      <w:r>
        <w:rPr>
          <w:sz w:val="24"/>
        </w:rPr>
        <w:t>global</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o</w:t>
      </w:r>
      <w:r>
        <w:rPr>
          <w:spacing w:val="-3"/>
          <w:sz w:val="24"/>
        </w:rPr>
        <w:t> </w:t>
      </w:r>
      <w:r>
        <w:rPr>
          <w:sz w:val="24"/>
        </w:rPr>
        <w:t>preço</w:t>
      </w:r>
      <w:r>
        <w:rPr>
          <w:spacing w:val="-3"/>
          <w:sz w:val="24"/>
        </w:rPr>
        <w:t> </w:t>
      </w:r>
      <w:r>
        <w:rPr>
          <w:sz w:val="24"/>
        </w:rPr>
        <w:t>global</w:t>
      </w:r>
      <w:r>
        <w:rPr>
          <w:spacing w:val="-3"/>
          <w:sz w:val="24"/>
        </w:rPr>
        <w:t> </w:t>
      </w:r>
      <w:r>
        <w:rPr>
          <w:sz w:val="24"/>
        </w:rPr>
        <w:t>de</w:t>
      </w:r>
      <w:r>
        <w:rPr>
          <w:spacing w:val="-3"/>
          <w:sz w:val="24"/>
        </w:rPr>
        <w:t> </w:t>
      </w:r>
      <w:r>
        <w:rPr>
          <w:sz w:val="24"/>
        </w:rPr>
        <w:t>referência</w:t>
      </w:r>
      <w:r>
        <w:rPr>
          <w:spacing w:val="-3"/>
          <w:sz w:val="24"/>
        </w:rPr>
        <w:t> </w:t>
      </w:r>
      <w:r>
        <w:rPr>
          <w:sz w:val="24"/>
        </w:rPr>
        <w:t>não</w:t>
      </w:r>
      <w:r>
        <w:rPr>
          <w:spacing w:val="-3"/>
          <w:sz w:val="24"/>
        </w:rPr>
        <w:t> </w:t>
      </w:r>
      <w:r>
        <w:rPr>
          <w:sz w:val="24"/>
        </w:rPr>
        <w:t>poderá</w:t>
      </w:r>
      <w:r>
        <w:rPr>
          <w:spacing w:val="-3"/>
          <w:sz w:val="24"/>
        </w:rPr>
        <w:t> </w:t>
      </w:r>
      <w:r>
        <w:rPr>
          <w:sz w:val="24"/>
        </w:rPr>
        <w:t>ser</w:t>
      </w:r>
      <w:r>
        <w:rPr>
          <w:spacing w:val="-3"/>
          <w:sz w:val="24"/>
        </w:rPr>
        <w:t> </w:t>
      </w:r>
      <w:r>
        <w:rPr>
          <w:sz w:val="24"/>
        </w:rPr>
        <w:t>reduzida</w:t>
      </w:r>
      <w:r>
        <w:rPr>
          <w:spacing w:val="-3"/>
          <w:sz w:val="24"/>
        </w:rPr>
        <w:t> </w:t>
      </w:r>
      <w:r>
        <w:rPr>
          <w:sz w:val="24"/>
        </w:rPr>
        <w:t>em</w:t>
      </w:r>
      <w:r>
        <w:rPr>
          <w:spacing w:val="-3"/>
          <w:sz w:val="24"/>
        </w:rPr>
        <w:t> </w:t>
      </w:r>
      <w:r>
        <w:rPr>
          <w:sz w:val="24"/>
        </w:rPr>
        <w:t>favor</w:t>
      </w:r>
      <w:r>
        <w:rPr>
          <w:spacing w:val="-3"/>
          <w:sz w:val="24"/>
        </w:rPr>
        <w:t> </w:t>
      </w:r>
      <w:r>
        <w:rPr>
          <w:sz w:val="24"/>
        </w:rPr>
        <w:t>do</w:t>
      </w:r>
      <w:r>
        <w:rPr>
          <w:spacing w:val="-3"/>
          <w:sz w:val="24"/>
        </w:rPr>
        <w:t> </w:t>
      </w:r>
      <w:r>
        <w:rPr>
          <w:sz w:val="24"/>
        </w:rPr>
        <w:t>CONTRATADO</w:t>
      </w:r>
      <w:r>
        <w:rPr>
          <w:spacing w:val="-3"/>
          <w:sz w:val="24"/>
        </w:rPr>
        <w:t> </w:t>
      </w:r>
      <w:r>
        <w:rPr>
          <w:sz w:val="24"/>
        </w:rPr>
        <w:t>em decorrência de aditamentos que modifiquem a planilha orçamentária.</w:t>
      </w:r>
    </w:p>
    <w:p>
      <w:pPr>
        <w:pStyle w:val="ListParagraph"/>
        <w:numPr>
          <w:ilvl w:val="1"/>
          <w:numId w:val="63"/>
        </w:numPr>
        <w:tabs>
          <w:tab w:pos="825" w:val="left" w:leader="none"/>
        </w:tabs>
        <w:spacing w:line="242" w:lineRule="auto" w:before="227" w:after="0"/>
        <w:ind w:left="329" w:right="313" w:firstLine="0"/>
        <w:jc w:val="both"/>
        <w:rPr>
          <w:sz w:val="24"/>
        </w:rPr>
      </w:pPr>
      <w:r>
        <w:rPr>
          <w:sz w:val="24"/>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pPr>
        <w:pStyle w:val="ListParagraph"/>
        <w:numPr>
          <w:ilvl w:val="2"/>
          <w:numId w:val="63"/>
        </w:numPr>
        <w:tabs>
          <w:tab w:pos="1028" w:val="left" w:leader="none"/>
        </w:tabs>
        <w:spacing w:line="242" w:lineRule="auto" w:before="228" w:after="0"/>
        <w:ind w:left="329" w:right="313" w:firstLine="0"/>
        <w:jc w:val="both"/>
        <w:rPr>
          <w:sz w:val="24"/>
        </w:rPr>
      </w:pPr>
      <w:r>
        <w:rPr>
          <w:sz w:val="24"/>
        </w:rPr>
        <w:t>Na hipótese de ausência de preços unitários para </w:t>
      </w:r>
      <w:r>
        <w:rPr>
          <w:color w:val="FF0000"/>
          <w:sz w:val="24"/>
        </w:rPr>
        <w:t>obras ou serviços </w:t>
      </w:r>
      <w:r>
        <w:rPr>
          <w:sz w:val="24"/>
        </w:rPr>
        <w:t>cujo aditamento se fizer necessário, esses serão fixados por meio </w:t>
      </w:r>
      <w:r>
        <w:rPr>
          <w:sz w:val="24"/>
        </w:rPr>
        <w:t>da aplicação da relação geral entre os valores da proposta e o do orçamento-base da</w:t>
      </w:r>
      <w:r>
        <w:rPr>
          <w:spacing w:val="-5"/>
          <w:sz w:val="24"/>
        </w:rPr>
        <w:t> </w:t>
      </w:r>
      <w:r>
        <w:rPr>
          <w:sz w:val="24"/>
        </w:rPr>
        <w:t>Administração sobre os preços referenciais ou de mercado vigentes na data do aditamento, respeitados os limites do item 14.3.</w:t>
      </w:r>
    </w:p>
    <w:p>
      <w:pPr>
        <w:pStyle w:val="ListParagraph"/>
        <w:numPr>
          <w:ilvl w:val="1"/>
          <w:numId w:val="63"/>
        </w:numPr>
        <w:tabs>
          <w:tab w:pos="815" w:val="left" w:leader="none"/>
        </w:tabs>
        <w:spacing w:line="240" w:lineRule="auto" w:before="244" w:after="0"/>
        <w:ind w:left="329" w:right="313" w:firstLine="0"/>
        <w:jc w:val="both"/>
        <w:rPr>
          <w:sz w:val="24"/>
        </w:rPr>
      </w:pPr>
      <w:r>
        <w:rPr>
          <w:sz w:val="24"/>
        </w:rPr>
        <w:t>Em caso de acréscimos e reduções de serviços no mesmo Contrato devem ser consideradas as reduções ou acréscimos de quantitativos de forma isolada, ou seja, o conjunto de reduções e o conjunto de acréscimos devem ser sempre calculados sobre o valor inicial atualizado do </w:t>
      </w:r>
      <w:r>
        <w:rPr>
          <w:sz w:val="24"/>
        </w:rPr>
        <w:t>Contrato, aplicando-se a cada um desses conjuntos, individualmente e sem nenhum tipo de compensação entre eles, os limites de alteração estabelecidos no dispositivo legal.</w:t>
      </w:r>
    </w:p>
    <w:p>
      <w:pPr>
        <w:pStyle w:val="ListParagraph"/>
        <w:numPr>
          <w:ilvl w:val="1"/>
          <w:numId w:val="63"/>
        </w:numPr>
        <w:tabs>
          <w:tab w:pos="809" w:val="left" w:leader="none"/>
        </w:tabs>
        <w:spacing w:line="247" w:lineRule="auto" w:before="231" w:after="0"/>
        <w:ind w:left="329" w:right="313" w:firstLine="0"/>
        <w:jc w:val="both"/>
        <w:rPr>
          <w:sz w:val="24"/>
        </w:rPr>
      </w:pPr>
      <w:r>
        <w:rPr>
          <w:sz w:val="24"/>
        </w:rPr>
        <w:t>Se</w:t>
      </w:r>
      <w:r>
        <w:rPr>
          <w:spacing w:val="-2"/>
          <w:sz w:val="24"/>
        </w:rPr>
        <w:t> </w:t>
      </w:r>
      <w:r>
        <w:rPr>
          <w:sz w:val="24"/>
        </w:rPr>
        <w:t>forem</w:t>
      </w:r>
      <w:r>
        <w:rPr>
          <w:spacing w:val="-2"/>
          <w:sz w:val="24"/>
        </w:rPr>
        <w:t> </w:t>
      </w:r>
      <w:r>
        <w:rPr>
          <w:sz w:val="24"/>
        </w:rPr>
        <w:t>decorrentes</w:t>
      </w:r>
      <w:r>
        <w:rPr>
          <w:spacing w:val="-2"/>
          <w:sz w:val="24"/>
        </w:rPr>
        <w:t> </w:t>
      </w:r>
      <w:r>
        <w:rPr>
          <w:sz w:val="24"/>
        </w:rPr>
        <w:t>de</w:t>
      </w:r>
      <w:r>
        <w:rPr>
          <w:spacing w:val="-2"/>
          <w:sz w:val="24"/>
        </w:rPr>
        <w:t> </w:t>
      </w:r>
      <w:r>
        <w:rPr>
          <w:sz w:val="24"/>
        </w:rPr>
        <w:t>falhas</w:t>
      </w:r>
      <w:r>
        <w:rPr>
          <w:spacing w:val="-2"/>
          <w:sz w:val="24"/>
        </w:rPr>
        <w:t> </w:t>
      </w:r>
      <w:r>
        <w:rPr>
          <w:sz w:val="24"/>
        </w:rPr>
        <w:t>de</w:t>
      </w:r>
      <w:r>
        <w:rPr>
          <w:spacing w:val="-2"/>
          <w:sz w:val="24"/>
        </w:rPr>
        <w:t> </w:t>
      </w:r>
      <w:r>
        <w:rPr>
          <w:sz w:val="24"/>
        </w:rPr>
        <w:t>projeto,</w:t>
      </w:r>
      <w:r>
        <w:rPr>
          <w:spacing w:val="-2"/>
          <w:sz w:val="24"/>
        </w:rPr>
        <w:t> </w:t>
      </w:r>
      <w:r>
        <w:rPr>
          <w:sz w:val="24"/>
        </w:rPr>
        <w:t>as</w:t>
      </w:r>
      <w:r>
        <w:rPr>
          <w:spacing w:val="-2"/>
          <w:sz w:val="24"/>
        </w:rPr>
        <w:t> </w:t>
      </w:r>
      <w:r>
        <w:rPr>
          <w:sz w:val="24"/>
        </w:rPr>
        <w:t>alterações</w:t>
      </w:r>
      <w:r>
        <w:rPr>
          <w:spacing w:val="-2"/>
          <w:sz w:val="24"/>
        </w:rPr>
        <w:t> </w:t>
      </w:r>
      <w:r>
        <w:rPr>
          <w:sz w:val="24"/>
        </w:rPr>
        <w:t>de</w:t>
      </w:r>
      <w:r>
        <w:rPr>
          <w:spacing w:val="-2"/>
          <w:sz w:val="24"/>
        </w:rPr>
        <w:t> </w:t>
      </w:r>
      <w:r>
        <w:rPr>
          <w:sz w:val="24"/>
        </w:rPr>
        <w:t>contratos</w:t>
      </w:r>
      <w:r>
        <w:rPr>
          <w:spacing w:val="-2"/>
          <w:sz w:val="24"/>
        </w:rPr>
        <w:t> </w:t>
      </w:r>
      <w:r>
        <w:rPr>
          <w:sz w:val="24"/>
        </w:rPr>
        <w:t>de</w:t>
      </w:r>
      <w:r>
        <w:rPr>
          <w:spacing w:val="-2"/>
          <w:sz w:val="24"/>
        </w:rPr>
        <w:t> </w:t>
      </w:r>
      <w:r>
        <w:rPr>
          <w:sz w:val="24"/>
        </w:rPr>
        <w:t>obras</w:t>
      </w:r>
      <w:r>
        <w:rPr>
          <w:spacing w:val="-2"/>
          <w:sz w:val="24"/>
        </w:rPr>
        <w:t> </w:t>
      </w:r>
      <w:r>
        <w:rPr>
          <w:sz w:val="24"/>
        </w:rPr>
        <w:t>e</w:t>
      </w:r>
      <w:r>
        <w:rPr>
          <w:spacing w:val="-2"/>
          <w:sz w:val="24"/>
        </w:rPr>
        <w:t> </w:t>
      </w:r>
      <w:r>
        <w:rPr>
          <w:sz w:val="24"/>
        </w:rPr>
        <w:t>serviços</w:t>
      </w:r>
      <w:r>
        <w:rPr>
          <w:spacing w:val="-2"/>
          <w:sz w:val="24"/>
        </w:rPr>
        <w:t> </w:t>
      </w:r>
      <w:r>
        <w:rPr>
          <w:sz w:val="24"/>
        </w:rPr>
        <w:t>de</w:t>
      </w:r>
      <w:r>
        <w:rPr>
          <w:spacing w:val="-2"/>
          <w:sz w:val="24"/>
        </w:rPr>
        <w:t> </w:t>
      </w:r>
      <w:r>
        <w:rPr>
          <w:sz w:val="24"/>
        </w:rPr>
        <w:t>engenharia</w:t>
      </w:r>
      <w:r>
        <w:rPr>
          <w:spacing w:val="-2"/>
          <w:sz w:val="24"/>
        </w:rPr>
        <w:t> </w:t>
      </w:r>
      <w:r>
        <w:rPr>
          <w:sz w:val="24"/>
        </w:rPr>
        <w:t>ensejarão</w:t>
      </w:r>
      <w:r>
        <w:rPr>
          <w:spacing w:val="-2"/>
          <w:sz w:val="24"/>
        </w:rPr>
        <w:t> </w:t>
      </w:r>
      <w:r>
        <w:rPr>
          <w:sz w:val="24"/>
        </w:rPr>
        <w:t>apuração</w:t>
      </w:r>
      <w:r>
        <w:rPr>
          <w:spacing w:val="-2"/>
          <w:sz w:val="24"/>
        </w:rPr>
        <w:t> </w:t>
      </w:r>
      <w:r>
        <w:rPr>
          <w:sz w:val="24"/>
        </w:rPr>
        <w:t>de</w:t>
      </w:r>
      <w:r>
        <w:rPr>
          <w:spacing w:val="-2"/>
          <w:sz w:val="24"/>
        </w:rPr>
        <w:t> </w:t>
      </w:r>
      <w:r>
        <w:rPr>
          <w:sz w:val="24"/>
        </w:rPr>
        <w:t>responsabilidade</w:t>
      </w:r>
      <w:r>
        <w:rPr>
          <w:spacing w:val="-2"/>
          <w:sz w:val="24"/>
        </w:rPr>
        <w:t> </w:t>
      </w:r>
      <w:r>
        <w:rPr>
          <w:sz w:val="24"/>
        </w:rPr>
        <w:t>do responsável técnico e adoção das providências necessárias para o ressarcimento dos danos causados à</w:t>
      </w:r>
      <w:r>
        <w:rPr>
          <w:spacing w:val="-6"/>
          <w:sz w:val="24"/>
        </w:rPr>
        <w:t> </w:t>
      </w:r>
      <w:r>
        <w:rPr>
          <w:sz w:val="24"/>
        </w:rPr>
        <w:t>Administração.</w:t>
      </w:r>
    </w:p>
    <w:p>
      <w:pPr>
        <w:pStyle w:val="ListParagraph"/>
        <w:numPr>
          <w:ilvl w:val="1"/>
          <w:numId w:val="63"/>
        </w:numPr>
        <w:tabs>
          <w:tab w:pos="845" w:val="left" w:leader="none"/>
        </w:tabs>
        <w:spacing w:line="247" w:lineRule="auto" w:before="227" w:after="0"/>
        <w:ind w:left="329" w:right="313" w:firstLine="0"/>
        <w:jc w:val="both"/>
        <w:rPr>
          <w:sz w:val="24"/>
        </w:rPr>
      </w:pPr>
      <w:r>
        <w:rPr>
          <w:sz w:val="24"/>
        </w:rPr>
        <w:t>No caso de a execução ser obstada pelo atraso na conclusão de procedimentos de desapropriação, desocupação, servidão administrativa ou licenciamento ambiental, por circunstâncias alheias ao CONTRATADO, aplica-se a cláusula 14.2.2 d.</w:t>
      </w:r>
    </w:p>
    <w:p>
      <w:pPr>
        <w:pStyle w:val="ListParagraph"/>
        <w:numPr>
          <w:ilvl w:val="1"/>
          <w:numId w:val="63"/>
        </w:numPr>
        <w:tabs>
          <w:tab w:pos="795" w:val="left" w:leader="none"/>
        </w:tabs>
        <w:spacing w:line="240" w:lineRule="auto" w:before="226" w:after="0"/>
        <w:ind w:left="795" w:right="0" w:hanging="466"/>
        <w:jc w:val="left"/>
        <w:rPr>
          <w:sz w:val="24"/>
        </w:rPr>
      </w:pPr>
      <w:r>
        <w:rPr>
          <w:sz w:val="24"/>
        </w:rPr>
        <w:t>As alterações contratuais não poderão transfigurar o objeto da </w:t>
      </w:r>
      <w:r>
        <w:rPr>
          <w:spacing w:val="-2"/>
          <w:sz w:val="24"/>
        </w:rPr>
        <w:t>contratação.</w:t>
      </w:r>
    </w:p>
    <w:p>
      <w:pPr>
        <w:pStyle w:val="ListParagraph"/>
        <w:numPr>
          <w:ilvl w:val="1"/>
          <w:numId w:val="63"/>
        </w:numPr>
        <w:tabs>
          <w:tab w:pos="806" w:val="left" w:leader="none"/>
        </w:tabs>
        <w:spacing w:line="247" w:lineRule="auto" w:before="234" w:after="0"/>
        <w:ind w:left="329" w:right="313" w:firstLine="0"/>
        <w:jc w:val="both"/>
        <w:rPr>
          <w:sz w:val="24"/>
        </w:rPr>
      </w:pPr>
      <w:r>
        <w:rPr>
          <w:sz w:val="24"/>
        </w:rPr>
        <w:t>As alterações contratuais deverão ser promovidas mediante celebração de termo aditivo, submetido à prévia aprovação da assessoria jurídica do </w:t>
      </w:r>
      <w:r>
        <w:rPr>
          <w:spacing w:val="-2"/>
          <w:sz w:val="24"/>
        </w:rPr>
        <w:t>CONTRATANTE.</w:t>
      </w:r>
    </w:p>
    <w:p>
      <w:pPr>
        <w:pStyle w:val="ListParagraph"/>
        <w:numPr>
          <w:ilvl w:val="1"/>
          <w:numId w:val="63"/>
        </w:numPr>
        <w:tabs>
          <w:tab w:pos="822" w:val="left" w:leader="none"/>
        </w:tabs>
        <w:spacing w:line="247" w:lineRule="auto" w:before="227" w:after="0"/>
        <w:ind w:left="329" w:right="313" w:firstLine="0"/>
        <w:jc w:val="both"/>
        <w:rPr>
          <w:sz w:val="24"/>
        </w:rPr>
      </w:pPr>
      <w:r>
        <w:rPr>
          <w:sz w:val="24"/>
        </w:rPr>
        <w:t>Registros que não caracterizam alteração do Contrato poderão ser realizados por simples apostila, dispensada a celebração de termo aditivo, na forma do art. 136 da Lei nº 14.133/2021.</w:t>
      </w:r>
    </w:p>
    <w:p>
      <w:pPr>
        <w:pStyle w:val="BodyText"/>
        <w:spacing w:before="250"/>
        <w:ind w:left="0"/>
      </w:pPr>
    </w:p>
    <w:p>
      <w:pPr>
        <w:pStyle w:val="Heading2"/>
        <w:ind w:left="329"/>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66"/>
        </w:numPr>
        <w:tabs>
          <w:tab w:pos="822" w:val="left" w:leader="none"/>
          <w:tab w:pos="14744" w:val="left" w:leader="dot"/>
        </w:tabs>
        <w:spacing w:line="240" w:lineRule="auto" w:before="264" w:after="0"/>
        <w:ind w:left="822" w:right="0" w:hanging="493"/>
        <w:jc w:val="left"/>
        <w:rPr>
          <w:sz w:val="24"/>
        </w:rPr>
      </w:pPr>
      <w:r>
        <w:rPr>
          <w:sz w:val="24"/>
        </w:rPr>
        <w:t>As</w:t>
      </w:r>
      <w:r>
        <w:rPr>
          <w:spacing w:val="26"/>
          <w:sz w:val="24"/>
        </w:rPr>
        <w:t> </w:t>
      </w:r>
      <w:r>
        <w:rPr>
          <w:sz w:val="24"/>
        </w:rPr>
        <w:t>despesas</w:t>
      </w:r>
      <w:r>
        <w:rPr>
          <w:spacing w:val="26"/>
          <w:sz w:val="24"/>
        </w:rPr>
        <w:t> </w:t>
      </w:r>
      <w:r>
        <w:rPr>
          <w:sz w:val="24"/>
        </w:rPr>
        <w:t>com</w:t>
      </w:r>
      <w:r>
        <w:rPr>
          <w:spacing w:val="26"/>
          <w:sz w:val="24"/>
        </w:rPr>
        <w:t> </w:t>
      </w:r>
      <w:r>
        <w:rPr>
          <w:sz w:val="24"/>
        </w:rPr>
        <w:t>a</w:t>
      </w:r>
      <w:r>
        <w:rPr>
          <w:spacing w:val="26"/>
          <w:sz w:val="24"/>
        </w:rPr>
        <w:t> </w:t>
      </w:r>
      <w:r>
        <w:rPr>
          <w:sz w:val="24"/>
        </w:rPr>
        <w:t>execução</w:t>
      </w:r>
      <w:r>
        <w:rPr>
          <w:spacing w:val="26"/>
          <w:sz w:val="24"/>
        </w:rPr>
        <w:t> </w:t>
      </w:r>
      <w:r>
        <w:rPr>
          <w:sz w:val="24"/>
        </w:rPr>
        <w:t>do</w:t>
      </w:r>
      <w:r>
        <w:rPr>
          <w:spacing w:val="26"/>
          <w:sz w:val="24"/>
        </w:rPr>
        <w:t> </w:t>
      </w:r>
      <w:r>
        <w:rPr>
          <w:sz w:val="24"/>
        </w:rPr>
        <w:t>presente</w:t>
      </w:r>
      <w:r>
        <w:rPr>
          <w:spacing w:val="26"/>
          <w:sz w:val="24"/>
        </w:rPr>
        <w:t> </w:t>
      </w:r>
      <w:r>
        <w:rPr>
          <w:sz w:val="24"/>
        </w:rPr>
        <w:t>Contrato</w:t>
      </w:r>
      <w:r>
        <w:rPr>
          <w:spacing w:val="26"/>
          <w:sz w:val="24"/>
        </w:rPr>
        <w:t> </w:t>
      </w:r>
      <w:r>
        <w:rPr>
          <w:sz w:val="24"/>
        </w:rPr>
        <w:t>correrão</w:t>
      </w:r>
      <w:r>
        <w:rPr>
          <w:spacing w:val="26"/>
          <w:sz w:val="24"/>
        </w:rPr>
        <w:t> </w:t>
      </w:r>
      <w:r>
        <w:rPr>
          <w:sz w:val="24"/>
        </w:rPr>
        <w:t>à</w:t>
      </w:r>
      <w:r>
        <w:rPr>
          <w:spacing w:val="26"/>
          <w:sz w:val="24"/>
        </w:rPr>
        <w:t> </w:t>
      </w:r>
      <w:r>
        <w:rPr>
          <w:sz w:val="24"/>
        </w:rPr>
        <w:t>conta</w:t>
      </w:r>
      <w:r>
        <w:rPr>
          <w:spacing w:val="26"/>
          <w:sz w:val="24"/>
        </w:rPr>
        <w:t> </w:t>
      </w:r>
      <w:r>
        <w:rPr>
          <w:sz w:val="24"/>
        </w:rPr>
        <w:t>das</w:t>
      </w:r>
      <w:r>
        <w:rPr>
          <w:spacing w:val="26"/>
          <w:sz w:val="24"/>
        </w:rPr>
        <w:t> </w:t>
      </w:r>
      <w:r>
        <w:rPr>
          <w:sz w:val="24"/>
        </w:rPr>
        <w:t>seguintes</w:t>
      </w:r>
      <w:r>
        <w:rPr>
          <w:spacing w:val="26"/>
          <w:sz w:val="24"/>
        </w:rPr>
        <w:t> </w:t>
      </w:r>
      <w:r>
        <w:rPr>
          <w:sz w:val="24"/>
        </w:rPr>
        <w:t>dotações</w:t>
      </w:r>
      <w:r>
        <w:rPr>
          <w:spacing w:val="26"/>
          <w:sz w:val="24"/>
        </w:rPr>
        <w:t> </w:t>
      </w:r>
      <w:r>
        <w:rPr>
          <w:sz w:val="24"/>
        </w:rPr>
        <w:t>orçamentárias,</w:t>
      </w:r>
      <w:r>
        <w:rPr>
          <w:spacing w:val="26"/>
          <w:sz w:val="24"/>
        </w:rPr>
        <w:t> </w:t>
      </w:r>
      <w:r>
        <w:rPr>
          <w:sz w:val="24"/>
        </w:rPr>
        <w:t>para</w:t>
      </w:r>
      <w:r>
        <w:rPr>
          <w:spacing w:val="26"/>
          <w:sz w:val="24"/>
        </w:rPr>
        <w:t> </w:t>
      </w:r>
      <w:r>
        <w:rPr>
          <w:sz w:val="24"/>
        </w:rPr>
        <w:t>o</w:t>
      </w:r>
      <w:r>
        <w:rPr>
          <w:spacing w:val="26"/>
          <w:sz w:val="24"/>
        </w:rPr>
        <w:t> </w:t>
      </w:r>
      <w:r>
        <w:rPr>
          <w:sz w:val="24"/>
        </w:rPr>
        <w:t>corrente</w:t>
      </w:r>
      <w:r>
        <w:rPr>
          <w:spacing w:val="26"/>
          <w:sz w:val="24"/>
        </w:rPr>
        <w:t> </w:t>
      </w:r>
      <w:r>
        <w:rPr>
          <w:sz w:val="24"/>
        </w:rPr>
        <w:t>exercício</w:t>
      </w:r>
      <w:r>
        <w:rPr>
          <w:spacing w:val="26"/>
          <w:sz w:val="24"/>
        </w:rPr>
        <w:t> </w:t>
      </w:r>
      <w:r>
        <w:rPr>
          <w:spacing w:val="-5"/>
          <w:sz w:val="24"/>
        </w:rPr>
        <w:t>de</w:t>
      </w:r>
      <w:r>
        <w:rPr>
          <w:sz w:val="24"/>
        </w:rPr>
        <w:tab/>
      </w:r>
      <w:r>
        <w:rPr>
          <w:spacing w:val="-10"/>
          <w:sz w:val="24"/>
        </w:rPr>
        <w:t>,</w:t>
      </w:r>
    </w:p>
    <w:p>
      <w:pPr>
        <w:pStyle w:val="BodyText"/>
        <w:spacing w:before="9"/>
      </w:pPr>
      <w:r>
        <w:rPr/>
        <w:t>assim </w:t>
      </w:r>
      <w:r>
        <w:rPr>
          <w:spacing w:val="-2"/>
        </w:rPr>
        <w:t>classificadas:</w:t>
      </w:r>
    </w:p>
    <w:p>
      <w:pPr>
        <w:tabs>
          <w:tab w:pos="3068" w:val="left" w:leader="dot"/>
        </w:tabs>
        <w:spacing w:before="264"/>
        <w:ind w:left="329" w:right="0" w:firstLine="0"/>
        <w:jc w:val="left"/>
        <w:rPr>
          <w:b/>
          <w:sz w:val="24"/>
        </w:rPr>
      </w:pPr>
      <w:r>
        <w:rPr>
          <w:sz w:val="24"/>
        </w:rPr>
        <w:t>Natureza da </w:t>
      </w:r>
      <w:r>
        <w:rPr>
          <w:spacing w:val="-2"/>
          <w:sz w:val="24"/>
        </w:rPr>
        <w:t>Despesa:</w:t>
      </w:r>
      <w:r>
        <w:rPr>
          <w:sz w:val="24"/>
        </w:rPr>
        <w:tab/>
      </w:r>
      <w:r>
        <w:rPr>
          <w:b/>
          <w:sz w:val="24"/>
        </w:rPr>
        <w:t>339039 / </w:t>
      </w:r>
      <w:r>
        <w:rPr>
          <w:b/>
          <w:spacing w:val="-5"/>
          <w:sz w:val="24"/>
        </w:rPr>
        <w:t>17</w:t>
      </w:r>
    </w:p>
    <w:p>
      <w:pPr>
        <w:pStyle w:val="BodyText"/>
        <w:tabs>
          <w:tab w:pos="3456" w:val="right" w:leader="dot"/>
        </w:tabs>
        <w:spacing w:before="249"/>
        <w:rPr>
          <w:b/>
        </w:rPr>
      </w:pPr>
      <w:r>
        <w:rPr/>
        <w:t>Fonte de </w:t>
      </w:r>
      <w:r>
        <w:rPr>
          <w:spacing w:val="-2"/>
        </w:rPr>
        <w:t>Recurso:</w:t>
      </w:r>
      <w:r>
        <w:rPr/>
        <w:tab/>
      </w:r>
      <w:r>
        <w:rPr>
          <w:b/>
          <w:spacing w:val="-5"/>
        </w:rPr>
        <w:t>100</w:t>
      </w:r>
    </w:p>
    <w:p>
      <w:pPr>
        <w:tabs>
          <w:tab w:pos="4809" w:val="right" w:leader="dot"/>
        </w:tabs>
        <w:spacing w:before="235"/>
        <w:ind w:left="329" w:right="0" w:firstLine="0"/>
        <w:jc w:val="left"/>
        <w:rPr>
          <w:b/>
          <w:sz w:val="24"/>
        </w:rPr>
      </w:pPr>
      <w:r>
        <w:rPr>
          <w:sz w:val="24"/>
        </w:rPr>
        <w:t>Programa de</w:t>
      </w:r>
      <w:r>
        <w:rPr>
          <w:spacing w:val="-5"/>
          <w:sz w:val="24"/>
        </w:rPr>
        <w:t> </w:t>
      </w:r>
      <w:r>
        <w:rPr>
          <w:spacing w:val="-2"/>
          <w:sz w:val="24"/>
        </w:rPr>
        <w:t>Trabalho:</w:t>
      </w:r>
      <w:r>
        <w:rPr>
          <w:sz w:val="24"/>
        </w:rPr>
        <w:tab/>
      </w:r>
      <w:r>
        <w:rPr>
          <w:b/>
          <w:spacing w:val="-2"/>
          <w:sz w:val="24"/>
        </w:rPr>
        <w:t>12.122.0002.2016</w:t>
      </w:r>
    </w:p>
    <w:p>
      <w:pPr>
        <w:pStyle w:val="BodyText"/>
        <w:spacing w:before="234"/>
      </w:pPr>
      <w:r>
        <w:rPr/>
        <w:t>Nota de </w:t>
      </w:r>
      <w:r>
        <w:rPr>
          <w:spacing w:val="-2"/>
        </w:rPr>
        <w:t>Empenho:</w:t>
      </w:r>
    </w:p>
    <w:p>
      <w:pPr>
        <w:pStyle w:val="BodyText"/>
        <w:spacing w:before="7"/>
        <w:ind w:left="0"/>
      </w:pPr>
    </w:p>
    <w:p>
      <w:pPr>
        <w:pStyle w:val="ListParagraph"/>
        <w:numPr>
          <w:ilvl w:val="1"/>
          <w:numId w:val="66"/>
        </w:numPr>
        <w:tabs>
          <w:tab w:pos="805" w:val="left" w:leader="none"/>
        </w:tabs>
        <w:spacing w:line="235" w:lineRule="auto" w:before="0"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6"/>
        </w:numPr>
        <w:tabs>
          <w:tab w:pos="807" w:val="left" w:leader="none"/>
        </w:tabs>
        <w:spacing w:line="256" w:lineRule="auto" w:before="268" w:after="0"/>
        <w:ind w:left="329" w:right="313" w:firstLine="0"/>
        <w:jc w:val="both"/>
        <w:rPr>
          <w:sz w:val="22"/>
        </w:rPr>
      </w:pPr>
      <w:r>
        <w:rPr>
          <w:sz w:val="22"/>
        </w:rPr>
        <w:t>No início da contratação e de cada exercício deverá ser atestada a existência de créditos orçamentários vinculados à contratação e a vantagem em </w:t>
      </w:r>
      <w:r>
        <w:rPr>
          <w:sz w:val="22"/>
        </w:rPr>
        <w:t>sua manutenção, na forma do art. 105 ou 106, II, da Lei nº 14.133/2021.</w:t>
      </w:r>
    </w:p>
    <w:p>
      <w:pPr>
        <w:pStyle w:val="BodyText"/>
        <w:ind w:left="0"/>
        <w:rPr>
          <w:sz w:val="22"/>
        </w:rPr>
      </w:pPr>
    </w:p>
    <w:p>
      <w:pPr>
        <w:pStyle w:val="BodyText"/>
        <w:spacing w:before="14"/>
        <w:ind w:left="0"/>
        <w:rPr>
          <w:sz w:val="22"/>
        </w:rPr>
      </w:pPr>
    </w:p>
    <w:p>
      <w:pPr>
        <w:pStyle w:val="Heading2"/>
        <w:ind w:left="329"/>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67"/>
        </w:numPr>
        <w:tabs>
          <w:tab w:pos="831" w:val="left" w:leader="none"/>
        </w:tabs>
        <w:spacing w:line="242" w:lineRule="auto" w:before="264" w:after="0"/>
        <w:ind w:left="329" w:right="313"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253"/>
        <w:ind w:left="0"/>
      </w:pPr>
    </w:p>
    <w:p>
      <w:pPr>
        <w:pStyle w:val="Heading2"/>
        <w:ind w:left="329"/>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BodyText"/>
        <w:spacing w:before="8"/>
        <w:ind w:left="0"/>
        <w:rPr>
          <w:b/>
        </w:rPr>
      </w:pPr>
    </w:p>
    <w:p>
      <w:pPr>
        <w:pStyle w:val="ListParagraph"/>
        <w:numPr>
          <w:ilvl w:val="1"/>
          <w:numId w:val="68"/>
        </w:numPr>
        <w:tabs>
          <w:tab w:pos="819" w:val="left" w:leader="none"/>
        </w:tabs>
        <w:spacing w:line="235" w:lineRule="auto" w:before="0" w:after="0"/>
        <w:ind w:left="329" w:right="312" w:firstLine="0"/>
        <w:jc w:val="both"/>
        <w:rPr>
          <w:sz w:val="24"/>
        </w:rPr>
      </w:pPr>
      <w:r>
        <w:rPr>
          <w:sz w:val="24"/>
        </w:rPr>
        <mc:AlternateContent>
          <mc:Choice Requires="wps">
            <w:drawing>
              <wp:anchor distT="0" distB="0" distL="0" distR="0" allowOverlap="1" layoutInCell="1" locked="0" behindDoc="1" simplePos="0" relativeHeight="480368640">
                <wp:simplePos x="0" y="0"/>
                <wp:positionH relativeFrom="page">
                  <wp:posOffset>6384438</wp:posOffset>
                </wp:positionH>
                <wp:positionV relativeFrom="paragraph">
                  <wp:posOffset>320398</wp:posOffset>
                </wp:positionV>
                <wp:extent cx="40005"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40005" cy="9525"/>
                        </a:xfrm>
                        <a:custGeom>
                          <a:avLst/>
                          <a:gdLst/>
                          <a:ahLst/>
                          <a:cxnLst/>
                          <a:rect l="l" t="t" r="r" b="b"/>
                          <a:pathLst>
                            <a:path w="40005" h="9525">
                              <a:moveTo>
                                <a:pt x="39610" y="9524"/>
                              </a:moveTo>
                              <a:lnTo>
                                <a:pt x="0" y="9524"/>
                              </a:lnTo>
                              <a:lnTo>
                                <a:pt x="0" y="0"/>
                              </a:lnTo>
                              <a:lnTo>
                                <a:pt x="39610" y="0"/>
                              </a:lnTo>
                              <a:lnTo>
                                <a:pt x="3961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02.711731pt;margin-top:25.228207pt;width:3.118944pt;height:.75pt;mso-position-horizontal-relative:page;mso-position-vertical-relative:paragraph;z-index:-22947840" id="docshape3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8368">
                <wp:simplePos x="0" y="0"/>
                <wp:positionH relativeFrom="page">
                  <wp:posOffset>7016501</wp:posOffset>
                </wp:positionH>
                <wp:positionV relativeFrom="paragraph">
                  <wp:posOffset>491820</wp:posOffset>
                </wp:positionV>
                <wp:extent cx="38100"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2.480408pt;margin-top:38.726025pt;width:3.0pt;height:.75pt;mso-position-horizontal-relative:page;mso-position-vertical-relative:paragraph;z-index:15738368" id="docshape33"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39">
        <w:r>
          <w:rPr>
            <w:color w:val="0000FF"/>
            <w:sz w:val="24"/>
            <w:u w:val="single" w:color="0000FF"/>
          </w:rPr>
          <w:t>art.</w:t>
        </w:r>
      </w:hyperlink>
      <w:r>
        <w:rPr>
          <w:color w:val="0000FF"/>
          <w:sz w:val="24"/>
        </w:rPr>
        <w:t> </w:t>
      </w:r>
      <w:hyperlink r:id="rId39">
        <w:r>
          <w:rPr>
            <w:color w:val="0000FF"/>
            <w:sz w:val="24"/>
            <w:u w:val="single" w:color="0000FF"/>
          </w:rPr>
          <w:t>94 da Lei nº 14.133/2021</w:t>
        </w:r>
      </w:hyperlink>
      <w:r>
        <w:rPr>
          <w:sz w:val="24"/>
        </w:rPr>
        <w:t>, bem como no respectivo sítio oficial na Internet, em atenção ao </w:t>
      </w:r>
      <w:hyperlink r:id="rId40">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pacing w:val="-3"/>
            <w:sz w:val="24"/>
            <w:u w:val="single" w:color="0000FF"/>
          </w:rPr>
          <w:t> </w:t>
        </w:r>
        <w:r>
          <w:rPr>
            <w:color w:val="0000FF"/>
            <w:sz w:val="24"/>
            <w:u w:val="single" w:color="0000FF"/>
          </w:rPr>
          <w:t>da Lei nº 12.527</w:t>
        </w:r>
        <w:r>
          <w:rPr>
            <w:color w:val="0000FF"/>
            <w:sz w:val="24"/>
          </w:rPr>
          <w:t>,</w:t>
        </w:r>
        <w:r>
          <w:rPr>
            <w:color w:val="0000FF"/>
            <w:spacing w:val="-3"/>
            <w:sz w:val="24"/>
            <w:u w:val="single" w:color="0000FF"/>
          </w:rPr>
          <w:t> </w:t>
        </w:r>
        <w:r>
          <w:rPr>
            <w:color w:val="0000FF"/>
            <w:sz w:val="24"/>
            <w:u w:val="single" w:color="0000FF"/>
          </w:rPr>
          <w:t>de 18 de novembro de 2011</w:t>
        </w:r>
      </w:hyperlink>
      <w:r>
        <w:rPr>
          <w:color w:val="0000FF"/>
          <w:sz w:val="24"/>
        </w:rPr>
        <w:t>,</w:t>
      </w:r>
      <w:r>
        <w:rPr>
          <w:color w:val="0000FF"/>
          <w:spacing w:val="-3"/>
          <w:sz w:val="24"/>
          <w:u w:val="single" w:color="0000FF"/>
        </w:rPr>
        <w:t> </w:t>
      </w:r>
      <w:r>
        <w:rPr>
          <w:color w:val="0000FF"/>
          <w:sz w:val="24"/>
          <w:u w:val="single" w:color="0000FF"/>
        </w:rPr>
        <w:t>e</w:t>
      </w:r>
      <w:r>
        <w:rPr>
          <w:color w:val="0000FF"/>
          <w:sz w:val="24"/>
        </w:rPr>
        <w:t> p</w:t>
      </w:r>
      <w:r>
        <w:rPr>
          <w:color w:val="0000FF"/>
          <w:sz w:val="24"/>
          <w:u w:val="single" w:color="0000FF"/>
        </w:rPr>
        <w:t>ublicar extrato da contrata</w:t>
      </w:r>
      <w:r>
        <w:rPr>
          <w:color w:val="0000FF"/>
          <w:sz w:val="24"/>
        </w:rPr>
        <w:t>ç</w:t>
      </w:r>
      <w:r>
        <w:rPr>
          <w:color w:val="0000FF"/>
          <w:sz w:val="24"/>
          <w:u w:val="single" w:color="0000FF"/>
        </w:rPr>
        <w:t>ão no Diário Oficial do Estado</w:t>
      </w:r>
      <w:r>
        <w:rPr>
          <w:color w:val="0000FF"/>
          <w:sz w:val="24"/>
        </w:rPr>
        <w:t>,</w:t>
      </w:r>
      <w:r>
        <w:rPr>
          <w:color w:val="0000FF"/>
          <w:sz w:val="24"/>
          <w:u w:val="single" w:color="0000FF"/>
        </w:rPr>
        <w:t> em aten</w:t>
      </w:r>
      <w:r>
        <w:rPr>
          <w:color w:val="0000FF"/>
          <w:sz w:val="24"/>
        </w:rPr>
        <w:t>ç</w:t>
      </w:r>
      <w:r>
        <w:rPr>
          <w:color w:val="0000FF"/>
          <w:sz w:val="24"/>
          <w:u w:val="single" w:color="0000FF"/>
        </w:rPr>
        <w:t>ão ao</w:t>
      </w:r>
      <w:r>
        <w:rPr>
          <w:color w:val="0000FF"/>
          <w:sz w:val="24"/>
        </w:rPr>
        <w:t> </w:t>
      </w:r>
      <w:r>
        <w:rPr>
          <w:sz w:val="24"/>
        </w:rPr>
        <w:t>art. 2º, §2º, da Lei nº 5.427/2009</w:t>
      </w:r>
      <w:r>
        <w:rPr>
          <w:color w:val="0000FF"/>
          <w:sz w:val="24"/>
        </w:rPr>
        <w:t>.</w:t>
      </w:r>
    </w:p>
    <w:p>
      <w:pPr>
        <w:pStyle w:val="BodyText"/>
        <w:spacing w:before="7"/>
        <w:ind w:left="0"/>
      </w:pPr>
    </w:p>
    <w:p>
      <w:pPr>
        <w:pStyle w:val="ListParagraph"/>
        <w:numPr>
          <w:ilvl w:val="2"/>
          <w:numId w:val="68"/>
        </w:numPr>
        <w:tabs>
          <w:tab w:pos="1018" w:val="left" w:leader="none"/>
        </w:tabs>
        <w:spacing w:line="235" w:lineRule="auto" w:before="0"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BodyText"/>
        <w:spacing w:before="4"/>
        <w:ind w:left="0"/>
      </w:pPr>
    </w:p>
    <w:p>
      <w:pPr>
        <w:pStyle w:val="ListParagraph"/>
        <w:numPr>
          <w:ilvl w:val="2"/>
          <w:numId w:val="68"/>
        </w:numPr>
        <w:tabs>
          <w:tab w:pos="989" w:val="left" w:leader="none"/>
        </w:tabs>
        <w:spacing w:line="242" w:lineRule="auto" w:before="0" w:after="0"/>
        <w:ind w:left="329" w:right="312" w:firstLine="0"/>
        <w:jc w:val="both"/>
        <w:rPr>
          <w:sz w:val="24"/>
        </w:rPr>
      </w:pPr>
      <w:r>
        <w:rPr>
          <w:sz w:val="24"/>
        </w:rPr>
        <w:t>O</w:t>
      </w:r>
      <w:r>
        <w:rPr>
          <w:spacing w:val="-4"/>
          <w:sz w:val="24"/>
        </w:rPr>
        <w:t> </w:t>
      </w:r>
      <w:r>
        <w:rPr>
          <w:sz w:val="24"/>
        </w:rPr>
        <w:t>CONTRATANTE</w:t>
      </w:r>
      <w:r>
        <w:rPr>
          <w:spacing w:val="-4"/>
          <w:sz w:val="24"/>
        </w:rPr>
        <w:t> </w:t>
      </w:r>
      <w:r>
        <w:rPr>
          <w:sz w:val="24"/>
        </w:rPr>
        <w:t>divulgará</w:t>
      </w:r>
      <w:r>
        <w:rPr>
          <w:spacing w:val="-4"/>
          <w:sz w:val="24"/>
        </w:rPr>
        <w:t> </w:t>
      </w:r>
      <w:r>
        <w:rPr>
          <w:sz w:val="24"/>
        </w:rPr>
        <w:t>em</w:t>
      </w:r>
      <w:r>
        <w:rPr>
          <w:spacing w:val="-4"/>
          <w:sz w:val="24"/>
        </w:rPr>
        <w:t> </w:t>
      </w:r>
      <w:r>
        <w:rPr>
          <w:sz w:val="24"/>
        </w:rPr>
        <w:t>sítio</w:t>
      </w:r>
      <w:r>
        <w:rPr>
          <w:spacing w:val="-4"/>
          <w:sz w:val="24"/>
        </w:rPr>
        <w:t> </w:t>
      </w:r>
      <w:r>
        <w:rPr>
          <w:sz w:val="24"/>
        </w:rPr>
        <w:t>eletrônico</w:t>
      </w:r>
      <w:r>
        <w:rPr>
          <w:spacing w:val="-4"/>
          <w:sz w:val="24"/>
        </w:rPr>
        <w:t> </w:t>
      </w:r>
      <w:r>
        <w:rPr>
          <w:sz w:val="24"/>
        </w:rPr>
        <w:t>oficial,</w:t>
      </w:r>
      <w:r>
        <w:rPr>
          <w:spacing w:val="-4"/>
          <w:sz w:val="24"/>
        </w:rPr>
        <w:t> </w:t>
      </w:r>
      <w:r>
        <w:rPr>
          <w:sz w:val="24"/>
        </w:rPr>
        <w:t>em</w:t>
      </w:r>
      <w:r>
        <w:rPr>
          <w:spacing w:val="-4"/>
          <w:sz w:val="24"/>
        </w:rPr>
        <w:t> </w:t>
      </w:r>
      <w:r>
        <w:rPr>
          <w:sz w:val="24"/>
        </w:rPr>
        <w:t>até</w:t>
      </w:r>
      <w:r>
        <w:rPr>
          <w:spacing w:val="-4"/>
          <w:sz w:val="24"/>
        </w:rPr>
        <w:t> </w:t>
      </w:r>
      <w:r>
        <w:rPr>
          <w:sz w:val="24"/>
        </w:rPr>
        <w:t>25</w:t>
      </w:r>
      <w:r>
        <w:rPr>
          <w:spacing w:val="-4"/>
          <w:sz w:val="24"/>
        </w:rPr>
        <w:t> </w:t>
      </w:r>
      <w:r>
        <w:rPr>
          <w:sz w:val="24"/>
        </w:rPr>
        <w:t>(vinte</w:t>
      </w:r>
      <w:r>
        <w:rPr>
          <w:spacing w:val="-4"/>
          <w:sz w:val="24"/>
        </w:rPr>
        <w:t> </w:t>
      </w:r>
      <w:r>
        <w:rPr>
          <w:sz w:val="24"/>
        </w:rPr>
        <w:t>e</w:t>
      </w:r>
      <w:r>
        <w:rPr>
          <w:spacing w:val="-4"/>
          <w:sz w:val="24"/>
        </w:rPr>
        <w:t> </w:t>
      </w:r>
      <w:r>
        <w:rPr>
          <w:sz w:val="24"/>
        </w:rPr>
        <w:t>cinco)</w:t>
      </w:r>
      <w:r>
        <w:rPr>
          <w:spacing w:val="-4"/>
          <w:sz w:val="24"/>
        </w:rPr>
        <w:t> </w:t>
      </w:r>
      <w:r>
        <w:rPr>
          <w:sz w:val="24"/>
        </w:rPr>
        <w:t>dias</w:t>
      </w:r>
      <w:r>
        <w:rPr>
          <w:spacing w:val="-4"/>
          <w:sz w:val="24"/>
        </w:rPr>
        <w:t> </w:t>
      </w:r>
      <w:r>
        <w:rPr>
          <w:sz w:val="24"/>
        </w:rPr>
        <w:t>úteis</w:t>
      </w:r>
      <w:r>
        <w:rPr>
          <w:spacing w:val="-4"/>
          <w:sz w:val="24"/>
        </w:rPr>
        <w:t> </w:t>
      </w:r>
      <w:r>
        <w:rPr>
          <w:sz w:val="24"/>
        </w:rPr>
        <w:t>após</w:t>
      </w:r>
      <w:r>
        <w:rPr>
          <w:spacing w:val="-4"/>
          <w:sz w:val="24"/>
        </w:rPr>
        <w:t> </w:t>
      </w:r>
      <w:r>
        <w:rPr>
          <w:sz w:val="24"/>
        </w:rPr>
        <w:t>a</w:t>
      </w:r>
      <w:r>
        <w:rPr>
          <w:spacing w:val="-4"/>
          <w:sz w:val="24"/>
        </w:rPr>
        <w:t> </w:t>
      </w:r>
      <w:r>
        <w:rPr>
          <w:sz w:val="24"/>
        </w:rPr>
        <w:t>assinatura</w:t>
      </w:r>
      <w:r>
        <w:rPr>
          <w:spacing w:val="-4"/>
          <w:sz w:val="24"/>
        </w:rPr>
        <w:t> </w:t>
      </w:r>
      <w:r>
        <w:rPr>
          <w:sz w:val="24"/>
        </w:rPr>
        <w:t>do</w:t>
      </w:r>
      <w:r>
        <w:rPr>
          <w:spacing w:val="-4"/>
          <w:sz w:val="24"/>
        </w:rPr>
        <w:t> </w:t>
      </w:r>
      <w:r>
        <w:rPr>
          <w:sz w:val="24"/>
        </w:rPr>
        <w:t>contrato,</w:t>
      </w:r>
      <w:r>
        <w:rPr>
          <w:spacing w:val="-4"/>
          <w:sz w:val="24"/>
        </w:rPr>
        <w:t> </w:t>
      </w:r>
      <w:r>
        <w:rPr>
          <w:sz w:val="24"/>
        </w:rPr>
        <w:t>os</w:t>
      </w:r>
      <w:r>
        <w:rPr>
          <w:spacing w:val="-4"/>
          <w:sz w:val="24"/>
        </w:rPr>
        <w:t> </w:t>
      </w:r>
      <w:r>
        <w:rPr>
          <w:sz w:val="24"/>
        </w:rPr>
        <w:t>quantitativos</w:t>
      </w:r>
      <w:r>
        <w:rPr>
          <w:spacing w:val="-4"/>
          <w:sz w:val="24"/>
        </w:rPr>
        <w:t> </w:t>
      </w:r>
      <w:r>
        <w:rPr>
          <w:sz w:val="24"/>
        </w:rPr>
        <w:t>e</w:t>
      </w:r>
      <w:r>
        <w:rPr>
          <w:spacing w:val="-4"/>
          <w:sz w:val="24"/>
        </w:rPr>
        <w:t> </w:t>
      </w:r>
      <w:r>
        <w:rPr>
          <w:sz w:val="24"/>
        </w:rPr>
        <w:t>os preços unitários e totais que contratar e, em até 45 (quarenta e cinco) dias úteis após a conclusão do contrato, os quantitativos executados e os preços </w:t>
      </w:r>
      <w:r>
        <w:rPr>
          <w:spacing w:val="-2"/>
          <w:sz w:val="24"/>
        </w:rPr>
        <w:t>praticados.</w:t>
      </w:r>
    </w:p>
    <w:p>
      <w:pPr>
        <w:pStyle w:val="ListParagraph"/>
        <w:numPr>
          <w:ilvl w:val="1"/>
          <w:numId w:val="68"/>
        </w:numPr>
        <w:tabs>
          <w:tab w:pos="809" w:val="left" w:leader="none"/>
        </w:tabs>
        <w:spacing w:line="240" w:lineRule="auto" w:before="259"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ListParagraph"/>
        <w:numPr>
          <w:ilvl w:val="1"/>
          <w:numId w:val="68"/>
        </w:numPr>
        <w:tabs>
          <w:tab w:pos="845" w:val="left" w:leader="none"/>
        </w:tabs>
        <w:spacing w:line="242" w:lineRule="auto" w:before="264" w:after="0"/>
        <w:ind w:left="329" w:right="312" w:firstLine="0"/>
        <w:jc w:val="both"/>
        <w:rPr>
          <w:sz w:val="24"/>
        </w:rPr>
      </w:pPr>
      <w:r>
        <w:rPr>
          <w:sz w:val="24"/>
        </w:rPr>
        <w:t>Em caso de impedimento, ordem de paralisação ou suspensão do contrato, por mais de 1 (um) mês, o CONTRATANTE deverá elaborar e divulgar, em sítio eletrônico oficial e em placa a ser afixada em local da obra de fácil visualização pelos cidadãos, aviso público de obra </w:t>
      </w:r>
      <w:r>
        <w:rPr>
          <w:sz w:val="24"/>
        </w:rPr>
        <w:t>paralisada, com o motivo e o responsável pela inexecução temporária do objeto do Contrato e a data prevista para o reinício da sua execução.</w:t>
      </w:r>
    </w:p>
    <w:p>
      <w:pPr>
        <w:pStyle w:val="ListParagraph"/>
        <w:spacing w:after="0" w:line="242" w:lineRule="auto"/>
        <w:jc w:val="both"/>
        <w:rPr>
          <w:sz w:val="24"/>
        </w:rPr>
        <w:sectPr>
          <w:pgSz w:w="15840" w:h="24480"/>
          <w:pgMar w:top="480" w:bottom="280" w:left="360" w:right="360"/>
        </w:sectPr>
      </w:pPr>
    </w:p>
    <w:p>
      <w:pPr>
        <w:pStyle w:val="Heading2"/>
        <w:spacing w:before="76"/>
        <w:ind w:left="329"/>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ListParagraph"/>
        <w:numPr>
          <w:ilvl w:val="1"/>
          <w:numId w:val="69"/>
        </w:numPr>
        <w:tabs>
          <w:tab w:pos="809" w:val="left" w:leader="none"/>
        </w:tabs>
        <w:spacing w:line="247" w:lineRule="auto" w:before="264" w:after="0"/>
        <w:ind w:left="329" w:right="119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50"/>
        <w:ind w:left="0"/>
      </w:pPr>
    </w:p>
    <w:p>
      <w:pPr>
        <w:pStyle w:val="Heading2"/>
        <w:ind w:left="329"/>
      </w:pPr>
      <w:r>
        <w:rPr/>
        <w:t>CLÁUSULA</w:t>
      </w:r>
      <w:r>
        <w:rPr>
          <w:spacing w:val="-16"/>
        </w:rPr>
        <w:t> </w:t>
      </w:r>
      <w:r>
        <w:rPr/>
        <w:t>DÉCIMA</w:t>
      </w:r>
      <w:r>
        <w:rPr>
          <w:spacing w:val="-14"/>
        </w:rPr>
        <w:t> </w:t>
      </w:r>
      <w:r>
        <w:rPr/>
        <w:t>NONA</w:t>
      </w:r>
      <w:r>
        <w:rPr>
          <w:spacing w:val="-14"/>
        </w:rPr>
        <w:t> </w:t>
      </w:r>
      <w:r>
        <w:rPr/>
        <w:t>– DO </w:t>
      </w:r>
      <w:r>
        <w:rPr>
          <w:spacing w:val="-4"/>
        </w:rPr>
        <w:t>FORO</w:t>
      </w:r>
    </w:p>
    <w:p>
      <w:pPr>
        <w:pStyle w:val="BodyText"/>
        <w:spacing w:before="7"/>
        <w:ind w:left="0"/>
        <w:rPr>
          <w:b/>
        </w:rPr>
      </w:pPr>
    </w:p>
    <w:p>
      <w:pPr>
        <w:pStyle w:val="ListParagraph"/>
        <w:numPr>
          <w:ilvl w:val="1"/>
          <w:numId w:val="70"/>
        </w:numPr>
        <w:tabs>
          <w:tab w:pos="818" w:val="left" w:leader="none"/>
        </w:tabs>
        <w:spacing w:line="235" w:lineRule="auto" w:before="1" w:after="0"/>
        <w:ind w:left="329" w:right="313" w:firstLine="0"/>
        <w:jc w:val="left"/>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spacing w:line="247" w:lineRule="auto"/>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tabs>
          <w:tab w:pos="2417" w:val="left" w:leader="none"/>
          <w:tab w:pos="5044" w:val="left" w:leader="none"/>
        </w:tabs>
        <w:spacing w:before="251"/>
        <w:ind w:left="14"/>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106"/>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3205162</wp:posOffset>
                </wp:positionH>
                <wp:positionV relativeFrom="paragraph">
                  <wp:posOffset>228703</wp:posOffset>
                </wp:positionV>
                <wp:extent cx="365760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8.008154pt;width:288pt;height:.1pt;mso-position-horizontal-relative:page;mso-position-vertical-relative:paragraph;z-index:-15718400;mso-wrap-distance-left:0;mso-wrap-distance-right:0" id="docshape34" coordorigin="5047,360" coordsize="5760,0" path="m5047,360l10807,360e" filled="false" stroked="true" strokeweight=".487125pt" strokecolor="#000000">
                <v:path arrowok="t"/>
                <v:stroke dashstyle="solid"/>
                <w10:wrap type="topAndBottom"/>
              </v:shape>
            </w:pict>
          </mc:Fallback>
        </mc:AlternateContent>
      </w:r>
    </w:p>
    <w:p>
      <w:pPr>
        <w:pStyle w:val="BodyText"/>
        <w:spacing w:line="235" w:lineRule="auto"/>
        <w:ind w:left="4378" w:right="4361"/>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8"/>
        <w:ind w:left="14"/>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3205162</wp:posOffset>
                </wp:positionH>
                <wp:positionV relativeFrom="paragraph">
                  <wp:posOffset>219251</wp:posOffset>
                </wp:positionV>
                <wp:extent cx="36576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63859pt;width:288pt;height:.1pt;mso-position-horizontal-relative:page;mso-position-vertical-relative:paragraph;z-index:-15717888;mso-wrap-distance-left:0;mso-wrap-distance-right:0" id="docshape35" coordorigin="5047,345" coordsize="5760,0" path="m5047,345l10807,345e" filled="false" stroked="true" strokeweight=".487125pt" strokecolor="#000000">
                <v:path arrowok="t"/>
                <v:stroke dashstyle="solid"/>
                <w10:wrap type="topAndBottom"/>
              </v:shape>
            </w:pict>
          </mc:Fallback>
        </mc:AlternateContent>
      </w:r>
    </w:p>
    <w:p>
      <w:pPr>
        <w:pStyle w:val="BodyText"/>
        <w:spacing w:line="235" w:lineRule="auto" w:before="13"/>
        <w:ind w:left="5423" w:right="5400" w:firstLine="1339"/>
      </w:pPr>
      <w:r>
        <w:rPr>
          <w:spacing w:val="-2"/>
        </w:rPr>
        <w:t>CONTRATADA </w:t>
      </w:r>
      <w:r>
        <w:rPr/>
        <w:t>IDENTIFICAÇÃO</w:t>
      </w:r>
      <w:r>
        <w:rPr>
          <w:spacing w:val="-15"/>
        </w:rPr>
        <w:t> </w:t>
      </w:r>
      <w:r>
        <w:rPr/>
        <w:t>DO</w:t>
      </w:r>
      <w:r>
        <w:rPr>
          <w:spacing w:val="-15"/>
        </w:rPr>
        <w:t> </w:t>
      </w:r>
      <w:r>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87"/>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438150</wp:posOffset>
                </wp:positionH>
                <wp:positionV relativeFrom="paragraph">
                  <wp:posOffset>280220</wp:posOffset>
                </wp:positionV>
                <wp:extent cx="228600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22.06464pt;width:180pt;height:.1pt;mso-position-horizontal-relative:page;mso-position-vertical-relative:paragraph;z-index:-15717376;mso-wrap-distance-left:0;mso-wrap-distance-right:0" id="docshape36" coordorigin="690,441" coordsize="3600,0" path="m690,441l4290,441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ind w:left="0"/>
        <w:rPr>
          <w:sz w:val="20"/>
        </w:rPr>
      </w:pPr>
    </w:p>
    <w:p>
      <w:pPr>
        <w:pStyle w:val="BodyText"/>
        <w:spacing w:before="85"/>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438150</wp:posOffset>
                </wp:positionH>
                <wp:positionV relativeFrom="paragraph">
                  <wp:posOffset>215386</wp:posOffset>
                </wp:positionV>
                <wp:extent cx="236220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362200" cy="1270"/>
                        </a:xfrm>
                        <a:custGeom>
                          <a:avLst/>
                          <a:gdLst/>
                          <a:ahLst/>
                          <a:cxnLst/>
                          <a:rect l="l" t="t" r="r" b="b"/>
                          <a:pathLst>
                            <a:path w="2362200" h="0">
                              <a:moveTo>
                                <a:pt x="0" y="0"/>
                              </a:moveTo>
                              <a:lnTo>
                                <a:pt x="2362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6.959562pt;width:186pt;height:.1pt;mso-position-horizontal-relative:page;mso-position-vertical-relative:paragraph;z-index:-15716864;mso-wrap-distance-left:0;mso-wrap-distance-right:0" id="docshape37" coordorigin="690,339" coordsize="3720,0" path="m690,339l4410,339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ind w:left="0"/>
      </w:pPr>
    </w:p>
    <w:p>
      <w:pPr>
        <w:pStyle w:val="BodyText"/>
        <w:spacing w:before="192"/>
        <w:ind w:left="0"/>
      </w:pPr>
    </w:p>
    <w:p>
      <w:pPr>
        <w:spacing w:before="0"/>
        <w:ind w:left="14" w:right="0" w:firstLine="0"/>
        <w:jc w:val="center"/>
        <w:rPr>
          <w:b/>
          <w:sz w:val="24"/>
        </w:rPr>
      </w:pPr>
      <w:r>
        <w:rPr>
          <w:b/>
          <w:sz w:val="24"/>
        </w:rPr>
        <w:t>ANEXO </w:t>
      </w:r>
      <w:r>
        <w:rPr>
          <w:b/>
          <w:spacing w:val="-5"/>
          <w:sz w:val="24"/>
        </w:rPr>
        <w:t>II</w:t>
      </w:r>
    </w:p>
    <w:p>
      <w:pPr>
        <w:spacing w:line="338" w:lineRule="auto" w:before="114"/>
        <w:ind w:left="5405" w:right="5388" w:firstLine="0"/>
        <w:jc w:val="center"/>
        <w:rPr>
          <w:b/>
          <w:sz w:val="24"/>
        </w:rPr>
      </w:pPr>
      <w:r>
        <w:rPr>
          <w:b/>
          <w:spacing w:val="-2"/>
          <w:sz w:val="24"/>
        </w:rPr>
        <w:t>MINUTA</w:t>
      </w:r>
      <w:r>
        <w:rPr>
          <w:b/>
          <w:spacing w:val="-14"/>
          <w:sz w:val="24"/>
        </w:rPr>
        <w:t> </w:t>
      </w:r>
      <w:r>
        <w:rPr>
          <w:b/>
          <w:spacing w:val="-2"/>
          <w:sz w:val="24"/>
        </w:rPr>
        <w:t>DE</w:t>
      </w:r>
      <w:r>
        <w:rPr>
          <w:b/>
          <w:spacing w:val="-13"/>
          <w:sz w:val="24"/>
        </w:rPr>
        <w:t> </w:t>
      </w:r>
      <w:r>
        <w:rPr>
          <w:b/>
          <w:spacing w:val="-2"/>
          <w:sz w:val="24"/>
        </w:rPr>
        <w:t>TERMO</w:t>
      </w:r>
      <w:r>
        <w:rPr>
          <w:b/>
          <w:spacing w:val="-13"/>
          <w:sz w:val="24"/>
        </w:rPr>
        <w:t> </w:t>
      </w:r>
      <w:r>
        <w:rPr>
          <w:b/>
          <w:spacing w:val="-2"/>
          <w:sz w:val="24"/>
        </w:rPr>
        <w:t>DE</w:t>
      </w:r>
      <w:r>
        <w:rPr>
          <w:b/>
          <w:spacing w:val="-10"/>
          <w:sz w:val="24"/>
        </w:rPr>
        <w:t> </w:t>
      </w:r>
      <w:r>
        <w:rPr>
          <w:b/>
          <w:spacing w:val="-2"/>
          <w:sz w:val="24"/>
        </w:rPr>
        <w:t>CONTRATO </w:t>
      </w:r>
      <w:r>
        <w:rPr>
          <w:b/>
          <w:sz w:val="24"/>
        </w:rPr>
        <w:t>ANEXO 1</w:t>
      </w:r>
    </w:p>
    <w:p>
      <w:pPr>
        <w:spacing w:before="2"/>
        <w:ind w:left="14" w:right="0" w:firstLine="0"/>
        <w:jc w:val="center"/>
        <w:rPr>
          <w:b/>
          <w:sz w:val="24"/>
        </w:rPr>
      </w:pPr>
      <w:r>
        <w:rPr>
          <w:b/>
          <w:sz w:val="24"/>
        </w:rPr>
        <w:t>CRONOGRAMA</w:t>
      </w:r>
      <w:r>
        <w:rPr>
          <w:b/>
          <w:spacing w:val="-14"/>
          <w:sz w:val="24"/>
        </w:rPr>
        <w:t> </w:t>
      </w:r>
      <w:r>
        <w:rPr>
          <w:b/>
          <w:sz w:val="24"/>
        </w:rPr>
        <w:t>FÍSICO </w:t>
      </w:r>
      <w:r>
        <w:rPr>
          <w:b/>
          <w:spacing w:val="-2"/>
          <w:sz w:val="24"/>
        </w:rPr>
        <w:t>FINANCEIRO</w:t>
      </w:r>
    </w:p>
    <w:p>
      <w:pPr>
        <w:pStyle w:val="BodyText"/>
        <w:ind w:left="0"/>
        <w:rPr>
          <w:b/>
          <w:sz w:val="20"/>
        </w:rPr>
      </w:pPr>
    </w:p>
    <w:p>
      <w:pPr>
        <w:pStyle w:val="BodyText"/>
        <w:spacing w:before="58"/>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00"/>
        <w:gridCol w:w="1517"/>
        <w:gridCol w:w="1122"/>
        <w:gridCol w:w="854"/>
        <w:gridCol w:w="1259"/>
        <w:gridCol w:w="1544"/>
        <w:gridCol w:w="1199"/>
        <w:gridCol w:w="1874"/>
        <w:gridCol w:w="1124"/>
        <w:gridCol w:w="1409"/>
      </w:tblGrid>
      <w:tr>
        <w:trPr>
          <w:trHeight w:val="1379" w:hRule="atLeast"/>
        </w:trPr>
        <w:tc>
          <w:tcPr>
            <w:tcW w:w="2117" w:type="dxa"/>
            <w:gridSpan w:val="2"/>
            <w:tcBorders>
              <w:bottom w:val="single" w:sz="6" w:space="0" w:color="000000"/>
              <w:right w:val="nil"/>
            </w:tcBorders>
          </w:tcPr>
          <w:p>
            <w:pPr>
              <w:pStyle w:val="TableParagraph"/>
              <w:spacing w:before="4"/>
              <w:rPr>
                <w:b/>
                <w:sz w:val="14"/>
              </w:rPr>
            </w:pPr>
          </w:p>
          <w:p>
            <w:pPr>
              <w:pStyle w:val="TableParagraph"/>
              <w:ind w:left="135"/>
              <w:rPr>
                <w:sz w:val="20"/>
              </w:rPr>
            </w:pPr>
            <w:r>
              <w:rPr>
                <w:sz w:val="20"/>
              </w:rPr>
              <w:drawing>
                <wp:inline distT="0" distB="0" distL="0" distR="0">
                  <wp:extent cx="561974" cy="581025"/>
                  <wp:effectExtent l="0" t="0" r="0" b="0"/>
                  <wp:docPr id="41" name="Image 41"/>
                  <wp:cNvGraphicFramePr>
                    <a:graphicFrameLocks/>
                  </wp:cNvGraphicFramePr>
                  <a:graphic>
                    <a:graphicData uri="http://schemas.openxmlformats.org/drawingml/2006/picture">
                      <pic:pic>
                        <pic:nvPicPr>
                          <pic:cNvPr id="41" name="Image 41"/>
                          <pic:cNvPicPr/>
                        </pic:nvPicPr>
                        <pic:blipFill>
                          <a:blip r:embed="rId41" cstate="print"/>
                          <a:stretch>
                            <a:fillRect/>
                          </a:stretch>
                        </pic:blipFill>
                        <pic:spPr>
                          <a:xfrm>
                            <a:off x="0" y="0"/>
                            <a:ext cx="561974" cy="581025"/>
                          </a:xfrm>
                          <a:prstGeom prst="rect">
                            <a:avLst/>
                          </a:prstGeom>
                        </pic:spPr>
                      </pic:pic>
                    </a:graphicData>
                  </a:graphic>
                </wp:inline>
              </w:drawing>
            </w:r>
            <w:r>
              <w:rPr>
                <w:sz w:val="20"/>
              </w:rPr>
            </w:r>
          </w:p>
        </w:tc>
        <w:tc>
          <w:tcPr>
            <w:tcW w:w="8976" w:type="dxa"/>
            <w:gridSpan w:val="7"/>
            <w:tcBorders>
              <w:left w:val="nil"/>
              <w:bottom w:val="single" w:sz="6" w:space="0" w:color="000000"/>
              <w:right w:val="nil"/>
            </w:tcBorders>
          </w:tcPr>
          <w:p>
            <w:pPr>
              <w:pStyle w:val="TableParagraph"/>
              <w:spacing w:line="288" w:lineRule="auto" w:before="177"/>
              <w:ind w:left="823" w:right="304"/>
              <w:jc w:val="center"/>
              <w:rPr>
                <w:b/>
                <w:sz w:val="26"/>
              </w:rPr>
            </w:pPr>
            <w:r>
              <w:rPr>
                <w:b/>
                <w:sz w:val="26"/>
              </w:rPr>
              <w:t>UNIVERSIDADE</w:t>
            </w:r>
            <w:r>
              <w:rPr>
                <w:b/>
                <w:spacing w:val="-12"/>
                <w:sz w:val="26"/>
              </w:rPr>
              <w:t> </w:t>
            </w:r>
            <w:r>
              <w:rPr>
                <w:b/>
                <w:sz w:val="26"/>
              </w:rPr>
              <w:t>DO</w:t>
            </w:r>
            <w:r>
              <w:rPr>
                <w:b/>
                <w:spacing w:val="-12"/>
                <w:sz w:val="26"/>
              </w:rPr>
              <w:t> </w:t>
            </w:r>
            <w:r>
              <w:rPr>
                <w:b/>
                <w:sz w:val="26"/>
              </w:rPr>
              <w:t>ESTADO</w:t>
            </w:r>
            <w:r>
              <w:rPr>
                <w:b/>
                <w:spacing w:val="-12"/>
                <w:sz w:val="26"/>
              </w:rPr>
              <w:t> </w:t>
            </w:r>
            <w:r>
              <w:rPr>
                <w:b/>
                <w:sz w:val="26"/>
              </w:rPr>
              <w:t>DO</w:t>
            </w:r>
            <w:r>
              <w:rPr>
                <w:b/>
                <w:spacing w:val="-12"/>
                <w:sz w:val="26"/>
              </w:rPr>
              <w:t> </w:t>
            </w:r>
            <w:r>
              <w:rPr>
                <w:b/>
                <w:sz w:val="26"/>
              </w:rPr>
              <w:t>RIO</w:t>
            </w:r>
            <w:r>
              <w:rPr>
                <w:b/>
                <w:spacing w:val="-12"/>
                <w:sz w:val="26"/>
              </w:rPr>
              <w:t> </w:t>
            </w:r>
            <w:r>
              <w:rPr>
                <w:b/>
                <w:sz w:val="26"/>
              </w:rPr>
              <w:t>DE</w:t>
            </w:r>
            <w:r>
              <w:rPr>
                <w:b/>
                <w:spacing w:val="-11"/>
                <w:sz w:val="26"/>
              </w:rPr>
              <w:t> </w:t>
            </w:r>
            <w:r>
              <w:rPr>
                <w:b/>
                <w:sz w:val="26"/>
              </w:rPr>
              <w:t>JANEIRO PREFEITURA DOS CAMPI</w:t>
            </w:r>
          </w:p>
          <w:p>
            <w:pPr>
              <w:pStyle w:val="TableParagraph"/>
              <w:spacing w:before="6"/>
              <w:ind w:left="823" w:right="309"/>
              <w:jc w:val="center"/>
              <w:rPr>
                <w:sz w:val="22"/>
              </w:rPr>
            </w:pPr>
            <w:r>
              <w:rPr>
                <w:b/>
                <w:sz w:val="24"/>
              </w:rPr>
              <w:t>CRONOGRAMA</w:t>
            </w:r>
            <w:r>
              <w:rPr>
                <w:b/>
                <w:spacing w:val="-15"/>
                <w:sz w:val="24"/>
              </w:rPr>
              <w:t> </w:t>
            </w:r>
            <w:r>
              <w:rPr>
                <w:b/>
                <w:sz w:val="24"/>
              </w:rPr>
              <w:t>FÍSICO</w:t>
            </w:r>
            <w:r>
              <w:rPr>
                <w:b/>
                <w:spacing w:val="-2"/>
                <w:sz w:val="24"/>
              </w:rPr>
              <w:t> </w:t>
            </w:r>
            <w:r>
              <w:rPr>
                <w:b/>
                <w:sz w:val="24"/>
              </w:rPr>
              <w:t>FINANCEIRO</w:t>
            </w:r>
            <w:r>
              <w:rPr>
                <w:b/>
                <w:spacing w:val="-2"/>
                <w:sz w:val="24"/>
              </w:rPr>
              <w:t> </w:t>
            </w:r>
            <w:r>
              <w:rPr>
                <w:b/>
                <w:sz w:val="24"/>
              </w:rPr>
              <w:t>–</w:t>
            </w:r>
            <w:r>
              <w:rPr>
                <w:b/>
                <w:spacing w:val="-1"/>
                <w:sz w:val="24"/>
              </w:rPr>
              <w:t> </w:t>
            </w:r>
            <w:r>
              <w:rPr>
                <w:b/>
                <w:sz w:val="24"/>
              </w:rPr>
              <w:t>MODELO</w:t>
            </w:r>
            <w:r>
              <w:rPr>
                <w:b/>
                <w:spacing w:val="-6"/>
                <w:sz w:val="24"/>
              </w:rPr>
              <w:t> </w:t>
            </w:r>
            <w:r>
              <w:rPr>
                <w:sz w:val="22"/>
              </w:rPr>
              <w:t>(SEI</w:t>
            </w:r>
            <w:r>
              <w:rPr>
                <w:spacing w:val="-2"/>
                <w:sz w:val="22"/>
              </w:rPr>
              <w:t> </w:t>
            </w:r>
            <w:r>
              <w:rPr>
                <w:sz w:val="22"/>
              </w:rPr>
              <w:t>nº.</w:t>
            </w:r>
            <w:r>
              <w:rPr>
                <w:spacing w:val="-1"/>
                <w:sz w:val="22"/>
              </w:rPr>
              <w:t> </w:t>
            </w:r>
            <w:r>
              <w:rPr>
                <w:b/>
                <w:spacing w:val="-2"/>
                <w:sz w:val="22"/>
              </w:rPr>
              <w:t>71714763</w:t>
            </w:r>
            <w:r>
              <w:rPr>
                <w:spacing w:val="-2"/>
                <w:sz w:val="22"/>
              </w:rPr>
              <w:t>)</w:t>
            </w:r>
          </w:p>
        </w:tc>
        <w:tc>
          <w:tcPr>
            <w:tcW w:w="1409" w:type="dxa"/>
            <w:tcBorders>
              <w:left w:val="nil"/>
              <w:bottom w:val="single" w:sz="6" w:space="0" w:color="000000"/>
            </w:tcBorders>
          </w:tcPr>
          <w:p>
            <w:pPr>
              <w:pStyle w:val="TableParagraph"/>
              <w:rPr>
                <w:sz w:val="20"/>
              </w:rPr>
            </w:pPr>
          </w:p>
        </w:tc>
      </w:tr>
      <w:tr>
        <w:trPr>
          <w:trHeight w:val="419" w:hRule="atLeast"/>
        </w:trPr>
        <w:tc>
          <w:tcPr>
            <w:tcW w:w="12502" w:type="dxa"/>
            <w:gridSpan w:val="10"/>
            <w:tcBorders>
              <w:top w:val="single" w:sz="6" w:space="0" w:color="000000"/>
            </w:tcBorders>
          </w:tcPr>
          <w:p>
            <w:pPr>
              <w:pStyle w:val="TableParagraph"/>
              <w:spacing w:before="70"/>
              <w:ind w:left="39"/>
              <w:jc w:val="center"/>
              <w:rPr>
                <w:b/>
                <w:sz w:val="23"/>
              </w:rPr>
            </w:pPr>
            <w:r>
              <w:rPr>
                <w:b/>
                <w:sz w:val="23"/>
              </w:rPr>
              <w:t>OBJETO:</w:t>
            </w:r>
            <w:r>
              <w:rPr>
                <w:b/>
                <w:spacing w:val="-10"/>
                <w:sz w:val="23"/>
              </w:rPr>
              <w:t> </w:t>
            </w:r>
            <w:r>
              <w:rPr>
                <w:b/>
                <w:sz w:val="23"/>
              </w:rPr>
              <w:t>MODERNIZAÇÃO</w:t>
            </w:r>
            <w:r>
              <w:rPr>
                <w:b/>
                <w:spacing w:val="-6"/>
                <w:sz w:val="23"/>
              </w:rPr>
              <w:t> </w:t>
            </w:r>
            <w:r>
              <w:rPr>
                <w:b/>
                <w:sz w:val="23"/>
              </w:rPr>
              <w:t>DE</w:t>
            </w:r>
            <w:r>
              <w:rPr>
                <w:b/>
                <w:spacing w:val="-5"/>
                <w:sz w:val="23"/>
              </w:rPr>
              <w:t> </w:t>
            </w:r>
            <w:r>
              <w:rPr>
                <w:b/>
                <w:sz w:val="23"/>
              </w:rPr>
              <w:t>ELEVADORES</w:t>
            </w:r>
            <w:r>
              <w:rPr>
                <w:b/>
                <w:spacing w:val="-6"/>
                <w:sz w:val="23"/>
              </w:rPr>
              <w:t> </w:t>
            </w:r>
            <w:r>
              <w:rPr>
                <w:b/>
                <w:sz w:val="23"/>
              </w:rPr>
              <w:t>DE</w:t>
            </w:r>
            <w:r>
              <w:rPr>
                <w:b/>
                <w:spacing w:val="-5"/>
                <w:sz w:val="23"/>
              </w:rPr>
              <w:t> </w:t>
            </w:r>
            <w:r>
              <w:rPr>
                <w:b/>
                <w:sz w:val="23"/>
              </w:rPr>
              <w:t>CARGA</w:t>
            </w:r>
            <w:r>
              <w:rPr>
                <w:b/>
                <w:spacing w:val="-14"/>
                <w:sz w:val="23"/>
              </w:rPr>
              <w:t> </w:t>
            </w:r>
            <w:r>
              <w:rPr>
                <w:b/>
                <w:sz w:val="23"/>
              </w:rPr>
              <w:t>E</w:t>
            </w:r>
            <w:r>
              <w:rPr>
                <w:b/>
                <w:spacing w:val="-6"/>
                <w:sz w:val="23"/>
              </w:rPr>
              <w:t> </w:t>
            </w:r>
            <w:r>
              <w:rPr>
                <w:b/>
                <w:sz w:val="23"/>
              </w:rPr>
              <w:t>DE</w:t>
            </w:r>
            <w:r>
              <w:rPr>
                <w:b/>
                <w:spacing w:val="-4"/>
                <w:sz w:val="23"/>
              </w:rPr>
              <w:t> </w:t>
            </w:r>
            <w:r>
              <w:rPr>
                <w:b/>
                <w:spacing w:val="-2"/>
                <w:sz w:val="23"/>
              </w:rPr>
              <w:t>PASSAGEIROS</w:t>
            </w:r>
          </w:p>
        </w:tc>
      </w:tr>
      <w:tr>
        <w:trPr>
          <w:trHeight w:val="509" w:hRule="atLeast"/>
        </w:trPr>
        <w:tc>
          <w:tcPr>
            <w:tcW w:w="600" w:type="dxa"/>
            <w:tcBorders>
              <w:bottom w:val="single" w:sz="6" w:space="0" w:color="000000"/>
            </w:tcBorders>
          </w:tcPr>
          <w:p>
            <w:pPr>
              <w:pStyle w:val="TableParagraph"/>
              <w:spacing w:before="17"/>
              <w:rPr>
                <w:b/>
                <w:sz w:val="15"/>
              </w:rPr>
            </w:pPr>
          </w:p>
          <w:p>
            <w:pPr>
              <w:pStyle w:val="TableParagraph"/>
              <w:ind w:left="69" w:right="6"/>
              <w:jc w:val="center"/>
              <w:rPr>
                <w:b/>
                <w:sz w:val="15"/>
              </w:rPr>
            </w:pPr>
            <w:r>
              <w:rPr>
                <w:b/>
                <w:spacing w:val="-4"/>
                <w:sz w:val="15"/>
              </w:rPr>
              <w:t>ITEM</w:t>
            </w:r>
          </w:p>
        </w:tc>
        <w:tc>
          <w:tcPr>
            <w:tcW w:w="2639" w:type="dxa"/>
            <w:gridSpan w:val="2"/>
            <w:tcBorders>
              <w:bottom w:val="single" w:sz="6" w:space="0" w:color="000000"/>
            </w:tcBorders>
          </w:tcPr>
          <w:p>
            <w:pPr>
              <w:pStyle w:val="TableParagraph"/>
              <w:spacing w:before="152"/>
              <w:ind w:left="576"/>
              <w:rPr>
                <w:b/>
                <w:sz w:val="19"/>
              </w:rPr>
            </w:pPr>
            <w:r>
              <w:rPr>
                <w:b/>
                <w:spacing w:val="-2"/>
                <w:sz w:val="19"/>
              </w:rPr>
              <w:t>ESPECIFICAÇÃO</w:t>
            </w:r>
          </w:p>
        </w:tc>
        <w:tc>
          <w:tcPr>
            <w:tcW w:w="9263" w:type="dxa"/>
            <w:gridSpan w:val="7"/>
            <w:tcBorders>
              <w:bottom w:val="single" w:sz="6" w:space="0" w:color="000000"/>
            </w:tcBorders>
          </w:tcPr>
          <w:p>
            <w:pPr>
              <w:pStyle w:val="TableParagraph"/>
              <w:spacing w:before="115"/>
              <w:ind w:left="123"/>
              <w:jc w:val="center"/>
              <w:rPr>
                <w:b/>
                <w:sz w:val="23"/>
              </w:rPr>
            </w:pPr>
            <w:r>
              <w:rPr>
                <w:b/>
                <w:sz w:val="23"/>
              </w:rPr>
              <w:t>LOTE</w:t>
            </w:r>
            <w:r>
              <w:rPr>
                <w:b/>
                <w:spacing w:val="-1"/>
                <w:sz w:val="23"/>
              </w:rPr>
              <w:t> </w:t>
            </w:r>
            <w:r>
              <w:rPr>
                <w:b/>
                <w:sz w:val="23"/>
              </w:rPr>
              <w:t>1</w:t>
            </w:r>
            <w:r>
              <w:rPr>
                <w:b/>
                <w:spacing w:val="-1"/>
                <w:sz w:val="23"/>
              </w:rPr>
              <w:t> </w:t>
            </w:r>
            <w:r>
              <w:rPr>
                <w:b/>
                <w:sz w:val="23"/>
              </w:rPr>
              <w:t>E </w:t>
            </w:r>
            <w:r>
              <w:rPr>
                <w:b/>
                <w:spacing w:val="-10"/>
                <w:sz w:val="23"/>
              </w:rPr>
              <w:t>2</w:t>
            </w:r>
          </w:p>
        </w:tc>
      </w:tr>
      <w:tr>
        <w:trPr>
          <w:trHeight w:val="779" w:hRule="atLeast"/>
        </w:trPr>
        <w:tc>
          <w:tcPr>
            <w:tcW w:w="3239" w:type="dxa"/>
            <w:gridSpan w:val="3"/>
            <w:tcBorders>
              <w:top w:val="single" w:sz="6" w:space="0" w:color="000000"/>
            </w:tcBorders>
          </w:tcPr>
          <w:p>
            <w:pPr>
              <w:pStyle w:val="TableParagraph"/>
              <w:spacing w:line="297" w:lineRule="auto" w:before="152"/>
              <w:ind w:left="1052" w:right="439" w:hanging="354"/>
              <w:rPr>
                <w:b/>
                <w:sz w:val="19"/>
              </w:rPr>
            </w:pPr>
            <w:r>
              <w:rPr>
                <w:b/>
                <w:sz w:val="19"/>
              </w:rPr>
              <w:t>PRAZO</w:t>
            </w:r>
            <w:r>
              <w:rPr>
                <w:b/>
                <w:spacing w:val="-12"/>
                <w:sz w:val="19"/>
              </w:rPr>
              <w:t> </w:t>
            </w:r>
            <w:r>
              <w:rPr>
                <w:b/>
                <w:sz w:val="19"/>
              </w:rPr>
              <w:t>DE</w:t>
            </w:r>
            <w:r>
              <w:rPr>
                <w:b/>
                <w:spacing w:val="-12"/>
                <w:sz w:val="19"/>
              </w:rPr>
              <w:t> </w:t>
            </w:r>
            <w:r>
              <w:rPr>
                <w:b/>
                <w:sz w:val="19"/>
              </w:rPr>
              <w:t>ENTREGA</w:t>
            </w:r>
            <w:r>
              <w:rPr>
                <w:b/>
                <w:spacing w:val="-12"/>
                <w:sz w:val="19"/>
              </w:rPr>
              <w:t> </w:t>
            </w:r>
            <w:r>
              <w:rPr>
                <w:b/>
                <w:sz w:val="19"/>
              </w:rPr>
              <w:t>- </w:t>
            </w:r>
            <w:r>
              <w:rPr>
                <w:b/>
                <w:spacing w:val="-2"/>
                <w:sz w:val="19"/>
              </w:rPr>
              <w:t>REFERENCIAL</w:t>
            </w:r>
          </w:p>
        </w:tc>
        <w:tc>
          <w:tcPr>
            <w:tcW w:w="9263" w:type="dxa"/>
            <w:gridSpan w:val="7"/>
            <w:tcBorders>
              <w:top w:val="single" w:sz="6" w:space="0" w:color="000000"/>
            </w:tcBorders>
          </w:tcPr>
          <w:p>
            <w:pPr>
              <w:pStyle w:val="TableParagraph"/>
              <w:spacing w:before="152"/>
              <w:rPr>
                <w:b/>
                <w:sz w:val="15"/>
              </w:rPr>
            </w:pPr>
          </w:p>
          <w:p>
            <w:pPr>
              <w:pStyle w:val="TableParagraph"/>
              <w:ind w:left="123" w:right="6"/>
              <w:jc w:val="center"/>
              <w:rPr>
                <w:b/>
                <w:sz w:val="15"/>
              </w:rPr>
            </w:pPr>
            <w:r>
              <w:rPr>
                <w:b/>
                <w:sz w:val="15"/>
              </w:rPr>
              <w:t>ATÉ</w:t>
            </w:r>
            <w:r>
              <w:rPr>
                <w:b/>
                <w:spacing w:val="-6"/>
                <w:sz w:val="15"/>
              </w:rPr>
              <w:t> </w:t>
            </w:r>
            <w:r>
              <w:rPr>
                <w:b/>
                <w:sz w:val="15"/>
              </w:rPr>
              <w:t>180</w:t>
            </w:r>
            <w:r>
              <w:rPr>
                <w:b/>
                <w:spacing w:val="-6"/>
                <w:sz w:val="15"/>
              </w:rPr>
              <w:t> </w:t>
            </w:r>
            <w:r>
              <w:rPr>
                <w:b/>
                <w:spacing w:val="-4"/>
                <w:sz w:val="15"/>
              </w:rPr>
              <w:t>DIAS</w:t>
            </w:r>
          </w:p>
        </w:tc>
      </w:tr>
      <w:tr>
        <w:trPr>
          <w:trHeight w:val="539" w:hRule="atLeast"/>
        </w:trPr>
        <w:tc>
          <w:tcPr>
            <w:tcW w:w="600" w:type="dxa"/>
            <w:tcBorders>
              <w:bottom w:val="single" w:sz="6" w:space="0" w:color="000000"/>
            </w:tcBorders>
          </w:tcPr>
          <w:p>
            <w:pPr>
              <w:pStyle w:val="TableParagraph"/>
              <w:rPr>
                <w:sz w:val="20"/>
              </w:rPr>
            </w:pPr>
          </w:p>
        </w:tc>
        <w:tc>
          <w:tcPr>
            <w:tcW w:w="2639" w:type="dxa"/>
            <w:gridSpan w:val="2"/>
            <w:tcBorders>
              <w:bottom w:val="single" w:sz="6" w:space="0" w:color="000000"/>
            </w:tcBorders>
          </w:tcPr>
          <w:p>
            <w:pPr>
              <w:pStyle w:val="TableParagraph"/>
              <w:spacing w:before="167"/>
              <w:ind w:left="94"/>
              <w:jc w:val="center"/>
              <w:rPr>
                <w:b/>
                <w:sz w:val="19"/>
              </w:rPr>
            </w:pPr>
            <w:r>
              <w:rPr>
                <w:b/>
                <w:spacing w:val="-4"/>
                <w:sz w:val="19"/>
              </w:rPr>
              <w:t>DIAS</w:t>
            </w:r>
          </w:p>
        </w:tc>
        <w:tc>
          <w:tcPr>
            <w:tcW w:w="854" w:type="dxa"/>
            <w:tcBorders>
              <w:bottom w:val="single" w:sz="6" w:space="0" w:color="000000"/>
            </w:tcBorders>
          </w:tcPr>
          <w:p>
            <w:pPr>
              <w:pStyle w:val="TableParagraph"/>
              <w:spacing w:before="32"/>
              <w:rPr>
                <w:b/>
                <w:sz w:val="15"/>
              </w:rPr>
            </w:pPr>
          </w:p>
          <w:p>
            <w:pPr>
              <w:pStyle w:val="TableParagraph"/>
              <w:ind w:left="97"/>
              <w:jc w:val="center"/>
              <w:rPr>
                <w:b/>
                <w:sz w:val="15"/>
              </w:rPr>
            </w:pPr>
            <w:r>
              <w:rPr>
                <w:b/>
                <w:spacing w:val="-5"/>
                <w:sz w:val="15"/>
              </w:rPr>
              <w:t>30</w:t>
            </w:r>
          </w:p>
        </w:tc>
        <w:tc>
          <w:tcPr>
            <w:tcW w:w="1259" w:type="dxa"/>
            <w:tcBorders>
              <w:bottom w:val="single" w:sz="6" w:space="0" w:color="000000"/>
            </w:tcBorders>
          </w:tcPr>
          <w:p>
            <w:pPr>
              <w:pStyle w:val="TableParagraph"/>
              <w:spacing w:before="32"/>
              <w:rPr>
                <w:b/>
                <w:sz w:val="15"/>
              </w:rPr>
            </w:pPr>
          </w:p>
          <w:p>
            <w:pPr>
              <w:pStyle w:val="TableParagraph"/>
              <w:ind w:left="99"/>
              <w:jc w:val="center"/>
              <w:rPr>
                <w:b/>
                <w:sz w:val="15"/>
              </w:rPr>
            </w:pPr>
            <w:r>
              <w:rPr>
                <w:b/>
                <w:spacing w:val="-5"/>
                <w:sz w:val="15"/>
              </w:rPr>
              <w:t>60</w:t>
            </w:r>
          </w:p>
        </w:tc>
        <w:tc>
          <w:tcPr>
            <w:tcW w:w="1544" w:type="dxa"/>
            <w:tcBorders>
              <w:bottom w:val="single" w:sz="6" w:space="0" w:color="000000"/>
            </w:tcBorders>
          </w:tcPr>
          <w:p>
            <w:pPr>
              <w:pStyle w:val="TableParagraph"/>
              <w:spacing w:before="32"/>
              <w:rPr>
                <w:b/>
                <w:sz w:val="15"/>
              </w:rPr>
            </w:pPr>
          </w:p>
          <w:p>
            <w:pPr>
              <w:pStyle w:val="TableParagraph"/>
              <w:ind w:left="101"/>
              <w:jc w:val="center"/>
              <w:rPr>
                <w:b/>
                <w:sz w:val="15"/>
              </w:rPr>
            </w:pPr>
            <w:r>
              <w:rPr>
                <w:b/>
                <w:spacing w:val="-5"/>
                <w:sz w:val="15"/>
              </w:rPr>
              <w:t>90</w:t>
            </w:r>
          </w:p>
        </w:tc>
        <w:tc>
          <w:tcPr>
            <w:tcW w:w="1199" w:type="dxa"/>
            <w:tcBorders>
              <w:bottom w:val="single" w:sz="6" w:space="0" w:color="000000"/>
            </w:tcBorders>
          </w:tcPr>
          <w:p>
            <w:pPr>
              <w:pStyle w:val="TableParagraph"/>
              <w:spacing w:before="32"/>
              <w:rPr>
                <w:b/>
                <w:sz w:val="15"/>
              </w:rPr>
            </w:pPr>
          </w:p>
          <w:p>
            <w:pPr>
              <w:pStyle w:val="TableParagraph"/>
              <w:ind w:left="103"/>
              <w:jc w:val="center"/>
              <w:rPr>
                <w:b/>
                <w:sz w:val="15"/>
              </w:rPr>
            </w:pPr>
            <w:r>
              <w:rPr>
                <w:b/>
                <w:spacing w:val="-5"/>
                <w:sz w:val="15"/>
              </w:rPr>
              <w:t>120</w:t>
            </w:r>
          </w:p>
        </w:tc>
        <w:tc>
          <w:tcPr>
            <w:tcW w:w="1874" w:type="dxa"/>
            <w:tcBorders>
              <w:bottom w:val="single" w:sz="6" w:space="0" w:color="000000"/>
            </w:tcBorders>
          </w:tcPr>
          <w:p>
            <w:pPr>
              <w:pStyle w:val="TableParagraph"/>
              <w:spacing w:before="32"/>
              <w:rPr>
                <w:b/>
                <w:sz w:val="15"/>
              </w:rPr>
            </w:pPr>
          </w:p>
          <w:p>
            <w:pPr>
              <w:pStyle w:val="TableParagraph"/>
              <w:ind w:left="105"/>
              <w:jc w:val="center"/>
              <w:rPr>
                <w:b/>
                <w:sz w:val="15"/>
              </w:rPr>
            </w:pPr>
            <w:r>
              <w:rPr>
                <w:b/>
                <w:spacing w:val="-5"/>
                <w:sz w:val="15"/>
              </w:rPr>
              <w:t>150</w:t>
            </w:r>
          </w:p>
        </w:tc>
        <w:tc>
          <w:tcPr>
            <w:tcW w:w="1124" w:type="dxa"/>
            <w:tcBorders>
              <w:bottom w:val="single" w:sz="6" w:space="0" w:color="000000"/>
            </w:tcBorders>
          </w:tcPr>
          <w:p>
            <w:pPr>
              <w:pStyle w:val="TableParagraph"/>
              <w:spacing w:before="32"/>
              <w:rPr>
                <w:b/>
                <w:sz w:val="15"/>
              </w:rPr>
            </w:pPr>
          </w:p>
          <w:p>
            <w:pPr>
              <w:pStyle w:val="TableParagraph"/>
              <w:ind w:left="107"/>
              <w:jc w:val="center"/>
              <w:rPr>
                <w:b/>
                <w:sz w:val="15"/>
              </w:rPr>
            </w:pPr>
            <w:r>
              <w:rPr>
                <w:b/>
                <w:spacing w:val="-5"/>
                <w:sz w:val="15"/>
              </w:rPr>
              <w:t>180</w:t>
            </w:r>
          </w:p>
        </w:tc>
        <w:tc>
          <w:tcPr>
            <w:tcW w:w="1409" w:type="dxa"/>
            <w:tcBorders>
              <w:bottom w:val="single" w:sz="6" w:space="0" w:color="000000"/>
            </w:tcBorders>
          </w:tcPr>
          <w:p>
            <w:pPr>
              <w:pStyle w:val="TableParagraph"/>
              <w:spacing w:before="121"/>
              <w:ind w:left="121"/>
              <w:jc w:val="center"/>
              <w:rPr>
                <w:b/>
                <w:sz w:val="24"/>
              </w:rPr>
            </w:pPr>
            <w:r>
              <w:rPr>
                <w:b/>
                <w:spacing w:val="-2"/>
                <w:sz w:val="24"/>
              </w:rPr>
              <w:t>TOTAL</w:t>
            </w:r>
          </w:p>
        </w:tc>
      </w:tr>
      <w:tr>
        <w:trPr>
          <w:trHeight w:val="421" w:hRule="atLeast"/>
        </w:trPr>
        <w:tc>
          <w:tcPr>
            <w:tcW w:w="600" w:type="dxa"/>
            <w:tcBorders>
              <w:top w:val="single" w:sz="6" w:space="0" w:color="000000"/>
              <w:bottom w:val="nil"/>
            </w:tcBorders>
          </w:tcPr>
          <w:p>
            <w:pPr>
              <w:pStyle w:val="TableParagraph"/>
              <w:rPr>
                <w:sz w:val="20"/>
              </w:rPr>
            </w:pPr>
          </w:p>
        </w:tc>
        <w:tc>
          <w:tcPr>
            <w:tcW w:w="2639" w:type="dxa"/>
            <w:gridSpan w:val="2"/>
            <w:tcBorders>
              <w:top w:val="single" w:sz="6" w:space="0" w:color="000000"/>
              <w:bottom w:val="nil"/>
            </w:tcBorders>
          </w:tcPr>
          <w:p>
            <w:pPr>
              <w:pStyle w:val="TableParagraph"/>
              <w:rPr>
                <w:sz w:val="20"/>
              </w:rPr>
            </w:pPr>
          </w:p>
        </w:tc>
        <w:tc>
          <w:tcPr>
            <w:tcW w:w="854" w:type="dxa"/>
            <w:tcBorders>
              <w:top w:val="single" w:sz="6" w:space="0" w:color="000000"/>
              <w:bottom w:val="nil"/>
            </w:tcBorders>
          </w:tcPr>
          <w:p>
            <w:pPr>
              <w:pStyle w:val="TableParagraph"/>
              <w:rPr>
                <w:sz w:val="20"/>
              </w:rPr>
            </w:pPr>
          </w:p>
        </w:tc>
        <w:tc>
          <w:tcPr>
            <w:tcW w:w="1259" w:type="dxa"/>
            <w:tcBorders>
              <w:top w:val="single" w:sz="6" w:space="0" w:color="000000"/>
              <w:bottom w:val="nil"/>
            </w:tcBorders>
          </w:tcPr>
          <w:p>
            <w:pPr>
              <w:pStyle w:val="TableParagraph"/>
              <w:rPr>
                <w:sz w:val="20"/>
              </w:rPr>
            </w:pPr>
          </w:p>
        </w:tc>
        <w:tc>
          <w:tcPr>
            <w:tcW w:w="1544" w:type="dxa"/>
            <w:tcBorders>
              <w:top w:val="single" w:sz="6" w:space="0" w:color="000000"/>
              <w:bottom w:val="nil"/>
            </w:tcBorders>
          </w:tcPr>
          <w:p>
            <w:pPr>
              <w:pStyle w:val="TableParagraph"/>
              <w:spacing w:before="17"/>
              <w:rPr>
                <w:b/>
                <w:sz w:val="15"/>
              </w:rPr>
            </w:pPr>
          </w:p>
          <w:p>
            <w:pPr>
              <w:pStyle w:val="TableParagraph"/>
              <w:ind w:left="137"/>
              <w:rPr>
                <w:sz w:val="15"/>
              </w:rPr>
            </w:pPr>
            <w:r>
              <w:rPr>
                <w:sz w:val="15"/>
              </w:rPr>
              <w:t>Entrega do </w:t>
            </w:r>
            <w:r>
              <w:rPr>
                <w:spacing w:val="-2"/>
                <w:sz w:val="15"/>
              </w:rPr>
              <w:t>Quadro</w:t>
            </w:r>
          </w:p>
        </w:tc>
        <w:tc>
          <w:tcPr>
            <w:tcW w:w="1199" w:type="dxa"/>
            <w:tcBorders>
              <w:top w:val="single" w:sz="6" w:space="0" w:color="000000"/>
              <w:bottom w:val="nil"/>
            </w:tcBorders>
          </w:tcPr>
          <w:p>
            <w:pPr>
              <w:pStyle w:val="TableParagraph"/>
              <w:spacing w:before="17"/>
              <w:rPr>
                <w:b/>
                <w:sz w:val="15"/>
              </w:rPr>
            </w:pPr>
          </w:p>
          <w:p>
            <w:pPr>
              <w:pStyle w:val="TableParagraph"/>
              <w:ind w:left="138"/>
              <w:rPr>
                <w:sz w:val="15"/>
              </w:rPr>
            </w:pPr>
            <w:r>
              <w:rPr>
                <w:sz w:val="15"/>
              </w:rPr>
              <w:t>Entrega </w:t>
            </w:r>
            <w:r>
              <w:rPr>
                <w:spacing w:val="-5"/>
                <w:sz w:val="15"/>
              </w:rPr>
              <w:t>de</w:t>
            </w:r>
          </w:p>
        </w:tc>
        <w:tc>
          <w:tcPr>
            <w:tcW w:w="1874" w:type="dxa"/>
            <w:tcBorders>
              <w:top w:val="single" w:sz="6" w:space="0" w:color="000000"/>
              <w:bottom w:val="nil"/>
            </w:tcBorders>
          </w:tcPr>
          <w:p>
            <w:pPr>
              <w:pStyle w:val="TableParagraph"/>
              <w:spacing w:before="17"/>
              <w:rPr>
                <w:b/>
                <w:sz w:val="15"/>
              </w:rPr>
            </w:pPr>
          </w:p>
          <w:p>
            <w:pPr>
              <w:pStyle w:val="TableParagraph"/>
              <w:ind w:left="139"/>
              <w:rPr>
                <w:sz w:val="15"/>
              </w:rPr>
            </w:pPr>
            <w:r>
              <w:rPr>
                <w:sz w:val="15"/>
              </w:rPr>
              <w:t>Entrega de portas </w:t>
            </w:r>
            <w:r>
              <w:rPr>
                <w:spacing w:val="-5"/>
                <w:sz w:val="15"/>
              </w:rPr>
              <w:t>de</w:t>
            </w:r>
          </w:p>
        </w:tc>
        <w:tc>
          <w:tcPr>
            <w:tcW w:w="1124" w:type="dxa"/>
            <w:tcBorders>
              <w:top w:val="single" w:sz="6" w:space="0" w:color="000000"/>
              <w:bottom w:val="nil"/>
            </w:tcBorders>
          </w:tcPr>
          <w:p>
            <w:pPr>
              <w:pStyle w:val="TableParagraph"/>
              <w:rPr>
                <w:sz w:val="20"/>
              </w:rPr>
            </w:pPr>
          </w:p>
        </w:tc>
        <w:tc>
          <w:tcPr>
            <w:tcW w:w="1409" w:type="dxa"/>
            <w:vMerge w:val="restart"/>
            <w:tcBorders>
              <w:top w:val="single" w:sz="6" w:space="0" w:color="000000"/>
              <w:bottom w:val="single" w:sz="6" w:space="0" w:color="000000"/>
            </w:tcBorders>
          </w:tcPr>
          <w:p>
            <w:pPr>
              <w:pStyle w:val="TableParagraph"/>
              <w:rPr>
                <w:sz w:val="20"/>
              </w:rPr>
            </w:pPr>
          </w:p>
        </w:tc>
      </w:tr>
      <w:tr>
        <w:trPr>
          <w:trHeight w:val="284" w:hRule="atLeast"/>
        </w:trPr>
        <w:tc>
          <w:tcPr>
            <w:tcW w:w="600" w:type="dxa"/>
            <w:tcBorders>
              <w:top w:val="nil"/>
              <w:bottom w:val="nil"/>
            </w:tcBorders>
          </w:tcPr>
          <w:p>
            <w:pPr>
              <w:pStyle w:val="TableParagraph"/>
              <w:rPr>
                <w:sz w:val="20"/>
              </w:rPr>
            </w:pPr>
          </w:p>
        </w:tc>
        <w:tc>
          <w:tcPr>
            <w:tcW w:w="2639" w:type="dxa"/>
            <w:gridSpan w:val="2"/>
            <w:tcBorders>
              <w:top w:val="nil"/>
              <w:bottom w:val="nil"/>
            </w:tcBorders>
          </w:tcPr>
          <w:p>
            <w:pPr>
              <w:pStyle w:val="TableParagraph"/>
              <w:rPr>
                <w:sz w:val="20"/>
              </w:rPr>
            </w:pPr>
          </w:p>
        </w:tc>
        <w:tc>
          <w:tcPr>
            <w:tcW w:w="854" w:type="dxa"/>
            <w:tcBorders>
              <w:top w:val="nil"/>
              <w:bottom w:val="nil"/>
            </w:tcBorders>
          </w:tcPr>
          <w:p>
            <w:pPr>
              <w:pStyle w:val="TableParagraph"/>
              <w:rPr>
                <w:sz w:val="20"/>
              </w:rPr>
            </w:pPr>
          </w:p>
        </w:tc>
        <w:tc>
          <w:tcPr>
            <w:tcW w:w="1259" w:type="dxa"/>
            <w:tcBorders>
              <w:top w:val="nil"/>
              <w:bottom w:val="nil"/>
            </w:tcBorders>
          </w:tcPr>
          <w:p>
            <w:pPr>
              <w:pStyle w:val="TableParagraph"/>
              <w:rPr>
                <w:sz w:val="20"/>
              </w:rPr>
            </w:pPr>
          </w:p>
        </w:tc>
        <w:tc>
          <w:tcPr>
            <w:tcW w:w="1544" w:type="dxa"/>
            <w:tcBorders>
              <w:top w:val="nil"/>
              <w:bottom w:val="nil"/>
            </w:tcBorders>
          </w:tcPr>
          <w:p>
            <w:pPr>
              <w:pStyle w:val="TableParagraph"/>
              <w:spacing w:before="53"/>
              <w:ind w:left="137"/>
              <w:rPr>
                <w:sz w:val="15"/>
              </w:rPr>
            </w:pPr>
            <w:r>
              <w:rPr>
                <w:sz w:val="15"/>
              </w:rPr>
              <w:t>de comando </w:t>
            </w:r>
            <w:r>
              <w:rPr>
                <w:spacing w:val="-10"/>
                <w:sz w:val="15"/>
              </w:rPr>
              <w:t>/</w:t>
            </w:r>
          </w:p>
        </w:tc>
        <w:tc>
          <w:tcPr>
            <w:tcW w:w="1199" w:type="dxa"/>
            <w:tcBorders>
              <w:top w:val="nil"/>
              <w:bottom w:val="nil"/>
            </w:tcBorders>
          </w:tcPr>
          <w:p>
            <w:pPr>
              <w:pStyle w:val="TableParagraph"/>
              <w:spacing w:before="53"/>
              <w:ind w:left="138"/>
              <w:rPr>
                <w:sz w:val="15"/>
              </w:rPr>
            </w:pPr>
            <w:r>
              <w:rPr>
                <w:sz w:val="15"/>
              </w:rPr>
              <w:t>máquinas </w:t>
            </w:r>
            <w:r>
              <w:rPr>
                <w:spacing w:val="-10"/>
                <w:sz w:val="15"/>
              </w:rPr>
              <w:t>e</w:t>
            </w:r>
          </w:p>
        </w:tc>
        <w:tc>
          <w:tcPr>
            <w:tcW w:w="1874" w:type="dxa"/>
            <w:tcBorders>
              <w:top w:val="nil"/>
              <w:bottom w:val="nil"/>
            </w:tcBorders>
          </w:tcPr>
          <w:p>
            <w:pPr>
              <w:pStyle w:val="TableParagraph"/>
              <w:spacing w:before="53"/>
              <w:ind w:left="139"/>
              <w:rPr>
                <w:sz w:val="15"/>
              </w:rPr>
            </w:pPr>
            <w:r>
              <w:rPr>
                <w:sz w:val="15"/>
              </w:rPr>
              <w:t>pavimento, </w:t>
            </w:r>
            <w:r>
              <w:rPr>
                <w:spacing w:val="-2"/>
                <w:sz w:val="15"/>
              </w:rPr>
              <w:t>montagem,</w:t>
            </w:r>
          </w:p>
        </w:tc>
        <w:tc>
          <w:tcPr>
            <w:tcW w:w="1124" w:type="dxa"/>
            <w:tcBorders>
              <w:top w:val="nil"/>
              <w:bottom w:val="nil"/>
            </w:tcBorders>
          </w:tcPr>
          <w:p>
            <w:pPr>
              <w:pStyle w:val="TableParagraph"/>
              <w:spacing w:before="53"/>
              <w:ind w:left="140"/>
              <w:rPr>
                <w:sz w:val="15"/>
              </w:rPr>
            </w:pPr>
            <w:r>
              <w:rPr>
                <w:sz w:val="15"/>
              </w:rPr>
              <w:t>Término </w:t>
            </w:r>
            <w:r>
              <w:rPr>
                <w:spacing w:val="-5"/>
                <w:sz w:val="15"/>
              </w:rPr>
              <w:t>de</w:t>
            </w:r>
          </w:p>
        </w:tc>
        <w:tc>
          <w:tcPr>
            <w:tcW w:w="1409" w:type="dxa"/>
            <w:vMerge/>
            <w:tcBorders>
              <w:top w:val="nil"/>
              <w:bottom w:val="single" w:sz="6" w:space="0" w:color="000000"/>
            </w:tcBorders>
          </w:tcPr>
          <w:p>
            <w:pPr>
              <w:rPr>
                <w:sz w:val="2"/>
                <w:szCs w:val="2"/>
              </w:rPr>
            </w:pPr>
          </w:p>
        </w:tc>
      </w:tr>
      <w:tr>
        <w:trPr>
          <w:trHeight w:val="584" w:hRule="atLeast"/>
        </w:trPr>
        <w:tc>
          <w:tcPr>
            <w:tcW w:w="600" w:type="dxa"/>
            <w:tcBorders>
              <w:top w:val="nil"/>
              <w:bottom w:val="nil"/>
            </w:tcBorders>
          </w:tcPr>
          <w:p>
            <w:pPr>
              <w:pStyle w:val="TableParagraph"/>
              <w:spacing w:before="45"/>
              <w:rPr>
                <w:b/>
                <w:sz w:val="15"/>
              </w:rPr>
            </w:pPr>
          </w:p>
          <w:p>
            <w:pPr>
              <w:pStyle w:val="TableParagraph"/>
              <w:ind w:left="69"/>
              <w:jc w:val="center"/>
              <w:rPr>
                <w:b/>
                <w:sz w:val="15"/>
              </w:rPr>
            </w:pPr>
            <w:r>
              <w:rPr>
                <w:b/>
                <w:spacing w:val="-10"/>
                <w:sz w:val="15"/>
              </w:rPr>
              <w:t>1</w:t>
            </w:r>
          </w:p>
        </w:tc>
        <w:tc>
          <w:tcPr>
            <w:tcW w:w="2639" w:type="dxa"/>
            <w:gridSpan w:val="2"/>
            <w:tcBorders>
              <w:top w:val="nil"/>
              <w:bottom w:val="nil"/>
            </w:tcBorders>
          </w:tcPr>
          <w:p>
            <w:pPr>
              <w:pStyle w:val="TableParagraph"/>
              <w:spacing w:before="180"/>
              <w:ind w:left="134"/>
              <w:rPr>
                <w:b/>
                <w:sz w:val="19"/>
              </w:rPr>
            </w:pPr>
            <w:r>
              <w:rPr>
                <w:b/>
                <w:spacing w:val="-2"/>
                <w:sz w:val="19"/>
              </w:rPr>
              <w:t>ELEVADORES</w:t>
            </w:r>
          </w:p>
        </w:tc>
        <w:tc>
          <w:tcPr>
            <w:tcW w:w="854" w:type="dxa"/>
            <w:tcBorders>
              <w:top w:val="nil"/>
              <w:bottom w:val="nil"/>
            </w:tcBorders>
          </w:tcPr>
          <w:p>
            <w:pPr>
              <w:pStyle w:val="TableParagraph"/>
              <w:spacing w:before="30"/>
              <w:rPr>
                <w:b/>
                <w:sz w:val="15"/>
              </w:rPr>
            </w:pPr>
          </w:p>
          <w:p>
            <w:pPr>
              <w:pStyle w:val="TableParagraph"/>
              <w:ind w:right="194"/>
              <w:jc w:val="right"/>
              <w:rPr>
                <w:sz w:val="15"/>
              </w:rPr>
            </w:pPr>
            <w:r>
              <w:rPr>
                <w:spacing w:val="-2"/>
                <w:sz w:val="15"/>
              </w:rPr>
              <w:t>Projetos</w:t>
            </w:r>
          </w:p>
        </w:tc>
        <w:tc>
          <w:tcPr>
            <w:tcW w:w="1259" w:type="dxa"/>
            <w:tcBorders>
              <w:top w:val="nil"/>
              <w:bottom w:val="nil"/>
            </w:tcBorders>
          </w:tcPr>
          <w:p>
            <w:pPr>
              <w:pStyle w:val="TableParagraph"/>
              <w:spacing w:before="53"/>
              <w:ind w:left="136"/>
              <w:rPr>
                <w:sz w:val="15"/>
              </w:rPr>
            </w:pPr>
            <w:r>
              <w:rPr>
                <w:sz w:val="15"/>
              </w:rPr>
              <w:t>Início </w:t>
            </w:r>
            <w:r>
              <w:rPr>
                <w:spacing w:val="-5"/>
                <w:sz w:val="15"/>
              </w:rPr>
              <w:t>da</w:t>
            </w:r>
          </w:p>
          <w:p>
            <w:pPr>
              <w:pStyle w:val="TableParagraph"/>
              <w:spacing w:before="127"/>
              <w:ind w:left="136"/>
              <w:rPr>
                <w:sz w:val="15"/>
              </w:rPr>
            </w:pPr>
            <w:r>
              <w:rPr>
                <w:spacing w:val="-2"/>
                <w:sz w:val="15"/>
              </w:rPr>
              <w:t>desmontagem</w:t>
            </w:r>
          </w:p>
        </w:tc>
        <w:tc>
          <w:tcPr>
            <w:tcW w:w="1544" w:type="dxa"/>
            <w:tcBorders>
              <w:top w:val="nil"/>
              <w:bottom w:val="nil"/>
            </w:tcBorders>
          </w:tcPr>
          <w:p>
            <w:pPr>
              <w:pStyle w:val="TableParagraph"/>
              <w:spacing w:before="53"/>
              <w:ind w:left="137"/>
              <w:rPr>
                <w:sz w:val="15"/>
              </w:rPr>
            </w:pPr>
            <w:r>
              <w:rPr>
                <w:spacing w:val="-2"/>
                <w:sz w:val="15"/>
              </w:rPr>
              <w:t>componentes</w:t>
            </w:r>
          </w:p>
          <w:p>
            <w:pPr>
              <w:pStyle w:val="TableParagraph"/>
              <w:spacing w:before="127"/>
              <w:ind w:left="137"/>
              <w:rPr>
                <w:sz w:val="15"/>
              </w:rPr>
            </w:pPr>
            <w:r>
              <w:rPr>
                <w:sz w:val="15"/>
              </w:rPr>
              <w:t>eletricos / </w:t>
            </w:r>
            <w:r>
              <w:rPr>
                <w:spacing w:val="-2"/>
                <w:sz w:val="15"/>
              </w:rPr>
              <w:t>botoeiras</w:t>
            </w:r>
          </w:p>
        </w:tc>
        <w:tc>
          <w:tcPr>
            <w:tcW w:w="1199" w:type="dxa"/>
            <w:tcBorders>
              <w:top w:val="nil"/>
              <w:bottom w:val="nil"/>
            </w:tcBorders>
          </w:tcPr>
          <w:p>
            <w:pPr>
              <w:pStyle w:val="TableParagraph"/>
              <w:spacing w:before="53"/>
              <w:ind w:left="138"/>
              <w:rPr>
                <w:sz w:val="15"/>
              </w:rPr>
            </w:pPr>
            <w:r>
              <w:rPr>
                <w:spacing w:val="-2"/>
                <w:sz w:val="15"/>
              </w:rPr>
              <w:t>Motores</w:t>
            </w:r>
          </w:p>
          <w:p>
            <w:pPr>
              <w:pStyle w:val="TableParagraph"/>
              <w:spacing w:before="127"/>
              <w:ind w:left="138"/>
              <w:rPr>
                <w:sz w:val="15"/>
              </w:rPr>
            </w:pPr>
            <w:r>
              <w:rPr>
                <w:sz w:val="15"/>
              </w:rPr>
              <w:t>eletrico </w:t>
            </w:r>
            <w:r>
              <w:rPr>
                <w:spacing w:val="-5"/>
                <w:sz w:val="15"/>
              </w:rPr>
              <w:t>de</w:t>
            </w:r>
          </w:p>
        </w:tc>
        <w:tc>
          <w:tcPr>
            <w:tcW w:w="1874" w:type="dxa"/>
            <w:tcBorders>
              <w:top w:val="nil"/>
              <w:bottom w:val="nil"/>
            </w:tcBorders>
          </w:tcPr>
          <w:p>
            <w:pPr>
              <w:pStyle w:val="TableParagraph"/>
              <w:spacing w:before="53"/>
              <w:ind w:left="139"/>
              <w:rPr>
                <w:sz w:val="15"/>
              </w:rPr>
            </w:pPr>
            <w:r>
              <w:rPr>
                <w:spacing w:val="-2"/>
                <w:sz w:val="15"/>
              </w:rPr>
              <w:t>materiais</w:t>
            </w:r>
          </w:p>
          <w:p>
            <w:pPr>
              <w:pStyle w:val="TableParagraph"/>
              <w:spacing w:before="127"/>
              <w:ind w:left="139"/>
              <w:rPr>
                <w:sz w:val="15"/>
              </w:rPr>
            </w:pPr>
            <w:r>
              <w:rPr>
                <w:spacing w:val="-2"/>
                <w:sz w:val="15"/>
              </w:rPr>
              <w:t>diversos,regulagem,</w:t>
            </w:r>
          </w:p>
        </w:tc>
        <w:tc>
          <w:tcPr>
            <w:tcW w:w="1124" w:type="dxa"/>
            <w:tcBorders>
              <w:top w:val="nil"/>
              <w:bottom w:val="nil"/>
            </w:tcBorders>
          </w:tcPr>
          <w:p>
            <w:pPr>
              <w:pStyle w:val="TableParagraph"/>
              <w:spacing w:before="53"/>
              <w:ind w:left="140"/>
              <w:rPr>
                <w:sz w:val="15"/>
              </w:rPr>
            </w:pPr>
            <w:r>
              <w:rPr>
                <w:sz w:val="15"/>
              </w:rPr>
              <w:t>montagem </w:t>
            </w:r>
            <w:r>
              <w:rPr>
                <w:spacing w:val="-10"/>
                <w:sz w:val="15"/>
              </w:rPr>
              <w:t>e</w:t>
            </w:r>
          </w:p>
          <w:p>
            <w:pPr>
              <w:pStyle w:val="TableParagraph"/>
              <w:spacing w:before="127"/>
              <w:ind w:left="140"/>
              <w:rPr>
                <w:sz w:val="15"/>
              </w:rPr>
            </w:pPr>
            <w:r>
              <w:rPr>
                <w:sz w:val="15"/>
              </w:rPr>
              <w:t>testes </w:t>
            </w:r>
            <w:r>
              <w:rPr>
                <w:spacing w:val="-5"/>
                <w:sz w:val="15"/>
              </w:rPr>
              <w:t>dos</w:t>
            </w:r>
          </w:p>
        </w:tc>
        <w:tc>
          <w:tcPr>
            <w:tcW w:w="1409" w:type="dxa"/>
            <w:vMerge/>
            <w:tcBorders>
              <w:top w:val="nil"/>
              <w:bottom w:val="single" w:sz="6" w:space="0" w:color="000000"/>
            </w:tcBorders>
          </w:tcPr>
          <w:p>
            <w:pPr>
              <w:rPr>
                <w:sz w:val="2"/>
                <w:szCs w:val="2"/>
              </w:rPr>
            </w:pPr>
          </w:p>
        </w:tc>
      </w:tr>
      <w:tr>
        <w:trPr>
          <w:trHeight w:val="277" w:hRule="atLeast"/>
        </w:trPr>
        <w:tc>
          <w:tcPr>
            <w:tcW w:w="600" w:type="dxa"/>
            <w:tcBorders>
              <w:top w:val="nil"/>
              <w:bottom w:val="nil"/>
            </w:tcBorders>
          </w:tcPr>
          <w:p>
            <w:pPr>
              <w:pStyle w:val="TableParagraph"/>
              <w:rPr>
                <w:sz w:val="20"/>
              </w:rPr>
            </w:pPr>
          </w:p>
        </w:tc>
        <w:tc>
          <w:tcPr>
            <w:tcW w:w="2639" w:type="dxa"/>
            <w:gridSpan w:val="2"/>
            <w:tcBorders>
              <w:top w:val="nil"/>
              <w:bottom w:val="nil"/>
            </w:tcBorders>
          </w:tcPr>
          <w:p>
            <w:pPr>
              <w:pStyle w:val="TableParagraph"/>
              <w:rPr>
                <w:sz w:val="20"/>
              </w:rPr>
            </w:pPr>
          </w:p>
        </w:tc>
        <w:tc>
          <w:tcPr>
            <w:tcW w:w="854" w:type="dxa"/>
            <w:tcBorders>
              <w:top w:val="nil"/>
              <w:bottom w:val="nil"/>
            </w:tcBorders>
          </w:tcPr>
          <w:p>
            <w:pPr>
              <w:pStyle w:val="TableParagraph"/>
              <w:rPr>
                <w:sz w:val="20"/>
              </w:rPr>
            </w:pPr>
          </w:p>
        </w:tc>
        <w:tc>
          <w:tcPr>
            <w:tcW w:w="1259" w:type="dxa"/>
            <w:tcBorders>
              <w:top w:val="nil"/>
              <w:bottom w:val="nil"/>
            </w:tcBorders>
          </w:tcPr>
          <w:p>
            <w:pPr>
              <w:pStyle w:val="TableParagraph"/>
              <w:rPr>
                <w:sz w:val="20"/>
              </w:rPr>
            </w:pPr>
          </w:p>
        </w:tc>
        <w:tc>
          <w:tcPr>
            <w:tcW w:w="1544" w:type="dxa"/>
            <w:tcBorders>
              <w:top w:val="nil"/>
              <w:bottom w:val="nil"/>
            </w:tcBorders>
          </w:tcPr>
          <w:p>
            <w:pPr>
              <w:pStyle w:val="TableParagraph"/>
              <w:spacing w:before="53"/>
              <w:ind w:left="137"/>
              <w:rPr>
                <w:sz w:val="15"/>
              </w:rPr>
            </w:pPr>
            <w:r>
              <w:rPr>
                <w:sz w:val="15"/>
              </w:rPr>
              <w:t>de cabina </w:t>
            </w:r>
            <w:r>
              <w:rPr>
                <w:spacing w:val="-10"/>
                <w:sz w:val="15"/>
              </w:rPr>
              <w:t>e</w:t>
            </w:r>
          </w:p>
        </w:tc>
        <w:tc>
          <w:tcPr>
            <w:tcW w:w="1199" w:type="dxa"/>
            <w:tcBorders>
              <w:top w:val="nil"/>
              <w:bottom w:val="nil"/>
            </w:tcBorders>
          </w:tcPr>
          <w:p>
            <w:pPr>
              <w:pStyle w:val="TableParagraph"/>
              <w:spacing w:before="53"/>
              <w:ind w:left="138"/>
              <w:rPr>
                <w:sz w:val="15"/>
              </w:rPr>
            </w:pPr>
            <w:r>
              <w:rPr>
                <w:sz w:val="15"/>
              </w:rPr>
              <w:t>tração, </w:t>
            </w:r>
            <w:r>
              <w:rPr>
                <w:spacing w:val="-2"/>
                <w:sz w:val="15"/>
              </w:rPr>
              <w:t>entre</w:t>
            </w:r>
          </w:p>
        </w:tc>
        <w:tc>
          <w:tcPr>
            <w:tcW w:w="1874" w:type="dxa"/>
            <w:tcBorders>
              <w:top w:val="nil"/>
              <w:bottom w:val="nil"/>
            </w:tcBorders>
          </w:tcPr>
          <w:p>
            <w:pPr>
              <w:pStyle w:val="TableParagraph"/>
              <w:spacing w:before="53"/>
              <w:ind w:left="139"/>
              <w:rPr>
                <w:sz w:val="15"/>
              </w:rPr>
            </w:pPr>
            <w:r>
              <w:rPr>
                <w:spacing w:val="-2"/>
                <w:sz w:val="15"/>
              </w:rPr>
              <w:t>aferição,pintura,entre</w:t>
            </w:r>
          </w:p>
        </w:tc>
        <w:tc>
          <w:tcPr>
            <w:tcW w:w="1124" w:type="dxa"/>
            <w:tcBorders>
              <w:top w:val="nil"/>
              <w:bottom w:val="nil"/>
            </w:tcBorders>
          </w:tcPr>
          <w:p>
            <w:pPr>
              <w:pStyle w:val="TableParagraph"/>
              <w:spacing w:before="53"/>
              <w:ind w:left="140"/>
              <w:rPr>
                <w:sz w:val="15"/>
              </w:rPr>
            </w:pPr>
            <w:r>
              <w:rPr>
                <w:spacing w:val="-2"/>
                <w:sz w:val="15"/>
              </w:rPr>
              <w:t>elevadores.</w:t>
            </w:r>
          </w:p>
        </w:tc>
        <w:tc>
          <w:tcPr>
            <w:tcW w:w="1409" w:type="dxa"/>
            <w:vMerge/>
            <w:tcBorders>
              <w:top w:val="nil"/>
              <w:bottom w:val="single" w:sz="6" w:space="0" w:color="000000"/>
            </w:tcBorders>
          </w:tcPr>
          <w:p>
            <w:pPr>
              <w:rPr>
                <w:sz w:val="2"/>
                <w:szCs w:val="2"/>
              </w:rPr>
            </w:pPr>
          </w:p>
        </w:tc>
      </w:tr>
      <w:tr>
        <w:trPr>
          <w:trHeight w:val="395" w:hRule="atLeast"/>
        </w:trPr>
        <w:tc>
          <w:tcPr>
            <w:tcW w:w="600" w:type="dxa"/>
            <w:tcBorders>
              <w:top w:val="nil"/>
              <w:bottom w:val="single" w:sz="6" w:space="0" w:color="000000"/>
            </w:tcBorders>
          </w:tcPr>
          <w:p>
            <w:pPr>
              <w:pStyle w:val="TableParagraph"/>
              <w:rPr>
                <w:sz w:val="20"/>
              </w:rPr>
            </w:pPr>
          </w:p>
        </w:tc>
        <w:tc>
          <w:tcPr>
            <w:tcW w:w="2639" w:type="dxa"/>
            <w:gridSpan w:val="2"/>
            <w:tcBorders>
              <w:top w:val="nil"/>
              <w:bottom w:val="single" w:sz="6" w:space="0" w:color="000000"/>
            </w:tcBorders>
          </w:tcPr>
          <w:p>
            <w:pPr>
              <w:pStyle w:val="TableParagraph"/>
              <w:rPr>
                <w:sz w:val="20"/>
              </w:rPr>
            </w:pPr>
          </w:p>
        </w:tc>
        <w:tc>
          <w:tcPr>
            <w:tcW w:w="854" w:type="dxa"/>
            <w:tcBorders>
              <w:top w:val="nil"/>
              <w:bottom w:val="single" w:sz="6" w:space="0" w:color="000000"/>
            </w:tcBorders>
          </w:tcPr>
          <w:p>
            <w:pPr>
              <w:pStyle w:val="TableParagraph"/>
              <w:rPr>
                <w:sz w:val="20"/>
              </w:rPr>
            </w:pPr>
          </w:p>
        </w:tc>
        <w:tc>
          <w:tcPr>
            <w:tcW w:w="1259" w:type="dxa"/>
            <w:tcBorders>
              <w:top w:val="nil"/>
              <w:bottom w:val="single" w:sz="6" w:space="0" w:color="000000"/>
            </w:tcBorders>
          </w:tcPr>
          <w:p>
            <w:pPr>
              <w:pStyle w:val="TableParagraph"/>
              <w:rPr>
                <w:sz w:val="20"/>
              </w:rPr>
            </w:pPr>
          </w:p>
        </w:tc>
        <w:tc>
          <w:tcPr>
            <w:tcW w:w="1544" w:type="dxa"/>
            <w:tcBorders>
              <w:top w:val="nil"/>
              <w:bottom w:val="single" w:sz="6" w:space="0" w:color="000000"/>
            </w:tcBorders>
          </w:tcPr>
          <w:p>
            <w:pPr>
              <w:pStyle w:val="TableParagraph"/>
              <w:spacing w:before="45"/>
              <w:ind w:left="137"/>
              <w:rPr>
                <w:sz w:val="15"/>
              </w:rPr>
            </w:pPr>
            <w:r>
              <w:rPr>
                <w:spacing w:val="-2"/>
                <w:sz w:val="15"/>
              </w:rPr>
              <w:t>pavimentos</w:t>
            </w:r>
          </w:p>
        </w:tc>
        <w:tc>
          <w:tcPr>
            <w:tcW w:w="1199" w:type="dxa"/>
            <w:tcBorders>
              <w:top w:val="nil"/>
              <w:bottom w:val="single" w:sz="6" w:space="0" w:color="000000"/>
            </w:tcBorders>
          </w:tcPr>
          <w:p>
            <w:pPr>
              <w:pStyle w:val="TableParagraph"/>
              <w:spacing w:before="45"/>
              <w:ind w:left="138"/>
              <w:rPr>
                <w:sz w:val="15"/>
              </w:rPr>
            </w:pPr>
            <w:r>
              <w:rPr>
                <w:spacing w:val="-2"/>
                <w:sz w:val="15"/>
              </w:rPr>
              <w:t>outros</w:t>
            </w:r>
          </w:p>
        </w:tc>
        <w:tc>
          <w:tcPr>
            <w:tcW w:w="1874" w:type="dxa"/>
            <w:tcBorders>
              <w:top w:val="nil"/>
              <w:bottom w:val="single" w:sz="6" w:space="0" w:color="000000"/>
            </w:tcBorders>
          </w:tcPr>
          <w:p>
            <w:pPr>
              <w:pStyle w:val="TableParagraph"/>
              <w:spacing w:before="45"/>
              <w:ind w:left="139"/>
              <w:rPr>
                <w:sz w:val="15"/>
              </w:rPr>
            </w:pPr>
            <w:r>
              <w:rPr>
                <w:spacing w:val="-2"/>
                <w:sz w:val="15"/>
              </w:rPr>
              <w:t>outros</w:t>
            </w:r>
          </w:p>
        </w:tc>
        <w:tc>
          <w:tcPr>
            <w:tcW w:w="1124" w:type="dxa"/>
            <w:tcBorders>
              <w:top w:val="nil"/>
              <w:bottom w:val="single" w:sz="6" w:space="0" w:color="000000"/>
            </w:tcBorders>
          </w:tcPr>
          <w:p>
            <w:pPr>
              <w:pStyle w:val="TableParagraph"/>
              <w:rPr>
                <w:sz w:val="20"/>
              </w:rPr>
            </w:pPr>
          </w:p>
        </w:tc>
        <w:tc>
          <w:tcPr>
            <w:tcW w:w="1409" w:type="dxa"/>
            <w:vMerge/>
            <w:tcBorders>
              <w:top w:val="nil"/>
              <w:bottom w:val="single" w:sz="6" w:space="0" w:color="000000"/>
            </w:tcBorders>
          </w:tcPr>
          <w:p>
            <w:pPr>
              <w:rPr>
                <w:sz w:val="2"/>
                <w:szCs w:val="2"/>
              </w:rPr>
            </w:pPr>
          </w:p>
        </w:tc>
      </w:tr>
      <w:tr>
        <w:trPr>
          <w:trHeight w:val="509" w:hRule="atLeast"/>
        </w:trPr>
        <w:tc>
          <w:tcPr>
            <w:tcW w:w="600" w:type="dxa"/>
            <w:tcBorders>
              <w:top w:val="single" w:sz="6" w:space="0" w:color="000000"/>
              <w:bottom w:val="single" w:sz="6" w:space="0" w:color="000000"/>
            </w:tcBorders>
          </w:tcPr>
          <w:p>
            <w:pPr>
              <w:pStyle w:val="TableParagraph"/>
              <w:rPr>
                <w:sz w:val="20"/>
              </w:rPr>
            </w:pPr>
          </w:p>
        </w:tc>
        <w:tc>
          <w:tcPr>
            <w:tcW w:w="2639" w:type="dxa"/>
            <w:gridSpan w:val="2"/>
            <w:tcBorders>
              <w:top w:val="single" w:sz="6" w:space="0" w:color="000000"/>
              <w:bottom w:val="single" w:sz="6" w:space="0" w:color="000000"/>
            </w:tcBorders>
          </w:tcPr>
          <w:p>
            <w:pPr>
              <w:pStyle w:val="TableParagraph"/>
              <w:spacing w:before="152"/>
              <w:ind w:left="134"/>
              <w:rPr>
                <w:b/>
                <w:sz w:val="19"/>
              </w:rPr>
            </w:pPr>
            <w:r>
              <w:rPr>
                <w:b/>
                <w:spacing w:val="-2"/>
                <w:sz w:val="19"/>
              </w:rPr>
              <w:t>Percentual</w:t>
            </w:r>
            <w:r>
              <w:rPr>
                <w:b/>
                <w:spacing w:val="-5"/>
                <w:sz w:val="19"/>
              </w:rPr>
              <w:t> </w:t>
            </w:r>
            <w:r>
              <w:rPr>
                <w:b/>
                <w:spacing w:val="-2"/>
                <w:sz w:val="19"/>
              </w:rPr>
              <w:t>total</w:t>
            </w:r>
            <w:r>
              <w:rPr>
                <w:b/>
                <w:spacing w:val="-5"/>
                <w:sz w:val="19"/>
              </w:rPr>
              <w:t> </w:t>
            </w:r>
            <w:r>
              <w:rPr>
                <w:b/>
                <w:spacing w:val="-2"/>
                <w:sz w:val="19"/>
              </w:rPr>
              <w:t>medido</w:t>
            </w:r>
          </w:p>
        </w:tc>
        <w:tc>
          <w:tcPr>
            <w:tcW w:w="854" w:type="dxa"/>
            <w:tcBorders>
              <w:top w:val="single" w:sz="6" w:space="0" w:color="000000"/>
              <w:bottom w:val="single" w:sz="6" w:space="0" w:color="000000"/>
            </w:tcBorders>
          </w:tcPr>
          <w:p>
            <w:pPr>
              <w:pStyle w:val="TableParagraph"/>
              <w:spacing w:before="17"/>
              <w:rPr>
                <w:b/>
                <w:sz w:val="15"/>
              </w:rPr>
            </w:pPr>
          </w:p>
          <w:p>
            <w:pPr>
              <w:pStyle w:val="TableParagraph"/>
              <w:ind w:right="211"/>
              <w:jc w:val="right"/>
              <w:rPr>
                <w:sz w:val="15"/>
              </w:rPr>
            </w:pPr>
            <w:r>
              <w:rPr>
                <w:spacing w:val="-4"/>
                <w:sz w:val="15"/>
              </w:rPr>
              <w:t>0,0%</w:t>
            </w:r>
          </w:p>
        </w:tc>
        <w:tc>
          <w:tcPr>
            <w:tcW w:w="1259" w:type="dxa"/>
            <w:tcBorders>
              <w:top w:val="single" w:sz="6" w:space="0" w:color="000000"/>
              <w:bottom w:val="single" w:sz="6" w:space="0" w:color="000000"/>
            </w:tcBorders>
          </w:tcPr>
          <w:p>
            <w:pPr>
              <w:pStyle w:val="TableParagraph"/>
              <w:spacing w:before="17"/>
              <w:rPr>
                <w:b/>
                <w:sz w:val="15"/>
              </w:rPr>
            </w:pPr>
          </w:p>
          <w:p>
            <w:pPr>
              <w:pStyle w:val="TableParagraph"/>
              <w:ind w:left="99" w:right="1"/>
              <w:jc w:val="center"/>
              <w:rPr>
                <w:sz w:val="15"/>
              </w:rPr>
            </w:pPr>
            <w:r>
              <w:rPr>
                <w:spacing w:val="-4"/>
                <w:sz w:val="15"/>
              </w:rPr>
              <w:t>0,0%</w:t>
            </w:r>
          </w:p>
        </w:tc>
        <w:tc>
          <w:tcPr>
            <w:tcW w:w="1544" w:type="dxa"/>
            <w:tcBorders>
              <w:top w:val="single" w:sz="6" w:space="0" w:color="000000"/>
              <w:bottom w:val="single" w:sz="6" w:space="0" w:color="000000"/>
            </w:tcBorders>
          </w:tcPr>
          <w:p>
            <w:pPr>
              <w:pStyle w:val="TableParagraph"/>
              <w:spacing w:before="17"/>
              <w:rPr>
                <w:b/>
                <w:sz w:val="15"/>
              </w:rPr>
            </w:pPr>
          </w:p>
          <w:p>
            <w:pPr>
              <w:pStyle w:val="TableParagraph"/>
              <w:ind w:left="101" w:right="1"/>
              <w:jc w:val="center"/>
              <w:rPr>
                <w:sz w:val="15"/>
              </w:rPr>
            </w:pPr>
            <w:r>
              <w:rPr>
                <w:spacing w:val="-4"/>
                <w:sz w:val="15"/>
              </w:rPr>
              <w:t>0,0%</w:t>
            </w:r>
          </w:p>
        </w:tc>
        <w:tc>
          <w:tcPr>
            <w:tcW w:w="1199" w:type="dxa"/>
            <w:tcBorders>
              <w:top w:val="single" w:sz="6" w:space="0" w:color="000000"/>
              <w:bottom w:val="single" w:sz="6" w:space="0" w:color="000000"/>
            </w:tcBorders>
          </w:tcPr>
          <w:p>
            <w:pPr>
              <w:pStyle w:val="TableParagraph"/>
              <w:spacing w:before="17"/>
              <w:rPr>
                <w:b/>
                <w:sz w:val="15"/>
              </w:rPr>
            </w:pPr>
          </w:p>
          <w:p>
            <w:pPr>
              <w:pStyle w:val="TableParagraph"/>
              <w:ind w:left="485"/>
              <w:rPr>
                <w:sz w:val="15"/>
              </w:rPr>
            </w:pPr>
            <w:r>
              <w:rPr>
                <w:spacing w:val="-4"/>
                <w:sz w:val="15"/>
              </w:rPr>
              <w:t>0,0%</w:t>
            </w:r>
          </w:p>
        </w:tc>
        <w:tc>
          <w:tcPr>
            <w:tcW w:w="1874" w:type="dxa"/>
            <w:tcBorders>
              <w:top w:val="single" w:sz="6" w:space="0" w:color="000000"/>
              <w:bottom w:val="single" w:sz="6" w:space="0" w:color="000000"/>
            </w:tcBorders>
          </w:tcPr>
          <w:p>
            <w:pPr>
              <w:pStyle w:val="TableParagraph"/>
              <w:spacing w:before="17"/>
              <w:rPr>
                <w:b/>
                <w:sz w:val="15"/>
              </w:rPr>
            </w:pPr>
          </w:p>
          <w:p>
            <w:pPr>
              <w:pStyle w:val="TableParagraph"/>
              <w:ind w:left="105" w:right="1"/>
              <w:jc w:val="center"/>
              <w:rPr>
                <w:sz w:val="15"/>
              </w:rPr>
            </w:pPr>
            <w:r>
              <w:rPr>
                <w:spacing w:val="-4"/>
                <w:sz w:val="15"/>
              </w:rPr>
              <w:t>0,0%</w:t>
            </w:r>
          </w:p>
        </w:tc>
        <w:tc>
          <w:tcPr>
            <w:tcW w:w="1124" w:type="dxa"/>
            <w:tcBorders>
              <w:top w:val="single" w:sz="6" w:space="0" w:color="000000"/>
              <w:bottom w:val="single" w:sz="6" w:space="0" w:color="000000"/>
            </w:tcBorders>
          </w:tcPr>
          <w:p>
            <w:pPr>
              <w:pStyle w:val="TableParagraph"/>
              <w:spacing w:before="17"/>
              <w:rPr>
                <w:b/>
                <w:sz w:val="15"/>
              </w:rPr>
            </w:pPr>
          </w:p>
          <w:p>
            <w:pPr>
              <w:pStyle w:val="TableParagraph"/>
              <w:ind w:left="450"/>
              <w:rPr>
                <w:sz w:val="15"/>
              </w:rPr>
            </w:pPr>
            <w:r>
              <w:rPr>
                <w:spacing w:val="-4"/>
                <w:sz w:val="15"/>
              </w:rPr>
              <w:t>0,0%</w:t>
            </w:r>
          </w:p>
        </w:tc>
        <w:tc>
          <w:tcPr>
            <w:tcW w:w="1409" w:type="dxa"/>
            <w:tcBorders>
              <w:top w:val="single" w:sz="6" w:space="0" w:color="000000"/>
              <w:bottom w:val="single" w:sz="6" w:space="0" w:color="000000"/>
            </w:tcBorders>
          </w:tcPr>
          <w:p>
            <w:pPr>
              <w:pStyle w:val="TableParagraph"/>
              <w:rPr>
                <w:sz w:val="20"/>
              </w:rPr>
            </w:pPr>
          </w:p>
        </w:tc>
      </w:tr>
      <w:tr>
        <w:trPr>
          <w:trHeight w:val="509" w:hRule="atLeast"/>
        </w:trPr>
        <w:tc>
          <w:tcPr>
            <w:tcW w:w="600" w:type="dxa"/>
            <w:tcBorders>
              <w:top w:val="single" w:sz="6" w:space="0" w:color="000000"/>
              <w:bottom w:val="single" w:sz="6" w:space="0" w:color="000000"/>
            </w:tcBorders>
          </w:tcPr>
          <w:p>
            <w:pPr>
              <w:pStyle w:val="TableParagraph"/>
              <w:rPr>
                <w:sz w:val="20"/>
              </w:rPr>
            </w:pPr>
          </w:p>
        </w:tc>
        <w:tc>
          <w:tcPr>
            <w:tcW w:w="2639" w:type="dxa"/>
            <w:gridSpan w:val="2"/>
            <w:tcBorders>
              <w:top w:val="single" w:sz="6" w:space="0" w:color="000000"/>
              <w:bottom w:val="single" w:sz="6" w:space="0" w:color="000000"/>
            </w:tcBorders>
          </w:tcPr>
          <w:p>
            <w:pPr>
              <w:pStyle w:val="TableParagraph"/>
              <w:spacing w:before="152"/>
              <w:ind w:left="134"/>
              <w:rPr>
                <w:b/>
                <w:sz w:val="19"/>
              </w:rPr>
            </w:pPr>
            <w:r>
              <w:rPr>
                <w:b/>
                <w:spacing w:val="-2"/>
                <w:sz w:val="19"/>
              </w:rPr>
              <w:t>Percentual</w:t>
            </w:r>
            <w:r>
              <w:rPr>
                <w:b/>
                <w:spacing w:val="-7"/>
                <w:sz w:val="19"/>
              </w:rPr>
              <w:t> </w:t>
            </w:r>
            <w:r>
              <w:rPr>
                <w:b/>
                <w:spacing w:val="-2"/>
                <w:sz w:val="19"/>
              </w:rPr>
              <w:t>acumulado</w:t>
            </w:r>
          </w:p>
        </w:tc>
        <w:tc>
          <w:tcPr>
            <w:tcW w:w="854" w:type="dxa"/>
            <w:tcBorders>
              <w:top w:val="single" w:sz="6" w:space="0" w:color="000000"/>
              <w:bottom w:val="single" w:sz="6" w:space="0" w:color="000000"/>
            </w:tcBorders>
          </w:tcPr>
          <w:p>
            <w:pPr>
              <w:pStyle w:val="TableParagraph"/>
              <w:spacing w:before="17"/>
              <w:rPr>
                <w:b/>
                <w:sz w:val="15"/>
              </w:rPr>
            </w:pPr>
          </w:p>
          <w:p>
            <w:pPr>
              <w:pStyle w:val="TableParagraph"/>
              <w:ind w:right="211"/>
              <w:jc w:val="right"/>
              <w:rPr>
                <w:sz w:val="15"/>
              </w:rPr>
            </w:pPr>
            <w:r>
              <w:rPr>
                <w:spacing w:val="-4"/>
                <w:sz w:val="15"/>
              </w:rPr>
              <w:t>0,0%</w:t>
            </w:r>
          </w:p>
        </w:tc>
        <w:tc>
          <w:tcPr>
            <w:tcW w:w="1259" w:type="dxa"/>
            <w:tcBorders>
              <w:top w:val="single" w:sz="6" w:space="0" w:color="000000"/>
              <w:bottom w:val="single" w:sz="6" w:space="0" w:color="000000"/>
            </w:tcBorders>
          </w:tcPr>
          <w:p>
            <w:pPr>
              <w:pStyle w:val="TableParagraph"/>
              <w:spacing w:before="17"/>
              <w:rPr>
                <w:b/>
                <w:sz w:val="15"/>
              </w:rPr>
            </w:pPr>
          </w:p>
          <w:p>
            <w:pPr>
              <w:pStyle w:val="TableParagraph"/>
              <w:ind w:left="99" w:right="1"/>
              <w:jc w:val="center"/>
              <w:rPr>
                <w:sz w:val="15"/>
              </w:rPr>
            </w:pPr>
            <w:r>
              <w:rPr>
                <w:spacing w:val="-4"/>
                <w:sz w:val="15"/>
              </w:rPr>
              <w:t>0,0%</w:t>
            </w:r>
          </w:p>
        </w:tc>
        <w:tc>
          <w:tcPr>
            <w:tcW w:w="1544" w:type="dxa"/>
            <w:tcBorders>
              <w:top w:val="single" w:sz="6" w:space="0" w:color="000000"/>
              <w:bottom w:val="single" w:sz="6" w:space="0" w:color="000000"/>
            </w:tcBorders>
          </w:tcPr>
          <w:p>
            <w:pPr>
              <w:pStyle w:val="TableParagraph"/>
              <w:spacing w:before="17"/>
              <w:rPr>
                <w:b/>
                <w:sz w:val="15"/>
              </w:rPr>
            </w:pPr>
          </w:p>
          <w:p>
            <w:pPr>
              <w:pStyle w:val="TableParagraph"/>
              <w:ind w:left="101" w:right="1"/>
              <w:jc w:val="center"/>
              <w:rPr>
                <w:sz w:val="15"/>
              </w:rPr>
            </w:pPr>
            <w:r>
              <w:rPr>
                <w:spacing w:val="-4"/>
                <w:sz w:val="15"/>
              </w:rPr>
              <w:t>0,0%</w:t>
            </w:r>
          </w:p>
        </w:tc>
        <w:tc>
          <w:tcPr>
            <w:tcW w:w="1199" w:type="dxa"/>
            <w:tcBorders>
              <w:top w:val="single" w:sz="6" w:space="0" w:color="000000"/>
              <w:bottom w:val="single" w:sz="6" w:space="0" w:color="000000"/>
            </w:tcBorders>
          </w:tcPr>
          <w:p>
            <w:pPr>
              <w:pStyle w:val="TableParagraph"/>
              <w:spacing w:before="17"/>
              <w:rPr>
                <w:b/>
                <w:sz w:val="15"/>
              </w:rPr>
            </w:pPr>
          </w:p>
          <w:p>
            <w:pPr>
              <w:pStyle w:val="TableParagraph"/>
              <w:ind w:left="485"/>
              <w:rPr>
                <w:sz w:val="15"/>
              </w:rPr>
            </w:pPr>
            <w:r>
              <w:rPr>
                <w:spacing w:val="-4"/>
                <w:sz w:val="15"/>
              </w:rPr>
              <w:t>0,0%</w:t>
            </w:r>
          </w:p>
        </w:tc>
        <w:tc>
          <w:tcPr>
            <w:tcW w:w="1874" w:type="dxa"/>
            <w:tcBorders>
              <w:top w:val="single" w:sz="6" w:space="0" w:color="000000"/>
              <w:bottom w:val="single" w:sz="6" w:space="0" w:color="000000"/>
            </w:tcBorders>
          </w:tcPr>
          <w:p>
            <w:pPr>
              <w:pStyle w:val="TableParagraph"/>
              <w:spacing w:before="17"/>
              <w:rPr>
                <w:b/>
                <w:sz w:val="15"/>
              </w:rPr>
            </w:pPr>
          </w:p>
          <w:p>
            <w:pPr>
              <w:pStyle w:val="TableParagraph"/>
              <w:ind w:left="105" w:right="1"/>
              <w:jc w:val="center"/>
              <w:rPr>
                <w:sz w:val="15"/>
              </w:rPr>
            </w:pPr>
            <w:r>
              <w:rPr>
                <w:spacing w:val="-4"/>
                <w:sz w:val="15"/>
              </w:rPr>
              <w:t>0,0%</w:t>
            </w:r>
          </w:p>
        </w:tc>
        <w:tc>
          <w:tcPr>
            <w:tcW w:w="1124" w:type="dxa"/>
            <w:tcBorders>
              <w:top w:val="single" w:sz="6" w:space="0" w:color="000000"/>
              <w:bottom w:val="single" w:sz="6" w:space="0" w:color="000000"/>
            </w:tcBorders>
          </w:tcPr>
          <w:p>
            <w:pPr>
              <w:pStyle w:val="TableParagraph"/>
              <w:spacing w:before="17"/>
              <w:rPr>
                <w:b/>
                <w:sz w:val="15"/>
              </w:rPr>
            </w:pPr>
          </w:p>
          <w:p>
            <w:pPr>
              <w:pStyle w:val="TableParagraph"/>
              <w:ind w:left="450"/>
              <w:rPr>
                <w:sz w:val="15"/>
              </w:rPr>
            </w:pPr>
            <w:r>
              <w:rPr>
                <w:spacing w:val="-4"/>
                <w:sz w:val="15"/>
              </w:rPr>
              <w:t>0,0%</w:t>
            </w:r>
          </w:p>
        </w:tc>
        <w:tc>
          <w:tcPr>
            <w:tcW w:w="1409" w:type="dxa"/>
            <w:tcBorders>
              <w:top w:val="single" w:sz="6" w:space="0" w:color="000000"/>
              <w:bottom w:val="single" w:sz="6" w:space="0" w:color="000000"/>
            </w:tcBorders>
          </w:tcPr>
          <w:p>
            <w:pPr>
              <w:pStyle w:val="TableParagraph"/>
              <w:rPr>
                <w:sz w:val="20"/>
              </w:rPr>
            </w:pPr>
          </w:p>
        </w:tc>
      </w:tr>
      <w:tr>
        <w:trPr>
          <w:trHeight w:val="509" w:hRule="atLeast"/>
        </w:trPr>
        <w:tc>
          <w:tcPr>
            <w:tcW w:w="600" w:type="dxa"/>
            <w:tcBorders>
              <w:top w:val="single" w:sz="6" w:space="0" w:color="000000"/>
              <w:bottom w:val="single" w:sz="6" w:space="0" w:color="000000"/>
            </w:tcBorders>
          </w:tcPr>
          <w:p>
            <w:pPr>
              <w:pStyle w:val="TableParagraph"/>
              <w:rPr>
                <w:sz w:val="20"/>
              </w:rPr>
            </w:pPr>
          </w:p>
        </w:tc>
        <w:tc>
          <w:tcPr>
            <w:tcW w:w="2639" w:type="dxa"/>
            <w:gridSpan w:val="2"/>
            <w:tcBorders>
              <w:top w:val="single" w:sz="6" w:space="0" w:color="000000"/>
              <w:bottom w:val="single" w:sz="6" w:space="0" w:color="000000"/>
            </w:tcBorders>
          </w:tcPr>
          <w:p>
            <w:pPr>
              <w:pStyle w:val="TableParagraph"/>
              <w:spacing w:before="152"/>
              <w:ind w:left="134"/>
              <w:rPr>
                <w:b/>
                <w:sz w:val="19"/>
              </w:rPr>
            </w:pPr>
            <w:r>
              <w:rPr>
                <w:b/>
                <w:spacing w:val="-4"/>
                <w:sz w:val="19"/>
              </w:rPr>
              <w:t>Valor</w:t>
            </w:r>
            <w:r>
              <w:rPr>
                <w:b/>
                <w:spacing w:val="-7"/>
                <w:sz w:val="19"/>
              </w:rPr>
              <w:t> </w:t>
            </w:r>
            <w:r>
              <w:rPr>
                <w:b/>
                <w:spacing w:val="-4"/>
                <w:sz w:val="19"/>
              </w:rPr>
              <w:t>da</w:t>
            </w:r>
            <w:r>
              <w:rPr>
                <w:b/>
                <w:spacing w:val="-1"/>
                <w:sz w:val="19"/>
              </w:rPr>
              <w:t> </w:t>
            </w:r>
            <w:r>
              <w:rPr>
                <w:b/>
                <w:spacing w:val="-4"/>
                <w:sz w:val="19"/>
              </w:rPr>
              <w:t>parcela</w:t>
            </w:r>
            <w:r>
              <w:rPr>
                <w:b/>
                <w:sz w:val="19"/>
              </w:rPr>
              <w:t> </w:t>
            </w:r>
            <w:r>
              <w:rPr>
                <w:b/>
                <w:spacing w:val="-4"/>
                <w:sz w:val="19"/>
              </w:rPr>
              <w:t>(R$)</w:t>
            </w:r>
          </w:p>
        </w:tc>
        <w:tc>
          <w:tcPr>
            <w:tcW w:w="854" w:type="dxa"/>
            <w:tcBorders>
              <w:top w:val="single" w:sz="6" w:space="0" w:color="000000"/>
              <w:bottom w:val="single" w:sz="6" w:space="0" w:color="000000"/>
            </w:tcBorders>
          </w:tcPr>
          <w:p>
            <w:pPr>
              <w:pStyle w:val="TableParagraph"/>
              <w:spacing w:before="17"/>
              <w:rPr>
                <w:b/>
                <w:sz w:val="15"/>
              </w:rPr>
            </w:pPr>
          </w:p>
          <w:p>
            <w:pPr>
              <w:pStyle w:val="TableParagraph"/>
              <w:ind w:right="236"/>
              <w:jc w:val="right"/>
              <w:rPr>
                <w:sz w:val="15"/>
              </w:rPr>
            </w:pPr>
            <w:r>
              <w:rPr>
                <w:spacing w:val="-4"/>
                <w:sz w:val="15"/>
              </w:rPr>
              <w:t>0,00</w:t>
            </w:r>
          </w:p>
        </w:tc>
        <w:tc>
          <w:tcPr>
            <w:tcW w:w="1259" w:type="dxa"/>
            <w:tcBorders>
              <w:top w:val="single" w:sz="6" w:space="0" w:color="000000"/>
              <w:bottom w:val="single" w:sz="6" w:space="0" w:color="000000"/>
            </w:tcBorders>
          </w:tcPr>
          <w:p>
            <w:pPr>
              <w:pStyle w:val="TableParagraph"/>
              <w:spacing w:before="17"/>
              <w:rPr>
                <w:b/>
                <w:sz w:val="15"/>
              </w:rPr>
            </w:pPr>
          </w:p>
          <w:p>
            <w:pPr>
              <w:pStyle w:val="TableParagraph"/>
              <w:ind w:left="99" w:right="1"/>
              <w:jc w:val="center"/>
              <w:rPr>
                <w:sz w:val="15"/>
              </w:rPr>
            </w:pPr>
            <w:r>
              <w:rPr>
                <w:spacing w:val="-4"/>
                <w:sz w:val="15"/>
              </w:rPr>
              <w:t>0,00</w:t>
            </w:r>
          </w:p>
        </w:tc>
        <w:tc>
          <w:tcPr>
            <w:tcW w:w="1544" w:type="dxa"/>
            <w:tcBorders>
              <w:top w:val="single" w:sz="6" w:space="0" w:color="000000"/>
              <w:bottom w:val="single" w:sz="6" w:space="0" w:color="000000"/>
            </w:tcBorders>
          </w:tcPr>
          <w:p>
            <w:pPr>
              <w:pStyle w:val="TableParagraph"/>
              <w:spacing w:before="17"/>
              <w:rPr>
                <w:b/>
                <w:sz w:val="15"/>
              </w:rPr>
            </w:pPr>
          </w:p>
          <w:p>
            <w:pPr>
              <w:pStyle w:val="TableParagraph"/>
              <w:ind w:left="101" w:right="1"/>
              <w:jc w:val="center"/>
              <w:rPr>
                <w:sz w:val="15"/>
              </w:rPr>
            </w:pPr>
            <w:r>
              <w:rPr>
                <w:spacing w:val="-4"/>
                <w:sz w:val="15"/>
              </w:rPr>
              <w:t>0,00</w:t>
            </w:r>
          </w:p>
        </w:tc>
        <w:tc>
          <w:tcPr>
            <w:tcW w:w="1199" w:type="dxa"/>
            <w:tcBorders>
              <w:top w:val="single" w:sz="6" w:space="0" w:color="000000"/>
              <w:bottom w:val="single" w:sz="6" w:space="0" w:color="000000"/>
            </w:tcBorders>
          </w:tcPr>
          <w:p>
            <w:pPr>
              <w:pStyle w:val="TableParagraph"/>
              <w:spacing w:before="17"/>
              <w:rPr>
                <w:b/>
                <w:sz w:val="15"/>
              </w:rPr>
            </w:pPr>
          </w:p>
          <w:p>
            <w:pPr>
              <w:pStyle w:val="TableParagraph"/>
              <w:ind w:left="103" w:right="1"/>
              <w:jc w:val="center"/>
              <w:rPr>
                <w:sz w:val="15"/>
              </w:rPr>
            </w:pPr>
            <w:r>
              <w:rPr>
                <w:spacing w:val="-4"/>
                <w:sz w:val="15"/>
              </w:rPr>
              <w:t>0,00</w:t>
            </w:r>
          </w:p>
        </w:tc>
        <w:tc>
          <w:tcPr>
            <w:tcW w:w="1874" w:type="dxa"/>
            <w:tcBorders>
              <w:top w:val="single" w:sz="6" w:space="0" w:color="000000"/>
              <w:bottom w:val="single" w:sz="6" w:space="0" w:color="000000"/>
            </w:tcBorders>
          </w:tcPr>
          <w:p>
            <w:pPr>
              <w:pStyle w:val="TableParagraph"/>
              <w:spacing w:before="17"/>
              <w:rPr>
                <w:b/>
                <w:sz w:val="15"/>
              </w:rPr>
            </w:pPr>
          </w:p>
          <w:p>
            <w:pPr>
              <w:pStyle w:val="TableParagraph"/>
              <w:ind w:left="105" w:right="1"/>
              <w:jc w:val="center"/>
              <w:rPr>
                <w:sz w:val="15"/>
              </w:rPr>
            </w:pPr>
            <w:r>
              <w:rPr>
                <w:spacing w:val="-4"/>
                <w:sz w:val="15"/>
              </w:rPr>
              <w:t>0,00</w:t>
            </w:r>
          </w:p>
        </w:tc>
        <w:tc>
          <w:tcPr>
            <w:tcW w:w="1124" w:type="dxa"/>
            <w:tcBorders>
              <w:top w:val="single" w:sz="6" w:space="0" w:color="000000"/>
              <w:bottom w:val="single" w:sz="6" w:space="0" w:color="000000"/>
            </w:tcBorders>
          </w:tcPr>
          <w:p>
            <w:pPr>
              <w:pStyle w:val="TableParagraph"/>
              <w:spacing w:before="17"/>
              <w:rPr>
                <w:b/>
                <w:sz w:val="15"/>
              </w:rPr>
            </w:pPr>
          </w:p>
          <w:p>
            <w:pPr>
              <w:pStyle w:val="TableParagraph"/>
              <w:ind w:left="107" w:right="1"/>
              <w:jc w:val="center"/>
              <w:rPr>
                <w:sz w:val="15"/>
              </w:rPr>
            </w:pPr>
            <w:r>
              <w:rPr>
                <w:spacing w:val="-4"/>
                <w:sz w:val="15"/>
              </w:rPr>
              <w:t>0,00</w:t>
            </w:r>
          </w:p>
        </w:tc>
        <w:tc>
          <w:tcPr>
            <w:tcW w:w="1409" w:type="dxa"/>
            <w:tcBorders>
              <w:top w:val="single" w:sz="6" w:space="0" w:color="000000"/>
              <w:bottom w:val="single" w:sz="6" w:space="0" w:color="000000"/>
            </w:tcBorders>
          </w:tcPr>
          <w:p>
            <w:pPr>
              <w:pStyle w:val="TableParagraph"/>
              <w:rPr>
                <w:sz w:val="20"/>
              </w:rPr>
            </w:pPr>
          </w:p>
        </w:tc>
      </w:tr>
      <w:tr>
        <w:trPr>
          <w:trHeight w:val="509" w:hRule="atLeast"/>
        </w:trPr>
        <w:tc>
          <w:tcPr>
            <w:tcW w:w="600" w:type="dxa"/>
            <w:tcBorders>
              <w:top w:val="single" w:sz="6" w:space="0" w:color="000000"/>
              <w:bottom w:val="single" w:sz="6" w:space="0" w:color="000000"/>
            </w:tcBorders>
          </w:tcPr>
          <w:p>
            <w:pPr>
              <w:pStyle w:val="TableParagraph"/>
              <w:rPr>
                <w:sz w:val="20"/>
              </w:rPr>
            </w:pPr>
          </w:p>
        </w:tc>
        <w:tc>
          <w:tcPr>
            <w:tcW w:w="2639" w:type="dxa"/>
            <w:gridSpan w:val="2"/>
            <w:tcBorders>
              <w:top w:val="single" w:sz="6" w:space="0" w:color="000000"/>
              <w:bottom w:val="single" w:sz="6" w:space="0" w:color="000000"/>
            </w:tcBorders>
          </w:tcPr>
          <w:p>
            <w:pPr>
              <w:pStyle w:val="TableParagraph"/>
              <w:spacing w:before="152"/>
              <w:ind w:left="134"/>
              <w:rPr>
                <w:b/>
                <w:sz w:val="19"/>
              </w:rPr>
            </w:pPr>
            <w:r>
              <w:rPr>
                <w:b/>
                <w:spacing w:val="-4"/>
                <w:sz w:val="19"/>
              </w:rPr>
              <w:t>Valor</w:t>
            </w:r>
            <w:r>
              <w:rPr>
                <w:b/>
                <w:spacing w:val="-2"/>
                <w:sz w:val="19"/>
              </w:rPr>
              <w:t> </w:t>
            </w:r>
            <w:r>
              <w:rPr>
                <w:b/>
                <w:spacing w:val="-4"/>
                <w:sz w:val="19"/>
              </w:rPr>
              <w:t>total</w:t>
            </w:r>
            <w:r>
              <w:rPr>
                <w:b/>
                <w:spacing w:val="4"/>
                <w:sz w:val="19"/>
              </w:rPr>
              <w:t> </w:t>
            </w:r>
            <w:r>
              <w:rPr>
                <w:b/>
                <w:spacing w:val="-4"/>
                <w:sz w:val="19"/>
              </w:rPr>
              <w:t>acumulado</w:t>
            </w:r>
            <w:r>
              <w:rPr>
                <w:b/>
                <w:spacing w:val="4"/>
                <w:sz w:val="19"/>
              </w:rPr>
              <w:t> </w:t>
            </w:r>
            <w:r>
              <w:rPr>
                <w:b/>
                <w:spacing w:val="-4"/>
                <w:sz w:val="19"/>
              </w:rPr>
              <w:t>(R$)</w:t>
            </w:r>
          </w:p>
        </w:tc>
        <w:tc>
          <w:tcPr>
            <w:tcW w:w="854" w:type="dxa"/>
            <w:tcBorders>
              <w:top w:val="single" w:sz="6" w:space="0" w:color="000000"/>
              <w:bottom w:val="single" w:sz="6" w:space="0" w:color="000000"/>
            </w:tcBorders>
          </w:tcPr>
          <w:p>
            <w:pPr>
              <w:pStyle w:val="TableParagraph"/>
              <w:spacing w:before="17"/>
              <w:rPr>
                <w:b/>
                <w:sz w:val="15"/>
              </w:rPr>
            </w:pPr>
          </w:p>
          <w:p>
            <w:pPr>
              <w:pStyle w:val="TableParagraph"/>
              <w:ind w:right="236"/>
              <w:jc w:val="right"/>
              <w:rPr>
                <w:sz w:val="15"/>
              </w:rPr>
            </w:pPr>
            <w:r>
              <w:rPr>
                <w:spacing w:val="-4"/>
                <w:sz w:val="15"/>
              </w:rPr>
              <w:t>0,00</w:t>
            </w:r>
          </w:p>
        </w:tc>
        <w:tc>
          <w:tcPr>
            <w:tcW w:w="1259" w:type="dxa"/>
            <w:tcBorders>
              <w:top w:val="single" w:sz="6" w:space="0" w:color="000000"/>
              <w:bottom w:val="single" w:sz="6" w:space="0" w:color="000000"/>
            </w:tcBorders>
          </w:tcPr>
          <w:p>
            <w:pPr>
              <w:pStyle w:val="TableParagraph"/>
              <w:spacing w:before="17"/>
              <w:rPr>
                <w:b/>
                <w:sz w:val="15"/>
              </w:rPr>
            </w:pPr>
          </w:p>
          <w:p>
            <w:pPr>
              <w:pStyle w:val="TableParagraph"/>
              <w:ind w:left="99" w:right="1"/>
              <w:jc w:val="center"/>
              <w:rPr>
                <w:sz w:val="15"/>
              </w:rPr>
            </w:pPr>
            <w:r>
              <w:rPr>
                <w:spacing w:val="-4"/>
                <w:sz w:val="15"/>
              </w:rPr>
              <w:t>0,00</w:t>
            </w:r>
          </w:p>
        </w:tc>
        <w:tc>
          <w:tcPr>
            <w:tcW w:w="1544" w:type="dxa"/>
            <w:tcBorders>
              <w:top w:val="single" w:sz="6" w:space="0" w:color="000000"/>
              <w:bottom w:val="single" w:sz="6" w:space="0" w:color="000000"/>
            </w:tcBorders>
          </w:tcPr>
          <w:p>
            <w:pPr>
              <w:pStyle w:val="TableParagraph"/>
              <w:spacing w:before="17"/>
              <w:rPr>
                <w:b/>
                <w:sz w:val="15"/>
              </w:rPr>
            </w:pPr>
          </w:p>
          <w:p>
            <w:pPr>
              <w:pStyle w:val="TableParagraph"/>
              <w:ind w:left="101" w:right="1"/>
              <w:jc w:val="center"/>
              <w:rPr>
                <w:sz w:val="15"/>
              </w:rPr>
            </w:pPr>
            <w:r>
              <w:rPr>
                <w:spacing w:val="-4"/>
                <w:sz w:val="15"/>
              </w:rPr>
              <w:t>0,00</w:t>
            </w:r>
          </w:p>
        </w:tc>
        <w:tc>
          <w:tcPr>
            <w:tcW w:w="1199" w:type="dxa"/>
            <w:tcBorders>
              <w:top w:val="single" w:sz="6" w:space="0" w:color="000000"/>
              <w:bottom w:val="single" w:sz="6" w:space="0" w:color="000000"/>
            </w:tcBorders>
          </w:tcPr>
          <w:p>
            <w:pPr>
              <w:pStyle w:val="TableParagraph"/>
              <w:spacing w:before="17"/>
              <w:rPr>
                <w:b/>
                <w:sz w:val="15"/>
              </w:rPr>
            </w:pPr>
          </w:p>
          <w:p>
            <w:pPr>
              <w:pStyle w:val="TableParagraph"/>
              <w:ind w:left="103" w:right="1"/>
              <w:jc w:val="center"/>
              <w:rPr>
                <w:sz w:val="15"/>
              </w:rPr>
            </w:pPr>
            <w:r>
              <w:rPr>
                <w:spacing w:val="-4"/>
                <w:sz w:val="15"/>
              </w:rPr>
              <w:t>0,00</w:t>
            </w:r>
          </w:p>
        </w:tc>
        <w:tc>
          <w:tcPr>
            <w:tcW w:w="1874" w:type="dxa"/>
            <w:tcBorders>
              <w:top w:val="single" w:sz="6" w:space="0" w:color="000000"/>
              <w:bottom w:val="single" w:sz="6" w:space="0" w:color="000000"/>
            </w:tcBorders>
          </w:tcPr>
          <w:p>
            <w:pPr>
              <w:pStyle w:val="TableParagraph"/>
              <w:spacing w:before="17"/>
              <w:rPr>
                <w:b/>
                <w:sz w:val="15"/>
              </w:rPr>
            </w:pPr>
          </w:p>
          <w:p>
            <w:pPr>
              <w:pStyle w:val="TableParagraph"/>
              <w:ind w:left="105" w:right="1"/>
              <w:jc w:val="center"/>
              <w:rPr>
                <w:sz w:val="15"/>
              </w:rPr>
            </w:pPr>
            <w:r>
              <w:rPr>
                <w:spacing w:val="-4"/>
                <w:sz w:val="15"/>
              </w:rPr>
              <w:t>0,00</w:t>
            </w:r>
          </w:p>
        </w:tc>
        <w:tc>
          <w:tcPr>
            <w:tcW w:w="1124" w:type="dxa"/>
            <w:tcBorders>
              <w:top w:val="single" w:sz="6" w:space="0" w:color="000000"/>
              <w:bottom w:val="single" w:sz="6" w:space="0" w:color="000000"/>
            </w:tcBorders>
          </w:tcPr>
          <w:p>
            <w:pPr>
              <w:pStyle w:val="TableParagraph"/>
              <w:spacing w:before="17"/>
              <w:rPr>
                <w:b/>
                <w:sz w:val="15"/>
              </w:rPr>
            </w:pPr>
          </w:p>
          <w:p>
            <w:pPr>
              <w:pStyle w:val="TableParagraph"/>
              <w:ind w:left="107" w:right="1"/>
              <w:jc w:val="center"/>
              <w:rPr>
                <w:sz w:val="15"/>
              </w:rPr>
            </w:pPr>
            <w:r>
              <w:rPr>
                <w:spacing w:val="-4"/>
                <w:sz w:val="15"/>
              </w:rPr>
              <w:t>0,00</w:t>
            </w:r>
          </w:p>
        </w:tc>
        <w:tc>
          <w:tcPr>
            <w:tcW w:w="1409" w:type="dxa"/>
            <w:tcBorders>
              <w:top w:val="single" w:sz="6" w:space="0" w:color="000000"/>
              <w:bottom w:val="single" w:sz="6" w:space="0" w:color="000000"/>
            </w:tcBorders>
          </w:tcPr>
          <w:p>
            <w:pPr>
              <w:pStyle w:val="TableParagraph"/>
              <w:spacing w:before="17"/>
              <w:rPr>
                <w:b/>
                <w:sz w:val="15"/>
              </w:rPr>
            </w:pPr>
          </w:p>
          <w:p>
            <w:pPr>
              <w:pStyle w:val="TableParagraph"/>
              <w:ind w:left="121" w:right="13"/>
              <w:jc w:val="center"/>
              <w:rPr>
                <w:sz w:val="15"/>
              </w:rPr>
            </w:pPr>
            <w:r>
              <w:rPr>
                <w:spacing w:val="-4"/>
                <w:sz w:val="15"/>
              </w:rPr>
              <w:t>0,00</w:t>
            </w:r>
          </w:p>
        </w:tc>
      </w:tr>
      <w:tr>
        <w:trPr>
          <w:trHeight w:val="779" w:hRule="atLeast"/>
        </w:trPr>
        <w:tc>
          <w:tcPr>
            <w:tcW w:w="12502" w:type="dxa"/>
            <w:gridSpan w:val="10"/>
            <w:tcBorders>
              <w:top w:val="single" w:sz="6" w:space="0" w:color="000000"/>
            </w:tcBorders>
          </w:tcPr>
          <w:p>
            <w:pPr>
              <w:pStyle w:val="TableParagraph"/>
              <w:spacing w:line="297" w:lineRule="auto" w:before="152"/>
              <w:ind w:left="75"/>
              <w:rPr>
                <w:b/>
                <w:sz w:val="19"/>
              </w:rPr>
            </w:pPr>
            <w:r>
              <w:rPr>
                <w:b/>
                <w:sz w:val="19"/>
              </w:rPr>
              <w:t>OBS.:</w:t>
            </w:r>
            <w:r>
              <w:rPr>
                <w:b/>
                <w:spacing w:val="-4"/>
                <w:sz w:val="19"/>
              </w:rPr>
              <w:t> </w:t>
            </w:r>
            <w:r>
              <w:rPr>
                <w:b/>
                <w:sz w:val="19"/>
              </w:rPr>
              <w:t>O</w:t>
            </w:r>
            <w:r>
              <w:rPr>
                <w:b/>
                <w:spacing w:val="-4"/>
                <w:sz w:val="19"/>
              </w:rPr>
              <w:t> </w:t>
            </w:r>
            <w:r>
              <w:rPr>
                <w:b/>
                <w:sz w:val="19"/>
              </w:rPr>
              <w:t>cronograma</w:t>
            </w:r>
            <w:r>
              <w:rPr>
                <w:b/>
                <w:spacing w:val="-4"/>
                <w:sz w:val="19"/>
              </w:rPr>
              <w:t> </w:t>
            </w:r>
            <w:r>
              <w:rPr>
                <w:b/>
                <w:sz w:val="19"/>
              </w:rPr>
              <w:t>físico</w:t>
            </w:r>
            <w:r>
              <w:rPr>
                <w:b/>
                <w:spacing w:val="-4"/>
                <w:sz w:val="19"/>
              </w:rPr>
              <w:t> </w:t>
            </w:r>
            <w:r>
              <w:rPr>
                <w:b/>
                <w:sz w:val="19"/>
              </w:rPr>
              <w:t>financeiro</w:t>
            </w:r>
            <w:r>
              <w:rPr>
                <w:b/>
                <w:spacing w:val="-4"/>
                <w:sz w:val="19"/>
              </w:rPr>
              <w:t> </w:t>
            </w:r>
            <w:r>
              <w:rPr>
                <w:b/>
                <w:sz w:val="19"/>
              </w:rPr>
              <w:t>deverá</w:t>
            </w:r>
            <w:r>
              <w:rPr>
                <w:b/>
                <w:spacing w:val="-4"/>
                <w:sz w:val="19"/>
              </w:rPr>
              <w:t> </w:t>
            </w:r>
            <w:r>
              <w:rPr>
                <w:b/>
                <w:sz w:val="19"/>
              </w:rPr>
              <w:t>ser</w:t>
            </w:r>
            <w:r>
              <w:rPr>
                <w:b/>
                <w:spacing w:val="-6"/>
                <w:sz w:val="19"/>
              </w:rPr>
              <w:t> </w:t>
            </w:r>
            <w:r>
              <w:rPr>
                <w:b/>
                <w:sz w:val="19"/>
              </w:rPr>
              <w:t>preenchido</w:t>
            </w:r>
            <w:r>
              <w:rPr>
                <w:b/>
                <w:spacing w:val="-4"/>
                <w:sz w:val="19"/>
              </w:rPr>
              <w:t> </w:t>
            </w:r>
            <w:r>
              <w:rPr>
                <w:b/>
                <w:sz w:val="19"/>
              </w:rPr>
              <w:t>de</w:t>
            </w:r>
            <w:r>
              <w:rPr>
                <w:b/>
                <w:spacing w:val="-4"/>
                <w:sz w:val="19"/>
              </w:rPr>
              <w:t> </w:t>
            </w:r>
            <w:r>
              <w:rPr>
                <w:b/>
                <w:sz w:val="19"/>
              </w:rPr>
              <w:t>acordo</w:t>
            </w:r>
            <w:r>
              <w:rPr>
                <w:b/>
                <w:spacing w:val="-4"/>
                <w:sz w:val="19"/>
              </w:rPr>
              <w:t> </w:t>
            </w:r>
            <w:r>
              <w:rPr>
                <w:b/>
                <w:sz w:val="19"/>
              </w:rPr>
              <w:t>com</w:t>
            </w:r>
            <w:r>
              <w:rPr>
                <w:b/>
                <w:spacing w:val="-4"/>
                <w:sz w:val="19"/>
              </w:rPr>
              <w:t> </w:t>
            </w:r>
            <w:r>
              <w:rPr>
                <w:b/>
                <w:sz w:val="19"/>
              </w:rPr>
              <w:t>o</w:t>
            </w:r>
            <w:r>
              <w:rPr>
                <w:b/>
                <w:spacing w:val="-4"/>
                <w:sz w:val="19"/>
              </w:rPr>
              <w:t> </w:t>
            </w:r>
            <w:r>
              <w:rPr>
                <w:b/>
                <w:sz w:val="19"/>
              </w:rPr>
              <w:t>prazo</w:t>
            </w:r>
            <w:r>
              <w:rPr>
                <w:b/>
                <w:spacing w:val="-4"/>
                <w:sz w:val="19"/>
              </w:rPr>
              <w:t> </w:t>
            </w:r>
            <w:r>
              <w:rPr>
                <w:b/>
                <w:sz w:val="19"/>
              </w:rPr>
              <w:t>de</w:t>
            </w:r>
            <w:r>
              <w:rPr>
                <w:b/>
                <w:spacing w:val="-4"/>
                <w:sz w:val="19"/>
              </w:rPr>
              <w:t> </w:t>
            </w:r>
            <w:r>
              <w:rPr>
                <w:b/>
                <w:sz w:val="19"/>
              </w:rPr>
              <w:t>entrega</w:t>
            </w:r>
            <w:r>
              <w:rPr>
                <w:b/>
                <w:spacing w:val="-4"/>
                <w:sz w:val="19"/>
              </w:rPr>
              <w:t> </w:t>
            </w:r>
            <w:r>
              <w:rPr>
                <w:b/>
                <w:sz w:val="19"/>
              </w:rPr>
              <w:t>ofertado</w:t>
            </w:r>
            <w:r>
              <w:rPr>
                <w:b/>
                <w:spacing w:val="-4"/>
                <w:sz w:val="19"/>
              </w:rPr>
              <w:t> </w:t>
            </w:r>
            <w:r>
              <w:rPr>
                <w:b/>
                <w:sz w:val="19"/>
              </w:rPr>
              <w:t>na</w:t>
            </w:r>
            <w:r>
              <w:rPr>
                <w:b/>
                <w:spacing w:val="-4"/>
                <w:sz w:val="19"/>
              </w:rPr>
              <w:t> </w:t>
            </w:r>
            <w:r>
              <w:rPr>
                <w:b/>
                <w:sz w:val="19"/>
              </w:rPr>
              <w:t>proposta</w:t>
            </w:r>
            <w:r>
              <w:rPr>
                <w:b/>
                <w:spacing w:val="-4"/>
                <w:sz w:val="19"/>
              </w:rPr>
              <w:t> </w:t>
            </w:r>
            <w:r>
              <w:rPr>
                <w:b/>
                <w:sz w:val="19"/>
              </w:rPr>
              <w:t>para</w:t>
            </w:r>
            <w:r>
              <w:rPr>
                <w:b/>
                <w:spacing w:val="-4"/>
                <w:sz w:val="19"/>
              </w:rPr>
              <w:t> </w:t>
            </w:r>
            <w:r>
              <w:rPr>
                <w:b/>
                <w:sz w:val="19"/>
              </w:rPr>
              <w:t>aprovação</w:t>
            </w:r>
            <w:r>
              <w:rPr>
                <w:b/>
                <w:spacing w:val="-4"/>
                <w:sz w:val="19"/>
              </w:rPr>
              <w:t> </w:t>
            </w:r>
            <w:r>
              <w:rPr>
                <w:b/>
                <w:sz w:val="19"/>
              </w:rPr>
              <w:t>da</w:t>
            </w:r>
            <w:r>
              <w:rPr>
                <w:b/>
                <w:spacing w:val="-4"/>
                <w:sz w:val="19"/>
              </w:rPr>
              <w:t> </w:t>
            </w:r>
            <w:r>
              <w:rPr>
                <w:b/>
                <w:sz w:val="19"/>
              </w:rPr>
              <w:t>Prefeitura</w:t>
            </w:r>
            <w:r>
              <w:rPr>
                <w:b/>
                <w:spacing w:val="-4"/>
                <w:sz w:val="19"/>
              </w:rPr>
              <w:t> </w:t>
            </w:r>
            <w:r>
              <w:rPr>
                <w:b/>
                <w:sz w:val="19"/>
              </w:rPr>
              <w:t>dos </w:t>
            </w:r>
            <w:r>
              <w:rPr>
                <w:b/>
                <w:spacing w:val="-2"/>
                <w:sz w:val="19"/>
              </w:rPr>
              <w:t>Campi.</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55"/>
        <w:ind w:left="0"/>
        <w:rPr>
          <w:b/>
        </w:rPr>
      </w:pPr>
    </w:p>
    <w:p>
      <w:pPr>
        <w:spacing w:before="0"/>
        <w:ind w:left="14" w:right="0" w:firstLine="0"/>
        <w:jc w:val="center"/>
        <w:rPr>
          <w:b/>
          <w:sz w:val="24"/>
        </w:rPr>
      </w:pPr>
      <w:r>
        <w:rPr>
          <w:b/>
          <w:sz w:val="24"/>
        </w:rPr>
        <w:t>ANEXO </w:t>
      </w:r>
      <w:r>
        <w:rPr>
          <w:b/>
          <w:spacing w:val="-5"/>
          <w:sz w:val="24"/>
        </w:rPr>
        <w:t>III</w:t>
      </w:r>
    </w:p>
    <w:p>
      <w:pPr>
        <w:spacing w:before="84"/>
        <w:ind w:left="14" w:right="0" w:firstLine="0"/>
        <w:jc w:val="center"/>
        <w:rPr>
          <w:b/>
          <w:sz w:val="24"/>
        </w:rPr>
      </w:pPr>
      <w:r>
        <w:rPr>
          <w:b/>
          <w:sz w:val="24"/>
        </w:rPr>
        <w:t>ESTUDO</w:t>
      </w:r>
      <w:r>
        <w:rPr>
          <w:b/>
          <w:spacing w:val="-5"/>
          <w:sz w:val="24"/>
        </w:rPr>
        <w:t> </w:t>
      </w:r>
      <w:r>
        <w:rPr>
          <w:b/>
          <w:sz w:val="24"/>
        </w:rPr>
        <w:t>TÉCNICO </w:t>
      </w:r>
      <w:r>
        <w:rPr>
          <w:b/>
          <w:spacing w:val="-2"/>
          <w:sz w:val="24"/>
        </w:rPr>
        <w:t>PRELIMINAR</w:t>
      </w:r>
    </w:p>
    <w:p>
      <w:pPr>
        <w:spacing w:after="0"/>
        <w:jc w:val="center"/>
        <w:rPr>
          <w:b/>
          <w:sz w:val="24"/>
        </w:rPr>
        <w:sectPr>
          <w:pgSz w:w="15840" w:h="24480"/>
          <w:pgMar w:top="480" w:bottom="280" w:left="360" w:right="360"/>
        </w:sectPr>
      </w:pPr>
    </w:p>
    <w:p>
      <w:pPr>
        <w:spacing w:before="76"/>
        <w:ind w:left="14" w:right="0" w:firstLine="0"/>
        <w:jc w:val="center"/>
        <w:rPr>
          <w:b/>
          <w:sz w:val="24"/>
        </w:rPr>
      </w:pPr>
      <w:r>
        <w:rPr>
          <w:b/>
          <w:sz w:val="24"/>
        </w:rPr>
        <w:t>MODERNIZAÇÃO</w:t>
      </w:r>
      <w:r>
        <w:rPr>
          <w:b/>
          <w:spacing w:val="-10"/>
          <w:sz w:val="24"/>
        </w:rPr>
        <w:t> </w:t>
      </w:r>
      <w:r>
        <w:rPr>
          <w:b/>
          <w:sz w:val="24"/>
        </w:rPr>
        <w:t>DOS</w:t>
      </w:r>
      <w:r>
        <w:rPr>
          <w:b/>
          <w:spacing w:val="-4"/>
          <w:sz w:val="24"/>
        </w:rPr>
        <w:t> </w:t>
      </w:r>
      <w:r>
        <w:rPr>
          <w:b/>
          <w:sz w:val="24"/>
        </w:rPr>
        <w:t>ELEVADORES</w:t>
      </w:r>
      <w:r>
        <w:rPr>
          <w:b/>
          <w:spacing w:val="-5"/>
          <w:sz w:val="24"/>
        </w:rPr>
        <w:t> </w:t>
      </w:r>
      <w:r>
        <w:rPr>
          <w:b/>
          <w:sz w:val="24"/>
        </w:rPr>
        <w:t>DE</w:t>
      </w:r>
      <w:r>
        <w:rPr>
          <w:b/>
          <w:spacing w:val="-4"/>
          <w:sz w:val="24"/>
        </w:rPr>
        <w:t> </w:t>
      </w:r>
      <w:r>
        <w:rPr>
          <w:b/>
          <w:sz w:val="24"/>
        </w:rPr>
        <w:t>DIFERENTES</w:t>
      </w:r>
      <w:r>
        <w:rPr>
          <w:b/>
          <w:spacing w:val="-5"/>
          <w:sz w:val="24"/>
        </w:rPr>
        <w:t> </w:t>
      </w:r>
      <w:r>
        <w:rPr>
          <w:b/>
          <w:sz w:val="24"/>
        </w:rPr>
        <w:t>EDIFICAÇÕES</w:t>
      </w:r>
      <w:r>
        <w:rPr>
          <w:b/>
          <w:spacing w:val="-4"/>
          <w:sz w:val="24"/>
        </w:rPr>
        <w:t> </w:t>
      </w:r>
      <w:r>
        <w:rPr>
          <w:b/>
          <w:sz w:val="24"/>
        </w:rPr>
        <w:t>DA</w:t>
      </w:r>
      <w:r>
        <w:rPr>
          <w:b/>
          <w:spacing w:val="-15"/>
          <w:sz w:val="24"/>
        </w:rPr>
        <w:t> </w:t>
      </w:r>
      <w:r>
        <w:rPr>
          <w:b/>
          <w:spacing w:val="-4"/>
          <w:sz w:val="24"/>
        </w:rPr>
        <w:t>UERJ</w:t>
      </w:r>
    </w:p>
    <w:p>
      <w:pPr>
        <w:pStyle w:val="ListParagraph"/>
        <w:numPr>
          <w:ilvl w:val="0"/>
          <w:numId w:val="71"/>
        </w:numPr>
        <w:tabs>
          <w:tab w:pos="569" w:val="left" w:leader="none"/>
        </w:tabs>
        <w:spacing w:line="240" w:lineRule="auto" w:before="264" w:after="0"/>
        <w:ind w:left="569" w:right="0" w:hanging="240"/>
        <w:jc w:val="left"/>
        <w:rPr>
          <w:b/>
          <w:sz w:val="24"/>
        </w:rPr>
      </w:pPr>
      <w:r>
        <w:rPr>
          <w:b/>
          <w:spacing w:val="-2"/>
          <w:sz w:val="24"/>
        </w:rPr>
        <w:t>INTRODUÇÃO</w:t>
      </w:r>
    </w:p>
    <w:p>
      <w:pPr>
        <w:pStyle w:val="BodyText"/>
        <w:spacing w:line="247" w:lineRule="auto" w:before="264"/>
      </w:pPr>
      <w:r>
        <w:rPr/>
        <w:t>O</w:t>
      </w:r>
      <w:r>
        <w:rPr>
          <w:spacing w:val="-3"/>
        </w:rPr>
        <w:t> </w:t>
      </w:r>
      <w:r>
        <w:rPr/>
        <w:t>presente</w:t>
      </w:r>
      <w:r>
        <w:rPr>
          <w:spacing w:val="-3"/>
        </w:rPr>
        <w:t> </w:t>
      </w:r>
      <w:r>
        <w:rPr/>
        <w:t>documento</w:t>
      </w:r>
      <w:r>
        <w:rPr>
          <w:spacing w:val="-3"/>
        </w:rPr>
        <w:t> </w:t>
      </w:r>
      <w:r>
        <w:rPr/>
        <w:t>objetiva</w:t>
      </w:r>
      <w:r>
        <w:rPr>
          <w:spacing w:val="-3"/>
        </w:rPr>
        <w:t> </w:t>
      </w:r>
      <w:r>
        <w:rPr/>
        <w:t>analisar</w:t>
      </w:r>
      <w:r>
        <w:rPr>
          <w:spacing w:val="-3"/>
        </w:rPr>
        <w:t> </w:t>
      </w:r>
      <w:r>
        <w:rPr/>
        <w:t>a</w:t>
      </w:r>
      <w:r>
        <w:rPr>
          <w:spacing w:val="-3"/>
        </w:rPr>
        <w:t> </w:t>
      </w:r>
      <w:r>
        <w:rPr/>
        <w:t>viabilidade</w:t>
      </w:r>
      <w:r>
        <w:rPr>
          <w:spacing w:val="-3"/>
        </w:rPr>
        <w:t> </w:t>
      </w:r>
      <w:r>
        <w:rPr/>
        <w:t>da</w:t>
      </w:r>
      <w:r>
        <w:rPr>
          <w:spacing w:val="-3"/>
        </w:rPr>
        <w:t> </w:t>
      </w:r>
      <w:r>
        <w:rPr/>
        <w:t>contratação</w:t>
      </w:r>
      <w:r>
        <w:rPr>
          <w:spacing w:val="-3"/>
        </w:rPr>
        <w:t> </w:t>
      </w:r>
      <w:r>
        <w:rPr/>
        <w:t>em</w:t>
      </w:r>
      <w:r>
        <w:rPr>
          <w:spacing w:val="-3"/>
        </w:rPr>
        <w:t> </w:t>
      </w:r>
      <w:r>
        <w:rPr/>
        <w:t>tela,</w:t>
      </w:r>
      <w:r>
        <w:rPr>
          <w:spacing w:val="-3"/>
        </w:rPr>
        <w:t> </w:t>
      </w:r>
      <w:r>
        <w:rPr/>
        <w:t>bem</w:t>
      </w:r>
      <w:r>
        <w:rPr>
          <w:spacing w:val="-3"/>
        </w:rPr>
        <w:t> </w:t>
      </w:r>
      <w:r>
        <w:rPr/>
        <w:t>como</w:t>
      </w:r>
      <w:r>
        <w:rPr>
          <w:spacing w:val="-3"/>
        </w:rPr>
        <w:t> </w:t>
      </w:r>
      <w:r>
        <w:rPr/>
        <w:t>elencar</w:t>
      </w:r>
      <w:r>
        <w:rPr>
          <w:spacing w:val="-3"/>
        </w:rPr>
        <w:t> </w:t>
      </w:r>
      <w:r>
        <w:rPr/>
        <w:t>fatores</w:t>
      </w:r>
      <w:r>
        <w:rPr>
          <w:spacing w:val="-3"/>
        </w:rPr>
        <w:t> </w:t>
      </w:r>
      <w:r>
        <w:rPr/>
        <w:t>essenciais</w:t>
      </w:r>
      <w:r>
        <w:rPr>
          <w:spacing w:val="-3"/>
        </w:rPr>
        <w:t> </w:t>
      </w:r>
      <w:r>
        <w:rPr/>
        <w:t>para</w:t>
      </w:r>
      <w:r>
        <w:rPr>
          <w:spacing w:val="-3"/>
        </w:rPr>
        <w:t> </w:t>
      </w:r>
      <w:r>
        <w:rPr/>
        <w:t>a</w:t>
      </w:r>
      <w:r>
        <w:rPr>
          <w:spacing w:val="-3"/>
        </w:rPr>
        <w:t> </w:t>
      </w:r>
      <w:r>
        <w:rPr/>
        <w:t>elaboração</w:t>
      </w:r>
      <w:r>
        <w:rPr>
          <w:spacing w:val="-3"/>
        </w:rPr>
        <w:t> </w:t>
      </w:r>
      <w:r>
        <w:rPr/>
        <w:t>do</w:t>
      </w:r>
      <w:r>
        <w:rPr>
          <w:spacing w:val="-8"/>
        </w:rPr>
        <w:t> </w:t>
      </w:r>
      <w:r>
        <w:rPr/>
        <w:t>Termo</w:t>
      </w:r>
      <w:r>
        <w:rPr>
          <w:spacing w:val="-3"/>
        </w:rPr>
        <w:t> </w:t>
      </w:r>
      <w:r>
        <w:rPr/>
        <w:t>de Referência, de forma a atender as necessidades da Universidade do Estado do Rio de Janeiro.</w:t>
      </w:r>
    </w:p>
    <w:p>
      <w:pPr>
        <w:pStyle w:val="BodyText"/>
        <w:spacing w:before="250"/>
        <w:ind w:left="0"/>
      </w:pPr>
    </w:p>
    <w:p>
      <w:pPr>
        <w:pStyle w:val="Heading2"/>
        <w:numPr>
          <w:ilvl w:val="0"/>
          <w:numId w:val="71"/>
        </w:numPr>
        <w:tabs>
          <w:tab w:pos="569" w:val="left" w:leader="none"/>
        </w:tabs>
        <w:spacing w:line="240" w:lineRule="auto" w:before="0" w:after="0"/>
        <w:ind w:left="569" w:right="0" w:hanging="240"/>
        <w:jc w:val="left"/>
      </w:pPr>
      <w:r>
        <w:rPr/>
        <w:t>DESCRIÇÃO DA</w:t>
      </w:r>
      <w:r>
        <w:rPr>
          <w:spacing w:val="-14"/>
        </w:rPr>
        <w:t> </w:t>
      </w:r>
      <w:r>
        <w:rPr>
          <w:spacing w:val="-2"/>
        </w:rPr>
        <w:t>NECESSIDADE</w:t>
      </w:r>
    </w:p>
    <w:p>
      <w:pPr>
        <w:pStyle w:val="BodyText"/>
        <w:spacing w:before="8"/>
        <w:ind w:left="0"/>
        <w:rPr>
          <w:b/>
        </w:rPr>
      </w:pPr>
    </w:p>
    <w:p>
      <w:pPr>
        <w:spacing w:line="235" w:lineRule="auto" w:before="0"/>
        <w:ind w:left="329" w:right="345" w:firstLine="0"/>
        <w:jc w:val="left"/>
        <w:rPr>
          <w:sz w:val="24"/>
        </w:rPr>
      </w:pPr>
      <w:r>
        <w:rPr>
          <w:sz w:val="24"/>
        </w:rPr>
        <w:t>Trata-se</w:t>
      </w:r>
      <w:r>
        <w:rPr>
          <w:spacing w:val="-3"/>
          <w:sz w:val="24"/>
        </w:rPr>
        <w:t> </w:t>
      </w:r>
      <w:r>
        <w:rPr>
          <w:sz w:val="24"/>
        </w:rPr>
        <w:t>de</w:t>
      </w:r>
      <w:r>
        <w:rPr>
          <w:spacing w:val="-3"/>
          <w:sz w:val="24"/>
        </w:rPr>
        <w:t> </w:t>
      </w:r>
      <w:r>
        <w:rPr>
          <w:sz w:val="24"/>
        </w:rPr>
        <w:t>modernização</w:t>
      </w:r>
      <w:r>
        <w:rPr>
          <w:spacing w:val="-3"/>
          <w:sz w:val="24"/>
        </w:rPr>
        <w:t> </w:t>
      </w:r>
      <w:r>
        <w:rPr>
          <w:sz w:val="24"/>
        </w:rPr>
        <w:t>visando</w:t>
      </w:r>
      <w:r>
        <w:rPr>
          <w:spacing w:val="-3"/>
          <w:sz w:val="24"/>
        </w:rPr>
        <w:t> </w:t>
      </w:r>
      <w:r>
        <w:rPr>
          <w:sz w:val="24"/>
        </w:rPr>
        <w:t>à</w:t>
      </w:r>
      <w:r>
        <w:rPr>
          <w:spacing w:val="-3"/>
          <w:sz w:val="24"/>
        </w:rPr>
        <w:t> </w:t>
      </w:r>
      <w:r>
        <w:rPr>
          <w:sz w:val="24"/>
        </w:rPr>
        <w:t>atualização</w:t>
      </w:r>
      <w:r>
        <w:rPr>
          <w:spacing w:val="-3"/>
          <w:sz w:val="24"/>
        </w:rPr>
        <w:t> </w:t>
      </w:r>
      <w:r>
        <w:rPr>
          <w:sz w:val="24"/>
        </w:rPr>
        <w:t>de</w:t>
      </w:r>
      <w:r>
        <w:rPr>
          <w:spacing w:val="-3"/>
          <w:sz w:val="24"/>
        </w:rPr>
        <w:t> </w:t>
      </w:r>
      <w:r>
        <w:rPr>
          <w:sz w:val="24"/>
        </w:rPr>
        <w:t>peças</w:t>
      </w:r>
      <w:r>
        <w:rPr>
          <w:spacing w:val="-3"/>
          <w:sz w:val="24"/>
        </w:rPr>
        <w:t> </w:t>
      </w:r>
      <w:r>
        <w:rPr>
          <w:sz w:val="24"/>
        </w:rPr>
        <w:t>e</w:t>
      </w:r>
      <w:r>
        <w:rPr>
          <w:spacing w:val="-3"/>
          <w:sz w:val="24"/>
        </w:rPr>
        <w:t> </w:t>
      </w:r>
      <w:r>
        <w:rPr>
          <w:sz w:val="24"/>
        </w:rPr>
        <w:t>componentes</w:t>
      </w:r>
      <w:r>
        <w:rPr>
          <w:spacing w:val="-3"/>
          <w:sz w:val="24"/>
        </w:rPr>
        <w:t> </w:t>
      </w:r>
      <w:r>
        <w:rPr>
          <w:sz w:val="24"/>
        </w:rPr>
        <w:t>dos</w:t>
      </w:r>
      <w:r>
        <w:rPr>
          <w:spacing w:val="-3"/>
          <w:sz w:val="24"/>
        </w:rPr>
        <w:t> </w:t>
      </w:r>
      <w:r>
        <w:rPr>
          <w:sz w:val="24"/>
        </w:rPr>
        <w:t>elevadores</w:t>
      </w:r>
      <w:r>
        <w:rPr>
          <w:spacing w:val="-3"/>
          <w:sz w:val="24"/>
        </w:rPr>
        <w:t> </w:t>
      </w:r>
      <w:r>
        <w:rPr>
          <w:sz w:val="24"/>
        </w:rPr>
        <w:t>das</w:t>
      </w:r>
      <w:r>
        <w:rPr>
          <w:spacing w:val="-3"/>
          <w:sz w:val="24"/>
        </w:rPr>
        <w:t> </w:t>
      </w:r>
      <w:r>
        <w:rPr>
          <w:sz w:val="24"/>
        </w:rPr>
        <w:t>seguintes</w:t>
      </w:r>
      <w:r>
        <w:rPr>
          <w:spacing w:val="-3"/>
          <w:sz w:val="24"/>
        </w:rPr>
        <w:t> </w:t>
      </w:r>
      <w:r>
        <w:rPr>
          <w:sz w:val="24"/>
        </w:rPr>
        <w:t>edificações/unidades:</w:t>
      </w:r>
      <w:r>
        <w:rPr>
          <w:spacing w:val="-3"/>
          <w:sz w:val="24"/>
        </w:rPr>
        <w:t> </w:t>
      </w:r>
      <w:r>
        <w:rPr>
          <w:b/>
          <w:sz w:val="24"/>
        </w:rPr>
        <w:t>Instituto</w:t>
      </w:r>
      <w:r>
        <w:rPr>
          <w:b/>
          <w:spacing w:val="-3"/>
          <w:sz w:val="24"/>
        </w:rPr>
        <w:t> </w:t>
      </w:r>
      <w:r>
        <w:rPr>
          <w:b/>
          <w:sz w:val="24"/>
        </w:rPr>
        <w:t>Politécnico</w:t>
      </w:r>
      <w:r>
        <w:rPr>
          <w:b/>
          <w:spacing w:val="-3"/>
          <w:sz w:val="24"/>
        </w:rPr>
        <w:t> </w:t>
      </w:r>
      <w:r>
        <w:rPr>
          <w:b/>
          <w:sz w:val="24"/>
        </w:rPr>
        <w:t>da UERJ (IPRJ), Hospital Universitário Reitor Hésio Carneiro (HURHC),</w:t>
      </w:r>
      <w:r>
        <w:rPr>
          <w:b/>
          <w:spacing w:val="-8"/>
          <w:sz w:val="24"/>
        </w:rPr>
        <w:t> </w:t>
      </w:r>
      <w:r>
        <w:rPr>
          <w:b/>
          <w:sz w:val="24"/>
        </w:rPr>
        <w:t>Antiga Sede do CAp, Nova Sede do CAp, UERJ - Zona Oeste e Imóvel da Rua Barão de Itapagipe nº 61</w:t>
      </w:r>
      <w:r>
        <w:rPr>
          <w:sz w:val="24"/>
        </w:rPr>
        <w:t>, todas sob a responsabilidade da Universidade do Estado do Rio de Janeiro.</w:t>
      </w:r>
    </w:p>
    <w:p>
      <w:pPr>
        <w:pStyle w:val="BodyText"/>
        <w:spacing w:before="5"/>
        <w:ind w:left="0"/>
      </w:pPr>
    </w:p>
    <w:p>
      <w:pPr>
        <w:pStyle w:val="BodyText"/>
        <w:spacing w:line="237" w:lineRule="auto"/>
        <w:ind w:right="345"/>
      </w:pPr>
      <w:r>
        <w:rPr/>
        <w:t>Os respectivos sistemas de transporte vertical dessas instalações estão desatualizados tecnologicamente, o que ocasiona perda de eficiência funcional (devido à paralisação por motivo técnico, </w:t>
      </w:r>
      <w:r>
        <w:rPr>
          <w:b/>
        </w:rPr>
        <w:t>obsolescência</w:t>
      </w:r>
      <w:r>
        <w:rPr/>
        <w:t>, inoperância por tecnologia ultrapassada, entre outros) e, consequentemente, prejudica a sua utilização</w:t>
      </w:r>
      <w:r>
        <w:rPr>
          <w:spacing w:val="-3"/>
        </w:rPr>
        <w:t> </w:t>
      </w:r>
      <w:r>
        <w:rPr/>
        <w:t>efetiva</w:t>
      </w:r>
      <w:r>
        <w:rPr>
          <w:spacing w:val="-3"/>
        </w:rPr>
        <w:t> </w:t>
      </w:r>
      <w:r>
        <w:rPr/>
        <w:t>pela</w:t>
      </w:r>
      <w:r>
        <w:rPr>
          <w:spacing w:val="-3"/>
        </w:rPr>
        <w:t> </w:t>
      </w:r>
      <w:r>
        <w:rPr/>
        <w:t>comunidade</w:t>
      </w:r>
      <w:r>
        <w:rPr>
          <w:spacing w:val="-3"/>
        </w:rPr>
        <w:t> </w:t>
      </w:r>
      <w:r>
        <w:rPr/>
        <w:t>universitária.</w:t>
      </w:r>
      <w:r>
        <w:rPr>
          <w:spacing w:val="-3"/>
        </w:rPr>
        <w:t> </w:t>
      </w:r>
      <w:r>
        <w:rPr/>
        <w:t>Esta</w:t>
      </w:r>
      <w:r>
        <w:rPr>
          <w:spacing w:val="-3"/>
        </w:rPr>
        <w:t> </w:t>
      </w:r>
      <w:r>
        <w:rPr/>
        <w:t>contratação,</w:t>
      </w:r>
      <w:r>
        <w:rPr>
          <w:spacing w:val="-3"/>
        </w:rPr>
        <w:t> </w:t>
      </w:r>
      <w:r>
        <w:rPr/>
        <w:t>portanto,</w:t>
      </w:r>
      <w:r>
        <w:rPr>
          <w:spacing w:val="-3"/>
        </w:rPr>
        <w:t> </w:t>
      </w:r>
      <w:r>
        <w:rPr/>
        <w:t>objetiva</w:t>
      </w:r>
      <w:r>
        <w:rPr>
          <w:spacing w:val="-3"/>
        </w:rPr>
        <w:t> </w:t>
      </w:r>
      <w:r>
        <w:rPr/>
        <w:t>resolver</w:t>
      </w:r>
      <w:r>
        <w:rPr>
          <w:spacing w:val="-3"/>
        </w:rPr>
        <w:t> </w:t>
      </w:r>
      <w:r>
        <w:rPr/>
        <w:t>essa</w:t>
      </w:r>
      <w:r>
        <w:rPr>
          <w:spacing w:val="-3"/>
        </w:rPr>
        <w:t> </w:t>
      </w:r>
      <w:r>
        <w:rPr/>
        <w:t>questão,</w:t>
      </w:r>
      <w:r>
        <w:rPr>
          <w:spacing w:val="-3"/>
        </w:rPr>
        <w:t> </w:t>
      </w:r>
      <w:r>
        <w:rPr/>
        <w:t>de</w:t>
      </w:r>
      <w:r>
        <w:rPr>
          <w:spacing w:val="-3"/>
        </w:rPr>
        <w:t> </w:t>
      </w:r>
      <w:r>
        <w:rPr/>
        <w:t>forma</w:t>
      </w:r>
      <w:r>
        <w:rPr>
          <w:spacing w:val="-3"/>
        </w:rPr>
        <w:t> </w:t>
      </w:r>
      <w:r>
        <w:rPr/>
        <w:t>a</w:t>
      </w:r>
      <w:r>
        <w:rPr>
          <w:spacing w:val="-3"/>
        </w:rPr>
        <w:t> </w:t>
      </w:r>
      <w:r>
        <w:rPr/>
        <w:t>tornar</w:t>
      </w:r>
      <w:r>
        <w:rPr>
          <w:spacing w:val="-3"/>
        </w:rPr>
        <w:t> </w:t>
      </w:r>
      <w:r>
        <w:rPr/>
        <w:t>os</w:t>
      </w:r>
      <w:r>
        <w:rPr>
          <w:spacing w:val="-3"/>
        </w:rPr>
        <w:t> </w:t>
      </w:r>
      <w:r>
        <w:rPr/>
        <w:t>sistemas</w:t>
      </w:r>
      <w:r>
        <w:rPr>
          <w:spacing w:val="-3"/>
        </w:rPr>
        <w:t> </w:t>
      </w:r>
      <w:r>
        <w:rPr/>
        <w:t>supracitados mais eficientes por meio do uso de tecnologias mais modernas, garantindo com absoluta segurança o fluxo diário de docentes, discentes, técnicos- administrativos e demais usuários das edificações assistidas.</w:t>
      </w:r>
    </w:p>
    <w:p>
      <w:pPr>
        <w:pStyle w:val="BodyText"/>
        <w:spacing w:before="10"/>
        <w:ind w:left="0"/>
      </w:pPr>
    </w:p>
    <w:p>
      <w:pPr>
        <w:pStyle w:val="BodyText"/>
        <w:spacing w:line="235" w:lineRule="auto"/>
        <w:ind w:right="992"/>
      </w:pPr>
      <w:r>
        <w:rPr/>
        <w:t>A</w:t>
      </w:r>
      <w:r>
        <w:rPr>
          <w:spacing w:val="-15"/>
        </w:rPr>
        <w:t> </w:t>
      </w:r>
      <w:r>
        <w:rPr/>
        <w:t>contratação</w:t>
      </w:r>
      <w:r>
        <w:rPr>
          <w:spacing w:val="-3"/>
        </w:rPr>
        <w:t> </w:t>
      </w:r>
      <w:r>
        <w:rPr/>
        <w:t>do</w:t>
      </w:r>
      <w:r>
        <w:rPr>
          <w:spacing w:val="-2"/>
        </w:rPr>
        <w:t> </w:t>
      </w:r>
      <w:r>
        <w:rPr/>
        <w:t>presente</w:t>
      </w:r>
      <w:r>
        <w:rPr>
          <w:spacing w:val="-2"/>
        </w:rPr>
        <w:t> </w:t>
      </w:r>
      <w:r>
        <w:rPr/>
        <w:t>serviço</w:t>
      </w:r>
      <w:r>
        <w:rPr>
          <w:spacing w:val="-2"/>
        </w:rPr>
        <w:t> </w:t>
      </w:r>
      <w:r>
        <w:rPr/>
        <w:t>visa,</w:t>
      </w:r>
      <w:r>
        <w:rPr>
          <w:spacing w:val="-2"/>
        </w:rPr>
        <w:t> </w:t>
      </w:r>
      <w:r>
        <w:rPr/>
        <w:t>também,</w:t>
      </w:r>
      <w:r>
        <w:rPr>
          <w:spacing w:val="-2"/>
        </w:rPr>
        <w:t> </w:t>
      </w:r>
      <w:r>
        <w:rPr/>
        <w:t>manter</w:t>
      </w:r>
      <w:r>
        <w:rPr>
          <w:spacing w:val="-2"/>
        </w:rPr>
        <w:t> </w:t>
      </w:r>
      <w:r>
        <w:rPr/>
        <w:t>as</w:t>
      </w:r>
      <w:r>
        <w:rPr>
          <w:spacing w:val="-2"/>
        </w:rPr>
        <w:t> </w:t>
      </w:r>
      <w:r>
        <w:rPr/>
        <w:t>condições</w:t>
      </w:r>
      <w:r>
        <w:rPr>
          <w:spacing w:val="-2"/>
        </w:rPr>
        <w:t> </w:t>
      </w:r>
      <w:r>
        <w:rPr/>
        <w:t>seguras</w:t>
      </w:r>
      <w:r>
        <w:rPr>
          <w:spacing w:val="-2"/>
        </w:rPr>
        <w:t> </w:t>
      </w:r>
      <w:r>
        <w:rPr/>
        <w:t>de</w:t>
      </w:r>
      <w:r>
        <w:rPr>
          <w:spacing w:val="-2"/>
        </w:rPr>
        <w:t> </w:t>
      </w:r>
      <w:r>
        <w:rPr/>
        <w:t>operação</w:t>
      </w:r>
      <w:r>
        <w:rPr>
          <w:spacing w:val="-2"/>
        </w:rPr>
        <w:t> </w:t>
      </w:r>
      <w:r>
        <w:rPr/>
        <w:t>dos</w:t>
      </w:r>
      <w:r>
        <w:rPr>
          <w:spacing w:val="-2"/>
        </w:rPr>
        <w:t> </w:t>
      </w:r>
      <w:r>
        <w:rPr/>
        <w:t>equipamentos,</w:t>
      </w:r>
      <w:r>
        <w:rPr>
          <w:spacing w:val="-2"/>
        </w:rPr>
        <w:t> </w:t>
      </w:r>
      <w:r>
        <w:rPr/>
        <w:t>em</w:t>
      </w:r>
      <w:r>
        <w:rPr>
          <w:spacing w:val="-2"/>
        </w:rPr>
        <w:t> </w:t>
      </w:r>
      <w:r>
        <w:rPr/>
        <w:t>conformidade</w:t>
      </w:r>
      <w:r>
        <w:rPr>
          <w:spacing w:val="-2"/>
        </w:rPr>
        <w:t> </w:t>
      </w:r>
      <w:r>
        <w:rPr/>
        <w:t>com</w:t>
      </w:r>
      <w:r>
        <w:rPr>
          <w:spacing w:val="-2"/>
        </w:rPr>
        <w:t> </w:t>
      </w:r>
      <w:r>
        <w:rPr/>
        <w:t>as</w:t>
      </w:r>
      <w:r>
        <w:rPr>
          <w:spacing w:val="-2"/>
        </w:rPr>
        <w:t> </w:t>
      </w:r>
      <w:r>
        <w:rPr/>
        <w:t>normas vigentes da Gerência de Engenharia Mecânica (GEM), assim como as exigências do Corpo de Bombeiros Militar.</w:t>
      </w:r>
    </w:p>
    <w:p>
      <w:pPr>
        <w:pStyle w:val="BodyText"/>
        <w:spacing w:before="4"/>
        <w:ind w:left="0"/>
      </w:pPr>
    </w:p>
    <w:p>
      <w:pPr>
        <w:pStyle w:val="Heading3"/>
        <w:numPr>
          <w:ilvl w:val="1"/>
          <w:numId w:val="71"/>
        </w:numPr>
        <w:tabs>
          <w:tab w:pos="749" w:val="left" w:leader="none"/>
        </w:tabs>
        <w:spacing w:line="240" w:lineRule="auto" w:before="0" w:after="0"/>
        <w:ind w:left="749" w:right="0" w:hanging="420"/>
        <w:jc w:val="left"/>
      </w:pPr>
      <w:r>
        <w:rPr/>
        <w:t>Das Contratações</w:t>
      </w:r>
      <w:r>
        <w:rPr>
          <w:spacing w:val="-14"/>
        </w:rPr>
        <w:t> </w:t>
      </w:r>
      <w:r>
        <w:rPr>
          <w:spacing w:val="-2"/>
        </w:rPr>
        <w:t>Anteriores</w:t>
      </w:r>
    </w:p>
    <w:p>
      <w:pPr>
        <w:pStyle w:val="BodyText"/>
        <w:spacing w:line="242" w:lineRule="auto" w:before="264"/>
      </w:pPr>
      <w:r>
        <w:rPr/>
        <w:t>Atualmente, nenhuma das unidades contempladas possui elevadores ativos em contrato de manutenção, apesar de a manutenção dos elevadores de algumas</w:t>
      </w:r>
      <w:r>
        <w:rPr>
          <w:spacing w:val="-3"/>
        </w:rPr>
        <w:t> </w:t>
      </w:r>
      <w:r>
        <w:rPr/>
        <w:t>delas</w:t>
      </w:r>
      <w:r>
        <w:rPr>
          <w:spacing w:val="-3"/>
        </w:rPr>
        <w:t> </w:t>
      </w:r>
      <w:r>
        <w:rPr/>
        <w:t>—</w:t>
      </w:r>
      <w:r>
        <w:rPr>
          <w:spacing w:val="-3"/>
        </w:rPr>
        <w:t> </w:t>
      </w:r>
      <w:r>
        <w:rPr/>
        <w:t>a</w:t>
      </w:r>
      <w:r>
        <w:rPr>
          <w:spacing w:val="-3"/>
        </w:rPr>
        <w:t> </w:t>
      </w:r>
      <w:r>
        <w:rPr/>
        <w:t>saber,</w:t>
      </w:r>
      <w:r>
        <w:rPr>
          <w:spacing w:val="-3"/>
        </w:rPr>
        <w:t> </w:t>
      </w:r>
      <w:r>
        <w:rPr/>
        <w:t>IPRJ</w:t>
      </w:r>
      <w:r>
        <w:rPr>
          <w:spacing w:val="-3"/>
        </w:rPr>
        <w:t> </w:t>
      </w:r>
      <w:r>
        <w:rPr/>
        <w:t>e</w:t>
      </w:r>
      <w:r>
        <w:rPr>
          <w:spacing w:val="-3"/>
        </w:rPr>
        <w:t> </w:t>
      </w:r>
      <w:r>
        <w:rPr/>
        <w:t>Sede</w:t>
      </w:r>
      <w:r>
        <w:rPr>
          <w:spacing w:val="-15"/>
        </w:rPr>
        <w:t> </w:t>
      </w:r>
      <w:r>
        <w:rPr/>
        <w:t>Antiga</w:t>
      </w:r>
      <w:r>
        <w:rPr>
          <w:spacing w:val="-3"/>
        </w:rPr>
        <w:t> </w:t>
      </w:r>
      <w:r>
        <w:rPr/>
        <w:t>do</w:t>
      </w:r>
      <w:r>
        <w:rPr>
          <w:spacing w:val="-3"/>
        </w:rPr>
        <w:t> </w:t>
      </w:r>
      <w:r>
        <w:rPr/>
        <w:t>CAp</w:t>
      </w:r>
      <w:r>
        <w:rPr>
          <w:spacing w:val="-3"/>
        </w:rPr>
        <w:t> </w:t>
      </w:r>
      <w:r>
        <w:rPr/>
        <w:t>—</w:t>
      </w:r>
      <w:r>
        <w:rPr>
          <w:spacing w:val="-3"/>
        </w:rPr>
        <w:t> </w:t>
      </w:r>
      <w:r>
        <w:rPr/>
        <w:t>já</w:t>
      </w:r>
      <w:r>
        <w:rPr>
          <w:spacing w:val="-3"/>
        </w:rPr>
        <w:t> </w:t>
      </w:r>
      <w:r>
        <w:rPr/>
        <w:t>ter</w:t>
      </w:r>
      <w:r>
        <w:rPr>
          <w:spacing w:val="-3"/>
        </w:rPr>
        <w:t> </w:t>
      </w:r>
      <w:r>
        <w:rPr/>
        <w:t>sido,</w:t>
      </w:r>
      <w:r>
        <w:rPr>
          <w:spacing w:val="-3"/>
        </w:rPr>
        <w:t> </w:t>
      </w:r>
      <w:r>
        <w:rPr/>
        <w:t>previamente,</w:t>
      </w:r>
      <w:r>
        <w:rPr>
          <w:spacing w:val="-3"/>
        </w:rPr>
        <w:t> </w:t>
      </w:r>
      <w:r>
        <w:rPr/>
        <w:t>exercida</w:t>
      </w:r>
      <w:r>
        <w:rPr>
          <w:spacing w:val="-3"/>
        </w:rPr>
        <w:t> </w:t>
      </w:r>
      <w:r>
        <w:rPr/>
        <w:t>por</w:t>
      </w:r>
      <w:r>
        <w:rPr>
          <w:spacing w:val="-3"/>
        </w:rPr>
        <w:t> </w:t>
      </w:r>
      <w:r>
        <w:rPr/>
        <w:t>empresa</w:t>
      </w:r>
      <w:r>
        <w:rPr>
          <w:spacing w:val="-3"/>
        </w:rPr>
        <w:t> </w:t>
      </w:r>
      <w:r>
        <w:rPr/>
        <w:t>legalmente</w:t>
      </w:r>
      <w:r>
        <w:rPr>
          <w:spacing w:val="-3"/>
        </w:rPr>
        <w:t> </w:t>
      </w:r>
      <w:r>
        <w:rPr/>
        <w:t>habilitada</w:t>
      </w:r>
      <w:r>
        <w:rPr>
          <w:spacing w:val="-3"/>
        </w:rPr>
        <w:t> </w:t>
      </w:r>
      <w:r>
        <w:rPr/>
        <w:t>e</w:t>
      </w:r>
      <w:r>
        <w:rPr>
          <w:spacing w:val="-3"/>
        </w:rPr>
        <w:t> </w:t>
      </w:r>
      <w:r>
        <w:rPr/>
        <w:t>credenciada</w:t>
      </w:r>
      <w:r>
        <w:rPr>
          <w:spacing w:val="-3"/>
        </w:rPr>
        <w:t> </w:t>
      </w:r>
      <w:r>
        <w:rPr/>
        <w:t>no</w:t>
      </w:r>
      <w:r>
        <w:rPr>
          <w:spacing w:val="-3"/>
        </w:rPr>
        <w:t> </w:t>
      </w:r>
      <w:r>
        <w:rPr/>
        <w:t>Órgão Municipal Competente.</w:t>
      </w:r>
    </w:p>
    <w:p>
      <w:pPr>
        <w:pStyle w:val="Heading3"/>
        <w:numPr>
          <w:ilvl w:val="1"/>
          <w:numId w:val="71"/>
        </w:numPr>
        <w:tabs>
          <w:tab w:pos="749" w:val="left" w:leader="none"/>
        </w:tabs>
        <w:spacing w:line="240" w:lineRule="auto" w:before="259" w:after="0"/>
        <w:ind w:left="749" w:right="0" w:hanging="420"/>
        <w:jc w:val="left"/>
      </w:pPr>
      <w:r>
        <w:rPr/>
        <w:t>Da</w:t>
      </w:r>
      <w:r>
        <w:rPr>
          <w:spacing w:val="-1"/>
        </w:rPr>
        <w:t> </w:t>
      </w:r>
      <w:r>
        <w:rPr/>
        <w:t>Previsão</w:t>
      </w:r>
      <w:r>
        <w:rPr>
          <w:spacing w:val="-1"/>
        </w:rPr>
        <w:t> </w:t>
      </w:r>
      <w:r>
        <w:rPr/>
        <w:t>no Plano</w:t>
      </w:r>
      <w:r>
        <w:rPr>
          <w:spacing w:val="-1"/>
        </w:rPr>
        <w:t> </w:t>
      </w:r>
      <w:r>
        <w:rPr/>
        <w:t>de</w:t>
      </w:r>
      <w:r>
        <w:rPr>
          <w:spacing w:val="-1"/>
        </w:rPr>
        <w:t> </w:t>
      </w:r>
      <w:r>
        <w:rPr/>
        <w:t>Contratações</w:t>
      </w:r>
      <w:r>
        <w:rPr>
          <w:spacing w:val="-14"/>
        </w:rPr>
        <w:t> </w:t>
      </w:r>
      <w:r>
        <w:rPr/>
        <w:t>Anual</w:t>
      </w:r>
      <w:r>
        <w:rPr>
          <w:spacing w:val="-1"/>
        </w:rPr>
        <w:t> </w:t>
      </w:r>
      <w:r>
        <w:rPr/>
        <w:t>- </w:t>
      </w:r>
      <w:r>
        <w:rPr>
          <w:spacing w:val="-5"/>
        </w:rPr>
        <w:t>PCA</w:t>
      </w:r>
    </w:p>
    <w:p>
      <w:pPr>
        <w:pStyle w:val="BodyText"/>
        <w:spacing w:before="3"/>
        <w:ind w:left="0"/>
        <w:rPr>
          <w:b/>
        </w:rPr>
      </w:pPr>
    </w:p>
    <w:p>
      <w:pPr>
        <w:pStyle w:val="BodyText"/>
      </w:pPr>
      <w:r>
        <w:rPr/>
        <w:t>A</w:t>
      </w:r>
      <w:r>
        <w:rPr>
          <w:spacing w:val="-14"/>
        </w:rPr>
        <w:t> </w:t>
      </w:r>
      <w:r>
        <w:rPr/>
        <w:t>contratação está em conformidade com o Plano de Contratações</w:t>
      </w:r>
      <w:r>
        <w:rPr>
          <w:spacing w:val="-14"/>
        </w:rPr>
        <w:t> </w:t>
      </w:r>
      <w:r>
        <w:rPr/>
        <w:t>Anual do </w:t>
      </w:r>
      <w:r>
        <w:rPr>
          <w:spacing w:val="-2"/>
        </w:rPr>
        <w:t>órgão.</w:t>
      </w:r>
    </w:p>
    <w:p>
      <w:pPr>
        <w:pStyle w:val="BodyText"/>
        <w:spacing w:before="258"/>
        <w:ind w:left="0"/>
      </w:pPr>
    </w:p>
    <w:p>
      <w:pPr>
        <w:pStyle w:val="Heading2"/>
        <w:numPr>
          <w:ilvl w:val="0"/>
          <w:numId w:val="71"/>
        </w:numPr>
        <w:tabs>
          <w:tab w:pos="569" w:val="left" w:leader="none"/>
        </w:tabs>
        <w:spacing w:line="240" w:lineRule="auto" w:before="0" w:after="0"/>
        <w:ind w:left="569" w:right="0" w:hanging="240"/>
        <w:jc w:val="left"/>
      </w:pPr>
      <w:r>
        <w:rPr/>
        <w:t>DO </w:t>
      </w:r>
      <w:r>
        <w:rPr>
          <w:spacing w:val="-2"/>
        </w:rPr>
        <w:t>OBJETO</w:t>
      </w:r>
    </w:p>
    <w:p>
      <w:pPr>
        <w:pStyle w:val="BodyText"/>
        <w:spacing w:before="5"/>
        <w:ind w:left="0"/>
        <w:rPr>
          <w:b/>
        </w:rPr>
      </w:pPr>
    </w:p>
    <w:p>
      <w:pPr>
        <w:spacing w:line="237" w:lineRule="auto" w:before="0"/>
        <w:ind w:left="329" w:right="345" w:firstLine="0"/>
        <w:jc w:val="left"/>
        <w:rPr>
          <w:b/>
          <w:sz w:val="24"/>
        </w:rPr>
      </w:pPr>
      <w:r>
        <w:rPr>
          <w:sz w:val="24"/>
        </w:rPr>
        <w:t>O objeto possui a seguinte definição: </w:t>
      </w:r>
      <w:r>
        <w:rPr>
          <w:b/>
          <w:sz w:val="24"/>
        </w:rPr>
        <w:t>contratação de empresa especializada na prestação de serviços técnicos de modernização de elevadores, com fornecimento de peças e componentes, devidamente habilitada na Gerência de Engenharia Mecânica (GEM) do Órgão Municipal competente,</w:t>
      </w:r>
      <w:r>
        <w:rPr>
          <w:b/>
          <w:spacing w:val="-4"/>
          <w:sz w:val="24"/>
        </w:rPr>
        <w:t> </w:t>
      </w:r>
      <w:r>
        <w:rPr>
          <w:b/>
          <w:sz w:val="24"/>
        </w:rPr>
        <w:t>para</w:t>
      </w:r>
      <w:r>
        <w:rPr>
          <w:b/>
          <w:spacing w:val="-3"/>
          <w:sz w:val="24"/>
        </w:rPr>
        <w:t> </w:t>
      </w:r>
      <w:r>
        <w:rPr>
          <w:b/>
          <w:sz w:val="24"/>
        </w:rPr>
        <w:t>equipamentos</w:t>
      </w:r>
      <w:r>
        <w:rPr>
          <w:b/>
          <w:spacing w:val="-3"/>
          <w:sz w:val="24"/>
        </w:rPr>
        <w:t> </w:t>
      </w:r>
      <w:r>
        <w:rPr>
          <w:b/>
          <w:sz w:val="24"/>
        </w:rPr>
        <w:t>de</w:t>
      </w:r>
      <w:r>
        <w:rPr>
          <w:b/>
          <w:spacing w:val="-3"/>
          <w:sz w:val="24"/>
        </w:rPr>
        <w:t> </w:t>
      </w:r>
      <w:r>
        <w:rPr>
          <w:b/>
          <w:sz w:val="24"/>
        </w:rPr>
        <w:t>transporte</w:t>
      </w:r>
      <w:r>
        <w:rPr>
          <w:b/>
          <w:spacing w:val="-3"/>
          <w:sz w:val="24"/>
        </w:rPr>
        <w:t> </w:t>
      </w:r>
      <w:r>
        <w:rPr>
          <w:b/>
          <w:sz w:val="24"/>
        </w:rPr>
        <w:t>vertical</w:t>
      </w:r>
      <w:r>
        <w:rPr>
          <w:b/>
          <w:spacing w:val="-3"/>
          <w:sz w:val="24"/>
        </w:rPr>
        <w:t> </w:t>
      </w:r>
      <w:r>
        <w:rPr>
          <w:b/>
          <w:sz w:val="24"/>
        </w:rPr>
        <w:t>instalados</w:t>
      </w:r>
      <w:r>
        <w:rPr>
          <w:b/>
          <w:spacing w:val="-3"/>
          <w:sz w:val="24"/>
        </w:rPr>
        <w:t> </w:t>
      </w:r>
      <w:r>
        <w:rPr>
          <w:b/>
          <w:sz w:val="24"/>
        </w:rPr>
        <w:t>em</w:t>
      </w:r>
      <w:r>
        <w:rPr>
          <w:b/>
          <w:spacing w:val="-3"/>
          <w:sz w:val="24"/>
        </w:rPr>
        <w:t> </w:t>
      </w:r>
      <w:r>
        <w:rPr>
          <w:b/>
          <w:sz w:val="24"/>
        </w:rPr>
        <w:t>diversas</w:t>
      </w:r>
      <w:r>
        <w:rPr>
          <w:b/>
          <w:spacing w:val="-3"/>
          <w:sz w:val="24"/>
        </w:rPr>
        <w:t> </w:t>
      </w:r>
      <w:r>
        <w:rPr>
          <w:b/>
          <w:sz w:val="24"/>
        </w:rPr>
        <w:t>edificações/unidades</w:t>
      </w:r>
      <w:r>
        <w:rPr>
          <w:b/>
          <w:spacing w:val="-3"/>
          <w:sz w:val="24"/>
        </w:rPr>
        <w:t> </w:t>
      </w:r>
      <w:r>
        <w:rPr>
          <w:b/>
          <w:sz w:val="24"/>
        </w:rPr>
        <w:t>da</w:t>
      </w:r>
      <w:r>
        <w:rPr>
          <w:b/>
          <w:spacing w:val="-3"/>
          <w:sz w:val="24"/>
        </w:rPr>
        <w:t> </w:t>
      </w:r>
      <w:r>
        <w:rPr>
          <w:b/>
          <w:sz w:val="24"/>
        </w:rPr>
        <w:t>UERJ</w:t>
      </w:r>
      <w:r>
        <w:rPr>
          <w:b/>
          <w:spacing w:val="-3"/>
          <w:sz w:val="24"/>
        </w:rPr>
        <w:t> </w:t>
      </w:r>
      <w:r>
        <w:rPr>
          <w:b/>
          <w:sz w:val="24"/>
        </w:rPr>
        <w:t>(IPRJ,</w:t>
      </w:r>
      <w:r>
        <w:rPr>
          <w:b/>
          <w:spacing w:val="-3"/>
          <w:sz w:val="24"/>
        </w:rPr>
        <w:t> </w:t>
      </w:r>
      <w:r>
        <w:rPr>
          <w:b/>
          <w:sz w:val="24"/>
        </w:rPr>
        <w:t>HURHC,</w:t>
      </w:r>
      <w:r>
        <w:rPr>
          <w:b/>
          <w:spacing w:val="-15"/>
          <w:sz w:val="24"/>
        </w:rPr>
        <w:t> </w:t>
      </w:r>
      <w:r>
        <w:rPr>
          <w:b/>
          <w:sz w:val="24"/>
        </w:rPr>
        <w:t>Antiga</w:t>
      </w:r>
      <w:r>
        <w:rPr>
          <w:b/>
          <w:spacing w:val="-3"/>
          <w:sz w:val="24"/>
        </w:rPr>
        <w:t> </w:t>
      </w:r>
      <w:r>
        <w:rPr>
          <w:b/>
          <w:sz w:val="24"/>
        </w:rPr>
        <w:t>Sede</w:t>
      </w:r>
      <w:r>
        <w:rPr>
          <w:b/>
          <w:spacing w:val="-3"/>
          <w:sz w:val="24"/>
        </w:rPr>
        <w:t> </w:t>
      </w:r>
      <w:r>
        <w:rPr>
          <w:b/>
          <w:sz w:val="24"/>
        </w:rPr>
        <w:t>do CAp/UERJ, Nova Sede do CAp/UERJ, UERJ-ZO e Imóvel da Rua Barão de Itapagipe nº 61), de forma a manter a continuidade do funcionamento dos equipamentos e evitando transtornos aos seus usuários.</w:t>
      </w:r>
    </w:p>
    <w:p>
      <w:pPr>
        <w:pStyle w:val="BodyText"/>
        <w:ind w:left="0"/>
        <w:rPr>
          <w:b/>
        </w:rPr>
      </w:pPr>
    </w:p>
    <w:p>
      <w:pPr>
        <w:pStyle w:val="BodyText"/>
        <w:ind w:left="0"/>
        <w:rPr>
          <w:b/>
        </w:rPr>
      </w:pPr>
    </w:p>
    <w:p>
      <w:pPr>
        <w:pStyle w:val="Heading2"/>
        <w:numPr>
          <w:ilvl w:val="0"/>
          <w:numId w:val="71"/>
        </w:numPr>
        <w:tabs>
          <w:tab w:pos="569" w:val="left" w:leader="none"/>
        </w:tabs>
        <w:spacing w:line="240" w:lineRule="auto" w:before="0" w:after="0"/>
        <w:ind w:left="569" w:right="0" w:hanging="240"/>
        <w:jc w:val="left"/>
      </w:pPr>
      <w:r>
        <w:rPr/>
        <w:t>REQUISITOS</w:t>
      </w:r>
      <w:r>
        <w:rPr>
          <w:spacing w:val="-4"/>
        </w:rPr>
        <w:t> </w:t>
      </w:r>
      <w:r>
        <w:rPr/>
        <w:t>DA</w:t>
      </w:r>
      <w:r>
        <w:rPr>
          <w:spacing w:val="-15"/>
        </w:rPr>
        <w:t> </w:t>
      </w:r>
      <w:r>
        <w:rPr>
          <w:spacing w:val="-2"/>
        </w:rPr>
        <w:t>CONTRATAÇÃO</w:t>
      </w:r>
    </w:p>
    <w:p>
      <w:pPr>
        <w:pStyle w:val="ListParagraph"/>
        <w:numPr>
          <w:ilvl w:val="1"/>
          <w:numId w:val="71"/>
        </w:numPr>
        <w:tabs>
          <w:tab w:pos="735" w:val="left" w:leader="none"/>
        </w:tabs>
        <w:spacing w:line="240" w:lineRule="auto" w:before="264" w:after="0"/>
        <w:ind w:left="735" w:right="0" w:hanging="406"/>
        <w:jc w:val="left"/>
        <w:rPr>
          <w:sz w:val="24"/>
        </w:rPr>
      </w:pPr>
      <w:r>
        <w:rPr>
          <w:sz w:val="24"/>
        </w:rPr>
        <w:t>A</w:t>
      </w:r>
      <w:r>
        <w:rPr>
          <w:spacing w:val="-14"/>
          <w:sz w:val="24"/>
        </w:rPr>
        <w:t> </w:t>
      </w:r>
      <w:r>
        <w:rPr>
          <w:sz w:val="24"/>
        </w:rPr>
        <w:t>presente contratação baseia-se nos seguintes </w:t>
      </w:r>
      <w:r>
        <w:rPr>
          <w:spacing w:val="-2"/>
          <w:sz w:val="24"/>
        </w:rPr>
        <w:t>normativos:</w:t>
      </w:r>
    </w:p>
    <w:p>
      <w:pPr>
        <w:pStyle w:val="ListParagraph"/>
        <w:numPr>
          <w:ilvl w:val="0"/>
          <w:numId w:val="72"/>
        </w:numPr>
        <w:tabs>
          <w:tab w:pos="472" w:val="left" w:leader="none"/>
          <w:tab w:pos="614" w:val="left" w:leader="none"/>
        </w:tabs>
        <w:spacing w:line="261" w:lineRule="auto" w:before="264" w:after="0"/>
        <w:ind w:left="614" w:right="489" w:hanging="284"/>
        <w:jc w:val="left"/>
        <w:rPr>
          <w:sz w:val="24"/>
        </w:rPr>
      </w:pPr>
      <w:r>
        <w:rPr>
          <w:sz w:val="24"/>
        </w:rPr>
        <w:t>NBR</w:t>
      </w:r>
      <w:r>
        <w:rPr>
          <w:spacing w:val="-3"/>
          <w:sz w:val="24"/>
        </w:rPr>
        <w:t> </w:t>
      </w:r>
      <w:r>
        <w:rPr>
          <w:sz w:val="24"/>
        </w:rPr>
        <w:t>NM</w:t>
      </w:r>
      <w:r>
        <w:rPr>
          <w:spacing w:val="-3"/>
          <w:sz w:val="24"/>
        </w:rPr>
        <w:t> </w:t>
      </w:r>
      <w:r>
        <w:rPr>
          <w:sz w:val="24"/>
        </w:rPr>
        <w:t>313/2007</w:t>
      </w:r>
      <w:r>
        <w:rPr>
          <w:spacing w:val="-3"/>
          <w:sz w:val="24"/>
        </w:rPr>
        <w:t> </w:t>
      </w:r>
      <w:r>
        <w:rPr>
          <w:sz w:val="24"/>
        </w:rPr>
        <w:t>(elevadores</w:t>
      </w:r>
      <w:r>
        <w:rPr>
          <w:spacing w:val="-3"/>
          <w:sz w:val="24"/>
        </w:rPr>
        <w:t> </w:t>
      </w:r>
      <w:r>
        <w:rPr>
          <w:sz w:val="24"/>
        </w:rPr>
        <w:t>de</w:t>
      </w:r>
      <w:r>
        <w:rPr>
          <w:spacing w:val="-3"/>
          <w:sz w:val="24"/>
        </w:rPr>
        <w:t> </w:t>
      </w:r>
      <w:r>
        <w:rPr>
          <w:sz w:val="24"/>
        </w:rPr>
        <w:t>passageiros</w:t>
      </w:r>
      <w:r>
        <w:rPr>
          <w:spacing w:val="-3"/>
          <w:sz w:val="24"/>
        </w:rPr>
        <w:t> </w:t>
      </w:r>
      <w:r>
        <w:rPr>
          <w:sz w:val="24"/>
        </w:rPr>
        <w:t>–</w:t>
      </w:r>
      <w:r>
        <w:rPr>
          <w:spacing w:val="-3"/>
          <w:sz w:val="24"/>
        </w:rPr>
        <w:t> </w:t>
      </w:r>
      <w:r>
        <w:rPr>
          <w:sz w:val="24"/>
        </w:rPr>
        <w:t>Requisitos</w:t>
      </w:r>
      <w:r>
        <w:rPr>
          <w:spacing w:val="-3"/>
          <w:sz w:val="24"/>
        </w:rPr>
        <w:t> </w:t>
      </w:r>
      <w:r>
        <w:rPr>
          <w:sz w:val="24"/>
        </w:rPr>
        <w:t>de</w:t>
      </w:r>
      <w:r>
        <w:rPr>
          <w:spacing w:val="-3"/>
          <w:sz w:val="24"/>
        </w:rPr>
        <w:t> </w:t>
      </w:r>
      <w:r>
        <w:rPr>
          <w:sz w:val="24"/>
        </w:rPr>
        <w:t>segurança</w:t>
      </w:r>
      <w:r>
        <w:rPr>
          <w:spacing w:val="-3"/>
          <w:sz w:val="24"/>
        </w:rPr>
        <w:t> </w:t>
      </w:r>
      <w:r>
        <w:rPr>
          <w:sz w:val="24"/>
        </w:rPr>
        <w:t>para</w:t>
      </w:r>
      <w:r>
        <w:rPr>
          <w:spacing w:val="-3"/>
          <w:sz w:val="24"/>
        </w:rPr>
        <w:t> </w:t>
      </w:r>
      <w:r>
        <w:rPr>
          <w:sz w:val="24"/>
        </w:rPr>
        <w:t>construção</w:t>
      </w:r>
      <w:r>
        <w:rPr>
          <w:spacing w:val="-3"/>
          <w:sz w:val="24"/>
        </w:rPr>
        <w:t> </w:t>
      </w:r>
      <w:r>
        <w:rPr>
          <w:sz w:val="24"/>
        </w:rPr>
        <w:t>e</w:t>
      </w:r>
      <w:r>
        <w:rPr>
          <w:spacing w:val="-3"/>
          <w:sz w:val="24"/>
        </w:rPr>
        <w:t> </w:t>
      </w:r>
      <w:r>
        <w:rPr>
          <w:sz w:val="24"/>
        </w:rPr>
        <w:t>instalação</w:t>
      </w:r>
      <w:r>
        <w:rPr>
          <w:spacing w:val="-3"/>
          <w:sz w:val="24"/>
        </w:rPr>
        <w:t> </w:t>
      </w:r>
      <w:r>
        <w:rPr>
          <w:sz w:val="24"/>
        </w:rPr>
        <w:t>–</w:t>
      </w:r>
      <w:r>
        <w:rPr>
          <w:spacing w:val="-3"/>
          <w:sz w:val="24"/>
        </w:rPr>
        <w:t> </w:t>
      </w:r>
      <w:r>
        <w:rPr>
          <w:sz w:val="24"/>
        </w:rPr>
        <w:t>Requisitos</w:t>
      </w:r>
      <w:r>
        <w:rPr>
          <w:spacing w:val="-3"/>
          <w:sz w:val="24"/>
        </w:rPr>
        <w:t> </w:t>
      </w:r>
      <w:r>
        <w:rPr>
          <w:sz w:val="24"/>
        </w:rPr>
        <w:t>particulares</w:t>
      </w:r>
      <w:r>
        <w:rPr>
          <w:spacing w:val="-3"/>
          <w:sz w:val="24"/>
        </w:rPr>
        <w:t> </w:t>
      </w:r>
      <w:r>
        <w:rPr>
          <w:sz w:val="24"/>
        </w:rPr>
        <w:t>para</w:t>
      </w:r>
      <w:r>
        <w:rPr>
          <w:spacing w:val="-3"/>
          <w:sz w:val="24"/>
        </w:rPr>
        <w:t> </w:t>
      </w:r>
      <w:r>
        <w:rPr>
          <w:sz w:val="24"/>
        </w:rPr>
        <w:t>acessibilidade das pessoas, incluindo pessoas com deficiência) – ABNT;</w:t>
      </w:r>
    </w:p>
    <w:p>
      <w:pPr>
        <w:pStyle w:val="ListParagraph"/>
        <w:numPr>
          <w:ilvl w:val="0"/>
          <w:numId w:val="72"/>
        </w:numPr>
        <w:tabs>
          <w:tab w:pos="472" w:val="left" w:leader="none"/>
          <w:tab w:pos="614" w:val="left" w:leader="none"/>
        </w:tabs>
        <w:spacing w:line="261" w:lineRule="auto" w:before="208" w:after="0"/>
        <w:ind w:left="614" w:right="969" w:hanging="284"/>
        <w:jc w:val="left"/>
        <w:rPr>
          <w:sz w:val="24"/>
        </w:rPr>
      </w:pPr>
      <w:r>
        <w:rPr>
          <w:sz w:val="24"/>
        </w:rPr>
        <w:t>NBR</w:t>
      </w:r>
      <w:r>
        <w:rPr>
          <w:spacing w:val="-2"/>
          <w:sz w:val="24"/>
        </w:rPr>
        <w:t> </w:t>
      </w:r>
      <w:r>
        <w:rPr>
          <w:sz w:val="24"/>
        </w:rPr>
        <w:t>15.597/2008</w:t>
      </w:r>
      <w:r>
        <w:rPr>
          <w:spacing w:val="-2"/>
          <w:sz w:val="24"/>
        </w:rPr>
        <w:t> </w:t>
      </w:r>
      <w:r>
        <w:rPr>
          <w:sz w:val="24"/>
        </w:rPr>
        <w:t>(Requisitos</w:t>
      </w:r>
      <w:r>
        <w:rPr>
          <w:spacing w:val="-2"/>
          <w:sz w:val="24"/>
        </w:rPr>
        <w:t> </w:t>
      </w:r>
      <w:r>
        <w:rPr>
          <w:sz w:val="24"/>
        </w:rPr>
        <w:t>de</w:t>
      </w:r>
      <w:r>
        <w:rPr>
          <w:spacing w:val="-2"/>
          <w:sz w:val="24"/>
        </w:rPr>
        <w:t> </w:t>
      </w:r>
      <w:r>
        <w:rPr>
          <w:sz w:val="24"/>
        </w:rPr>
        <w:t>segurança</w:t>
      </w:r>
      <w:r>
        <w:rPr>
          <w:spacing w:val="-2"/>
          <w:sz w:val="24"/>
        </w:rPr>
        <w:t> </w:t>
      </w:r>
      <w:r>
        <w:rPr>
          <w:sz w:val="24"/>
        </w:rPr>
        <w:t>para</w:t>
      </w:r>
      <w:r>
        <w:rPr>
          <w:spacing w:val="-2"/>
          <w:sz w:val="24"/>
        </w:rPr>
        <w:t> </w:t>
      </w:r>
      <w:r>
        <w:rPr>
          <w:sz w:val="24"/>
        </w:rPr>
        <w:t>a</w:t>
      </w:r>
      <w:r>
        <w:rPr>
          <w:spacing w:val="-2"/>
          <w:sz w:val="24"/>
        </w:rPr>
        <w:t> </w:t>
      </w:r>
      <w:r>
        <w:rPr>
          <w:sz w:val="24"/>
        </w:rPr>
        <w:t>construção</w:t>
      </w:r>
      <w:r>
        <w:rPr>
          <w:spacing w:val="-2"/>
          <w:sz w:val="24"/>
        </w:rPr>
        <w:t> </w:t>
      </w:r>
      <w:r>
        <w:rPr>
          <w:sz w:val="24"/>
        </w:rPr>
        <w:t>e</w:t>
      </w:r>
      <w:r>
        <w:rPr>
          <w:spacing w:val="-2"/>
          <w:sz w:val="24"/>
        </w:rPr>
        <w:t> </w:t>
      </w:r>
      <w:r>
        <w:rPr>
          <w:sz w:val="24"/>
        </w:rPr>
        <w:t>instalação</w:t>
      </w:r>
      <w:r>
        <w:rPr>
          <w:spacing w:val="-2"/>
          <w:sz w:val="24"/>
        </w:rPr>
        <w:t> </w:t>
      </w:r>
      <w:r>
        <w:rPr>
          <w:sz w:val="24"/>
        </w:rPr>
        <w:t>de</w:t>
      </w:r>
      <w:r>
        <w:rPr>
          <w:spacing w:val="-2"/>
          <w:sz w:val="24"/>
        </w:rPr>
        <w:t> </w:t>
      </w:r>
      <w:r>
        <w:rPr>
          <w:sz w:val="24"/>
        </w:rPr>
        <w:t>elevadores</w:t>
      </w:r>
      <w:r>
        <w:rPr>
          <w:spacing w:val="-2"/>
          <w:sz w:val="24"/>
        </w:rPr>
        <w:t> </w:t>
      </w:r>
      <w:r>
        <w:rPr>
          <w:sz w:val="24"/>
        </w:rPr>
        <w:t>-</w:t>
      </w:r>
      <w:r>
        <w:rPr>
          <w:spacing w:val="-2"/>
          <w:sz w:val="24"/>
        </w:rPr>
        <w:t> </w:t>
      </w:r>
      <w:r>
        <w:rPr>
          <w:sz w:val="24"/>
        </w:rPr>
        <w:t>Elevadores</w:t>
      </w:r>
      <w:r>
        <w:rPr>
          <w:spacing w:val="-2"/>
          <w:sz w:val="24"/>
        </w:rPr>
        <w:t> </w:t>
      </w:r>
      <w:r>
        <w:rPr>
          <w:sz w:val="24"/>
        </w:rPr>
        <w:t>existentes</w:t>
      </w:r>
      <w:r>
        <w:rPr>
          <w:spacing w:val="-2"/>
          <w:sz w:val="24"/>
        </w:rPr>
        <w:t> </w:t>
      </w:r>
      <w:r>
        <w:rPr>
          <w:sz w:val="24"/>
        </w:rPr>
        <w:t>-</w:t>
      </w:r>
      <w:r>
        <w:rPr>
          <w:spacing w:val="-2"/>
          <w:sz w:val="24"/>
        </w:rPr>
        <w:t> </w:t>
      </w:r>
      <w:r>
        <w:rPr>
          <w:sz w:val="24"/>
        </w:rPr>
        <w:t>Requisitos</w:t>
      </w:r>
      <w:r>
        <w:rPr>
          <w:spacing w:val="-2"/>
          <w:sz w:val="24"/>
        </w:rPr>
        <w:t> </w:t>
      </w:r>
      <w:r>
        <w:rPr>
          <w:sz w:val="24"/>
        </w:rPr>
        <w:t>para</w:t>
      </w:r>
      <w:r>
        <w:rPr>
          <w:spacing w:val="-2"/>
          <w:sz w:val="24"/>
        </w:rPr>
        <w:t> </w:t>
      </w:r>
      <w:r>
        <w:rPr>
          <w:sz w:val="24"/>
        </w:rPr>
        <w:t>melhoria</w:t>
      </w:r>
      <w:r>
        <w:rPr>
          <w:spacing w:val="-2"/>
          <w:sz w:val="24"/>
        </w:rPr>
        <w:t> </w:t>
      </w:r>
      <w:r>
        <w:rPr>
          <w:sz w:val="24"/>
        </w:rPr>
        <w:t>da segurança dos elevadores elétricos de passageiros e elevadores elétricos de passageiros e cargas) –</w:t>
      </w:r>
      <w:r>
        <w:rPr>
          <w:spacing w:val="-7"/>
          <w:sz w:val="24"/>
        </w:rPr>
        <w:t> </w:t>
      </w:r>
      <w:r>
        <w:rPr>
          <w:sz w:val="24"/>
        </w:rPr>
        <w:t>ABNT;</w:t>
      </w:r>
    </w:p>
    <w:p>
      <w:pPr>
        <w:pStyle w:val="ListParagraph"/>
        <w:numPr>
          <w:ilvl w:val="0"/>
          <w:numId w:val="72"/>
        </w:numPr>
        <w:tabs>
          <w:tab w:pos="473" w:val="left" w:leader="none"/>
        </w:tabs>
        <w:spacing w:line="240" w:lineRule="auto" w:before="209" w:after="0"/>
        <w:ind w:left="473" w:right="0" w:hanging="142"/>
        <w:jc w:val="left"/>
        <w:rPr>
          <w:sz w:val="24"/>
        </w:rPr>
      </w:pPr>
      <w:r>
        <w:rPr>
          <w:sz w:val="24"/>
        </w:rPr>
        <w:t>Lei Municipal nº </w:t>
      </w:r>
      <w:r>
        <w:rPr>
          <w:spacing w:val="-2"/>
          <w:sz w:val="24"/>
        </w:rPr>
        <w:t>2.743/99;</w:t>
      </w:r>
    </w:p>
    <w:p>
      <w:pPr>
        <w:pStyle w:val="ListParagraph"/>
        <w:numPr>
          <w:ilvl w:val="0"/>
          <w:numId w:val="72"/>
        </w:numPr>
        <w:tabs>
          <w:tab w:pos="473" w:val="left" w:leader="none"/>
        </w:tabs>
        <w:spacing w:line="240" w:lineRule="auto" w:before="249" w:after="0"/>
        <w:ind w:left="473" w:right="0" w:hanging="142"/>
        <w:jc w:val="left"/>
        <w:rPr>
          <w:sz w:val="24"/>
        </w:rPr>
      </w:pPr>
      <w:r>
        <w:rPr>
          <w:sz w:val="24"/>
        </w:rPr>
        <w:t>ABNT</w:t>
      </w:r>
      <w:r>
        <w:rPr>
          <w:spacing w:val="-5"/>
          <w:sz w:val="24"/>
        </w:rPr>
        <w:t> </w:t>
      </w:r>
      <w:r>
        <w:rPr>
          <w:sz w:val="24"/>
        </w:rPr>
        <w:t>– Dossiê</w:t>
      </w:r>
      <w:r>
        <w:rPr>
          <w:spacing w:val="-5"/>
          <w:sz w:val="24"/>
        </w:rPr>
        <w:t> </w:t>
      </w:r>
      <w:r>
        <w:rPr>
          <w:spacing w:val="-2"/>
          <w:sz w:val="24"/>
        </w:rPr>
        <w:t>Técnico;</w:t>
      </w:r>
    </w:p>
    <w:p>
      <w:pPr>
        <w:pStyle w:val="ListParagraph"/>
        <w:numPr>
          <w:ilvl w:val="0"/>
          <w:numId w:val="72"/>
        </w:numPr>
        <w:tabs>
          <w:tab w:pos="473" w:val="left" w:leader="none"/>
        </w:tabs>
        <w:spacing w:line="240" w:lineRule="auto" w:before="264" w:after="0"/>
        <w:ind w:left="473" w:right="0" w:hanging="142"/>
        <w:jc w:val="left"/>
        <w:rPr>
          <w:sz w:val="24"/>
        </w:rPr>
      </w:pPr>
      <w:r>
        <w:rPr>
          <w:sz w:val="24"/>
        </w:rPr>
        <w:t>Normas vigentes da Gerência de Engenharia Mecânica </w:t>
      </w:r>
      <w:r>
        <w:rPr>
          <w:spacing w:val="-2"/>
          <w:sz w:val="24"/>
        </w:rPr>
        <w:t>(GEM);</w:t>
      </w:r>
    </w:p>
    <w:p>
      <w:pPr>
        <w:pStyle w:val="ListParagraph"/>
        <w:numPr>
          <w:ilvl w:val="0"/>
          <w:numId w:val="72"/>
        </w:numPr>
        <w:tabs>
          <w:tab w:pos="473" w:val="left" w:leader="none"/>
        </w:tabs>
        <w:spacing w:line="240" w:lineRule="auto" w:before="249" w:after="0"/>
        <w:ind w:left="473" w:right="0" w:hanging="142"/>
        <w:jc w:val="left"/>
        <w:rPr>
          <w:sz w:val="24"/>
        </w:rPr>
      </w:pPr>
      <w:r>
        <w:rPr>
          <w:sz w:val="24"/>
        </w:rPr>
        <w:t>Instrução Normativa n° 40 </w:t>
      </w:r>
      <w:r>
        <w:rPr>
          <w:spacing w:val="-2"/>
          <w:sz w:val="24"/>
        </w:rPr>
        <w:t>/2020;</w:t>
      </w:r>
    </w:p>
    <w:p>
      <w:pPr>
        <w:pStyle w:val="ListParagraph"/>
        <w:numPr>
          <w:ilvl w:val="0"/>
          <w:numId w:val="72"/>
        </w:numPr>
        <w:tabs>
          <w:tab w:pos="473" w:val="left" w:leader="none"/>
        </w:tabs>
        <w:spacing w:line="240" w:lineRule="auto" w:before="264" w:after="0"/>
        <w:ind w:left="473" w:right="0" w:hanging="142"/>
        <w:jc w:val="left"/>
        <w:rPr>
          <w:sz w:val="24"/>
        </w:rPr>
      </w:pPr>
      <w:r>
        <w:rPr>
          <w:sz w:val="24"/>
        </w:rPr>
        <w:t>AEDA</w:t>
      </w:r>
      <w:r>
        <w:rPr>
          <w:spacing w:val="-14"/>
          <w:sz w:val="24"/>
        </w:rPr>
        <w:t> </w:t>
      </w:r>
      <w:r>
        <w:rPr>
          <w:sz w:val="24"/>
        </w:rPr>
        <w:t>n° </w:t>
      </w:r>
      <w:r>
        <w:rPr>
          <w:spacing w:val="-2"/>
          <w:sz w:val="24"/>
        </w:rPr>
        <w:t>075/2020;</w:t>
      </w:r>
    </w:p>
    <w:p>
      <w:pPr>
        <w:pStyle w:val="ListParagraph"/>
        <w:numPr>
          <w:ilvl w:val="0"/>
          <w:numId w:val="72"/>
        </w:numPr>
        <w:tabs>
          <w:tab w:pos="473" w:val="left" w:leader="none"/>
        </w:tabs>
        <w:spacing w:line="240" w:lineRule="auto" w:before="249" w:after="0"/>
        <w:ind w:left="473" w:right="0" w:hanging="142"/>
        <w:jc w:val="left"/>
        <w:rPr>
          <w:sz w:val="24"/>
        </w:rPr>
      </w:pPr>
      <w:r>
        <w:rPr>
          <w:spacing w:val="-2"/>
          <w:sz w:val="24"/>
        </w:rPr>
        <w:t>CHECKLIST.</w:t>
      </w:r>
    </w:p>
    <w:p>
      <w:pPr>
        <w:pStyle w:val="BodyText"/>
        <w:spacing w:before="3"/>
        <w:ind w:left="0"/>
      </w:pPr>
    </w:p>
    <w:p>
      <w:pPr>
        <w:pStyle w:val="ListParagraph"/>
        <w:numPr>
          <w:ilvl w:val="1"/>
          <w:numId w:val="71"/>
        </w:numPr>
        <w:tabs>
          <w:tab w:pos="749" w:val="left" w:leader="none"/>
        </w:tabs>
        <w:spacing w:line="242" w:lineRule="auto" w:before="0" w:after="0"/>
        <w:ind w:left="329" w:right="1272" w:firstLine="0"/>
        <w:jc w:val="left"/>
        <w:rPr>
          <w:sz w:val="24"/>
        </w:rPr>
      </w:pPr>
      <w:r>
        <w:rPr>
          <w:sz w:val="24"/>
        </w:rPr>
        <w:t>Para fins de assinatura contratual dos serviços descritos, a contratada deverá disponibilizar equipe técnica devidamente habilitada, disponibilizando</w:t>
      </w:r>
      <w:r>
        <w:rPr>
          <w:spacing w:val="-3"/>
          <w:sz w:val="24"/>
        </w:rPr>
        <w:t> </w:t>
      </w:r>
      <w:r>
        <w:rPr>
          <w:sz w:val="24"/>
        </w:rPr>
        <w:t>em</w:t>
      </w:r>
      <w:r>
        <w:rPr>
          <w:spacing w:val="-3"/>
          <w:sz w:val="24"/>
        </w:rPr>
        <w:t> </w:t>
      </w:r>
      <w:r>
        <w:rPr>
          <w:sz w:val="24"/>
        </w:rPr>
        <w:t>seu</w:t>
      </w:r>
      <w:r>
        <w:rPr>
          <w:spacing w:val="-3"/>
          <w:sz w:val="24"/>
        </w:rPr>
        <w:t> </w:t>
      </w:r>
      <w:r>
        <w:rPr>
          <w:sz w:val="24"/>
        </w:rPr>
        <w:t>quadro</w:t>
      </w:r>
      <w:r>
        <w:rPr>
          <w:spacing w:val="-3"/>
          <w:sz w:val="24"/>
        </w:rPr>
        <w:t> </w:t>
      </w:r>
      <w:r>
        <w:rPr>
          <w:sz w:val="24"/>
        </w:rPr>
        <w:t>funcional</w:t>
      </w:r>
      <w:r>
        <w:rPr>
          <w:spacing w:val="-3"/>
          <w:sz w:val="24"/>
        </w:rPr>
        <w:t> </w:t>
      </w:r>
      <w:r>
        <w:rPr>
          <w:sz w:val="24"/>
        </w:rPr>
        <w:t>tantos</w:t>
      </w:r>
      <w:r>
        <w:rPr>
          <w:spacing w:val="-3"/>
          <w:sz w:val="24"/>
        </w:rPr>
        <w:t> </w:t>
      </w:r>
      <w:r>
        <w:rPr>
          <w:sz w:val="24"/>
        </w:rPr>
        <w:t>profissionais</w:t>
      </w:r>
      <w:r>
        <w:rPr>
          <w:spacing w:val="-3"/>
          <w:sz w:val="24"/>
        </w:rPr>
        <w:t> </w:t>
      </w:r>
      <w:r>
        <w:rPr>
          <w:sz w:val="24"/>
        </w:rPr>
        <w:t>quanto</w:t>
      </w:r>
      <w:r>
        <w:rPr>
          <w:spacing w:val="-3"/>
          <w:sz w:val="24"/>
        </w:rPr>
        <w:t> </w:t>
      </w:r>
      <w:r>
        <w:rPr>
          <w:sz w:val="24"/>
        </w:rPr>
        <w:t>forem</w:t>
      </w:r>
      <w:r>
        <w:rPr>
          <w:spacing w:val="-3"/>
          <w:sz w:val="24"/>
        </w:rPr>
        <w:t> </w:t>
      </w:r>
      <w:r>
        <w:rPr>
          <w:sz w:val="24"/>
        </w:rPr>
        <w:t>necessários</w:t>
      </w:r>
      <w:r>
        <w:rPr>
          <w:spacing w:val="-3"/>
          <w:sz w:val="24"/>
        </w:rPr>
        <w:t> </w:t>
      </w:r>
      <w:r>
        <w:rPr>
          <w:sz w:val="24"/>
        </w:rPr>
        <w:t>para</w:t>
      </w:r>
      <w:r>
        <w:rPr>
          <w:spacing w:val="-3"/>
          <w:sz w:val="24"/>
        </w:rPr>
        <w:t> </w:t>
      </w:r>
      <w:r>
        <w:rPr>
          <w:sz w:val="24"/>
        </w:rPr>
        <w:t>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modernização</w:t>
      </w:r>
      <w:r>
        <w:rPr>
          <w:spacing w:val="-3"/>
          <w:sz w:val="24"/>
        </w:rPr>
        <w:t> </w:t>
      </w:r>
      <w:r>
        <w:rPr>
          <w:sz w:val="24"/>
        </w:rPr>
        <w:t>e</w:t>
      </w:r>
      <w:r>
        <w:rPr>
          <w:spacing w:val="-3"/>
          <w:sz w:val="24"/>
        </w:rPr>
        <w:t> </w:t>
      </w:r>
      <w:r>
        <w:rPr>
          <w:sz w:val="24"/>
        </w:rPr>
        <w:t>nas categorias profissionais listadas abaixo:</w:t>
      </w:r>
    </w:p>
    <w:p>
      <w:pPr>
        <w:pStyle w:val="BodyText"/>
        <w:spacing w:before="57" w:after="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355"/>
        <w:gridCol w:w="7740"/>
      </w:tblGrid>
      <w:tr>
        <w:trPr>
          <w:trHeight w:val="509" w:hRule="atLeast"/>
        </w:trPr>
        <w:tc>
          <w:tcPr>
            <w:tcW w:w="2355" w:type="dxa"/>
          </w:tcPr>
          <w:p>
            <w:pPr>
              <w:pStyle w:val="TableParagraph"/>
              <w:spacing w:before="124"/>
              <w:ind w:left="29"/>
              <w:jc w:val="center"/>
              <w:rPr>
                <w:b/>
                <w:sz w:val="22"/>
              </w:rPr>
            </w:pPr>
            <w:r>
              <w:rPr>
                <w:b/>
                <w:spacing w:val="-2"/>
                <w:sz w:val="22"/>
              </w:rPr>
              <w:t>Cargo</w:t>
            </w:r>
          </w:p>
        </w:tc>
        <w:tc>
          <w:tcPr>
            <w:tcW w:w="7740" w:type="dxa"/>
          </w:tcPr>
          <w:p>
            <w:pPr>
              <w:pStyle w:val="TableParagraph"/>
              <w:spacing w:before="124"/>
              <w:ind w:left="29"/>
              <w:jc w:val="center"/>
              <w:rPr>
                <w:b/>
                <w:sz w:val="22"/>
              </w:rPr>
            </w:pPr>
            <w:r>
              <w:rPr>
                <w:b/>
                <w:sz w:val="22"/>
              </w:rPr>
              <w:t>Formação</w:t>
            </w:r>
            <w:r>
              <w:rPr>
                <w:b/>
                <w:spacing w:val="-1"/>
                <w:sz w:val="22"/>
              </w:rPr>
              <w:t> </w:t>
            </w:r>
            <w:r>
              <w:rPr>
                <w:b/>
                <w:sz w:val="22"/>
              </w:rPr>
              <w:t>e/ou</w:t>
            </w:r>
            <w:r>
              <w:rPr>
                <w:b/>
                <w:spacing w:val="-1"/>
                <w:sz w:val="22"/>
              </w:rPr>
              <w:t> </w:t>
            </w:r>
            <w:r>
              <w:rPr>
                <w:b/>
                <w:sz w:val="22"/>
              </w:rPr>
              <w:t>Experiência</w:t>
            </w:r>
            <w:r>
              <w:rPr>
                <w:b/>
                <w:spacing w:val="-1"/>
                <w:sz w:val="22"/>
              </w:rPr>
              <w:t> </w:t>
            </w:r>
            <w:r>
              <w:rPr>
                <w:b/>
                <w:spacing w:val="-2"/>
                <w:sz w:val="22"/>
              </w:rPr>
              <w:t>Exigidas</w:t>
            </w:r>
          </w:p>
        </w:tc>
      </w:tr>
      <w:tr>
        <w:trPr>
          <w:trHeight w:val="1349" w:hRule="atLeast"/>
        </w:trPr>
        <w:tc>
          <w:tcPr>
            <w:tcW w:w="2355" w:type="dxa"/>
            <w:tcBorders>
              <w:bottom w:val="single" w:sz="6" w:space="0" w:color="000000"/>
            </w:tcBorders>
          </w:tcPr>
          <w:p>
            <w:pPr>
              <w:pStyle w:val="TableParagraph"/>
              <w:rPr>
                <w:sz w:val="22"/>
              </w:rPr>
            </w:pPr>
          </w:p>
          <w:p>
            <w:pPr>
              <w:pStyle w:val="TableParagraph"/>
              <w:spacing w:before="38"/>
              <w:rPr>
                <w:sz w:val="22"/>
              </w:rPr>
            </w:pPr>
          </w:p>
          <w:p>
            <w:pPr>
              <w:pStyle w:val="TableParagraph"/>
              <w:ind w:left="239"/>
              <w:rPr>
                <w:b/>
                <w:sz w:val="22"/>
              </w:rPr>
            </w:pPr>
            <w:r>
              <w:rPr>
                <w:b/>
                <w:spacing w:val="-2"/>
                <w:sz w:val="22"/>
              </w:rPr>
              <w:t>Técnico</w:t>
            </w:r>
          </w:p>
        </w:tc>
        <w:tc>
          <w:tcPr>
            <w:tcW w:w="7740" w:type="dxa"/>
            <w:tcBorders>
              <w:bottom w:val="single" w:sz="6" w:space="0" w:color="000000"/>
            </w:tcBorders>
          </w:tcPr>
          <w:p>
            <w:pPr>
              <w:pStyle w:val="TableParagraph"/>
              <w:spacing w:line="261" w:lineRule="auto" w:before="124"/>
              <w:ind w:left="239" w:right="113"/>
              <w:rPr>
                <w:sz w:val="22"/>
              </w:rPr>
            </w:pPr>
            <w:r>
              <w:rPr>
                <w:sz w:val="22"/>
              </w:rPr>
              <w:t>Profissional com ensino médio completo ou equivalente, com curso técnico específico em instalação de elevadores, com certificado de capacitação, com registro</w:t>
            </w:r>
            <w:r>
              <w:rPr>
                <w:spacing w:val="-6"/>
                <w:sz w:val="22"/>
              </w:rPr>
              <w:t> </w:t>
            </w:r>
            <w:r>
              <w:rPr>
                <w:sz w:val="22"/>
              </w:rPr>
              <w:t>no</w:t>
            </w:r>
            <w:r>
              <w:rPr>
                <w:spacing w:val="-4"/>
                <w:sz w:val="22"/>
              </w:rPr>
              <w:t> </w:t>
            </w:r>
            <w:r>
              <w:rPr>
                <w:sz w:val="22"/>
              </w:rPr>
              <w:t>CREA</w:t>
            </w:r>
            <w:r>
              <w:rPr>
                <w:spacing w:val="-14"/>
                <w:sz w:val="22"/>
              </w:rPr>
              <w:t> </w:t>
            </w:r>
            <w:r>
              <w:rPr>
                <w:sz w:val="22"/>
              </w:rPr>
              <w:t>e</w:t>
            </w:r>
            <w:r>
              <w:rPr>
                <w:spacing w:val="-4"/>
                <w:sz w:val="22"/>
              </w:rPr>
              <w:t> </w:t>
            </w:r>
            <w:r>
              <w:rPr>
                <w:sz w:val="22"/>
              </w:rPr>
              <w:t>experiência</w:t>
            </w:r>
            <w:r>
              <w:rPr>
                <w:spacing w:val="-4"/>
                <w:sz w:val="22"/>
              </w:rPr>
              <w:t> </w:t>
            </w:r>
            <w:r>
              <w:rPr>
                <w:sz w:val="22"/>
              </w:rPr>
              <w:t>em</w:t>
            </w:r>
            <w:r>
              <w:rPr>
                <w:spacing w:val="-4"/>
                <w:sz w:val="22"/>
              </w:rPr>
              <w:t> </w:t>
            </w:r>
            <w:r>
              <w:rPr>
                <w:sz w:val="22"/>
              </w:rPr>
              <w:t>suas</w:t>
            </w:r>
            <w:r>
              <w:rPr>
                <w:spacing w:val="-4"/>
                <w:sz w:val="22"/>
              </w:rPr>
              <w:t> </w:t>
            </w:r>
            <w:r>
              <w:rPr>
                <w:sz w:val="22"/>
              </w:rPr>
              <w:t>respectivas</w:t>
            </w:r>
            <w:r>
              <w:rPr>
                <w:spacing w:val="-4"/>
                <w:sz w:val="22"/>
              </w:rPr>
              <w:t> </w:t>
            </w:r>
            <w:r>
              <w:rPr>
                <w:sz w:val="22"/>
              </w:rPr>
              <w:t>áreas</w:t>
            </w:r>
            <w:r>
              <w:rPr>
                <w:spacing w:val="-4"/>
                <w:sz w:val="22"/>
              </w:rPr>
              <w:t> </w:t>
            </w:r>
            <w:r>
              <w:rPr>
                <w:sz w:val="22"/>
              </w:rPr>
              <w:t>comprovada</w:t>
            </w:r>
            <w:r>
              <w:rPr>
                <w:spacing w:val="-4"/>
                <w:sz w:val="22"/>
              </w:rPr>
              <w:t> </w:t>
            </w:r>
            <w:r>
              <w:rPr>
                <w:sz w:val="22"/>
              </w:rPr>
              <w:t>na</w:t>
            </w:r>
            <w:r>
              <w:rPr>
                <w:spacing w:val="-4"/>
                <w:sz w:val="22"/>
              </w:rPr>
              <w:t> </w:t>
            </w:r>
            <w:r>
              <w:rPr>
                <w:sz w:val="22"/>
              </w:rPr>
              <w:t>carteira de trabalho ou atestado de capacidade técnica.</w:t>
            </w:r>
          </w:p>
        </w:tc>
      </w:tr>
      <w:tr>
        <w:trPr>
          <w:trHeight w:val="2174" w:hRule="atLeast"/>
        </w:trPr>
        <w:tc>
          <w:tcPr>
            <w:tcW w:w="235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spacing w:before="190"/>
              <w:rPr>
                <w:sz w:val="22"/>
              </w:rPr>
            </w:pPr>
          </w:p>
          <w:p>
            <w:pPr>
              <w:pStyle w:val="TableParagraph"/>
              <w:ind w:left="239"/>
              <w:rPr>
                <w:b/>
                <w:sz w:val="22"/>
              </w:rPr>
            </w:pPr>
            <w:r>
              <w:rPr>
                <w:b/>
                <w:spacing w:val="-2"/>
                <w:sz w:val="22"/>
              </w:rPr>
              <w:t>Supervisor</w:t>
            </w:r>
          </w:p>
        </w:tc>
        <w:tc>
          <w:tcPr>
            <w:tcW w:w="7740" w:type="dxa"/>
            <w:tcBorders>
              <w:top w:val="single" w:sz="6" w:space="0" w:color="000000"/>
              <w:bottom w:val="single" w:sz="6" w:space="0" w:color="000000"/>
            </w:tcBorders>
          </w:tcPr>
          <w:p>
            <w:pPr>
              <w:pStyle w:val="TableParagraph"/>
              <w:spacing w:line="261" w:lineRule="auto" w:before="124"/>
              <w:ind w:left="239" w:right="220"/>
              <w:rPr>
                <w:sz w:val="22"/>
              </w:rPr>
            </w:pPr>
            <w:r>
              <w:rPr>
                <w:sz w:val="22"/>
              </w:rPr>
              <w:t>Profissionais formado(s) em Engenharia Mecânica e Eletrônica com cursos específicos em instalação de elevadores, com registro no CREA</w:t>
            </w:r>
            <w:r>
              <w:rPr>
                <w:spacing w:val="-8"/>
                <w:sz w:val="22"/>
              </w:rPr>
              <w:t> </w:t>
            </w:r>
            <w:r>
              <w:rPr>
                <w:sz w:val="22"/>
              </w:rPr>
              <w:t>e experiência em suas respectivas áreas comprovada mediante Certidão de Acervo técnico. O Engenheiro Mecânico será o Responsável Técnico e o coordenador dos trabalhos</w:t>
            </w:r>
            <w:r>
              <w:rPr>
                <w:spacing w:val="40"/>
                <w:sz w:val="22"/>
              </w:rPr>
              <w:t> </w:t>
            </w:r>
            <w:r>
              <w:rPr>
                <w:sz w:val="22"/>
              </w:rPr>
              <w:t>e deverá realizar as visitas de acordo com a carga horária estabelecida, durante o horário</w:t>
            </w:r>
            <w:r>
              <w:rPr>
                <w:spacing w:val="-9"/>
                <w:sz w:val="22"/>
              </w:rPr>
              <w:t> </w:t>
            </w:r>
            <w:r>
              <w:rPr>
                <w:sz w:val="22"/>
              </w:rPr>
              <w:t>de</w:t>
            </w:r>
            <w:r>
              <w:rPr>
                <w:spacing w:val="-9"/>
                <w:sz w:val="22"/>
              </w:rPr>
              <w:t> </w:t>
            </w:r>
            <w:r>
              <w:rPr>
                <w:sz w:val="22"/>
              </w:rPr>
              <w:t>expediente</w:t>
            </w:r>
            <w:r>
              <w:rPr>
                <w:spacing w:val="-9"/>
                <w:sz w:val="22"/>
              </w:rPr>
              <w:t> </w:t>
            </w:r>
            <w:r>
              <w:rPr>
                <w:sz w:val="22"/>
              </w:rPr>
              <w:t>do</w:t>
            </w:r>
            <w:r>
              <w:rPr>
                <w:spacing w:val="-9"/>
                <w:sz w:val="22"/>
              </w:rPr>
              <w:t> </w:t>
            </w:r>
            <w:r>
              <w:rPr>
                <w:sz w:val="22"/>
              </w:rPr>
              <w:t>CONTRATANTE,</w:t>
            </w:r>
            <w:r>
              <w:rPr>
                <w:spacing w:val="-9"/>
                <w:sz w:val="22"/>
              </w:rPr>
              <w:t> </w:t>
            </w:r>
            <w:r>
              <w:rPr>
                <w:sz w:val="22"/>
              </w:rPr>
              <w:t>devendo,</w:t>
            </w:r>
            <w:r>
              <w:rPr>
                <w:spacing w:val="-9"/>
                <w:sz w:val="22"/>
              </w:rPr>
              <w:t> </w:t>
            </w:r>
            <w:r>
              <w:rPr>
                <w:sz w:val="22"/>
              </w:rPr>
              <w:t>ao</w:t>
            </w:r>
            <w:r>
              <w:rPr>
                <w:spacing w:val="-9"/>
                <w:sz w:val="22"/>
              </w:rPr>
              <w:t> </w:t>
            </w:r>
            <w:r>
              <w:rPr>
                <w:sz w:val="22"/>
              </w:rPr>
              <w:t>final</w:t>
            </w:r>
            <w:r>
              <w:rPr>
                <w:spacing w:val="-9"/>
                <w:sz w:val="22"/>
              </w:rPr>
              <w:t> </w:t>
            </w:r>
            <w:r>
              <w:rPr>
                <w:sz w:val="22"/>
              </w:rPr>
              <w:t>da</w:t>
            </w:r>
            <w:r>
              <w:rPr>
                <w:spacing w:val="-9"/>
                <w:sz w:val="22"/>
              </w:rPr>
              <w:t> </w:t>
            </w:r>
            <w:r>
              <w:rPr>
                <w:sz w:val="22"/>
              </w:rPr>
              <w:t>visita,</w:t>
            </w:r>
            <w:r>
              <w:rPr>
                <w:spacing w:val="-9"/>
                <w:sz w:val="22"/>
              </w:rPr>
              <w:t> </w:t>
            </w:r>
            <w:r>
              <w:rPr>
                <w:sz w:val="22"/>
              </w:rPr>
              <w:t>apresentar um Relatório de Supervisão.</w:t>
            </w:r>
          </w:p>
        </w:tc>
      </w:tr>
    </w:tbl>
    <w:p>
      <w:pPr>
        <w:pStyle w:val="TableParagraph"/>
        <w:spacing w:after="0" w:line="261" w:lineRule="auto"/>
        <w:rPr>
          <w:sz w:val="22"/>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355"/>
        <w:gridCol w:w="7740"/>
      </w:tblGrid>
      <w:tr>
        <w:trPr>
          <w:trHeight w:val="1334" w:hRule="atLeast"/>
        </w:trPr>
        <w:tc>
          <w:tcPr>
            <w:tcW w:w="2355" w:type="dxa"/>
            <w:tcBorders>
              <w:left w:val="single" w:sz="12" w:space="0" w:color="000000"/>
              <w:bottom w:val="single" w:sz="12" w:space="0" w:color="000000"/>
              <w:right w:val="single" w:sz="12" w:space="0" w:color="000000"/>
            </w:tcBorders>
          </w:tcPr>
          <w:p>
            <w:pPr>
              <w:pStyle w:val="TableParagraph"/>
              <w:spacing w:before="6"/>
              <w:rPr>
                <w:sz w:val="22"/>
              </w:rPr>
            </w:pPr>
          </w:p>
          <w:p>
            <w:pPr>
              <w:pStyle w:val="TableParagraph"/>
              <w:spacing w:line="264" w:lineRule="auto"/>
              <w:ind w:left="239" w:right="785"/>
              <w:jc w:val="both"/>
              <w:rPr>
                <w:b/>
                <w:sz w:val="22"/>
              </w:rPr>
            </w:pPr>
            <w:r>
              <w:rPr>
                <w:b/>
                <w:sz w:val="22"/>
              </w:rPr>
              <w:t>Supervisor</w:t>
            </w:r>
            <w:r>
              <w:rPr>
                <w:b/>
                <w:spacing w:val="-14"/>
                <w:sz w:val="22"/>
              </w:rPr>
              <w:t> </w:t>
            </w:r>
            <w:r>
              <w:rPr>
                <w:b/>
                <w:sz w:val="22"/>
              </w:rPr>
              <w:t>de Segurança</w:t>
            </w:r>
            <w:r>
              <w:rPr>
                <w:b/>
                <w:spacing w:val="-14"/>
                <w:sz w:val="22"/>
              </w:rPr>
              <w:t> </w:t>
            </w:r>
            <w:r>
              <w:rPr>
                <w:b/>
                <w:sz w:val="22"/>
              </w:rPr>
              <w:t>do </w:t>
            </w:r>
            <w:r>
              <w:rPr>
                <w:b/>
                <w:spacing w:val="-2"/>
                <w:sz w:val="22"/>
              </w:rPr>
              <w:t>Trabalho</w:t>
            </w:r>
          </w:p>
        </w:tc>
        <w:tc>
          <w:tcPr>
            <w:tcW w:w="7740" w:type="dxa"/>
            <w:tcBorders>
              <w:left w:val="single" w:sz="12" w:space="0" w:color="000000"/>
              <w:bottom w:val="single" w:sz="12" w:space="0" w:color="000000"/>
              <w:right w:val="single" w:sz="12" w:space="0" w:color="000000"/>
            </w:tcBorders>
          </w:tcPr>
          <w:p>
            <w:pPr>
              <w:pStyle w:val="TableParagraph"/>
              <w:spacing w:line="261" w:lineRule="auto" w:before="124"/>
              <w:ind w:left="239" w:right="113"/>
              <w:rPr>
                <w:sz w:val="22"/>
              </w:rPr>
            </w:pPr>
            <w:r>
              <w:rPr>
                <w:sz w:val="22"/>
              </w:rPr>
              <w:t>Profissional, portador de certificado de conclusão de curso, regulamentado de acordo</w:t>
            </w:r>
            <w:r>
              <w:rPr>
                <w:spacing w:val="-3"/>
                <w:sz w:val="22"/>
              </w:rPr>
              <w:t> </w:t>
            </w:r>
            <w:r>
              <w:rPr>
                <w:sz w:val="22"/>
              </w:rPr>
              <w:t>com</w:t>
            </w:r>
            <w:r>
              <w:rPr>
                <w:spacing w:val="-3"/>
                <w:sz w:val="22"/>
              </w:rPr>
              <w:t> </w:t>
            </w:r>
            <w:r>
              <w:rPr>
                <w:sz w:val="22"/>
              </w:rPr>
              <w:t>a</w:t>
            </w:r>
            <w:r>
              <w:rPr>
                <w:spacing w:val="-3"/>
                <w:sz w:val="22"/>
              </w:rPr>
              <w:t> </w:t>
            </w:r>
            <w:r>
              <w:rPr>
                <w:sz w:val="22"/>
              </w:rPr>
              <w:t>Lei</w:t>
            </w:r>
            <w:r>
              <w:rPr>
                <w:spacing w:val="-3"/>
                <w:sz w:val="22"/>
              </w:rPr>
              <w:t> </w:t>
            </w:r>
            <w:r>
              <w:rPr>
                <w:sz w:val="22"/>
              </w:rPr>
              <w:t>nº</w:t>
            </w:r>
            <w:r>
              <w:rPr>
                <w:spacing w:val="-3"/>
                <w:sz w:val="22"/>
              </w:rPr>
              <w:t> </w:t>
            </w:r>
            <w:r>
              <w:rPr>
                <w:sz w:val="22"/>
              </w:rPr>
              <w:t>7.410,</w:t>
            </w:r>
            <w:r>
              <w:rPr>
                <w:spacing w:val="-3"/>
                <w:sz w:val="22"/>
              </w:rPr>
              <w:t> </w:t>
            </w:r>
            <w:r>
              <w:rPr>
                <w:sz w:val="22"/>
              </w:rPr>
              <w:t>de</w:t>
            </w:r>
            <w:r>
              <w:rPr>
                <w:spacing w:val="-3"/>
                <w:sz w:val="22"/>
              </w:rPr>
              <w:t> </w:t>
            </w:r>
            <w:r>
              <w:rPr>
                <w:sz w:val="22"/>
              </w:rPr>
              <w:t>27</w:t>
            </w:r>
            <w:r>
              <w:rPr>
                <w:spacing w:val="-3"/>
                <w:sz w:val="22"/>
              </w:rPr>
              <w:t> </w:t>
            </w:r>
            <w:r>
              <w:rPr>
                <w:sz w:val="22"/>
              </w:rPr>
              <w:t>de</w:t>
            </w:r>
            <w:r>
              <w:rPr>
                <w:spacing w:val="-3"/>
                <w:sz w:val="22"/>
              </w:rPr>
              <w:t> </w:t>
            </w:r>
            <w:r>
              <w:rPr>
                <w:sz w:val="22"/>
              </w:rPr>
              <w:t>novembro</w:t>
            </w:r>
            <w:r>
              <w:rPr>
                <w:spacing w:val="-3"/>
                <w:sz w:val="22"/>
              </w:rPr>
              <w:t> </w:t>
            </w:r>
            <w:r>
              <w:rPr>
                <w:sz w:val="22"/>
              </w:rPr>
              <w:t>de</w:t>
            </w:r>
            <w:r>
              <w:rPr>
                <w:spacing w:val="-3"/>
                <w:sz w:val="22"/>
              </w:rPr>
              <w:t> </w:t>
            </w:r>
            <w:r>
              <w:rPr>
                <w:sz w:val="22"/>
              </w:rPr>
              <w:t>1985,</w:t>
            </w:r>
            <w:r>
              <w:rPr>
                <w:spacing w:val="-3"/>
                <w:sz w:val="22"/>
              </w:rPr>
              <w:t> </w:t>
            </w:r>
            <w:r>
              <w:rPr>
                <w:sz w:val="22"/>
              </w:rPr>
              <w:t>com</w:t>
            </w:r>
            <w:r>
              <w:rPr>
                <w:spacing w:val="-3"/>
                <w:sz w:val="22"/>
              </w:rPr>
              <w:t> </w:t>
            </w:r>
            <w:r>
              <w:rPr>
                <w:sz w:val="22"/>
              </w:rPr>
              <w:t>registro</w:t>
            </w:r>
            <w:r>
              <w:rPr>
                <w:spacing w:val="-3"/>
                <w:sz w:val="22"/>
              </w:rPr>
              <w:t> </w:t>
            </w:r>
            <w:r>
              <w:rPr>
                <w:sz w:val="22"/>
              </w:rPr>
              <w:t>no</w:t>
            </w:r>
            <w:r>
              <w:rPr>
                <w:spacing w:val="-3"/>
                <w:sz w:val="22"/>
              </w:rPr>
              <w:t> </w:t>
            </w:r>
            <w:r>
              <w:rPr>
                <w:sz w:val="22"/>
              </w:rPr>
              <w:t>MTE (Ministério do Trabalho e Emprego) e experiência em suas respectivas áreas comprovada na carteira de trabalho ou atestado de capacidade técnica.</w:t>
            </w:r>
          </w:p>
        </w:tc>
      </w:tr>
    </w:tbl>
    <w:p>
      <w:pPr>
        <w:pStyle w:val="BodyText"/>
        <w:ind w:left="0"/>
      </w:pPr>
    </w:p>
    <w:p>
      <w:pPr>
        <w:pStyle w:val="BodyText"/>
        <w:spacing w:before="4"/>
        <w:ind w:left="0"/>
      </w:pPr>
    </w:p>
    <w:p>
      <w:pPr>
        <w:pStyle w:val="ListParagraph"/>
        <w:numPr>
          <w:ilvl w:val="1"/>
          <w:numId w:val="71"/>
        </w:numPr>
        <w:tabs>
          <w:tab w:pos="749" w:val="left" w:leader="none"/>
        </w:tabs>
        <w:spacing w:line="240" w:lineRule="auto" w:before="1" w:after="0"/>
        <w:ind w:left="749" w:right="0" w:hanging="420"/>
        <w:jc w:val="left"/>
        <w:rPr>
          <w:sz w:val="24"/>
        </w:rPr>
      </w:pPr>
      <w:r>
        <w:rPr>
          <w:sz w:val="24"/>
        </w:rPr>
        <w:t>O objeto do presente processo caracteriza-se como </w:t>
      </w:r>
      <w:r>
        <w:rPr>
          <w:b/>
          <w:sz w:val="24"/>
          <w:u w:val="single"/>
        </w:rPr>
        <w:t>serviço de </w:t>
      </w:r>
      <w:r>
        <w:rPr>
          <w:b/>
          <w:spacing w:val="-2"/>
          <w:sz w:val="24"/>
          <w:u w:val="single"/>
        </w:rPr>
        <w:t>engenharia</w:t>
      </w:r>
      <w:r>
        <w:rPr>
          <w:spacing w:val="-2"/>
          <w:sz w:val="24"/>
        </w:rPr>
        <w:t>.</w:t>
      </w:r>
    </w:p>
    <w:p>
      <w:pPr>
        <w:pStyle w:val="ListParagraph"/>
        <w:numPr>
          <w:ilvl w:val="1"/>
          <w:numId w:val="71"/>
        </w:numPr>
        <w:tabs>
          <w:tab w:pos="749" w:val="left" w:leader="none"/>
        </w:tabs>
        <w:spacing w:line="235" w:lineRule="auto" w:before="253" w:after="0"/>
        <w:ind w:left="329" w:right="332" w:firstLine="0"/>
        <w:jc w:val="left"/>
        <w:rPr>
          <w:sz w:val="24"/>
        </w:rPr>
      </w:pPr>
      <w:r>
        <w:rPr>
          <w:sz w:val="24"/>
        </w:rPr>
        <w:t>Os serviços a serem contratados enquadram-se no</w:t>
      </w:r>
      <w:r>
        <w:rPr>
          <w:spacing w:val="-8"/>
          <w:sz w:val="24"/>
        </w:rPr>
        <w:t> </w:t>
      </w:r>
      <w:r>
        <w:rPr>
          <w:sz w:val="24"/>
        </w:rPr>
        <w:t>Art. 1° do Decreto Estadual n° 41.203/2008, prestados por terceiros, constituindo-se em atividades</w:t>
      </w:r>
      <w:r>
        <w:rPr>
          <w:spacing w:val="-2"/>
          <w:sz w:val="24"/>
        </w:rPr>
        <w:t> </w:t>
      </w:r>
      <w:r>
        <w:rPr>
          <w:sz w:val="24"/>
        </w:rPr>
        <w:t>materiais</w:t>
      </w:r>
      <w:r>
        <w:rPr>
          <w:spacing w:val="-2"/>
          <w:sz w:val="24"/>
        </w:rPr>
        <w:t> </w:t>
      </w:r>
      <w:r>
        <w:rPr>
          <w:sz w:val="24"/>
        </w:rPr>
        <w:t>acessórias,</w:t>
      </w:r>
      <w:r>
        <w:rPr>
          <w:spacing w:val="-2"/>
          <w:sz w:val="24"/>
        </w:rPr>
        <w:t> </w:t>
      </w:r>
      <w:r>
        <w:rPr>
          <w:sz w:val="24"/>
        </w:rPr>
        <w:t>instrumentais</w:t>
      </w:r>
      <w:r>
        <w:rPr>
          <w:spacing w:val="-2"/>
          <w:sz w:val="24"/>
        </w:rPr>
        <w:t> </w:t>
      </w:r>
      <w:r>
        <w:rPr>
          <w:sz w:val="24"/>
        </w:rPr>
        <w:t>ou</w:t>
      </w:r>
      <w:r>
        <w:rPr>
          <w:spacing w:val="-2"/>
          <w:sz w:val="24"/>
        </w:rPr>
        <w:t> </w:t>
      </w:r>
      <w:r>
        <w:rPr>
          <w:sz w:val="24"/>
        </w:rPr>
        <w:t>complementares</w:t>
      </w:r>
      <w:r>
        <w:rPr>
          <w:spacing w:val="-2"/>
          <w:sz w:val="24"/>
        </w:rPr>
        <w:t> </w:t>
      </w:r>
      <w:r>
        <w:rPr>
          <w:sz w:val="24"/>
        </w:rPr>
        <w:t>à</w:t>
      </w:r>
      <w:r>
        <w:rPr>
          <w:spacing w:val="-2"/>
          <w:sz w:val="24"/>
        </w:rPr>
        <w:t> </w:t>
      </w:r>
      <w:r>
        <w:rPr>
          <w:sz w:val="24"/>
        </w:rPr>
        <w:t>área</w:t>
      </w:r>
      <w:r>
        <w:rPr>
          <w:spacing w:val="-2"/>
          <w:sz w:val="24"/>
        </w:rPr>
        <w:t> </w:t>
      </w:r>
      <w:r>
        <w:rPr>
          <w:sz w:val="24"/>
        </w:rPr>
        <w:t>de</w:t>
      </w:r>
      <w:r>
        <w:rPr>
          <w:spacing w:val="-2"/>
          <w:sz w:val="24"/>
        </w:rPr>
        <w:t> </w:t>
      </w:r>
      <w:r>
        <w:rPr>
          <w:sz w:val="24"/>
        </w:rPr>
        <w:t>competência</w:t>
      </w:r>
      <w:r>
        <w:rPr>
          <w:spacing w:val="-2"/>
          <w:sz w:val="24"/>
        </w:rPr>
        <w:t> </w:t>
      </w:r>
      <w:r>
        <w:rPr>
          <w:sz w:val="24"/>
        </w:rPr>
        <w:t>legal</w:t>
      </w:r>
      <w:r>
        <w:rPr>
          <w:spacing w:val="-2"/>
          <w:sz w:val="24"/>
        </w:rPr>
        <w:t> </w:t>
      </w:r>
      <w:r>
        <w:rPr>
          <w:sz w:val="24"/>
        </w:rPr>
        <w:t>da</w:t>
      </w:r>
      <w:r>
        <w:rPr>
          <w:spacing w:val="-2"/>
          <w:sz w:val="24"/>
        </w:rPr>
        <w:t> </w:t>
      </w:r>
      <w:r>
        <w:rPr>
          <w:sz w:val="24"/>
        </w:rPr>
        <w:t>Prefeitura</w:t>
      </w:r>
      <w:r>
        <w:rPr>
          <w:spacing w:val="-2"/>
          <w:sz w:val="24"/>
        </w:rPr>
        <w:t> </w:t>
      </w:r>
      <w:r>
        <w:rPr>
          <w:sz w:val="24"/>
        </w:rPr>
        <w:t>dos</w:t>
      </w:r>
      <w:r>
        <w:rPr>
          <w:spacing w:val="-2"/>
          <w:sz w:val="24"/>
        </w:rPr>
        <w:t> </w:t>
      </w:r>
      <w:r>
        <w:rPr>
          <w:i/>
          <w:sz w:val="24"/>
        </w:rPr>
        <w:t>Campi</w:t>
      </w:r>
      <w:r>
        <w:rPr>
          <w:sz w:val="24"/>
        </w:rPr>
        <w:t>,</w:t>
      </w:r>
      <w:r>
        <w:rPr>
          <w:spacing w:val="-2"/>
          <w:sz w:val="24"/>
        </w:rPr>
        <w:t> </w:t>
      </w:r>
      <w:r>
        <w:rPr>
          <w:sz w:val="24"/>
        </w:rPr>
        <w:t>que</w:t>
      </w:r>
      <w:r>
        <w:rPr>
          <w:spacing w:val="-2"/>
          <w:sz w:val="24"/>
        </w:rPr>
        <w:t> </w:t>
      </w:r>
      <w:r>
        <w:rPr>
          <w:sz w:val="24"/>
        </w:rPr>
        <w:t>não</w:t>
      </w:r>
      <w:r>
        <w:rPr>
          <w:spacing w:val="-2"/>
          <w:sz w:val="24"/>
        </w:rPr>
        <w:t> </w:t>
      </w:r>
      <w:r>
        <w:rPr>
          <w:sz w:val="24"/>
        </w:rPr>
        <w:t>possui,</w:t>
      </w:r>
      <w:r>
        <w:rPr>
          <w:spacing w:val="-2"/>
          <w:sz w:val="24"/>
        </w:rPr>
        <w:t> </w:t>
      </w:r>
      <w:r>
        <w:rPr>
          <w:sz w:val="24"/>
        </w:rPr>
        <w:t>em</w:t>
      </w:r>
      <w:r>
        <w:rPr>
          <w:spacing w:val="-2"/>
          <w:sz w:val="24"/>
        </w:rPr>
        <w:t> </w:t>
      </w:r>
      <w:r>
        <w:rPr>
          <w:sz w:val="24"/>
        </w:rPr>
        <w:t>seu</w:t>
      </w:r>
      <w:r>
        <w:rPr>
          <w:spacing w:val="-2"/>
          <w:sz w:val="24"/>
        </w:rPr>
        <w:t> </w:t>
      </w:r>
      <w:r>
        <w:rPr>
          <w:sz w:val="24"/>
        </w:rPr>
        <w:t>quadro funcional, profissional habilitado para o desempenho das atividades técnicas especializadas exigidas na manutenção requerida.</w:t>
      </w:r>
    </w:p>
    <w:p>
      <w:pPr>
        <w:pStyle w:val="ListParagraph"/>
        <w:numPr>
          <w:ilvl w:val="1"/>
          <w:numId w:val="71"/>
        </w:numPr>
        <w:tabs>
          <w:tab w:pos="749" w:val="left" w:leader="none"/>
        </w:tabs>
        <w:spacing w:line="240" w:lineRule="auto" w:before="249" w:after="0"/>
        <w:ind w:left="749" w:right="0" w:hanging="420"/>
        <w:jc w:val="left"/>
        <w:rPr>
          <w:sz w:val="24"/>
        </w:rPr>
      </w:pPr>
      <w:r>
        <w:rPr>
          <w:sz w:val="24"/>
        </w:rPr>
        <w:t>O</w:t>
      </w:r>
      <w:r>
        <w:rPr>
          <w:spacing w:val="-1"/>
          <w:sz w:val="24"/>
        </w:rPr>
        <w:t> </w:t>
      </w:r>
      <w:r>
        <w:rPr>
          <w:sz w:val="24"/>
        </w:rPr>
        <w:t>prazo</w:t>
      </w:r>
      <w:r>
        <w:rPr>
          <w:spacing w:val="-1"/>
          <w:sz w:val="24"/>
        </w:rPr>
        <w:t> </w:t>
      </w:r>
      <w:r>
        <w:rPr>
          <w:sz w:val="24"/>
        </w:rPr>
        <w:t>previsto para</w:t>
      </w:r>
      <w:r>
        <w:rPr>
          <w:spacing w:val="-1"/>
          <w:sz w:val="24"/>
        </w:rPr>
        <w:t> </w:t>
      </w:r>
      <w:r>
        <w:rPr>
          <w:sz w:val="24"/>
        </w:rPr>
        <w:t>a execução</w:t>
      </w:r>
      <w:r>
        <w:rPr>
          <w:spacing w:val="-1"/>
          <w:sz w:val="24"/>
        </w:rPr>
        <w:t> </w:t>
      </w:r>
      <w:r>
        <w:rPr>
          <w:sz w:val="24"/>
        </w:rPr>
        <w:t>dos</w:t>
      </w:r>
      <w:r>
        <w:rPr>
          <w:spacing w:val="-1"/>
          <w:sz w:val="24"/>
        </w:rPr>
        <w:t> </w:t>
      </w:r>
      <w:r>
        <w:rPr>
          <w:sz w:val="24"/>
        </w:rPr>
        <w:t>serviços, atribuído</w:t>
      </w:r>
      <w:r>
        <w:rPr>
          <w:spacing w:val="-1"/>
          <w:sz w:val="24"/>
        </w:rPr>
        <w:t> </w:t>
      </w:r>
      <w:r>
        <w:rPr>
          <w:sz w:val="24"/>
        </w:rPr>
        <w:t>a cada</w:t>
      </w:r>
      <w:r>
        <w:rPr>
          <w:spacing w:val="-1"/>
          <w:sz w:val="24"/>
        </w:rPr>
        <w:t> </w:t>
      </w:r>
      <w:r>
        <w:rPr>
          <w:sz w:val="24"/>
        </w:rPr>
        <w:t>unidade</w:t>
      </w:r>
      <w:r>
        <w:rPr>
          <w:spacing w:val="-1"/>
          <w:sz w:val="24"/>
        </w:rPr>
        <w:t> </w:t>
      </w:r>
      <w:r>
        <w:rPr>
          <w:sz w:val="24"/>
        </w:rPr>
        <w:t>assistida, será</w:t>
      </w:r>
      <w:r>
        <w:rPr>
          <w:spacing w:val="-1"/>
          <w:sz w:val="24"/>
        </w:rPr>
        <w:t> </w:t>
      </w:r>
      <w:r>
        <w:rPr>
          <w:sz w:val="24"/>
        </w:rPr>
        <w:t>de até</w:t>
      </w:r>
      <w:r>
        <w:rPr>
          <w:spacing w:val="-1"/>
          <w:sz w:val="24"/>
        </w:rPr>
        <w:t> </w:t>
      </w:r>
      <w:r>
        <w:rPr>
          <w:b/>
          <w:sz w:val="24"/>
          <w:u w:val="single"/>
        </w:rPr>
        <w:t>180</w:t>
      </w:r>
      <w:r>
        <w:rPr>
          <w:b/>
          <w:spacing w:val="-1"/>
          <w:sz w:val="24"/>
          <w:u w:val="single"/>
        </w:rPr>
        <w:t> </w:t>
      </w:r>
      <w:r>
        <w:rPr>
          <w:b/>
          <w:sz w:val="24"/>
        </w:rPr>
        <w:t>(</w:t>
      </w:r>
      <w:r>
        <w:rPr>
          <w:b/>
          <w:sz w:val="24"/>
          <w:u w:val="single"/>
        </w:rPr>
        <w:t>cento e</w:t>
      </w:r>
      <w:r>
        <w:rPr>
          <w:b/>
          <w:spacing w:val="-1"/>
          <w:sz w:val="24"/>
          <w:u w:val="single"/>
        </w:rPr>
        <w:t> </w:t>
      </w:r>
      <w:r>
        <w:rPr>
          <w:b/>
          <w:sz w:val="24"/>
          <w:u w:val="single"/>
        </w:rPr>
        <w:t>oitenta</w:t>
      </w:r>
      <w:r>
        <w:rPr>
          <w:b/>
          <w:sz w:val="24"/>
        </w:rPr>
        <w:t>)</w:t>
      </w:r>
      <w:r>
        <w:rPr>
          <w:b/>
          <w:spacing w:val="11"/>
          <w:sz w:val="24"/>
          <w:u w:val="single"/>
        </w:rPr>
        <w:t> </w:t>
      </w:r>
      <w:r>
        <w:rPr>
          <w:b/>
          <w:spacing w:val="-2"/>
          <w:sz w:val="24"/>
          <w:u w:val="single"/>
        </w:rPr>
        <w:t>dias</w:t>
      </w:r>
      <w:r>
        <w:rPr>
          <w:spacing w:val="-2"/>
          <w:sz w:val="24"/>
        </w:rPr>
        <w:t>.</w:t>
      </w:r>
    </w:p>
    <w:p>
      <w:pPr>
        <w:pStyle w:val="ListParagraph"/>
        <w:numPr>
          <w:ilvl w:val="2"/>
          <w:numId w:val="71"/>
        </w:numPr>
        <w:tabs>
          <w:tab w:pos="929" w:val="left" w:leader="none"/>
        </w:tabs>
        <w:spacing w:line="242" w:lineRule="auto" w:before="234" w:after="0"/>
        <w:ind w:left="329" w:right="588" w:firstLine="0"/>
        <w:jc w:val="left"/>
        <w:rPr>
          <w:sz w:val="24"/>
        </w:rPr>
      </w:pPr>
      <w:r>
        <w:rPr>
          <w:sz w:val="24"/>
        </w:rPr>
        <w:t>O</w:t>
      </w:r>
      <w:r>
        <w:rPr>
          <w:spacing w:val="-3"/>
          <w:sz w:val="24"/>
        </w:rPr>
        <w:t> </w:t>
      </w:r>
      <w:r>
        <w:rPr>
          <w:sz w:val="24"/>
        </w:rPr>
        <w:t>período</w:t>
      </w:r>
      <w:r>
        <w:rPr>
          <w:spacing w:val="-3"/>
          <w:sz w:val="24"/>
        </w:rPr>
        <w:t> </w:t>
      </w:r>
      <w:r>
        <w:rPr>
          <w:sz w:val="24"/>
        </w:rPr>
        <w:t>estimado</w:t>
      </w:r>
      <w:r>
        <w:rPr>
          <w:spacing w:val="-3"/>
          <w:sz w:val="24"/>
        </w:rPr>
        <w:t> </w:t>
      </w:r>
      <w:r>
        <w:rPr>
          <w:sz w:val="24"/>
        </w:rPr>
        <w:t>demonstra-se</w:t>
      </w:r>
      <w:r>
        <w:rPr>
          <w:spacing w:val="-3"/>
          <w:sz w:val="24"/>
        </w:rPr>
        <w:t> </w:t>
      </w:r>
      <w:r>
        <w:rPr>
          <w:sz w:val="24"/>
        </w:rPr>
        <w:t>como</w:t>
      </w:r>
      <w:r>
        <w:rPr>
          <w:spacing w:val="-3"/>
          <w:sz w:val="24"/>
        </w:rPr>
        <w:t> </w:t>
      </w:r>
      <w:r>
        <w:rPr>
          <w:sz w:val="24"/>
        </w:rPr>
        <w:t>o</w:t>
      </w:r>
      <w:r>
        <w:rPr>
          <w:spacing w:val="-3"/>
          <w:sz w:val="24"/>
        </w:rPr>
        <w:t> </w:t>
      </w:r>
      <w:r>
        <w:rPr>
          <w:sz w:val="24"/>
        </w:rPr>
        <w:t>mais</w:t>
      </w:r>
      <w:r>
        <w:rPr>
          <w:spacing w:val="-3"/>
          <w:sz w:val="24"/>
        </w:rPr>
        <w:t> </w:t>
      </w:r>
      <w:r>
        <w:rPr>
          <w:sz w:val="24"/>
        </w:rPr>
        <w:t>adequado</w:t>
      </w:r>
      <w:r>
        <w:rPr>
          <w:spacing w:val="-3"/>
          <w:sz w:val="24"/>
        </w:rPr>
        <w:t> </w:t>
      </w:r>
      <w:r>
        <w:rPr>
          <w:sz w:val="24"/>
        </w:rPr>
        <w:t>à</w:t>
      </w:r>
      <w:r>
        <w:rPr>
          <w:spacing w:val="-15"/>
          <w:sz w:val="24"/>
        </w:rPr>
        <w:t> </w:t>
      </w:r>
      <w:r>
        <w:rPr>
          <w:sz w:val="24"/>
        </w:rPr>
        <w:t>Administração</w:t>
      </w:r>
      <w:r>
        <w:rPr>
          <w:spacing w:val="-3"/>
          <w:sz w:val="24"/>
        </w:rPr>
        <w:t> </w:t>
      </w:r>
      <w:r>
        <w:rPr>
          <w:sz w:val="24"/>
        </w:rPr>
        <w:t>Central</w:t>
      </w:r>
      <w:r>
        <w:rPr>
          <w:spacing w:val="-3"/>
          <w:sz w:val="24"/>
        </w:rPr>
        <w:t> </w:t>
      </w:r>
      <w:r>
        <w:rPr>
          <w:sz w:val="24"/>
        </w:rPr>
        <w:t>por</w:t>
      </w:r>
      <w:r>
        <w:rPr>
          <w:spacing w:val="-3"/>
          <w:sz w:val="24"/>
        </w:rPr>
        <w:t> </w:t>
      </w:r>
      <w:r>
        <w:rPr>
          <w:sz w:val="24"/>
        </w:rPr>
        <w:t>estar</w:t>
      </w:r>
      <w:r>
        <w:rPr>
          <w:spacing w:val="-3"/>
          <w:sz w:val="24"/>
        </w:rPr>
        <w:t> </w:t>
      </w:r>
      <w:r>
        <w:rPr>
          <w:sz w:val="24"/>
        </w:rPr>
        <w:t>alinhado</w:t>
      </w:r>
      <w:r>
        <w:rPr>
          <w:spacing w:val="-3"/>
          <w:sz w:val="24"/>
        </w:rPr>
        <w:t> </w:t>
      </w:r>
      <w:r>
        <w:rPr>
          <w:sz w:val="24"/>
        </w:rPr>
        <w:t>à</w:t>
      </w:r>
      <w:r>
        <w:rPr>
          <w:spacing w:val="-3"/>
          <w:sz w:val="24"/>
        </w:rPr>
        <w:t> </w:t>
      </w:r>
      <w:r>
        <w:rPr>
          <w:sz w:val="24"/>
        </w:rPr>
        <w:t>prática</w:t>
      </w:r>
      <w:r>
        <w:rPr>
          <w:spacing w:val="-3"/>
          <w:sz w:val="24"/>
        </w:rPr>
        <w:t> </w:t>
      </w:r>
      <w:r>
        <w:rPr>
          <w:sz w:val="24"/>
        </w:rPr>
        <w:t>atual,</w:t>
      </w:r>
      <w:r>
        <w:rPr>
          <w:spacing w:val="-3"/>
          <w:sz w:val="24"/>
        </w:rPr>
        <w:t> </w:t>
      </w:r>
      <w:r>
        <w:rPr>
          <w:sz w:val="24"/>
        </w:rPr>
        <w:t>além</w:t>
      </w:r>
      <w:r>
        <w:rPr>
          <w:spacing w:val="-3"/>
          <w:sz w:val="24"/>
        </w:rPr>
        <w:t> </w:t>
      </w:r>
      <w:r>
        <w:rPr>
          <w:sz w:val="24"/>
        </w:rPr>
        <w:t>de</w:t>
      </w:r>
      <w:r>
        <w:rPr>
          <w:spacing w:val="-3"/>
          <w:sz w:val="24"/>
        </w:rPr>
        <w:t> </w:t>
      </w:r>
      <w:r>
        <w:rPr>
          <w:sz w:val="24"/>
        </w:rPr>
        <w:t>ser,</w:t>
      </w:r>
      <w:r>
        <w:rPr>
          <w:spacing w:val="-3"/>
          <w:sz w:val="24"/>
        </w:rPr>
        <w:t> </w:t>
      </w:r>
      <w:r>
        <w:rPr>
          <w:sz w:val="24"/>
        </w:rPr>
        <w:t>também,</w:t>
      </w:r>
      <w:r>
        <w:rPr>
          <w:spacing w:val="-3"/>
          <w:sz w:val="24"/>
        </w:rPr>
        <w:t> </w:t>
      </w:r>
      <w:r>
        <w:rPr>
          <w:sz w:val="24"/>
        </w:rPr>
        <w:t>um prazo razoável para a avaliação de gestores e fiscais de contrato no tocante à execução do objeto, otimizando, assim, o processo de verificação e correção de falhas e/ou inconformidades em relação ao previsto no Projeto Básico / Termo de Referência.</w:t>
      </w:r>
    </w:p>
    <w:p>
      <w:pPr>
        <w:pStyle w:val="ListParagraph"/>
        <w:numPr>
          <w:ilvl w:val="2"/>
          <w:numId w:val="71"/>
        </w:numPr>
        <w:tabs>
          <w:tab w:pos="929" w:val="left" w:leader="none"/>
        </w:tabs>
        <w:spacing w:line="247" w:lineRule="auto" w:before="229" w:after="0"/>
        <w:ind w:left="329" w:right="476" w:firstLine="0"/>
        <w:jc w:val="left"/>
        <w:rPr>
          <w:sz w:val="24"/>
        </w:rPr>
      </w:pPr>
      <w:r>
        <w:rPr>
          <w:sz w:val="24"/>
        </w:rPr>
        <w:t>Um</w:t>
      </w:r>
      <w:r>
        <w:rPr>
          <w:spacing w:val="-3"/>
          <w:sz w:val="24"/>
        </w:rPr>
        <w:t> </w:t>
      </w:r>
      <w:r>
        <w:rPr>
          <w:sz w:val="24"/>
        </w:rPr>
        <w:t>prazo</w:t>
      </w:r>
      <w:r>
        <w:rPr>
          <w:spacing w:val="-3"/>
          <w:sz w:val="24"/>
        </w:rPr>
        <w:t> </w:t>
      </w:r>
      <w:r>
        <w:rPr>
          <w:sz w:val="24"/>
        </w:rPr>
        <w:t>menor,</w:t>
      </w:r>
      <w:r>
        <w:rPr>
          <w:spacing w:val="-3"/>
          <w:sz w:val="24"/>
        </w:rPr>
        <w:t> </w:t>
      </w:r>
      <w:r>
        <w:rPr>
          <w:sz w:val="24"/>
        </w:rPr>
        <w:t>conforme</w:t>
      </w:r>
      <w:r>
        <w:rPr>
          <w:spacing w:val="-3"/>
          <w:sz w:val="24"/>
        </w:rPr>
        <w:t> </w:t>
      </w:r>
      <w:r>
        <w:rPr>
          <w:sz w:val="24"/>
        </w:rPr>
        <w:t>já</w:t>
      </w:r>
      <w:r>
        <w:rPr>
          <w:spacing w:val="-3"/>
          <w:sz w:val="24"/>
        </w:rPr>
        <w:t> </w:t>
      </w:r>
      <w:r>
        <w:rPr>
          <w:sz w:val="24"/>
        </w:rPr>
        <w:t>notado</w:t>
      </w:r>
      <w:r>
        <w:rPr>
          <w:spacing w:val="-3"/>
          <w:sz w:val="24"/>
        </w:rPr>
        <w:t> </w:t>
      </w:r>
      <w:r>
        <w:rPr>
          <w:sz w:val="24"/>
        </w:rPr>
        <w:t>em</w:t>
      </w:r>
      <w:r>
        <w:rPr>
          <w:spacing w:val="-3"/>
          <w:sz w:val="24"/>
        </w:rPr>
        <w:t> </w:t>
      </w:r>
      <w:r>
        <w:rPr>
          <w:sz w:val="24"/>
        </w:rPr>
        <w:t>outras</w:t>
      </w:r>
      <w:r>
        <w:rPr>
          <w:spacing w:val="-3"/>
          <w:sz w:val="24"/>
        </w:rPr>
        <w:t> </w:t>
      </w:r>
      <w:r>
        <w:rPr>
          <w:sz w:val="24"/>
        </w:rPr>
        <w:t>contratações</w:t>
      </w:r>
      <w:r>
        <w:rPr>
          <w:spacing w:val="-3"/>
          <w:sz w:val="24"/>
        </w:rPr>
        <w:t> </w:t>
      </w:r>
      <w:r>
        <w:rPr>
          <w:sz w:val="24"/>
        </w:rPr>
        <w:t>por</w:t>
      </w:r>
      <w:r>
        <w:rPr>
          <w:spacing w:val="-3"/>
          <w:sz w:val="24"/>
        </w:rPr>
        <w:t> </w:t>
      </w:r>
      <w:r>
        <w:rPr>
          <w:sz w:val="24"/>
        </w:rPr>
        <w:t>parte</w:t>
      </w:r>
      <w:r>
        <w:rPr>
          <w:spacing w:val="-3"/>
          <w:sz w:val="24"/>
        </w:rPr>
        <w:t> </w:t>
      </w:r>
      <w:r>
        <w:rPr>
          <w:sz w:val="24"/>
        </w:rPr>
        <w:t>da</w:t>
      </w:r>
      <w:r>
        <w:rPr>
          <w:spacing w:val="-15"/>
          <w:sz w:val="24"/>
        </w:rPr>
        <w:t> </w:t>
      </w:r>
      <w:r>
        <w:rPr>
          <w:sz w:val="24"/>
        </w:rPr>
        <w:t>Administração</w:t>
      </w:r>
      <w:r>
        <w:rPr>
          <w:spacing w:val="-3"/>
          <w:sz w:val="24"/>
        </w:rPr>
        <w:t> </w:t>
      </w:r>
      <w:r>
        <w:rPr>
          <w:sz w:val="24"/>
        </w:rPr>
        <w:t>Central,</w:t>
      </w:r>
      <w:r>
        <w:rPr>
          <w:spacing w:val="-3"/>
          <w:sz w:val="24"/>
        </w:rPr>
        <w:t> </w:t>
      </w:r>
      <w:r>
        <w:rPr>
          <w:sz w:val="24"/>
        </w:rPr>
        <w:t>significaria</w:t>
      </w:r>
      <w:r>
        <w:rPr>
          <w:spacing w:val="-3"/>
          <w:sz w:val="24"/>
        </w:rPr>
        <w:t> </w:t>
      </w:r>
      <w:r>
        <w:rPr>
          <w:sz w:val="24"/>
        </w:rPr>
        <w:t>a</w:t>
      </w:r>
      <w:r>
        <w:rPr>
          <w:spacing w:val="-3"/>
          <w:sz w:val="24"/>
        </w:rPr>
        <w:t> </w:t>
      </w:r>
      <w:r>
        <w:rPr>
          <w:sz w:val="24"/>
        </w:rPr>
        <w:t>redução</w:t>
      </w:r>
      <w:r>
        <w:rPr>
          <w:spacing w:val="-3"/>
          <w:sz w:val="24"/>
        </w:rPr>
        <w:t> </w:t>
      </w:r>
      <w:r>
        <w:rPr>
          <w:sz w:val="24"/>
        </w:rPr>
        <w:t>do</w:t>
      </w:r>
      <w:r>
        <w:rPr>
          <w:spacing w:val="-3"/>
          <w:sz w:val="24"/>
        </w:rPr>
        <w:t> </w:t>
      </w:r>
      <w:r>
        <w:rPr>
          <w:sz w:val="24"/>
        </w:rPr>
        <w:t>tempo</w:t>
      </w:r>
      <w:r>
        <w:rPr>
          <w:spacing w:val="-3"/>
          <w:sz w:val="24"/>
        </w:rPr>
        <w:t> </w:t>
      </w:r>
      <w:r>
        <w:rPr>
          <w:sz w:val="24"/>
        </w:rPr>
        <w:t>hábil</w:t>
      </w:r>
      <w:r>
        <w:rPr>
          <w:spacing w:val="-3"/>
          <w:sz w:val="24"/>
        </w:rPr>
        <w:t> </w:t>
      </w:r>
      <w:r>
        <w:rPr>
          <w:sz w:val="24"/>
        </w:rPr>
        <w:t>para</w:t>
      </w:r>
      <w:r>
        <w:rPr>
          <w:spacing w:val="-3"/>
          <w:sz w:val="24"/>
        </w:rPr>
        <w:t> </w:t>
      </w:r>
      <w:r>
        <w:rPr>
          <w:sz w:val="24"/>
        </w:rPr>
        <w:t>as avaliações a um período que inviabilizaria a efetiva fiscalização do andamento do contrato.</w:t>
      </w:r>
    </w:p>
    <w:p>
      <w:pPr>
        <w:pStyle w:val="ListParagraph"/>
        <w:numPr>
          <w:ilvl w:val="1"/>
          <w:numId w:val="71"/>
        </w:numPr>
        <w:tabs>
          <w:tab w:pos="735" w:val="left" w:leader="none"/>
        </w:tabs>
        <w:spacing w:line="247" w:lineRule="auto" w:before="227" w:after="0"/>
        <w:ind w:left="329" w:right="618" w:firstLine="0"/>
        <w:jc w:val="left"/>
        <w:rPr>
          <w:sz w:val="24"/>
        </w:rPr>
      </w:pPr>
      <w:r>
        <w:rPr>
          <w:sz w:val="24"/>
        </w:rPr>
        <w:t>A</w:t>
      </w:r>
      <w:r>
        <w:rPr>
          <w:spacing w:val="-15"/>
          <w:sz w:val="24"/>
        </w:rPr>
        <w:t> </w:t>
      </w:r>
      <w:r>
        <w:rPr>
          <w:sz w:val="24"/>
        </w:rPr>
        <w:t>caracterização</w:t>
      </w:r>
      <w:r>
        <w:rPr>
          <w:spacing w:val="-3"/>
          <w:sz w:val="24"/>
        </w:rPr>
        <w:t> </w:t>
      </w:r>
      <w:r>
        <w:rPr>
          <w:sz w:val="24"/>
        </w:rPr>
        <w:t>dos</w:t>
      </w:r>
      <w:r>
        <w:rPr>
          <w:spacing w:val="-3"/>
          <w:sz w:val="24"/>
        </w:rPr>
        <w:t> </w:t>
      </w:r>
      <w:r>
        <w:rPr>
          <w:sz w:val="24"/>
        </w:rPr>
        <w:t>serviços</w:t>
      </w:r>
      <w:r>
        <w:rPr>
          <w:spacing w:val="-3"/>
          <w:sz w:val="24"/>
        </w:rPr>
        <w:t> </w:t>
      </w:r>
      <w:r>
        <w:rPr>
          <w:b/>
          <w:sz w:val="24"/>
        </w:rPr>
        <w:t>de</w:t>
      </w:r>
      <w:r>
        <w:rPr>
          <w:b/>
          <w:spacing w:val="-3"/>
          <w:sz w:val="24"/>
        </w:rPr>
        <w:t> </w:t>
      </w:r>
      <w:r>
        <w:rPr>
          <w:b/>
          <w:sz w:val="24"/>
        </w:rPr>
        <w:t>cada</w:t>
      </w:r>
      <w:r>
        <w:rPr>
          <w:b/>
          <w:spacing w:val="-3"/>
          <w:sz w:val="24"/>
        </w:rPr>
        <w:t> </w:t>
      </w:r>
      <w:r>
        <w:rPr>
          <w:b/>
          <w:sz w:val="24"/>
        </w:rPr>
        <w:t>unidade</w:t>
      </w:r>
      <w:r>
        <w:rPr>
          <w:b/>
          <w:spacing w:val="-3"/>
          <w:sz w:val="24"/>
        </w:rPr>
        <w:t> </w:t>
      </w:r>
      <w:r>
        <w:rPr>
          <w:b/>
          <w:sz w:val="24"/>
        </w:rPr>
        <w:t>assistida</w:t>
      </w:r>
      <w:r>
        <w:rPr>
          <w:sz w:val="24"/>
        </w:rPr>
        <w:t>,</w:t>
      </w:r>
      <w:r>
        <w:rPr>
          <w:spacing w:val="-3"/>
          <w:sz w:val="24"/>
        </w:rPr>
        <w:t> </w:t>
      </w:r>
      <w:r>
        <w:rPr>
          <w:sz w:val="24"/>
        </w:rPr>
        <w:t>respeitando-se</w:t>
      </w:r>
      <w:r>
        <w:rPr>
          <w:spacing w:val="-3"/>
          <w:sz w:val="24"/>
        </w:rPr>
        <w:t> </w:t>
      </w:r>
      <w:r>
        <w:rPr>
          <w:sz w:val="24"/>
        </w:rPr>
        <w:t>as</w:t>
      </w:r>
      <w:r>
        <w:rPr>
          <w:spacing w:val="-3"/>
          <w:sz w:val="24"/>
        </w:rPr>
        <w:t> </w:t>
      </w:r>
      <w:r>
        <w:rPr>
          <w:sz w:val="24"/>
        </w:rPr>
        <w:t>particularidades</w:t>
      </w:r>
      <w:r>
        <w:rPr>
          <w:spacing w:val="-3"/>
          <w:sz w:val="24"/>
        </w:rPr>
        <w:t> </w:t>
      </w:r>
      <w:r>
        <w:rPr>
          <w:sz w:val="24"/>
        </w:rPr>
        <w:t>de</w:t>
      </w:r>
      <w:r>
        <w:rPr>
          <w:spacing w:val="-3"/>
          <w:sz w:val="24"/>
        </w:rPr>
        <w:t> </w:t>
      </w:r>
      <w:r>
        <w:rPr>
          <w:sz w:val="24"/>
        </w:rPr>
        <w:t>seus</w:t>
      </w:r>
      <w:r>
        <w:rPr>
          <w:spacing w:val="-3"/>
          <w:sz w:val="24"/>
        </w:rPr>
        <w:t> </w:t>
      </w:r>
      <w:r>
        <w:rPr>
          <w:sz w:val="24"/>
        </w:rPr>
        <w:t>respectivos</w:t>
      </w:r>
      <w:r>
        <w:rPr>
          <w:spacing w:val="-3"/>
          <w:sz w:val="24"/>
        </w:rPr>
        <w:t> </w:t>
      </w:r>
      <w:r>
        <w:rPr>
          <w:sz w:val="24"/>
        </w:rPr>
        <w:t>sistemas</w:t>
      </w:r>
      <w:r>
        <w:rPr>
          <w:spacing w:val="-3"/>
          <w:sz w:val="24"/>
        </w:rPr>
        <w:t> </w:t>
      </w:r>
      <w:r>
        <w:rPr>
          <w:sz w:val="24"/>
        </w:rPr>
        <w:t>de</w:t>
      </w:r>
      <w:r>
        <w:rPr>
          <w:spacing w:val="-3"/>
          <w:sz w:val="24"/>
        </w:rPr>
        <w:t> </w:t>
      </w:r>
      <w:r>
        <w:rPr>
          <w:sz w:val="24"/>
        </w:rPr>
        <w:t>transporte</w:t>
      </w:r>
      <w:r>
        <w:rPr>
          <w:spacing w:val="-3"/>
          <w:sz w:val="24"/>
        </w:rPr>
        <w:t> </w:t>
      </w:r>
      <w:r>
        <w:rPr>
          <w:sz w:val="24"/>
        </w:rPr>
        <w:t>vertical, encontra-se nos</w:t>
      </w:r>
      <w:r>
        <w:rPr>
          <w:spacing w:val="-4"/>
          <w:sz w:val="24"/>
        </w:rPr>
        <w:t> </w:t>
      </w:r>
      <w:r>
        <w:rPr>
          <w:sz w:val="24"/>
        </w:rPr>
        <w:t>Anexos II a VII (</w:t>
      </w:r>
      <w:r>
        <w:rPr>
          <w:i/>
          <w:sz w:val="24"/>
        </w:rPr>
        <w:t>index 70371652, 70370292, 70370802, 70370821, 70370855, 70371786)</w:t>
      </w:r>
      <w:r>
        <w:rPr>
          <w:sz w:val="24"/>
        </w:rPr>
        <w:t>.</w:t>
      </w:r>
    </w:p>
    <w:p>
      <w:pPr>
        <w:pStyle w:val="BodyText"/>
        <w:spacing w:before="250"/>
        <w:ind w:left="0"/>
      </w:pPr>
    </w:p>
    <w:p>
      <w:pPr>
        <w:pStyle w:val="Heading2"/>
        <w:numPr>
          <w:ilvl w:val="0"/>
          <w:numId w:val="71"/>
        </w:numPr>
        <w:tabs>
          <w:tab w:pos="569" w:val="left" w:leader="none"/>
        </w:tabs>
        <w:spacing w:line="240" w:lineRule="auto" w:before="0" w:after="0"/>
        <w:ind w:left="569" w:right="0" w:hanging="240"/>
        <w:jc w:val="left"/>
      </w:pPr>
      <w:r>
        <w:rPr>
          <w:spacing w:val="-2"/>
        </w:rPr>
        <w:t>LEVANTAMENTO</w:t>
      </w:r>
      <w:r>
        <w:rPr>
          <w:spacing w:val="-13"/>
        </w:rPr>
        <w:t> </w:t>
      </w:r>
      <w:r>
        <w:rPr>
          <w:spacing w:val="-2"/>
        </w:rPr>
        <w:t>DE</w:t>
      </w:r>
      <w:r>
        <w:rPr>
          <w:spacing w:val="-13"/>
        </w:rPr>
        <w:t> </w:t>
      </w:r>
      <w:r>
        <w:rPr>
          <w:spacing w:val="-2"/>
        </w:rPr>
        <w:t>MERCADO</w:t>
      </w:r>
    </w:p>
    <w:p>
      <w:pPr>
        <w:pStyle w:val="BodyText"/>
        <w:spacing w:line="247" w:lineRule="auto" w:before="264"/>
      </w:pPr>
      <w:r>
        <w:rPr/>
        <w:t>A</w:t>
      </w:r>
      <w:r>
        <w:rPr>
          <w:spacing w:val="-15"/>
        </w:rPr>
        <w:t> </w:t>
      </w:r>
      <w:r>
        <w:rPr/>
        <w:t>execução</w:t>
      </w:r>
      <w:r>
        <w:rPr>
          <w:spacing w:val="-3"/>
        </w:rPr>
        <w:t> </w:t>
      </w:r>
      <w:r>
        <w:rPr/>
        <w:t>desta</w:t>
      </w:r>
      <w:r>
        <w:rPr>
          <w:spacing w:val="-2"/>
        </w:rPr>
        <w:t> </w:t>
      </w:r>
      <w:r>
        <w:rPr/>
        <w:t>demanda</w:t>
      </w:r>
      <w:r>
        <w:rPr>
          <w:spacing w:val="-2"/>
        </w:rPr>
        <w:t> </w:t>
      </w:r>
      <w:r>
        <w:rPr/>
        <w:t>por</w:t>
      </w:r>
      <w:r>
        <w:rPr>
          <w:spacing w:val="-2"/>
        </w:rPr>
        <w:t> </w:t>
      </w:r>
      <w:r>
        <w:rPr/>
        <w:t>meio</w:t>
      </w:r>
      <w:r>
        <w:rPr>
          <w:spacing w:val="-2"/>
        </w:rPr>
        <w:t> </w:t>
      </w:r>
      <w:r>
        <w:rPr/>
        <w:t>de</w:t>
      </w:r>
      <w:r>
        <w:rPr>
          <w:spacing w:val="-2"/>
        </w:rPr>
        <w:t> </w:t>
      </w:r>
      <w:r>
        <w:rPr/>
        <w:t>contratação</w:t>
      </w:r>
      <w:r>
        <w:rPr>
          <w:spacing w:val="-2"/>
        </w:rPr>
        <w:t> </w:t>
      </w:r>
      <w:r>
        <w:rPr/>
        <w:t>de</w:t>
      </w:r>
      <w:r>
        <w:rPr>
          <w:spacing w:val="-2"/>
        </w:rPr>
        <w:t> </w:t>
      </w:r>
      <w:r>
        <w:rPr/>
        <w:t>empresa</w:t>
      </w:r>
      <w:r>
        <w:rPr>
          <w:spacing w:val="-2"/>
        </w:rPr>
        <w:t> </w:t>
      </w:r>
      <w:r>
        <w:rPr/>
        <w:t>especializada</w:t>
      </w:r>
      <w:r>
        <w:rPr>
          <w:spacing w:val="-2"/>
        </w:rPr>
        <w:t> </w:t>
      </w:r>
      <w:r>
        <w:rPr/>
        <w:t>justifica-se</w:t>
      </w:r>
      <w:r>
        <w:rPr>
          <w:spacing w:val="-2"/>
        </w:rPr>
        <w:t> </w:t>
      </w:r>
      <w:r>
        <w:rPr/>
        <w:t>pela</w:t>
      </w:r>
      <w:r>
        <w:rPr>
          <w:spacing w:val="-2"/>
        </w:rPr>
        <w:t> </w:t>
      </w:r>
      <w:r>
        <w:rPr/>
        <w:t>especialidade</w:t>
      </w:r>
      <w:r>
        <w:rPr>
          <w:spacing w:val="-2"/>
        </w:rPr>
        <w:t> </w:t>
      </w:r>
      <w:r>
        <w:rPr/>
        <w:t>exigida</w:t>
      </w:r>
      <w:r>
        <w:rPr>
          <w:spacing w:val="-2"/>
        </w:rPr>
        <w:t> </w:t>
      </w:r>
      <w:r>
        <w:rPr/>
        <w:t>pelo</w:t>
      </w:r>
      <w:r>
        <w:rPr>
          <w:spacing w:val="-2"/>
        </w:rPr>
        <w:t> </w:t>
      </w:r>
      <w:r>
        <w:rPr/>
        <w:t>serviço,</w:t>
      </w:r>
      <w:r>
        <w:rPr>
          <w:spacing w:val="-2"/>
        </w:rPr>
        <w:t> </w:t>
      </w:r>
      <w:r>
        <w:rPr/>
        <w:t>não</w:t>
      </w:r>
      <w:r>
        <w:rPr>
          <w:spacing w:val="-2"/>
        </w:rPr>
        <w:t> </w:t>
      </w:r>
      <w:r>
        <w:rPr/>
        <w:t>tendo</w:t>
      </w:r>
      <w:r>
        <w:rPr>
          <w:spacing w:val="-2"/>
        </w:rPr>
        <w:t> </w:t>
      </w:r>
      <w:r>
        <w:rPr/>
        <w:t>a Universidade, utilizando exclusivamente seu corpo funcional, meios para atendê-la.</w:t>
      </w:r>
    </w:p>
    <w:p>
      <w:pPr>
        <w:pStyle w:val="BodyText"/>
        <w:spacing w:before="227"/>
        <w:ind w:right="345"/>
      </w:pPr>
      <w:r>
        <w:rPr/>
        <w:t>Ademais,</w:t>
      </w:r>
      <w:r>
        <w:rPr>
          <w:spacing w:val="-2"/>
        </w:rPr>
        <w:t> </w:t>
      </w:r>
      <w:r>
        <w:rPr/>
        <w:t>conforme</w:t>
      </w:r>
      <w:r>
        <w:rPr>
          <w:spacing w:val="-2"/>
        </w:rPr>
        <w:t> </w:t>
      </w:r>
      <w:r>
        <w:rPr/>
        <w:t>depreende-se</w:t>
      </w:r>
      <w:r>
        <w:rPr>
          <w:spacing w:val="-2"/>
        </w:rPr>
        <w:t> </w:t>
      </w:r>
      <w:r>
        <w:rPr/>
        <w:t>da</w:t>
      </w:r>
      <w:r>
        <w:rPr>
          <w:spacing w:val="-2"/>
        </w:rPr>
        <w:t> </w:t>
      </w:r>
      <w:r>
        <w:rPr/>
        <w:t>pesquisa</w:t>
      </w:r>
      <w:r>
        <w:rPr>
          <w:spacing w:val="-2"/>
        </w:rPr>
        <w:t> </w:t>
      </w:r>
      <w:r>
        <w:rPr/>
        <w:t>no</w:t>
      </w:r>
      <w:r>
        <w:rPr>
          <w:spacing w:val="-2"/>
        </w:rPr>
        <w:t> </w:t>
      </w:r>
      <w:r>
        <w:rPr/>
        <w:t>Painel</w:t>
      </w:r>
      <w:r>
        <w:rPr>
          <w:spacing w:val="-2"/>
        </w:rPr>
        <w:t> </w:t>
      </w:r>
      <w:r>
        <w:rPr/>
        <w:t>de</w:t>
      </w:r>
      <w:r>
        <w:rPr>
          <w:spacing w:val="-2"/>
        </w:rPr>
        <w:t> </w:t>
      </w:r>
      <w:r>
        <w:rPr/>
        <w:t>Preços,</w:t>
      </w:r>
      <w:r>
        <w:rPr>
          <w:spacing w:val="-2"/>
        </w:rPr>
        <w:t> </w:t>
      </w:r>
      <w:r>
        <w:rPr/>
        <w:t>esse</w:t>
      </w:r>
      <w:r>
        <w:rPr>
          <w:spacing w:val="-2"/>
        </w:rPr>
        <w:t> </w:t>
      </w:r>
      <w:r>
        <w:rPr/>
        <w:t>objeto,</w:t>
      </w:r>
      <w:r>
        <w:rPr>
          <w:spacing w:val="-2"/>
        </w:rPr>
        <w:t> </w:t>
      </w:r>
      <w:r>
        <w:rPr/>
        <w:t>bem</w:t>
      </w:r>
      <w:r>
        <w:rPr>
          <w:spacing w:val="-2"/>
        </w:rPr>
        <w:t> </w:t>
      </w:r>
      <w:r>
        <w:rPr/>
        <w:t>como</w:t>
      </w:r>
      <w:r>
        <w:rPr>
          <w:spacing w:val="-2"/>
        </w:rPr>
        <w:t> </w:t>
      </w:r>
      <w:r>
        <w:rPr/>
        <w:t>análogos</w:t>
      </w:r>
      <w:r>
        <w:rPr>
          <w:spacing w:val="-2"/>
        </w:rPr>
        <w:t> </w:t>
      </w:r>
      <w:r>
        <w:rPr/>
        <w:t>a</w:t>
      </w:r>
      <w:r>
        <w:rPr>
          <w:spacing w:val="-2"/>
        </w:rPr>
        <w:t> </w:t>
      </w:r>
      <w:r>
        <w:rPr/>
        <w:t>ele,</w:t>
      </w:r>
      <w:r>
        <w:rPr>
          <w:spacing w:val="-2"/>
        </w:rPr>
        <w:t> </w:t>
      </w:r>
      <w:r>
        <w:rPr/>
        <w:t>apresenta-se</w:t>
      </w:r>
      <w:r>
        <w:rPr>
          <w:spacing w:val="-2"/>
        </w:rPr>
        <w:t> </w:t>
      </w:r>
      <w:r>
        <w:rPr/>
        <w:t>regularmente</w:t>
      </w:r>
      <w:r>
        <w:rPr>
          <w:spacing w:val="-2"/>
        </w:rPr>
        <w:t> </w:t>
      </w:r>
      <w:r>
        <w:rPr/>
        <w:t>nas</w:t>
      </w:r>
      <w:r>
        <w:rPr>
          <w:spacing w:val="-2"/>
        </w:rPr>
        <w:t> </w:t>
      </w:r>
      <w:r>
        <w:rPr/>
        <w:t>contratações públicas por todo o país, conforme se observa no gráfico abaixo. Portanto, o histórico da</w:t>
      </w:r>
      <w:r>
        <w:rPr>
          <w:spacing w:val="-9"/>
        </w:rPr>
        <w:t> </w:t>
      </w:r>
      <w:r>
        <w:rPr/>
        <w:t>Administração Pública avaliza a contratação de empresas para a execução do objeto em tela, o que inclusive já foi realizado por esta Universidade em contratações recentes, como, por exemplo, na modernização de sistemas de transporte vertical constante no Processo SEI-260007/003357/2022.</w:t>
      </w:r>
    </w:p>
    <w:p>
      <w:pPr>
        <w:pStyle w:val="BodyText"/>
        <w:spacing w:before="36"/>
        <w:ind w:left="0"/>
        <w:rPr>
          <w:sz w:val="20"/>
        </w:rPr>
      </w:pPr>
      <w:r>
        <w:rPr>
          <w:sz w:val="20"/>
        </w:rPr>
        <w:drawing>
          <wp:anchor distT="0" distB="0" distL="0" distR="0" allowOverlap="1" layoutInCell="1" locked="0" behindDoc="1" simplePos="0" relativeHeight="487600128">
            <wp:simplePos x="0" y="0"/>
            <wp:positionH relativeFrom="page">
              <wp:posOffset>438150</wp:posOffset>
            </wp:positionH>
            <wp:positionV relativeFrom="paragraph">
              <wp:posOffset>184225</wp:posOffset>
            </wp:positionV>
            <wp:extent cx="6115050" cy="2838450"/>
            <wp:effectExtent l="0" t="0" r="0" b="0"/>
            <wp:wrapTopAndBottom/>
            <wp:docPr id="42" name="Image 42"/>
            <wp:cNvGraphicFramePr>
              <a:graphicFrameLocks/>
            </wp:cNvGraphicFramePr>
            <a:graphic>
              <a:graphicData uri="http://schemas.openxmlformats.org/drawingml/2006/picture">
                <pic:pic>
                  <pic:nvPicPr>
                    <pic:cNvPr id="42" name="Image 42"/>
                    <pic:cNvPicPr/>
                  </pic:nvPicPr>
                  <pic:blipFill>
                    <a:blip r:embed="rId42" cstate="print"/>
                    <a:stretch>
                      <a:fillRect/>
                    </a:stretch>
                  </pic:blipFill>
                  <pic:spPr>
                    <a:xfrm>
                      <a:off x="0" y="0"/>
                      <a:ext cx="6115050" cy="2838450"/>
                    </a:xfrm>
                    <a:prstGeom prst="rect">
                      <a:avLst/>
                    </a:prstGeom>
                  </pic:spPr>
                </pic:pic>
              </a:graphicData>
            </a:graphic>
          </wp:anchor>
        </w:drawing>
      </w:r>
    </w:p>
    <w:p>
      <w:pPr>
        <w:pStyle w:val="BodyText"/>
        <w:spacing w:before="39"/>
        <w:ind w:left="0"/>
      </w:pPr>
    </w:p>
    <w:p>
      <w:pPr>
        <w:pStyle w:val="BodyText"/>
        <w:spacing w:before="1"/>
        <w:ind w:right="408"/>
      </w:pPr>
      <w:r>
        <w:rPr/>
        <w:t>Destaca-se também a maior quantidade de fornecedores cadastrados — e que participaram de certames licitatórios recentemente — na Região Sudeste,</w:t>
      </w:r>
      <w:r>
        <w:rPr>
          <w:spacing w:val="-2"/>
        </w:rPr>
        <w:t> </w:t>
      </w:r>
      <w:r>
        <w:rPr/>
        <w:t>onde</w:t>
      </w:r>
      <w:r>
        <w:rPr>
          <w:spacing w:val="-2"/>
        </w:rPr>
        <w:t> </w:t>
      </w:r>
      <w:r>
        <w:rPr/>
        <w:t>se</w:t>
      </w:r>
      <w:r>
        <w:rPr>
          <w:spacing w:val="-2"/>
        </w:rPr>
        <w:t> </w:t>
      </w:r>
      <w:r>
        <w:rPr/>
        <w:t>encontra</w:t>
      </w:r>
      <w:r>
        <w:rPr>
          <w:spacing w:val="-2"/>
        </w:rPr>
        <w:t> </w:t>
      </w:r>
      <w:r>
        <w:rPr/>
        <w:t>a</w:t>
      </w:r>
      <w:r>
        <w:rPr>
          <w:spacing w:val="-2"/>
        </w:rPr>
        <w:t> </w:t>
      </w:r>
      <w:r>
        <w:rPr/>
        <w:t>UERJ.</w:t>
      </w:r>
      <w:r>
        <w:rPr>
          <w:spacing w:val="-2"/>
        </w:rPr>
        <w:t> </w:t>
      </w:r>
      <w:r>
        <w:rPr/>
        <w:t>Isso</w:t>
      </w:r>
      <w:r>
        <w:rPr>
          <w:spacing w:val="-2"/>
        </w:rPr>
        <w:t> </w:t>
      </w:r>
      <w:r>
        <w:rPr/>
        <w:t>é</w:t>
      </w:r>
      <w:r>
        <w:rPr>
          <w:spacing w:val="-2"/>
        </w:rPr>
        <w:t> </w:t>
      </w:r>
      <w:r>
        <w:rPr/>
        <w:t>um</w:t>
      </w:r>
      <w:r>
        <w:rPr>
          <w:spacing w:val="-2"/>
        </w:rPr>
        <w:t> </w:t>
      </w:r>
      <w:r>
        <w:rPr/>
        <w:t>fator</w:t>
      </w:r>
      <w:r>
        <w:rPr>
          <w:spacing w:val="-2"/>
        </w:rPr>
        <w:t> </w:t>
      </w:r>
      <w:r>
        <w:rPr/>
        <w:t>positivo</w:t>
      </w:r>
      <w:r>
        <w:rPr>
          <w:spacing w:val="-2"/>
        </w:rPr>
        <w:t> </w:t>
      </w:r>
      <w:r>
        <w:rPr/>
        <w:t>para</w:t>
      </w:r>
      <w:r>
        <w:rPr>
          <w:spacing w:val="-2"/>
        </w:rPr>
        <w:t> </w:t>
      </w:r>
      <w:r>
        <w:rPr/>
        <w:t>a</w:t>
      </w:r>
      <w:r>
        <w:rPr>
          <w:spacing w:val="-2"/>
        </w:rPr>
        <w:t> </w:t>
      </w:r>
      <w:r>
        <w:rPr/>
        <w:t>realização</w:t>
      </w:r>
      <w:r>
        <w:rPr>
          <w:spacing w:val="-2"/>
        </w:rPr>
        <w:t> </w:t>
      </w:r>
      <w:r>
        <w:rPr/>
        <w:t>da</w:t>
      </w:r>
      <w:r>
        <w:rPr>
          <w:spacing w:val="-2"/>
        </w:rPr>
        <w:t> </w:t>
      </w:r>
      <w:r>
        <w:rPr/>
        <w:t>contratação</w:t>
      </w:r>
      <w:r>
        <w:rPr>
          <w:spacing w:val="-2"/>
        </w:rPr>
        <w:t> </w:t>
      </w:r>
      <w:r>
        <w:rPr/>
        <w:t>por</w:t>
      </w:r>
      <w:r>
        <w:rPr>
          <w:spacing w:val="-2"/>
        </w:rPr>
        <w:t> </w:t>
      </w:r>
      <w:r>
        <w:rPr/>
        <w:t>meio</w:t>
      </w:r>
      <w:r>
        <w:rPr>
          <w:spacing w:val="-2"/>
        </w:rPr>
        <w:t> </w:t>
      </w:r>
      <w:r>
        <w:rPr/>
        <w:t>de</w:t>
      </w:r>
      <w:r>
        <w:rPr>
          <w:spacing w:val="-2"/>
        </w:rPr>
        <w:t> </w:t>
      </w:r>
      <w:r>
        <w:rPr/>
        <w:t>licitação,</w:t>
      </w:r>
      <w:r>
        <w:rPr>
          <w:spacing w:val="-2"/>
        </w:rPr>
        <w:t> </w:t>
      </w:r>
      <w:r>
        <w:rPr/>
        <w:t>pois</w:t>
      </w:r>
      <w:r>
        <w:rPr>
          <w:spacing w:val="-2"/>
        </w:rPr>
        <w:t> </w:t>
      </w:r>
      <w:r>
        <w:rPr/>
        <w:t>reduz</w:t>
      </w:r>
      <w:r>
        <w:rPr>
          <w:spacing w:val="-2"/>
        </w:rPr>
        <w:t> </w:t>
      </w:r>
      <w:r>
        <w:rPr/>
        <w:t>riscos</w:t>
      </w:r>
      <w:r>
        <w:rPr>
          <w:spacing w:val="-2"/>
        </w:rPr>
        <w:t> </w:t>
      </w:r>
      <w:r>
        <w:rPr/>
        <w:t>de</w:t>
      </w:r>
      <w:r>
        <w:rPr>
          <w:spacing w:val="-2"/>
        </w:rPr>
        <w:t> </w:t>
      </w:r>
      <w:r>
        <w:rPr/>
        <w:t>eventuais resultados de licitação fracassada ou deserta, apoiando, portanto, o posicionamento favorável da Equipe de Planejamento para a realização do procedimento licitatório.</w:t>
      </w:r>
    </w:p>
    <w:p>
      <w:pPr>
        <w:pStyle w:val="BodyText"/>
        <w:spacing w:before="270"/>
        <w:ind w:left="0"/>
      </w:pPr>
    </w:p>
    <w:p>
      <w:pPr>
        <w:pStyle w:val="Heading2"/>
        <w:numPr>
          <w:ilvl w:val="0"/>
          <w:numId w:val="71"/>
        </w:numPr>
        <w:tabs>
          <w:tab w:pos="569" w:val="left" w:leader="none"/>
        </w:tabs>
        <w:spacing w:line="240" w:lineRule="auto" w:before="0" w:after="0"/>
        <w:ind w:left="569" w:right="0" w:hanging="240"/>
        <w:jc w:val="left"/>
      </w:pPr>
      <w:r>
        <w:rPr>
          <w:spacing w:val="-4"/>
        </w:rPr>
        <w:t>ESTIMATIVA</w:t>
      </w:r>
      <w:r>
        <w:rPr>
          <w:spacing w:val="-14"/>
        </w:rPr>
        <w:t> </w:t>
      </w:r>
      <w:r>
        <w:rPr>
          <w:spacing w:val="-4"/>
        </w:rPr>
        <w:t>DE</w:t>
      </w:r>
      <w:r>
        <w:rPr>
          <w:spacing w:val="-8"/>
        </w:rPr>
        <w:t> </w:t>
      </w:r>
      <w:r>
        <w:rPr>
          <w:spacing w:val="-4"/>
        </w:rPr>
        <w:t>VALOR</w:t>
      </w:r>
      <w:r>
        <w:rPr>
          <w:spacing w:val="-1"/>
        </w:rPr>
        <w:t> </w:t>
      </w:r>
      <w:r>
        <w:rPr>
          <w:spacing w:val="-4"/>
        </w:rPr>
        <w:t>DA</w:t>
      </w:r>
      <w:r>
        <w:rPr>
          <w:spacing w:val="-14"/>
        </w:rPr>
        <w:t> </w:t>
      </w:r>
      <w:r>
        <w:rPr>
          <w:spacing w:val="-4"/>
        </w:rPr>
        <w:t>CONTRATAÇÃO</w:t>
      </w:r>
    </w:p>
    <w:p>
      <w:pPr>
        <w:pStyle w:val="ListParagraph"/>
        <w:numPr>
          <w:ilvl w:val="1"/>
          <w:numId w:val="71"/>
        </w:numPr>
        <w:tabs>
          <w:tab w:pos="735" w:val="left" w:leader="none"/>
        </w:tabs>
        <w:spacing w:line="247" w:lineRule="auto" w:before="264" w:after="0"/>
        <w:ind w:left="329" w:right="333" w:firstLine="0"/>
        <w:jc w:val="left"/>
        <w:rPr>
          <w:b/>
          <w:sz w:val="24"/>
        </w:rPr>
      </w:pPr>
      <w:r>
        <w:rPr>
          <w:sz w:val="24"/>
        </w:rPr>
        <w:t>A</w:t>
      </w:r>
      <w:r>
        <w:rPr>
          <w:spacing w:val="-15"/>
          <w:sz w:val="24"/>
        </w:rPr>
        <w:t> </w:t>
      </w:r>
      <w:r>
        <w:rPr>
          <w:sz w:val="24"/>
        </w:rPr>
        <w:t>estimativa</w:t>
      </w:r>
      <w:r>
        <w:rPr>
          <w:spacing w:val="-3"/>
          <w:sz w:val="24"/>
        </w:rPr>
        <w:t> </w:t>
      </w:r>
      <w:r>
        <w:rPr>
          <w:sz w:val="24"/>
        </w:rPr>
        <w:t>de</w:t>
      </w:r>
      <w:r>
        <w:rPr>
          <w:spacing w:val="-2"/>
          <w:sz w:val="24"/>
        </w:rPr>
        <w:t> </w:t>
      </w:r>
      <w:r>
        <w:rPr>
          <w:sz w:val="24"/>
        </w:rPr>
        <w:t>preço</w:t>
      </w:r>
      <w:r>
        <w:rPr>
          <w:spacing w:val="-2"/>
          <w:sz w:val="24"/>
        </w:rPr>
        <w:t> </w:t>
      </w:r>
      <w:r>
        <w:rPr>
          <w:sz w:val="24"/>
        </w:rPr>
        <w:t>da</w:t>
      </w:r>
      <w:r>
        <w:rPr>
          <w:spacing w:val="-2"/>
          <w:sz w:val="24"/>
        </w:rPr>
        <w:t> </w:t>
      </w:r>
      <w:r>
        <w:rPr>
          <w:sz w:val="24"/>
        </w:rPr>
        <w:t>contratação</w:t>
      </w:r>
      <w:r>
        <w:rPr>
          <w:spacing w:val="-2"/>
          <w:sz w:val="24"/>
        </w:rPr>
        <w:t> </w:t>
      </w:r>
      <w:r>
        <w:rPr>
          <w:sz w:val="24"/>
        </w:rPr>
        <w:t>foi</w:t>
      </w:r>
      <w:r>
        <w:rPr>
          <w:spacing w:val="-2"/>
          <w:sz w:val="24"/>
        </w:rPr>
        <w:t> </w:t>
      </w:r>
      <w:r>
        <w:rPr>
          <w:sz w:val="24"/>
        </w:rPr>
        <w:t>realizada</w:t>
      </w:r>
      <w:r>
        <w:rPr>
          <w:spacing w:val="-2"/>
          <w:sz w:val="24"/>
        </w:rPr>
        <w:t> </w:t>
      </w:r>
      <w:r>
        <w:rPr>
          <w:sz w:val="24"/>
        </w:rPr>
        <w:t>considerando-se</w:t>
      </w:r>
      <w:r>
        <w:rPr>
          <w:spacing w:val="-2"/>
          <w:sz w:val="24"/>
        </w:rPr>
        <w:t> </w:t>
      </w:r>
      <w:r>
        <w:rPr>
          <w:sz w:val="24"/>
        </w:rPr>
        <w:t>os</w:t>
      </w:r>
      <w:r>
        <w:rPr>
          <w:spacing w:val="-2"/>
          <w:sz w:val="24"/>
        </w:rPr>
        <w:t> </w:t>
      </w:r>
      <w:r>
        <w:rPr>
          <w:sz w:val="24"/>
        </w:rPr>
        <w:t>serviços</w:t>
      </w:r>
      <w:r>
        <w:rPr>
          <w:spacing w:val="-2"/>
          <w:sz w:val="24"/>
        </w:rPr>
        <w:t> </w:t>
      </w:r>
      <w:r>
        <w:rPr>
          <w:sz w:val="24"/>
        </w:rPr>
        <w:t>de</w:t>
      </w:r>
      <w:r>
        <w:rPr>
          <w:spacing w:val="-2"/>
          <w:sz w:val="24"/>
        </w:rPr>
        <w:t> </w:t>
      </w:r>
      <w:r>
        <w:rPr>
          <w:sz w:val="24"/>
        </w:rPr>
        <w:t>modernização</w:t>
      </w:r>
      <w:r>
        <w:rPr>
          <w:spacing w:val="-2"/>
          <w:sz w:val="24"/>
        </w:rPr>
        <w:t> </w:t>
      </w:r>
      <w:r>
        <w:rPr>
          <w:sz w:val="24"/>
        </w:rPr>
        <w:t>do</w:t>
      </w:r>
      <w:r>
        <w:rPr>
          <w:spacing w:val="-2"/>
          <w:sz w:val="24"/>
        </w:rPr>
        <w:t> </w:t>
      </w:r>
      <w:r>
        <w:rPr>
          <w:sz w:val="24"/>
        </w:rPr>
        <w:t>sistema</w:t>
      </w:r>
      <w:r>
        <w:rPr>
          <w:spacing w:val="-2"/>
          <w:sz w:val="24"/>
        </w:rPr>
        <w:t> </w:t>
      </w:r>
      <w:r>
        <w:rPr>
          <w:sz w:val="24"/>
        </w:rPr>
        <w:t>de</w:t>
      </w:r>
      <w:r>
        <w:rPr>
          <w:spacing w:val="-2"/>
          <w:sz w:val="24"/>
        </w:rPr>
        <w:t> </w:t>
      </w:r>
      <w:r>
        <w:rPr>
          <w:sz w:val="24"/>
        </w:rPr>
        <w:t>transporte</w:t>
      </w:r>
      <w:r>
        <w:rPr>
          <w:spacing w:val="-2"/>
          <w:sz w:val="24"/>
        </w:rPr>
        <w:t> </w:t>
      </w:r>
      <w:r>
        <w:rPr>
          <w:sz w:val="24"/>
        </w:rPr>
        <w:t>vertical</w:t>
      </w:r>
      <w:r>
        <w:rPr>
          <w:spacing w:val="-2"/>
          <w:sz w:val="24"/>
        </w:rPr>
        <w:t> </w:t>
      </w:r>
      <w:r>
        <w:rPr>
          <w:sz w:val="24"/>
        </w:rPr>
        <w:t>de</w:t>
      </w:r>
      <w:r>
        <w:rPr>
          <w:spacing w:val="-2"/>
          <w:sz w:val="24"/>
        </w:rPr>
        <w:t> </w:t>
      </w:r>
      <w:r>
        <w:rPr>
          <w:sz w:val="24"/>
        </w:rPr>
        <w:t>elevadores</w:t>
      </w:r>
      <w:r>
        <w:rPr>
          <w:spacing w:val="-2"/>
          <w:sz w:val="24"/>
        </w:rPr>
        <w:t> </w:t>
      </w:r>
      <w:r>
        <w:rPr>
          <w:sz w:val="24"/>
        </w:rPr>
        <w:t>de passageiros e carga em si, e também os materiais necessários para a substituição de componentes obsoletos.</w:t>
      </w:r>
    </w:p>
    <w:p>
      <w:pPr>
        <w:pStyle w:val="ListParagraph"/>
        <w:numPr>
          <w:ilvl w:val="1"/>
          <w:numId w:val="71"/>
        </w:numPr>
        <w:tabs>
          <w:tab w:pos="735" w:val="left" w:leader="none"/>
        </w:tabs>
        <w:spacing w:line="240" w:lineRule="auto" w:before="226" w:after="0"/>
        <w:ind w:left="735" w:right="0" w:hanging="406"/>
        <w:jc w:val="left"/>
        <w:rPr>
          <w:b/>
          <w:sz w:val="24"/>
        </w:rPr>
      </w:pPr>
      <w:r>
        <w:rPr>
          <w:sz w:val="24"/>
        </w:rPr>
        <w:t>A</w:t>
      </w:r>
      <w:r>
        <w:rPr>
          <w:spacing w:val="-14"/>
          <w:sz w:val="24"/>
        </w:rPr>
        <w:t> </w:t>
      </w:r>
      <w:r>
        <w:rPr>
          <w:sz w:val="24"/>
        </w:rPr>
        <w:t>contratação será ada em dois segmentos, diferenciados pelas unidades cujos sistemas de transporte vertical será modernizado. São </w:t>
      </w:r>
      <w:r>
        <w:rPr>
          <w:spacing w:val="-2"/>
          <w:sz w:val="24"/>
        </w:rPr>
        <w:t>eles:</w:t>
      </w:r>
    </w:p>
    <w:p>
      <w:pPr>
        <w:pStyle w:val="BodyText"/>
        <w:spacing w:before="3"/>
        <w:ind w:left="0"/>
      </w:pPr>
    </w:p>
    <w:p>
      <w:pPr>
        <w:pStyle w:val="ListParagraph"/>
        <w:numPr>
          <w:ilvl w:val="0"/>
          <w:numId w:val="73"/>
        </w:numPr>
        <w:tabs>
          <w:tab w:pos="473" w:val="left" w:leader="none"/>
        </w:tabs>
        <w:spacing w:line="240" w:lineRule="auto" w:before="0" w:after="0"/>
        <w:ind w:left="473" w:right="0" w:hanging="142"/>
        <w:jc w:val="left"/>
        <w:rPr>
          <w:sz w:val="24"/>
        </w:rPr>
      </w:pPr>
      <w:r>
        <w:rPr>
          <w:b/>
          <w:sz w:val="24"/>
          <w:u w:val="single"/>
        </w:rPr>
        <w:t>Lote 1</w:t>
      </w:r>
      <w:r>
        <w:rPr>
          <w:sz w:val="24"/>
        </w:rPr>
        <w:t>: Instituto Politécnico da UERJ (IPRJ) e Hospital Universitário Reitor Hésio Cordeiro </w:t>
      </w:r>
      <w:r>
        <w:rPr>
          <w:spacing w:val="-2"/>
          <w:sz w:val="24"/>
        </w:rPr>
        <w:t>(HURHC);</w:t>
      </w:r>
    </w:p>
    <w:p>
      <w:pPr>
        <w:pStyle w:val="ListParagraph"/>
        <w:numPr>
          <w:ilvl w:val="0"/>
          <w:numId w:val="73"/>
        </w:numPr>
        <w:tabs>
          <w:tab w:pos="473" w:val="left" w:leader="none"/>
        </w:tabs>
        <w:spacing w:line="240" w:lineRule="auto" w:before="249" w:after="0"/>
        <w:ind w:left="473" w:right="0" w:hanging="142"/>
        <w:jc w:val="left"/>
        <w:rPr>
          <w:sz w:val="24"/>
        </w:rPr>
      </w:pPr>
      <w:r>
        <w:rPr>
          <w:b/>
          <w:sz w:val="24"/>
          <w:u w:val="single"/>
        </w:rPr>
        <w:t>Lote 2</w:t>
      </w:r>
      <w:r>
        <w:rPr>
          <w:sz w:val="24"/>
        </w:rPr>
        <w:t>:</w:t>
      </w:r>
      <w:r>
        <w:rPr>
          <w:spacing w:val="-14"/>
          <w:sz w:val="24"/>
        </w:rPr>
        <w:t> </w:t>
      </w:r>
      <w:r>
        <w:rPr>
          <w:sz w:val="24"/>
        </w:rPr>
        <w:t>Antiga Sede do CAp, Nova Sede do CAp, UERJ - Zona Oeste e Imóvel Localizado na Rua Barão de </w:t>
      </w:r>
      <w:r>
        <w:rPr>
          <w:b/>
          <w:sz w:val="24"/>
        </w:rPr>
        <w:t>Itapagipe</w:t>
      </w:r>
      <w:r>
        <w:rPr>
          <w:sz w:val="24"/>
        </w:rPr>
        <w:t>, nº </w:t>
      </w:r>
      <w:r>
        <w:rPr>
          <w:spacing w:val="-5"/>
          <w:sz w:val="24"/>
        </w:rPr>
        <w:t>61.</w:t>
      </w:r>
    </w:p>
    <w:p>
      <w:pPr>
        <w:pStyle w:val="BodyText"/>
        <w:spacing w:before="3"/>
        <w:ind w:left="0"/>
      </w:pPr>
    </w:p>
    <w:p>
      <w:pPr>
        <w:pStyle w:val="ListParagraph"/>
        <w:numPr>
          <w:ilvl w:val="1"/>
          <w:numId w:val="71"/>
        </w:numPr>
        <w:tabs>
          <w:tab w:pos="749" w:val="left" w:leader="none"/>
        </w:tabs>
        <w:spacing w:line="247" w:lineRule="auto" w:before="0" w:after="0"/>
        <w:ind w:left="329" w:right="456" w:firstLine="0"/>
        <w:jc w:val="left"/>
        <w:rPr>
          <w:b/>
          <w:sz w:val="24"/>
        </w:rPr>
      </w:pPr>
      <w:r>
        <w:rPr>
          <w:sz w:val="24"/>
        </w:rPr>
        <w:t>Devido à natureza técnica amplamente explicitada nesse documento, foram consultadas previamente empresas do ramo, de forma a estabelecer uma</w:t>
      </w:r>
      <w:r>
        <w:rPr>
          <w:spacing w:val="-3"/>
          <w:sz w:val="24"/>
        </w:rPr>
        <w:t> </w:t>
      </w:r>
      <w:r>
        <w:rPr>
          <w:sz w:val="24"/>
        </w:rPr>
        <w:t>estimativa</w:t>
      </w:r>
      <w:r>
        <w:rPr>
          <w:spacing w:val="-2"/>
          <w:sz w:val="24"/>
        </w:rPr>
        <w:t> </w:t>
      </w:r>
      <w:r>
        <w:rPr>
          <w:sz w:val="24"/>
        </w:rPr>
        <w:t>preliminar</w:t>
      </w:r>
      <w:r>
        <w:rPr>
          <w:spacing w:val="-2"/>
          <w:sz w:val="24"/>
        </w:rPr>
        <w:t> </w:t>
      </w:r>
      <w:r>
        <w:rPr>
          <w:sz w:val="24"/>
        </w:rPr>
        <w:t>dos</w:t>
      </w:r>
      <w:r>
        <w:rPr>
          <w:spacing w:val="-2"/>
          <w:sz w:val="24"/>
        </w:rPr>
        <w:t> </w:t>
      </w:r>
      <w:r>
        <w:rPr>
          <w:sz w:val="24"/>
        </w:rPr>
        <w:t>preços</w:t>
      </w:r>
      <w:r>
        <w:rPr>
          <w:spacing w:val="-2"/>
          <w:sz w:val="24"/>
        </w:rPr>
        <w:t> </w:t>
      </w:r>
      <w:r>
        <w:rPr>
          <w:sz w:val="24"/>
        </w:rPr>
        <w:t>da</w:t>
      </w:r>
      <w:r>
        <w:rPr>
          <w:spacing w:val="-2"/>
          <w:sz w:val="24"/>
        </w:rPr>
        <w:t> </w:t>
      </w:r>
      <w:r>
        <w:rPr>
          <w:sz w:val="24"/>
        </w:rPr>
        <w:t>contratação,</w:t>
      </w:r>
      <w:r>
        <w:rPr>
          <w:spacing w:val="-2"/>
          <w:sz w:val="24"/>
        </w:rPr>
        <w:t> </w:t>
      </w:r>
      <w:r>
        <w:rPr>
          <w:sz w:val="24"/>
        </w:rPr>
        <w:t>conforme</w:t>
      </w:r>
      <w:r>
        <w:rPr>
          <w:spacing w:val="-2"/>
          <w:sz w:val="24"/>
        </w:rPr>
        <w:t> </w:t>
      </w:r>
      <w:r>
        <w:rPr>
          <w:sz w:val="24"/>
        </w:rPr>
        <w:t>consta</w:t>
      </w:r>
      <w:r>
        <w:rPr>
          <w:spacing w:val="-2"/>
          <w:sz w:val="24"/>
        </w:rPr>
        <w:t> </w:t>
      </w:r>
      <w:r>
        <w:rPr>
          <w:sz w:val="24"/>
        </w:rPr>
        <w:t>no</w:t>
      </w:r>
      <w:r>
        <w:rPr>
          <w:spacing w:val="-15"/>
          <w:sz w:val="24"/>
        </w:rPr>
        <w:t> </w:t>
      </w:r>
      <w:r>
        <w:rPr>
          <w:sz w:val="24"/>
        </w:rPr>
        <w:t>Anexo</w:t>
      </w:r>
      <w:r>
        <w:rPr>
          <w:spacing w:val="-7"/>
          <w:sz w:val="24"/>
        </w:rPr>
        <w:t> </w:t>
      </w:r>
      <w:r>
        <w:rPr>
          <w:sz w:val="24"/>
        </w:rPr>
        <w:t>VIII</w:t>
      </w:r>
      <w:r>
        <w:rPr>
          <w:spacing w:val="-2"/>
          <w:sz w:val="24"/>
        </w:rPr>
        <w:t> </w:t>
      </w:r>
      <w:r>
        <w:rPr>
          <w:sz w:val="24"/>
        </w:rPr>
        <w:t>(</w:t>
      </w:r>
      <w:r>
        <w:rPr>
          <w:i/>
          <w:sz w:val="24"/>
        </w:rPr>
        <w:t>index</w:t>
      </w:r>
      <w:r>
        <w:rPr>
          <w:i/>
          <w:spacing w:val="-2"/>
          <w:sz w:val="24"/>
        </w:rPr>
        <w:t> </w:t>
      </w:r>
      <w:r>
        <w:rPr>
          <w:sz w:val="24"/>
        </w:rPr>
        <w:t>70371332).</w:t>
      </w:r>
      <w:r>
        <w:rPr>
          <w:spacing w:val="-2"/>
          <w:sz w:val="24"/>
        </w:rPr>
        <w:t> </w:t>
      </w:r>
      <w:r>
        <w:rPr>
          <w:sz w:val="24"/>
        </w:rPr>
        <w:t>Os</w:t>
      </w:r>
      <w:r>
        <w:rPr>
          <w:spacing w:val="-2"/>
          <w:sz w:val="24"/>
        </w:rPr>
        <w:t> </w:t>
      </w:r>
      <w:r>
        <w:rPr>
          <w:sz w:val="24"/>
        </w:rPr>
        <w:t>resultados</w:t>
      </w:r>
      <w:r>
        <w:rPr>
          <w:spacing w:val="-2"/>
          <w:sz w:val="24"/>
        </w:rPr>
        <w:t> </w:t>
      </w:r>
      <w:r>
        <w:rPr>
          <w:sz w:val="24"/>
        </w:rPr>
        <w:t>constam</w:t>
      </w:r>
      <w:r>
        <w:rPr>
          <w:spacing w:val="-2"/>
          <w:sz w:val="24"/>
        </w:rPr>
        <w:t> </w:t>
      </w:r>
      <w:r>
        <w:rPr>
          <w:sz w:val="24"/>
        </w:rPr>
        <w:t>nas</w:t>
      </w:r>
      <w:r>
        <w:rPr>
          <w:spacing w:val="-2"/>
          <w:sz w:val="24"/>
        </w:rPr>
        <w:t> </w:t>
      </w:r>
      <w:r>
        <w:rPr>
          <w:sz w:val="24"/>
        </w:rPr>
        <w:t>planilhas</w:t>
      </w:r>
      <w:r>
        <w:rPr>
          <w:spacing w:val="-2"/>
          <w:sz w:val="24"/>
        </w:rPr>
        <w:t> </w:t>
      </w:r>
      <w:r>
        <w:rPr>
          <w:sz w:val="24"/>
        </w:rPr>
        <w:t>abaixo:</w:t>
      </w:r>
    </w:p>
    <w:p>
      <w:pPr>
        <w:pStyle w:val="BodyText"/>
        <w:ind w:left="0"/>
      </w:pPr>
    </w:p>
    <w:p>
      <w:pPr>
        <w:pStyle w:val="BodyText"/>
        <w:spacing w:before="185"/>
        <w:ind w:left="0"/>
      </w:pPr>
    </w:p>
    <w:p>
      <w:pPr>
        <w:pStyle w:val="ListParagraph"/>
        <w:numPr>
          <w:ilvl w:val="2"/>
          <w:numId w:val="71"/>
        </w:numPr>
        <w:tabs>
          <w:tab w:pos="929" w:val="left" w:leader="none"/>
        </w:tabs>
        <w:spacing w:line="240" w:lineRule="auto" w:before="0" w:after="0"/>
        <w:ind w:left="929" w:right="0" w:hanging="600"/>
        <w:jc w:val="left"/>
        <w:rPr>
          <w:b/>
          <w:sz w:val="24"/>
        </w:rPr>
      </w:pPr>
      <w:r>
        <w:rPr>
          <w:sz w:val="24"/>
        </w:rPr>
        <w:t>Estimativa de Preço para o Lote </w:t>
      </w:r>
      <w:r>
        <w:rPr>
          <w:spacing w:val="-5"/>
          <w:sz w:val="24"/>
        </w:rPr>
        <w:t>1:</w:t>
      </w:r>
    </w:p>
    <w:p>
      <w:pPr>
        <w:pStyle w:val="BodyText"/>
        <w:spacing w:before="6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05"/>
        <w:gridCol w:w="1500"/>
        <w:gridCol w:w="1290"/>
        <w:gridCol w:w="5640"/>
        <w:gridCol w:w="1680"/>
        <w:gridCol w:w="1635"/>
        <w:gridCol w:w="1695"/>
      </w:tblGrid>
      <w:tr>
        <w:trPr>
          <w:trHeight w:val="524" w:hRule="atLeast"/>
        </w:trPr>
        <w:tc>
          <w:tcPr>
            <w:tcW w:w="14445" w:type="dxa"/>
            <w:gridSpan w:val="7"/>
            <w:tcBorders>
              <w:bottom w:val="single" w:sz="6" w:space="0" w:color="000000"/>
            </w:tcBorders>
          </w:tcPr>
          <w:p>
            <w:pPr>
              <w:pStyle w:val="TableParagraph"/>
              <w:spacing w:before="143"/>
              <w:ind w:left="29"/>
              <w:jc w:val="center"/>
              <w:rPr>
                <w:b/>
                <w:sz w:val="20"/>
              </w:rPr>
            </w:pPr>
            <w:r>
              <w:rPr>
                <w:b/>
                <w:sz w:val="20"/>
              </w:rPr>
              <w:t>PLANILHA</w:t>
            </w:r>
            <w:r>
              <w:rPr>
                <w:b/>
                <w:spacing w:val="-13"/>
                <w:sz w:val="20"/>
              </w:rPr>
              <w:t> </w:t>
            </w:r>
            <w:r>
              <w:rPr>
                <w:b/>
                <w:sz w:val="20"/>
              </w:rPr>
              <w:t>DE</w:t>
            </w:r>
            <w:r>
              <w:rPr>
                <w:b/>
                <w:spacing w:val="-2"/>
                <w:sz w:val="20"/>
              </w:rPr>
              <w:t> </w:t>
            </w:r>
            <w:r>
              <w:rPr>
                <w:b/>
                <w:sz w:val="20"/>
              </w:rPr>
              <w:t>CUSTOS</w:t>
            </w:r>
            <w:r>
              <w:rPr>
                <w:b/>
                <w:spacing w:val="-1"/>
                <w:sz w:val="20"/>
              </w:rPr>
              <w:t> </w:t>
            </w:r>
            <w:r>
              <w:rPr>
                <w:b/>
                <w:sz w:val="20"/>
              </w:rPr>
              <w:t>ESTIMADOS</w:t>
            </w:r>
            <w:r>
              <w:rPr>
                <w:b/>
                <w:spacing w:val="-2"/>
                <w:sz w:val="20"/>
              </w:rPr>
              <w:t> </w:t>
            </w:r>
            <w:r>
              <w:rPr>
                <w:b/>
                <w:sz w:val="20"/>
              </w:rPr>
              <w:t>-</w:t>
            </w:r>
            <w:r>
              <w:rPr>
                <w:b/>
                <w:spacing w:val="-2"/>
                <w:sz w:val="20"/>
              </w:rPr>
              <w:t> </w:t>
            </w:r>
            <w:r>
              <w:rPr>
                <w:b/>
                <w:sz w:val="20"/>
              </w:rPr>
              <w:t>LOTE</w:t>
            </w:r>
            <w:r>
              <w:rPr>
                <w:b/>
                <w:spacing w:val="-1"/>
                <w:sz w:val="20"/>
              </w:rPr>
              <w:t> </w:t>
            </w:r>
            <w:r>
              <w:rPr>
                <w:b/>
                <w:spacing w:val="-10"/>
                <w:sz w:val="20"/>
              </w:rPr>
              <w:t>1</w:t>
            </w:r>
          </w:p>
        </w:tc>
      </w:tr>
      <w:tr>
        <w:trPr>
          <w:trHeight w:val="524" w:hRule="atLeast"/>
        </w:trPr>
        <w:tc>
          <w:tcPr>
            <w:tcW w:w="14445" w:type="dxa"/>
            <w:gridSpan w:val="7"/>
            <w:tcBorders>
              <w:top w:val="single" w:sz="6" w:space="0" w:color="000000"/>
            </w:tcBorders>
          </w:tcPr>
          <w:p>
            <w:pPr>
              <w:pStyle w:val="TableParagraph"/>
              <w:spacing w:before="143"/>
              <w:ind w:left="727"/>
              <w:rPr>
                <w:b/>
                <w:sz w:val="20"/>
              </w:rPr>
            </w:pPr>
            <w:r>
              <w:rPr>
                <w:b/>
                <w:sz w:val="20"/>
              </w:rPr>
              <w:t>Especificação</w:t>
            </w:r>
            <w:r>
              <w:rPr>
                <w:b/>
                <w:spacing w:val="-2"/>
                <w:sz w:val="20"/>
              </w:rPr>
              <w:t> </w:t>
            </w:r>
            <w:r>
              <w:rPr>
                <w:b/>
                <w:sz w:val="20"/>
              </w:rPr>
              <w:t>do</w:t>
            </w:r>
            <w:r>
              <w:rPr>
                <w:b/>
                <w:spacing w:val="-1"/>
                <w:sz w:val="20"/>
              </w:rPr>
              <w:t> </w:t>
            </w:r>
            <w:r>
              <w:rPr>
                <w:b/>
                <w:sz w:val="20"/>
              </w:rPr>
              <w:t>Serviço:</w:t>
            </w:r>
            <w:r>
              <w:rPr>
                <w:b/>
                <w:spacing w:val="-2"/>
                <w:sz w:val="20"/>
              </w:rPr>
              <w:t> </w:t>
            </w:r>
            <w:r>
              <w:rPr>
                <w:b/>
                <w:sz w:val="20"/>
              </w:rPr>
              <w:t>Contratação</w:t>
            </w:r>
            <w:r>
              <w:rPr>
                <w:b/>
                <w:spacing w:val="-1"/>
                <w:sz w:val="20"/>
              </w:rPr>
              <w:t> </w:t>
            </w:r>
            <w:r>
              <w:rPr>
                <w:b/>
                <w:sz w:val="20"/>
              </w:rPr>
              <w:t>de</w:t>
            </w:r>
            <w:r>
              <w:rPr>
                <w:b/>
                <w:spacing w:val="-1"/>
                <w:sz w:val="20"/>
              </w:rPr>
              <w:t> </w:t>
            </w:r>
            <w:r>
              <w:rPr>
                <w:b/>
                <w:sz w:val="20"/>
              </w:rPr>
              <w:t>serviço</w:t>
            </w:r>
            <w:r>
              <w:rPr>
                <w:b/>
                <w:spacing w:val="-2"/>
                <w:sz w:val="20"/>
              </w:rPr>
              <w:t> </w:t>
            </w:r>
            <w:r>
              <w:rPr>
                <w:b/>
                <w:sz w:val="20"/>
              </w:rPr>
              <w:t>de</w:t>
            </w:r>
            <w:r>
              <w:rPr>
                <w:b/>
                <w:spacing w:val="-1"/>
                <w:sz w:val="20"/>
              </w:rPr>
              <w:t> </w:t>
            </w:r>
            <w:r>
              <w:rPr>
                <w:b/>
                <w:sz w:val="20"/>
              </w:rPr>
              <w:t>modernização</w:t>
            </w:r>
            <w:r>
              <w:rPr>
                <w:b/>
                <w:spacing w:val="-2"/>
                <w:sz w:val="20"/>
              </w:rPr>
              <w:t> </w:t>
            </w:r>
            <w:r>
              <w:rPr>
                <w:b/>
                <w:sz w:val="20"/>
              </w:rPr>
              <w:t>de</w:t>
            </w:r>
            <w:r>
              <w:rPr>
                <w:b/>
                <w:spacing w:val="-1"/>
                <w:sz w:val="20"/>
              </w:rPr>
              <w:t> </w:t>
            </w:r>
            <w:r>
              <w:rPr>
                <w:b/>
                <w:sz w:val="20"/>
              </w:rPr>
              <w:t>elevadores</w:t>
            </w:r>
            <w:r>
              <w:rPr>
                <w:b/>
                <w:spacing w:val="-1"/>
                <w:sz w:val="20"/>
              </w:rPr>
              <w:t> </w:t>
            </w:r>
            <w:r>
              <w:rPr>
                <w:b/>
                <w:sz w:val="20"/>
              </w:rPr>
              <w:t>do</w:t>
            </w:r>
            <w:r>
              <w:rPr>
                <w:b/>
                <w:spacing w:val="-2"/>
                <w:sz w:val="20"/>
              </w:rPr>
              <w:t> </w:t>
            </w:r>
            <w:r>
              <w:rPr>
                <w:b/>
                <w:sz w:val="20"/>
              </w:rPr>
              <w:t>tipo</w:t>
            </w:r>
            <w:r>
              <w:rPr>
                <w:b/>
                <w:spacing w:val="-1"/>
                <w:sz w:val="20"/>
              </w:rPr>
              <w:t> </w:t>
            </w:r>
            <w:r>
              <w:rPr>
                <w:b/>
                <w:sz w:val="20"/>
              </w:rPr>
              <w:t>passageiro</w:t>
            </w:r>
            <w:r>
              <w:rPr>
                <w:b/>
                <w:spacing w:val="-1"/>
                <w:sz w:val="20"/>
              </w:rPr>
              <w:t> </w:t>
            </w:r>
            <w:r>
              <w:rPr>
                <w:b/>
                <w:sz w:val="20"/>
              </w:rPr>
              <w:t>instalados</w:t>
            </w:r>
            <w:r>
              <w:rPr>
                <w:b/>
                <w:spacing w:val="-2"/>
                <w:sz w:val="20"/>
              </w:rPr>
              <w:t> </w:t>
            </w:r>
            <w:r>
              <w:rPr>
                <w:b/>
                <w:sz w:val="20"/>
              </w:rPr>
              <w:t>nas</w:t>
            </w:r>
            <w:r>
              <w:rPr>
                <w:b/>
                <w:spacing w:val="-1"/>
                <w:sz w:val="20"/>
              </w:rPr>
              <w:t> </w:t>
            </w:r>
            <w:r>
              <w:rPr>
                <w:b/>
                <w:sz w:val="20"/>
              </w:rPr>
              <w:t>unidades</w:t>
            </w:r>
            <w:r>
              <w:rPr>
                <w:b/>
                <w:spacing w:val="-2"/>
                <w:sz w:val="20"/>
              </w:rPr>
              <w:t> </w:t>
            </w:r>
            <w:r>
              <w:rPr>
                <w:b/>
                <w:sz w:val="20"/>
              </w:rPr>
              <w:t>da</w:t>
            </w:r>
            <w:r>
              <w:rPr>
                <w:b/>
                <w:spacing w:val="-1"/>
                <w:sz w:val="20"/>
              </w:rPr>
              <w:t> </w:t>
            </w:r>
            <w:r>
              <w:rPr>
                <w:b/>
                <w:sz w:val="20"/>
              </w:rPr>
              <w:t>UERJ</w:t>
            </w:r>
            <w:r>
              <w:rPr>
                <w:b/>
                <w:spacing w:val="-1"/>
                <w:sz w:val="20"/>
              </w:rPr>
              <w:t> </w:t>
            </w:r>
            <w:r>
              <w:rPr>
                <w:b/>
                <w:sz w:val="20"/>
              </w:rPr>
              <w:t>–</w:t>
            </w:r>
            <w:r>
              <w:rPr>
                <w:b/>
                <w:spacing w:val="-2"/>
                <w:sz w:val="20"/>
              </w:rPr>
              <w:t> </w:t>
            </w:r>
            <w:r>
              <w:rPr>
                <w:b/>
                <w:sz w:val="20"/>
              </w:rPr>
              <w:t>IPRJ</w:t>
            </w:r>
            <w:r>
              <w:rPr>
                <w:b/>
                <w:spacing w:val="-1"/>
                <w:sz w:val="20"/>
              </w:rPr>
              <w:t> </w:t>
            </w:r>
            <w:r>
              <w:rPr>
                <w:b/>
                <w:sz w:val="20"/>
              </w:rPr>
              <w:t>e</w:t>
            </w:r>
            <w:r>
              <w:rPr>
                <w:b/>
                <w:spacing w:val="-1"/>
                <w:sz w:val="20"/>
              </w:rPr>
              <w:t> </w:t>
            </w:r>
            <w:r>
              <w:rPr>
                <w:b/>
                <w:spacing w:val="-2"/>
                <w:sz w:val="20"/>
              </w:rPr>
              <w:t>HURHC.</w:t>
            </w:r>
          </w:p>
        </w:tc>
      </w:tr>
      <w:tr>
        <w:trPr>
          <w:trHeight w:val="824" w:hRule="atLeast"/>
        </w:trPr>
        <w:tc>
          <w:tcPr>
            <w:tcW w:w="1005" w:type="dxa"/>
            <w:tcBorders>
              <w:bottom w:val="single" w:sz="6" w:space="0" w:color="000000"/>
            </w:tcBorders>
          </w:tcPr>
          <w:p>
            <w:pPr>
              <w:pStyle w:val="TableParagraph"/>
              <w:spacing w:before="120"/>
              <w:rPr>
                <w:sz w:val="18"/>
              </w:rPr>
            </w:pPr>
          </w:p>
          <w:p>
            <w:pPr>
              <w:pStyle w:val="TableParagraph"/>
              <w:ind w:left="249"/>
              <w:rPr>
                <w:b/>
                <w:sz w:val="18"/>
              </w:rPr>
            </w:pPr>
            <w:r>
              <w:rPr>
                <w:b/>
                <w:spacing w:val="-4"/>
                <w:sz w:val="18"/>
              </w:rPr>
              <w:t>LOTE</w:t>
            </w:r>
          </w:p>
        </w:tc>
        <w:tc>
          <w:tcPr>
            <w:tcW w:w="1500" w:type="dxa"/>
            <w:tcBorders>
              <w:bottom w:val="single" w:sz="6" w:space="0" w:color="000000"/>
            </w:tcBorders>
          </w:tcPr>
          <w:p>
            <w:pPr>
              <w:pStyle w:val="TableParagraph"/>
              <w:spacing w:before="120"/>
              <w:rPr>
                <w:sz w:val="18"/>
              </w:rPr>
            </w:pPr>
          </w:p>
          <w:p>
            <w:pPr>
              <w:pStyle w:val="TableParagraph"/>
              <w:ind w:left="406"/>
              <w:rPr>
                <w:b/>
                <w:sz w:val="18"/>
              </w:rPr>
            </w:pPr>
            <w:r>
              <w:rPr>
                <w:b/>
                <w:sz w:val="18"/>
              </w:rPr>
              <w:t>ID </w:t>
            </w:r>
            <w:r>
              <w:rPr>
                <w:b/>
                <w:spacing w:val="-4"/>
                <w:sz w:val="18"/>
              </w:rPr>
              <w:t>SIGA</w:t>
            </w:r>
          </w:p>
        </w:tc>
        <w:tc>
          <w:tcPr>
            <w:tcW w:w="1290" w:type="dxa"/>
            <w:tcBorders>
              <w:bottom w:val="single" w:sz="6" w:space="0" w:color="000000"/>
            </w:tcBorders>
          </w:tcPr>
          <w:p>
            <w:pPr>
              <w:pStyle w:val="TableParagraph"/>
              <w:spacing w:before="120"/>
              <w:rPr>
                <w:sz w:val="18"/>
              </w:rPr>
            </w:pPr>
          </w:p>
          <w:p>
            <w:pPr>
              <w:pStyle w:val="TableParagraph"/>
              <w:ind w:left="325"/>
              <w:rPr>
                <w:b/>
                <w:sz w:val="18"/>
              </w:rPr>
            </w:pPr>
            <w:r>
              <w:rPr>
                <w:b/>
                <w:spacing w:val="-2"/>
                <w:sz w:val="18"/>
              </w:rPr>
              <w:t>Unidade</w:t>
            </w:r>
          </w:p>
        </w:tc>
        <w:tc>
          <w:tcPr>
            <w:tcW w:w="5640" w:type="dxa"/>
            <w:tcBorders>
              <w:bottom w:val="single" w:sz="6" w:space="0" w:color="000000"/>
            </w:tcBorders>
          </w:tcPr>
          <w:p>
            <w:pPr>
              <w:pStyle w:val="TableParagraph"/>
              <w:spacing w:before="63"/>
              <w:rPr>
                <w:sz w:val="20"/>
              </w:rPr>
            </w:pPr>
          </w:p>
          <w:p>
            <w:pPr>
              <w:pStyle w:val="TableParagraph"/>
              <w:ind w:left="1721"/>
              <w:rPr>
                <w:b/>
                <w:sz w:val="20"/>
              </w:rPr>
            </w:pPr>
            <w:r>
              <w:rPr>
                <w:b/>
                <w:sz w:val="20"/>
              </w:rPr>
              <w:t>Identificação</w:t>
            </w:r>
            <w:r>
              <w:rPr>
                <w:b/>
                <w:spacing w:val="-1"/>
                <w:sz w:val="20"/>
              </w:rPr>
              <w:t> </w:t>
            </w:r>
            <w:r>
              <w:rPr>
                <w:b/>
                <w:sz w:val="20"/>
              </w:rPr>
              <w:t>do</w:t>
            </w:r>
            <w:r>
              <w:rPr>
                <w:b/>
                <w:spacing w:val="-1"/>
                <w:sz w:val="20"/>
              </w:rPr>
              <w:t> </w:t>
            </w:r>
            <w:r>
              <w:rPr>
                <w:b/>
                <w:spacing w:val="-2"/>
                <w:sz w:val="20"/>
              </w:rPr>
              <w:t>Elevador</w:t>
            </w:r>
          </w:p>
        </w:tc>
        <w:tc>
          <w:tcPr>
            <w:tcW w:w="1680" w:type="dxa"/>
            <w:tcBorders>
              <w:bottom w:val="single" w:sz="6" w:space="0" w:color="000000"/>
            </w:tcBorders>
          </w:tcPr>
          <w:p>
            <w:pPr>
              <w:pStyle w:val="TableParagraph"/>
              <w:spacing w:line="312" w:lineRule="auto" w:before="143"/>
              <w:ind w:left="298" w:firstLine="303"/>
              <w:rPr>
                <w:b/>
                <w:sz w:val="20"/>
              </w:rPr>
            </w:pPr>
            <w:r>
              <w:rPr>
                <w:b/>
                <w:spacing w:val="-4"/>
                <w:sz w:val="20"/>
              </w:rPr>
              <w:t>Valor </w:t>
            </w:r>
            <w:r>
              <w:rPr>
                <w:b/>
                <w:spacing w:val="-8"/>
                <w:sz w:val="20"/>
              </w:rPr>
              <w:t>ELEVATOR</w:t>
            </w:r>
          </w:p>
        </w:tc>
        <w:tc>
          <w:tcPr>
            <w:tcW w:w="1635" w:type="dxa"/>
            <w:tcBorders>
              <w:bottom w:val="single" w:sz="6" w:space="0" w:color="000000"/>
            </w:tcBorders>
          </w:tcPr>
          <w:p>
            <w:pPr>
              <w:pStyle w:val="TableParagraph"/>
              <w:spacing w:before="63"/>
              <w:rPr>
                <w:sz w:val="20"/>
              </w:rPr>
            </w:pPr>
          </w:p>
          <w:p>
            <w:pPr>
              <w:pStyle w:val="TableParagraph"/>
              <w:ind w:left="288"/>
              <w:rPr>
                <w:b/>
                <w:sz w:val="20"/>
              </w:rPr>
            </w:pPr>
            <w:r>
              <w:rPr>
                <w:b/>
                <w:spacing w:val="-5"/>
                <w:sz w:val="20"/>
              </w:rPr>
              <w:t>Valor</w:t>
            </w:r>
            <w:r>
              <w:rPr>
                <w:b/>
                <w:spacing w:val="-9"/>
                <w:sz w:val="20"/>
              </w:rPr>
              <w:t> </w:t>
            </w:r>
            <w:r>
              <w:rPr>
                <w:b/>
                <w:spacing w:val="-4"/>
                <w:sz w:val="20"/>
              </w:rPr>
              <w:t>ACEL</w:t>
            </w:r>
          </w:p>
        </w:tc>
        <w:tc>
          <w:tcPr>
            <w:tcW w:w="1695" w:type="dxa"/>
            <w:tcBorders>
              <w:bottom w:val="single" w:sz="6" w:space="0" w:color="000000"/>
            </w:tcBorders>
          </w:tcPr>
          <w:p>
            <w:pPr>
              <w:pStyle w:val="TableParagraph"/>
              <w:spacing w:before="63"/>
              <w:rPr>
                <w:sz w:val="20"/>
              </w:rPr>
            </w:pPr>
          </w:p>
          <w:p>
            <w:pPr>
              <w:pStyle w:val="TableParagraph"/>
              <w:ind w:left="318"/>
              <w:rPr>
                <w:b/>
                <w:sz w:val="20"/>
              </w:rPr>
            </w:pPr>
            <w:r>
              <w:rPr>
                <w:b/>
                <w:spacing w:val="-4"/>
                <w:sz w:val="20"/>
              </w:rPr>
              <w:t>Valor</w:t>
            </w:r>
            <w:r>
              <w:rPr>
                <w:b/>
                <w:spacing w:val="-3"/>
                <w:sz w:val="20"/>
              </w:rPr>
              <w:t> </w:t>
            </w:r>
            <w:r>
              <w:rPr>
                <w:b/>
                <w:spacing w:val="-4"/>
                <w:sz w:val="20"/>
              </w:rPr>
              <w:t>Médio</w:t>
            </w:r>
          </w:p>
        </w:tc>
      </w:tr>
    </w:tbl>
    <w:p>
      <w:pPr>
        <w:pStyle w:val="TableParagraph"/>
        <w:spacing w:after="0"/>
        <w:rPr>
          <w:b/>
          <w:sz w:val="20"/>
        </w:rPr>
        <w:sectPr>
          <w:type w:val="continuous"/>
          <w:pgSz w:w="15840" w:h="24480"/>
          <w:pgMar w:top="540" w:bottom="577"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5"/>
        <w:gridCol w:w="1500"/>
        <w:gridCol w:w="1290"/>
        <w:gridCol w:w="5640"/>
        <w:gridCol w:w="1680"/>
        <w:gridCol w:w="1635"/>
        <w:gridCol w:w="1695"/>
      </w:tblGrid>
      <w:tr>
        <w:trPr>
          <w:trHeight w:val="802" w:hRule="atLeast"/>
        </w:trPr>
        <w:tc>
          <w:tcPr>
            <w:tcW w:w="1005" w:type="dxa"/>
            <w:vMerge w:val="restart"/>
            <w:tcBorders>
              <w:left w:val="single" w:sz="12" w:space="0" w:color="000000"/>
              <w:bottom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83"/>
              <w:rPr>
                <w:sz w:val="22"/>
              </w:rPr>
            </w:pPr>
          </w:p>
          <w:p>
            <w:pPr>
              <w:pStyle w:val="TableParagraph"/>
              <w:spacing w:before="1"/>
              <w:ind w:left="25" w:right="1"/>
              <w:jc w:val="center"/>
              <w:rPr>
                <w:sz w:val="22"/>
              </w:rPr>
            </w:pPr>
            <w:r>
              <w:rPr>
                <w:spacing w:val="-10"/>
                <w:sz w:val="22"/>
              </w:rPr>
              <w:t>1</w:t>
            </w:r>
          </w:p>
        </w:tc>
        <w:tc>
          <w:tcPr>
            <w:tcW w:w="1500" w:type="dxa"/>
            <w:vMerge w:val="restart"/>
            <w:tcBorders>
              <w:left w:val="single" w:sz="12" w:space="0" w:color="000000"/>
              <w:bottom w:val="single" w:sz="12" w:space="0" w:color="000000"/>
              <w:right w:val="single" w:sz="12"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6"/>
              </w:rPr>
            </w:pPr>
          </w:p>
          <w:p>
            <w:pPr>
              <w:pStyle w:val="TableParagraph"/>
              <w:spacing w:before="1"/>
              <w:ind w:left="30" w:right="2"/>
              <w:jc w:val="center"/>
              <w:rPr>
                <w:b/>
                <w:sz w:val="16"/>
              </w:rPr>
            </w:pPr>
            <w:r>
              <w:rPr>
                <w:sz w:val="16"/>
              </w:rPr>
              <w:t>0589.002.0005</w:t>
            </w:r>
            <w:r>
              <w:rPr>
                <w:spacing w:val="-1"/>
                <w:sz w:val="16"/>
              </w:rPr>
              <w:t> </w:t>
            </w:r>
            <w:r>
              <w:rPr>
                <w:b/>
                <w:spacing w:val="-5"/>
                <w:sz w:val="16"/>
              </w:rPr>
              <w:t>(ID</w:t>
            </w:r>
          </w:p>
          <w:p>
            <w:pPr>
              <w:pStyle w:val="TableParagraph"/>
              <w:spacing w:before="116"/>
              <w:ind w:left="30" w:right="2"/>
              <w:jc w:val="center"/>
              <w:rPr>
                <w:b/>
                <w:sz w:val="16"/>
              </w:rPr>
            </w:pPr>
            <w:r>
              <w:rPr>
                <w:b/>
                <w:sz w:val="16"/>
              </w:rPr>
              <w:t>-</w:t>
            </w:r>
            <w:r>
              <w:rPr>
                <w:b/>
                <w:spacing w:val="-1"/>
                <w:sz w:val="16"/>
              </w:rPr>
              <w:t> </w:t>
            </w:r>
            <w:r>
              <w:rPr>
                <w:b/>
                <w:spacing w:val="-2"/>
                <w:sz w:val="16"/>
              </w:rPr>
              <w:t>110814)</w:t>
            </w:r>
          </w:p>
        </w:tc>
        <w:tc>
          <w:tcPr>
            <w:tcW w:w="1290" w:type="dxa"/>
            <w:vMerge w:val="restart"/>
            <w:tcBorders>
              <w:left w:val="single" w:sz="12" w:space="0" w:color="000000"/>
              <w:bottom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22"/>
              </w:rPr>
            </w:pPr>
          </w:p>
          <w:p>
            <w:pPr>
              <w:pStyle w:val="TableParagraph"/>
              <w:ind w:left="436"/>
              <w:rPr>
                <w:sz w:val="22"/>
              </w:rPr>
            </w:pPr>
            <w:r>
              <w:rPr>
                <w:spacing w:val="-4"/>
                <w:sz w:val="22"/>
              </w:rPr>
              <w:t>IPRJ</w:t>
            </w:r>
          </w:p>
        </w:tc>
        <w:tc>
          <w:tcPr>
            <w:tcW w:w="5640" w:type="dxa"/>
            <w:tcBorders>
              <w:left w:val="single" w:sz="12" w:space="0" w:color="000000"/>
              <w:right w:val="single" w:sz="12" w:space="0" w:color="000000"/>
            </w:tcBorders>
          </w:tcPr>
          <w:p>
            <w:pPr>
              <w:pStyle w:val="TableParagraph"/>
              <w:spacing w:line="297" w:lineRule="auto" w:before="143"/>
              <w:ind w:left="126"/>
              <w:rPr>
                <w:sz w:val="20"/>
              </w:rPr>
            </w:pPr>
            <w:r>
              <w:rPr>
                <w:sz w:val="20"/>
              </w:rPr>
              <w:t>Tipo</w:t>
            </w:r>
            <w:r>
              <w:rPr>
                <w:spacing w:val="-8"/>
                <w:sz w:val="20"/>
              </w:rPr>
              <w:t> </w:t>
            </w:r>
            <w:r>
              <w:rPr>
                <w:sz w:val="20"/>
              </w:rPr>
              <w:t>Passageiro,</w:t>
            </w:r>
            <w:r>
              <w:rPr>
                <w:spacing w:val="-6"/>
                <w:sz w:val="20"/>
              </w:rPr>
              <w:t> </w:t>
            </w:r>
            <w:r>
              <w:rPr>
                <w:sz w:val="20"/>
              </w:rPr>
              <w:t>Localizado</w:t>
            </w:r>
            <w:r>
              <w:rPr>
                <w:spacing w:val="-6"/>
                <w:sz w:val="20"/>
              </w:rPr>
              <w:t> </w:t>
            </w:r>
            <w:r>
              <w:rPr>
                <w:sz w:val="20"/>
              </w:rPr>
              <w:t>no</w:t>
            </w:r>
            <w:r>
              <w:rPr>
                <w:spacing w:val="-6"/>
                <w:sz w:val="20"/>
              </w:rPr>
              <w:t> </w:t>
            </w:r>
            <w:r>
              <w:rPr>
                <w:sz w:val="20"/>
              </w:rPr>
              <w:t>Bloco</w:t>
            </w:r>
            <w:r>
              <w:rPr>
                <w:spacing w:val="-13"/>
                <w:sz w:val="20"/>
              </w:rPr>
              <w:t> </w:t>
            </w:r>
            <w:r>
              <w:rPr>
                <w:sz w:val="20"/>
              </w:rPr>
              <w:t>A,</w:t>
            </w:r>
            <w:r>
              <w:rPr>
                <w:spacing w:val="-5"/>
                <w:sz w:val="20"/>
              </w:rPr>
              <w:t> </w:t>
            </w:r>
            <w:r>
              <w:rPr>
                <w:sz w:val="20"/>
              </w:rPr>
              <w:t>nº</w:t>
            </w:r>
            <w:r>
              <w:rPr>
                <w:spacing w:val="-6"/>
                <w:sz w:val="20"/>
              </w:rPr>
              <w:t> </w:t>
            </w:r>
            <w:r>
              <w:rPr>
                <w:sz w:val="20"/>
              </w:rPr>
              <w:t>50217,</w:t>
            </w:r>
            <w:r>
              <w:rPr>
                <w:spacing w:val="-6"/>
                <w:sz w:val="20"/>
              </w:rPr>
              <w:t> </w:t>
            </w:r>
            <w:r>
              <w:rPr>
                <w:sz w:val="20"/>
              </w:rPr>
              <w:t>DAFLON</w:t>
            </w:r>
            <w:r>
              <w:rPr>
                <w:spacing w:val="-6"/>
                <w:sz w:val="20"/>
              </w:rPr>
              <w:t> </w:t>
            </w:r>
            <w:r>
              <w:rPr>
                <w:sz w:val="20"/>
              </w:rPr>
              <w:t>(6 pessoas / 450kg; vel. 1m/s; percurso 9m; 3 paradas)</w:t>
            </w:r>
          </w:p>
        </w:tc>
        <w:tc>
          <w:tcPr>
            <w:tcW w:w="1680" w:type="dxa"/>
            <w:tcBorders>
              <w:left w:val="single" w:sz="12" w:space="0" w:color="000000"/>
              <w:right w:val="single" w:sz="12" w:space="0" w:color="000000"/>
            </w:tcBorders>
          </w:tcPr>
          <w:p>
            <w:pPr>
              <w:pStyle w:val="TableParagraph"/>
              <w:spacing w:before="90"/>
              <w:rPr>
                <w:sz w:val="18"/>
              </w:rPr>
            </w:pPr>
          </w:p>
          <w:p>
            <w:pPr>
              <w:pStyle w:val="TableParagraph"/>
              <w:ind w:right="147"/>
              <w:jc w:val="right"/>
              <w:rPr>
                <w:sz w:val="18"/>
              </w:rPr>
            </w:pPr>
            <w:r>
              <w:rPr>
                <w:sz w:val="18"/>
              </w:rPr>
              <w:t>R$ </w:t>
            </w:r>
            <w:r>
              <w:rPr>
                <w:spacing w:val="-2"/>
                <w:sz w:val="18"/>
              </w:rPr>
              <w:t>99.150,00</w:t>
            </w:r>
          </w:p>
        </w:tc>
        <w:tc>
          <w:tcPr>
            <w:tcW w:w="1635" w:type="dxa"/>
            <w:tcBorders>
              <w:left w:val="single" w:sz="12" w:space="0" w:color="000000"/>
              <w:right w:val="single" w:sz="12" w:space="0" w:color="000000"/>
            </w:tcBorders>
          </w:tcPr>
          <w:p>
            <w:pPr>
              <w:pStyle w:val="TableParagraph"/>
              <w:spacing w:before="90"/>
              <w:rPr>
                <w:sz w:val="18"/>
              </w:rPr>
            </w:pPr>
          </w:p>
          <w:p>
            <w:pPr>
              <w:pStyle w:val="TableParagraph"/>
              <w:ind w:right="145"/>
              <w:jc w:val="right"/>
              <w:rPr>
                <w:sz w:val="18"/>
              </w:rPr>
            </w:pPr>
            <w:r>
              <w:rPr>
                <w:sz w:val="18"/>
              </w:rPr>
              <w:t>R$ </w:t>
            </w:r>
            <w:r>
              <w:rPr>
                <w:spacing w:val="-2"/>
                <w:sz w:val="18"/>
              </w:rPr>
              <w:t>116.500,00</w:t>
            </w:r>
          </w:p>
        </w:tc>
        <w:tc>
          <w:tcPr>
            <w:tcW w:w="1695" w:type="dxa"/>
            <w:tcBorders>
              <w:left w:val="single" w:sz="12" w:space="0" w:color="000000"/>
              <w:right w:val="single" w:sz="12" w:space="0" w:color="000000"/>
            </w:tcBorders>
          </w:tcPr>
          <w:p>
            <w:pPr>
              <w:pStyle w:val="TableParagraph"/>
              <w:spacing w:before="90"/>
              <w:rPr>
                <w:sz w:val="18"/>
              </w:rPr>
            </w:pPr>
          </w:p>
          <w:p>
            <w:pPr>
              <w:pStyle w:val="TableParagraph"/>
              <w:ind w:right="148"/>
              <w:jc w:val="right"/>
              <w:rPr>
                <w:sz w:val="18"/>
              </w:rPr>
            </w:pPr>
            <w:r>
              <w:rPr>
                <w:sz w:val="18"/>
              </w:rPr>
              <w:t>R$ </w:t>
            </w:r>
            <w:r>
              <w:rPr>
                <w:spacing w:val="-2"/>
                <w:sz w:val="18"/>
              </w:rPr>
              <w:t>107.825,00</w:t>
            </w:r>
          </w:p>
        </w:tc>
      </w:tr>
      <w:tr>
        <w:trPr>
          <w:trHeight w:val="809" w:hRule="atLeast"/>
        </w:trPr>
        <w:tc>
          <w:tcPr>
            <w:tcW w:w="1005" w:type="dxa"/>
            <w:vMerge/>
            <w:tcBorders>
              <w:top w:val="nil"/>
              <w:left w:val="single" w:sz="12" w:space="0" w:color="000000"/>
              <w:bottom w:val="single" w:sz="12" w:space="0" w:color="000000"/>
              <w:right w:val="single" w:sz="12" w:space="0" w:color="000000"/>
            </w:tcBorders>
          </w:tcPr>
          <w:p>
            <w:pPr>
              <w:rPr>
                <w:sz w:val="2"/>
                <w:szCs w:val="2"/>
              </w:rPr>
            </w:pPr>
          </w:p>
        </w:tc>
        <w:tc>
          <w:tcPr>
            <w:tcW w:w="1500" w:type="dxa"/>
            <w:vMerge/>
            <w:tcBorders>
              <w:top w:val="nil"/>
              <w:left w:val="single" w:sz="12" w:space="0" w:color="000000"/>
              <w:bottom w:val="single" w:sz="12" w:space="0" w:color="000000"/>
              <w:right w:val="single" w:sz="12" w:space="0" w:color="000000"/>
            </w:tcBorders>
          </w:tcPr>
          <w:p>
            <w:pPr>
              <w:rPr>
                <w:sz w:val="2"/>
                <w:szCs w:val="2"/>
              </w:rPr>
            </w:pPr>
          </w:p>
        </w:tc>
        <w:tc>
          <w:tcPr>
            <w:tcW w:w="1290" w:type="dxa"/>
            <w:vMerge/>
            <w:tcBorders>
              <w:top w:val="nil"/>
              <w:left w:val="single" w:sz="12" w:space="0" w:color="000000"/>
              <w:bottom w:val="single" w:sz="12" w:space="0" w:color="000000"/>
              <w:right w:val="single" w:sz="12" w:space="0" w:color="000000"/>
            </w:tcBorders>
          </w:tcPr>
          <w:p>
            <w:pPr>
              <w:rPr>
                <w:sz w:val="2"/>
                <w:szCs w:val="2"/>
              </w:rPr>
            </w:pPr>
          </w:p>
        </w:tc>
        <w:tc>
          <w:tcPr>
            <w:tcW w:w="5640" w:type="dxa"/>
            <w:tcBorders>
              <w:left w:val="single" w:sz="12" w:space="0" w:color="000000"/>
              <w:right w:val="single" w:sz="12" w:space="0" w:color="000000"/>
            </w:tcBorders>
          </w:tcPr>
          <w:p>
            <w:pPr>
              <w:pStyle w:val="TableParagraph"/>
              <w:spacing w:line="312" w:lineRule="auto" w:before="136"/>
              <w:ind w:left="126" w:right="7"/>
              <w:rPr>
                <w:sz w:val="20"/>
              </w:rPr>
            </w:pPr>
            <w:r>
              <w:rPr>
                <w:sz w:val="20"/>
              </w:rPr>
              <w:t>Tipo</w:t>
            </w:r>
            <w:r>
              <w:rPr>
                <w:spacing w:val="-6"/>
                <w:sz w:val="20"/>
              </w:rPr>
              <w:t> </w:t>
            </w:r>
            <w:r>
              <w:rPr>
                <w:sz w:val="20"/>
              </w:rPr>
              <w:t>Passageiro,</w:t>
            </w:r>
            <w:r>
              <w:rPr>
                <w:spacing w:val="-6"/>
                <w:sz w:val="20"/>
              </w:rPr>
              <w:t> </w:t>
            </w:r>
            <w:r>
              <w:rPr>
                <w:sz w:val="20"/>
              </w:rPr>
              <w:t>Localizado</w:t>
            </w:r>
            <w:r>
              <w:rPr>
                <w:spacing w:val="-6"/>
                <w:sz w:val="20"/>
              </w:rPr>
              <w:t> </w:t>
            </w:r>
            <w:r>
              <w:rPr>
                <w:sz w:val="20"/>
              </w:rPr>
              <w:t>no</w:t>
            </w:r>
            <w:r>
              <w:rPr>
                <w:spacing w:val="-6"/>
                <w:sz w:val="20"/>
              </w:rPr>
              <w:t> </w:t>
            </w:r>
            <w:r>
              <w:rPr>
                <w:sz w:val="20"/>
              </w:rPr>
              <w:t>Bloco</w:t>
            </w:r>
            <w:r>
              <w:rPr>
                <w:spacing w:val="-6"/>
                <w:sz w:val="20"/>
              </w:rPr>
              <w:t> </w:t>
            </w:r>
            <w:r>
              <w:rPr>
                <w:sz w:val="20"/>
              </w:rPr>
              <w:t>D,</w:t>
            </w:r>
            <w:r>
              <w:rPr>
                <w:spacing w:val="-6"/>
                <w:sz w:val="20"/>
              </w:rPr>
              <w:t> </w:t>
            </w:r>
            <w:r>
              <w:rPr>
                <w:sz w:val="20"/>
              </w:rPr>
              <w:t>nº</w:t>
            </w:r>
            <w:r>
              <w:rPr>
                <w:spacing w:val="-6"/>
                <w:sz w:val="20"/>
              </w:rPr>
              <w:t> </w:t>
            </w:r>
            <w:r>
              <w:rPr>
                <w:sz w:val="20"/>
              </w:rPr>
              <w:t>341967,</w:t>
            </w:r>
            <w:r>
              <w:rPr>
                <w:spacing w:val="-6"/>
                <w:sz w:val="20"/>
              </w:rPr>
              <w:t> </w:t>
            </w:r>
            <w:r>
              <w:rPr>
                <w:sz w:val="20"/>
              </w:rPr>
              <w:t>SCHINDLER (5 pessoas / 350kg; vel. 0,5m/s; percurso 6m; 2 paradas)</w:t>
            </w:r>
          </w:p>
        </w:tc>
        <w:tc>
          <w:tcPr>
            <w:tcW w:w="1680" w:type="dxa"/>
            <w:tcBorders>
              <w:left w:val="single" w:sz="12" w:space="0" w:color="000000"/>
              <w:right w:val="single" w:sz="12" w:space="0" w:color="000000"/>
            </w:tcBorders>
          </w:tcPr>
          <w:p>
            <w:pPr>
              <w:pStyle w:val="TableParagraph"/>
              <w:spacing w:before="97"/>
              <w:rPr>
                <w:sz w:val="18"/>
              </w:rPr>
            </w:pPr>
          </w:p>
          <w:p>
            <w:pPr>
              <w:pStyle w:val="TableParagraph"/>
              <w:ind w:right="147"/>
              <w:jc w:val="right"/>
              <w:rPr>
                <w:sz w:val="18"/>
              </w:rPr>
            </w:pPr>
            <w:r>
              <w:rPr>
                <w:sz w:val="18"/>
              </w:rPr>
              <w:t>R$ </w:t>
            </w:r>
            <w:r>
              <w:rPr>
                <w:spacing w:val="-2"/>
                <w:sz w:val="18"/>
              </w:rPr>
              <w:t>244.150,00</w:t>
            </w:r>
          </w:p>
        </w:tc>
        <w:tc>
          <w:tcPr>
            <w:tcW w:w="1635" w:type="dxa"/>
            <w:tcBorders>
              <w:left w:val="single" w:sz="12" w:space="0" w:color="000000"/>
              <w:right w:val="single" w:sz="12" w:space="0" w:color="000000"/>
            </w:tcBorders>
          </w:tcPr>
          <w:p>
            <w:pPr>
              <w:pStyle w:val="TableParagraph"/>
              <w:spacing w:before="97"/>
              <w:rPr>
                <w:sz w:val="18"/>
              </w:rPr>
            </w:pPr>
          </w:p>
          <w:p>
            <w:pPr>
              <w:pStyle w:val="TableParagraph"/>
              <w:ind w:right="145"/>
              <w:jc w:val="right"/>
              <w:rPr>
                <w:sz w:val="18"/>
              </w:rPr>
            </w:pPr>
            <w:r>
              <w:rPr>
                <w:sz w:val="18"/>
              </w:rPr>
              <w:t>R$ </w:t>
            </w:r>
            <w:r>
              <w:rPr>
                <w:spacing w:val="-2"/>
                <w:sz w:val="18"/>
              </w:rPr>
              <w:t>275.500,00</w:t>
            </w:r>
          </w:p>
        </w:tc>
        <w:tc>
          <w:tcPr>
            <w:tcW w:w="1695" w:type="dxa"/>
            <w:tcBorders>
              <w:left w:val="single" w:sz="12" w:space="0" w:color="000000"/>
              <w:right w:val="single" w:sz="12" w:space="0" w:color="000000"/>
            </w:tcBorders>
          </w:tcPr>
          <w:p>
            <w:pPr>
              <w:pStyle w:val="TableParagraph"/>
              <w:spacing w:before="97"/>
              <w:rPr>
                <w:sz w:val="18"/>
              </w:rPr>
            </w:pPr>
          </w:p>
          <w:p>
            <w:pPr>
              <w:pStyle w:val="TableParagraph"/>
              <w:ind w:right="148"/>
              <w:jc w:val="right"/>
              <w:rPr>
                <w:sz w:val="18"/>
              </w:rPr>
            </w:pPr>
            <w:r>
              <w:rPr>
                <w:sz w:val="18"/>
              </w:rPr>
              <w:t>R$ </w:t>
            </w:r>
            <w:r>
              <w:rPr>
                <w:spacing w:val="-2"/>
                <w:sz w:val="18"/>
              </w:rPr>
              <w:t>259.825,00</w:t>
            </w:r>
          </w:p>
        </w:tc>
      </w:tr>
      <w:tr>
        <w:trPr>
          <w:trHeight w:val="809" w:hRule="atLeast"/>
        </w:trPr>
        <w:tc>
          <w:tcPr>
            <w:tcW w:w="1005" w:type="dxa"/>
            <w:vMerge/>
            <w:tcBorders>
              <w:top w:val="nil"/>
              <w:left w:val="single" w:sz="12" w:space="0" w:color="000000"/>
              <w:bottom w:val="single" w:sz="12" w:space="0" w:color="000000"/>
              <w:right w:val="single" w:sz="12" w:space="0" w:color="000000"/>
            </w:tcBorders>
          </w:tcPr>
          <w:p>
            <w:pPr>
              <w:rPr>
                <w:sz w:val="2"/>
                <w:szCs w:val="2"/>
              </w:rPr>
            </w:pPr>
          </w:p>
        </w:tc>
        <w:tc>
          <w:tcPr>
            <w:tcW w:w="1500" w:type="dxa"/>
            <w:vMerge/>
            <w:tcBorders>
              <w:top w:val="nil"/>
              <w:left w:val="single" w:sz="12" w:space="0" w:color="000000"/>
              <w:bottom w:val="single" w:sz="12" w:space="0" w:color="000000"/>
              <w:right w:val="single" w:sz="12" w:space="0" w:color="000000"/>
            </w:tcBorders>
          </w:tcPr>
          <w:p>
            <w:pPr>
              <w:rPr>
                <w:sz w:val="2"/>
                <w:szCs w:val="2"/>
              </w:rPr>
            </w:pPr>
          </w:p>
        </w:tc>
        <w:tc>
          <w:tcPr>
            <w:tcW w:w="1290" w:type="dxa"/>
            <w:vMerge/>
            <w:tcBorders>
              <w:top w:val="nil"/>
              <w:left w:val="single" w:sz="12" w:space="0" w:color="000000"/>
              <w:bottom w:val="single" w:sz="12" w:space="0" w:color="000000"/>
              <w:right w:val="single" w:sz="12" w:space="0" w:color="000000"/>
            </w:tcBorders>
          </w:tcPr>
          <w:p>
            <w:pPr>
              <w:rPr>
                <w:sz w:val="2"/>
                <w:szCs w:val="2"/>
              </w:rPr>
            </w:pPr>
          </w:p>
        </w:tc>
        <w:tc>
          <w:tcPr>
            <w:tcW w:w="5640" w:type="dxa"/>
            <w:tcBorders>
              <w:left w:val="single" w:sz="12" w:space="0" w:color="000000"/>
              <w:right w:val="single" w:sz="12" w:space="0" w:color="000000"/>
            </w:tcBorders>
          </w:tcPr>
          <w:p>
            <w:pPr>
              <w:pStyle w:val="TableParagraph"/>
              <w:spacing w:line="312" w:lineRule="auto" w:before="136"/>
              <w:ind w:left="126"/>
              <w:rPr>
                <w:sz w:val="20"/>
              </w:rPr>
            </w:pPr>
            <w:r>
              <w:rPr>
                <w:sz w:val="20"/>
              </w:rPr>
              <w:t>Tipo</w:t>
            </w:r>
            <w:r>
              <w:rPr>
                <w:spacing w:val="-5"/>
                <w:sz w:val="20"/>
              </w:rPr>
              <w:t> </w:t>
            </w:r>
            <w:r>
              <w:rPr>
                <w:sz w:val="20"/>
              </w:rPr>
              <w:t>Passageiro,</w:t>
            </w:r>
            <w:r>
              <w:rPr>
                <w:spacing w:val="-5"/>
                <w:sz w:val="20"/>
              </w:rPr>
              <w:t> </w:t>
            </w:r>
            <w:r>
              <w:rPr>
                <w:sz w:val="20"/>
              </w:rPr>
              <w:t>Localizado</w:t>
            </w:r>
            <w:r>
              <w:rPr>
                <w:spacing w:val="-5"/>
                <w:sz w:val="20"/>
              </w:rPr>
              <w:t> </w:t>
            </w:r>
            <w:r>
              <w:rPr>
                <w:sz w:val="20"/>
              </w:rPr>
              <w:t>no</w:t>
            </w:r>
            <w:r>
              <w:rPr>
                <w:spacing w:val="-5"/>
                <w:sz w:val="20"/>
              </w:rPr>
              <w:t> </w:t>
            </w:r>
            <w:r>
              <w:rPr>
                <w:sz w:val="20"/>
              </w:rPr>
              <w:t>Bloco</w:t>
            </w:r>
            <w:r>
              <w:rPr>
                <w:spacing w:val="-5"/>
                <w:sz w:val="20"/>
              </w:rPr>
              <w:t> </w:t>
            </w:r>
            <w:r>
              <w:rPr>
                <w:sz w:val="20"/>
              </w:rPr>
              <w:t>C,</w:t>
            </w:r>
            <w:r>
              <w:rPr>
                <w:spacing w:val="-5"/>
                <w:sz w:val="20"/>
              </w:rPr>
              <w:t> </w:t>
            </w:r>
            <w:r>
              <w:rPr>
                <w:sz w:val="20"/>
              </w:rPr>
              <w:t>OTIS</w:t>
            </w:r>
            <w:r>
              <w:rPr>
                <w:spacing w:val="-5"/>
                <w:sz w:val="20"/>
              </w:rPr>
              <w:t> </w:t>
            </w:r>
            <w:r>
              <w:rPr>
                <w:sz w:val="20"/>
              </w:rPr>
              <w:t>(5</w:t>
            </w:r>
            <w:r>
              <w:rPr>
                <w:spacing w:val="-5"/>
                <w:sz w:val="20"/>
              </w:rPr>
              <w:t> </w:t>
            </w:r>
            <w:r>
              <w:rPr>
                <w:sz w:val="20"/>
              </w:rPr>
              <w:t>pessoas</w:t>
            </w:r>
            <w:r>
              <w:rPr>
                <w:spacing w:val="-5"/>
                <w:sz w:val="20"/>
              </w:rPr>
              <w:t> </w:t>
            </w:r>
            <w:r>
              <w:rPr>
                <w:sz w:val="20"/>
              </w:rPr>
              <w:t>/</w:t>
            </w:r>
            <w:r>
              <w:rPr>
                <w:spacing w:val="-5"/>
                <w:sz w:val="20"/>
              </w:rPr>
              <w:t> </w:t>
            </w:r>
            <w:r>
              <w:rPr>
                <w:sz w:val="20"/>
              </w:rPr>
              <w:t>350kg; vel. 1m/s; percurso 9m; 3 paradas)</w:t>
            </w:r>
          </w:p>
        </w:tc>
        <w:tc>
          <w:tcPr>
            <w:tcW w:w="1680" w:type="dxa"/>
            <w:tcBorders>
              <w:left w:val="single" w:sz="12" w:space="0" w:color="000000"/>
              <w:right w:val="single" w:sz="12" w:space="0" w:color="000000"/>
            </w:tcBorders>
          </w:tcPr>
          <w:p>
            <w:pPr>
              <w:pStyle w:val="TableParagraph"/>
              <w:spacing w:before="97"/>
              <w:rPr>
                <w:sz w:val="18"/>
              </w:rPr>
            </w:pPr>
          </w:p>
          <w:p>
            <w:pPr>
              <w:pStyle w:val="TableParagraph"/>
              <w:ind w:right="147"/>
              <w:jc w:val="right"/>
              <w:rPr>
                <w:sz w:val="18"/>
              </w:rPr>
            </w:pPr>
            <w:r>
              <w:rPr>
                <w:sz w:val="18"/>
              </w:rPr>
              <w:t>R$ </w:t>
            </w:r>
            <w:r>
              <w:rPr>
                <w:spacing w:val="-2"/>
                <w:sz w:val="18"/>
              </w:rPr>
              <w:t>223.450,00</w:t>
            </w:r>
          </w:p>
        </w:tc>
        <w:tc>
          <w:tcPr>
            <w:tcW w:w="1635" w:type="dxa"/>
            <w:tcBorders>
              <w:left w:val="single" w:sz="12" w:space="0" w:color="000000"/>
              <w:right w:val="single" w:sz="12" w:space="0" w:color="000000"/>
            </w:tcBorders>
          </w:tcPr>
          <w:p>
            <w:pPr>
              <w:pStyle w:val="TableParagraph"/>
              <w:spacing w:before="97"/>
              <w:rPr>
                <w:sz w:val="18"/>
              </w:rPr>
            </w:pPr>
          </w:p>
          <w:p>
            <w:pPr>
              <w:pStyle w:val="TableParagraph"/>
              <w:ind w:right="145"/>
              <w:jc w:val="right"/>
              <w:rPr>
                <w:sz w:val="18"/>
              </w:rPr>
            </w:pPr>
            <w:r>
              <w:rPr>
                <w:sz w:val="18"/>
              </w:rPr>
              <w:t>R$ </w:t>
            </w:r>
            <w:r>
              <w:rPr>
                <w:spacing w:val="-2"/>
                <w:sz w:val="18"/>
              </w:rPr>
              <w:t>265.500,00</w:t>
            </w:r>
          </w:p>
        </w:tc>
        <w:tc>
          <w:tcPr>
            <w:tcW w:w="1695" w:type="dxa"/>
            <w:tcBorders>
              <w:left w:val="single" w:sz="12" w:space="0" w:color="000000"/>
              <w:right w:val="single" w:sz="12" w:space="0" w:color="000000"/>
            </w:tcBorders>
          </w:tcPr>
          <w:p>
            <w:pPr>
              <w:pStyle w:val="TableParagraph"/>
              <w:spacing w:before="97"/>
              <w:rPr>
                <w:sz w:val="18"/>
              </w:rPr>
            </w:pPr>
          </w:p>
          <w:p>
            <w:pPr>
              <w:pStyle w:val="TableParagraph"/>
              <w:ind w:right="148"/>
              <w:jc w:val="right"/>
              <w:rPr>
                <w:sz w:val="18"/>
              </w:rPr>
            </w:pPr>
            <w:r>
              <w:rPr>
                <w:sz w:val="18"/>
              </w:rPr>
              <w:t>R$ </w:t>
            </w:r>
            <w:r>
              <w:rPr>
                <w:spacing w:val="-2"/>
                <w:sz w:val="18"/>
              </w:rPr>
              <w:t>244.475,00</w:t>
            </w:r>
          </w:p>
        </w:tc>
      </w:tr>
      <w:tr>
        <w:trPr>
          <w:trHeight w:val="817" w:hRule="atLeast"/>
        </w:trPr>
        <w:tc>
          <w:tcPr>
            <w:tcW w:w="1005" w:type="dxa"/>
            <w:vMerge/>
            <w:tcBorders>
              <w:top w:val="nil"/>
              <w:left w:val="single" w:sz="12" w:space="0" w:color="000000"/>
              <w:bottom w:val="single" w:sz="12" w:space="0" w:color="000000"/>
              <w:right w:val="single" w:sz="12" w:space="0" w:color="000000"/>
            </w:tcBorders>
          </w:tcPr>
          <w:p>
            <w:pPr>
              <w:rPr>
                <w:sz w:val="2"/>
                <w:szCs w:val="2"/>
              </w:rPr>
            </w:pPr>
          </w:p>
        </w:tc>
        <w:tc>
          <w:tcPr>
            <w:tcW w:w="1500" w:type="dxa"/>
            <w:vMerge/>
            <w:tcBorders>
              <w:top w:val="nil"/>
              <w:left w:val="single" w:sz="12" w:space="0" w:color="000000"/>
              <w:bottom w:val="single" w:sz="12" w:space="0" w:color="000000"/>
              <w:right w:val="single" w:sz="12" w:space="0" w:color="000000"/>
            </w:tcBorders>
          </w:tcPr>
          <w:p>
            <w:pPr>
              <w:rPr>
                <w:sz w:val="2"/>
                <w:szCs w:val="2"/>
              </w:rPr>
            </w:pPr>
          </w:p>
        </w:tc>
        <w:tc>
          <w:tcPr>
            <w:tcW w:w="1290" w:type="dxa"/>
            <w:vMerge/>
            <w:tcBorders>
              <w:top w:val="nil"/>
              <w:left w:val="single" w:sz="12" w:space="0" w:color="000000"/>
              <w:bottom w:val="single" w:sz="12" w:space="0" w:color="000000"/>
              <w:right w:val="single" w:sz="12" w:space="0" w:color="000000"/>
            </w:tcBorders>
          </w:tcPr>
          <w:p>
            <w:pPr>
              <w:rPr>
                <w:sz w:val="2"/>
                <w:szCs w:val="2"/>
              </w:rPr>
            </w:pPr>
          </w:p>
        </w:tc>
        <w:tc>
          <w:tcPr>
            <w:tcW w:w="5640" w:type="dxa"/>
            <w:tcBorders>
              <w:left w:val="single" w:sz="12" w:space="0" w:color="000000"/>
              <w:bottom w:val="single" w:sz="12" w:space="0" w:color="000000"/>
              <w:right w:val="single" w:sz="12" w:space="0" w:color="000000"/>
            </w:tcBorders>
          </w:tcPr>
          <w:p>
            <w:pPr>
              <w:pStyle w:val="TableParagraph"/>
              <w:spacing w:line="297" w:lineRule="auto" w:before="136"/>
              <w:ind w:left="126" w:right="171"/>
              <w:rPr>
                <w:sz w:val="20"/>
              </w:rPr>
            </w:pPr>
            <w:r>
              <w:rPr>
                <w:sz w:val="20"/>
              </w:rPr>
              <w:t>Tipo</w:t>
            </w:r>
            <w:r>
              <w:rPr>
                <w:spacing w:val="-5"/>
                <w:sz w:val="20"/>
              </w:rPr>
              <w:t> </w:t>
            </w:r>
            <w:r>
              <w:rPr>
                <w:sz w:val="20"/>
              </w:rPr>
              <w:t>Carga</w:t>
            </w:r>
            <w:r>
              <w:rPr>
                <w:spacing w:val="-5"/>
                <w:sz w:val="20"/>
              </w:rPr>
              <w:t> </w:t>
            </w:r>
            <w:r>
              <w:rPr>
                <w:sz w:val="20"/>
              </w:rPr>
              <w:t>p/</w:t>
            </w:r>
            <w:r>
              <w:rPr>
                <w:spacing w:val="-5"/>
                <w:sz w:val="20"/>
              </w:rPr>
              <w:t> </w:t>
            </w:r>
            <w:r>
              <w:rPr>
                <w:sz w:val="20"/>
              </w:rPr>
              <w:t>Passageiro,</w:t>
            </w:r>
            <w:r>
              <w:rPr>
                <w:spacing w:val="-5"/>
                <w:sz w:val="20"/>
              </w:rPr>
              <w:t> </w:t>
            </w:r>
            <w:r>
              <w:rPr>
                <w:sz w:val="20"/>
              </w:rPr>
              <w:t>Localizado</w:t>
            </w:r>
            <w:r>
              <w:rPr>
                <w:spacing w:val="-5"/>
                <w:sz w:val="20"/>
              </w:rPr>
              <w:t> </w:t>
            </w:r>
            <w:r>
              <w:rPr>
                <w:sz w:val="20"/>
              </w:rPr>
              <w:t>nos</w:t>
            </w:r>
            <w:r>
              <w:rPr>
                <w:spacing w:val="-5"/>
                <w:sz w:val="20"/>
              </w:rPr>
              <w:t> </w:t>
            </w:r>
            <w:r>
              <w:rPr>
                <w:sz w:val="20"/>
              </w:rPr>
              <w:t>Blocos</w:t>
            </w:r>
            <w:r>
              <w:rPr>
                <w:spacing w:val="-5"/>
                <w:sz w:val="20"/>
              </w:rPr>
              <w:t> </w:t>
            </w:r>
            <w:r>
              <w:rPr>
                <w:sz w:val="20"/>
              </w:rPr>
              <w:t>B</w:t>
            </w:r>
            <w:r>
              <w:rPr>
                <w:spacing w:val="-5"/>
                <w:sz w:val="20"/>
              </w:rPr>
              <w:t> </w:t>
            </w:r>
            <w:r>
              <w:rPr>
                <w:sz w:val="20"/>
              </w:rPr>
              <w:t>e</w:t>
            </w:r>
            <w:r>
              <w:rPr>
                <w:spacing w:val="-5"/>
                <w:sz w:val="20"/>
              </w:rPr>
              <w:t> </w:t>
            </w:r>
            <w:r>
              <w:rPr>
                <w:sz w:val="20"/>
              </w:rPr>
              <w:t>D</w:t>
            </w:r>
            <w:r>
              <w:rPr>
                <w:spacing w:val="-5"/>
                <w:sz w:val="20"/>
              </w:rPr>
              <w:t> </w:t>
            </w:r>
            <w:r>
              <w:rPr>
                <w:sz w:val="20"/>
              </w:rPr>
              <w:t>(10 pessoas / 750kg; vel. 1m/s; percurso 9m; 3 paradas)</w:t>
            </w:r>
          </w:p>
        </w:tc>
        <w:tc>
          <w:tcPr>
            <w:tcW w:w="1680" w:type="dxa"/>
            <w:tcBorders>
              <w:left w:val="single" w:sz="12" w:space="0" w:color="000000"/>
              <w:bottom w:val="single" w:sz="12" w:space="0" w:color="000000"/>
              <w:right w:val="single" w:sz="12" w:space="0" w:color="000000"/>
            </w:tcBorders>
          </w:tcPr>
          <w:p>
            <w:pPr>
              <w:pStyle w:val="TableParagraph"/>
              <w:spacing w:before="97"/>
              <w:rPr>
                <w:sz w:val="18"/>
              </w:rPr>
            </w:pPr>
          </w:p>
          <w:p>
            <w:pPr>
              <w:pStyle w:val="TableParagraph"/>
              <w:ind w:right="147"/>
              <w:jc w:val="right"/>
              <w:rPr>
                <w:sz w:val="18"/>
              </w:rPr>
            </w:pPr>
            <w:r>
              <w:rPr>
                <w:sz w:val="18"/>
              </w:rPr>
              <w:t>R$ </w:t>
            </w:r>
            <w:r>
              <w:rPr>
                <w:spacing w:val="-2"/>
                <w:sz w:val="18"/>
              </w:rPr>
              <w:t>899.700,00</w:t>
            </w:r>
          </w:p>
        </w:tc>
        <w:tc>
          <w:tcPr>
            <w:tcW w:w="1635" w:type="dxa"/>
            <w:tcBorders>
              <w:left w:val="single" w:sz="12" w:space="0" w:color="000000"/>
              <w:bottom w:val="single" w:sz="12" w:space="0" w:color="000000"/>
              <w:right w:val="single" w:sz="12" w:space="0" w:color="000000"/>
            </w:tcBorders>
          </w:tcPr>
          <w:p>
            <w:pPr>
              <w:pStyle w:val="TableParagraph"/>
              <w:spacing w:before="97"/>
              <w:rPr>
                <w:sz w:val="18"/>
              </w:rPr>
            </w:pPr>
          </w:p>
          <w:p>
            <w:pPr>
              <w:pStyle w:val="TableParagraph"/>
              <w:ind w:right="145"/>
              <w:jc w:val="right"/>
              <w:rPr>
                <w:sz w:val="18"/>
              </w:rPr>
            </w:pPr>
            <w:r>
              <w:rPr>
                <w:sz w:val="18"/>
              </w:rPr>
              <w:t>R$ </w:t>
            </w:r>
            <w:r>
              <w:rPr>
                <w:spacing w:val="-2"/>
                <w:sz w:val="18"/>
              </w:rPr>
              <w:t>704.900,00</w:t>
            </w:r>
          </w:p>
        </w:tc>
        <w:tc>
          <w:tcPr>
            <w:tcW w:w="1695" w:type="dxa"/>
            <w:tcBorders>
              <w:left w:val="single" w:sz="12" w:space="0" w:color="000000"/>
              <w:bottom w:val="single" w:sz="12" w:space="0" w:color="000000"/>
              <w:right w:val="single" w:sz="12" w:space="0" w:color="000000"/>
            </w:tcBorders>
          </w:tcPr>
          <w:p>
            <w:pPr>
              <w:pStyle w:val="TableParagraph"/>
              <w:spacing w:before="97"/>
              <w:rPr>
                <w:sz w:val="18"/>
              </w:rPr>
            </w:pPr>
          </w:p>
          <w:p>
            <w:pPr>
              <w:pStyle w:val="TableParagraph"/>
              <w:ind w:right="148"/>
              <w:jc w:val="right"/>
              <w:rPr>
                <w:sz w:val="18"/>
              </w:rPr>
            </w:pPr>
            <w:r>
              <w:rPr>
                <w:sz w:val="18"/>
              </w:rPr>
              <w:t>R$ </w:t>
            </w:r>
            <w:r>
              <w:rPr>
                <w:spacing w:val="-2"/>
                <w:sz w:val="18"/>
              </w:rPr>
              <w:t>802.300,00</w:t>
            </w:r>
          </w:p>
        </w:tc>
      </w:tr>
      <w:tr>
        <w:trPr>
          <w:trHeight w:val="824" w:hRule="atLeast"/>
        </w:trPr>
        <w:tc>
          <w:tcPr>
            <w:tcW w:w="1005" w:type="dxa"/>
            <w:vMerge/>
            <w:tcBorders>
              <w:top w:val="nil"/>
              <w:left w:val="single" w:sz="12" w:space="0" w:color="000000"/>
              <w:bottom w:val="single" w:sz="12" w:space="0" w:color="000000"/>
              <w:right w:val="single" w:sz="12" w:space="0" w:color="000000"/>
            </w:tcBorders>
          </w:tcPr>
          <w:p>
            <w:pPr>
              <w:rPr>
                <w:sz w:val="2"/>
                <w:szCs w:val="2"/>
              </w:rPr>
            </w:pPr>
          </w:p>
        </w:tc>
        <w:tc>
          <w:tcPr>
            <w:tcW w:w="1500" w:type="dxa"/>
            <w:vMerge/>
            <w:tcBorders>
              <w:top w:val="nil"/>
              <w:left w:val="single" w:sz="12" w:space="0" w:color="000000"/>
              <w:bottom w:val="single" w:sz="12" w:space="0" w:color="000000"/>
              <w:right w:val="single" w:sz="12" w:space="0" w:color="000000"/>
            </w:tcBorders>
          </w:tcPr>
          <w:p>
            <w:pPr>
              <w:rPr>
                <w:sz w:val="2"/>
                <w:szCs w:val="2"/>
              </w:rPr>
            </w:pPr>
          </w:p>
        </w:tc>
        <w:tc>
          <w:tcPr>
            <w:tcW w:w="1290" w:type="dxa"/>
            <w:tcBorders>
              <w:top w:val="single" w:sz="12" w:space="0" w:color="000000"/>
              <w:left w:val="single" w:sz="12" w:space="0" w:color="000000"/>
              <w:bottom w:val="single" w:sz="12" w:space="0" w:color="000000"/>
              <w:right w:val="single" w:sz="12" w:space="0" w:color="000000"/>
            </w:tcBorders>
          </w:tcPr>
          <w:p>
            <w:pPr>
              <w:pStyle w:val="TableParagraph"/>
              <w:spacing w:before="21"/>
              <w:rPr>
                <w:sz w:val="22"/>
              </w:rPr>
            </w:pPr>
          </w:p>
          <w:p>
            <w:pPr>
              <w:pStyle w:val="TableParagraph"/>
              <w:ind w:left="265"/>
              <w:rPr>
                <w:sz w:val="22"/>
              </w:rPr>
            </w:pPr>
            <w:r>
              <w:rPr>
                <w:spacing w:val="-2"/>
                <w:sz w:val="22"/>
              </w:rPr>
              <w:t>HURHC</w:t>
            </w:r>
          </w:p>
        </w:tc>
        <w:tc>
          <w:tcPr>
            <w:tcW w:w="5640" w:type="dxa"/>
            <w:tcBorders>
              <w:top w:val="single" w:sz="12" w:space="0" w:color="000000"/>
              <w:left w:val="single" w:sz="12" w:space="0" w:color="000000"/>
              <w:bottom w:val="single" w:sz="12" w:space="0" w:color="000000"/>
              <w:right w:val="single" w:sz="12" w:space="0" w:color="000000"/>
            </w:tcBorders>
          </w:tcPr>
          <w:p>
            <w:pPr>
              <w:pStyle w:val="TableParagraph"/>
              <w:spacing w:line="297" w:lineRule="auto" w:before="143"/>
              <w:ind w:left="126"/>
              <w:rPr>
                <w:sz w:val="20"/>
              </w:rPr>
            </w:pPr>
            <w:r>
              <w:rPr>
                <w:sz w:val="20"/>
              </w:rPr>
              <w:t>Tipo</w:t>
            </w:r>
            <w:r>
              <w:rPr>
                <w:spacing w:val="-5"/>
                <w:sz w:val="20"/>
              </w:rPr>
              <w:t> </w:t>
            </w:r>
            <w:r>
              <w:rPr>
                <w:sz w:val="20"/>
              </w:rPr>
              <w:t>Maca,</w:t>
            </w:r>
            <w:r>
              <w:rPr>
                <w:spacing w:val="-5"/>
                <w:sz w:val="20"/>
              </w:rPr>
              <w:t> </w:t>
            </w:r>
            <w:r>
              <w:rPr>
                <w:sz w:val="20"/>
              </w:rPr>
              <w:t>OTIS</w:t>
            </w:r>
            <w:r>
              <w:rPr>
                <w:spacing w:val="-5"/>
                <w:sz w:val="20"/>
              </w:rPr>
              <w:t> </w:t>
            </w:r>
            <w:r>
              <w:rPr>
                <w:sz w:val="20"/>
              </w:rPr>
              <w:t>(11</w:t>
            </w:r>
            <w:r>
              <w:rPr>
                <w:spacing w:val="-5"/>
                <w:sz w:val="20"/>
              </w:rPr>
              <w:t> </w:t>
            </w:r>
            <w:r>
              <w:rPr>
                <w:sz w:val="20"/>
              </w:rPr>
              <w:t>pessoas</w:t>
            </w:r>
            <w:r>
              <w:rPr>
                <w:spacing w:val="-5"/>
                <w:sz w:val="20"/>
              </w:rPr>
              <w:t> </w:t>
            </w:r>
            <w:r>
              <w:rPr>
                <w:sz w:val="20"/>
              </w:rPr>
              <w:t>/</w:t>
            </w:r>
            <w:r>
              <w:rPr>
                <w:spacing w:val="-5"/>
                <w:sz w:val="20"/>
              </w:rPr>
              <w:t> </w:t>
            </w:r>
            <w:r>
              <w:rPr>
                <w:sz w:val="20"/>
              </w:rPr>
              <w:t>770kg;</w:t>
            </w:r>
            <w:r>
              <w:rPr>
                <w:spacing w:val="-5"/>
                <w:sz w:val="20"/>
              </w:rPr>
              <w:t> </w:t>
            </w:r>
            <w:r>
              <w:rPr>
                <w:sz w:val="20"/>
              </w:rPr>
              <w:t>vel.</w:t>
            </w:r>
            <w:r>
              <w:rPr>
                <w:spacing w:val="-5"/>
                <w:sz w:val="20"/>
              </w:rPr>
              <w:t> </w:t>
            </w:r>
            <w:r>
              <w:rPr>
                <w:sz w:val="20"/>
              </w:rPr>
              <w:t>30m/s;</w:t>
            </w:r>
            <w:r>
              <w:rPr>
                <w:spacing w:val="-5"/>
                <w:sz w:val="20"/>
              </w:rPr>
              <w:t> </w:t>
            </w:r>
            <w:r>
              <w:rPr>
                <w:sz w:val="20"/>
              </w:rPr>
              <w:t>percurso</w:t>
            </w:r>
            <w:r>
              <w:rPr>
                <w:spacing w:val="-5"/>
                <w:sz w:val="20"/>
              </w:rPr>
              <w:t> </w:t>
            </w:r>
            <w:r>
              <w:rPr>
                <w:sz w:val="20"/>
              </w:rPr>
              <w:t>6m;</w:t>
            </w:r>
            <w:r>
              <w:rPr>
                <w:spacing w:val="-5"/>
                <w:sz w:val="20"/>
              </w:rPr>
              <w:t> </w:t>
            </w:r>
            <w:r>
              <w:rPr>
                <w:sz w:val="20"/>
              </w:rPr>
              <w:t>3 </w:t>
            </w:r>
            <w:r>
              <w:rPr>
                <w:spacing w:val="-2"/>
                <w:sz w:val="20"/>
              </w:rPr>
              <w:t>paradas)</w:t>
            </w:r>
          </w:p>
        </w:tc>
        <w:tc>
          <w:tcPr>
            <w:tcW w:w="1680" w:type="dxa"/>
            <w:tcBorders>
              <w:top w:val="single" w:sz="12" w:space="0" w:color="000000"/>
              <w:left w:val="single" w:sz="12" w:space="0" w:color="000000"/>
              <w:bottom w:val="single" w:sz="12" w:space="0" w:color="000000"/>
              <w:right w:val="single" w:sz="12" w:space="0" w:color="000000"/>
            </w:tcBorders>
          </w:tcPr>
          <w:p>
            <w:pPr>
              <w:pStyle w:val="TableParagraph"/>
              <w:spacing w:before="90"/>
              <w:rPr>
                <w:sz w:val="18"/>
              </w:rPr>
            </w:pPr>
          </w:p>
          <w:p>
            <w:pPr>
              <w:pStyle w:val="TableParagraph"/>
              <w:ind w:right="147"/>
              <w:jc w:val="right"/>
              <w:rPr>
                <w:sz w:val="18"/>
              </w:rPr>
            </w:pPr>
            <w:r>
              <w:rPr>
                <w:sz w:val="18"/>
              </w:rPr>
              <w:t>R$ </w:t>
            </w:r>
            <w:r>
              <w:rPr>
                <w:spacing w:val="-2"/>
                <w:sz w:val="18"/>
              </w:rPr>
              <w:t>140.150,00</w:t>
            </w:r>
          </w:p>
        </w:tc>
        <w:tc>
          <w:tcPr>
            <w:tcW w:w="1635" w:type="dxa"/>
            <w:tcBorders>
              <w:top w:val="single" w:sz="12" w:space="0" w:color="000000"/>
              <w:left w:val="single" w:sz="12" w:space="0" w:color="000000"/>
              <w:bottom w:val="single" w:sz="12" w:space="0" w:color="000000"/>
              <w:right w:val="single" w:sz="12" w:space="0" w:color="000000"/>
            </w:tcBorders>
          </w:tcPr>
          <w:p>
            <w:pPr>
              <w:pStyle w:val="TableParagraph"/>
              <w:spacing w:before="90"/>
              <w:rPr>
                <w:sz w:val="18"/>
              </w:rPr>
            </w:pPr>
          </w:p>
          <w:p>
            <w:pPr>
              <w:pStyle w:val="TableParagraph"/>
              <w:ind w:right="145"/>
              <w:jc w:val="right"/>
              <w:rPr>
                <w:sz w:val="18"/>
              </w:rPr>
            </w:pPr>
            <w:r>
              <w:rPr>
                <w:sz w:val="18"/>
              </w:rPr>
              <w:t>R$ </w:t>
            </w:r>
            <w:r>
              <w:rPr>
                <w:spacing w:val="-2"/>
                <w:sz w:val="18"/>
              </w:rPr>
              <w:t>142.700,00</w:t>
            </w:r>
          </w:p>
        </w:tc>
        <w:tc>
          <w:tcPr>
            <w:tcW w:w="1695" w:type="dxa"/>
            <w:tcBorders>
              <w:top w:val="single" w:sz="12" w:space="0" w:color="000000"/>
              <w:left w:val="single" w:sz="12" w:space="0" w:color="000000"/>
              <w:bottom w:val="single" w:sz="12" w:space="0" w:color="000000"/>
              <w:right w:val="single" w:sz="12" w:space="0" w:color="000000"/>
            </w:tcBorders>
          </w:tcPr>
          <w:p>
            <w:pPr>
              <w:pStyle w:val="TableParagraph"/>
              <w:spacing w:before="90"/>
              <w:rPr>
                <w:sz w:val="18"/>
              </w:rPr>
            </w:pPr>
          </w:p>
          <w:p>
            <w:pPr>
              <w:pStyle w:val="TableParagraph"/>
              <w:ind w:right="148"/>
              <w:jc w:val="right"/>
              <w:rPr>
                <w:sz w:val="18"/>
              </w:rPr>
            </w:pPr>
            <w:r>
              <w:rPr>
                <w:sz w:val="18"/>
              </w:rPr>
              <w:t>R$ </w:t>
            </w:r>
            <w:r>
              <w:rPr>
                <w:spacing w:val="-2"/>
                <w:sz w:val="18"/>
              </w:rPr>
              <w:t>141.425,00</w:t>
            </w:r>
          </w:p>
        </w:tc>
      </w:tr>
      <w:tr>
        <w:trPr>
          <w:trHeight w:val="524" w:hRule="atLeast"/>
        </w:trPr>
        <w:tc>
          <w:tcPr>
            <w:tcW w:w="12750" w:type="dxa"/>
            <w:gridSpan w:val="6"/>
            <w:tcBorders>
              <w:top w:val="single" w:sz="12" w:space="0" w:color="000000"/>
              <w:left w:val="single" w:sz="12" w:space="0" w:color="000000"/>
              <w:bottom w:val="single" w:sz="12" w:space="0" w:color="000000"/>
              <w:right w:val="single" w:sz="12" w:space="0" w:color="000000"/>
            </w:tcBorders>
          </w:tcPr>
          <w:p>
            <w:pPr>
              <w:pStyle w:val="TableParagraph"/>
              <w:spacing w:before="143"/>
              <w:ind w:left="7521"/>
              <w:rPr>
                <w:b/>
                <w:sz w:val="20"/>
              </w:rPr>
            </w:pPr>
            <w:r>
              <w:rPr>
                <w:b/>
                <w:spacing w:val="-2"/>
                <w:sz w:val="20"/>
              </w:rPr>
              <w:t>ESTIMATIVA</w:t>
            </w:r>
            <w:r>
              <w:rPr>
                <w:b/>
                <w:spacing w:val="-14"/>
                <w:sz w:val="20"/>
              </w:rPr>
              <w:t> </w:t>
            </w:r>
            <w:r>
              <w:rPr>
                <w:b/>
                <w:spacing w:val="-2"/>
                <w:sz w:val="20"/>
              </w:rPr>
              <w:t>DE</w:t>
            </w:r>
            <w:r>
              <w:rPr>
                <w:b/>
                <w:spacing w:val="-11"/>
                <w:sz w:val="20"/>
              </w:rPr>
              <w:t> </w:t>
            </w:r>
            <w:r>
              <w:rPr>
                <w:b/>
                <w:spacing w:val="-2"/>
                <w:sz w:val="20"/>
              </w:rPr>
              <w:t>VALOR</w:t>
            </w:r>
            <w:r>
              <w:rPr>
                <w:b/>
                <w:spacing w:val="-8"/>
                <w:sz w:val="20"/>
              </w:rPr>
              <w:t> </w:t>
            </w:r>
            <w:r>
              <w:rPr>
                <w:b/>
                <w:spacing w:val="-2"/>
                <w:sz w:val="20"/>
              </w:rPr>
              <w:t>TOTAL</w:t>
            </w:r>
            <w:r>
              <w:rPr>
                <w:b/>
                <w:spacing w:val="-12"/>
                <w:sz w:val="20"/>
              </w:rPr>
              <w:t> </w:t>
            </w:r>
            <w:r>
              <w:rPr>
                <w:b/>
                <w:spacing w:val="-2"/>
                <w:sz w:val="20"/>
              </w:rPr>
              <w:t>MÉDIO</w:t>
            </w:r>
            <w:r>
              <w:rPr>
                <w:b/>
                <w:spacing w:val="-4"/>
                <w:sz w:val="20"/>
              </w:rPr>
              <w:t> </w:t>
            </w:r>
            <w:r>
              <w:rPr>
                <w:b/>
                <w:spacing w:val="-2"/>
                <w:sz w:val="20"/>
              </w:rPr>
              <w:t>DO</w:t>
            </w:r>
            <w:r>
              <w:rPr>
                <w:b/>
                <w:spacing w:val="-4"/>
                <w:sz w:val="20"/>
              </w:rPr>
              <w:t> </w:t>
            </w:r>
            <w:r>
              <w:rPr>
                <w:b/>
                <w:spacing w:val="-2"/>
                <w:sz w:val="20"/>
              </w:rPr>
              <w:t>LOTE</w:t>
            </w:r>
            <w:r>
              <w:rPr>
                <w:b/>
                <w:spacing w:val="-4"/>
                <w:sz w:val="20"/>
              </w:rPr>
              <w:t> </w:t>
            </w:r>
            <w:r>
              <w:rPr>
                <w:b/>
                <w:spacing w:val="-5"/>
                <w:sz w:val="20"/>
              </w:rPr>
              <w:t>1:</w:t>
            </w:r>
          </w:p>
        </w:tc>
        <w:tc>
          <w:tcPr>
            <w:tcW w:w="1695" w:type="dxa"/>
            <w:tcBorders>
              <w:top w:val="single" w:sz="12" w:space="0" w:color="000000"/>
              <w:left w:val="single" w:sz="12" w:space="0" w:color="000000"/>
              <w:bottom w:val="single" w:sz="12" w:space="0" w:color="000000"/>
              <w:right w:val="single" w:sz="12" w:space="0" w:color="000000"/>
            </w:tcBorders>
          </w:tcPr>
          <w:p>
            <w:pPr>
              <w:pStyle w:val="TableParagraph"/>
              <w:spacing w:before="143"/>
              <w:ind w:right="195"/>
              <w:jc w:val="right"/>
              <w:rPr>
                <w:b/>
                <w:sz w:val="20"/>
              </w:rPr>
            </w:pPr>
            <w:r>
              <w:rPr>
                <w:b/>
                <w:sz w:val="20"/>
              </w:rPr>
              <w:t>R$</w:t>
            </w:r>
            <w:r>
              <w:rPr>
                <w:b/>
                <w:spacing w:val="-1"/>
                <w:sz w:val="20"/>
              </w:rPr>
              <w:t> </w:t>
            </w:r>
            <w:r>
              <w:rPr>
                <w:b/>
                <w:spacing w:val="-2"/>
                <w:sz w:val="20"/>
              </w:rPr>
              <w:t>1.555.850,00</w:t>
            </w:r>
          </w:p>
        </w:tc>
      </w:tr>
    </w:tbl>
    <w:p>
      <w:pPr>
        <w:pStyle w:val="BodyText"/>
        <w:ind w:left="0"/>
      </w:pPr>
    </w:p>
    <w:p>
      <w:pPr>
        <w:pStyle w:val="BodyText"/>
        <w:ind w:left="0"/>
      </w:pPr>
    </w:p>
    <w:p>
      <w:pPr>
        <w:pStyle w:val="BodyText"/>
        <w:spacing w:before="213"/>
        <w:ind w:left="0"/>
      </w:pPr>
    </w:p>
    <w:p>
      <w:pPr>
        <w:pStyle w:val="ListParagraph"/>
        <w:numPr>
          <w:ilvl w:val="2"/>
          <w:numId w:val="71"/>
        </w:numPr>
        <w:tabs>
          <w:tab w:pos="929" w:val="left" w:leader="none"/>
        </w:tabs>
        <w:spacing w:line="240" w:lineRule="auto" w:before="0" w:after="0"/>
        <w:ind w:left="929" w:right="0" w:hanging="600"/>
        <w:jc w:val="left"/>
        <w:rPr>
          <w:b/>
          <w:sz w:val="24"/>
        </w:rPr>
      </w:pPr>
      <w:r>
        <w:rPr>
          <w:sz w:val="24"/>
        </w:rPr>
        <w:t>Estimativa de Preço para o Lote </w:t>
      </w:r>
      <w:r>
        <w:rPr>
          <w:spacing w:val="-10"/>
          <w:sz w:val="24"/>
        </w:rPr>
        <w:t>2</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05"/>
        <w:gridCol w:w="1500"/>
        <w:gridCol w:w="1305"/>
        <w:gridCol w:w="5610"/>
        <w:gridCol w:w="1680"/>
        <w:gridCol w:w="1650"/>
        <w:gridCol w:w="1695"/>
      </w:tblGrid>
      <w:tr>
        <w:trPr>
          <w:trHeight w:val="539" w:hRule="atLeast"/>
        </w:trPr>
        <w:tc>
          <w:tcPr>
            <w:tcW w:w="14445" w:type="dxa"/>
            <w:gridSpan w:val="7"/>
            <w:tcBorders>
              <w:bottom w:val="single" w:sz="6" w:space="0" w:color="000000"/>
            </w:tcBorders>
          </w:tcPr>
          <w:p>
            <w:pPr>
              <w:pStyle w:val="TableParagraph"/>
              <w:spacing w:before="143"/>
              <w:ind w:left="29"/>
              <w:jc w:val="center"/>
              <w:rPr>
                <w:b/>
                <w:sz w:val="20"/>
              </w:rPr>
            </w:pPr>
            <w:r>
              <w:rPr>
                <w:b/>
                <w:sz w:val="20"/>
              </w:rPr>
              <w:t>PLANILHA</w:t>
            </w:r>
            <w:r>
              <w:rPr>
                <w:b/>
                <w:spacing w:val="-13"/>
                <w:sz w:val="20"/>
              </w:rPr>
              <w:t> </w:t>
            </w:r>
            <w:r>
              <w:rPr>
                <w:b/>
                <w:sz w:val="20"/>
              </w:rPr>
              <w:t>DE</w:t>
            </w:r>
            <w:r>
              <w:rPr>
                <w:b/>
                <w:spacing w:val="-2"/>
                <w:sz w:val="20"/>
              </w:rPr>
              <w:t> </w:t>
            </w:r>
            <w:r>
              <w:rPr>
                <w:b/>
                <w:sz w:val="20"/>
              </w:rPr>
              <w:t>CUSTOS</w:t>
            </w:r>
            <w:r>
              <w:rPr>
                <w:b/>
                <w:spacing w:val="-1"/>
                <w:sz w:val="20"/>
              </w:rPr>
              <w:t> </w:t>
            </w:r>
            <w:r>
              <w:rPr>
                <w:b/>
                <w:sz w:val="20"/>
              </w:rPr>
              <w:t>ESTIMADOS</w:t>
            </w:r>
            <w:r>
              <w:rPr>
                <w:b/>
                <w:spacing w:val="-2"/>
                <w:sz w:val="20"/>
              </w:rPr>
              <w:t> </w:t>
            </w:r>
            <w:r>
              <w:rPr>
                <w:b/>
                <w:sz w:val="20"/>
              </w:rPr>
              <w:t>-</w:t>
            </w:r>
            <w:r>
              <w:rPr>
                <w:b/>
                <w:spacing w:val="-2"/>
                <w:sz w:val="20"/>
              </w:rPr>
              <w:t> </w:t>
            </w:r>
            <w:r>
              <w:rPr>
                <w:b/>
                <w:sz w:val="20"/>
              </w:rPr>
              <w:t>LOTE</w:t>
            </w:r>
            <w:r>
              <w:rPr>
                <w:b/>
                <w:spacing w:val="-1"/>
                <w:sz w:val="20"/>
              </w:rPr>
              <w:t> </w:t>
            </w:r>
            <w:r>
              <w:rPr>
                <w:b/>
                <w:spacing w:val="-10"/>
                <w:sz w:val="20"/>
              </w:rPr>
              <w:t>2</w:t>
            </w:r>
          </w:p>
        </w:tc>
      </w:tr>
      <w:tr>
        <w:trPr>
          <w:trHeight w:val="824" w:hRule="atLeast"/>
        </w:trPr>
        <w:tc>
          <w:tcPr>
            <w:tcW w:w="14445" w:type="dxa"/>
            <w:gridSpan w:val="7"/>
            <w:tcBorders>
              <w:top w:val="single" w:sz="6" w:space="0" w:color="000000"/>
            </w:tcBorders>
          </w:tcPr>
          <w:p>
            <w:pPr>
              <w:pStyle w:val="TableParagraph"/>
              <w:spacing w:line="297" w:lineRule="auto" w:before="143"/>
              <w:ind w:left="119"/>
              <w:rPr>
                <w:b/>
                <w:sz w:val="20"/>
              </w:rPr>
            </w:pPr>
            <w:r>
              <w:rPr>
                <w:b/>
                <w:sz w:val="20"/>
              </w:rPr>
              <w:t>Especificação</w:t>
            </w:r>
            <w:r>
              <w:rPr>
                <w:b/>
                <w:spacing w:val="-2"/>
                <w:sz w:val="20"/>
              </w:rPr>
              <w:t> </w:t>
            </w:r>
            <w:r>
              <w:rPr>
                <w:b/>
                <w:sz w:val="20"/>
              </w:rPr>
              <w:t>do</w:t>
            </w:r>
            <w:r>
              <w:rPr>
                <w:b/>
                <w:spacing w:val="-2"/>
                <w:sz w:val="20"/>
              </w:rPr>
              <w:t> </w:t>
            </w:r>
            <w:r>
              <w:rPr>
                <w:b/>
                <w:sz w:val="20"/>
              </w:rPr>
              <w:t>Serviço:</w:t>
            </w:r>
            <w:r>
              <w:rPr>
                <w:b/>
                <w:spacing w:val="-2"/>
                <w:sz w:val="20"/>
              </w:rPr>
              <w:t> </w:t>
            </w:r>
            <w:r>
              <w:rPr>
                <w:b/>
                <w:sz w:val="20"/>
              </w:rPr>
              <w:t>Contratação</w:t>
            </w:r>
            <w:r>
              <w:rPr>
                <w:b/>
                <w:spacing w:val="-2"/>
                <w:sz w:val="20"/>
              </w:rPr>
              <w:t> </w:t>
            </w:r>
            <w:r>
              <w:rPr>
                <w:b/>
                <w:sz w:val="20"/>
              </w:rPr>
              <w:t>de</w:t>
            </w:r>
            <w:r>
              <w:rPr>
                <w:b/>
                <w:spacing w:val="-2"/>
                <w:sz w:val="20"/>
              </w:rPr>
              <w:t> </w:t>
            </w:r>
            <w:r>
              <w:rPr>
                <w:b/>
                <w:sz w:val="20"/>
              </w:rPr>
              <w:t>serviço</w:t>
            </w:r>
            <w:r>
              <w:rPr>
                <w:b/>
                <w:spacing w:val="-2"/>
                <w:sz w:val="20"/>
              </w:rPr>
              <w:t> </w:t>
            </w:r>
            <w:r>
              <w:rPr>
                <w:b/>
                <w:sz w:val="20"/>
              </w:rPr>
              <w:t>de</w:t>
            </w:r>
            <w:r>
              <w:rPr>
                <w:b/>
                <w:spacing w:val="-2"/>
                <w:sz w:val="20"/>
              </w:rPr>
              <w:t> </w:t>
            </w:r>
            <w:r>
              <w:rPr>
                <w:b/>
                <w:sz w:val="20"/>
              </w:rPr>
              <w:t>modernização</w:t>
            </w:r>
            <w:r>
              <w:rPr>
                <w:b/>
                <w:spacing w:val="-2"/>
                <w:sz w:val="20"/>
              </w:rPr>
              <w:t> </w:t>
            </w:r>
            <w:r>
              <w:rPr>
                <w:b/>
                <w:sz w:val="20"/>
              </w:rPr>
              <w:t>de</w:t>
            </w:r>
            <w:r>
              <w:rPr>
                <w:b/>
                <w:spacing w:val="-2"/>
                <w:sz w:val="20"/>
              </w:rPr>
              <w:t> </w:t>
            </w:r>
            <w:r>
              <w:rPr>
                <w:b/>
                <w:sz w:val="20"/>
              </w:rPr>
              <w:t>elevadores</w:t>
            </w:r>
            <w:r>
              <w:rPr>
                <w:b/>
                <w:spacing w:val="-2"/>
                <w:sz w:val="20"/>
              </w:rPr>
              <w:t> </w:t>
            </w:r>
            <w:r>
              <w:rPr>
                <w:b/>
                <w:sz w:val="20"/>
              </w:rPr>
              <w:t>do</w:t>
            </w:r>
            <w:r>
              <w:rPr>
                <w:b/>
                <w:spacing w:val="-2"/>
                <w:sz w:val="20"/>
              </w:rPr>
              <w:t> </w:t>
            </w:r>
            <w:r>
              <w:rPr>
                <w:b/>
                <w:sz w:val="20"/>
              </w:rPr>
              <w:t>tipo</w:t>
            </w:r>
            <w:r>
              <w:rPr>
                <w:b/>
                <w:spacing w:val="-2"/>
                <w:sz w:val="20"/>
              </w:rPr>
              <w:t> </w:t>
            </w:r>
            <w:r>
              <w:rPr>
                <w:b/>
                <w:sz w:val="20"/>
              </w:rPr>
              <w:t>passageiro</w:t>
            </w:r>
            <w:r>
              <w:rPr>
                <w:b/>
                <w:spacing w:val="-2"/>
                <w:sz w:val="20"/>
              </w:rPr>
              <w:t> </w:t>
            </w:r>
            <w:r>
              <w:rPr>
                <w:b/>
                <w:sz w:val="20"/>
              </w:rPr>
              <w:t>instalados</w:t>
            </w:r>
            <w:r>
              <w:rPr>
                <w:b/>
                <w:spacing w:val="-2"/>
                <w:sz w:val="20"/>
              </w:rPr>
              <w:t> </w:t>
            </w:r>
            <w:r>
              <w:rPr>
                <w:b/>
                <w:sz w:val="20"/>
              </w:rPr>
              <w:t>nas</w:t>
            </w:r>
            <w:r>
              <w:rPr>
                <w:b/>
                <w:spacing w:val="-2"/>
                <w:sz w:val="20"/>
              </w:rPr>
              <w:t> </w:t>
            </w:r>
            <w:r>
              <w:rPr>
                <w:b/>
                <w:sz w:val="20"/>
              </w:rPr>
              <w:t>unidades</w:t>
            </w:r>
            <w:r>
              <w:rPr>
                <w:b/>
                <w:spacing w:val="-2"/>
                <w:sz w:val="20"/>
              </w:rPr>
              <w:t> </w:t>
            </w:r>
            <w:r>
              <w:rPr>
                <w:b/>
                <w:sz w:val="20"/>
              </w:rPr>
              <w:t>da</w:t>
            </w:r>
            <w:r>
              <w:rPr>
                <w:b/>
                <w:spacing w:val="-2"/>
                <w:sz w:val="20"/>
              </w:rPr>
              <w:t> </w:t>
            </w:r>
            <w:r>
              <w:rPr>
                <w:b/>
                <w:sz w:val="20"/>
              </w:rPr>
              <w:t>UERJ:</w:t>
            </w:r>
            <w:r>
              <w:rPr>
                <w:b/>
                <w:spacing w:val="-13"/>
                <w:sz w:val="20"/>
              </w:rPr>
              <w:t> </w:t>
            </w:r>
            <w:r>
              <w:rPr>
                <w:b/>
                <w:sz w:val="20"/>
              </w:rPr>
              <w:t>Antiga</w:t>
            </w:r>
            <w:r>
              <w:rPr>
                <w:b/>
                <w:spacing w:val="-2"/>
                <w:sz w:val="20"/>
              </w:rPr>
              <w:t> </w:t>
            </w:r>
            <w:r>
              <w:rPr>
                <w:b/>
                <w:sz w:val="20"/>
              </w:rPr>
              <w:t>Sede</w:t>
            </w:r>
            <w:r>
              <w:rPr>
                <w:b/>
                <w:spacing w:val="-2"/>
                <w:sz w:val="20"/>
              </w:rPr>
              <w:t> </w:t>
            </w:r>
            <w:r>
              <w:rPr>
                <w:b/>
                <w:sz w:val="20"/>
              </w:rPr>
              <w:t>do</w:t>
            </w:r>
            <w:r>
              <w:rPr>
                <w:b/>
                <w:spacing w:val="-2"/>
                <w:sz w:val="20"/>
              </w:rPr>
              <w:t> </w:t>
            </w:r>
            <w:r>
              <w:rPr>
                <w:b/>
                <w:sz w:val="20"/>
              </w:rPr>
              <w:t>CAp,</w:t>
            </w:r>
            <w:r>
              <w:rPr>
                <w:b/>
                <w:spacing w:val="-2"/>
                <w:sz w:val="20"/>
              </w:rPr>
              <w:t> </w:t>
            </w:r>
            <w:r>
              <w:rPr>
                <w:b/>
                <w:sz w:val="20"/>
              </w:rPr>
              <w:t>Nova</w:t>
            </w:r>
            <w:r>
              <w:rPr>
                <w:b/>
                <w:spacing w:val="-2"/>
                <w:sz w:val="20"/>
              </w:rPr>
              <w:t> </w:t>
            </w:r>
            <w:r>
              <w:rPr>
                <w:b/>
                <w:sz w:val="20"/>
              </w:rPr>
              <w:t>Sede do CAp, UERJ - Zona Oeste e Imóvel Localizado na Rua Barão de Itapagipe, nº 61.</w:t>
            </w:r>
          </w:p>
        </w:tc>
      </w:tr>
      <w:tr>
        <w:trPr>
          <w:trHeight w:val="809" w:hRule="atLeast"/>
        </w:trPr>
        <w:tc>
          <w:tcPr>
            <w:tcW w:w="1005" w:type="dxa"/>
            <w:tcBorders>
              <w:bottom w:val="single" w:sz="6" w:space="0" w:color="000000"/>
            </w:tcBorders>
          </w:tcPr>
          <w:p>
            <w:pPr>
              <w:pStyle w:val="TableParagraph"/>
              <w:spacing w:before="105"/>
              <w:rPr>
                <w:sz w:val="18"/>
              </w:rPr>
            </w:pPr>
          </w:p>
          <w:p>
            <w:pPr>
              <w:pStyle w:val="TableParagraph"/>
              <w:ind w:left="249"/>
              <w:rPr>
                <w:b/>
                <w:sz w:val="18"/>
              </w:rPr>
            </w:pPr>
            <w:r>
              <w:rPr>
                <w:b/>
                <w:spacing w:val="-4"/>
                <w:sz w:val="18"/>
              </w:rPr>
              <w:t>LOTE</w:t>
            </w:r>
          </w:p>
        </w:tc>
        <w:tc>
          <w:tcPr>
            <w:tcW w:w="1500" w:type="dxa"/>
            <w:tcBorders>
              <w:bottom w:val="single" w:sz="6" w:space="0" w:color="000000"/>
            </w:tcBorders>
          </w:tcPr>
          <w:p>
            <w:pPr>
              <w:pStyle w:val="TableParagraph"/>
              <w:spacing w:before="105"/>
              <w:rPr>
                <w:sz w:val="18"/>
              </w:rPr>
            </w:pPr>
          </w:p>
          <w:p>
            <w:pPr>
              <w:pStyle w:val="TableParagraph"/>
              <w:ind w:left="404"/>
              <w:rPr>
                <w:b/>
                <w:sz w:val="18"/>
              </w:rPr>
            </w:pPr>
            <w:r>
              <w:rPr>
                <w:b/>
                <w:sz w:val="18"/>
              </w:rPr>
              <w:t>ID </w:t>
            </w:r>
            <w:r>
              <w:rPr>
                <w:b/>
                <w:spacing w:val="-4"/>
                <w:sz w:val="18"/>
              </w:rPr>
              <w:t>SIGA</w:t>
            </w:r>
          </w:p>
        </w:tc>
        <w:tc>
          <w:tcPr>
            <w:tcW w:w="1305" w:type="dxa"/>
            <w:tcBorders>
              <w:bottom w:val="single" w:sz="6" w:space="0" w:color="000000"/>
            </w:tcBorders>
          </w:tcPr>
          <w:p>
            <w:pPr>
              <w:pStyle w:val="TableParagraph"/>
              <w:spacing w:before="105"/>
              <w:rPr>
                <w:sz w:val="18"/>
              </w:rPr>
            </w:pPr>
          </w:p>
          <w:p>
            <w:pPr>
              <w:pStyle w:val="TableParagraph"/>
              <w:ind w:left="324"/>
              <w:rPr>
                <w:b/>
                <w:sz w:val="18"/>
              </w:rPr>
            </w:pPr>
            <w:r>
              <w:rPr>
                <w:b/>
                <w:spacing w:val="-2"/>
                <w:sz w:val="18"/>
              </w:rPr>
              <w:t>Unidade</w:t>
            </w:r>
          </w:p>
        </w:tc>
        <w:tc>
          <w:tcPr>
            <w:tcW w:w="5610" w:type="dxa"/>
            <w:tcBorders>
              <w:bottom w:val="single" w:sz="6" w:space="0" w:color="000000"/>
            </w:tcBorders>
          </w:tcPr>
          <w:p>
            <w:pPr>
              <w:pStyle w:val="TableParagraph"/>
              <w:spacing w:before="48"/>
              <w:rPr>
                <w:sz w:val="20"/>
              </w:rPr>
            </w:pPr>
          </w:p>
          <w:p>
            <w:pPr>
              <w:pStyle w:val="TableParagraph"/>
              <w:ind w:left="1698"/>
              <w:rPr>
                <w:b/>
                <w:sz w:val="20"/>
              </w:rPr>
            </w:pPr>
            <w:r>
              <w:rPr>
                <w:b/>
                <w:sz w:val="20"/>
              </w:rPr>
              <w:t>Identificação</w:t>
            </w:r>
            <w:r>
              <w:rPr>
                <w:b/>
                <w:spacing w:val="-1"/>
                <w:sz w:val="20"/>
              </w:rPr>
              <w:t> </w:t>
            </w:r>
            <w:r>
              <w:rPr>
                <w:b/>
                <w:sz w:val="20"/>
              </w:rPr>
              <w:t>do</w:t>
            </w:r>
            <w:r>
              <w:rPr>
                <w:b/>
                <w:spacing w:val="-1"/>
                <w:sz w:val="20"/>
              </w:rPr>
              <w:t> </w:t>
            </w:r>
            <w:r>
              <w:rPr>
                <w:b/>
                <w:spacing w:val="-2"/>
                <w:sz w:val="20"/>
              </w:rPr>
              <w:t>Elevador</w:t>
            </w:r>
          </w:p>
        </w:tc>
        <w:tc>
          <w:tcPr>
            <w:tcW w:w="1680" w:type="dxa"/>
            <w:tcBorders>
              <w:bottom w:val="single" w:sz="6" w:space="0" w:color="000000"/>
            </w:tcBorders>
          </w:tcPr>
          <w:p>
            <w:pPr>
              <w:pStyle w:val="TableParagraph"/>
              <w:spacing w:line="297" w:lineRule="auto" w:before="143"/>
              <w:ind w:left="296" w:firstLine="303"/>
              <w:rPr>
                <w:b/>
                <w:sz w:val="20"/>
              </w:rPr>
            </w:pPr>
            <w:r>
              <w:rPr>
                <w:b/>
                <w:spacing w:val="-4"/>
                <w:sz w:val="20"/>
              </w:rPr>
              <w:t>Valor </w:t>
            </w:r>
            <w:r>
              <w:rPr>
                <w:b/>
                <w:spacing w:val="-8"/>
                <w:sz w:val="20"/>
              </w:rPr>
              <w:t>ELEVATOR</w:t>
            </w:r>
          </w:p>
        </w:tc>
        <w:tc>
          <w:tcPr>
            <w:tcW w:w="1650" w:type="dxa"/>
            <w:tcBorders>
              <w:bottom w:val="single" w:sz="6" w:space="0" w:color="000000"/>
            </w:tcBorders>
          </w:tcPr>
          <w:p>
            <w:pPr>
              <w:pStyle w:val="TableParagraph"/>
              <w:spacing w:before="48"/>
              <w:rPr>
                <w:sz w:val="20"/>
              </w:rPr>
            </w:pPr>
          </w:p>
          <w:p>
            <w:pPr>
              <w:pStyle w:val="TableParagraph"/>
              <w:ind w:left="295"/>
              <w:rPr>
                <w:b/>
                <w:sz w:val="20"/>
              </w:rPr>
            </w:pPr>
            <w:r>
              <w:rPr>
                <w:b/>
                <w:spacing w:val="-5"/>
                <w:sz w:val="20"/>
              </w:rPr>
              <w:t>Valor</w:t>
            </w:r>
            <w:r>
              <w:rPr>
                <w:b/>
                <w:spacing w:val="-9"/>
                <w:sz w:val="20"/>
              </w:rPr>
              <w:t> </w:t>
            </w:r>
            <w:r>
              <w:rPr>
                <w:b/>
                <w:spacing w:val="-4"/>
                <w:sz w:val="20"/>
              </w:rPr>
              <w:t>ACEL</w:t>
            </w:r>
          </w:p>
        </w:tc>
        <w:tc>
          <w:tcPr>
            <w:tcW w:w="1695" w:type="dxa"/>
            <w:tcBorders>
              <w:bottom w:val="single" w:sz="6" w:space="0" w:color="000000"/>
            </w:tcBorders>
          </w:tcPr>
          <w:p>
            <w:pPr>
              <w:pStyle w:val="TableParagraph"/>
              <w:spacing w:before="48"/>
              <w:rPr>
                <w:sz w:val="20"/>
              </w:rPr>
            </w:pPr>
          </w:p>
          <w:p>
            <w:pPr>
              <w:pStyle w:val="TableParagraph"/>
              <w:ind w:left="319"/>
              <w:rPr>
                <w:b/>
                <w:sz w:val="20"/>
              </w:rPr>
            </w:pPr>
            <w:r>
              <w:rPr>
                <w:b/>
                <w:spacing w:val="-4"/>
                <w:sz w:val="20"/>
              </w:rPr>
              <w:t>Valor</w:t>
            </w:r>
            <w:r>
              <w:rPr>
                <w:b/>
                <w:spacing w:val="-3"/>
                <w:sz w:val="20"/>
              </w:rPr>
              <w:t> </w:t>
            </w:r>
            <w:r>
              <w:rPr>
                <w:b/>
                <w:spacing w:val="-4"/>
                <w:sz w:val="20"/>
              </w:rPr>
              <w:t>Médio</w:t>
            </w:r>
          </w:p>
        </w:tc>
      </w:tr>
      <w:tr>
        <w:trPr>
          <w:trHeight w:val="824" w:hRule="atLeast"/>
        </w:trPr>
        <w:tc>
          <w:tcPr>
            <w:tcW w:w="1005" w:type="dxa"/>
            <w:vMerge w:val="restart"/>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78"/>
              <w:rPr>
                <w:sz w:val="22"/>
              </w:rPr>
            </w:pPr>
          </w:p>
          <w:p>
            <w:pPr>
              <w:pStyle w:val="TableParagraph"/>
              <w:spacing w:before="1"/>
              <w:ind w:left="25" w:right="2"/>
              <w:jc w:val="center"/>
              <w:rPr>
                <w:sz w:val="22"/>
              </w:rPr>
            </w:pPr>
            <w:r>
              <w:rPr>
                <w:spacing w:val="-10"/>
                <w:sz w:val="22"/>
              </w:rPr>
              <w:t>2</w:t>
            </w:r>
          </w:p>
        </w:tc>
        <w:tc>
          <w:tcPr>
            <w:tcW w:w="1500" w:type="dxa"/>
            <w:vMerge w:val="restart"/>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1"/>
              <w:rPr>
                <w:sz w:val="16"/>
              </w:rPr>
            </w:pPr>
          </w:p>
          <w:p>
            <w:pPr>
              <w:pStyle w:val="TableParagraph"/>
              <w:spacing w:before="1"/>
              <w:ind w:left="30" w:right="5"/>
              <w:jc w:val="center"/>
              <w:rPr>
                <w:b/>
                <w:sz w:val="16"/>
              </w:rPr>
            </w:pPr>
            <w:r>
              <w:rPr>
                <w:sz w:val="16"/>
              </w:rPr>
              <w:t>0589.002.0002</w:t>
            </w:r>
            <w:r>
              <w:rPr>
                <w:spacing w:val="-1"/>
                <w:sz w:val="16"/>
              </w:rPr>
              <w:t> </w:t>
            </w:r>
            <w:r>
              <w:rPr>
                <w:b/>
                <w:spacing w:val="-5"/>
                <w:sz w:val="16"/>
              </w:rPr>
              <w:t>(ID</w:t>
            </w:r>
          </w:p>
          <w:p>
            <w:pPr>
              <w:pStyle w:val="TableParagraph"/>
              <w:spacing w:before="116"/>
              <w:ind w:left="30" w:right="6"/>
              <w:jc w:val="center"/>
              <w:rPr>
                <w:b/>
                <w:sz w:val="16"/>
              </w:rPr>
            </w:pPr>
            <w:r>
              <w:rPr>
                <w:b/>
                <w:sz w:val="16"/>
              </w:rPr>
              <w:t>-</w:t>
            </w:r>
            <w:r>
              <w:rPr>
                <w:b/>
                <w:spacing w:val="-1"/>
                <w:sz w:val="16"/>
              </w:rPr>
              <w:t> </w:t>
            </w:r>
            <w:r>
              <w:rPr>
                <w:b/>
                <w:spacing w:val="-2"/>
                <w:sz w:val="16"/>
              </w:rPr>
              <w:t>69031)</w:t>
            </w:r>
          </w:p>
        </w:tc>
        <w:tc>
          <w:tcPr>
            <w:tcW w:w="1305" w:type="dxa"/>
            <w:tcBorders>
              <w:top w:val="single" w:sz="6" w:space="0" w:color="000000"/>
              <w:bottom w:val="single" w:sz="6" w:space="0" w:color="000000"/>
            </w:tcBorders>
          </w:tcPr>
          <w:p>
            <w:pPr>
              <w:pStyle w:val="TableParagraph"/>
              <w:spacing w:line="312" w:lineRule="auto" w:before="143"/>
              <w:ind w:left="336" w:right="126" w:hanging="178"/>
              <w:rPr>
                <w:sz w:val="20"/>
              </w:rPr>
            </w:pPr>
            <w:r>
              <w:rPr>
                <w:sz w:val="20"/>
              </w:rPr>
              <w:t>Antiga</w:t>
            </w:r>
            <w:r>
              <w:rPr>
                <w:spacing w:val="-13"/>
                <w:sz w:val="20"/>
              </w:rPr>
              <w:t> </w:t>
            </w:r>
            <w:r>
              <w:rPr>
                <w:sz w:val="20"/>
              </w:rPr>
              <w:t>Sede do CAp</w:t>
            </w:r>
          </w:p>
        </w:tc>
        <w:tc>
          <w:tcPr>
            <w:tcW w:w="5610" w:type="dxa"/>
            <w:tcBorders>
              <w:top w:val="single" w:sz="6" w:space="0" w:color="000000"/>
              <w:bottom w:val="single" w:sz="6" w:space="0" w:color="000000"/>
            </w:tcBorders>
          </w:tcPr>
          <w:p>
            <w:pPr>
              <w:pStyle w:val="TableParagraph"/>
              <w:spacing w:line="312" w:lineRule="auto" w:before="143"/>
              <w:ind w:left="113"/>
              <w:rPr>
                <w:sz w:val="20"/>
              </w:rPr>
            </w:pPr>
            <w:r>
              <w:rPr>
                <w:sz w:val="20"/>
              </w:rPr>
              <w:t>Tipo</w:t>
            </w:r>
            <w:r>
              <w:rPr>
                <w:spacing w:val="-6"/>
                <w:sz w:val="20"/>
              </w:rPr>
              <w:t> </w:t>
            </w:r>
            <w:r>
              <w:rPr>
                <w:sz w:val="20"/>
              </w:rPr>
              <w:t>Passageiro,</w:t>
            </w:r>
            <w:r>
              <w:rPr>
                <w:spacing w:val="-6"/>
                <w:sz w:val="20"/>
              </w:rPr>
              <w:t> </w:t>
            </w:r>
            <w:r>
              <w:rPr>
                <w:sz w:val="20"/>
              </w:rPr>
              <w:t>SCHINDLER</w:t>
            </w:r>
            <w:r>
              <w:rPr>
                <w:spacing w:val="-6"/>
                <w:sz w:val="20"/>
              </w:rPr>
              <w:t> </w:t>
            </w:r>
            <w:r>
              <w:rPr>
                <w:sz w:val="20"/>
              </w:rPr>
              <w:t>(14</w:t>
            </w:r>
            <w:r>
              <w:rPr>
                <w:spacing w:val="-6"/>
                <w:sz w:val="20"/>
              </w:rPr>
              <w:t> </w:t>
            </w:r>
            <w:r>
              <w:rPr>
                <w:sz w:val="20"/>
              </w:rPr>
              <w:t>pessoas</w:t>
            </w:r>
            <w:r>
              <w:rPr>
                <w:spacing w:val="-6"/>
                <w:sz w:val="20"/>
              </w:rPr>
              <w:t> </w:t>
            </w:r>
            <w:r>
              <w:rPr>
                <w:sz w:val="20"/>
              </w:rPr>
              <w:t>/</w:t>
            </w:r>
            <w:r>
              <w:rPr>
                <w:spacing w:val="-6"/>
                <w:sz w:val="20"/>
              </w:rPr>
              <w:t> </w:t>
            </w:r>
            <w:r>
              <w:rPr>
                <w:sz w:val="20"/>
              </w:rPr>
              <w:t>980kg;</w:t>
            </w:r>
            <w:r>
              <w:rPr>
                <w:spacing w:val="-6"/>
                <w:sz w:val="20"/>
              </w:rPr>
              <w:t> </w:t>
            </w:r>
            <w:r>
              <w:rPr>
                <w:sz w:val="20"/>
              </w:rPr>
              <w:t>vel.</w:t>
            </w:r>
            <w:r>
              <w:rPr>
                <w:spacing w:val="-6"/>
                <w:sz w:val="20"/>
              </w:rPr>
              <w:t> </w:t>
            </w:r>
            <w:r>
              <w:rPr>
                <w:sz w:val="20"/>
              </w:rPr>
              <w:t>0,75m/s; percurso 15m; 5 paradas)</w:t>
            </w:r>
          </w:p>
        </w:tc>
        <w:tc>
          <w:tcPr>
            <w:tcW w:w="1680" w:type="dxa"/>
            <w:tcBorders>
              <w:top w:val="single" w:sz="6" w:space="0" w:color="000000"/>
              <w:bottom w:val="single" w:sz="6" w:space="0" w:color="000000"/>
            </w:tcBorders>
          </w:tcPr>
          <w:p>
            <w:pPr>
              <w:pStyle w:val="TableParagraph"/>
              <w:spacing w:before="63"/>
              <w:rPr>
                <w:sz w:val="20"/>
              </w:rPr>
            </w:pPr>
          </w:p>
          <w:p>
            <w:pPr>
              <w:pStyle w:val="TableParagraph"/>
              <w:ind w:left="163"/>
              <w:jc w:val="center"/>
              <w:rPr>
                <w:sz w:val="20"/>
              </w:rPr>
            </w:pPr>
            <w:r>
              <w:rPr>
                <w:sz w:val="20"/>
              </w:rPr>
              <w:t>R$</w:t>
            </w:r>
            <w:r>
              <w:rPr>
                <w:spacing w:val="-1"/>
                <w:sz w:val="20"/>
              </w:rPr>
              <w:t> </w:t>
            </w:r>
            <w:r>
              <w:rPr>
                <w:spacing w:val="-2"/>
                <w:sz w:val="20"/>
              </w:rPr>
              <w:t>142.450,00</w:t>
            </w:r>
          </w:p>
        </w:tc>
        <w:tc>
          <w:tcPr>
            <w:tcW w:w="1650" w:type="dxa"/>
            <w:tcBorders>
              <w:top w:val="single" w:sz="6" w:space="0" w:color="000000"/>
              <w:bottom w:val="single" w:sz="6" w:space="0" w:color="000000"/>
            </w:tcBorders>
          </w:tcPr>
          <w:p>
            <w:pPr>
              <w:pStyle w:val="TableParagraph"/>
              <w:spacing w:before="63"/>
              <w:rPr>
                <w:sz w:val="20"/>
              </w:rPr>
            </w:pPr>
          </w:p>
          <w:p>
            <w:pPr>
              <w:pStyle w:val="TableParagraph"/>
              <w:ind w:left="291"/>
              <w:rPr>
                <w:sz w:val="20"/>
              </w:rPr>
            </w:pPr>
            <w:r>
              <w:rPr>
                <w:sz w:val="20"/>
              </w:rPr>
              <w:t>R$</w:t>
            </w:r>
            <w:r>
              <w:rPr>
                <w:spacing w:val="-1"/>
                <w:sz w:val="20"/>
              </w:rPr>
              <w:t> </w:t>
            </w:r>
            <w:r>
              <w:rPr>
                <w:spacing w:val="-2"/>
                <w:sz w:val="20"/>
              </w:rPr>
              <w:t>159.500,00</w:t>
            </w:r>
          </w:p>
        </w:tc>
        <w:tc>
          <w:tcPr>
            <w:tcW w:w="1695" w:type="dxa"/>
            <w:tcBorders>
              <w:top w:val="single" w:sz="6" w:space="0" w:color="000000"/>
              <w:bottom w:val="single" w:sz="6" w:space="0" w:color="000000"/>
            </w:tcBorders>
          </w:tcPr>
          <w:p>
            <w:pPr>
              <w:pStyle w:val="TableParagraph"/>
              <w:spacing w:before="63"/>
              <w:rPr>
                <w:sz w:val="20"/>
              </w:rPr>
            </w:pPr>
          </w:p>
          <w:p>
            <w:pPr>
              <w:pStyle w:val="TableParagraph"/>
              <w:ind w:right="148"/>
              <w:jc w:val="right"/>
              <w:rPr>
                <w:sz w:val="20"/>
              </w:rPr>
            </w:pPr>
            <w:r>
              <w:rPr>
                <w:sz w:val="20"/>
              </w:rPr>
              <w:t>R$</w:t>
            </w:r>
            <w:r>
              <w:rPr>
                <w:spacing w:val="-1"/>
                <w:sz w:val="20"/>
              </w:rPr>
              <w:t> </w:t>
            </w:r>
            <w:r>
              <w:rPr>
                <w:spacing w:val="-2"/>
                <w:sz w:val="20"/>
              </w:rPr>
              <w:t>150.975,00</w:t>
            </w:r>
          </w:p>
        </w:tc>
      </w:tr>
      <w:tr>
        <w:trPr>
          <w:trHeight w:val="824"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val="restart"/>
            <w:tcBorders>
              <w:top w:val="single" w:sz="6" w:space="0" w:color="000000"/>
              <w:bottom w:val="single" w:sz="6" w:space="0" w:color="000000"/>
            </w:tcBorders>
          </w:tcPr>
          <w:p>
            <w:pPr>
              <w:pStyle w:val="TableParagraph"/>
              <w:rPr>
                <w:sz w:val="20"/>
              </w:rPr>
            </w:pPr>
          </w:p>
          <w:p>
            <w:pPr>
              <w:pStyle w:val="TableParagraph"/>
              <w:spacing w:before="103"/>
              <w:rPr>
                <w:sz w:val="20"/>
              </w:rPr>
            </w:pPr>
          </w:p>
          <w:p>
            <w:pPr>
              <w:pStyle w:val="TableParagraph"/>
              <w:spacing w:line="312" w:lineRule="auto"/>
              <w:ind w:left="336" w:right="182" w:hanging="122"/>
              <w:rPr>
                <w:sz w:val="20"/>
              </w:rPr>
            </w:pPr>
            <w:r>
              <w:rPr>
                <w:sz w:val="20"/>
              </w:rPr>
              <w:t>Nova</w:t>
            </w:r>
            <w:r>
              <w:rPr>
                <w:spacing w:val="-13"/>
                <w:sz w:val="20"/>
              </w:rPr>
              <w:t> </w:t>
            </w:r>
            <w:r>
              <w:rPr>
                <w:sz w:val="20"/>
              </w:rPr>
              <w:t>Sede do CAp</w:t>
            </w:r>
          </w:p>
        </w:tc>
        <w:tc>
          <w:tcPr>
            <w:tcW w:w="5610" w:type="dxa"/>
            <w:tcBorders>
              <w:top w:val="single" w:sz="6" w:space="0" w:color="000000"/>
              <w:bottom w:val="single" w:sz="6" w:space="0" w:color="000000"/>
            </w:tcBorders>
          </w:tcPr>
          <w:p>
            <w:pPr>
              <w:pStyle w:val="TableParagraph"/>
              <w:spacing w:line="312" w:lineRule="auto" w:before="143"/>
              <w:ind w:left="113"/>
              <w:rPr>
                <w:sz w:val="20"/>
              </w:rPr>
            </w:pPr>
            <w:r>
              <w:rPr>
                <w:sz w:val="20"/>
              </w:rPr>
              <w:t>Tipo</w:t>
            </w:r>
            <w:r>
              <w:rPr>
                <w:spacing w:val="-5"/>
                <w:sz w:val="20"/>
              </w:rPr>
              <w:t> </w:t>
            </w:r>
            <w:r>
              <w:rPr>
                <w:sz w:val="20"/>
              </w:rPr>
              <w:t>Passageiro,</w:t>
            </w:r>
            <w:r>
              <w:rPr>
                <w:spacing w:val="-5"/>
                <w:sz w:val="20"/>
              </w:rPr>
              <w:t> </w:t>
            </w:r>
            <w:r>
              <w:rPr>
                <w:sz w:val="20"/>
              </w:rPr>
              <w:t>Localizado</w:t>
            </w:r>
            <w:r>
              <w:rPr>
                <w:spacing w:val="-5"/>
                <w:sz w:val="20"/>
              </w:rPr>
              <w:t> </w:t>
            </w:r>
            <w:r>
              <w:rPr>
                <w:sz w:val="20"/>
              </w:rPr>
              <w:t>no</w:t>
            </w:r>
            <w:r>
              <w:rPr>
                <w:spacing w:val="-5"/>
                <w:sz w:val="20"/>
              </w:rPr>
              <w:t> </w:t>
            </w:r>
            <w:r>
              <w:rPr>
                <w:sz w:val="20"/>
              </w:rPr>
              <w:t>Bloco</w:t>
            </w:r>
            <w:r>
              <w:rPr>
                <w:spacing w:val="-5"/>
                <w:sz w:val="20"/>
              </w:rPr>
              <w:t> </w:t>
            </w:r>
            <w:r>
              <w:rPr>
                <w:sz w:val="20"/>
              </w:rPr>
              <w:t>C</w:t>
            </w:r>
            <w:r>
              <w:rPr>
                <w:spacing w:val="-5"/>
                <w:sz w:val="20"/>
              </w:rPr>
              <w:t> </w:t>
            </w:r>
            <w:r>
              <w:rPr>
                <w:sz w:val="20"/>
              </w:rPr>
              <w:t>(8</w:t>
            </w:r>
            <w:r>
              <w:rPr>
                <w:spacing w:val="-5"/>
                <w:sz w:val="20"/>
              </w:rPr>
              <w:t> </w:t>
            </w:r>
            <w:r>
              <w:rPr>
                <w:sz w:val="20"/>
              </w:rPr>
              <w:t>pessoas</w:t>
            </w:r>
            <w:r>
              <w:rPr>
                <w:spacing w:val="-5"/>
                <w:sz w:val="20"/>
              </w:rPr>
              <w:t> </w:t>
            </w:r>
            <w:r>
              <w:rPr>
                <w:sz w:val="20"/>
              </w:rPr>
              <w:t>/</w:t>
            </w:r>
            <w:r>
              <w:rPr>
                <w:spacing w:val="-5"/>
                <w:sz w:val="20"/>
              </w:rPr>
              <w:t> </w:t>
            </w:r>
            <w:r>
              <w:rPr>
                <w:sz w:val="20"/>
              </w:rPr>
              <w:t>600kg;</w:t>
            </w:r>
            <w:r>
              <w:rPr>
                <w:spacing w:val="-5"/>
                <w:sz w:val="20"/>
              </w:rPr>
              <w:t> </w:t>
            </w:r>
            <w:r>
              <w:rPr>
                <w:sz w:val="20"/>
              </w:rPr>
              <w:t>vel. 1m/s; percurso 15m; 5 paradas)</w:t>
            </w:r>
          </w:p>
        </w:tc>
        <w:tc>
          <w:tcPr>
            <w:tcW w:w="1680" w:type="dxa"/>
            <w:tcBorders>
              <w:top w:val="single" w:sz="6" w:space="0" w:color="000000"/>
              <w:bottom w:val="single" w:sz="6" w:space="0" w:color="000000"/>
            </w:tcBorders>
          </w:tcPr>
          <w:p>
            <w:pPr>
              <w:pStyle w:val="TableParagraph"/>
              <w:spacing w:before="63"/>
              <w:rPr>
                <w:sz w:val="20"/>
              </w:rPr>
            </w:pPr>
          </w:p>
          <w:p>
            <w:pPr>
              <w:pStyle w:val="TableParagraph"/>
              <w:ind w:left="163"/>
              <w:jc w:val="center"/>
              <w:rPr>
                <w:sz w:val="20"/>
              </w:rPr>
            </w:pPr>
            <w:r>
              <w:rPr>
                <w:sz w:val="20"/>
              </w:rPr>
              <w:t>R$</w:t>
            </w:r>
            <w:r>
              <w:rPr>
                <w:spacing w:val="-1"/>
                <w:sz w:val="20"/>
              </w:rPr>
              <w:t> </w:t>
            </w:r>
            <w:r>
              <w:rPr>
                <w:spacing w:val="-2"/>
                <w:sz w:val="20"/>
              </w:rPr>
              <w:t>360.450,00</w:t>
            </w:r>
          </w:p>
        </w:tc>
        <w:tc>
          <w:tcPr>
            <w:tcW w:w="1650" w:type="dxa"/>
            <w:tcBorders>
              <w:top w:val="single" w:sz="6" w:space="0" w:color="000000"/>
              <w:bottom w:val="single" w:sz="6" w:space="0" w:color="000000"/>
            </w:tcBorders>
          </w:tcPr>
          <w:p>
            <w:pPr>
              <w:pStyle w:val="TableParagraph"/>
              <w:spacing w:before="63"/>
              <w:rPr>
                <w:sz w:val="20"/>
              </w:rPr>
            </w:pPr>
          </w:p>
          <w:p>
            <w:pPr>
              <w:pStyle w:val="TableParagraph"/>
              <w:ind w:left="291"/>
              <w:rPr>
                <w:sz w:val="20"/>
              </w:rPr>
            </w:pPr>
            <w:r>
              <w:rPr>
                <w:sz w:val="20"/>
              </w:rPr>
              <w:t>R$</w:t>
            </w:r>
            <w:r>
              <w:rPr>
                <w:spacing w:val="-1"/>
                <w:sz w:val="20"/>
              </w:rPr>
              <w:t> </w:t>
            </w:r>
            <w:r>
              <w:rPr>
                <w:spacing w:val="-2"/>
                <w:sz w:val="20"/>
              </w:rPr>
              <w:t>345.400,00</w:t>
            </w:r>
          </w:p>
        </w:tc>
        <w:tc>
          <w:tcPr>
            <w:tcW w:w="1695" w:type="dxa"/>
            <w:tcBorders>
              <w:top w:val="single" w:sz="6" w:space="0" w:color="000000"/>
              <w:bottom w:val="single" w:sz="6" w:space="0" w:color="000000"/>
            </w:tcBorders>
          </w:tcPr>
          <w:p>
            <w:pPr>
              <w:pStyle w:val="TableParagraph"/>
              <w:spacing w:before="63"/>
              <w:rPr>
                <w:sz w:val="20"/>
              </w:rPr>
            </w:pPr>
          </w:p>
          <w:p>
            <w:pPr>
              <w:pStyle w:val="TableParagraph"/>
              <w:ind w:right="148"/>
              <w:jc w:val="right"/>
              <w:rPr>
                <w:sz w:val="20"/>
              </w:rPr>
            </w:pPr>
            <w:r>
              <w:rPr>
                <w:sz w:val="20"/>
              </w:rPr>
              <w:t>R$</w:t>
            </w:r>
            <w:r>
              <w:rPr>
                <w:spacing w:val="-1"/>
                <w:sz w:val="20"/>
              </w:rPr>
              <w:t> </w:t>
            </w:r>
            <w:r>
              <w:rPr>
                <w:spacing w:val="-2"/>
                <w:sz w:val="20"/>
              </w:rPr>
              <w:t>352.925,00</w:t>
            </w:r>
          </w:p>
        </w:tc>
      </w:tr>
      <w:tr>
        <w:trPr>
          <w:trHeight w:val="824"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bottom w:val="single" w:sz="6" w:space="0" w:color="000000"/>
            </w:tcBorders>
          </w:tcPr>
          <w:p>
            <w:pPr>
              <w:rPr>
                <w:sz w:val="2"/>
                <w:szCs w:val="2"/>
              </w:rPr>
            </w:pPr>
          </w:p>
        </w:tc>
        <w:tc>
          <w:tcPr>
            <w:tcW w:w="5610" w:type="dxa"/>
            <w:tcBorders>
              <w:top w:val="single" w:sz="6" w:space="0" w:color="000000"/>
              <w:bottom w:val="single" w:sz="6" w:space="0" w:color="000000"/>
            </w:tcBorders>
          </w:tcPr>
          <w:p>
            <w:pPr>
              <w:pStyle w:val="TableParagraph"/>
              <w:spacing w:line="297" w:lineRule="auto" w:before="143"/>
              <w:ind w:left="113"/>
              <w:rPr>
                <w:sz w:val="20"/>
              </w:rPr>
            </w:pPr>
            <w:r>
              <w:rPr>
                <w:sz w:val="20"/>
              </w:rPr>
              <w:t>Tipo</w:t>
            </w:r>
            <w:r>
              <w:rPr>
                <w:spacing w:val="-7"/>
                <w:sz w:val="20"/>
              </w:rPr>
              <w:t> </w:t>
            </w:r>
            <w:r>
              <w:rPr>
                <w:sz w:val="20"/>
              </w:rPr>
              <w:t>Passageiro,</w:t>
            </w:r>
            <w:r>
              <w:rPr>
                <w:spacing w:val="-5"/>
                <w:sz w:val="20"/>
              </w:rPr>
              <w:t> </w:t>
            </w:r>
            <w:r>
              <w:rPr>
                <w:sz w:val="20"/>
              </w:rPr>
              <w:t>Localizado</w:t>
            </w:r>
            <w:r>
              <w:rPr>
                <w:spacing w:val="-5"/>
                <w:sz w:val="20"/>
              </w:rPr>
              <w:t> </w:t>
            </w:r>
            <w:r>
              <w:rPr>
                <w:sz w:val="20"/>
              </w:rPr>
              <w:t>no</w:t>
            </w:r>
            <w:r>
              <w:rPr>
                <w:spacing w:val="-5"/>
                <w:sz w:val="20"/>
              </w:rPr>
              <w:t> </w:t>
            </w:r>
            <w:r>
              <w:rPr>
                <w:sz w:val="20"/>
              </w:rPr>
              <w:t>Bloco</w:t>
            </w:r>
            <w:r>
              <w:rPr>
                <w:spacing w:val="-13"/>
                <w:sz w:val="20"/>
              </w:rPr>
              <w:t> </w:t>
            </w:r>
            <w:r>
              <w:rPr>
                <w:sz w:val="20"/>
              </w:rPr>
              <w:t>A,</w:t>
            </w:r>
            <w:r>
              <w:rPr>
                <w:spacing w:val="-5"/>
                <w:sz w:val="20"/>
              </w:rPr>
              <w:t> </w:t>
            </w:r>
            <w:r>
              <w:rPr>
                <w:sz w:val="20"/>
              </w:rPr>
              <w:t>OTIS</w:t>
            </w:r>
            <w:r>
              <w:rPr>
                <w:spacing w:val="-5"/>
                <w:sz w:val="20"/>
              </w:rPr>
              <w:t> </w:t>
            </w:r>
            <w:r>
              <w:rPr>
                <w:sz w:val="20"/>
              </w:rPr>
              <w:t>(4</w:t>
            </w:r>
            <w:r>
              <w:rPr>
                <w:spacing w:val="-5"/>
                <w:sz w:val="20"/>
              </w:rPr>
              <w:t> </w:t>
            </w:r>
            <w:r>
              <w:rPr>
                <w:sz w:val="20"/>
              </w:rPr>
              <w:t>pessoas</w:t>
            </w:r>
            <w:r>
              <w:rPr>
                <w:spacing w:val="-5"/>
                <w:sz w:val="20"/>
              </w:rPr>
              <w:t> </w:t>
            </w:r>
            <w:r>
              <w:rPr>
                <w:sz w:val="20"/>
              </w:rPr>
              <w:t>/</w:t>
            </w:r>
            <w:r>
              <w:rPr>
                <w:spacing w:val="-5"/>
                <w:sz w:val="20"/>
              </w:rPr>
              <w:t> </w:t>
            </w:r>
            <w:r>
              <w:rPr>
                <w:sz w:val="20"/>
              </w:rPr>
              <w:t>280kg; vel. 0,45m/s; percurso 12m; 4 paradas)</w:t>
            </w:r>
          </w:p>
        </w:tc>
        <w:tc>
          <w:tcPr>
            <w:tcW w:w="1680" w:type="dxa"/>
            <w:tcBorders>
              <w:top w:val="single" w:sz="6" w:space="0" w:color="000000"/>
              <w:bottom w:val="single" w:sz="6" w:space="0" w:color="000000"/>
            </w:tcBorders>
          </w:tcPr>
          <w:p>
            <w:pPr>
              <w:pStyle w:val="TableParagraph"/>
              <w:spacing w:before="63"/>
              <w:rPr>
                <w:sz w:val="20"/>
              </w:rPr>
            </w:pPr>
          </w:p>
          <w:p>
            <w:pPr>
              <w:pStyle w:val="TableParagraph"/>
              <w:ind w:left="163"/>
              <w:jc w:val="center"/>
              <w:rPr>
                <w:sz w:val="20"/>
              </w:rPr>
            </w:pPr>
            <w:r>
              <w:rPr>
                <w:sz w:val="20"/>
              </w:rPr>
              <w:t>R$</w:t>
            </w:r>
            <w:r>
              <w:rPr>
                <w:spacing w:val="-1"/>
                <w:sz w:val="20"/>
              </w:rPr>
              <w:t> </w:t>
            </w:r>
            <w:r>
              <w:rPr>
                <w:spacing w:val="-2"/>
                <w:sz w:val="20"/>
              </w:rPr>
              <w:t>293.850,00</w:t>
            </w:r>
          </w:p>
        </w:tc>
        <w:tc>
          <w:tcPr>
            <w:tcW w:w="1650" w:type="dxa"/>
            <w:tcBorders>
              <w:top w:val="single" w:sz="6" w:space="0" w:color="000000"/>
              <w:bottom w:val="single" w:sz="6" w:space="0" w:color="000000"/>
            </w:tcBorders>
          </w:tcPr>
          <w:p>
            <w:pPr>
              <w:pStyle w:val="TableParagraph"/>
              <w:spacing w:before="63"/>
              <w:rPr>
                <w:sz w:val="20"/>
              </w:rPr>
            </w:pPr>
          </w:p>
          <w:p>
            <w:pPr>
              <w:pStyle w:val="TableParagraph"/>
              <w:ind w:left="291"/>
              <w:rPr>
                <w:sz w:val="20"/>
              </w:rPr>
            </w:pPr>
            <w:r>
              <w:rPr>
                <w:sz w:val="20"/>
              </w:rPr>
              <w:t>R$</w:t>
            </w:r>
            <w:r>
              <w:rPr>
                <w:spacing w:val="-1"/>
                <w:sz w:val="20"/>
              </w:rPr>
              <w:t> </w:t>
            </w:r>
            <w:r>
              <w:rPr>
                <w:spacing w:val="-2"/>
                <w:sz w:val="20"/>
              </w:rPr>
              <w:t>312.800,00</w:t>
            </w:r>
          </w:p>
        </w:tc>
        <w:tc>
          <w:tcPr>
            <w:tcW w:w="1695" w:type="dxa"/>
            <w:tcBorders>
              <w:top w:val="single" w:sz="6" w:space="0" w:color="000000"/>
              <w:bottom w:val="single" w:sz="6" w:space="0" w:color="000000"/>
            </w:tcBorders>
          </w:tcPr>
          <w:p>
            <w:pPr>
              <w:pStyle w:val="TableParagraph"/>
              <w:spacing w:before="63"/>
              <w:rPr>
                <w:sz w:val="20"/>
              </w:rPr>
            </w:pPr>
          </w:p>
          <w:p>
            <w:pPr>
              <w:pStyle w:val="TableParagraph"/>
              <w:ind w:right="148"/>
              <w:jc w:val="right"/>
              <w:rPr>
                <w:sz w:val="20"/>
              </w:rPr>
            </w:pPr>
            <w:r>
              <w:rPr>
                <w:sz w:val="20"/>
              </w:rPr>
              <w:t>R$</w:t>
            </w:r>
            <w:r>
              <w:rPr>
                <w:spacing w:val="-1"/>
                <w:sz w:val="20"/>
              </w:rPr>
              <w:t> </w:t>
            </w:r>
            <w:r>
              <w:rPr>
                <w:spacing w:val="-2"/>
                <w:sz w:val="20"/>
              </w:rPr>
              <w:t>303.325,00</w:t>
            </w:r>
          </w:p>
        </w:tc>
      </w:tr>
      <w:tr>
        <w:trPr>
          <w:trHeight w:val="824"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tcBorders>
              <w:top w:val="single" w:sz="6" w:space="0" w:color="000000"/>
              <w:bottom w:val="single" w:sz="6" w:space="0" w:color="000000"/>
            </w:tcBorders>
          </w:tcPr>
          <w:p>
            <w:pPr>
              <w:pStyle w:val="TableParagraph"/>
              <w:spacing w:line="297" w:lineRule="auto" w:before="143"/>
              <w:ind w:left="128" w:right="95" w:firstLine="163"/>
              <w:rPr>
                <w:sz w:val="20"/>
              </w:rPr>
            </w:pPr>
            <w:r>
              <w:rPr>
                <w:sz w:val="20"/>
              </w:rPr>
              <w:t>Barão de Itapagipe,</w:t>
            </w:r>
            <w:r>
              <w:rPr>
                <w:spacing w:val="-13"/>
                <w:sz w:val="20"/>
              </w:rPr>
              <w:t> </w:t>
            </w:r>
            <w:r>
              <w:rPr>
                <w:sz w:val="20"/>
              </w:rPr>
              <w:t>61</w:t>
            </w:r>
          </w:p>
        </w:tc>
        <w:tc>
          <w:tcPr>
            <w:tcW w:w="5610" w:type="dxa"/>
            <w:tcBorders>
              <w:top w:val="single" w:sz="6" w:space="0" w:color="000000"/>
              <w:bottom w:val="single" w:sz="6" w:space="0" w:color="000000"/>
            </w:tcBorders>
          </w:tcPr>
          <w:p>
            <w:pPr>
              <w:pStyle w:val="TableParagraph"/>
              <w:spacing w:line="297" w:lineRule="auto" w:before="143"/>
              <w:ind w:left="113"/>
              <w:rPr>
                <w:sz w:val="20"/>
              </w:rPr>
            </w:pPr>
            <w:r>
              <w:rPr>
                <w:sz w:val="20"/>
              </w:rPr>
              <w:t>Tipo</w:t>
            </w:r>
            <w:r>
              <w:rPr>
                <w:spacing w:val="-6"/>
                <w:sz w:val="20"/>
              </w:rPr>
              <w:t> </w:t>
            </w:r>
            <w:r>
              <w:rPr>
                <w:sz w:val="20"/>
              </w:rPr>
              <w:t>Passageiro,</w:t>
            </w:r>
            <w:r>
              <w:rPr>
                <w:spacing w:val="-6"/>
                <w:sz w:val="20"/>
              </w:rPr>
              <w:t> </w:t>
            </w:r>
            <w:r>
              <w:rPr>
                <w:sz w:val="20"/>
              </w:rPr>
              <w:t>SCHINDLER</w:t>
            </w:r>
            <w:r>
              <w:rPr>
                <w:spacing w:val="-6"/>
                <w:sz w:val="20"/>
              </w:rPr>
              <w:t> </w:t>
            </w:r>
            <w:r>
              <w:rPr>
                <w:sz w:val="20"/>
              </w:rPr>
              <w:t>(6</w:t>
            </w:r>
            <w:r>
              <w:rPr>
                <w:spacing w:val="-6"/>
                <w:sz w:val="20"/>
              </w:rPr>
              <w:t> </w:t>
            </w:r>
            <w:r>
              <w:rPr>
                <w:sz w:val="20"/>
              </w:rPr>
              <w:t>pessoas</w:t>
            </w:r>
            <w:r>
              <w:rPr>
                <w:spacing w:val="-6"/>
                <w:sz w:val="20"/>
              </w:rPr>
              <w:t> </w:t>
            </w:r>
            <w:r>
              <w:rPr>
                <w:sz w:val="20"/>
              </w:rPr>
              <w:t>/</w:t>
            </w:r>
            <w:r>
              <w:rPr>
                <w:spacing w:val="-6"/>
                <w:sz w:val="20"/>
              </w:rPr>
              <w:t> </w:t>
            </w:r>
            <w:r>
              <w:rPr>
                <w:sz w:val="20"/>
              </w:rPr>
              <w:t>420kg;</w:t>
            </w:r>
            <w:r>
              <w:rPr>
                <w:spacing w:val="-6"/>
                <w:sz w:val="20"/>
              </w:rPr>
              <w:t> </w:t>
            </w:r>
            <w:r>
              <w:rPr>
                <w:sz w:val="20"/>
              </w:rPr>
              <w:t>vel.</w:t>
            </w:r>
            <w:r>
              <w:rPr>
                <w:spacing w:val="-6"/>
                <w:sz w:val="20"/>
              </w:rPr>
              <w:t> </w:t>
            </w:r>
            <w:r>
              <w:rPr>
                <w:sz w:val="20"/>
              </w:rPr>
              <w:t>1m/s; percurso 18m; 7 paradas)</w:t>
            </w:r>
          </w:p>
        </w:tc>
        <w:tc>
          <w:tcPr>
            <w:tcW w:w="1680" w:type="dxa"/>
            <w:tcBorders>
              <w:top w:val="single" w:sz="6" w:space="0" w:color="000000"/>
              <w:bottom w:val="single" w:sz="6" w:space="0" w:color="000000"/>
            </w:tcBorders>
          </w:tcPr>
          <w:p>
            <w:pPr>
              <w:pStyle w:val="TableParagraph"/>
              <w:spacing w:before="63"/>
              <w:rPr>
                <w:sz w:val="20"/>
              </w:rPr>
            </w:pPr>
          </w:p>
          <w:p>
            <w:pPr>
              <w:pStyle w:val="TableParagraph"/>
              <w:ind w:left="163"/>
              <w:jc w:val="center"/>
              <w:rPr>
                <w:sz w:val="20"/>
              </w:rPr>
            </w:pPr>
            <w:r>
              <w:rPr>
                <w:sz w:val="20"/>
              </w:rPr>
              <w:t>R$</w:t>
            </w:r>
            <w:r>
              <w:rPr>
                <w:spacing w:val="-1"/>
                <w:sz w:val="20"/>
              </w:rPr>
              <w:t> </w:t>
            </w:r>
            <w:r>
              <w:rPr>
                <w:spacing w:val="-2"/>
                <w:sz w:val="20"/>
              </w:rPr>
              <w:t>750.500,00</w:t>
            </w:r>
          </w:p>
        </w:tc>
        <w:tc>
          <w:tcPr>
            <w:tcW w:w="1650" w:type="dxa"/>
            <w:tcBorders>
              <w:top w:val="single" w:sz="6" w:space="0" w:color="000000"/>
              <w:bottom w:val="single" w:sz="6" w:space="0" w:color="000000"/>
            </w:tcBorders>
          </w:tcPr>
          <w:p>
            <w:pPr>
              <w:pStyle w:val="TableParagraph"/>
              <w:spacing w:before="63"/>
              <w:rPr>
                <w:sz w:val="20"/>
              </w:rPr>
            </w:pPr>
          </w:p>
          <w:p>
            <w:pPr>
              <w:pStyle w:val="TableParagraph"/>
              <w:ind w:left="291"/>
              <w:rPr>
                <w:sz w:val="20"/>
              </w:rPr>
            </w:pPr>
            <w:r>
              <w:rPr>
                <w:sz w:val="20"/>
              </w:rPr>
              <w:t>R$</w:t>
            </w:r>
            <w:r>
              <w:rPr>
                <w:spacing w:val="-1"/>
                <w:sz w:val="20"/>
              </w:rPr>
              <w:t> </w:t>
            </w:r>
            <w:r>
              <w:rPr>
                <w:spacing w:val="-2"/>
                <w:sz w:val="20"/>
              </w:rPr>
              <w:t>615.400,00</w:t>
            </w:r>
          </w:p>
        </w:tc>
        <w:tc>
          <w:tcPr>
            <w:tcW w:w="1695" w:type="dxa"/>
            <w:tcBorders>
              <w:top w:val="single" w:sz="6" w:space="0" w:color="000000"/>
              <w:bottom w:val="single" w:sz="6" w:space="0" w:color="000000"/>
            </w:tcBorders>
          </w:tcPr>
          <w:p>
            <w:pPr>
              <w:pStyle w:val="TableParagraph"/>
              <w:spacing w:before="63"/>
              <w:rPr>
                <w:sz w:val="20"/>
              </w:rPr>
            </w:pPr>
          </w:p>
          <w:p>
            <w:pPr>
              <w:pStyle w:val="TableParagraph"/>
              <w:ind w:right="148"/>
              <w:jc w:val="right"/>
              <w:rPr>
                <w:sz w:val="20"/>
              </w:rPr>
            </w:pPr>
            <w:r>
              <w:rPr>
                <w:sz w:val="20"/>
              </w:rPr>
              <w:t>R$</w:t>
            </w:r>
            <w:r>
              <w:rPr>
                <w:spacing w:val="-1"/>
                <w:sz w:val="20"/>
              </w:rPr>
              <w:t> </w:t>
            </w:r>
            <w:r>
              <w:rPr>
                <w:spacing w:val="-2"/>
                <w:sz w:val="20"/>
              </w:rPr>
              <w:t>682.950,00</w:t>
            </w:r>
          </w:p>
        </w:tc>
      </w:tr>
      <w:tr>
        <w:trPr>
          <w:trHeight w:val="802"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val="restart"/>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8"/>
              <w:rPr>
                <w:sz w:val="20"/>
              </w:rPr>
            </w:pPr>
          </w:p>
          <w:p>
            <w:pPr>
              <w:pStyle w:val="TableParagraph"/>
              <w:ind w:left="194"/>
              <w:rPr>
                <w:sz w:val="20"/>
              </w:rPr>
            </w:pPr>
            <w:r>
              <w:rPr>
                <w:sz w:val="20"/>
              </w:rPr>
              <w:t>UERJ</w:t>
            </w:r>
            <w:r>
              <w:rPr>
                <w:spacing w:val="-1"/>
                <w:sz w:val="20"/>
              </w:rPr>
              <w:t> </w:t>
            </w:r>
            <w:r>
              <w:rPr>
                <w:sz w:val="20"/>
              </w:rPr>
              <w:t>-</w:t>
            </w:r>
            <w:r>
              <w:rPr>
                <w:spacing w:val="-1"/>
                <w:sz w:val="20"/>
              </w:rPr>
              <w:t> </w:t>
            </w:r>
            <w:r>
              <w:rPr>
                <w:spacing w:val="-5"/>
                <w:sz w:val="20"/>
              </w:rPr>
              <w:t>ZO</w:t>
            </w:r>
          </w:p>
        </w:tc>
        <w:tc>
          <w:tcPr>
            <w:tcW w:w="5610" w:type="dxa"/>
            <w:tcBorders>
              <w:top w:val="single" w:sz="6" w:space="0" w:color="000000"/>
              <w:bottom w:val="single" w:sz="6" w:space="0" w:color="000000"/>
            </w:tcBorders>
          </w:tcPr>
          <w:p>
            <w:pPr>
              <w:pStyle w:val="TableParagraph"/>
              <w:spacing w:line="297" w:lineRule="auto" w:before="143"/>
              <w:ind w:left="113"/>
              <w:rPr>
                <w:sz w:val="20"/>
              </w:rPr>
            </w:pPr>
            <w:r>
              <w:rPr>
                <w:sz w:val="20"/>
              </w:rPr>
              <w:t>Tipo</w:t>
            </w:r>
            <w:r>
              <w:rPr>
                <w:spacing w:val="-5"/>
                <w:sz w:val="20"/>
              </w:rPr>
              <w:t> </w:t>
            </w:r>
            <w:r>
              <w:rPr>
                <w:sz w:val="20"/>
              </w:rPr>
              <w:t>Passageiro,</w:t>
            </w:r>
            <w:r>
              <w:rPr>
                <w:spacing w:val="-5"/>
                <w:sz w:val="20"/>
              </w:rPr>
              <w:t> </w:t>
            </w:r>
            <w:r>
              <w:rPr>
                <w:sz w:val="20"/>
              </w:rPr>
              <w:t>OTIS</w:t>
            </w:r>
            <w:r>
              <w:rPr>
                <w:spacing w:val="-5"/>
                <w:sz w:val="20"/>
              </w:rPr>
              <w:t> </w:t>
            </w:r>
            <w:r>
              <w:rPr>
                <w:sz w:val="20"/>
              </w:rPr>
              <w:t>(8</w:t>
            </w:r>
            <w:r>
              <w:rPr>
                <w:spacing w:val="-5"/>
                <w:sz w:val="20"/>
              </w:rPr>
              <w:t> </w:t>
            </w:r>
            <w:r>
              <w:rPr>
                <w:sz w:val="20"/>
              </w:rPr>
              <w:t>pessoas</w:t>
            </w:r>
            <w:r>
              <w:rPr>
                <w:spacing w:val="-5"/>
                <w:sz w:val="20"/>
              </w:rPr>
              <w:t> </w:t>
            </w:r>
            <w:r>
              <w:rPr>
                <w:sz w:val="20"/>
              </w:rPr>
              <w:t>/</w:t>
            </w:r>
            <w:r>
              <w:rPr>
                <w:spacing w:val="-5"/>
                <w:sz w:val="20"/>
              </w:rPr>
              <w:t> </w:t>
            </w:r>
            <w:r>
              <w:rPr>
                <w:sz w:val="20"/>
              </w:rPr>
              <w:t>600kg;</w:t>
            </w:r>
            <w:r>
              <w:rPr>
                <w:spacing w:val="-5"/>
                <w:sz w:val="20"/>
              </w:rPr>
              <w:t> </w:t>
            </w:r>
            <w:r>
              <w:rPr>
                <w:sz w:val="20"/>
              </w:rPr>
              <w:t>vel.</w:t>
            </w:r>
            <w:r>
              <w:rPr>
                <w:spacing w:val="-5"/>
                <w:sz w:val="20"/>
              </w:rPr>
              <w:t> </w:t>
            </w:r>
            <w:r>
              <w:rPr>
                <w:sz w:val="20"/>
              </w:rPr>
              <w:t>1m/s;</w:t>
            </w:r>
            <w:r>
              <w:rPr>
                <w:spacing w:val="-5"/>
                <w:sz w:val="20"/>
              </w:rPr>
              <w:t> </w:t>
            </w:r>
            <w:r>
              <w:rPr>
                <w:sz w:val="20"/>
              </w:rPr>
              <w:t>percurso 7,20m; 3 paradas)</w:t>
            </w:r>
          </w:p>
        </w:tc>
        <w:tc>
          <w:tcPr>
            <w:tcW w:w="1680" w:type="dxa"/>
            <w:tcBorders>
              <w:top w:val="single" w:sz="6" w:space="0" w:color="000000"/>
              <w:bottom w:val="single" w:sz="6" w:space="0" w:color="000000"/>
            </w:tcBorders>
          </w:tcPr>
          <w:p>
            <w:pPr>
              <w:pStyle w:val="TableParagraph"/>
              <w:spacing w:before="48"/>
              <w:rPr>
                <w:sz w:val="20"/>
              </w:rPr>
            </w:pPr>
          </w:p>
          <w:p>
            <w:pPr>
              <w:pStyle w:val="TableParagraph"/>
              <w:ind w:left="163"/>
              <w:jc w:val="center"/>
              <w:rPr>
                <w:sz w:val="20"/>
              </w:rPr>
            </w:pPr>
            <w:r>
              <w:rPr>
                <w:sz w:val="20"/>
              </w:rPr>
              <w:t>R$</w:t>
            </w:r>
            <w:r>
              <w:rPr>
                <w:spacing w:val="-1"/>
                <w:sz w:val="20"/>
              </w:rPr>
              <w:t> </w:t>
            </w:r>
            <w:r>
              <w:rPr>
                <w:spacing w:val="-2"/>
                <w:sz w:val="20"/>
              </w:rPr>
              <w:t>342.250,00</w:t>
            </w:r>
          </w:p>
        </w:tc>
        <w:tc>
          <w:tcPr>
            <w:tcW w:w="1650" w:type="dxa"/>
            <w:tcBorders>
              <w:top w:val="single" w:sz="6" w:space="0" w:color="000000"/>
              <w:bottom w:val="single" w:sz="6" w:space="0" w:color="000000"/>
            </w:tcBorders>
          </w:tcPr>
          <w:p>
            <w:pPr>
              <w:pStyle w:val="TableParagraph"/>
              <w:spacing w:before="48"/>
              <w:rPr>
                <w:sz w:val="20"/>
              </w:rPr>
            </w:pPr>
          </w:p>
          <w:p>
            <w:pPr>
              <w:pStyle w:val="TableParagraph"/>
              <w:ind w:left="291"/>
              <w:rPr>
                <w:sz w:val="20"/>
              </w:rPr>
            </w:pPr>
            <w:r>
              <w:rPr>
                <w:sz w:val="20"/>
              </w:rPr>
              <w:t>R$</w:t>
            </w:r>
            <w:r>
              <w:rPr>
                <w:spacing w:val="-1"/>
                <w:sz w:val="20"/>
              </w:rPr>
              <w:t> </w:t>
            </w:r>
            <w:r>
              <w:rPr>
                <w:spacing w:val="-2"/>
                <w:sz w:val="20"/>
              </w:rPr>
              <w:t>409.400,00</w:t>
            </w:r>
          </w:p>
        </w:tc>
        <w:tc>
          <w:tcPr>
            <w:tcW w:w="1695" w:type="dxa"/>
            <w:tcBorders>
              <w:top w:val="single" w:sz="6" w:space="0" w:color="000000"/>
              <w:bottom w:val="single" w:sz="6" w:space="0" w:color="000000"/>
            </w:tcBorders>
          </w:tcPr>
          <w:p>
            <w:pPr>
              <w:pStyle w:val="TableParagraph"/>
              <w:spacing w:before="48"/>
              <w:rPr>
                <w:sz w:val="20"/>
              </w:rPr>
            </w:pPr>
          </w:p>
          <w:p>
            <w:pPr>
              <w:pStyle w:val="TableParagraph"/>
              <w:ind w:right="148"/>
              <w:jc w:val="right"/>
              <w:rPr>
                <w:sz w:val="20"/>
              </w:rPr>
            </w:pPr>
            <w:r>
              <w:rPr>
                <w:sz w:val="20"/>
              </w:rPr>
              <w:t>R$</w:t>
            </w:r>
            <w:r>
              <w:rPr>
                <w:spacing w:val="-1"/>
                <w:sz w:val="20"/>
              </w:rPr>
              <w:t> </w:t>
            </w:r>
            <w:r>
              <w:rPr>
                <w:spacing w:val="-2"/>
                <w:sz w:val="20"/>
              </w:rPr>
              <w:t>375.825,00</w:t>
            </w:r>
          </w:p>
        </w:tc>
      </w:tr>
      <w:tr>
        <w:trPr>
          <w:trHeight w:val="809"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10" w:type="dxa"/>
            <w:tcBorders>
              <w:top w:val="single" w:sz="6" w:space="0" w:color="000000"/>
              <w:bottom w:val="single" w:sz="6" w:space="0" w:color="000000"/>
            </w:tcBorders>
          </w:tcPr>
          <w:p>
            <w:pPr>
              <w:pStyle w:val="TableParagraph"/>
              <w:spacing w:line="312" w:lineRule="auto" w:before="136"/>
              <w:ind w:left="113"/>
              <w:rPr>
                <w:sz w:val="20"/>
              </w:rPr>
            </w:pPr>
            <w:r>
              <w:rPr>
                <w:sz w:val="20"/>
              </w:rPr>
              <w:t>Tipo</w:t>
            </w:r>
            <w:r>
              <w:rPr>
                <w:spacing w:val="-5"/>
                <w:sz w:val="20"/>
              </w:rPr>
              <w:t> </w:t>
            </w:r>
            <w:r>
              <w:rPr>
                <w:sz w:val="20"/>
              </w:rPr>
              <w:t>Passageiro</w:t>
            </w:r>
            <w:r>
              <w:rPr>
                <w:spacing w:val="-5"/>
                <w:sz w:val="20"/>
              </w:rPr>
              <w:t> </w:t>
            </w:r>
            <w:r>
              <w:rPr>
                <w:sz w:val="20"/>
              </w:rPr>
              <w:t>(10</w:t>
            </w:r>
            <w:r>
              <w:rPr>
                <w:spacing w:val="-5"/>
                <w:sz w:val="20"/>
              </w:rPr>
              <w:t> </w:t>
            </w:r>
            <w:r>
              <w:rPr>
                <w:sz w:val="20"/>
              </w:rPr>
              <w:t>pessoas</w:t>
            </w:r>
            <w:r>
              <w:rPr>
                <w:spacing w:val="-5"/>
                <w:sz w:val="20"/>
              </w:rPr>
              <w:t> </w:t>
            </w:r>
            <w:r>
              <w:rPr>
                <w:sz w:val="20"/>
              </w:rPr>
              <w:t>/</w:t>
            </w:r>
            <w:r>
              <w:rPr>
                <w:spacing w:val="-5"/>
                <w:sz w:val="20"/>
              </w:rPr>
              <w:t> </w:t>
            </w:r>
            <w:r>
              <w:rPr>
                <w:sz w:val="20"/>
              </w:rPr>
              <w:t>750kg;</w:t>
            </w:r>
            <w:r>
              <w:rPr>
                <w:spacing w:val="-5"/>
                <w:sz w:val="20"/>
              </w:rPr>
              <w:t> </w:t>
            </w:r>
            <w:r>
              <w:rPr>
                <w:sz w:val="20"/>
              </w:rPr>
              <w:t>vel.</w:t>
            </w:r>
            <w:r>
              <w:rPr>
                <w:spacing w:val="-5"/>
                <w:sz w:val="20"/>
              </w:rPr>
              <w:t> </w:t>
            </w:r>
            <w:r>
              <w:rPr>
                <w:sz w:val="20"/>
              </w:rPr>
              <w:t>1m/s;</w:t>
            </w:r>
            <w:r>
              <w:rPr>
                <w:spacing w:val="-5"/>
                <w:sz w:val="20"/>
              </w:rPr>
              <w:t> </w:t>
            </w:r>
            <w:r>
              <w:rPr>
                <w:sz w:val="20"/>
              </w:rPr>
              <w:t>percurso</w:t>
            </w:r>
            <w:r>
              <w:rPr>
                <w:spacing w:val="-5"/>
                <w:sz w:val="20"/>
              </w:rPr>
              <w:t> </w:t>
            </w:r>
            <w:r>
              <w:rPr>
                <w:sz w:val="20"/>
              </w:rPr>
              <w:t>21m;</w:t>
            </w:r>
            <w:r>
              <w:rPr>
                <w:spacing w:val="-5"/>
                <w:sz w:val="20"/>
              </w:rPr>
              <w:t> </w:t>
            </w:r>
            <w:r>
              <w:rPr>
                <w:sz w:val="20"/>
              </w:rPr>
              <w:t>7 </w:t>
            </w:r>
            <w:r>
              <w:rPr>
                <w:spacing w:val="-2"/>
                <w:sz w:val="20"/>
              </w:rPr>
              <w:t>paradas)</w:t>
            </w:r>
          </w:p>
        </w:tc>
        <w:tc>
          <w:tcPr>
            <w:tcW w:w="1680" w:type="dxa"/>
            <w:tcBorders>
              <w:top w:val="single" w:sz="6" w:space="0" w:color="000000"/>
              <w:bottom w:val="single" w:sz="6" w:space="0" w:color="000000"/>
            </w:tcBorders>
          </w:tcPr>
          <w:p>
            <w:pPr>
              <w:pStyle w:val="TableParagraph"/>
              <w:spacing w:before="55"/>
              <w:rPr>
                <w:sz w:val="20"/>
              </w:rPr>
            </w:pPr>
          </w:p>
          <w:p>
            <w:pPr>
              <w:pStyle w:val="TableParagraph"/>
              <w:spacing w:before="1"/>
              <w:ind w:left="163"/>
              <w:jc w:val="center"/>
              <w:rPr>
                <w:sz w:val="20"/>
              </w:rPr>
            </w:pPr>
            <w:r>
              <w:rPr>
                <w:sz w:val="20"/>
              </w:rPr>
              <w:t>R$</w:t>
            </w:r>
            <w:r>
              <w:rPr>
                <w:spacing w:val="-1"/>
                <w:sz w:val="20"/>
              </w:rPr>
              <w:t> </w:t>
            </w:r>
            <w:r>
              <w:rPr>
                <w:spacing w:val="-2"/>
                <w:sz w:val="20"/>
              </w:rPr>
              <w:t>507.450,00</w:t>
            </w:r>
          </w:p>
        </w:tc>
        <w:tc>
          <w:tcPr>
            <w:tcW w:w="1650" w:type="dxa"/>
            <w:tcBorders>
              <w:top w:val="single" w:sz="6" w:space="0" w:color="000000"/>
              <w:bottom w:val="single" w:sz="6" w:space="0" w:color="000000"/>
            </w:tcBorders>
          </w:tcPr>
          <w:p>
            <w:pPr>
              <w:pStyle w:val="TableParagraph"/>
              <w:spacing w:before="55"/>
              <w:rPr>
                <w:sz w:val="20"/>
              </w:rPr>
            </w:pPr>
          </w:p>
          <w:p>
            <w:pPr>
              <w:pStyle w:val="TableParagraph"/>
              <w:spacing w:before="1"/>
              <w:ind w:left="291"/>
              <w:rPr>
                <w:sz w:val="20"/>
              </w:rPr>
            </w:pPr>
            <w:r>
              <w:rPr>
                <w:sz w:val="20"/>
              </w:rPr>
              <w:t>R$</w:t>
            </w:r>
            <w:r>
              <w:rPr>
                <w:spacing w:val="-1"/>
                <w:sz w:val="20"/>
              </w:rPr>
              <w:t> </w:t>
            </w:r>
            <w:r>
              <w:rPr>
                <w:spacing w:val="-2"/>
                <w:sz w:val="20"/>
              </w:rPr>
              <w:t>592.700,00</w:t>
            </w:r>
          </w:p>
        </w:tc>
        <w:tc>
          <w:tcPr>
            <w:tcW w:w="1695" w:type="dxa"/>
            <w:tcBorders>
              <w:top w:val="single" w:sz="6" w:space="0" w:color="000000"/>
              <w:bottom w:val="single" w:sz="6" w:space="0" w:color="000000"/>
            </w:tcBorders>
          </w:tcPr>
          <w:p>
            <w:pPr>
              <w:pStyle w:val="TableParagraph"/>
              <w:spacing w:before="55"/>
              <w:rPr>
                <w:sz w:val="20"/>
              </w:rPr>
            </w:pPr>
          </w:p>
          <w:p>
            <w:pPr>
              <w:pStyle w:val="TableParagraph"/>
              <w:spacing w:before="1"/>
              <w:ind w:right="148"/>
              <w:jc w:val="right"/>
              <w:rPr>
                <w:sz w:val="20"/>
              </w:rPr>
            </w:pPr>
            <w:r>
              <w:rPr>
                <w:sz w:val="20"/>
              </w:rPr>
              <w:t>R$</w:t>
            </w:r>
            <w:r>
              <w:rPr>
                <w:spacing w:val="-1"/>
                <w:sz w:val="20"/>
              </w:rPr>
              <w:t> </w:t>
            </w:r>
            <w:r>
              <w:rPr>
                <w:spacing w:val="-2"/>
                <w:sz w:val="20"/>
              </w:rPr>
              <w:t>550.075,00</w:t>
            </w:r>
          </w:p>
        </w:tc>
      </w:tr>
      <w:tr>
        <w:trPr>
          <w:trHeight w:val="809"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10" w:type="dxa"/>
            <w:tcBorders>
              <w:top w:val="single" w:sz="6" w:space="0" w:color="000000"/>
              <w:bottom w:val="single" w:sz="6" w:space="0" w:color="000000"/>
            </w:tcBorders>
          </w:tcPr>
          <w:p>
            <w:pPr>
              <w:pStyle w:val="TableParagraph"/>
              <w:spacing w:line="312" w:lineRule="auto" w:before="136"/>
              <w:ind w:left="113" w:right="180"/>
              <w:rPr>
                <w:sz w:val="20"/>
              </w:rPr>
            </w:pPr>
            <w:r>
              <w:rPr>
                <w:sz w:val="20"/>
              </w:rPr>
              <w:t>Tipo</w:t>
            </w:r>
            <w:r>
              <w:rPr>
                <w:spacing w:val="-6"/>
                <w:sz w:val="20"/>
              </w:rPr>
              <w:t> </w:t>
            </w:r>
            <w:r>
              <w:rPr>
                <w:sz w:val="20"/>
              </w:rPr>
              <w:t>Passageiro</w:t>
            </w:r>
            <w:r>
              <w:rPr>
                <w:spacing w:val="-6"/>
                <w:sz w:val="20"/>
              </w:rPr>
              <w:t> </w:t>
            </w:r>
            <w:r>
              <w:rPr>
                <w:sz w:val="20"/>
              </w:rPr>
              <w:t>(10</w:t>
            </w:r>
            <w:r>
              <w:rPr>
                <w:spacing w:val="-6"/>
                <w:sz w:val="20"/>
              </w:rPr>
              <w:t> </w:t>
            </w:r>
            <w:r>
              <w:rPr>
                <w:sz w:val="20"/>
              </w:rPr>
              <w:t>pessoas</w:t>
            </w:r>
            <w:r>
              <w:rPr>
                <w:spacing w:val="-6"/>
                <w:sz w:val="20"/>
              </w:rPr>
              <w:t> </w:t>
            </w:r>
            <w:r>
              <w:rPr>
                <w:sz w:val="20"/>
              </w:rPr>
              <w:t>/</w:t>
            </w:r>
            <w:r>
              <w:rPr>
                <w:spacing w:val="-6"/>
                <w:sz w:val="20"/>
              </w:rPr>
              <w:t> </w:t>
            </w:r>
            <w:r>
              <w:rPr>
                <w:sz w:val="20"/>
              </w:rPr>
              <w:t>750kg;</w:t>
            </w:r>
            <w:r>
              <w:rPr>
                <w:spacing w:val="-6"/>
                <w:sz w:val="20"/>
              </w:rPr>
              <w:t> </w:t>
            </w:r>
            <w:r>
              <w:rPr>
                <w:sz w:val="20"/>
              </w:rPr>
              <w:t>vel.</w:t>
            </w:r>
            <w:r>
              <w:rPr>
                <w:spacing w:val="-6"/>
                <w:sz w:val="20"/>
              </w:rPr>
              <w:t> </w:t>
            </w:r>
            <w:r>
              <w:rPr>
                <w:sz w:val="20"/>
              </w:rPr>
              <w:t>1m/s;</w:t>
            </w:r>
            <w:r>
              <w:rPr>
                <w:spacing w:val="-6"/>
                <w:sz w:val="20"/>
              </w:rPr>
              <w:t> </w:t>
            </w:r>
            <w:r>
              <w:rPr>
                <w:sz w:val="20"/>
              </w:rPr>
              <w:t>percurso</w:t>
            </w:r>
            <w:r>
              <w:rPr>
                <w:spacing w:val="-6"/>
                <w:sz w:val="20"/>
              </w:rPr>
              <w:t> </w:t>
            </w:r>
            <w:r>
              <w:rPr>
                <w:sz w:val="20"/>
              </w:rPr>
              <w:t>25,20m; 8 paradas)</w:t>
            </w:r>
          </w:p>
        </w:tc>
        <w:tc>
          <w:tcPr>
            <w:tcW w:w="1680" w:type="dxa"/>
            <w:tcBorders>
              <w:top w:val="single" w:sz="6" w:space="0" w:color="000000"/>
              <w:bottom w:val="single" w:sz="6" w:space="0" w:color="000000"/>
            </w:tcBorders>
          </w:tcPr>
          <w:p>
            <w:pPr>
              <w:pStyle w:val="TableParagraph"/>
              <w:spacing w:before="55"/>
              <w:rPr>
                <w:sz w:val="20"/>
              </w:rPr>
            </w:pPr>
          </w:p>
          <w:p>
            <w:pPr>
              <w:pStyle w:val="TableParagraph"/>
              <w:spacing w:before="1"/>
              <w:ind w:left="163"/>
              <w:jc w:val="center"/>
              <w:rPr>
                <w:sz w:val="20"/>
              </w:rPr>
            </w:pPr>
            <w:r>
              <w:rPr>
                <w:sz w:val="20"/>
              </w:rPr>
              <w:t>R$</w:t>
            </w:r>
            <w:r>
              <w:rPr>
                <w:spacing w:val="-1"/>
                <w:sz w:val="20"/>
              </w:rPr>
              <w:t> </w:t>
            </w:r>
            <w:r>
              <w:rPr>
                <w:spacing w:val="-2"/>
                <w:sz w:val="20"/>
              </w:rPr>
              <w:t>459.500,00</w:t>
            </w:r>
          </w:p>
        </w:tc>
        <w:tc>
          <w:tcPr>
            <w:tcW w:w="1650" w:type="dxa"/>
            <w:tcBorders>
              <w:top w:val="single" w:sz="6" w:space="0" w:color="000000"/>
              <w:bottom w:val="single" w:sz="6" w:space="0" w:color="000000"/>
            </w:tcBorders>
          </w:tcPr>
          <w:p>
            <w:pPr>
              <w:pStyle w:val="TableParagraph"/>
              <w:spacing w:before="55"/>
              <w:rPr>
                <w:sz w:val="20"/>
              </w:rPr>
            </w:pPr>
          </w:p>
          <w:p>
            <w:pPr>
              <w:pStyle w:val="TableParagraph"/>
              <w:spacing w:before="1"/>
              <w:ind w:left="291"/>
              <w:rPr>
                <w:sz w:val="20"/>
              </w:rPr>
            </w:pPr>
            <w:r>
              <w:rPr>
                <w:sz w:val="20"/>
              </w:rPr>
              <w:t>R$</w:t>
            </w:r>
            <w:r>
              <w:rPr>
                <w:spacing w:val="-1"/>
                <w:sz w:val="20"/>
              </w:rPr>
              <w:t> </w:t>
            </w:r>
            <w:r>
              <w:rPr>
                <w:spacing w:val="-2"/>
                <w:sz w:val="20"/>
              </w:rPr>
              <w:t>476.700,00</w:t>
            </w:r>
          </w:p>
        </w:tc>
        <w:tc>
          <w:tcPr>
            <w:tcW w:w="1695" w:type="dxa"/>
            <w:tcBorders>
              <w:top w:val="single" w:sz="6" w:space="0" w:color="000000"/>
              <w:bottom w:val="single" w:sz="6" w:space="0" w:color="000000"/>
            </w:tcBorders>
          </w:tcPr>
          <w:p>
            <w:pPr>
              <w:pStyle w:val="TableParagraph"/>
              <w:spacing w:before="55"/>
              <w:rPr>
                <w:sz w:val="20"/>
              </w:rPr>
            </w:pPr>
          </w:p>
          <w:p>
            <w:pPr>
              <w:pStyle w:val="TableParagraph"/>
              <w:spacing w:before="1"/>
              <w:ind w:right="148"/>
              <w:jc w:val="right"/>
              <w:rPr>
                <w:sz w:val="20"/>
              </w:rPr>
            </w:pPr>
            <w:r>
              <w:rPr>
                <w:sz w:val="20"/>
              </w:rPr>
              <w:t>R$</w:t>
            </w:r>
            <w:r>
              <w:rPr>
                <w:spacing w:val="-1"/>
                <w:sz w:val="20"/>
              </w:rPr>
              <w:t> </w:t>
            </w:r>
            <w:r>
              <w:rPr>
                <w:spacing w:val="-2"/>
                <w:sz w:val="20"/>
              </w:rPr>
              <w:t>468.100,00</w:t>
            </w:r>
          </w:p>
        </w:tc>
      </w:tr>
      <w:tr>
        <w:trPr>
          <w:trHeight w:val="817"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10" w:type="dxa"/>
            <w:tcBorders>
              <w:top w:val="single" w:sz="6" w:space="0" w:color="000000"/>
            </w:tcBorders>
          </w:tcPr>
          <w:p>
            <w:pPr>
              <w:pStyle w:val="TableParagraph"/>
              <w:spacing w:line="312" w:lineRule="auto" w:before="136"/>
              <w:ind w:left="113"/>
              <w:rPr>
                <w:sz w:val="20"/>
              </w:rPr>
            </w:pPr>
            <w:r>
              <w:rPr>
                <w:sz w:val="20"/>
              </w:rPr>
              <w:t>Tipo</w:t>
            </w:r>
            <w:r>
              <w:rPr>
                <w:spacing w:val="-5"/>
                <w:sz w:val="20"/>
              </w:rPr>
              <w:t> </w:t>
            </w:r>
            <w:r>
              <w:rPr>
                <w:sz w:val="20"/>
              </w:rPr>
              <w:t>Passageiro</w:t>
            </w:r>
            <w:r>
              <w:rPr>
                <w:spacing w:val="-5"/>
                <w:sz w:val="20"/>
              </w:rPr>
              <w:t> </w:t>
            </w:r>
            <w:r>
              <w:rPr>
                <w:sz w:val="20"/>
              </w:rPr>
              <w:t>(8</w:t>
            </w:r>
            <w:r>
              <w:rPr>
                <w:spacing w:val="-5"/>
                <w:sz w:val="20"/>
              </w:rPr>
              <w:t> </w:t>
            </w:r>
            <w:r>
              <w:rPr>
                <w:sz w:val="20"/>
              </w:rPr>
              <w:t>pessoas</w:t>
            </w:r>
            <w:r>
              <w:rPr>
                <w:spacing w:val="-5"/>
                <w:sz w:val="20"/>
              </w:rPr>
              <w:t> </w:t>
            </w:r>
            <w:r>
              <w:rPr>
                <w:sz w:val="20"/>
              </w:rPr>
              <w:t>/</w:t>
            </w:r>
            <w:r>
              <w:rPr>
                <w:spacing w:val="-5"/>
                <w:sz w:val="20"/>
              </w:rPr>
              <w:t> </w:t>
            </w:r>
            <w:r>
              <w:rPr>
                <w:sz w:val="20"/>
              </w:rPr>
              <w:t>600kg;</w:t>
            </w:r>
            <w:r>
              <w:rPr>
                <w:spacing w:val="-5"/>
                <w:sz w:val="20"/>
              </w:rPr>
              <w:t> </w:t>
            </w:r>
            <w:r>
              <w:rPr>
                <w:sz w:val="20"/>
              </w:rPr>
              <w:t>vel.</w:t>
            </w:r>
            <w:r>
              <w:rPr>
                <w:spacing w:val="-5"/>
                <w:sz w:val="20"/>
              </w:rPr>
              <w:t> </w:t>
            </w:r>
            <w:r>
              <w:rPr>
                <w:sz w:val="20"/>
              </w:rPr>
              <w:t>1m/s;</w:t>
            </w:r>
            <w:r>
              <w:rPr>
                <w:spacing w:val="-5"/>
                <w:sz w:val="20"/>
              </w:rPr>
              <w:t> </w:t>
            </w:r>
            <w:r>
              <w:rPr>
                <w:sz w:val="20"/>
              </w:rPr>
              <w:t>percurso</w:t>
            </w:r>
            <w:r>
              <w:rPr>
                <w:spacing w:val="-5"/>
                <w:sz w:val="20"/>
              </w:rPr>
              <w:t> </w:t>
            </w:r>
            <w:r>
              <w:rPr>
                <w:sz w:val="20"/>
              </w:rPr>
              <w:t>10,80m;</w:t>
            </w:r>
            <w:r>
              <w:rPr>
                <w:spacing w:val="-5"/>
                <w:sz w:val="20"/>
              </w:rPr>
              <w:t> </w:t>
            </w:r>
            <w:r>
              <w:rPr>
                <w:sz w:val="20"/>
              </w:rPr>
              <w:t>4 </w:t>
            </w:r>
            <w:r>
              <w:rPr>
                <w:spacing w:val="-2"/>
                <w:sz w:val="20"/>
              </w:rPr>
              <w:t>paradas)</w:t>
            </w:r>
          </w:p>
        </w:tc>
        <w:tc>
          <w:tcPr>
            <w:tcW w:w="1680" w:type="dxa"/>
            <w:tcBorders>
              <w:top w:val="single" w:sz="6" w:space="0" w:color="000000"/>
            </w:tcBorders>
          </w:tcPr>
          <w:p>
            <w:pPr>
              <w:pStyle w:val="TableParagraph"/>
              <w:spacing w:before="55"/>
              <w:rPr>
                <w:sz w:val="20"/>
              </w:rPr>
            </w:pPr>
          </w:p>
          <w:p>
            <w:pPr>
              <w:pStyle w:val="TableParagraph"/>
              <w:spacing w:before="1"/>
              <w:ind w:left="163"/>
              <w:jc w:val="center"/>
              <w:rPr>
                <w:sz w:val="20"/>
              </w:rPr>
            </w:pPr>
            <w:r>
              <w:rPr>
                <w:sz w:val="20"/>
              </w:rPr>
              <w:t>R$</w:t>
            </w:r>
            <w:r>
              <w:rPr>
                <w:spacing w:val="-1"/>
                <w:sz w:val="20"/>
              </w:rPr>
              <w:t> </w:t>
            </w:r>
            <w:r>
              <w:rPr>
                <w:spacing w:val="-2"/>
                <w:sz w:val="20"/>
              </w:rPr>
              <w:t>323.600,00</w:t>
            </w:r>
          </w:p>
        </w:tc>
        <w:tc>
          <w:tcPr>
            <w:tcW w:w="1650" w:type="dxa"/>
            <w:tcBorders>
              <w:top w:val="single" w:sz="6" w:space="0" w:color="000000"/>
            </w:tcBorders>
          </w:tcPr>
          <w:p>
            <w:pPr>
              <w:pStyle w:val="TableParagraph"/>
              <w:spacing w:before="55"/>
              <w:rPr>
                <w:sz w:val="20"/>
              </w:rPr>
            </w:pPr>
          </w:p>
          <w:p>
            <w:pPr>
              <w:pStyle w:val="TableParagraph"/>
              <w:spacing w:before="1"/>
              <w:ind w:left="291"/>
              <w:rPr>
                <w:sz w:val="20"/>
              </w:rPr>
            </w:pPr>
            <w:r>
              <w:rPr>
                <w:sz w:val="20"/>
              </w:rPr>
              <w:t>R$</w:t>
            </w:r>
            <w:r>
              <w:rPr>
                <w:spacing w:val="-1"/>
                <w:sz w:val="20"/>
              </w:rPr>
              <w:t> </w:t>
            </w:r>
            <w:r>
              <w:rPr>
                <w:spacing w:val="-2"/>
                <w:sz w:val="20"/>
              </w:rPr>
              <w:t>367.400,00</w:t>
            </w:r>
          </w:p>
        </w:tc>
        <w:tc>
          <w:tcPr>
            <w:tcW w:w="1695" w:type="dxa"/>
            <w:tcBorders>
              <w:top w:val="single" w:sz="6" w:space="0" w:color="000000"/>
            </w:tcBorders>
          </w:tcPr>
          <w:p>
            <w:pPr>
              <w:pStyle w:val="TableParagraph"/>
              <w:spacing w:before="55"/>
              <w:rPr>
                <w:sz w:val="20"/>
              </w:rPr>
            </w:pPr>
          </w:p>
          <w:p>
            <w:pPr>
              <w:pStyle w:val="TableParagraph"/>
              <w:spacing w:before="1"/>
              <w:ind w:right="148"/>
              <w:jc w:val="right"/>
              <w:rPr>
                <w:sz w:val="20"/>
              </w:rPr>
            </w:pPr>
            <w:r>
              <w:rPr>
                <w:sz w:val="20"/>
              </w:rPr>
              <w:t>R$</w:t>
            </w:r>
            <w:r>
              <w:rPr>
                <w:spacing w:val="-1"/>
                <w:sz w:val="20"/>
              </w:rPr>
              <w:t> </w:t>
            </w:r>
            <w:r>
              <w:rPr>
                <w:spacing w:val="-2"/>
                <w:sz w:val="20"/>
              </w:rPr>
              <w:t>345.500,00</w:t>
            </w:r>
          </w:p>
        </w:tc>
      </w:tr>
      <w:tr>
        <w:trPr>
          <w:trHeight w:val="524" w:hRule="atLeast"/>
        </w:trPr>
        <w:tc>
          <w:tcPr>
            <w:tcW w:w="12750" w:type="dxa"/>
            <w:gridSpan w:val="6"/>
          </w:tcPr>
          <w:p>
            <w:pPr>
              <w:pStyle w:val="TableParagraph"/>
              <w:spacing w:before="143"/>
              <w:ind w:left="7523"/>
              <w:rPr>
                <w:b/>
                <w:sz w:val="20"/>
              </w:rPr>
            </w:pPr>
            <w:r>
              <w:rPr>
                <w:b/>
                <w:spacing w:val="-2"/>
                <w:sz w:val="20"/>
              </w:rPr>
              <w:t>ESTIMATIVA</w:t>
            </w:r>
            <w:r>
              <w:rPr>
                <w:b/>
                <w:spacing w:val="-14"/>
                <w:sz w:val="20"/>
              </w:rPr>
              <w:t> </w:t>
            </w:r>
            <w:r>
              <w:rPr>
                <w:b/>
                <w:spacing w:val="-2"/>
                <w:sz w:val="20"/>
              </w:rPr>
              <w:t>DE</w:t>
            </w:r>
            <w:r>
              <w:rPr>
                <w:b/>
                <w:spacing w:val="-11"/>
                <w:sz w:val="20"/>
              </w:rPr>
              <w:t> </w:t>
            </w:r>
            <w:r>
              <w:rPr>
                <w:b/>
                <w:spacing w:val="-2"/>
                <w:sz w:val="20"/>
              </w:rPr>
              <w:t>VALOR</w:t>
            </w:r>
            <w:r>
              <w:rPr>
                <w:b/>
                <w:spacing w:val="-8"/>
                <w:sz w:val="20"/>
              </w:rPr>
              <w:t> </w:t>
            </w:r>
            <w:r>
              <w:rPr>
                <w:b/>
                <w:spacing w:val="-2"/>
                <w:sz w:val="20"/>
              </w:rPr>
              <w:t>TOTAL</w:t>
            </w:r>
            <w:r>
              <w:rPr>
                <w:b/>
                <w:spacing w:val="-12"/>
                <w:sz w:val="20"/>
              </w:rPr>
              <w:t> </w:t>
            </w:r>
            <w:r>
              <w:rPr>
                <w:b/>
                <w:spacing w:val="-2"/>
                <w:sz w:val="20"/>
              </w:rPr>
              <w:t>MÉDIO</w:t>
            </w:r>
            <w:r>
              <w:rPr>
                <w:b/>
                <w:spacing w:val="-4"/>
                <w:sz w:val="20"/>
              </w:rPr>
              <w:t> </w:t>
            </w:r>
            <w:r>
              <w:rPr>
                <w:b/>
                <w:spacing w:val="-2"/>
                <w:sz w:val="20"/>
              </w:rPr>
              <w:t>DO</w:t>
            </w:r>
            <w:r>
              <w:rPr>
                <w:b/>
                <w:spacing w:val="-4"/>
                <w:sz w:val="20"/>
              </w:rPr>
              <w:t> </w:t>
            </w:r>
            <w:r>
              <w:rPr>
                <w:b/>
                <w:spacing w:val="-2"/>
                <w:sz w:val="20"/>
              </w:rPr>
              <w:t>LOTE</w:t>
            </w:r>
            <w:r>
              <w:rPr>
                <w:b/>
                <w:spacing w:val="-4"/>
                <w:sz w:val="20"/>
              </w:rPr>
              <w:t> </w:t>
            </w:r>
            <w:r>
              <w:rPr>
                <w:b/>
                <w:spacing w:val="-5"/>
                <w:sz w:val="20"/>
              </w:rPr>
              <w:t>2:</w:t>
            </w:r>
          </w:p>
        </w:tc>
        <w:tc>
          <w:tcPr>
            <w:tcW w:w="1695" w:type="dxa"/>
          </w:tcPr>
          <w:p>
            <w:pPr>
              <w:pStyle w:val="TableParagraph"/>
              <w:spacing w:before="143"/>
              <w:ind w:right="194"/>
              <w:jc w:val="right"/>
              <w:rPr>
                <w:b/>
                <w:sz w:val="20"/>
              </w:rPr>
            </w:pPr>
            <w:r>
              <w:rPr>
                <w:b/>
                <w:sz w:val="20"/>
              </w:rPr>
              <w:t>R$</w:t>
            </w:r>
            <w:r>
              <w:rPr>
                <w:b/>
                <w:spacing w:val="-1"/>
                <w:sz w:val="20"/>
              </w:rPr>
              <w:t> </w:t>
            </w:r>
            <w:r>
              <w:rPr>
                <w:b/>
                <w:spacing w:val="-2"/>
                <w:sz w:val="20"/>
              </w:rPr>
              <w:t>3.229.675,00</w:t>
            </w:r>
          </w:p>
        </w:tc>
      </w:tr>
    </w:tbl>
    <w:p>
      <w:pPr>
        <w:pStyle w:val="BodyText"/>
        <w:ind w:left="0"/>
      </w:pPr>
    </w:p>
    <w:p>
      <w:pPr>
        <w:pStyle w:val="BodyText"/>
        <w:ind w:left="0"/>
      </w:pPr>
    </w:p>
    <w:p>
      <w:pPr>
        <w:pStyle w:val="BodyText"/>
        <w:spacing w:before="189"/>
        <w:ind w:left="0"/>
      </w:pPr>
    </w:p>
    <w:p>
      <w:pPr>
        <w:pStyle w:val="ListParagraph"/>
        <w:numPr>
          <w:ilvl w:val="1"/>
          <w:numId w:val="71"/>
        </w:numPr>
        <w:tabs>
          <w:tab w:pos="749" w:val="left" w:leader="none"/>
        </w:tabs>
        <w:spacing w:line="242" w:lineRule="auto" w:before="0" w:after="0"/>
        <w:ind w:left="329" w:right="706" w:firstLine="0"/>
        <w:jc w:val="left"/>
        <w:rPr>
          <w:b/>
          <w:sz w:val="24"/>
        </w:rPr>
      </w:pPr>
      <w:r>
        <w:rPr>
          <w:sz w:val="24"/>
        </w:rPr>
        <w:t>Conforme o exposto previamente, estimam-se valores de </w:t>
      </w:r>
      <w:r>
        <w:rPr>
          <w:b/>
          <w:sz w:val="24"/>
          <w:u w:val="single"/>
        </w:rPr>
        <w:t>R$1.555.850,00</w:t>
      </w:r>
      <w:r>
        <w:rPr>
          <w:b/>
          <w:sz w:val="24"/>
        </w:rPr>
        <w:t> </w:t>
      </w:r>
      <w:r>
        <w:rPr>
          <w:sz w:val="24"/>
        </w:rPr>
        <w:t>(um milhão, quinhentos e cinquenta e cinco mil e oitocentos e cinquenta</w:t>
      </w:r>
      <w:r>
        <w:rPr>
          <w:spacing w:val="-2"/>
          <w:sz w:val="24"/>
        </w:rPr>
        <w:t> </w:t>
      </w:r>
      <w:r>
        <w:rPr>
          <w:sz w:val="24"/>
        </w:rPr>
        <w:t>reais)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em</w:t>
      </w:r>
      <w:r>
        <w:rPr>
          <w:spacing w:val="-2"/>
          <w:sz w:val="24"/>
        </w:rPr>
        <w:t> </w:t>
      </w:r>
      <w:r>
        <w:rPr>
          <w:sz w:val="24"/>
        </w:rPr>
        <w:t>tela,</w:t>
      </w:r>
      <w:r>
        <w:rPr>
          <w:spacing w:val="-2"/>
          <w:sz w:val="24"/>
        </w:rPr>
        <w:t> </w:t>
      </w:r>
      <w:r>
        <w:rPr>
          <w:sz w:val="24"/>
        </w:rPr>
        <w:t>referente</w:t>
      </w:r>
      <w:r>
        <w:rPr>
          <w:spacing w:val="-2"/>
          <w:sz w:val="24"/>
        </w:rPr>
        <w:t> </w:t>
      </w:r>
      <w:r>
        <w:rPr>
          <w:sz w:val="24"/>
        </w:rPr>
        <w:t>ao</w:t>
      </w:r>
      <w:r>
        <w:rPr>
          <w:spacing w:val="-2"/>
          <w:sz w:val="24"/>
        </w:rPr>
        <w:t> </w:t>
      </w:r>
      <w:r>
        <w:rPr>
          <w:sz w:val="24"/>
        </w:rPr>
        <w:t>Lote</w:t>
      </w:r>
      <w:r>
        <w:rPr>
          <w:spacing w:val="-2"/>
          <w:sz w:val="24"/>
        </w:rPr>
        <w:t> </w:t>
      </w:r>
      <w:r>
        <w:rPr>
          <w:sz w:val="24"/>
        </w:rPr>
        <w:t>1,</w:t>
      </w:r>
      <w:r>
        <w:rPr>
          <w:spacing w:val="-2"/>
          <w:sz w:val="24"/>
        </w:rPr>
        <w:t> </w:t>
      </w:r>
      <w:r>
        <w:rPr>
          <w:sz w:val="24"/>
        </w:rPr>
        <w:t>e</w:t>
      </w:r>
      <w:r>
        <w:rPr>
          <w:spacing w:val="-2"/>
          <w:sz w:val="24"/>
        </w:rPr>
        <w:t> </w:t>
      </w:r>
      <w:r>
        <w:rPr>
          <w:b/>
          <w:sz w:val="24"/>
          <w:u w:val="single"/>
        </w:rPr>
        <w:t>R$3.229.675,00</w:t>
      </w:r>
      <w:r>
        <w:rPr>
          <w:b/>
          <w:spacing w:val="-2"/>
          <w:sz w:val="24"/>
        </w:rPr>
        <w:t> </w:t>
      </w:r>
      <w:r>
        <w:rPr>
          <w:sz w:val="24"/>
        </w:rPr>
        <w:t>(três</w:t>
      </w:r>
      <w:r>
        <w:rPr>
          <w:spacing w:val="-2"/>
          <w:sz w:val="24"/>
        </w:rPr>
        <w:t> </w:t>
      </w:r>
      <w:r>
        <w:rPr>
          <w:sz w:val="24"/>
        </w:rPr>
        <w:t>milhões,</w:t>
      </w:r>
      <w:r>
        <w:rPr>
          <w:spacing w:val="-2"/>
          <w:sz w:val="24"/>
        </w:rPr>
        <w:t> </w:t>
      </w:r>
      <w:r>
        <w:rPr>
          <w:sz w:val="24"/>
        </w:rPr>
        <w:t>duzentos</w:t>
      </w:r>
      <w:r>
        <w:rPr>
          <w:spacing w:val="-2"/>
          <w:sz w:val="24"/>
        </w:rPr>
        <w:t> </w:t>
      </w:r>
      <w:r>
        <w:rPr>
          <w:sz w:val="24"/>
        </w:rPr>
        <w:t>e</w:t>
      </w:r>
      <w:r>
        <w:rPr>
          <w:spacing w:val="-2"/>
          <w:sz w:val="24"/>
        </w:rPr>
        <w:t> </w:t>
      </w:r>
      <w:r>
        <w:rPr>
          <w:sz w:val="24"/>
        </w:rPr>
        <w:t>vinte</w:t>
      </w:r>
      <w:r>
        <w:rPr>
          <w:spacing w:val="-2"/>
          <w:sz w:val="24"/>
        </w:rPr>
        <w:t> </w:t>
      </w:r>
      <w:r>
        <w:rPr>
          <w:sz w:val="24"/>
        </w:rPr>
        <w:t>e</w:t>
      </w:r>
      <w:r>
        <w:rPr>
          <w:spacing w:val="-2"/>
          <w:sz w:val="24"/>
        </w:rPr>
        <w:t> </w:t>
      </w:r>
      <w:r>
        <w:rPr>
          <w:sz w:val="24"/>
        </w:rPr>
        <w:t>nove</w:t>
      </w:r>
      <w:r>
        <w:rPr>
          <w:spacing w:val="-2"/>
          <w:sz w:val="24"/>
        </w:rPr>
        <w:t> </w:t>
      </w:r>
      <w:r>
        <w:rPr>
          <w:sz w:val="24"/>
        </w:rPr>
        <w:t>mil,</w:t>
      </w:r>
      <w:r>
        <w:rPr>
          <w:spacing w:val="-2"/>
          <w:sz w:val="24"/>
        </w:rPr>
        <w:t> </w:t>
      </w:r>
      <w:r>
        <w:rPr>
          <w:sz w:val="24"/>
        </w:rPr>
        <w:t>seiscentos</w:t>
      </w:r>
      <w:r>
        <w:rPr>
          <w:spacing w:val="-2"/>
          <w:sz w:val="24"/>
        </w:rPr>
        <w:t> </w:t>
      </w:r>
      <w:r>
        <w:rPr>
          <w:sz w:val="24"/>
        </w:rPr>
        <w:t>e</w:t>
      </w:r>
      <w:r>
        <w:rPr>
          <w:spacing w:val="-2"/>
          <w:sz w:val="24"/>
        </w:rPr>
        <w:t> </w:t>
      </w:r>
      <w:r>
        <w:rPr>
          <w:sz w:val="24"/>
        </w:rPr>
        <w:t>setenta</w:t>
      </w:r>
      <w:r>
        <w:rPr>
          <w:spacing w:val="-2"/>
          <w:sz w:val="24"/>
        </w:rPr>
        <w:t> </w:t>
      </w:r>
      <w:r>
        <w:rPr>
          <w:sz w:val="24"/>
        </w:rPr>
        <w:t>e cinco reais) para o Lote 2.</w:t>
      </w:r>
    </w:p>
    <w:p>
      <w:pPr>
        <w:pStyle w:val="BodyText"/>
        <w:spacing w:before="267"/>
        <w:ind w:left="0"/>
      </w:pPr>
    </w:p>
    <w:p>
      <w:pPr>
        <w:pStyle w:val="Heading2"/>
        <w:numPr>
          <w:ilvl w:val="0"/>
          <w:numId w:val="71"/>
        </w:numPr>
        <w:tabs>
          <w:tab w:pos="569" w:val="left" w:leader="none"/>
        </w:tabs>
        <w:spacing w:line="240" w:lineRule="auto" w:before="1" w:after="0"/>
        <w:ind w:left="569" w:right="0" w:hanging="240"/>
        <w:jc w:val="left"/>
      </w:pPr>
      <w:r>
        <w:rPr/>
        <w:t>DESCRIÇÃO DA</w:t>
      </w:r>
      <w:r>
        <w:rPr>
          <w:spacing w:val="-14"/>
        </w:rPr>
        <w:t> </w:t>
      </w:r>
      <w:r>
        <w:rPr/>
        <w:t>SOLUÇÃO COMO UM</w:t>
      </w:r>
      <w:r>
        <w:rPr>
          <w:spacing w:val="-5"/>
        </w:rPr>
        <w:t> </w:t>
      </w:r>
      <w:r>
        <w:rPr>
          <w:spacing w:val="-4"/>
        </w:rPr>
        <w:t>TODO</w:t>
      </w:r>
    </w:p>
    <w:p>
      <w:pPr>
        <w:pStyle w:val="BodyText"/>
        <w:spacing w:before="264"/>
        <w:ind w:right="345"/>
      </w:pPr>
      <w:r>
        <w:rPr/>
        <mc:AlternateContent>
          <mc:Choice Requires="wps">
            <w:drawing>
              <wp:anchor distT="0" distB="0" distL="0" distR="0" allowOverlap="1" layoutInCell="1" locked="0" behindDoc="0" simplePos="0" relativeHeight="15741440">
                <wp:simplePos x="0" y="0"/>
                <wp:positionH relativeFrom="page">
                  <wp:posOffset>1182991</wp:posOffset>
                </wp:positionH>
                <wp:positionV relativeFrom="paragraph">
                  <wp:posOffset>671805</wp:posOffset>
                </wp:positionV>
                <wp:extent cx="29845" cy="9525"/>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29845" cy="9525"/>
                        </a:xfrm>
                        <a:custGeom>
                          <a:avLst/>
                          <a:gdLst/>
                          <a:ahLst/>
                          <a:cxnLst/>
                          <a:rect l="l" t="t" r="r" b="b"/>
                          <a:pathLst>
                            <a:path w="29845" h="9525">
                              <a:moveTo>
                                <a:pt x="29817" y="9524"/>
                              </a:moveTo>
                              <a:lnTo>
                                <a:pt x="0" y="9524"/>
                              </a:lnTo>
                              <a:lnTo>
                                <a:pt x="0" y="0"/>
                              </a:lnTo>
                              <a:lnTo>
                                <a:pt x="29817" y="0"/>
                              </a:lnTo>
                              <a:lnTo>
                                <a:pt x="2981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3.148956pt;margin-top:52.898041pt;width:2.347850pt;height:.75pt;mso-position-horizontal-relative:page;mso-position-vertical-relative:paragraph;z-index:15741440" id="docshape38" filled="true" fillcolor="#000000" stroked="false">
                <v:fill type="solid"/>
                <w10:wrap type="none"/>
              </v:rect>
            </w:pict>
          </mc:Fallback>
        </mc:AlternateContent>
      </w:r>
      <w:r>
        <w:rPr/>
        <w:t>A</w:t>
      </w:r>
      <w:r>
        <w:rPr>
          <w:spacing w:val="-15"/>
        </w:rPr>
        <w:t> </w:t>
      </w:r>
      <w:r>
        <w:rPr/>
        <w:t>solução</w:t>
      </w:r>
      <w:r>
        <w:rPr>
          <w:spacing w:val="-2"/>
        </w:rPr>
        <w:t> </w:t>
      </w:r>
      <w:r>
        <w:rPr/>
        <w:t>a</w:t>
      </w:r>
      <w:r>
        <w:rPr>
          <w:spacing w:val="-2"/>
        </w:rPr>
        <w:t> </w:t>
      </w:r>
      <w:r>
        <w:rPr/>
        <w:t>ser</w:t>
      </w:r>
      <w:r>
        <w:rPr>
          <w:spacing w:val="-2"/>
        </w:rPr>
        <w:t> </w:t>
      </w:r>
      <w:r>
        <w:rPr/>
        <w:t>adotada</w:t>
      </w:r>
      <w:r>
        <w:rPr>
          <w:spacing w:val="-2"/>
        </w:rPr>
        <w:t> </w:t>
      </w:r>
      <w:r>
        <w:rPr/>
        <w:t>para</w:t>
      </w:r>
      <w:r>
        <w:rPr>
          <w:spacing w:val="-2"/>
        </w:rPr>
        <w:t> </w:t>
      </w:r>
      <w:r>
        <w:rPr/>
        <w:t>a</w:t>
      </w:r>
      <w:r>
        <w:rPr>
          <w:spacing w:val="-2"/>
        </w:rPr>
        <w:t> </w:t>
      </w:r>
      <w:r>
        <w:rPr/>
        <w:t>presente</w:t>
      </w:r>
      <w:r>
        <w:rPr>
          <w:spacing w:val="-2"/>
        </w:rPr>
        <w:t> </w:t>
      </w:r>
      <w:r>
        <w:rPr/>
        <w:t>contratação</w:t>
      </w:r>
      <w:r>
        <w:rPr>
          <w:spacing w:val="-2"/>
        </w:rPr>
        <w:t> </w:t>
      </w:r>
      <w:r>
        <w:rPr/>
        <w:t>é</w:t>
      </w:r>
      <w:r>
        <w:rPr>
          <w:spacing w:val="-2"/>
        </w:rPr>
        <w:t> </w:t>
      </w:r>
      <w:r>
        <w:rPr/>
        <w:t>a</w:t>
      </w:r>
      <w:r>
        <w:rPr>
          <w:spacing w:val="-2"/>
        </w:rPr>
        <w:t> </w:t>
      </w:r>
      <w:r>
        <w:rPr/>
        <w:t>de</w:t>
      </w:r>
      <w:r>
        <w:rPr>
          <w:spacing w:val="-2"/>
        </w:rPr>
        <w:t> </w:t>
      </w:r>
      <w:r>
        <w:rPr>
          <w:u w:val="single"/>
        </w:rPr>
        <w:t>contrata</w:t>
      </w:r>
      <w:r>
        <w:rPr/>
        <w:t>ç</w:t>
      </w:r>
      <w:r>
        <w:rPr>
          <w:u w:val="single"/>
        </w:rPr>
        <w:t>ão</w:t>
      </w:r>
      <w:r>
        <w:rPr>
          <w:spacing w:val="-2"/>
          <w:u w:val="single"/>
        </w:rPr>
        <w:t> </w:t>
      </w:r>
      <w:r>
        <w:rPr>
          <w:u w:val="single"/>
        </w:rPr>
        <w:t>de</w:t>
      </w:r>
      <w:r>
        <w:rPr>
          <w:spacing w:val="-2"/>
          <w:u w:val="single"/>
        </w:rPr>
        <w:t> </w:t>
      </w:r>
      <w:r>
        <w:rPr>
          <w:u w:val="single"/>
        </w:rPr>
        <w:t>empresa</w:t>
      </w:r>
      <w:r>
        <w:rPr>
          <w:spacing w:val="-2"/>
          <w:u w:val="single"/>
        </w:rPr>
        <w:t> </w:t>
      </w:r>
      <w:r>
        <w:rPr>
          <w:u w:val="single"/>
        </w:rPr>
        <w:t>especializada</w:t>
      </w:r>
      <w:r>
        <w:rPr>
          <w:spacing w:val="-2"/>
          <w:u w:val="single"/>
        </w:rPr>
        <w:t> </w:t>
      </w:r>
      <w:r>
        <w:rPr>
          <w:u w:val="single"/>
        </w:rPr>
        <w:t>na</w:t>
      </w:r>
      <w:r>
        <w:rPr>
          <w:spacing w:val="-2"/>
        </w:rPr>
        <w:t> </w:t>
      </w:r>
      <w:r>
        <w:rPr>
          <w:u w:val="single"/>
        </w:rPr>
        <w:t>presta</w:t>
      </w:r>
      <w:r>
        <w:rPr/>
        <w:t>ç</w:t>
      </w:r>
      <w:r>
        <w:rPr>
          <w:u w:val="single"/>
        </w:rPr>
        <w:t>ão</w:t>
      </w:r>
      <w:r>
        <w:rPr>
          <w:spacing w:val="-2"/>
          <w:u w:val="single"/>
        </w:rPr>
        <w:t> </w:t>
      </w:r>
      <w:r>
        <w:rPr>
          <w:u w:val="single"/>
        </w:rPr>
        <w:t>de</w:t>
      </w:r>
      <w:r>
        <w:rPr>
          <w:spacing w:val="-2"/>
          <w:u w:val="single"/>
        </w:rPr>
        <w:t> </w:t>
      </w:r>
      <w:r>
        <w:rPr>
          <w:u w:val="single"/>
        </w:rPr>
        <w:t>servi</w:t>
      </w:r>
      <w:r>
        <w:rPr/>
        <w:t>ç</w:t>
      </w:r>
      <w:r>
        <w:rPr>
          <w:u w:val="single"/>
        </w:rPr>
        <w:t>os</w:t>
      </w:r>
      <w:r>
        <w:rPr>
          <w:spacing w:val="-2"/>
          <w:u w:val="single"/>
        </w:rPr>
        <w:t> </w:t>
      </w:r>
      <w:r>
        <w:rPr>
          <w:u w:val="single"/>
        </w:rPr>
        <w:t>técnicos</w:t>
      </w:r>
      <w:r>
        <w:rPr>
          <w:spacing w:val="-2"/>
          <w:u w:val="single"/>
        </w:rPr>
        <w:t> </w:t>
      </w:r>
      <w:r>
        <w:rPr>
          <w:u w:val="single"/>
        </w:rPr>
        <w:t>de</w:t>
      </w:r>
      <w:r>
        <w:rPr>
          <w:spacing w:val="-2"/>
          <w:u w:val="single"/>
        </w:rPr>
        <w:t> </w:t>
      </w:r>
      <w:r>
        <w:rPr>
          <w:u w:val="single"/>
        </w:rPr>
        <w:t>moderniza</w:t>
      </w:r>
      <w:r>
        <w:rPr/>
        <w:t>ç</w:t>
      </w:r>
      <w:r>
        <w:rPr>
          <w:u w:val="single"/>
        </w:rPr>
        <w:t>ão</w:t>
      </w:r>
      <w:r>
        <w:rPr>
          <w:spacing w:val="-2"/>
          <w:u w:val="single"/>
        </w:rPr>
        <w:t> </w:t>
      </w:r>
      <w:r>
        <w:rPr>
          <w:u w:val="single"/>
        </w:rPr>
        <w:t>de</w:t>
      </w:r>
      <w:r>
        <w:rPr/>
        <w:t> </w:t>
      </w:r>
      <w:r>
        <w:rPr>
          <w:u w:val="single"/>
        </w:rPr>
        <w:t>elevadores</w:t>
      </w:r>
      <w:r>
        <w:rPr/>
        <w:t>,</w:t>
      </w:r>
      <w:r>
        <w:rPr>
          <w:u w:val="single"/>
        </w:rPr>
        <w:t> com fornecimento de</w:t>
      </w:r>
      <w:r>
        <w:rPr/>
        <w:t> p</w:t>
      </w:r>
      <w:r>
        <w:rPr>
          <w:u w:val="single"/>
        </w:rPr>
        <w:t>e</w:t>
      </w:r>
      <w:r>
        <w:rPr/>
        <w:t>ç</w:t>
      </w:r>
      <w:r>
        <w:rPr>
          <w:u w:val="single"/>
        </w:rPr>
        <w:t>as e componentes</w:t>
      </w:r>
      <w:r>
        <w:rPr/>
        <w:t>,</w:t>
      </w:r>
      <w:r>
        <w:rPr>
          <w:u w:val="single"/>
        </w:rPr>
        <w:t> devidamente habilitada na Gerência de Engenharia Mecânica </w:t>
      </w:r>
      <w:r>
        <w:rPr/>
        <w:t>(</w:t>
      </w:r>
      <w:r>
        <w:rPr>
          <w:u w:val="single"/>
        </w:rPr>
        <w:t>GEM</w:t>
      </w:r>
      <w:r>
        <w:rPr/>
        <w:t>)</w:t>
      </w:r>
      <w:r>
        <w:rPr>
          <w:u w:val="single"/>
        </w:rPr>
        <w:t> do Órgão Municipal</w:t>
      </w:r>
      <w:r>
        <w:rPr/>
        <w:t> </w:t>
      </w:r>
      <w:r>
        <w:rPr>
          <w:u w:val="single"/>
        </w:rPr>
        <w:t>competente</w:t>
      </w:r>
      <w:r>
        <w:rPr/>
        <w:t>, </w:t>
      </w:r>
      <w:r>
        <w:rPr>
          <w:u w:val="single"/>
        </w:rPr>
        <w:t>para equipamentos de transporte vertical</w:t>
      </w:r>
      <w:r>
        <w:rPr/>
        <w:t>. Essa solução é a mesma que fora adotada pela Universidade para a modernização de outros sistemas de transporte vertical em unidades distintas das aqui contempladas e, dados os motivos expostos acima, apresenta-se como a melhor </w:t>
      </w:r>
      <w:r>
        <w:rPr>
          <w:b/>
        </w:rPr>
        <w:t>metodologia </w:t>
      </w:r>
      <w:r>
        <w:rPr/>
        <w:t>para a resolução da demanda devido à sua prévia utilização não apenas por parte deste órgão, mas também por outros da</w:t>
      </w:r>
      <w:r>
        <w:rPr>
          <w:spacing w:val="-13"/>
        </w:rPr>
        <w:t> </w:t>
      </w:r>
      <w:r>
        <w:rPr/>
        <w:t>Administração </w:t>
      </w:r>
      <w:r>
        <w:rPr>
          <w:spacing w:val="-2"/>
        </w:rPr>
        <w:t>Pública.</w:t>
      </w:r>
    </w:p>
    <w:p>
      <w:pPr>
        <w:pStyle w:val="BodyText"/>
        <w:spacing w:line="242" w:lineRule="auto" w:before="234"/>
      </w:pPr>
      <w:r>
        <w:rPr/>
        <w:t>A</w:t>
      </w:r>
      <w:r>
        <w:rPr>
          <w:spacing w:val="-15"/>
        </w:rPr>
        <w:t> </w:t>
      </w:r>
      <w:r>
        <w:rPr/>
        <w:t>necessidade</w:t>
      </w:r>
      <w:r>
        <w:rPr>
          <w:spacing w:val="-3"/>
        </w:rPr>
        <w:t> </w:t>
      </w:r>
      <w:r>
        <w:rPr/>
        <w:t>dessa</w:t>
      </w:r>
      <w:r>
        <w:rPr>
          <w:spacing w:val="-3"/>
        </w:rPr>
        <w:t> </w:t>
      </w:r>
      <w:r>
        <w:rPr/>
        <w:t>contratação,</w:t>
      </w:r>
      <w:r>
        <w:rPr>
          <w:spacing w:val="-3"/>
        </w:rPr>
        <w:t> </w:t>
      </w:r>
      <w:r>
        <w:rPr/>
        <w:t>frisa-se,</w:t>
      </w:r>
      <w:r>
        <w:rPr>
          <w:spacing w:val="-3"/>
        </w:rPr>
        <w:t> </w:t>
      </w:r>
      <w:r>
        <w:rPr/>
        <w:t>advém</w:t>
      </w:r>
      <w:r>
        <w:rPr>
          <w:spacing w:val="-3"/>
        </w:rPr>
        <w:t> </w:t>
      </w:r>
      <w:r>
        <w:rPr/>
        <w:t>da</w:t>
      </w:r>
      <w:r>
        <w:rPr>
          <w:spacing w:val="-3"/>
        </w:rPr>
        <w:t> </w:t>
      </w:r>
      <w:r>
        <w:rPr/>
        <w:t>desatualização</w:t>
      </w:r>
      <w:r>
        <w:rPr>
          <w:spacing w:val="-3"/>
        </w:rPr>
        <w:t> </w:t>
      </w:r>
      <w:r>
        <w:rPr/>
        <w:t>tecnológica</w:t>
      </w:r>
      <w:r>
        <w:rPr>
          <w:spacing w:val="-3"/>
        </w:rPr>
        <w:t> </w:t>
      </w:r>
      <w:r>
        <w:rPr/>
        <w:t>de</w:t>
      </w:r>
      <w:r>
        <w:rPr>
          <w:spacing w:val="-3"/>
        </w:rPr>
        <w:t> </w:t>
      </w:r>
      <w:r>
        <w:rPr/>
        <w:t>componentes</w:t>
      </w:r>
      <w:r>
        <w:rPr>
          <w:spacing w:val="-3"/>
        </w:rPr>
        <w:t> </w:t>
      </w:r>
      <w:r>
        <w:rPr/>
        <w:t>e</w:t>
      </w:r>
      <w:r>
        <w:rPr>
          <w:spacing w:val="-3"/>
        </w:rPr>
        <w:t> </w:t>
      </w:r>
      <w:r>
        <w:rPr/>
        <w:t>peças</w:t>
      </w:r>
      <w:r>
        <w:rPr>
          <w:spacing w:val="-3"/>
        </w:rPr>
        <w:t> </w:t>
      </w:r>
      <w:r>
        <w:rPr/>
        <w:t>e</w:t>
      </w:r>
      <w:r>
        <w:rPr>
          <w:spacing w:val="-3"/>
        </w:rPr>
        <w:t> </w:t>
      </w:r>
      <w:r>
        <w:rPr/>
        <w:t>das</w:t>
      </w:r>
      <w:r>
        <w:rPr>
          <w:spacing w:val="-3"/>
        </w:rPr>
        <w:t> </w:t>
      </w:r>
      <w:r>
        <w:rPr/>
        <w:t>exigências</w:t>
      </w:r>
      <w:r>
        <w:rPr>
          <w:spacing w:val="-3"/>
        </w:rPr>
        <w:t> </w:t>
      </w:r>
      <w:r>
        <w:rPr/>
        <w:t>dos</w:t>
      </w:r>
      <w:r>
        <w:rPr>
          <w:spacing w:val="-3"/>
        </w:rPr>
        <w:t> </w:t>
      </w:r>
      <w:r>
        <w:rPr/>
        <w:t>órgãos</w:t>
      </w:r>
      <w:r>
        <w:rPr>
          <w:spacing w:val="-3"/>
        </w:rPr>
        <w:t> </w:t>
      </w:r>
      <w:r>
        <w:rPr/>
        <w:t>fiscalizadores</w:t>
      </w:r>
      <w:r>
        <w:rPr>
          <w:spacing w:val="-3"/>
        </w:rPr>
        <w:t> </w:t>
      </w:r>
      <w:r>
        <w:rPr/>
        <w:t>de transporte vertical, como a Gerência de Engenharia Mecânica (GEM) e o Corpo de Bombeiros Militar, assim como a necessidade de oferecer-se um transporte vertical de forma segura e confiável para os usuários da edificação.</w:t>
      </w:r>
    </w:p>
    <w:p>
      <w:pPr>
        <w:pStyle w:val="BodyText"/>
        <w:spacing w:before="267"/>
        <w:ind w:left="0"/>
      </w:pPr>
    </w:p>
    <w:p>
      <w:pPr>
        <w:pStyle w:val="Heading2"/>
        <w:numPr>
          <w:ilvl w:val="0"/>
          <w:numId w:val="71"/>
        </w:numPr>
        <w:tabs>
          <w:tab w:pos="569" w:val="left" w:leader="none"/>
        </w:tabs>
        <w:spacing w:line="240" w:lineRule="auto" w:before="1" w:after="0"/>
        <w:ind w:left="569" w:right="0" w:hanging="240"/>
        <w:jc w:val="left"/>
      </w:pPr>
      <w:r>
        <w:rPr>
          <w:spacing w:val="-2"/>
        </w:rPr>
        <w:t>JUSTIFICATIVA</w:t>
      </w:r>
      <w:r>
        <w:rPr>
          <w:spacing w:val="-14"/>
        </w:rPr>
        <w:t> </w:t>
      </w:r>
      <w:r>
        <w:rPr>
          <w:spacing w:val="-2"/>
        </w:rPr>
        <w:t>PARA</w:t>
      </w:r>
      <w:r>
        <w:rPr>
          <w:spacing w:val="-14"/>
        </w:rPr>
        <w:t> </w:t>
      </w:r>
      <w:r>
        <w:rPr>
          <w:spacing w:val="-2"/>
        </w:rPr>
        <w:t>O</w:t>
      </w:r>
      <w:r>
        <w:rPr>
          <w:spacing w:val="-9"/>
        </w:rPr>
        <w:t> </w:t>
      </w:r>
      <w:r>
        <w:rPr>
          <w:spacing w:val="-2"/>
        </w:rPr>
        <w:t>PARCELAMENTO OU</w:t>
      </w:r>
      <w:r>
        <w:rPr>
          <w:spacing w:val="-3"/>
        </w:rPr>
        <w:t> </w:t>
      </w:r>
      <w:r>
        <w:rPr>
          <w:spacing w:val="-2"/>
        </w:rPr>
        <w:t>NÃO DA</w:t>
      </w:r>
      <w:r>
        <w:rPr>
          <w:spacing w:val="-14"/>
        </w:rPr>
        <w:t> </w:t>
      </w:r>
      <w:r>
        <w:rPr>
          <w:spacing w:val="-2"/>
        </w:rPr>
        <w:t>CONTRATAÇÃO</w:t>
      </w:r>
    </w:p>
    <w:p>
      <w:pPr>
        <w:pStyle w:val="BodyText"/>
        <w:spacing w:line="235" w:lineRule="auto" w:before="268"/>
      </w:pPr>
      <w:r>
        <w:rPr/>
        <w:t>A</w:t>
      </w:r>
      <w:r>
        <w:rPr>
          <w:spacing w:val="-15"/>
        </w:rPr>
        <w:t> </w:t>
      </w:r>
      <w:r>
        <w:rPr/>
        <w:t>presente</w:t>
      </w:r>
      <w:r>
        <w:rPr>
          <w:spacing w:val="-3"/>
        </w:rPr>
        <w:t> </w:t>
      </w:r>
      <w:r>
        <w:rPr/>
        <w:t>contratação</w:t>
      </w:r>
      <w:r>
        <w:rPr>
          <w:spacing w:val="-2"/>
        </w:rPr>
        <w:t> </w:t>
      </w:r>
      <w:r>
        <w:rPr/>
        <w:t>objetiva</w:t>
      </w:r>
      <w:r>
        <w:rPr>
          <w:spacing w:val="-2"/>
        </w:rPr>
        <w:t> </w:t>
      </w:r>
      <w:r>
        <w:rPr/>
        <w:t>a</w:t>
      </w:r>
      <w:r>
        <w:rPr>
          <w:spacing w:val="-2"/>
        </w:rPr>
        <w:t> </w:t>
      </w:r>
      <w:r>
        <w:rPr/>
        <w:t>execução</w:t>
      </w:r>
      <w:r>
        <w:rPr>
          <w:spacing w:val="-2"/>
        </w:rPr>
        <w:t> </w:t>
      </w:r>
      <w:r>
        <w:rPr/>
        <w:t>de</w:t>
      </w:r>
      <w:r>
        <w:rPr>
          <w:spacing w:val="-3"/>
        </w:rPr>
        <w:t> </w:t>
      </w:r>
      <w:r>
        <w:rPr/>
        <w:t>serviços</w:t>
      </w:r>
      <w:r>
        <w:rPr>
          <w:spacing w:val="-2"/>
        </w:rPr>
        <w:t> </w:t>
      </w:r>
      <w:r>
        <w:rPr/>
        <w:t>técnicos</w:t>
      </w:r>
      <w:r>
        <w:rPr>
          <w:spacing w:val="-2"/>
        </w:rPr>
        <w:t> </w:t>
      </w:r>
      <w:r>
        <w:rPr/>
        <w:t>de</w:t>
      </w:r>
      <w:r>
        <w:rPr>
          <w:spacing w:val="-2"/>
        </w:rPr>
        <w:t> </w:t>
      </w:r>
      <w:r>
        <w:rPr/>
        <w:t>modernização</w:t>
      </w:r>
      <w:r>
        <w:rPr>
          <w:spacing w:val="-2"/>
        </w:rPr>
        <w:t> </w:t>
      </w:r>
      <w:r>
        <w:rPr/>
        <w:t>dos</w:t>
      </w:r>
      <w:r>
        <w:rPr>
          <w:spacing w:val="-3"/>
        </w:rPr>
        <w:t> </w:t>
      </w:r>
      <w:r>
        <w:rPr/>
        <w:t>equipamentos</w:t>
      </w:r>
      <w:r>
        <w:rPr>
          <w:spacing w:val="-2"/>
        </w:rPr>
        <w:t> </w:t>
      </w:r>
      <w:r>
        <w:rPr/>
        <w:t>de</w:t>
      </w:r>
      <w:r>
        <w:rPr>
          <w:spacing w:val="-2"/>
        </w:rPr>
        <w:t> </w:t>
      </w:r>
      <w:r>
        <w:rPr/>
        <w:t>transporte</w:t>
      </w:r>
      <w:r>
        <w:rPr>
          <w:spacing w:val="-2"/>
        </w:rPr>
        <w:t> </w:t>
      </w:r>
      <w:r>
        <w:rPr/>
        <w:t>vertical</w:t>
      </w:r>
      <w:r>
        <w:rPr>
          <w:spacing w:val="-2"/>
        </w:rPr>
        <w:t> </w:t>
      </w:r>
      <w:r>
        <w:rPr/>
        <w:t>instalados</w:t>
      </w:r>
      <w:r>
        <w:rPr>
          <w:spacing w:val="-3"/>
        </w:rPr>
        <w:t> </w:t>
      </w:r>
      <w:r>
        <w:rPr/>
        <w:t>em</w:t>
      </w:r>
      <w:r>
        <w:rPr>
          <w:spacing w:val="-2"/>
        </w:rPr>
        <w:t> </w:t>
      </w:r>
      <w:r>
        <w:rPr/>
        <w:t>diversas edificações da UERJ, estando essas localizadas tanto dentro, quanto fora do município do Rio de Janeiro.</w:t>
      </w:r>
      <w:r>
        <w:rPr>
          <w:spacing w:val="-13"/>
        </w:rPr>
        <w:t> </w:t>
      </w:r>
      <w:r>
        <w:rPr/>
        <w:t>Assim, optou-se pelo parcelamento do</w:t>
      </w:r>
    </w:p>
    <w:p>
      <w:pPr>
        <w:pStyle w:val="BodyText"/>
        <w:spacing w:after="0" w:line="235" w:lineRule="auto"/>
        <w:sectPr>
          <w:type w:val="continuous"/>
          <w:pgSz w:w="15840" w:h="24480"/>
          <w:pgMar w:top="540" w:bottom="280" w:left="360" w:right="360"/>
        </w:sectPr>
      </w:pPr>
    </w:p>
    <w:p>
      <w:pPr>
        <w:pStyle w:val="BodyText"/>
        <w:spacing w:line="242" w:lineRule="auto" w:before="76"/>
        <w:ind w:right="345"/>
      </w:pPr>
      <w:r>
        <w:rPr/>
        <w:t>objeto em 2 (dois lotes) distintos: o Lote 1 será destinado às edificações de fora do Rio de Janeiro (IPRJ e HURHC), enquanto que o Lote 2 será destinado</w:t>
      </w:r>
      <w:r>
        <w:rPr>
          <w:spacing w:val="-2"/>
        </w:rPr>
        <w:t> </w:t>
      </w:r>
      <w:r>
        <w:rPr/>
        <w:t>às</w:t>
      </w:r>
      <w:r>
        <w:rPr>
          <w:spacing w:val="-2"/>
        </w:rPr>
        <w:t> </w:t>
      </w:r>
      <w:r>
        <w:rPr/>
        <w:t>edificações</w:t>
      </w:r>
      <w:r>
        <w:rPr>
          <w:spacing w:val="-2"/>
        </w:rPr>
        <w:t> </w:t>
      </w:r>
      <w:r>
        <w:rPr/>
        <w:t>internas</w:t>
      </w:r>
      <w:r>
        <w:rPr>
          <w:spacing w:val="-2"/>
        </w:rPr>
        <w:t> </w:t>
      </w:r>
      <w:r>
        <w:rPr/>
        <w:t>ao</w:t>
      </w:r>
      <w:r>
        <w:rPr>
          <w:spacing w:val="-2"/>
        </w:rPr>
        <w:t> </w:t>
      </w:r>
      <w:r>
        <w:rPr/>
        <w:t>município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(Antiga</w:t>
      </w:r>
      <w:r>
        <w:rPr>
          <w:spacing w:val="-2"/>
        </w:rPr>
        <w:t> </w:t>
      </w:r>
      <w:r>
        <w:rPr/>
        <w:t>Sede</w:t>
      </w:r>
      <w:r>
        <w:rPr>
          <w:spacing w:val="-2"/>
        </w:rPr>
        <w:t> </w:t>
      </w:r>
      <w:r>
        <w:rPr/>
        <w:t>do</w:t>
      </w:r>
      <w:r>
        <w:rPr>
          <w:spacing w:val="-2"/>
        </w:rPr>
        <w:t> </w:t>
      </w:r>
      <w:r>
        <w:rPr/>
        <w:t>CAp,</w:t>
      </w:r>
      <w:r>
        <w:rPr>
          <w:spacing w:val="-2"/>
        </w:rPr>
        <w:t> </w:t>
      </w:r>
      <w:r>
        <w:rPr/>
        <w:t>Nova</w:t>
      </w:r>
      <w:r>
        <w:rPr>
          <w:spacing w:val="-2"/>
        </w:rPr>
        <w:t> </w:t>
      </w:r>
      <w:r>
        <w:rPr/>
        <w:t>Sede</w:t>
      </w:r>
      <w:r>
        <w:rPr>
          <w:spacing w:val="-2"/>
        </w:rPr>
        <w:t> </w:t>
      </w:r>
      <w:r>
        <w:rPr/>
        <w:t>do</w:t>
      </w:r>
      <w:r>
        <w:rPr>
          <w:spacing w:val="-2"/>
        </w:rPr>
        <w:t> </w:t>
      </w:r>
      <w:r>
        <w:rPr/>
        <w:t>CAp,</w:t>
      </w:r>
      <w:r>
        <w:rPr>
          <w:spacing w:val="-2"/>
        </w:rPr>
        <w:t> </w:t>
      </w:r>
      <w:r>
        <w:rPr/>
        <w:t>UERJ</w:t>
      </w:r>
      <w:r>
        <w:rPr>
          <w:spacing w:val="-2"/>
        </w:rPr>
        <w:t> </w:t>
      </w:r>
      <w:r>
        <w:rPr/>
        <w:t>-</w:t>
      </w:r>
      <w:r>
        <w:rPr>
          <w:spacing w:val="-2"/>
        </w:rPr>
        <w:t> </w:t>
      </w:r>
      <w:r>
        <w:rPr/>
        <w:t>Zona</w:t>
      </w:r>
      <w:r>
        <w:rPr>
          <w:spacing w:val="-2"/>
        </w:rPr>
        <w:t> </w:t>
      </w:r>
      <w:r>
        <w:rPr/>
        <w:t>Oeste</w:t>
      </w:r>
      <w:r>
        <w:rPr>
          <w:spacing w:val="-2"/>
        </w:rPr>
        <w:t> </w:t>
      </w:r>
      <w:r>
        <w:rPr/>
        <w:t>e</w:t>
      </w:r>
      <w:r>
        <w:rPr>
          <w:spacing w:val="-2"/>
        </w:rPr>
        <w:t> </w:t>
      </w:r>
      <w:r>
        <w:rPr/>
        <w:t>Imóvel</w:t>
      </w:r>
      <w:r>
        <w:rPr>
          <w:spacing w:val="-2"/>
        </w:rPr>
        <w:t> </w:t>
      </w:r>
      <w:r>
        <w:rPr/>
        <w:t>Localizado na Rua Barão de </w:t>
      </w:r>
      <w:r>
        <w:rPr>
          <w:b/>
        </w:rPr>
        <w:t>Itapagipe</w:t>
      </w:r>
      <w:r>
        <w:rPr/>
        <w:t>, nº 61).</w:t>
      </w:r>
    </w:p>
    <w:p>
      <w:pPr>
        <w:pStyle w:val="BodyText"/>
        <w:spacing w:line="247" w:lineRule="auto" w:before="228"/>
        <w:ind w:right="949"/>
      </w:pPr>
      <w:r>
        <w:rPr/>
        <w:t>Essa segmentação, além de promover a competitividade efetiva do certame, abrindo novas possibilidades para diferentes fornecedores, também favorece uma melhor fiscalização dos contratos, uma vez que a assistência técnica associada será inspecionada pela própria administração </w:t>
      </w:r>
      <w:r>
        <w:rPr>
          <w:spacing w:val="-2"/>
        </w:rPr>
        <w:t>local.</w:t>
      </w:r>
    </w:p>
    <w:p>
      <w:pPr>
        <w:pStyle w:val="BodyText"/>
        <w:spacing w:before="251"/>
        <w:ind w:left="0"/>
      </w:pPr>
    </w:p>
    <w:p>
      <w:pPr>
        <w:pStyle w:val="Heading2"/>
        <w:numPr>
          <w:ilvl w:val="0"/>
          <w:numId w:val="71"/>
        </w:numPr>
        <w:tabs>
          <w:tab w:pos="569" w:val="left" w:leader="none"/>
        </w:tabs>
        <w:spacing w:line="240" w:lineRule="auto" w:before="0" w:after="0"/>
        <w:ind w:left="569" w:right="0" w:hanging="240"/>
        <w:jc w:val="left"/>
      </w:pPr>
      <w:r>
        <w:rPr>
          <w:spacing w:val="-4"/>
        </w:rPr>
        <w:t>RESULTADOS</w:t>
      </w:r>
      <w:r>
        <w:rPr>
          <w:spacing w:val="-1"/>
        </w:rPr>
        <w:t> </w:t>
      </w:r>
      <w:r>
        <w:rPr>
          <w:spacing w:val="-2"/>
        </w:rPr>
        <w:t>PRETENDIDOS</w:t>
      </w:r>
    </w:p>
    <w:p>
      <w:pPr>
        <w:pStyle w:val="ListParagraph"/>
        <w:numPr>
          <w:ilvl w:val="1"/>
          <w:numId w:val="71"/>
        </w:numPr>
        <w:tabs>
          <w:tab w:pos="749" w:val="left" w:leader="none"/>
        </w:tabs>
        <w:spacing w:line="247" w:lineRule="auto" w:before="264" w:after="0"/>
        <w:ind w:left="329" w:right="651" w:firstLine="0"/>
        <w:jc w:val="left"/>
        <w:rPr>
          <w:b/>
          <w:sz w:val="24"/>
        </w:rPr>
      </w:pPr>
      <w:r>
        <w:rPr>
          <w:sz w:val="24"/>
        </w:rPr>
        <w:t>Garantir</w:t>
      </w:r>
      <w:r>
        <w:rPr>
          <w:spacing w:val="-2"/>
          <w:sz w:val="24"/>
        </w:rPr>
        <w:t> </w:t>
      </w:r>
      <w:r>
        <w:rPr>
          <w:sz w:val="24"/>
        </w:rPr>
        <w:t>o</w:t>
      </w:r>
      <w:r>
        <w:rPr>
          <w:spacing w:val="-2"/>
          <w:sz w:val="24"/>
        </w:rPr>
        <w:t> </w:t>
      </w:r>
      <w:r>
        <w:rPr>
          <w:sz w:val="24"/>
        </w:rPr>
        <w:t>pleno</w:t>
      </w:r>
      <w:r>
        <w:rPr>
          <w:spacing w:val="-2"/>
          <w:sz w:val="24"/>
        </w:rPr>
        <w:t> </w:t>
      </w:r>
      <w:r>
        <w:rPr>
          <w:sz w:val="24"/>
        </w:rPr>
        <w:t>funcionamento</w:t>
      </w:r>
      <w:r>
        <w:rPr>
          <w:spacing w:val="-2"/>
          <w:sz w:val="24"/>
        </w:rPr>
        <w:t> </w:t>
      </w:r>
      <w:r>
        <w:rPr>
          <w:sz w:val="24"/>
        </w:rPr>
        <w:t>dos</w:t>
      </w:r>
      <w:r>
        <w:rPr>
          <w:spacing w:val="-2"/>
          <w:sz w:val="24"/>
        </w:rPr>
        <w:t> </w:t>
      </w:r>
      <w:r>
        <w:rPr>
          <w:sz w:val="24"/>
        </w:rPr>
        <w:t>equipamentos</w:t>
      </w:r>
      <w:r>
        <w:rPr>
          <w:spacing w:val="-2"/>
          <w:sz w:val="24"/>
        </w:rPr>
        <w:t> </w:t>
      </w:r>
      <w:r>
        <w:rPr>
          <w:sz w:val="24"/>
        </w:rPr>
        <w:t>de</w:t>
      </w:r>
      <w:r>
        <w:rPr>
          <w:spacing w:val="-2"/>
          <w:sz w:val="24"/>
        </w:rPr>
        <w:t> </w:t>
      </w:r>
      <w:r>
        <w:rPr>
          <w:sz w:val="24"/>
        </w:rPr>
        <w:t>transporte</w:t>
      </w:r>
      <w:r>
        <w:rPr>
          <w:spacing w:val="-2"/>
          <w:sz w:val="24"/>
        </w:rPr>
        <w:t> </w:t>
      </w:r>
      <w:r>
        <w:rPr>
          <w:sz w:val="24"/>
        </w:rPr>
        <w:t>vertical</w:t>
      </w:r>
      <w:r>
        <w:rPr>
          <w:spacing w:val="-2"/>
          <w:sz w:val="24"/>
        </w:rPr>
        <w:t> </w:t>
      </w:r>
      <w:r>
        <w:rPr>
          <w:sz w:val="24"/>
        </w:rPr>
        <w:t>em</w:t>
      </w:r>
      <w:r>
        <w:rPr>
          <w:spacing w:val="-2"/>
          <w:sz w:val="24"/>
        </w:rPr>
        <w:t> </w:t>
      </w:r>
      <w:r>
        <w:rPr>
          <w:sz w:val="24"/>
        </w:rPr>
        <w:t>questão,</w:t>
      </w:r>
      <w:r>
        <w:rPr>
          <w:spacing w:val="-2"/>
          <w:sz w:val="24"/>
        </w:rPr>
        <w:t> </w:t>
      </w:r>
      <w:r>
        <w:rPr>
          <w:sz w:val="24"/>
        </w:rPr>
        <w:t>assegurando</w:t>
      </w:r>
      <w:r>
        <w:rPr>
          <w:spacing w:val="-2"/>
          <w:sz w:val="24"/>
        </w:rPr>
        <w:t> </w:t>
      </w:r>
      <w:r>
        <w:rPr>
          <w:sz w:val="24"/>
        </w:rPr>
        <w:t>o</w:t>
      </w:r>
      <w:r>
        <w:rPr>
          <w:spacing w:val="-2"/>
          <w:sz w:val="24"/>
        </w:rPr>
        <w:t> </w:t>
      </w:r>
      <w:r>
        <w:rPr>
          <w:sz w:val="24"/>
        </w:rPr>
        <w:t>fluxo</w:t>
      </w:r>
      <w:r>
        <w:rPr>
          <w:spacing w:val="-2"/>
          <w:sz w:val="24"/>
        </w:rPr>
        <w:t> </w:t>
      </w:r>
      <w:r>
        <w:rPr>
          <w:sz w:val="24"/>
        </w:rPr>
        <w:t>contínuo</w:t>
      </w:r>
      <w:r>
        <w:rPr>
          <w:spacing w:val="-2"/>
          <w:sz w:val="24"/>
        </w:rPr>
        <w:t> </w:t>
      </w:r>
      <w:r>
        <w:rPr>
          <w:sz w:val="24"/>
        </w:rPr>
        <w:t>de</w:t>
      </w:r>
      <w:r>
        <w:rPr>
          <w:spacing w:val="-2"/>
          <w:sz w:val="24"/>
        </w:rPr>
        <w:t> </w:t>
      </w:r>
      <w:r>
        <w:rPr>
          <w:sz w:val="24"/>
        </w:rPr>
        <w:t>usuários</w:t>
      </w:r>
      <w:r>
        <w:rPr>
          <w:spacing w:val="-2"/>
          <w:sz w:val="24"/>
        </w:rPr>
        <w:t> </w:t>
      </w:r>
      <w:r>
        <w:rPr>
          <w:sz w:val="24"/>
        </w:rPr>
        <w:t>nos</w:t>
      </w:r>
      <w:r>
        <w:rPr>
          <w:spacing w:val="-2"/>
          <w:sz w:val="24"/>
        </w:rPr>
        <w:t> </w:t>
      </w:r>
      <w:r>
        <w:rPr>
          <w:sz w:val="24"/>
        </w:rPr>
        <w:t>horários</w:t>
      </w:r>
      <w:r>
        <w:rPr>
          <w:spacing w:val="-2"/>
          <w:sz w:val="24"/>
        </w:rPr>
        <w:t> </w:t>
      </w:r>
      <w:r>
        <w:rPr>
          <w:sz w:val="24"/>
        </w:rPr>
        <w:t>de funcionamento das unidades assistidas;</w:t>
      </w:r>
    </w:p>
    <w:p>
      <w:pPr>
        <w:pStyle w:val="ListParagraph"/>
        <w:numPr>
          <w:ilvl w:val="1"/>
          <w:numId w:val="71"/>
        </w:numPr>
        <w:tabs>
          <w:tab w:pos="749" w:val="left" w:leader="none"/>
        </w:tabs>
        <w:spacing w:line="240" w:lineRule="auto" w:before="226" w:after="0"/>
        <w:ind w:left="749" w:right="0" w:hanging="420"/>
        <w:jc w:val="left"/>
        <w:rPr>
          <w:b/>
          <w:sz w:val="24"/>
        </w:rPr>
      </w:pPr>
      <w:r>
        <w:rPr>
          <w:sz w:val="24"/>
        </w:rPr>
        <w:t>Propiciar o melhor desempenho dos equipamentos para pleno atendimento dos usuários da comunidade </w:t>
      </w:r>
      <w:r>
        <w:rPr>
          <w:spacing w:val="-2"/>
          <w:sz w:val="24"/>
        </w:rPr>
        <w:t>universitária;</w:t>
      </w:r>
    </w:p>
    <w:p>
      <w:pPr>
        <w:pStyle w:val="ListParagraph"/>
        <w:numPr>
          <w:ilvl w:val="1"/>
          <w:numId w:val="71"/>
        </w:numPr>
        <w:tabs>
          <w:tab w:pos="749" w:val="left" w:leader="none"/>
        </w:tabs>
        <w:spacing w:line="240" w:lineRule="auto" w:before="249" w:after="0"/>
        <w:ind w:left="749" w:right="0" w:hanging="420"/>
        <w:jc w:val="left"/>
        <w:rPr>
          <w:b/>
          <w:sz w:val="24"/>
        </w:rPr>
      </w:pPr>
      <w:r>
        <w:rPr>
          <w:sz w:val="24"/>
        </w:rPr>
        <w:t>Fornecer conforto e praticidade à comunidade universitária em seus deslocamentos pelas instalações das unidades </w:t>
      </w:r>
      <w:r>
        <w:rPr>
          <w:spacing w:val="-2"/>
          <w:sz w:val="24"/>
        </w:rPr>
        <w:t>contempladas;</w:t>
      </w:r>
    </w:p>
    <w:p>
      <w:pPr>
        <w:pStyle w:val="ListParagraph"/>
        <w:numPr>
          <w:ilvl w:val="1"/>
          <w:numId w:val="71"/>
        </w:numPr>
        <w:tabs>
          <w:tab w:pos="749" w:val="left" w:leader="none"/>
        </w:tabs>
        <w:spacing w:line="235" w:lineRule="auto" w:before="239" w:after="0"/>
        <w:ind w:left="329" w:right="1012" w:firstLine="0"/>
        <w:jc w:val="left"/>
        <w:rPr>
          <w:b/>
          <w:sz w:val="24"/>
        </w:rPr>
      </w:pPr>
      <w:r>
        <w:rPr>
          <w:sz w:val="24"/>
        </w:rPr>
        <w:t>Manter</w:t>
      </w:r>
      <w:r>
        <w:rPr>
          <w:spacing w:val="-3"/>
          <w:sz w:val="24"/>
        </w:rPr>
        <w:t> </w:t>
      </w:r>
      <w:r>
        <w:rPr>
          <w:sz w:val="24"/>
        </w:rPr>
        <w:t>perfeitas</w:t>
      </w:r>
      <w:r>
        <w:rPr>
          <w:spacing w:val="-3"/>
          <w:sz w:val="24"/>
        </w:rPr>
        <w:t> </w:t>
      </w:r>
      <w:r>
        <w:rPr>
          <w:sz w:val="24"/>
        </w:rPr>
        <w:t>condições</w:t>
      </w:r>
      <w:r>
        <w:rPr>
          <w:spacing w:val="-3"/>
          <w:sz w:val="24"/>
        </w:rPr>
        <w:t> </w:t>
      </w:r>
      <w:r>
        <w:rPr>
          <w:sz w:val="24"/>
        </w:rPr>
        <w:t>operacionais</w:t>
      </w:r>
      <w:r>
        <w:rPr>
          <w:spacing w:val="-3"/>
          <w:sz w:val="24"/>
        </w:rPr>
        <w:t> </w:t>
      </w:r>
      <w:r>
        <w:rPr>
          <w:sz w:val="24"/>
        </w:rPr>
        <w:t>no</w:t>
      </w:r>
      <w:r>
        <w:rPr>
          <w:spacing w:val="-3"/>
          <w:sz w:val="24"/>
        </w:rPr>
        <w:t> </w:t>
      </w:r>
      <w:r>
        <w:rPr>
          <w:sz w:val="24"/>
        </w:rPr>
        <w:t>tocante</w:t>
      </w:r>
      <w:r>
        <w:rPr>
          <w:spacing w:val="-3"/>
          <w:sz w:val="24"/>
        </w:rPr>
        <w:t> </w:t>
      </w:r>
      <w:r>
        <w:rPr>
          <w:sz w:val="24"/>
        </w:rPr>
        <w:t>aos</w:t>
      </w:r>
      <w:r>
        <w:rPr>
          <w:spacing w:val="-3"/>
          <w:sz w:val="24"/>
        </w:rPr>
        <w:t> </w:t>
      </w:r>
      <w:r>
        <w:rPr>
          <w:sz w:val="24"/>
        </w:rPr>
        <w:t>equipamentos</w:t>
      </w:r>
      <w:r>
        <w:rPr>
          <w:spacing w:val="-3"/>
          <w:sz w:val="24"/>
        </w:rPr>
        <w:t> </w:t>
      </w:r>
      <w:r>
        <w:rPr>
          <w:sz w:val="24"/>
        </w:rPr>
        <w:t>do</w:t>
      </w:r>
      <w:r>
        <w:rPr>
          <w:spacing w:val="-3"/>
          <w:sz w:val="24"/>
        </w:rPr>
        <w:t> </w:t>
      </w:r>
      <w:r>
        <w:rPr>
          <w:sz w:val="24"/>
        </w:rPr>
        <w:t>sistema,</w:t>
      </w:r>
      <w:r>
        <w:rPr>
          <w:spacing w:val="-3"/>
          <w:sz w:val="24"/>
        </w:rPr>
        <w:t> </w:t>
      </w:r>
      <w:r>
        <w:rPr>
          <w:sz w:val="24"/>
        </w:rPr>
        <w:t>evitando</w:t>
      </w:r>
      <w:r>
        <w:rPr>
          <w:spacing w:val="-3"/>
          <w:sz w:val="24"/>
        </w:rPr>
        <w:t> </w:t>
      </w:r>
      <w:r>
        <w:rPr>
          <w:sz w:val="24"/>
        </w:rPr>
        <w:t>quaisquer</w:t>
      </w:r>
      <w:r>
        <w:rPr>
          <w:spacing w:val="-3"/>
          <w:sz w:val="24"/>
        </w:rPr>
        <w:t> </w:t>
      </w:r>
      <w:r>
        <w:rPr>
          <w:sz w:val="24"/>
        </w:rPr>
        <w:t>problemas</w:t>
      </w:r>
      <w:r>
        <w:rPr>
          <w:spacing w:val="-3"/>
          <w:sz w:val="24"/>
        </w:rPr>
        <w:t> </w:t>
      </w:r>
      <w:r>
        <w:rPr>
          <w:sz w:val="24"/>
        </w:rPr>
        <w:t>posteriores</w:t>
      </w:r>
      <w:r>
        <w:rPr>
          <w:spacing w:val="-3"/>
          <w:sz w:val="24"/>
        </w:rPr>
        <w:t> </w:t>
      </w:r>
      <w:r>
        <w:rPr>
          <w:sz w:val="24"/>
        </w:rPr>
        <w:t>associados</w:t>
      </w:r>
      <w:r>
        <w:rPr>
          <w:spacing w:val="-3"/>
          <w:sz w:val="24"/>
        </w:rPr>
        <w:t> </w:t>
      </w:r>
      <w:r>
        <w:rPr>
          <w:sz w:val="24"/>
        </w:rPr>
        <w:t>aos elevadores e afins;</w:t>
      </w:r>
    </w:p>
    <w:p>
      <w:pPr>
        <w:pStyle w:val="ListParagraph"/>
        <w:numPr>
          <w:ilvl w:val="1"/>
          <w:numId w:val="71"/>
        </w:numPr>
        <w:tabs>
          <w:tab w:pos="749" w:val="left" w:leader="none"/>
        </w:tabs>
        <w:spacing w:line="240" w:lineRule="auto" w:before="250" w:after="0"/>
        <w:ind w:left="749" w:right="0" w:hanging="420"/>
        <w:jc w:val="left"/>
        <w:rPr>
          <w:b/>
          <w:sz w:val="24"/>
        </w:rPr>
      </w:pPr>
      <w:r>
        <w:rPr>
          <w:sz w:val="24"/>
        </w:rPr>
        <w:t>Redução de intervenções técnicas por conta de eventuais paralisações dos </w:t>
      </w:r>
      <w:r>
        <w:rPr>
          <w:spacing w:val="-2"/>
          <w:sz w:val="24"/>
        </w:rPr>
        <w:t>elevadores;</w:t>
      </w:r>
    </w:p>
    <w:p>
      <w:pPr>
        <w:pStyle w:val="ListParagraph"/>
        <w:numPr>
          <w:ilvl w:val="1"/>
          <w:numId w:val="71"/>
        </w:numPr>
        <w:tabs>
          <w:tab w:pos="735" w:val="left" w:leader="none"/>
        </w:tabs>
        <w:spacing w:line="240" w:lineRule="auto" w:before="234" w:after="0"/>
        <w:ind w:left="735" w:right="0" w:hanging="406"/>
        <w:jc w:val="left"/>
        <w:rPr>
          <w:b/>
          <w:sz w:val="24"/>
        </w:rPr>
      </w:pPr>
      <w:r>
        <w:rPr>
          <w:sz w:val="24"/>
        </w:rPr>
        <w:t>Aumentar a segurança na utilização dos sistemas, além de conferir acessibilidade aos </w:t>
      </w:r>
      <w:r>
        <w:rPr>
          <w:spacing w:val="-2"/>
          <w:sz w:val="24"/>
        </w:rPr>
        <w:t>usuários.</w:t>
      </w:r>
    </w:p>
    <w:p>
      <w:pPr>
        <w:pStyle w:val="BodyText"/>
        <w:spacing w:before="272"/>
        <w:ind w:left="0"/>
      </w:pPr>
    </w:p>
    <w:p>
      <w:pPr>
        <w:pStyle w:val="Heading2"/>
        <w:numPr>
          <w:ilvl w:val="0"/>
          <w:numId w:val="71"/>
        </w:numPr>
        <w:tabs>
          <w:tab w:pos="689" w:val="left" w:leader="none"/>
        </w:tabs>
        <w:spacing w:line="240" w:lineRule="auto" w:before="1" w:after="0"/>
        <w:ind w:left="689" w:right="0" w:hanging="360"/>
        <w:jc w:val="left"/>
      </w:pPr>
      <w:r>
        <w:rPr/>
        <w:t>PROVIDÊNCIAS PRÉVIAS</w:t>
      </w:r>
      <w:r>
        <w:rPr>
          <w:spacing w:val="-14"/>
        </w:rPr>
        <w:t> </w:t>
      </w:r>
      <w:r>
        <w:rPr/>
        <w:t>AO </w:t>
      </w:r>
      <w:r>
        <w:rPr>
          <w:spacing w:val="-2"/>
        </w:rPr>
        <w:t>CONTRATO</w:t>
      </w:r>
    </w:p>
    <w:p>
      <w:pPr>
        <w:pStyle w:val="ListParagraph"/>
        <w:numPr>
          <w:ilvl w:val="1"/>
          <w:numId w:val="71"/>
        </w:numPr>
        <w:tabs>
          <w:tab w:pos="869" w:val="left" w:leader="none"/>
        </w:tabs>
        <w:spacing w:line="240" w:lineRule="auto" w:before="264" w:after="0"/>
        <w:ind w:left="869" w:right="0" w:hanging="540"/>
        <w:jc w:val="left"/>
        <w:rPr>
          <w:b/>
          <w:sz w:val="24"/>
        </w:rPr>
      </w:pPr>
      <w:r>
        <w:rPr>
          <w:sz w:val="24"/>
        </w:rPr>
        <w:t>Garantir a capacitação dos gestores e fiscais do contrato vindouro, de forma a otimizar os procedimentos de monitoramento de sua </w:t>
      </w:r>
      <w:r>
        <w:rPr>
          <w:spacing w:val="-2"/>
          <w:sz w:val="24"/>
        </w:rPr>
        <w:t>execução;</w:t>
      </w:r>
    </w:p>
    <w:p>
      <w:pPr>
        <w:pStyle w:val="ListParagraph"/>
        <w:numPr>
          <w:ilvl w:val="1"/>
          <w:numId w:val="71"/>
        </w:numPr>
        <w:tabs>
          <w:tab w:pos="869" w:val="left" w:leader="none"/>
        </w:tabs>
        <w:spacing w:line="240" w:lineRule="auto" w:before="249" w:after="0"/>
        <w:ind w:left="869" w:right="0" w:hanging="540"/>
        <w:jc w:val="left"/>
        <w:rPr>
          <w:b/>
          <w:sz w:val="24"/>
        </w:rPr>
      </w:pPr>
      <w:r>
        <w:rPr>
          <w:sz w:val="24"/>
        </w:rPr>
        <w:t>Cumprir</w:t>
      </w:r>
      <w:r>
        <w:rPr>
          <w:spacing w:val="-5"/>
          <w:sz w:val="24"/>
        </w:rPr>
        <w:t> </w:t>
      </w:r>
      <w:r>
        <w:rPr>
          <w:sz w:val="24"/>
        </w:rPr>
        <w:t>o</w:t>
      </w:r>
      <w:r>
        <w:rPr>
          <w:spacing w:val="-3"/>
          <w:sz w:val="24"/>
        </w:rPr>
        <w:t> </w:t>
      </w:r>
      <w:r>
        <w:rPr>
          <w:sz w:val="24"/>
        </w:rPr>
        <w:t>estabelecido</w:t>
      </w:r>
      <w:r>
        <w:rPr>
          <w:spacing w:val="-3"/>
          <w:sz w:val="24"/>
        </w:rPr>
        <w:t> </w:t>
      </w:r>
      <w:r>
        <w:rPr>
          <w:sz w:val="24"/>
        </w:rPr>
        <w:t>no</w:t>
      </w:r>
      <w:r>
        <w:rPr>
          <w:spacing w:val="-8"/>
          <w:sz w:val="24"/>
        </w:rPr>
        <w:t> </w:t>
      </w:r>
      <w:r>
        <w:rPr>
          <w:sz w:val="24"/>
        </w:rPr>
        <w:t>Termo</w:t>
      </w:r>
      <w:r>
        <w:rPr>
          <w:spacing w:val="-3"/>
          <w:sz w:val="24"/>
        </w:rPr>
        <w:t> </w:t>
      </w:r>
      <w:r>
        <w:rPr>
          <w:sz w:val="24"/>
        </w:rPr>
        <w:t>de</w:t>
      </w:r>
      <w:r>
        <w:rPr>
          <w:spacing w:val="-2"/>
          <w:sz w:val="24"/>
        </w:rPr>
        <w:t> Referência.</w:t>
      </w:r>
    </w:p>
    <w:p>
      <w:pPr>
        <w:pStyle w:val="BodyText"/>
        <w:spacing w:before="258"/>
        <w:ind w:left="0"/>
      </w:pPr>
    </w:p>
    <w:p>
      <w:pPr>
        <w:pStyle w:val="Heading2"/>
        <w:numPr>
          <w:ilvl w:val="0"/>
          <w:numId w:val="71"/>
        </w:numPr>
        <w:tabs>
          <w:tab w:pos="675" w:val="left" w:leader="none"/>
        </w:tabs>
        <w:spacing w:line="240" w:lineRule="auto" w:before="0" w:after="0"/>
        <w:ind w:left="675" w:right="0" w:hanging="346"/>
        <w:jc w:val="left"/>
      </w:pPr>
      <w:r>
        <w:rPr>
          <w:spacing w:val="-2"/>
        </w:rPr>
        <w:t>CONTRATAÇÕES</w:t>
      </w:r>
      <w:r>
        <w:rPr>
          <w:spacing w:val="-8"/>
        </w:rPr>
        <w:t> </w:t>
      </w:r>
      <w:r>
        <w:rPr>
          <w:spacing w:val="-2"/>
        </w:rPr>
        <w:t>CORRELATAS</w:t>
      </w:r>
      <w:r>
        <w:rPr>
          <w:spacing w:val="-8"/>
        </w:rPr>
        <w:t> </w:t>
      </w:r>
      <w:r>
        <w:rPr>
          <w:spacing w:val="-2"/>
        </w:rPr>
        <w:t>OU</w:t>
      </w:r>
      <w:r>
        <w:rPr>
          <w:spacing w:val="-8"/>
        </w:rPr>
        <w:t> </w:t>
      </w:r>
      <w:r>
        <w:rPr>
          <w:spacing w:val="-2"/>
        </w:rPr>
        <w:t>INTERDEPENDENTES</w:t>
      </w:r>
    </w:p>
    <w:p>
      <w:pPr>
        <w:pStyle w:val="BodyText"/>
        <w:spacing w:before="264"/>
      </w:pPr>
      <w:r>
        <w:rPr/>
        <w:t>Não se verificam contratações correlatas e/ou interdependentes ao presente </w:t>
      </w:r>
      <w:r>
        <w:rPr>
          <w:spacing w:val="-2"/>
        </w:rPr>
        <w:t>objeto.</w:t>
      </w:r>
    </w:p>
    <w:p>
      <w:pPr>
        <w:pStyle w:val="BodyText"/>
        <w:spacing w:before="273"/>
        <w:ind w:left="0"/>
      </w:pPr>
    </w:p>
    <w:p>
      <w:pPr>
        <w:pStyle w:val="Heading2"/>
        <w:numPr>
          <w:ilvl w:val="0"/>
          <w:numId w:val="71"/>
        </w:numPr>
        <w:tabs>
          <w:tab w:pos="689" w:val="left" w:leader="none"/>
        </w:tabs>
        <w:spacing w:line="240" w:lineRule="auto" w:before="0" w:after="0"/>
        <w:ind w:left="689" w:right="0" w:hanging="360"/>
        <w:jc w:val="left"/>
      </w:pPr>
      <w:r>
        <w:rPr/>
        <w:t>DOS</w:t>
      </w:r>
      <w:r>
        <w:rPr>
          <w:spacing w:val="-14"/>
        </w:rPr>
        <w:t> </w:t>
      </w:r>
      <w:r>
        <w:rPr/>
        <w:t>POSSÍVEIS</w:t>
      </w:r>
      <w:r>
        <w:rPr>
          <w:spacing w:val="-8"/>
        </w:rPr>
        <w:t> </w:t>
      </w:r>
      <w:r>
        <w:rPr/>
        <w:t>IMPACTOS</w:t>
      </w:r>
      <w:r>
        <w:rPr>
          <w:spacing w:val="-15"/>
        </w:rPr>
        <w:t> </w:t>
      </w:r>
      <w:r>
        <w:rPr>
          <w:spacing w:val="-2"/>
        </w:rPr>
        <w:t>AMBIENTAIS</w:t>
      </w:r>
    </w:p>
    <w:p>
      <w:pPr>
        <w:pStyle w:val="BodyText"/>
        <w:spacing w:line="242" w:lineRule="auto" w:before="264"/>
        <w:ind w:right="325"/>
      </w:pPr>
      <w:r>
        <w:rPr/>
        <w:t>A</w:t>
      </w:r>
      <w:r>
        <w:rPr>
          <w:spacing w:val="-9"/>
        </w:rPr>
        <w:t> </w:t>
      </w:r>
      <w:r>
        <w:rPr/>
        <w:t>contratação de serviços de modernização dos elevadores pode ensejar uma extensão do ciclo de vida destes, uma vez que prevê a alocação de melhor</w:t>
      </w:r>
      <w:r>
        <w:rPr>
          <w:spacing w:val="-3"/>
        </w:rPr>
        <w:t> </w:t>
      </w:r>
      <w:r>
        <w:rPr/>
        <w:t>tecnologia</w:t>
      </w:r>
      <w:r>
        <w:rPr>
          <w:spacing w:val="-2"/>
        </w:rPr>
        <w:t> </w:t>
      </w:r>
      <w:r>
        <w:rPr/>
        <w:t>e</w:t>
      </w:r>
      <w:r>
        <w:rPr>
          <w:spacing w:val="-2"/>
        </w:rPr>
        <w:t> </w:t>
      </w:r>
      <w:r>
        <w:rPr/>
        <w:t>otimização</w:t>
      </w:r>
      <w:r>
        <w:rPr>
          <w:spacing w:val="-2"/>
        </w:rPr>
        <w:t> </w:t>
      </w:r>
      <w:r>
        <w:rPr/>
        <w:t>do</w:t>
      </w:r>
      <w:r>
        <w:rPr>
          <w:spacing w:val="-2"/>
        </w:rPr>
        <w:t> </w:t>
      </w:r>
      <w:r>
        <w:rPr/>
        <w:t>seu</w:t>
      </w:r>
      <w:r>
        <w:rPr>
          <w:spacing w:val="-2"/>
        </w:rPr>
        <w:t> </w:t>
      </w:r>
      <w:r>
        <w:rPr/>
        <w:t>funcionamento.</w:t>
      </w:r>
      <w:r>
        <w:rPr>
          <w:spacing w:val="-15"/>
        </w:rPr>
        <w:t> </w:t>
      </w:r>
      <w:r>
        <w:rPr/>
        <w:t>Além</w:t>
      </w:r>
      <w:r>
        <w:rPr>
          <w:spacing w:val="-2"/>
        </w:rPr>
        <w:t> </w:t>
      </w:r>
      <w:r>
        <w:rPr/>
        <w:t>disso,</w:t>
      </w:r>
      <w:r>
        <w:rPr>
          <w:spacing w:val="-2"/>
        </w:rPr>
        <w:t> </w:t>
      </w:r>
      <w:r>
        <w:rPr/>
        <w:t>esclarece-se</w:t>
      </w:r>
      <w:r>
        <w:rPr>
          <w:spacing w:val="-2"/>
        </w:rPr>
        <w:t> </w:t>
      </w:r>
      <w:r>
        <w:rPr/>
        <w:t>que</w:t>
      </w:r>
      <w:r>
        <w:rPr>
          <w:spacing w:val="-2"/>
        </w:rPr>
        <w:t> </w:t>
      </w:r>
      <w:r>
        <w:rPr/>
        <w:t>os</w:t>
      </w:r>
      <w:r>
        <w:rPr>
          <w:spacing w:val="-2"/>
        </w:rPr>
        <w:t> </w:t>
      </w:r>
      <w:r>
        <w:rPr/>
        <w:t>resíduos</w:t>
      </w:r>
      <w:r>
        <w:rPr>
          <w:spacing w:val="-2"/>
        </w:rPr>
        <w:t> </w:t>
      </w:r>
      <w:r>
        <w:rPr/>
        <w:t>gerados</w:t>
      </w:r>
      <w:r>
        <w:rPr>
          <w:spacing w:val="-2"/>
        </w:rPr>
        <w:t> </w:t>
      </w:r>
      <w:r>
        <w:rPr/>
        <w:t>durante</w:t>
      </w:r>
      <w:r>
        <w:rPr>
          <w:spacing w:val="-2"/>
        </w:rPr>
        <w:t> </w:t>
      </w:r>
      <w:r>
        <w:rPr/>
        <w:t>a</w:t>
      </w:r>
      <w:r>
        <w:rPr>
          <w:spacing w:val="-2"/>
        </w:rPr>
        <w:t> </w:t>
      </w:r>
      <w:r>
        <w:rPr>
          <w:b/>
        </w:rPr>
        <w:t>operação</w:t>
      </w:r>
      <w:r>
        <w:rPr>
          <w:b/>
          <w:spacing w:val="-2"/>
        </w:rPr>
        <w:t> </w:t>
      </w:r>
      <w:r>
        <w:rPr/>
        <w:t>são</w:t>
      </w:r>
      <w:r>
        <w:rPr>
          <w:spacing w:val="-2"/>
        </w:rPr>
        <w:t> </w:t>
      </w:r>
      <w:r>
        <w:rPr/>
        <w:t>quase</w:t>
      </w:r>
      <w:r>
        <w:rPr>
          <w:spacing w:val="-2"/>
        </w:rPr>
        <w:t> </w:t>
      </w:r>
      <w:r>
        <w:rPr/>
        <w:t>em</w:t>
      </w:r>
      <w:r>
        <w:rPr>
          <w:spacing w:val="-2"/>
        </w:rPr>
        <w:t> </w:t>
      </w:r>
      <w:r>
        <w:rPr/>
        <w:t>sua</w:t>
      </w:r>
      <w:r>
        <w:rPr>
          <w:spacing w:val="-2"/>
        </w:rPr>
        <w:t> </w:t>
      </w:r>
      <w:r>
        <w:rPr/>
        <w:t>maioria reaproveitados, não sendo esta uma atividade caracterizada como poluidora ou causadora de grande impacto ambiental.</w:t>
      </w:r>
    </w:p>
    <w:p>
      <w:pPr>
        <w:pStyle w:val="BodyText"/>
        <w:spacing w:before="252"/>
        <w:ind w:left="0"/>
      </w:pPr>
    </w:p>
    <w:p>
      <w:pPr>
        <w:pStyle w:val="Heading2"/>
        <w:numPr>
          <w:ilvl w:val="0"/>
          <w:numId w:val="71"/>
        </w:numPr>
        <w:tabs>
          <w:tab w:pos="689" w:val="left" w:leader="none"/>
        </w:tabs>
        <w:spacing w:line="240" w:lineRule="auto" w:before="1" w:after="0"/>
        <w:ind w:left="689" w:right="0" w:hanging="360"/>
        <w:jc w:val="left"/>
      </w:pPr>
      <w:r>
        <w:rPr/>
        <w:t>DISPOSIÇÕES </w:t>
      </w:r>
      <w:r>
        <w:rPr>
          <w:spacing w:val="-2"/>
        </w:rPr>
        <w:t>GERAIS</w:t>
      </w:r>
    </w:p>
    <w:p>
      <w:pPr>
        <w:pStyle w:val="BodyText"/>
        <w:spacing w:before="2"/>
        <w:ind w:left="0"/>
        <w:rPr>
          <w:b/>
        </w:rPr>
      </w:pPr>
    </w:p>
    <w:p>
      <w:pPr>
        <w:pStyle w:val="BodyText"/>
        <w:spacing w:before="1"/>
        <w:ind w:right="372"/>
        <w:jc w:val="both"/>
      </w:pPr>
      <w:r>
        <w:rPr/>
        <w:t>Frisa-se</w:t>
      </w:r>
      <w:r>
        <w:rPr>
          <w:spacing w:val="-2"/>
        </w:rPr>
        <w:t> </w:t>
      </w:r>
      <w:r>
        <w:rPr/>
        <w:t>uma</w:t>
      </w:r>
      <w:r>
        <w:rPr>
          <w:spacing w:val="-2"/>
        </w:rPr>
        <w:t> </w:t>
      </w:r>
      <w:r>
        <w:rPr/>
        <w:t>vez</w:t>
      </w:r>
      <w:r>
        <w:rPr>
          <w:spacing w:val="-2"/>
        </w:rPr>
        <w:t> </w:t>
      </w:r>
      <w:r>
        <w:rPr/>
        <w:t>mais</w:t>
      </w:r>
      <w:r>
        <w:rPr>
          <w:spacing w:val="-2"/>
        </w:rPr>
        <w:t> </w:t>
      </w:r>
      <w:r>
        <w:rPr/>
        <w:t>que</w:t>
      </w:r>
      <w:r>
        <w:rPr>
          <w:spacing w:val="-2"/>
        </w:rPr>
        <w:t> </w:t>
      </w:r>
      <w:r>
        <w:rPr/>
        <w:t>o</w:t>
      </w:r>
      <w:r>
        <w:rPr>
          <w:spacing w:val="-2"/>
        </w:rPr>
        <w:t> </w:t>
      </w:r>
      <w:r>
        <w:rPr/>
        <w:t>presente</w:t>
      </w:r>
      <w:r>
        <w:rPr>
          <w:spacing w:val="-2"/>
        </w:rPr>
        <w:t> </w:t>
      </w:r>
      <w:r>
        <w:rPr/>
        <w:t>processo</w:t>
      </w:r>
      <w:r>
        <w:rPr>
          <w:spacing w:val="-2"/>
        </w:rPr>
        <w:t> </w:t>
      </w:r>
      <w:r>
        <w:rPr/>
        <w:t>trata-se</w:t>
      </w:r>
      <w:r>
        <w:rPr>
          <w:spacing w:val="-2"/>
        </w:rPr>
        <w:t> </w:t>
      </w:r>
      <w:r>
        <w:rPr/>
        <w:t>de</w:t>
      </w:r>
      <w:r>
        <w:rPr>
          <w:spacing w:val="-2"/>
        </w:rPr>
        <w:t> </w:t>
      </w:r>
      <w:r>
        <w:rPr/>
        <w:t>reivindicação</w:t>
      </w:r>
      <w:r>
        <w:rPr>
          <w:spacing w:val="-2"/>
        </w:rPr>
        <w:t> </w:t>
      </w:r>
      <w:r>
        <w:rPr/>
        <w:t>das</w:t>
      </w:r>
      <w:r>
        <w:rPr>
          <w:spacing w:val="-2"/>
        </w:rPr>
        <w:t> </w:t>
      </w:r>
      <w:r>
        <w:rPr/>
        <w:t>direções</w:t>
      </w:r>
      <w:r>
        <w:rPr>
          <w:spacing w:val="-2"/>
        </w:rPr>
        <w:t> </w:t>
      </w:r>
      <w:r>
        <w:rPr/>
        <w:t>das</w:t>
      </w:r>
      <w:r>
        <w:rPr>
          <w:spacing w:val="-2"/>
        </w:rPr>
        <w:t> </w:t>
      </w:r>
      <w:r>
        <w:rPr/>
        <w:t>unidades</w:t>
      </w:r>
      <w:r>
        <w:rPr>
          <w:spacing w:val="-2"/>
        </w:rPr>
        <w:t> </w:t>
      </w:r>
      <w:r>
        <w:rPr/>
        <w:t>assistidas,</w:t>
      </w:r>
      <w:r>
        <w:rPr>
          <w:spacing w:val="-2"/>
        </w:rPr>
        <w:t> </w:t>
      </w:r>
      <w:r>
        <w:rPr/>
        <w:t>como</w:t>
      </w:r>
      <w:r>
        <w:rPr>
          <w:spacing w:val="-2"/>
        </w:rPr>
        <w:t> </w:t>
      </w:r>
      <w:r>
        <w:rPr/>
        <w:t>é</w:t>
      </w:r>
      <w:r>
        <w:rPr>
          <w:spacing w:val="-2"/>
        </w:rPr>
        <w:t> </w:t>
      </w:r>
      <w:r>
        <w:rPr/>
        <w:t>o</w:t>
      </w:r>
      <w:r>
        <w:rPr>
          <w:spacing w:val="-2"/>
        </w:rPr>
        <w:t> </w:t>
      </w:r>
      <w:r>
        <w:rPr/>
        <w:t>caso</w:t>
      </w:r>
      <w:r>
        <w:rPr>
          <w:spacing w:val="-2"/>
        </w:rPr>
        <w:t> </w:t>
      </w:r>
      <w:r>
        <w:rPr/>
        <w:t>do</w:t>
      </w:r>
      <w:r>
        <w:rPr>
          <w:spacing w:val="-2"/>
        </w:rPr>
        <w:t> </w:t>
      </w:r>
      <w:r>
        <w:rPr/>
        <w:t>IPRJ,</w:t>
      </w:r>
      <w:r>
        <w:rPr>
          <w:spacing w:val="-2"/>
        </w:rPr>
        <w:t> </w:t>
      </w:r>
      <w:r>
        <w:rPr/>
        <w:t>cujos</w:t>
      </w:r>
      <w:r>
        <w:rPr>
          <w:spacing w:val="-2"/>
        </w:rPr>
        <w:t> </w:t>
      </w:r>
      <w:r>
        <w:rPr/>
        <w:t>elevadores existentes</w:t>
      </w:r>
      <w:r>
        <w:rPr>
          <w:spacing w:val="-2"/>
        </w:rPr>
        <w:t> </w:t>
      </w:r>
      <w:r>
        <w:rPr/>
        <w:t>nos</w:t>
      </w:r>
      <w:r>
        <w:rPr>
          <w:spacing w:val="-2"/>
        </w:rPr>
        <w:t> </w:t>
      </w:r>
      <w:r>
        <w:rPr/>
        <w:t>Blocos</w:t>
      </w:r>
      <w:r>
        <w:rPr>
          <w:spacing w:val="-2"/>
        </w:rPr>
        <w:t> </w:t>
      </w:r>
      <w:r>
        <w:rPr/>
        <w:t>B,</w:t>
      </w:r>
      <w:r>
        <w:rPr>
          <w:spacing w:val="-2"/>
        </w:rPr>
        <w:t> </w:t>
      </w:r>
      <w:r>
        <w:rPr/>
        <w:t>C</w:t>
      </w:r>
      <w:r>
        <w:rPr>
          <w:spacing w:val="-2"/>
        </w:rPr>
        <w:t> </w:t>
      </w:r>
      <w:r>
        <w:rPr/>
        <w:t>e</w:t>
      </w:r>
      <w:r>
        <w:rPr>
          <w:spacing w:val="-2"/>
        </w:rPr>
        <w:t> </w:t>
      </w:r>
      <w:r>
        <w:rPr/>
        <w:t>D</w:t>
      </w:r>
      <w:r>
        <w:rPr>
          <w:spacing w:val="-2"/>
        </w:rPr>
        <w:t> </w:t>
      </w:r>
      <w:r>
        <w:rPr/>
        <w:t>são</w:t>
      </w:r>
      <w:r>
        <w:rPr>
          <w:spacing w:val="-2"/>
        </w:rPr>
        <w:t> </w:t>
      </w:r>
      <w:r>
        <w:rPr/>
        <w:t>equipamentos</w:t>
      </w:r>
      <w:r>
        <w:rPr>
          <w:spacing w:val="-2"/>
        </w:rPr>
        <w:t> </w:t>
      </w:r>
      <w:r>
        <w:rPr/>
        <w:t>de</w:t>
      </w:r>
      <w:r>
        <w:rPr>
          <w:spacing w:val="-2"/>
        </w:rPr>
        <w:t> </w:t>
      </w:r>
      <w:r>
        <w:rPr/>
        <w:t>tecnologia</w:t>
      </w:r>
      <w:r>
        <w:rPr>
          <w:spacing w:val="-2"/>
        </w:rPr>
        <w:t> </w:t>
      </w:r>
      <w:r>
        <w:rPr/>
        <w:t>nitidamente</w:t>
      </w:r>
      <w:r>
        <w:rPr>
          <w:spacing w:val="-2"/>
        </w:rPr>
        <w:t> </w:t>
      </w:r>
      <w:r>
        <w:rPr/>
        <w:t>ultrapassada,</w:t>
      </w:r>
      <w:r>
        <w:rPr>
          <w:spacing w:val="-2"/>
        </w:rPr>
        <w:t> </w:t>
      </w:r>
      <w:r>
        <w:rPr/>
        <w:t>originários</w:t>
      </w:r>
      <w:r>
        <w:rPr>
          <w:spacing w:val="-2"/>
        </w:rPr>
        <w:t> </w:t>
      </w:r>
      <w:r>
        <w:rPr/>
        <w:t>da</w:t>
      </w:r>
      <w:r>
        <w:rPr>
          <w:spacing w:val="-2"/>
        </w:rPr>
        <w:t> </w:t>
      </w:r>
      <w:r>
        <w:rPr/>
        <w:t>antiga</w:t>
      </w:r>
      <w:r>
        <w:rPr>
          <w:spacing w:val="-2"/>
        </w:rPr>
        <w:t> </w:t>
      </w:r>
      <w:r>
        <w:rPr/>
        <w:t>fábrica</w:t>
      </w:r>
      <w:r>
        <w:rPr>
          <w:spacing w:val="-2"/>
        </w:rPr>
        <w:t> </w:t>
      </w:r>
      <w:r>
        <w:rPr/>
        <w:t>que</w:t>
      </w:r>
      <w:r>
        <w:rPr>
          <w:spacing w:val="-2"/>
        </w:rPr>
        <w:t> </w:t>
      </w:r>
      <w:r>
        <w:rPr/>
        <w:t>antecedeu</w:t>
      </w:r>
      <w:r>
        <w:rPr>
          <w:spacing w:val="-2"/>
        </w:rPr>
        <w:t> </w:t>
      </w:r>
      <w:r>
        <w:rPr/>
        <w:t>a</w:t>
      </w:r>
      <w:r>
        <w:rPr>
          <w:spacing w:val="-2"/>
        </w:rPr>
        <w:t> </w:t>
      </w:r>
      <w:r>
        <w:rPr/>
        <w:t>unidade.</w:t>
      </w:r>
      <w:r>
        <w:rPr>
          <w:spacing w:val="-2"/>
        </w:rPr>
        <w:t> </w:t>
      </w:r>
      <w:r>
        <w:rPr/>
        <w:t>Esses elevadores</w:t>
      </w:r>
      <w:r>
        <w:rPr>
          <w:spacing w:val="-1"/>
        </w:rPr>
        <w:t> </w:t>
      </w:r>
      <w:r>
        <w:rPr/>
        <w:t>encontram-se</w:t>
      </w:r>
      <w:r>
        <w:rPr>
          <w:spacing w:val="-1"/>
        </w:rPr>
        <w:t> </w:t>
      </w:r>
      <w:r>
        <w:rPr/>
        <w:t>paralisados,</w:t>
      </w:r>
      <w:r>
        <w:rPr>
          <w:spacing w:val="-1"/>
        </w:rPr>
        <w:t> </w:t>
      </w:r>
      <w:r>
        <w:rPr/>
        <w:t>o</w:t>
      </w:r>
      <w:r>
        <w:rPr>
          <w:spacing w:val="-1"/>
        </w:rPr>
        <w:t> </w:t>
      </w:r>
      <w:r>
        <w:rPr/>
        <w:t>que</w:t>
      </w:r>
      <w:r>
        <w:rPr>
          <w:spacing w:val="-1"/>
        </w:rPr>
        <w:t> </w:t>
      </w:r>
      <w:r>
        <w:rPr/>
        <w:t>impossibilita</w:t>
      </w:r>
      <w:r>
        <w:rPr>
          <w:spacing w:val="-1"/>
        </w:rPr>
        <w:t> </w:t>
      </w:r>
      <w:r>
        <w:rPr/>
        <w:t>o</w:t>
      </w:r>
      <w:r>
        <w:rPr>
          <w:spacing w:val="-1"/>
        </w:rPr>
        <w:t> </w:t>
      </w:r>
      <w:r>
        <w:rPr/>
        <w:t>uso</w:t>
      </w:r>
      <w:r>
        <w:rPr>
          <w:spacing w:val="-1"/>
        </w:rPr>
        <w:t> </w:t>
      </w:r>
      <w:r>
        <w:rPr/>
        <w:t>por</w:t>
      </w:r>
      <w:r>
        <w:rPr>
          <w:spacing w:val="-1"/>
        </w:rPr>
        <w:t> </w:t>
      </w:r>
      <w:r>
        <w:rPr/>
        <w:t>parte</w:t>
      </w:r>
      <w:r>
        <w:rPr>
          <w:spacing w:val="-1"/>
        </w:rPr>
        <w:t> </w:t>
      </w:r>
      <w:r>
        <w:rPr/>
        <w:t>da</w:t>
      </w:r>
      <w:r>
        <w:rPr>
          <w:spacing w:val="-1"/>
        </w:rPr>
        <w:t> </w:t>
      </w:r>
      <w:r>
        <w:rPr/>
        <w:t>comunidade</w:t>
      </w:r>
      <w:r>
        <w:rPr>
          <w:spacing w:val="-1"/>
        </w:rPr>
        <w:t> </w:t>
      </w:r>
      <w:r>
        <w:rPr/>
        <w:t>universitária</w:t>
      </w:r>
      <w:r>
        <w:rPr>
          <w:spacing w:val="-1"/>
        </w:rPr>
        <w:t> </w:t>
      </w:r>
      <w:r>
        <w:rPr/>
        <w:t>e</w:t>
      </w:r>
      <w:r>
        <w:rPr>
          <w:spacing w:val="-1"/>
        </w:rPr>
        <w:t> </w:t>
      </w:r>
      <w:r>
        <w:rPr/>
        <w:t>dificulta,</w:t>
      </w:r>
      <w:r>
        <w:rPr>
          <w:spacing w:val="-1"/>
        </w:rPr>
        <w:t> </w:t>
      </w:r>
      <w:r>
        <w:rPr/>
        <w:t>quando</w:t>
      </w:r>
      <w:r>
        <w:rPr>
          <w:spacing w:val="-1"/>
        </w:rPr>
        <w:t> </w:t>
      </w:r>
      <w:r>
        <w:rPr/>
        <w:t>não</w:t>
      </w:r>
      <w:r>
        <w:rPr>
          <w:spacing w:val="-1"/>
        </w:rPr>
        <w:t> </w:t>
      </w:r>
      <w:r>
        <w:rPr/>
        <w:t>impede,</w:t>
      </w:r>
      <w:r>
        <w:rPr>
          <w:spacing w:val="-1"/>
        </w:rPr>
        <w:t> </w:t>
      </w:r>
      <w:r>
        <w:rPr/>
        <w:t>a</w:t>
      </w:r>
      <w:r>
        <w:rPr>
          <w:spacing w:val="-1"/>
        </w:rPr>
        <w:t> </w:t>
      </w:r>
      <w:r>
        <w:rPr/>
        <w:t>acessibilidade daqueles que têm que se locomover por meio das escadas para cumprir suas atividades administrativas e/ou acadêmicas na instituição.</w:t>
      </w:r>
    </w:p>
    <w:p>
      <w:pPr>
        <w:pStyle w:val="BodyText"/>
        <w:spacing w:line="247" w:lineRule="auto" w:before="231"/>
      </w:pPr>
      <w:r>
        <w:rPr/>
        <w:t>No</w:t>
      </w:r>
      <w:r>
        <w:rPr>
          <w:spacing w:val="-2"/>
        </w:rPr>
        <w:t> </w:t>
      </w:r>
      <w:r>
        <w:rPr/>
        <w:t>caso</w:t>
      </w:r>
      <w:r>
        <w:rPr>
          <w:spacing w:val="-2"/>
        </w:rPr>
        <w:t> </w:t>
      </w:r>
      <w:r>
        <w:rPr/>
        <w:t>do</w:t>
      </w:r>
      <w:r>
        <w:rPr>
          <w:spacing w:val="-2"/>
        </w:rPr>
        <w:t> </w:t>
      </w:r>
      <w:r>
        <w:rPr/>
        <w:t>HURHC,</w:t>
      </w:r>
      <w:r>
        <w:rPr>
          <w:spacing w:val="-2"/>
        </w:rPr>
        <w:t> </w:t>
      </w:r>
      <w:r>
        <w:rPr/>
        <w:t>verifica-se</w:t>
      </w:r>
      <w:r>
        <w:rPr>
          <w:spacing w:val="-2"/>
        </w:rPr>
        <w:t> </w:t>
      </w:r>
      <w:r>
        <w:rPr/>
        <w:t>necessária</w:t>
      </w:r>
      <w:r>
        <w:rPr>
          <w:spacing w:val="-2"/>
        </w:rPr>
        <w:t> </w:t>
      </w:r>
      <w:r>
        <w:rPr/>
        <w:t>a</w:t>
      </w:r>
      <w:r>
        <w:rPr>
          <w:spacing w:val="-2"/>
        </w:rPr>
        <w:t> </w:t>
      </w:r>
      <w:r>
        <w:rPr/>
        <w:t>adequação</w:t>
      </w:r>
      <w:r>
        <w:rPr>
          <w:spacing w:val="-2"/>
        </w:rPr>
        <w:t> </w:t>
      </w:r>
      <w:r>
        <w:rPr/>
        <w:t>tecnológica</w:t>
      </w:r>
      <w:r>
        <w:rPr>
          <w:spacing w:val="-2"/>
        </w:rPr>
        <w:t> </w:t>
      </w:r>
      <w:r>
        <w:rPr/>
        <w:t>às</w:t>
      </w:r>
      <w:r>
        <w:rPr>
          <w:spacing w:val="-2"/>
        </w:rPr>
        <w:t> </w:t>
      </w:r>
      <w:r>
        <w:rPr/>
        <w:t>normas</w:t>
      </w:r>
      <w:r>
        <w:rPr>
          <w:spacing w:val="-2"/>
        </w:rPr>
        <w:t> </w:t>
      </w:r>
      <w:r>
        <w:rPr/>
        <w:t>técnicas</w:t>
      </w:r>
      <w:r>
        <w:rPr>
          <w:spacing w:val="-2"/>
        </w:rPr>
        <w:t> </w:t>
      </w:r>
      <w:r>
        <w:rPr/>
        <w:t>vigentes,</w:t>
      </w:r>
      <w:r>
        <w:rPr>
          <w:spacing w:val="-2"/>
        </w:rPr>
        <w:t> </w:t>
      </w:r>
      <w:r>
        <w:rPr/>
        <w:t>enquanto</w:t>
      </w:r>
      <w:r>
        <w:rPr>
          <w:spacing w:val="-2"/>
        </w:rPr>
        <w:t> </w:t>
      </w:r>
      <w:r>
        <w:rPr/>
        <w:t>que</w:t>
      </w:r>
      <w:r>
        <w:rPr>
          <w:spacing w:val="-2"/>
        </w:rPr>
        <w:t> </w:t>
      </w:r>
      <w:r>
        <w:rPr/>
        <w:t>na</w:t>
      </w:r>
      <w:r>
        <w:rPr>
          <w:spacing w:val="-2"/>
        </w:rPr>
        <w:t> </w:t>
      </w:r>
      <w:r>
        <w:rPr/>
        <w:t>UERJ-ZO</w:t>
      </w:r>
      <w:r>
        <w:rPr>
          <w:spacing w:val="-2"/>
        </w:rPr>
        <w:t> </w:t>
      </w:r>
      <w:r>
        <w:rPr/>
        <w:t>o</w:t>
      </w:r>
      <w:r>
        <w:rPr>
          <w:spacing w:val="-2"/>
        </w:rPr>
        <w:t> </w:t>
      </w:r>
      <w:r>
        <w:rPr/>
        <w:t>sistema</w:t>
      </w:r>
      <w:r>
        <w:rPr>
          <w:spacing w:val="-2"/>
        </w:rPr>
        <w:t> </w:t>
      </w:r>
      <w:r>
        <w:rPr/>
        <w:t>de</w:t>
      </w:r>
      <w:r>
        <w:rPr>
          <w:spacing w:val="-2"/>
        </w:rPr>
        <w:t> </w:t>
      </w:r>
      <w:r>
        <w:rPr/>
        <w:t>transporte vertical precisa de recuperação total de seus equipamentos por questões de vandalismo.</w:t>
      </w:r>
    </w:p>
    <w:p>
      <w:pPr>
        <w:pStyle w:val="BodyText"/>
        <w:spacing w:line="247" w:lineRule="auto" w:before="226"/>
        <w:ind w:right="431"/>
        <w:jc w:val="both"/>
      </w:pPr>
      <w:r>
        <w:rPr/>
        <w:t>Já</w:t>
      </w:r>
      <w:r>
        <w:rPr>
          <w:spacing w:val="-2"/>
        </w:rPr>
        <w:t> </w:t>
      </w:r>
      <w:r>
        <w:rPr/>
        <w:t>no</w:t>
      </w:r>
      <w:r>
        <w:rPr>
          <w:spacing w:val="-2"/>
        </w:rPr>
        <w:t> </w:t>
      </w:r>
      <w:r>
        <w:rPr/>
        <w:t>caso</w:t>
      </w:r>
      <w:r>
        <w:rPr>
          <w:spacing w:val="-2"/>
        </w:rPr>
        <w:t> </w:t>
      </w:r>
      <w:r>
        <w:rPr/>
        <w:t>das</w:t>
      </w:r>
      <w:r>
        <w:rPr>
          <w:spacing w:val="-2"/>
        </w:rPr>
        <w:t> </w:t>
      </w:r>
      <w:r>
        <w:rPr/>
        <w:t>edificações</w:t>
      </w:r>
      <w:r>
        <w:rPr>
          <w:spacing w:val="-2"/>
        </w:rPr>
        <w:t> </w:t>
      </w:r>
      <w:r>
        <w:rPr/>
        <w:t>do</w:t>
      </w:r>
      <w:r>
        <w:rPr>
          <w:spacing w:val="-2"/>
        </w:rPr>
        <w:t> </w:t>
      </w:r>
      <w:r>
        <w:rPr/>
        <w:t>CAp,</w:t>
      </w:r>
      <w:r>
        <w:rPr>
          <w:spacing w:val="-2"/>
        </w:rPr>
        <w:t> </w:t>
      </w:r>
      <w:r>
        <w:rPr/>
        <w:t>tanto</w:t>
      </w:r>
      <w:r>
        <w:rPr>
          <w:spacing w:val="-2"/>
        </w:rPr>
        <w:t> </w:t>
      </w:r>
      <w:r>
        <w:rPr/>
        <w:t>na</w:t>
      </w:r>
      <w:r>
        <w:rPr>
          <w:spacing w:val="-2"/>
        </w:rPr>
        <w:t> </w:t>
      </w:r>
      <w:r>
        <w:rPr/>
        <w:t>sua</w:t>
      </w:r>
      <w:r>
        <w:rPr>
          <w:spacing w:val="-15"/>
        </w:rPr>
        <w:t> </w:t>
      </w:r>
      <w:r>
        <w:rPr/>
        <w:t>Antiga</w:t>
      </w:r>
      <w:r>
        <w:rPr>
          <w:spacing w:val="-2"/>
        </w:rPr>
        <w:t> </w:t>
      </w:r>
      <w:r>
        <w:rPr/>
        <w:t>Sede</w:t>
      </w:r>
      <w:r>
        <w:rPr>
          <w:spacing w:val="-2"/>
        </w:rPr>
        <w:t> </w:t>
      </w:r>
      <w:r>
        <w:rPr/>
        <w:t>quanto</w:t>
      </w:r>
      <w:r>
        <w:rPr>
          <w:spacing w:val="-2"/>
        </w:rPr>
        <w:t> </w:t>
      </w:r>
      <w:r>
        <w:rPr/>
        <w:t>na</w:t>
      </w:r>
      <w:r>
        <w:rPr>
          <w:spacing w:val="-2"/>
        </w:rPr>
        <w:t> </w:t>
      </w:r>
      <w:r>
        <w:rPr/>
        <w:t>Nova,</w:t>
      </w:r>
      <w:r>
        <w:rPr>
          <w:spacing w:val="-2"/>
        </w:rPr>
        <w:t> </w:t>
      </w:r>
      <w:r>
        <w:rPr/>
        <w:t>e</w:t>
      </w:r>
      <w:r>
        <w:rPr>
          <w:spacing w:val="-2"/>
        </w:rPr>
        <w:t> </w:t>
      </w:r>
      <w:r>
        <w:rPr/>
        <w:t>do</w:t>
      </w:r>
      <w:r>
        <w:rPr>
          <w:spacing w:val="-2"/>
        </w:rPr>
        <w:t> </w:t>
      </w:r>
      <w:r>
        <w:rPr/>
        <w:t>Imóvel</w:t>
      </w:r>
      <w:r>
        <w:rPr>
          <w:spacing w:val="-2"/>
        </w:rPr>
        <w:t> </w:t>
      </w:r>
      <w:r>
        <w:rPr/>
        <w:t>localizado</w:t>
      </w:r>
      <w:r>
        <w:rPr>
          <w:spacing w:val="-2"/>
        </w:rPr>
        <w:t> </w:t>
      </w:r>
      <w:r>
        <w:rPr/>
        <w:t>na</w:t>
      </w:r>
      <w:r>
        <w:rPr>
          <w:spacing w:val="-2"/>
        </w:rPr>
        <w:t> </w:t>
      </w:r>
      <w:r>
        <w:rPr/>
        <w:t>Rua</w:t>
      </w:r>
      <w:r>
        <w:rPr>
          <w:spacing w:val="-2"/>
        </w:rPr>
        <w:t> </w:t>
      </w:r>
      <w:r>
        <w:rPr/>
        <w:t>Barão</w:t>
      </w:r>
      <w:r>
        <w:rPr>
          <w:spacing w:val="-2"/>
        </w:rPr>
        <w:t> </w:t>
      </w:r>
      <w:r>
        <w:rPr/>
        <w:t>de</w:t>
      </w:r>
      <w:r>
        <w:rPr>
          <w:spacing w:val="-2"/>
        </w:rPr>
        <w:t> </w:t>
      </w:r>
      <w:r>
        <w:rPr/>
        <w:t>Itapagipe,</w:t>
      </w:r>
      <w:r>
        <w:rPr>
          <w:spacing w:val="-2"/>
        </w:rPr>
        <w:t> </w:t>
      </w:r>
      <w:r>
        <w:rPr/>
        <w:t>nº</w:t>
      </w:r>
      <w:r>
        <w:rPr>
          <w:spacing w:val="-2"/>
        </w:rPr>
        <w:t> </w:t>
      </w:r>
      <w:r>
        <w:rPr/>
        <w:t>61,</w:t>
      </w:r>
      <w:r>
        <w:rPr>
          <w:spacing w:val="-2"/>
        </w:rPr>
        <w:t> </w:t>
      </w:r>
      <w:r>
        <w:rPr/>
        <w:t>a</w:t>
      </w:r>
      <w:r>
        <w:rPr>
          <w:spacing w:val="-2"/>
        </w:rPr>
        <w:t> </w:t>
      </w:r>
      <w:r>
        <w:rPr/>
        <w:t>necessidade dá-se por conta da imperatividade manifesta das atualizações tecnológicas para o sistema.</w:t>
      </w:r>
    </w:p>
    <w:p>
      <w:pPr>
        <w:pStyle w:val="BodyText"/>
        <w:spacing w:before="227"/>
      </w:pPr>
      <w:r>
        <w:rPr/>
        <w:t>Conforme</w:t>
      </w:r>
      <w:r>
        <w:rPr>
          <w:spacing w:val="-1"/>
        </w:rPr>
        <w:t> </w:t>
      </w:r>
      <w:r>
        <w:rPr/>
        <w:t>classificação do</w:t>
      </w:r>
      <w:r>
        <w:rPr>
          <w:spacing w:val="-1"/>
        </w:rPr>
        <w:t> </w:t>
      </w:r>
      <w:r>
        <w:rPr/>
        <w:t>serviço nos</w:t>
      </w:r>
      <w:r>
        <w:rPr>
          <w:spacing w:val="-1"/>
        </w:rPr>
        <w:t> </w:t>
      </w:r>
      <w:r>
        <w:rPr/>
        <w:t>termos de</w:t>
      </w:r>
      <w:r>
        <w:rPr>
          <w:spacing w:val="-1"/>
        </w:rPr>
        <w:t> </w:t>
      </w:r>
      <w:r>
        <w:rPr/>
        <w:t>Lei n°</w:t>
      </w:r>
      <w:r>
        <w:rPr>
          <w:spacing w:val="-1"/>
        </w:rPr>
        <w:t> </w:t>
      </w:r>
      <w:r>
        <w:rPr/>
        <w:t>12.527, de</w:t>
      </w:r>
      <w:r>
        <w:rPr>
          <w:spacing w:val="-1"/>
        </w:rPr>
        <w:t> </w:t>
      </w:r>
      <w:r>
        <w:rPr/>
        <w:t>18 de</w:t>
      </w:r>
      <w:r>
        <w:rPr>
          <w:spacing w:val="-1"/>
        </w:rPr>
        <w:t> </w:t>
      </w:r>
      <w:r>
        <w:rPr/>
        <w:t>novembro de</w:t>
      </w:r>
      <w:r>
        <w:rPr>
          <w:spacing w:val="-1"/>
        </w:rPr>
        <w:t> </w:t>
      </w:r>
      <w:r>
        <w:rPr/>
        <w:t>2011, não</w:t>
      </w:r>
      <w:r>
        <w:rPr>
          <w:spacing w:val="-1"/>
        </w:rPr>
        <w:t> </w:t>
      </w:r>
      <w:r>
        <w:rPr/>
        <w:t>há informações </w:t>
      </w:r>
      <w:r>
        <w:rPr>
          <w:spacing w:val="-2"/>
        </w:rPr>
        <w:t>sigilosas.</w:t>
      </w:r>
    </w:p>
    <w:p>
      <w:pPr>
        <w:pStyle w:val="BodyText"/>
        <w:spacing w:before="258"/>
        <w:ind w:left="0"/>
      </w:pPr>
    </w:p>
    <w:p>
      <w:pPr>
        <w:pStyle w:val="Heading2"/>
        <w:numPr>
          <w:ilvl w:val="0"/>
          <w:numId w:val="71"/>
        </w:numPr>
        <w:tabs>
          <w:tab w:pos="689" w:val="left" w:leader="none"/>
        </w:tabs>
        <w:spacing w:line="240" w:lineRule="auto" w:before="0" w:after="0"/>
        <w:ind w:left="689" w:right="0" w:hanging="360"/>
        <w:jc w:val="left"/>
      </w:pPr>
      <w:r>
        <w:rPr/>
        <w:t>POSICIONAMENTO</w:t>
      </w:r>
      <w:r>
        <w:rPr>
          <w:spacing w:val="-5"/>
        </w:rPr>
        <w:t> </w:t>
      </w:r>
      <w:r>
        <w:rPr>
          <w:spacing w:val="-2"/>
        </w:rPr>
        <w:t>CONCLUSIVO</w:t>
      </w:r>
    </w:p>
    <w:p>
      <w:pPr>
        <w:pStyle w:val="BodyText"/>
        <w:spacing w:before="3"/>
        <w:ind w:left="0"/>
        <w:rPr>
          <w:b/>
        </w:rPr>
      </w:pPr>
    </w:p>
    <w:p>
      <w:pPr>
        <w:pStyle w:val="BodyText"/>
        <w:spacing w:line="242" w:lineRule="auto"/>
        <w:ind w:right="338"/>
      </w:pPr>
      <w:r>
        <w:rPr/>
        <w:t>Consideramos, dado todo o exposto neste Estudo Técnico Preliminar, que a presente contratação </w:t>
      </w:r>
      <w:r>
        <w:rPr>
          <w:b/>
          <w:u w:val="single"/>
        </w:rPr>
        <w:t>é viável</w:t>
      </w:r>
      <w:r>
        <w:rPr>
          <w:b/>
        </w:rPr>
        <w:t> </w:t>
      </w:r>
      <w:r>
        <w:rPr/>
        <w:t>em seus aspectos financeiro e técnico. Para além</w:t>
      </w:r>
      <w:r>
        <w:rPr>
          <w:spacing w:val="-2"/>
        </w:rPr>
        <w:t> </w:t>
      </w:r>
      <w:r>
        <w:rPr/>
        <w:t>disso,</w:t>
      </w:r>
      <w:r>
        <w:rPr>
          <w:spacing w:val="-2"/>
        </w:rPr>
        <w:t> </w:t>
      </w:r>
      <w:r>
        <w:rPr/>
        <w:t>a</w:t>
      </w:r>
      <w:r>
        <w:rPr>
          <w:spacing w:val="-2"/>
        </w:rPr>
        <w:t> </w:t>
      </w:r>
      <w:r>
        <w:rPr/>
        <w:t>sua</w:t>
      </w:r>
      <w:r>
        <w:rPr>
          <w:spacing w:val="-2"/>
        </w:rPr>
        <w:t> </w:t>
      </w:r>
      <w:r>
        <w:rPr/>
        <w:t>necessidade</w:t>
      </w:r>
      <w:r>
        <w:rPr>
          <w:spacing w:val="-2"/>
        </w:rPr>
        <w:t> </w:t>
      </w:r>
      <w:r>
        <w:rPr/>
        <w:t>é</w:t>
      </w:r>
      <w:r>
        <w:rPr>
          <w:spacing w:val="-2"/>
        </w:rPr>
        <w:t> </w:t>
      </w:r>
      <w:r>
        <w:rPr/>
        <w:t>justificada</w:t>
      </w:r>
      <w:r>
        <w:rPr>
          <w:spacing w:val="-2"/>
        </w:rPr>
        <w:t> </w:t>
      </w:r>
      <w:r>
        <w:rPr/>
        <w:t>por</w:t>
      </w:r>
      <w:r>
        <w:rPr>
          <w:spacing w:val="-2"/>
        </w:rPr>
        <w:t> </w:t>
      </w:r>
      <w:r>
        <w:rPr/>
        <w:t>conta</w:t>
      </w:r>
      <w:r>
        <w:rPr>
          <w:spacing w:val="-2"/>
        </w:rPr>
        <w:t> </w:t>
      </w:r>
      <w:r>
        <w:rPr/>
        <w:t>da</w:t>
      </w:r>
      <w:r>
        <w:rPr>
          <w:spacing w:val="-2"/>
        </w:rPr>
        <w:t> </w:t>
      </w:r>
      <w:r>
        <w:rPr/>
        <w:t>missão</w:t>
      </w:r>
      <w:r>
        <w:rPr>
          <w:spacing w:val="-2"/>
        </w:rPr>
        <w:t> </w:t>
      </w:r>
      <w:r>
        <w:rPr/>
        <w:t>institucional</w:t>
      </w:r>
      <w:r>
        <w:rPr>
          <w:spacing w:val="-2"/>
        </w:rPr>
        <w:t> </w:t>
      </w:r>
      <w:r>
        <w:rPr/>
        <w:t>da</w:t>
      </w:r>
      <w:r>
        <w:rPr>
          <w:spacing w:val="-2"/>
        </w:rPr>
        <w:t> </w:t>
      </w:r>
      <w:r>
        <w:rPr/>
        <w:t>Prefeitura</w:t>
      </w:r>
      <w:r>
        <w:rPr>
          <w:spacing w:val="-2"/>
        </w:rPr>
        <w:t> </w:t>
      </w:r>
      <w:r>
        <w:rPr/>
        <w:t>dos</w:t>
      </w:r>
      <w:r>
        <w:rPr>
          <w:spacing w:val="-2"/>
        </w:rPr>
        <w:t> </w:t>
      </w:r>
      <w:r>
        <w:rPr>
          <w:i/>
        </w:rPr>
        <w:t>Campi</w:t>
      </w:r>
      <w:r>
        <w:rPr>
          <w:i/>
          <w:spacing w:val="-2"/>
        </w:rPr>
        <w:t> </w:t>
      </w:r>
      <w:r>
        <w:rPr/>
        <w:t>de</w:t>
      </w:r>
      <w:r>
        <w:rPr>
          <w:spacing w:val="-2"/>
        </w:rPr>
        <w:t> </w:t>
      </w:r>
      <w:r>
        <w:rPr/>
        <w:t>prover</w:t>
      </w:r>
      <w:r>
        <w:rPr>
          <w:spacing w:val="-2"/>
        </w:rPr>
        <w:t> </w:t>
      </w:r>
      <w:r>
        <w:rPr/>
        <w:t>à</w:t>
      </w:r>
      <w:r>
        <w:rPr>
          <w:spacing w:val="-2"/>
        </w:rPr>
        <w:t> </w:t>
      </w:r>
      <w:r>
        <w:rPr/>
        <w:t>comunidade</w:t>
      </w:r>
      <w:r>
        <w:rPr>
          <w:spacing w:val="-2"/>
        </w:rPr>
        <w:t> </w:t>
      </w:r>
      <w:r>
        <w:rPr/>
        <w:t>universitária</w:t>
      </w:r>
      <w:r>
        <w:rPr>
          <w:spacing w:val="-2"/>
        </w:rPr>
        <w:t> </w:t>
      </w:r>
      <w:r>
        <w:rPr/>
        <w:t>conforto</w:t>
      </w:r>
      <w:r>
        <w:rPr>
          <w:spacing w:val="-2"/>
        </w:rPr>
        <w:t> </w:t>
      </w:r>
      <w:r>
        <w:rPr/>
        <w:t>na utilização das instalações das diferentes edificações constituintes da Universidade, bem como zelar pela sua infraestrutura predial.</w:t>
      </w:r>
    </w:p>
    <w:p>
      <w:pPr>
        <w:pStyle w:val="BodyText"/>
        <w:spacing w:line="235" w:lineRule="auto" w:before="233"/>
      </w:pPr>
      <w:r>
        <w:rPr/>
        <w:t>Diante</w:t>
      </w:r>
      <w:r>
        <w:rPr>
          <w:spacing w:val="-2"/>
        </w:rPr>
        <w:t> </w:t>
      </w:r>
      <w:r>
        <w:rPr/>
        <w:t>disso,</w:t>
      </w:r>
      <w:r>
        <w:rPr>
          <w:spacing w:val="-2"/>
        </w:rPr>
        <w:t> </w:t>
      </w:r>
      <w:r>
        <w:rPr/>
        <w:t>as</w:t>
      </w:r>
      <w:r>
        <w:rPr>
          <w:spacing w:val="-2"/>
        </w:rPr>
        <w:t> </w:t>
      </w:r>
      <w:r>
        <w:rPr/>
        <w:t>cabidas</w:t>
      </w:r>
      <w:r>
        <w:rPr>
          <w:spacing w:val="-2"/>
        </w:rPr>
        <w:t> </w:t>
      </w:r>
      <w:r>
        <w:rPr/>
        <w:t>ações</w:t>
      </w:r>
      <w:r>
        <w:rPr>
          <w:spacing w:val="-2"/>
        </w:rPr>
        <w:t> </w:t>
      </w:r>
      <w:r>
        <w:rPr/>
        <w:t>de</w:t>
      </w:r>
      <w:r>
        <w:rPr>
          <w:spacing w:val="-2"/>
        </w:rPr>
        <w:t> </w:t>
      </w:r>
      <w:r>
        <w:rPr/>
        <w:t>manutenção</w:t>
      </w:r>
      <w:r>
        <w:rPr>
          <w:spacing w:val="-2"/>
        </w:rPr>
        <w:t> </w:t>
      </w:r>
      <w:r>
        <w:rPr/>
        <w:t>e</w:t>
      </w:r>
      <w:r>
        <w:rPr>
          <w:spacing w:val="-2"/>
        </w:rPr>
        <w:t> </w:t>
      </w:r>
      <w:r>
        <w:rPr/>
        <w:t>otimização</w:t>
      </w:r>
      <w:r>
        <w:rPr>
          <w:spacing w:val="-2"/>
        </w:rPr>
        <w:t> </w:t>
      </w:r>
      <w:r>
        <w:rPr/>
        <w:t>dos</w:t>
      </w:r>
      <w:r>
        <w:rPr>
          <w:spacing w:val="-2"/>
        </w:rPr>
        <w:t> </w:t>
      </w:r>
      <w:r>
        <w:rPr/>
        <w:t>sistemas</w:t>
      </w:r>
      <w:r>
        <w:rPr>
          <w:spacing w:val="-2"/>
        </w:rPr>
        <w:t> </w:t>
      </w:r>
      <w:r>
        <w:rPr/>
        <w:t>de</w:t>
      </w:r>
      <w:r>
        <w:rPr>
          <w:spacing w:val="-2"/>
        </w:rPr>
        <w:t> </w:t>
      </w:r>
      <w:r>
        <w:rPr/>
        <w:t>transporte</w:t>
      </w:r>
      <w:r>
        <w:rPr>
          <w:spacing w:val="-2"/>
        </w:rPr>
        <w:t> </w:t>
      </w:r>
      <w:r>
        <w:rPr/>
        <w:t>vertical</w:t>
      </w:r>
      <w:r>
        <w:rPr>
          <w:spacing w:val="-2"/>
        </w:rPr>
        <w:t> </w:t>
      </w:r>
      <w:r>
        <w:rPr/>
        <w:t>demonstram-se</w:t>
      </w:r>
      <w:r>
        <w:rPr>
          <w:spacing w:val="-2"/>
        </w:rPr>
        <w:t> </w:t>
      </w:r>
      <w:r>
        <w:rPr/>
        <w:t>centrais</w:t>
      </w:r>
      <w:r>
        <w:rPr>
          <w:spacing w:val="-2"/>
        </w:rPr>
        <w:t> </w:t>
      </w:r>
      <w:r>
        <w:rPr/>
        <w:t>para</w:t>
      </w:r>
      <w:r>
        <w:rPr>
          <w:spacing w:val="-2"/>
        </w:rPr>
        <w:t> </w:t>
      </w:r>
      <w:r>
        <w:rPr/>
        <w:t>o</w:t>
      </w:r>
      <w:r>
        <w:rPr>
          <w:spacing w:val="-2"/>
        </w:rPr>
        <w:t> </w:t>
      </w:r>
      <w:r>
        <w:rPr/>
        <w:t>cumprimento</w:t>
      </w:r>
      <w:r>
        <w:rPr>
          <w:spacing w:val="-2"/>
        </w:rPr>
        <w:t> </w:t>
      </w:r>
      <w:r>
        <w:rPr/>
        <w:t>desses </w:t>
      </w:r>
      <w:r>
        <w:rPr>
          <w:spacing w:val="-2"/>
        </w:rPr>
        <w:t>objetivos.</w:t>
      </w:r>
    </w:p>
    <w:p>
      <w:pPr>
        <w:pStyle w:val="BodyText"/>
        <w:spacing w:before="274"/>
        <w:ind w:left="0"/>
      </w:pPr>
    </w:p>
    <w:p>
      <w:pPr>
        <w:pStyle w:val="Heading2"/>
        <w:numPr>
          <w:ilvl w:val="0"/>
          <w:numId w:val="71"/>
        </w:numPr>
        <w:tabs>
          <w:tab w:pos="675" w:val="left" w:leader="none"/>
        </w:tabs>
        <w:spacing w:line="240" w:lineRule="auto" w:before="0" w:after="0"/>
        <w:ind w:left="675" w:right="0" w:hanging="346"/>
        <w:jc w:val="left"/>
      </w:pPr>
      <w:r>
        <w:rPr>
          <w:spacing w:val="-2"/>
        </w:rPr>
        <w:t>ANEXOS</w:t>
      </w:r>
    </w:p>
    <w:p>
      <w:pPr>
        <w:pStyle w:val="ListParagraph"/>
        <w:numPr>
          <w:ilvl w:val="0"/>
          <w:numId w:val="74"/>
        </w:numPr>
        <w:tabs>
          <w:tab w:pos="454" w:val="left" w:leader="none"/>
        </w:tabs>
        <w:spacing w:line="240" w:lineRule="auto" w:before="264" w:after="0"/>
        <w:ind w:left="454" w:right="0" w:hanging="125"/>
        <w:jc w:val="left"/>
        <w:rPr>
          <w:sz w:val="24"/>
        </w:rPr>
      </w:pPr>
      <w:r>
        <w:rPr>
          <w:b/>
          <w:sz w:val="24"/>
        </w:rPr>
        <w:t>Anexo I</w:t>
      </w:r>
      <w:r>
        <w:rPr>
          <w:sz w:val="24"/>
        </w:rPr>
        <w:t>: Mapa de Riscos (</w:t>
      </w:r>
      <w:r>
        <w:rPr>
          <w:i/>
          <w:sz w:val="24"/>
        </w:rPr>
        <w:t>index </w:t>
      </w:r>
      <w:r>
        <w:rPr>
          <w:spacing w:val="-2"/>
          <w:sz w:val="24"/>
        </w:rPr>
        <w:t>70370743);</w:t>
      </w:r>
    </w:p>
    <w:p>
      <w:pPr>
        <w:pStyle w:val="ListParagraph"/>
        <w:numPr>
          <w:ilvl w:val="0"/>
          <w:numId w:val="74"/>
        </w:numPr>
        <w:tabs>
          <w:tab w:pos="454" w:val="left" w:leader="none"/>
        </w:tabs>
        <w:spacing w:line="240" w:lineRule="auto" w:before="249" w:after="0"/>
        <w:ind w:left="454" w:right="0" w:hanging="125"/>
        <w:jc w:val="left"/>
        <w:rPr>
          <w:sz w:val="24"/>
        </w:rPr>
      </w:pPr>
      <w:r>
        <w:rPr>
          <w:b/>
          <w:sz w:val="24"/>
        </w:rPr>
        <w:t>Anexo II</w:t>
      </w:r>
      <w:r>
        <w:rPr>
          <w:sz w:val="24"/>
        </w:rPr>
        <w:t>: Caracterização do Objeto — Lote 1, IPRJ (</w:t>
      </w:r>
      <w:r>
        <w:rPr>
          <w:i/>
          <w:sz w:val="24"/>
        </w:rPr>
        <w:t>index </w:t>
      </w:r>
      <w:r>
        <w:rPr>
          <w:spacing w:val="-2"/>
          <w:sz w:val="24"/>
        </w:rPr>
        <w:t>70371652);</w:t>
      </w:r>
    </w:p>
    <w:p>
      <w:pPr>
        <w:pStyle w:val="ListParagraph"/>
        <w:numPr>
          <w:ilvl w:val="0"/>
          <w:numId w:val="74"/>
        </w:numPr>
        <w:tabs>
          <w:tab w:pos="454" w:val="left" w:leader="none"/>
        </w:tabs>
        <w:spacing w:line="240" w:lineRule="auto" w:before="234" w:after="0"/>
        <w:ind w:left="454" w:right="0" w:hanging="125"/>
        <w:jc w:val="left"/>
        <w:rPr>
          <w:sz w:val="24"/>
        </w:rPr>
      </w:pPr>
      <w:r>
        <w:rPr>
          <w:b/>
          <w:sz w:val="24"/>
        </w:rPr>
        <w:t>Anexo III</w:t>
      </w:r>
      <w:r>
        <w:rPr>
          <w:sz w:val="24"/>
        </w:rPr>
        <w:t>: Caracterização do Objeto — Lote 1, HURHC (</w:t>
      </w:r>
      <w:r>
        <w:rPr>
          <w:i/>
          <w:sz w:val="24"/>
        </w:rPr>
        <w:t>index </w:t>
      </w:r>
      <w:r>
        <w:rPr>
          <w:spacing w:val="-2"/>
          <w:sz w:val="24"/>
        </w:rPr>
        <w:t>70370292)</w:t>
      </w:r>
    </w:p>
    <w:p>
      <w:pPr>
        <w:pStyle w:val="ListParagraph"/>
        <w:numPr>
          <w:ilvl w:val="0"/>
          <w:numId w:val="74"/>
        </w:numPr>
        <w:tabs>
          <w:tab w:pos="454" w:val="left" w:leader="none"/>
        </w:tabs>
        <w:spacing w:line="240" w:lineRule="auto" w:before="234" w:after="0"/>
        <w:ind w:left="454" w:right="0" w:hanging="125"/>
        <w:jc w:val="left"/>
        <w:rPr>
          <w:sz w:val="24"/>
        </w:rPr>
      </w:pPr>
      <w:r>
        <w:rPr>
          <w:b/>
          <w:sz w:val="24"/>
        </w:rPr>
        <w:t>Anexo IV</w:t>
      </w:r>
      <w:r>
        <w:rPr>
          <w:sz w:val="24"/>
        </w:rPr>
        <w:t>: Caracterização do Objeto — Lote 2, CAp Santa</w:t>
      </w:r>
      <w:r>
        <w:rPr>
          <w:spacing w:val="-14"/>
          <w:sz w:val="24"/>
        </w:rPr>
        <w:t> </w:t>
      </w:r>
      <w:r>
        <w:rPr>
          <w:sz w:val="24"/>
        </w:rPr>
        <w:t>Alexandrina (</w:t>
      </w:r>
      <w:r>
        <w:rPr>
          <w:i/>
          <w:sz w:val="24"/>
        </w:rPr>
        <w:t>index </w:t>
      </w:r>
      <w:r>
        <w:rPr>
          <w:spacing w:val="-2"/>
          <w:sz w:val="24"/>
        </w:rPr>
        <w:t>70370802);</w:t>
      </w:r>
    </w:p>
    <w:p>
      <w:pPr>
        <w:pStyle w:val="ListParagraph"/>
        <w:numPr>
          <w:ilvl w:val="0"/>
          <w:numId w:val="74"/>
        </w:numPr>
        <w:tabs>
          <w:tab w:pos="454" w:val="left" w:leader="none"/>
        </w:tabs>
        <w:spacing w:line="240" w:lineRule="auto" w:before="249" w:after="0"/>
        <w:ind w:left="454" w:right="0" w:hanging="125"/>
        <w:jc w:val="left"/>
        <w:rPr>
          <w:sz w:val="24"/>
        </w:rPr>
      </w:pPr>
      <w:r>
        <w:rPr>
          <w:b/>
          <w:sz w:val="24"/>
        </w:rPr>
        <w:t>Anexo</w:t>
      </w:r>
      <w:r>
        <w:rPr>
          <w:b/>
          <w:spacing w:val="-5"/>
          <w:sz w:val="24"/>
        </w:rPr>
        <w:t> </w:t>
      </w:r>
      <w:r>
        <w:rPr>
          <w:b/>
          <w:sz w:val="24"/>
        </w:rPr>
        <w:t>V</w:t>
      </w:r>
      <w:r>
        <w:rPr>
          <w:sz w:val="24"/>
        </w:rPr>
        <w:t>: Caracterização do Objeto — Lote 2, CAp Barão de Itapagipe (</w:t>
      </w:r>
      <w:r>
        <w:rPr>
          <w:i/>
          <w:sz w:val="24"/>
        </w:rPr>
        <w:t>index </w:t>
      </w:r>
      <w:r>
        <w:rPr>
          <w:spacing w:val="-2"/>
          <w:sz w:val="24"/>
        </w:rPr>
        <w:t>70370821);</w:t>
      </w:r>
    </w:p>
    <w:p>
      <w:pPr>
        <w:pStyle w:val="ListParagraph"/>
        <w:numPr>
          <w:ilvl w:val="0"/>
          <w:numId w:val="74"/>
        </w:numPr>
        <w:tabs>
          <w:tab w:pos="462" w:val="left" w:leader="none"/>
        </w:tabs>
        <w:spacing w:line="240" w:lineRule="auto" w:before="234" w:after="0"/>
        <w:ind w:left="462" w:right="0" w:hanging="125"/>
        <w:jc w:val="left"/>
        <w:rPr>
          <w:sz w:val="24"/>
        </w:rPr>
      </w:pPr>
      <w:r>
        <w:rPr>
          <w:b/>
          <w:sz w:val="24"/>
        </w:rPr>
        <w:t>Anexo</w:t>
      </w:r>
      <w:r>
        <w:rPr>
          <w:b/>
          <w:spacing w:val="-5"/>
          <w:sz w:val="24"/>
        </w:rPr>
        <w:t> </w:t>
      </w:r>
      <w:r>
        <w:rPr>
          <w:b/>
          <w:sz w:val="24"/>
        </w:rPr>
        <w:t>VI</w:t>
      </w:r>
      <w:r>
        <w:rPr>
          <w:sz w:val="24"/>
        </w:rPr>
        <w:t>: Caracterização do Objeto — Lote 2, Imóvel da Rua Barão de Itapagipe, nº 61 (</w:t>
      </w:r>
      <w:r>
        <w:rPr>
          <w:i/>
          <w:sz w:val="24"/>
        </w:rPr>
        <w:t>index </w:t>
      </w:r>
      <w:r>
        <w:rPr>
          <w:spacing w:val="-2"/>
          <w:sz w:val="24"/>
        </w:rPr>
        <w:t>70370855);</w:t>
      </w:r>
    </w:p>
    <w:p>
      <w:pPr>
        <w:pStyle w:val="ListParagraph"/>
        <w:numPr>
          <w:ilvl w:val="0"/>
          <w:numId w:val="74"/>
        </w:numPr>
        <w:tabs>
          <w:tab w:pos="462" w:val="left" w:leader="none"/>
        </w:tabs>
        <w:spacing w:line="240" w:lineRule="auto" w:before="249" w:after="0"/>
        <w:ind w:left="462" w:right="0" w:hanging="125"/>
        <w:jc w:val="left"/>
        <w:rPr>
          <w:sz w:val="24"/>
        </w:rPr>
      </w:pPr>
      <w:r>
        <w:rPr>
          <w:b/>
          <w:sz w:val="24"/>
        </w:rPr>
        <w:t>Anexo</w:t>
      </w:r>
      <w:r>
        <w:rPr>
          <w:b/>
          <w:spacing w:val="-5"/>
          <w:sz w:val="24"/>
        </w:rPr>
        <w:t> </w:t>
      </w:r>
      <w:r>
        <w:rPr>
          <w:b/>
          <w:sz w:val="24"/>
        </w:rPr>
        <w:t>VII</w:t>
      </w:r>
      <w:r>
        <w:rPr>
          <w:sz w:val="24"/>
        </w:rPr>
        <w:t>: Caracterização do Objeto — Lote 2, UERJ - Zona Oeste (</w:t>
      </w:r>
      <w:r>
        <w:rPr>
          <w:i/>
          <w:sz w:val="24"/>
        </w:rPr>
        <w:t>index </w:t>
      </w:r>
      <w:r>
        <w:rPr>
          <w:spacing w:val="-2"/>
          <w:sz w:val="24"/>
        </w:rPr>
        <w:t>70371786);</w:t>
      </w:r>
    </w:p>
    <w:p>
      <w:pPr>
        <w:pStyle w:val="ListParagraph"/>
        <w:numPr>
          <w:ilvl w:val="0"/>
          <w:numId w:val="74"/>
        </w:numPr>
        <w:tabs>
          <w:tab w:pos="454" w:val="left" w:leader="none"/>
        </w:tabs>
        <w:spacing w:line="240" w:lineRule="auto" w:before="234" w:after="0"/>
        <w:ind w:left="454" w:right="0" w:hanging="125"/>
        <w:jc w:val="left"/>
        <w:rPr>
          <w:sz w:val="24"/>
        </w:rPr>
      </w:pPr>
      <w:r>
        <w:rPr>
          <w:b/>
          <w:sz w:val="24"/>
        </w:rPr>
        <w:t>Anexo</w:t>
      </w:r>
      <w:r>
        <w:rPr>
          <w:b/>
          <w:spacing w:val="-5"/>
          <w:sz w:val="24"/>
        </w:rPr>
        <w:t> </w:t>
      </w:r>
      <w:r>
        <w:rPr>
          <w:b/>
          <w:sz w:val="24"/>
        </w:rPr>
        <w:t>VIII</w:t>
      </w:r>
      <w:r>
        <w:rPr>
          <w:sz w:val="24"/>
        </w:rPr>
        <w:t>: Cotações para Estimativa Primária de Preço (</w:t>
      </w:r>
      <w:r>
        <w:rPr>
          <w:i/>
          <w:sz w:val="24"/>
        </w:rPr>
        <w:t>index </w:t>
      </w:r>
      <w:r>
        <w:rPr>
          <w:spacing w:val="-2"/>
          <w:sz w:val="24"/>
        </w:rPr>
        <w:t>70371332).</w:t>
      </w:r>
    </w:p>
    <w:p>
      <w:pPr>
        <w:pStyle w:val="ListParagraph"/>
        <w:spacing w:after="0" w:line="240" w:lineRule="auto"/>
        <w:jc w:val="left"/>
        <w:rPr>
          <w:sz w:val="24"/>
        </w:rPr>
        <w:sectPr>
          <w:pgSz w:w="15840" w:h="24480"/>
          <w:pgMar w:top="480" w:bottom="280" w:left="360" w:right="360"/>
        </w:sectPr>
      </w:pPr>
    </w:p>
    <w:p>
      <w:pPr>
        <w:pStyle w:val="Heading2"/>
        <w:spacing w:before="76"/>
        <w:ind w:left="329"/>
      </w:pPr>
      <w:r>
        <w:rPr>
          <w:spacing w:val="-2"/>
        </w:rPr>
        <w:t>RESPONSÁVEL</w:t>
      </w:r>
    </w:p>
    <w:p>
      <w:pPr>
        <w:pStyle w:val="BodyText"/>
        <w:spacing w:line="247" w:lineRule="auto" w:before="264"/>
      </w:pPr>
      <w:r>
        <w:rPr/>
        <w:t>O</w:t>
      </w:r>
      <w:r>
        <w:rPr>
          <w:spacing w:val="-3"/>
        </w:rPr>
        <w:t> </w:t>
      </w:r>
      <w:r>
        <w:rPr/>
        <w:t>presente</w:t>
      </w:r>
      <w:r>
        <w:rPr>
          <w:spacing w:val="-3"/>
        </w:rPr>
        <w:t> </w:t>
      </w:r>
      <w:r>
        <w:rPr/>
        <w:t>documento</w:t>
      </w:r>
      <w:r>
        <w:rPr>
          <w:spacing w:val="-3"/>
        </w:rPr>
        <w:t> </w:t>
      </w:r>
      <w:r>
        <w:rPr/>
        <w:t>foi</w:t>
      </w:r>
      <w:r>
        <w:rPr>
          <w:spacing w:val="-3"/>
        </w:rPr>
        <w:t> </w:t>
      </w:r>
      <w:r>
        <w:rPr/>
        <w:t>elaborado</w:t>
      </w:r>
      <w:r>
        <w:rPr>
          <w:spacing w:val="-3"/>
        </w:rPr>
        <w:t> </w:t>
      </w:r>
      <w:r>
        <w:rPr/>
        <w:t>por</w:t>
      </w:r>
      <w:r>
        <w:rPr>
          <w:spacing w:val="-3"/>
        </w:rPr>
        <w:t> </w:t>
      </w:r>
      <w:r>
        <w:rPr>
          <w:b/>
        </w:rPr>
        <w:t>Geraldo</w:t>
      </w:r>
      <w:r>
        <w:rPr>
          <w:b/>
          <w:spacing w:val="-3"/>
        </w:rPr>
        <w:t> </w:t>
      </w:r>
      <w:r>
        <w:rPr>
          <w:b/>
        </w:rPr>
        <w:t>Luiz</w:t>
      </w:r>
      <w:r>
        <w:rPr>
          <w:b/>
          <w:spacing w:val="-3"/>
        </w:rPr>
        <w:t> </w:t>
      </w:r>
      <w:r>
        <w:rPr>
          <w:b/>
        </w:rPr>
        <w:t>Ferreira</w:t>
      </w:r>
      <w:r>
        <w:rPr>
          <w:b/>
          <w:spacing w:val="-3"/>
        </w:rPr>
        <w:t> </w:t>
      </w:r>
      <w:r>
        <w:rPr>
          <w:b/>
        </w:rPr>
        <w:t>Cerqueira,</w:t>
      </w:r>
      <w:r>
        <w:rPr>
          <w:b/>
          <w:spacing w:val="-3"/>
        </w:rPr>
        <w:t> </w:t>
      </w:r>
      <w:r>
        <w:rPr/>
        <w:t>ID</w:t>
      </w:r>
      <w:r>
        <w:rPr>
          <w:spacing w:val="-3"/>
        </w:rPr>
        <w:t> </w:t>
      </w:r>
      <w:r>
        <w:rPr/>
        <w:t>Funcional</w:t>
      </w:r>
      <w:r>
        <w:rPr>
          <w:spacing w:val="-3"/>
        </w:rPr>
        <w:t> </w:t>
      </w:r>
      <w:r>
        <w:rPr/>
        <w:t>2532287-7,</w:t>
      </w:r>
      <w:r>
        <w:rPr>
          <w:spacing w:val="-3"/>
        </w:rPr>
        <w:t> </w:t>
      </w:r>
      <w:r>
        <w:rPr/>
        <w:t>Matrícula</w:t>
      </w:r>
      <w:r>
        <w:rPr>
          <w:spacing w:val="-3"/>
        </w:rPr>
        <w:t> </w:t>
      </w:r>
      <w:r>
        <w:rPr/>
        <w:t>5621-9,</w:t>
      </w:r>
      <w:r>
        <w:rPr>
          <w:spacing w:val="-3"/>
        </w:rPr>
        <w:t> </w:t>
      </w:r>
      <w:r>
        <w:rPr/>
        <w:t>Prefeito</w:t>
      </w:r>
      <w:r>
        <w:rPr>
          <w:spacing w:val="-3"/>
        </w:rPr>
        <w:t> </w:t>
      </w:r>
      <w:r>
        <w:rPr/>
        <w:t>dos</w:t>
      </w:r>
      <w:r>
        <w:rPr>
          <w:spacing w:val="-3"/>
        </w:rPr>
        <w:t> </w:t>
      </w:r>
      <w:r>
        <w:rPr/>
        <w:t>Campi,</w:t>
      </w:r>
      <w:r>
        <w:rPr>
          <w:spacing w:val="-8"/>
        </w:rPr>
        <w:t> </w:t>
      </w:r>
      <w:r>
        <w:rPr/>
        <w:t>TUS</w:t>
      </w:r>
      <w:r>
        <w:rPr>
          <w:spacing w:val="-3"/>
        </w:rPr>
        <w:t> </w:t>
      </w:r>
      <w:r>
        <w:rPr/>
        <w:t>- Engenheiro Mecânico, CREA/RJ 38410.</w:t>
      </w:r>
    </w:p>
    <w:p>
      <w:pPr>
        <w:pStyle w:val="BodyText"/>
        <w:spacing w:before="250"/>
        <w:ind w:left="0"/>
      </w:pPr>
    </w:p>
    <w:p>
      <w:pPr>
        <w:pStyle w:val="BodyText"/>
      </w:pPr>
      <w:r>
        <w:rPr/>
        <w:t>Rio de Janeiro, 25 outubro de </w:t>
      </w:r>
      <w:r>
        <w:rPr>
          <w:spacing w:val="-2"/>
        </w:rPr>
        <w:t>2023.</w:t>
      </w:r>
    </w:p>
    <w:p>
      <w:pPr>
        <w:pStyle w:val="BodyText"/>
        <w:ind w:left="0"/>
      </w:pPr>
    </w:p>
    <w:p>
      <w:pPr>
        <w:pStyle w:val="BodyText"/>
        <w:spacing w:before="207"/>
        <w:ind w:left="0"/>
      </w:pPr>
    </w:p>
    <w:p>
      <w:pPr>
        <w:spacing w:before="0"/>
        <w:ind w:left="14" w:right="0" w:firstLine="0"/>
        <w:jc w:val="center"/>
        <w:rPr>
          <w:b/>
          <w:sz w:val="24"/>
        </w:rPr>
      </w:pPr>
      <w:r>
        <w:rPr>
          <w:b/>
          <w:sz w:val="24"/>
        </w:rPr>
        <w:t>ANEXO </w:t>
      </w:r>
      <w:r>
        <w:rPr>
          <w:b/>
          <w:spacing w:val="-5"/>
          <w:sz w:val="24"/>
        </w:rPr>
        <w:t>IV</w:t>
      </w:r>
    </w:p>
    <w:p>
      <w:pPr>
        <w:spacing w:before="249"/>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18"/>
        <w:ind w:left="0"/>
        <w:rPr>
          <w:b/>
        </w:rPr>
      </w:pPr>
    </w:p>
    <w:p>
      <w:pPr>
        <w:pStyle w:val="ListParagraph"/>
        <w:numPr>
          <w:ilvl w:val="0"/>
          <w:numId w:val="75"/>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75"/>
        </w:numPr>
        <w:tabs>
          <w:tab w:pos="716" w:val="left" w:leader="none"/>
        </w:tabs>
        <w:spacing w:line="235" w:lineRule="auto" w:before="254" w:after="0"/>
        <w:ind w:left="329" w:right="3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75"/>
        </w:numPr>
        <w:tabs>
          <w:tab w:pos="689" w:val="left" w:leader="none"/>
        </w:tabs>
        <w:spacing w:line="240" w:lineRule="auto" w:before="249"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3"/>
        <w:ind w:left="0"/>
      </w:pPr>
    </w:p>
    <w:p>
      <w:pPr>
        <w:pStyle w:val="ListParagraph"/>
        <w:numPr>
          <w:ilvl w:val="1"/>
          <w:numId w:val="75"/>
        </w:numPr>
        <w:tabs>
          <w:tab w:pos="694" w:val="left" w:leader="none"/>
        </w:tabs>
        <w:spacing w:line="247" w:lineRule="auto" w:before="0"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34">
        <w:r>
          <w:rPr>
            <w:color w:val="0000FF"/>
            <w:sz w:val="24"/>
            <w:u w:val="single" w:color="0000FF"/>
          </w:rPr>
          <w:t>www.portaldoempreendedor.gov.br</w:t>
        </w:r>
      </w:hyperlink>
      <w:r>
        <w:rPr>
          <w:sz w:val="24"/>
        </w:rPr>
        <w:t>.</w:t>
      </w:r>
    </w:p>
    <w:p>
      <w:pPr>
        <w:pStyle w:val="ListParagraph"/>
        <w:numPr>
          <w:ilvl w:val="1"/>
          <w:numId w:val="75"/>
        </w:numPr>
        <w:tabs>
          <w:tab w:pos="696" w:val="left" w:leader="none"/>
        </w:tabs>
        <w:spacing w:line="254" w:lineRule="auto" w:before="272"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75"/>
        </w:numPr>
        <w:tabs>
          <w:tab w:pos="695" w:val="left" w:leader="none"/>
        </w:tabs>
        <w:spacing w:line="247" w:lineRule="auto" w:before="262"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5"/>
        </w:numPr>
        <w:tabs>
          <w:tab w:pos="691" w:val="left" w:leader="none"/>
        </w:tabs>
        <w:spacing w:line="261" w:lineRule="auto" w:before="273"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75"/>
        </w:numPr>
        <w:tabs>
          <w:tab w:pos="692" w:val="left" w:leader="none"/>
        </w:tabs>
        <w:spacing w:line="247" w:lineRule="auto" w:before="253"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Heading3"/>
        <w:numPr>
          <w:ilvl w:val="1"/>
          <w:numId w:val="75"/>
        </w:numPr>
        <w:tabs>
          <w:tab w:pos="729" w:val="left" w:leader="none"/>
        </w:tabs>
        <w:spacing w:line="261" w:lineRule="auto" w:before="272" w:after="0"/>
        <w:ind w:left="329" w:right="312" w:firstLine="0"/>
        <w:jc w:val="both"/>
        <w:rPr>
          <w:b w:val="0"/>
        </w:rPr>
      </w:pPr>
      <w:r>
        <w:rPr>
          <w:b w:val="0"/>
        </w:rPr>
        <w:t>Sociedade Cooperativa: </w:t>
      </w:r>
      <w:r>
        <w:rPr/>
        <w:t>Considerando a complexidade envolvida na execução do objeto, fica vedada a participação de cooperativas e consórcios no certame (ANEXO I – ITEM 7.2.)</w:t>
      </w:r>
      <w:r>
        <w:rPr>
          <w:b w:val="0"/>
        </w:rPr>
        <w:t>.</w:t>
      </w:r>
    </w:p>
    <w:p>
      <w:pPr>
        <w:pStyle w:val="ListParagraph"/>
        <w:numPr>
          <w:ilvl w:val="1"/>
          <w:numId w:val="75"/>
        </w:numPr>
        <w:tabs>
          <w:tab w:pos="713" w:val="left" w:leader="none"/>
        </w:tabs>
        <w:spacing w:line="247" w:lineRule="auto" w:before="254" w:after="0"/>
        <w:ind w:left="329" w:right="312" w:firstLine="0"/>
        <w:jc w:val="both"/>
        <w:rPr>
          <w:sz w:val="24"/>
        </w:rPr>
      </w:pPr>
      <w:r>
        <w:rPr>
          <w:sz w:val="24"/>
        </w:rPr>
        <w:t>Considerando o objeto deste Edital: Registro ou inscrição da empresa licitante no Conselho Regional de Engenharia e Agronomia – CREA da Região a que estiver vinculada, em plena validade, e comprovação de exercício de atividade relacionada com o objeto desta licitação. (ANEXO </w:t>
      </w:r>
      <w:r>
        <w:rPr>
          <w:b/>
          <w:sz w:val="24"/>
        </w:rPr>
        <w:t>I </w:t>
      </w:r>
      <w:r>
        <w:rPr>
          <w:sz w:val="24"/>
        </w:rPr>
        <w:t>– ITEM </w:t>
      </w:r>
      <w:r>
        <w:rPr>
          <w:b/>
          <w:sz w:val="24"/>
        </w:rPr>
        <w:t>6.3.2.1</w:t>
      </w:r>
      <w:r>
        <w:rPr>
          <w:sz w:val="24"/>
        </w:rPr>
        <w:t>.)</w:t>
      </w:r>
    </w:p>
    <w:p>
      <w:pPr>
        <w:pStyle w:val="ListParagraph"/>
        <w:numPr>
          <w:ilvl w:val="1"/>
          <w:numId w:val="75"/>
        </w:numPr>
        <w:tabs>
          <w:tab w:pos="809" w:val="left" w:leader="none"/>
        </w:tabs>
        <w:spacing w:line="240" w:lineRule="auto" w:before="272" w:after="0"/>
        <w:ind w:left="809" w:right="0" w:hanging="480"/>
        <w:jc w:val="left"/>
        <w:rPr>
          <w:sz w:val="24"/>
        </w:rPr>
      </w:pPr>
      <w:r>
        <w:rPr>
          <w:sz w:val="24"/>
        </w:rPr>
        <w:t>Quando cabível, os documentos apresentados devem estar acompanhados de todas as alterações ou da consolidação </w:t>
      </w:r>
      <w:r>
        <w:rPr>
          <w:spacing w:val="-2"/>
          <w:sz w:val="24"/>
        </w:rPr>
        <w:t>respectiva.</w:t>
      </w:r>
    </w:p>
    <w:p>
      <w:pPr>
        <w:pStyle w:val="BodyText"/>
        <w:ind w:left="0"/>
      </w:pPr>
    </w:p>
    <w:p>
      <w:pPr>
        <w:pStyle w:val="BodyText"/>
        <w:spacing w:before="12"/>
        <w:ind w:left="0"/>
      </w:pPr>
    </w:p>
    <w:p>
      <w:pPr>
        <w:pStyle w:val="Heading2"/>
        <w:numPr>
          <w:ilvl w:val="0"/>
          <w:numId w:val="75"/>
        </w:numPr>
        <w:tabs>
          <w:tab w:pos="569" w:val="left" w:leader="none"/>
        </w:tabs>
        <w:spacing w:line="240" w:lineRule="auto" w:before="0" w:after="0"/>
        <w:ind w:left="56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75"/>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75"/>
        </w:numPr>
        <w:tabs>
          <w:tab w:pos="694" w:val="left" w:leader="none"/>
        </w:tabs>
        <w:spacing w:line="254" w:lineRule="auto" w:before="0"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75"/>
        </w:numPr>
        <w:tabs>
          <w:tab w:pos="689" w:val="left" w:leader="none"/>
        </w:tabs>
        <w:spacing w:line="240" w:lineRule="auto" w:before="262"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75"/>
        </w:numPr>
        <w:tabs>
          <w:tab w:pos="703" w:val="left" w:leader="none"/>
        </w:tabs>
        <w:spacing w:line="247" w:lineRule="auto" w:before="0"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75"/>
        </w:numPr>
        <w:tabs>
          <w:tab w:pos="698" w:val="left" w:leader="none"/>
        </w:tabs>
        <w:spacing w:line="261" w:lineRule="auto" w:before="272"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75"/>
        </w:numPr>
        <w:tabs>
          <w:tab w:pos="706" w:val="left" w:leader="none"/>
        </w:tabs>
        <w:spacing w:line="247" w:lineRule="auto" w:before="253" w:after="0"/>
        <w:ind w:left="329" w:right="313"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ListParagraph"/>
        <w:numPr>
          <w:ilvl w:val="2"/>
          <w:numId w:val="75"/>
        </w:numPr>
        <w:tabs>
          <w:tab w:pos="887" w:val="left" w:leader="none"/>
        </w:tabs>
        <w:spacing w:line="254" w:lineRule="auto" w:before="272"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5"/>
        </w:numPr>
        <w:tabs>
          <w:tab w:pos="689" w:val="left" w:leader="none"/>
        </w:tabs>
        <w:spacing w:line="240" w:lineRule="auto" w:before="262" w:after="0"/>
        <w:ind w:left="68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2"/>
          <w:numId w:val="75"/>
        </w:numPr>
        <w:tabs>
          <w:tab w:pos="869" w:val="left" w:leader="none"/>
        </w:tabs>
        <w:spacing w:line="240" w:lineRule="auto" w:before="0"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75"/>
        </w:numPr>
        <w:tabs>
          <w:tab w:pos="887" w:val="left" w:leader="none"/>
        </w:tabs>
        <w:spacing w:line="247"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BodyText"/>
        <w:spacing w:before="11"/>
        <w:ind w:left="0"/>
      </w:pPr>
    </w:p>
    <w:p>
      <w:pPr>
        <w:pStyle w:val="ListParagraph"/>
        <w:numPr>
          <w:ilvl w:val="1"/>
          <w:numId w:val="75"/>
        </w:numPr>
        <w:tabs>
          <w:tab w:pos="721" w:val="left" w:leader="none"/>
        </w:tabs>
        <w:spacing w:line="247" w:lineRule="auto" w:before="0" w:after="0"/>
        <w:ind w:left="329" w:right="312"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ListParagraph"/>
        <w:spacing w:after="0" w:line="247" w:lineRule="auto"/>
        <w:jc w:val="both"/>
        <w:rPr>
          <w:sz w:val="24"/>
        </w:rPr>
        <w:sectPr>
          <w:pgSz w:w="15840" w:h="24480"/>
          <w:pgMar w:top="1020" w:bottom="280" w:left="360" w:right="360"/>
        </w:sectPr>
      </w:pPr>
    </w:p>
    <w:p>
      <w:pPr>
        <w:pStyle w:val="ListParagraph"/>
        <w:numPr>
          <w:ilvl w:val="2"/>
          <w:numId w:val="75"/>
        </w:numPr>
        <w:tabs>
          <w:tab w:pos="889" w:val="left" w:leader="none"/>
        </w:tabs>
        <w:spacing w:line="247" w:lineRule="auto" w:before="71" w:after="0"/>
        <w:ind w:left="329" w:right="313"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BodyText"/>
        <w:spacing w:before="11"/>
        <w:ind w:left="0"/>
      </w:pPr>
    </w:p>
    <w:p>
      <w:pPr>
        <w:pStyle w:val="ListParagraph"/>
        <w:numPr>
          <w:ilvl w:val="2"/>
          <w:numId w:val="75"/>
        </w:numPr>
        <w:tabs>
          <w:tab w:pos="869" w:val="left" w:leader="none"/>
        </w:tabs>
        <w:spacing w:line="240" w:lineRule="auto" w:before="0" w:after="0"/>
        <w:ind w:left="86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3"/>
        <w:ind w:left="0"/>
      </w:pPr>
    </w:p>
    <w:p>
      <w:pPr>
        <w:pStyle w:val="ListParagraph"/>
        <w:numPr>
          <w:ilvl w:val="1"/>
          <w:numId w:val="75"/>
        </w:numPr>
        <w:tabs>
          <w:tab w:pos="692" w:val="left" w:leader="none"/>
        </w:tabs>
        <w:spacing w:line="247" w:lineRule="auto" w:before="0" w:after="0"/>
        <w:ind w:left="329" w:right="313"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w:t>
      </w:r>
      <w:r>
        <w:rPr>
          <w:sz w:val="24"/>
        </w:rPr>
        <w:t>condição mediante a apresentação de declaração da Fazenda respectiva do seu domicílio ou sede, ou outra equivalente, na forma da lei.</w:t>
      </w:r>
    </w:p>
    <w:p>
      <w:pPr>
        <w:pStyle w:val="ListParagraph"/>
        <w:numPr>
          <w:ilvl w:val="1"/>
          <w:numId w:val="75"/>
        </w:numPr>
        <w:tabs>
          <w:tab w:pos="861" w:val="left" w:leader="none"/>
        </w:tabs>
        <w:spacing w:line="247" w:lineRule="auto" w:before="271" w:after="0"/>
        <w:ind w:left="329" w:right="313"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w:t>
      </w:r>
    </w:p>
    <w:p>
      <w:pPr>
        <w:pStyle w:val="BodyText"/>
        <w:spacing w:before="11"/>
        <w:ind w:left="0"/>
      </w:pPr>
    </w:p>
    <w:p>
      <w:pPr>
        <w:pStyle w:val="ListParagraph"/>
        <w:numPr>
          <w:ilvl w:val="2"/>
          <w:numId w:val="75"/>
        </w:numPr>
        <w:tabs>
          <w:tab w:pos="997" w:val="left" w:leader="none"/>
        </w:tabs>
        <w:spacing w:line="247" w:lineRule="auto" w:before="0" w:after="0"/>
        <w:ind w:left="329" w:right="32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75"/>
        </w:numPr>
        <w:tabs>
          <w:tab w:pos="989" w:val="left" w:leader="none"/>
        </w:tabs>
        <w:spacing w:line="240" w:lineRule="auto" w:before="272" w:after="0"/>
        <w:ind w:left="98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75"/>
        </w:numPr>
        <w:tabs>
          <w:tab w:pos="982" w:val="left" w:leader="none"/>
        </w:tabs>
        <w:spacing w:line="261" w:lineRule="auto" w:before="0" w:after="0"/>
        <w:ind w:left="329" w:right="328" w:firstLine="0"/>
        <w:jc w:val="both"/>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47"/>
        <w:ind w:left="0"/>
      </w:pPr>
    </w:p>
    <w:p>
      <w:pPr>
        <w:pStyle w:val="Heading2"/>
        <w:numPr>
          <w:ilvl w:val="0"/>
          <w:numId w:val="75"/>
        </w:numPr>
        <w:tabs>
          <w:tab w:pos="569" w:val="left" w:leader="none"/>
        </w:tabs>
        <w:spacing w:line="240" w:lineRule="auto" w:before="1" w:after="0"/>
        <w:ind w:left="569" w:right="0" w:hanging="240"/>
        <w:jc w:val="left"/>
      </w:pPr>
      <w:r>
        <w:rPr>
          <w:spacing w:val="-2"/>
        </w:rPr>
        <w:t>HABILITAÇÃO</w:t>
      </w:r>
      <w:r>
        <w:rPr>
          <w:spacing w:val="22"/>
        </w:rPr>
        <w:t> </w:t>
      </w:r>
      <w:r>
        <w:rPr>
          <w:spacing w:val="-2"/>
        </w:rPr>
        <w:t>ECONÔMICO-FINANCEIRA:</w:t>
      </w:r>
    </w:p>
    <w:p>
      <w:pPr>
        <w:pStyle w:val="BodyText"/>
        <w:spacing w:before="2"/>
        <w:ind w:left="0"/>
        <w:rPr>
          <w:b/>
        </w:rPr>
      </w:pPr>
    </w:p>
    <w:p>
      <w:pPr>
        <w:pStyle w:val="ListParagraph"/>
        <w:numPr>
          <w:ilvl w:val="1"/>
          <w:numId w:val="75"/>
        </w:numPr>
        <w:tabs>
          <w:tab w:pos="742" w:val="left" w:leader="none"/>
        </w:tabs>
        <w:spacing w:line="247" w:lineRule="auto" w:before="1" w:after="0"/>
        <w:ind w:left="329" w:right="328" w:firstLine="0"/>
        <w:jc w:val="both"/>
        <w:rPr>
          <w:sz w:val="24"/>
        </w:rPr>
      </w:pPr>
      <w:r>
        <w:rPr>
          <w:sz w:val="24"/>
        </w:rPr>
        <mc:AlternateContent>
          <mc:Choice Requires="wps">
            <w:drawing>
              <wp:anchor distT="0" distB="0" distL="0" distR="0" allowOverlap="1" layoutInCell="1" locked="0" behindDoc="0" simplePos="0" relativeHeight="15741952">
                <wp:simplePos x="0" y="0"/>
                <wp:positionH relativeFrom="page">
                  <wp:posOffset>7089129</wp:posOffset>
                </wp:positionH>
                <wp:positionV relativeFrom="paragraph">
                  <wp:posOffset>333337</wp:posOffset>
                </wp:positionV>
                <wp:extent cx="38100" cy="95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47072pt;width:3.0pt;height:.75pt;mso-position-horizontal-relative:page;mso-position-vertical-relative:paragraph;z-index:15741952" id="docshape39"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75"/>
        </w:numPr>
        <w:tabs>
          <w:tab w:pos="897" w:val="left" w:leader="none"/>
        </w:tabs>
        <w:spacing w:line="254" w:lineRule="auto" w:before="271" w:after="0"/>
        <w:ind w:left="329" w:right="328" w:firstLine="0"/>
        <w:jc w:val="both"/>
        <w:rPr>
          <w:sz w:val="24"/>
        </w:rPr>
      </w:pPr>
      <w:r>
        <w:rPr>
          <w:sz w:val="24"/>
        </w:rPr>
        <w:t>Não será causa de inabilitação do licitante a anotação de distribuição de processo de recuperação judicial ou de pedido de homologação de recuperação extrajudicial, </w:t>
      </w:r>
      <w:r>
        <w:rPr>
          <w:b/>
          <w:sz w:val="24"/>
        </w:rPr>
        <w:t>caso seja comprovado, no momento da entrega da documentação exigida no presente item, que o plano de recuperação já foi aprovado ou homologado pelo Juízo competente</w:t>
      </w:r>
      <w:r>
        <w:rPr>
          <w:sz w:val="24"/>
        </w:rPr>
        <w:t>.</w:t>
      </w:r>
    </w:p>
    <w:p>
      <w:pPr>
        <w:pStyle w:val="ListParagraph"/>
        <w:numPr>
          <w:ilvl w:val="1"/>
          <w:numId w:val="75"/>
        </w:numPr>
        <w:tabs>
          <w:tab w:pos="679" w:val="left" w:leader="none"/>
        </w:tabs>
        <w:spacing w:line="247" w:lineRule="auto" w:before="263" w:after="0"/>
        <w:ind w:left="329" w:right="327" w:firstLine="0"/>
        <w:jc w:val="both"/>
        <w:rPr>
          <w:sz w:val="24"/>
        </w:rPr>
      </w:pPr>
      <w:r>
        <w:rPr>
          <w:sz w:val="24"/>
        </w:rPr>
        <w:t>A</w:t>
      </w:r>
      <w:r>
        <w:rPr>
          <w:spacing w:val="-12"/>
          <w:sz w:val="24"/>
        </w:rPr>
        <w:t> </w:t>
      </w:r>
      <w:r>
        <w:rPr>
          <w:sz w:val="24"/>
        </w:rPr>
        <w:t>licitante vencedora deverá apresentar </w:t>
      </w:r>
      <w:r>
        <w:rPr>
          <w:b/>
          <w:sz w:val="24"/>
        </w:rPr>
        <w:t>Balanço Patrimonial e demonstrações contábeis do último exercício social</w:t>
      </w:r>
      <w:r>
        <w:rPr>
          <w:sz w:val="24"/>
        </w:rPr>
        <w:t>, já exigíveis e apresentados na forma da lei, que comprovem a boa situação financeira da empresa licitante, sendo vedada a substituição das demonstrações financeiras por balancetes ou balanços provisórios. (ANEXO </w:t>
      </w:r>
      <w:r>
        <w:rPr>
          <w:b/>
          <w:sz w:val="24"/>
        </w:rPr>
        <w:t>I </w:t>
      </w:r>
      <w:r>
        <w:rPr>
          <w:sz w:val="24"/>
        </w:rPr>
        <w:t>– ITEM </w:t>
      </w:r>
      <w:r>
        <w:rPr>
          <w:b/>
          <w:sz w:val="24"/>
        </w:rPr>
        <w:t>6.3.1.4</w:t>
      </w:r>
      <w:r>
        <w:rPr>
          <w:sz w:val="24"/>
        </w:rPr>
        <w:t>)</w:t>
      </w:r>
    </w:p>
    <w:p>
      <w:pPr>
        <w:pStyle w:val="BodyText"/>
        <w:spacing w:before="11"/>
        <w:ind w:left="0"/>
      </w:pPr>
    </w:p>
    <w:p>
      <w:pPr>
        <w:pStyle w:val="ListParagraph"/>
        <w:numPr>
          <w:ilvl w:val="2"/>
          <w:numId w:val="75"/>
        </w:numPr>
        <w:tabs>
          <w:tab w:pos="886" w:val="left" w:leader="none"/>
        </w:tabs>
        <w:spacing w:line="247" w:lineRule="auto" w:before="0" w:after="0"/>
        <w:ind w:left="329" w:right="328" w:firstLine="0"/>
        <w:jc w:val="both"/>
        <w:rPr>
          <w:sz w:val="24"/>
        </w:rPr>
      </w:pPr>
      <w:r>
        <w:rPr>
          <w:sz w:val="24"/>
        </w:rPr>
        <w:t>Os documentos referidos acima limitar-se-ão ao último exercício social no caso de a pessoa jurídica ter sido constituída há menos de 2 </w:t>
      </w:r>
      <w:r>
        <w:rPr>
          <w:sz w:val="24"/>
        </w:rPr>
        <w:t>(dois) </w:t>
      </w:r>
      <w:r>
        <w:rPr>
          <w:spacing w:val="-2"/>
          <w:sz w:val="24"/>
        </w:rPr>
        <w:t>anos.</w:t>
      </w:r>
    </w:p>
    <w:p>
      <w:pPr>
        <w:pStyle w:val="ListParagraph"/>
        <w:numPr>
          <w:ilvl w:val="2"/>
          <w:numId w:val="75"/>
        </w:numPr>
        <w:tabs>
          <w:tab w:pos="904" w:val="left" w:leader="none"/>
        </w:tabs>
        <w:spacing w:line="247" w:lineRule="auto" w:before="271" w:after="0"/>
        <w:ind w:left="329" w:right="328"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75"/>
        </w:numPr>
        <w:tabs>
          <w:tab w:pos="1049" w:val="left" w:leader="none"/>
        </w:tabs>
        <w:spacing w:line="240" w:lineRule="auto" w:before="272" w:after="0"/>
        <w:ind w:left="1049" w:right="0" w:hanging="720"/>
        <w:jc w:val="left"/>
        <w:rPr>
          <w:sz w:val="24"/>
        </w:rPr>
      </w:pPr>
      <w:r>
        <w:rPr>
          <w:sz w:val="24"/>
        </w:rPr>
        <w:t>Poderá ser apresentado o balanço intermediário, caso autorizado por lei ou pelo contrato/estatuto </w:t>
      </w:r>
      <w:r>
        <w:rPr>
          <w:spacing w:val="-2"/>
          <w:sz w:val="24"/>
        </w:rPr>
        <w:t>social.</w:t>
      </w:r>
    </w:p>
    <w:p>
      <w:pPr>
        <w:pStyle w:val="BodyText"/>
        <w:spacing w:before="18"/>
        <w:ind w:left="0"/>
      </w:pPr>
    </w:p>
    <w:p>
      <w:pPr>
        <w:pStyle w:val="ListParagraph"/>
        <w:numPr>
          <w:ilvl w:val="2"/>
          <w:numId w:val="75"/>
        </w:numPr>
        <w:tabs>
          <w:tab w:pos="913" w:val="left" w:leader="none"/>
        </w:tabs>
        <w:spacing w:line="247" w:lineRule="auto" w:before="0" w:after="0"/>
        <w:ind w:left="329" w:right="883" w:firstLine="0"/>
        <w:jc w:val="both"/>
        <w:rPr>
          <w:sz w:val="24"/>
        </w:rPr>
      </w:pPr>
      <w:r>
        <w:rPr>
          <w:sz w:val="24"/>
        </w:rPr>
        <w:t>Para fins de habilitação econômico-financeira de sociedade empresária em recuperação judicial deverão ser considerados os </w:t>
      </w:r>
      <w:r>
        <w:rPr>
          <w:sz w:val="24"/>
        </w:rPr>
        <w:t>valores constantes no Plano de Recuperação Judicial, homologado pelo Juízo competente, para fins de apuração dos índices contábeis previstos no </w:t>
      </w:r>
      <w:r>
        <w:rPr>
          <w:spacing w:val="-2"/>
          <w:sz w:val="24"/>
        </w:rPr>
        <w:t>Edital.</w:t>
      </w:r>
    </w:p>
    <w:p>
      <w:pPr>
        <w:pStyle w:val="ListParagraph"/>
        <w:numPr>
          <w:ilvl w:val="1"/>
          <w:numId w:val="75"/>
        </w:numPr>
        <w:tabs>
          <w:tab w:pos="697" w:val="left" w:leader="none"/>
        </w:tabs>
        <w:spacing w:line="261" w:lineRule="auto" w:before="272" w:after="0"/>
        <w:ind w:left="329" w:right="883" w:firstLine="0"/>
        <w:jc w:val="both"/>
        <w:rPr>
          <w:sz w:val="24"/>
        </w:rPr>
      </w:pPr>
      <w:r>
        <w:rPr>
          <w:sz w:val="24"/>
        </w:rPr>
        <w:t>O atendimento dos índices econômicos previstos neste item deverá ser atestado mediante declaração assinada por profissional habilitado da área contábil, apresentada pelo fornecedor.</w:t>
      </w:r>
    </w:p>
    <w:p>
      <w:pPr>
        <w:pStyle w:val="BodyText"/>
        <w:spacing w:before="247"/>
        <w:ind w:left="0"/>
      </w:pPr>
    </w:p>
    <w:p>
      <w:pPr>
        <w:pStyle w:val="Heading2"/>
        <w:numPr>
          <w:ilvl w:val="0"/>
          <w:numId w:val="75"/>
        </w:numPr>
        <w:tabs>
          <w:tab w:pos="569" w:val="left" w:leader="none"/>
        </w:tabs>
        <w:spacing w:line="240" w:lineRule="auto" w:before="0" w:after="0"/>
        <w:ind w:left="569" w:right="0" w:hanging="240"/>
        <w:jc w:val="both"/>
      </w:pPr>
      <w:r>
        <w:rPr>
          <w:spacing w:val="-2"/>
        </w:rPr>
        <w:t>HABILITAÇÃO</w:t>
      </w:r>
      <w:r>
        <w:rPr>
          <w:spacing w:val="-1"/>
        </w:rPr>
        <w:t> </w:t>
      </w:r>
      <w:r>
        <w:rPr>
          <w:spacing w:val="-2"/>
        </w:rPr>
        <w:t>TÉCNICA</w:t>
      </w:r>
    </w:p>
    <w:p>
      <w:pPr>
        <w:pStyle w:val="ListParagraph"/>
        <w:numPr>
          <w:ilvl w:val="1"/>
          <w:numId w:val="75"/>
        </w:numPr>
        <w:tabs>
          <w:tab w:pos="689" w:val="left" w:leader="none"/>
        </w:tabs>
        <w:spacing w:line="240" w:lineRule="auto" w:before="264" w:after="0"/>
        <w:ind w:left="689" w:right="0" w:hanging="360"/>
        <w:jc w:val="left"/>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pStyle w:val="ListParagraph"/>
        <w:numPr>
          <w:ilvl w:val="2"/>
          <w:numId w:val="75"/>
        </w:numPr>
        <w:tabs>
          <w:tab w:pos="877" w:val="left" w:leader="none"/>
        </w:tabs>
        <w:spacing w:line="235" w:lineRule="auto" w:before="239" w:after="0"/>
        <w:ind w:left="329" w:right="313" w:firstLine="0"/>
        <w:jc w:val="both"/>
        <w:rPr>
          <w:sz w:val="24"/>
        </w:rPr>
      </w:pPr>
      <w:r>
        <w:rPr>
          <w:sz w:val="24"/>
        </w:rPr>
        <w:t>Registro junto ao Órgão competente do Município do Rio de janeiro, GEM - Gerência de Engenharia Mecânica – RIOLUZ, como instaladora </w:t>
      </w:r>
      <w:r>
        <w:rPr>
          <w:sz w:val="24"/>
        </w:rPr>
        <w:t>e conservadora de aparelhos de transporte vertical. (ANEXO </w:t>
      </w:r>
      <w:r>
        <w:rPr>
          <w:b/>
          <w:sz w:val="24"/>
        </w:rPr>
        <w:t>I </w:t>
      </w:r>
      <w:r>
        <w:rPr>
          <w:sz w:val="24"/>
        </w:rPr>
        <w:t>– ITEM </w:t>
      </w:r>
      <w:r>
        <w:rPr>
          <w:b/>
          <w:sz w:val="24"/>
        </w:rPr>
        <w:t>6.3.2.2</w:t>
      </w:r>
      <w:r>
        <w:rPr>
          <w:sz w:val="24"/>
        </w:rPr>
        <w:t>.)</w:t>
      </w:r>
    </w:p>
    <w:p>
      <w:pPr>
        <w:pStyle w:val="ListParagraph"/>
        <w:numPr>
          <w:ilvl w:val="2"/>
          <w:numId w:val="75"/>
        </w:numPr>
        <w:tabs>
          <w:tab w:pos="882" w:val="left" w:leader="none"/>
        </w:tabs>
        <w:spacing w:line="235" w:lineRule="auto" w:before="239" w:after="0"/>
        <w:ind w:left="329" w:right="313" w:firstLine="0"/>
        <w:jc w:val="both"/>
        <w:rPr>
          <w:sz w:val="24"/>
        </w:rPr>
      </w:pPr>
      <w:r>
        <w:rPr>
          <w:sz w:val="24"/>
        </w:rPr>
        <w:t>Registro ou inscrição no CREA</w:t>
      </w:r>
      <w:r>
        <w:rPr>
          <w:spacing w:val="-1"/>
          <w:sz w:val="24"/>
        </w:rPr>
        <w:t> </w:t>
      </w:r>
      <w:r>
        <w:rPr>
          <w:sz w:val="24"/>
        </w:rPr>
        <w:t>da região a que estiver vinculada, em plena validade e comprovação de exercício relacionada com o objeto da presente licitação. (ANEXO </w:t>
      </w:r>
      <w:r>
        <w:rPr>
          <w:b/>
          <w:sz w:val="24"/>
        </w:rPr>
        <w:t>I </w:t>
      </w:r>
      <w:r>
        <w:rPr>
          <w:sz w:val="24"/>
        </w:rPr>
        <w:t>– ITEM </w:t>
      </w:r>
      <w:r>
        <w:rPr>
          <w:b/>
          <w:sz w:val="24"/>
        </w:rPr>
        <w:t>6.3.2.3</w:t>
      </w:r>
      <w:r>
        <w:rPr>
          <w:sz w:val="24"/>
        </w:rPr>
        <w:t>.)</w:t>
      </w:r>
    </w:p>
    <w:p>
      <w:pPr>
        <w:pStyle w:val="ListParagraph"/>
        <w:numPr>
          <w:ilvl w:val="1"/>
          <w:numId w:val="75"/>
        </w:numPr>
        <w:tabs>
          <w:tab w:pos="753" w:val="left" w:leader="none"/>
        </w:tabs>
        <w:spacing w:line="235" w:lineRule="auto" w:before="239" w:after="0"/>
        <w:ind w:left="329" w:right="312" w:firstLine="0"/>
        <w:jc w:val="both"/>
        <w:rPr>
          <w:sz w:val="24"/>
        </w:rPr>
      </w:pPr>
      <w:r>
        <w:rPr>
          <w:sz w:val="24"/>
        </w:rPr>
        <w:t>Comprovação de aptidão para a </w:t>
      </w:r>
      <w:r>
        <w:rPr>
          <w:b/>
          <w:sz w:val="24"/>
        </w:rPr>
        <w:t>prestação de serviços de MODERNIZAÇÃO DE ELEVADORES</w:t>
      </w:r>
      <w:r>
        <w:rPr>
          <w:sz w:val="24"/>
        </w:rPr>
        <w:t>, de acordo com as características, quantidades e prazos compatíveis com o objeto, descritos no</w:t>
      </w:r>
      <w:r>
        <w:rPr>
          <w:spacing w:val="-5"/>
          <w:sz w:val="24"/>
        </w:rPr>
        <w:t> </w:t>
      </w:r>
      <w:r>
        <w:rPr>
          <w:sz w:val="24"/>
        </w:rPr>
        <w:t>ANEXO </w:t>
      </w:r>
      <w:r>
        <w:rPr>
          <w:b/>
          <w:sz w:val="24"/>
        </w:rPr>
        <w:t>I</w:t>
      </w:r>
      <w:r>
        <w:rPr>
          <w:sz w:val="24"/>
        </w:rPr>
        <w:t>, mediante a apresentação de atestado(s) fornecido(s) por pessoas jurídicas de direito público ou privado, na seguinte forma:</w:t>
      </w:r>
    </w:p>
    <w:p>
      <w:pPr>
        <w:pStyle w:val="ListParagraph"/>
        <w:numPr>
          <w:ilvl w:val="0"/>
          <w:numId w:val="76"/>
        </w:numPr>
        <w:tabs>
          <w:tab w:pos="606" w:val="left" w:leader="none"/>
          <w:tab w:pos="689" w:val="left" w:leader="none"/>
        </w:tabs>
        <w:spacing w:line="235" w:lineRule="auto" w:before="269" w:after="0"/>
        <w:ind w:left="689" w:right="312" w:hanging="360"/>
        <w:jc w:val="both"/>
        <w:rPr>
          <w:sz w:val="24"/>
        </w:rPr>
      </w:pPr>
      <w:r>
        <w:rPr>
          <w:sz w:val="24"/>
        </w:rPr>
        <w:t>Um ou mais atestados de capacidade técnica, emitidos por pessoa jurídica de direito público ou privado, </w:t>
      </w:r>
      <w:r>
        <w:rPr>
          <w:b/>
          <w:sz w:val="24"/>
        </w:rPr>
        <w:t>em favor da empresa licitante</w:t>
      </w:r>
      <w:r>
        <w:rPr>
          <w:sz w:val="24"/>
        </w:rPr>
        <w:t>, que comprove(m) aptidão para o desempenho de atividade pertinente e compatível em características, quantidades e prazos com o objeto da presente licitação, observado o limite percentual de </w:t>
      </w:r>
      <w:r>
        <w:rPr>
          <w:b/>
          <w:sz w:val="24"/>
        </w:rPr>
        <w:t>50% </w:t>
      </w:r>
      <w:r>
        <w:rPr>
          <w:sz w:val="24"/>
        </w:rPr>
        <w:t>(</w:t>
      </w:r>
      <w:r>
        <w:rPr>
          <w:b/>
          <w:sz w:val="24"/>
        </w:rPr>
        <w:t>cinquenta por cento</w:t>
      </w:r>
      <w:r>
        <w:rPr>
          <w:sz w:val="24"/>
        </w:rPr>
        <w:t>) </w:t>
      </w:r>
      <w:r>
        <w:rPr>
          <w:b/>
          <w:sz w:val="24"/>
        </w:rPr>
        <w:t>das parcelas de maior relevância do objeto a ser contratado</w:t>
      </w:r>
      <w:r>
        <w:rPr>
          <w:sz w:val="24"/>
        </w:rPr>
        <w:t>, que indiquem nome, função, endereço, telefone ou e-mail de contato do(s) atestador(es), ou qualquer outro meio para eventual contato da UERJ.</w:t>
      </w:r>
    </w:p>
    <w:p>
      <w:pPr>
        <w:pStyle w:val="ListParagraph"/>
        <w:numPr>
          <w:ilvl w:val="1"/>
          <w:numId w:val="76"/>
        </w:numPr>
        <w:tabs>
          <w:tab w:pos="1137" w:val="left" w:leader="none"/>
          <w:tab w:pos="1184" w:val="left" w:leader="none"/>
        </w:tabs>
        <w:spacing w:line="235" w:lineRule="auto" w:before="268" w:after="0"/>
        <w:ind w:left="1184" w:right="312" w:hanging="493"/>
        <w:jc w:val="both"/>
        <w:rPr>
          <w:sz w:val="24"/>
        </w:rPr>
      </w:pPr>
      <w:r>
        <w:rPr>
          <w:sz w:val="24"/>
        </w:rPr>
        <w:t>As parcelas de maior relevância a serem consideradas compreendem os itens fundamentais para o deslocamento do elevador, que são: </w:t>
      </w:r>
      <w:r>
        <w:rPr>
          <w:b/>
          <w:sz w:val="24"/>
        </w:rPr>
        <w:t>o conjunto máquina e motor de tração; o cabo de tração; o quadro de comando e a cabina</w:t>
      </w:r>
      <w:r>
        <w:rPr>
          <w:sz w:val="24"/>
        </w:rPr>
        <w:t>. (ANEXO </w:t>
      </w:r>
      <w:r>
        <w:rPr>
          <w:b/>
          <w:sz w:val="24"/>
        </w:rPr>
        <w:t>I </w:t>
      </w:r>
      <w:r>
        <w:rPr>
          <w:sz w:val="24"/>
        </w:rPr>
        <w:t>– ITEM </w:t>
      </w:r>
      <w:r>
        <w:rPr>
          <w:b/>
          <w:sz w:val="24"/>
        </w:rPr>
        <w:t>6.3.2.4.1</w:t>
      </w:r>
      <w:r>
        <w:rPr>
          <w:sz w:val="24"/>
        </w:rPr>
        <w:t>.)</w:t>
      </w:r>
    </w:p>
    <w:p>
      <w:pPr>
        <w:pStyle w:val="ListParagraph"/>
        <w:numPr>
          <w:ilvl w:val="1"/>
          <w:numId w:val="76"/>
        </w:numPr>
        <w:tabs>
          <w:tab w:pos="1145" w:val="left" w:leader="none"/>
          <w:tab w:pos="1184" w:val="left" w:leader="none"/>
        </w:tabs>
        <w:spacing w:line="235" w:lineRule="auto" w:before="239" w:after="0"/>
        <w:ind w:left="1184" w:right="313" w:hanging="493"/>
        <w:jc w:val="both"/>
        <w:rPr>
          <w:sz w:val="24"/>
        </w:rPr>
      </w:pPr>
      <w:r>
        <w:rPr>
          <w:sz w:val="24"/>
        </w:rPr>
        <w:t>Os atestados devem ser emitidos preferencialmente em papel timbrado e conter data, razão social, CNPJ, endereço, nome do responsável</w:t>
      </w:r>
      <w:r>
        <w:rPr>
          <w:spacing w:val="40"/>
          <w:sz w:val="24"/>
        </w:rPr>
        <w:t> </w:t>
      </w:r>
      <w:r>
        <w:rPr>
          <w:sz w:val="24"/>
        </w:rPr>
        <w:t>pelas</w:t>
      </w:r>
      <w:r>
        <w:rPr>
          <w:spacing w:val="-4"/>
          <w:sz w:val="24"/>
        </w:rPr>
        <w:t> </w:t>
      </w:r>
      <w:r>
        <w:rPr>
          <w:sz w:val="24"/>
        </w:rPr>
        <w:t>informações</w:t>
      </w:r>
      <w:r>
        <w:rPr>
          <w:spacing w:val="-4"/>
          <w:sz w:val="24"/>
        </w:rPr>
        <w:t> </w:t>
      </w:r>
      <w:r>
        <w:rPr>
          <w:sz w:val="24"/>
        </w:rPr>
        <w:t>com</w:t>
      </w:r>
      <w:r>
        <w:rPr>
          <w:spacing w:val="-4"/>
          <w:sz w:val="24"/>
        </w:rPr>
        <w:t> </w:t>
      </w:r>
      <w:r>
        <w:rPr>
          <w:sz w:val="24"/>
        </w:rPr>
        <w:t>respectivo</w:t>
      </w:r>
      <w:r>
        <w:rPr>
          <w:spacing w:val="-4"/>
          <w:sz w:val="24"/>
        </w:rPr>
        <w:t> </w:t>
      </w:r>
      <w:r>
        <w:rPr>
          <w:sz w:val="24"/>
        </w:rPr>
        <w:t>cargo,</w:t>
      </w:r>
      <w:r>
        <w:rPr>
          <w:spacing w:val="-4"/>
          <w:sz w:val="24"/>
        </w:rPr>
        <w:t> </w:t>
      </w:r>
      <w:r>
        <w:rPr>
          <w:sz w:val="24"/>
        </w:rPr>
        <w:t>e-mail</w:t>
      </w:r>
      <w:r>
        <w:rPr>
          <w:spacing w:val="-4"/>
          <w:sz w:val="24"/>
        </w:rPr>
        <w:t> </w:t>
      </w:r>
      <w:r>
        <w:rPr>
          <w:sz w:val="24"/>
        </w:rPr>
        <w:t>e</w:t>
      </w:r>
      <w:r>
        <w:rPr>
          <w:spacing w:val="-4"/>
          <w:sz w:val="24"/>
        </w:rPr>
        <w:t> </w:t>
      </w:r>
      <w:r>
        <w:rPr>
          <w:sz w:val="24"/>
        </w:rPr>
        <w:t>telefone</w:t>
      </w:r>
      <w:r>
        <w:rPr>
          <w:spacing w:val="-4"/>
          <w:sz w:val="24"/>
        </w:rPr>
        <w:t> </w:t>
      </w:r>
      <w:r>
        <w:rPr>
          <w:sz w:val="24"/>
        </w:rPr>
        <w:t>de</w:t>
      </w:r>
      <w:r>
        <w:rPr>
          <w:spacing w:val="-4"/>
          <w:sz w:val="24"/>
        </w:rPr>
        <w:t> </w:t>
      </w:r>
      <w:r>
        <w:rPr>
          <w:sz w:val="24"/>
        </w:rPr>
        <w:t>contato</w:t>
      </w:r>
      <w:r>
        <w:rPr>
          <w:spacing w:val="-4"/>
          <w:sz w:val="24"/>
        </w:rPr>
        <w:t> </w:t>
      </w:r>
      <w:r>
        <w:rPr>
          <w:sz w:val="24"/>
        </w:rPr>
        <w:t>–</w:t>
      </w:r>
      <w:r>
        <w:rPr>
          <w:spacing w:val="-4"/>
          <w:sz w:val="24"/>
        </w:rPr>
        <w:t> </w:t>
      </w:r>
      <w:r>
        <w:rPr>
          <w:sz w:val="24"/>
        </w:rPr>
        <w:t>ou</w:t>
      </w:r>
      <w:r>
        <w:rPr>
          <w:spacing w:val="-4"/>
          <w:sz w:val="24"/>
        </w:rPr>
        <w:t> </w:t>
      </w:r>
      <w:r>
        <w:rPr>
          <w:sz w:val="24"/>
        </w:rPr>
        <w:t>qualquer</w:t>
      </w:r>
      <w:r>
        <w:rPr>
          <w:spacing w:val="-4"/>
          <w:sz w:val="24"/>
        </w:rPr>
        <w:t> </w:t>
      </w:r>
      <w:r>
        <w:rPr>
          <w:sz w:val="24"/>
        </w:rPr>
        <w:t>outro</w:t>
      </w:r>
      <w:r>
        <w:rPr>
          <w:spacing w:val="-4"/>
          <w:sz w:val="24"/>
        </w:rPr>
        <w:t> </w:t>
      </w:r>
      <w:r>
        <w:rPr>
          <w:sz w:val="24"/>
        </w:rPr>
        <w:t>meio</w:t>
      </w:r>
      <w:r>
        <w:rPr>
          <w:spacing w:val="-4"/>
          <w:sz w:val="24"/>
        </w:rPr>
        <w:t> </w:t>
      </w:r>
      <w:r>
        <w:rPr>
          <w:sz w:val="24"/>
        </w:rPr>
        <w:t>com</w:t>
      </w:r>
      <w:r>
        <w:rPr>
          <w:spacing w:val="-4"/>
          <w:sz w:val="24"/>
        </w:rPr>
        <w:t> </w:t>
      </w:r>
      <w:r>
        <w:rPr>
          <w:sz w:val="24"/>
        </w:rPr>
        <w:t>o</w:t>
      </w:r>
      <w:r>
        <w:rPr>
          <w:spacing w:val="-4"/>
          <w:sz w:val="24"/>
        </w:rPr>
        <w:t> </w:t>
      </w:r>
      <w:r>
        <w:rPr>
          <w:sz w:val="24"/>
        </w:rPr>
        <w:t>qual</w:t>
      </w:r>
      <w:r>
        <w:rPr>
          <w:spacing w:val="-4"/>
          <w:sz w:val="24"/>
        </w:rPr>
        <w:t> </w:t>
      </w:r>
      <w:r>
        <w:rPr>
          <w:sz w:val="24"/>
        </w:rPr>
        <w:t>a</w:t>
      </w:r>
      <w:r>
        <w:rPr>
          <w:spacing w:val="-4"/>
          <w:sz w:val="24"/>
        </w:rPr>
        <w:t> </w:t>
      </w:r>
      <w:r>
        <w:rPr>
          <w:sz w:val="24"/>
        </w:rPr>
        <w:t>CONTRATANTE</w:t>
      </w:r>
      <w:r>
        <w:rPr>
          <w:spacing w:val="-4"/>
          <w:sz w:val="24"/>
        </w:rPr>
        <w:t> </w:t>
      </w:r>
      <w:r>
        <w:rPr>
          <w:sz w:val="24"/>
        </w:rPr>
        <w:t>possa</w:t>
      </w:r>
      <w:r>
        <w:rPr>
          <w:spacing w:val="-4"/>
          <w:sz w:val="24"/>
        </w:rPr>
        <w:t> </w:t>
      </w:r>
      <w:r>
        <w:rPr>
          <w:sz w:val="24"/>
        </w:rPr>
        <w:t>valer-se para manter contato com a pessoa declarante, se for o caso; bem como uma clara menção ao produto e à execução bem-sucedida, evidenciando o cumprimento de prazos, especificações e qualidade.</w:t>
      </w:r>
    </w:p>
    <w:p>
      <w:pPr>
        <w:pStyle w:val="ListParagraph"/>
        <w:numPr>
          <w:ilvl w:val="1"/>
          <w:numId w:val="76"/>
        </w:numPr>
        <w:tabs>
          <w:tab w:pos="1126" w:val="left" w:leader="none"/>
          <w:tab w:pos="1184" w:val="left" w:leader="none"/>
        </w:tabs>
        <w:spacing w:line="235" w:lineRule="auto" w:before="238" w:after="0"/>
        <w:ind w:left="1184" w:right="313" w:hanging="493"/>
        <w:jc w:val="both"/>
        <w:rPr>
          <w:sz w:val="24"/>
        </w:rPr>
      </w:pPr>
      <w:r>
        <w:rPr>
          <w:sz w:val="24"/>
        </w:rPr>
        <w:t>Os atestados deverão se referir a serviços prestados no âmbito de sua atividade econômica principal ou secundária, especificadas no </w:t>
      </w:r>
      <w:r>
        <w:rPr>
          <w:sz w:val="24"/>
        </w:rPr>
        <w:t>contrato social vigente.</w:t>
      </w:r>
    </w:p>
    <w:p>
      <w:pPr>
        <w:pStyle w:val="ListParagraph"/>
        <w:numPr>
          <w:ilvl w:val="1"/>
          <w:numId w:val="76"/>
        </w:numPr>
        <w:tabs>
          <w:tab w:pos="1117" w:val="left" w:leader="none"/>
          <w:tab w:pos="1184" w:val="left" w:leader="none"/>
        </w:tabs>
        <w:spacing w:line="235" w:lineRule="auto" w:before="239" w:after="0"/>
        <w:ind w:left="1184" w:right="313" w:hanging="493"/>
        <w:jc w:val="both"/>
        <w:rPr>
          <w:sz w:val="24"/>
        </w:rPr>
      </w:pPr>
      <w:r>
        <w:rPr>
          <w:sz w:val="24"/>
        </w:rPr>
        <w:t>Somente</w:t>
      </w:r>
      <w:r>
        <w:rPr>
          <w:spacing w:val="-2"/>
          <w:sz w:val="24"/>
        </w:rPr>
        <w:t> </w:t>
      </w:r>
      <w:r>
        <w:rPr>
          <w:sz w:val="24"/>
        </w:rPr>
        <w:t>serão</w:t>
      </w:r>
      <w:r>
        <w:rPr>
          <w:spacing w:val="-2"/>
          <w:sz w:val="24"/>
        </w:rPr>
        <w:t> </w:t>
      </w:r>
      <w:r>
        <w:rPr>
          <w:sz w:val="24"/>
        </w:rPr>
        <w:t>aceitos</w:t>
      </w:r>
      <w:r>
        <w:rPr>
          <w:spacing w:val="-2"/>
          <w:sz w:val="24"/>
        </w:rPr>
        <w:t> </w:t>
      </w:r>
      <w:r>
        <w:rPr>
          <w:sz w:val="24"/>
        </w:rPr>
        <w:t>atestados</w:t>
      </w:r>
      <w:r>
        <w:rPr>
          <w:spacing w:val="-2"/>
          <w:sz w:val="24"/>
        </w:rPr>
        <w:t> </w:t>
      </w:r>
      <w:r>
        <w:rPr>
          <w:sz w:val="24"/>
        </w:rPr>
        <w:t>expedidos</w:t>
      </w:r>
      <w:r>
        <w:rPr>
          <w:spacing w:val="-2"/>
          <w:sz w:val="24"/>
        </w:rPr>
        <w:t> </w:t>
      </w:r>
      <w:r>
        <w:rPr>
          <w:sz w:val="24"/>
        </w:rPr>
        <w:t>após</w:t>
      </w:r>
      <w:r>
        <w:rPr>
          <w:spacing w:val="-2"/>
          <w:sz w:val="24"/>
        </w:rPr>
        <w:t> </w:t>
      </w:r>
      <w:r>
        <w:rPr>
          <w:sz w:val="24"/>
        </w:rPr>
        <w:t>a</w:t>
      </w:r>
      <w:r>
        <w:rPr>
          <w:spacing w:val="-2"/>
          <w:sz w:val="24"/>
        </w:rPr>
        <w:t> </w:t>
      </w:r>
      <w:r>
        <w:rPr>
          <w:sz w:val="24"/>
        </w:rPr>
        <w:t>conclusão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se</w:t>
      </w:r>
      <w:r>
        <w:rPr>
          <w:spacing w:val="-2"/>
          <w:sz w:val="24"/>
        </w:rPr>
        <w:t> </w:t>
      </w:r>
      <w:r>
        <w:rPr>
          <w:sz w:val="24"/>
        </w:rPr>
        <w:t>decorrido</w:t>
      </w:r>
      <w:r>
        <w:rPr>
          <w:spacing w:val="-2"/>
          <w:sz w:val="24"/>
        </w:rPr>
        <w:t> </w:t>
      </w:r>
      <w:r>
        <w:rPr>
          <w:sz w:val="24"/>
        </w:rPr>
        <w:t>pelo</w:t>
      </w:r>
      <w:r>
        <w:rPr>
          <w:spacing w:val="-2"/>
          <w:sz w:val="24"/>
        </w:rPr>
        <w:t> </w:t>
      </w:r>
      <w:r>
        <w:rPr>
          <w:sz w:val="24"/>
        </w:rPr>
        <w:t>menos</w:t>
      </w:r>
      <w:r>
        <w:rPr>
          <w:spacing w:val="-2"/>
          <w:sz w:val="24"/>
        </w:rPr>
        <w:t> </w:t>
      </w:r>
      <w:r>
        <w:rPr>
          <w:sz w:val="24"/>
        </w:rPr>
        <w:t>um</w:t>
      </w:r>
      <w:r>
        <w:rPr>
          <w:spacing w:val="-2"/>
          <w:sz w:val="24"/>
        </w:rPr>
        <w:t> </w:t>
      </w:r>
      <w:r>
        <w:rPr>
          <w:sz w:val="24"/>
        </w:rPr>
        <w:t>ano</w:t>
      </w:r>
      <w:r>
        <w:rPr>
          <w:spacing w:val="-2"/>
          <w:sz w:val="24"/>
        </w:rPr>
        <w:t> </w:t>
      </w:r>
      <w:r>
        <w:rPr>
          <w:sz w:val="24"/>
        </w:rPr>
        <w:t>do</w:t>
      </w:r>
      <w:r>
        <w:rPr>
          <w:spacing w:val="-2"/>
          <w:sz w:val="24"/>
        </w:rPr>
        <w:t> </w:t>
      </w:r>
      <w:r>
        <w:rPr>
          <w:sz w:val="24"/>
        </w:rPr>
        <w:t>início</w:t>
      </w:r>
      <w:r>
        <w:rPr>
          <w:spacing w:val="-2"/>
          <w:sz w:val="24"/>
        </w:rPr>
        <w:t> </w:t>
      </w:r>
      <w:r>
        <w:rPr>
          <w:sz w:val="24"/>
        </w:rPr>
        <w:t>de</w:t>
      </w:r>
      <w:r>
        <w:rPr>
          <w:spacing w:val="-2"/>
          <w:sz w:val="24"/>
        </w:rPr>
        <w:t> </w:t>
      </w:r>
      <w:r>
        <w:rPr>
          <w:sz w:val="24"/>
        </w:rPr>
        <w:t>sua</w:t>
      </w:r>
      <w:r>
        <w:rPr>
          <w:spacing w:val="-2"/>
          <w:sz w:val="24"/>
        </w:rPr>
        <w:t> </w:t>
      </w:r>
      <w:r>
        <w:rPr>
          <w:sz w:val="24"/>
        </w:rPr>
        <w:t>execução,</w:t>
      </w:r>
      <w:r>
        <w:rPr>
          <w:spacing w:val="-2"/>
          <w:sz w:val="24"/>
        </w:rPr>
        <w:t> </w:t>
      </w:r>
      <w:r>
        <w:rPr>
          <w:sz w:val="24"/>
        </w:rPr>
        <w:t>exceto se firmado para ser executado em prazo inferior.</w:t>
      </w:r>
    </w:p>
    <w:p>
      <w:pPr>
        <w:pStyle w:val="ListParagraph"/>
        <w:spacing w:after="0" w:line="235" w:lineRule="auto"/>
        <w:jc w:val="both"/>
        <w:rPr>
          <w:sz w:val="24"/>
        </w:rPr>
        <w:sectPr>
          <w:pgSz w:w="15840" w:h="24480"/>
          <w:pgMar w:top="500" w:bottom="280" w:left="360" w:right="360"/>
        </w:sectPr>
      </w:pPr>
    </w:p>
    <w:p>
      <w:pPr>
        <w:pStyle w:val="ListParagraph"/>
        <w:numPr>
          <w:ilvl w:val="1"/>
          <w:numId w:val="76"/>
        </w:numPr>
        <w:tabs>
          <w:tab w:pos="1134" w:val="left" w:leader="none"/>
          <w:tab w:pos="1184" w:val="left" w:leader="none"/>
        </w:tabs>
        <w:spacing w:line="235" w:lineRule="auto" w:before="80" w:after="0"/>
        <w:ind w:left="1184" w:right="313" w:hanging="491"/>
        <w:jc w:val="left"/>
        <w:rPr>
          <w:sz w:val="24"/>
        </w:rPr>
      </w:pPr>
      <w:r>
        <w:rPr>
          <w:sz w:val="24"/>
        </w:rPr>
        <w:t>Poderá haver, para fins de comprovação de quantitativo mínimo dos serviços, a apresentação de diferentes atestados de serviços </w:t>
      </w:r>
      <w:r>
        <w:rPr>
          <w:sz w:val="24"/>
        </w:rPr>
        <w:t>executados</w:t>
      </w:r>
      <w:r>
        <w:rPr>
          <w:spacing w:val="40"/>
          <w:sz w:val="24"/>
        </w:rPr>
        <w:t> </w:t>
      </w:r>
      <w:r>
        <w:rPr>
          <w:sz w:val="24"/>
        </w:rPr>
        <w:t>de forma concomitante, pois essa situação se equivale para fins de comprovação de capacidade técnica da licitante.</w:t>
      </w:r>
    </w:p>
    <w:p>
      <w:pPr>
        <w:pStyle w:val="ListParagraph"/>
        <w:numPr>
          <w:ilvl w:val="1"/>
          <w:numId w:val="77"/>
        </w:numPr>
        <w:tabs>
          <w:tab w:pos="819" w:val="left" w:leader="none"/>
        </w:tabs>
        <w:spacing w:line="235" w:lineRule="auto" w:before="269" w:after="0"/>
        <w:ind w:left="329" w:right="313" w:firstLine="0"/>
        <w:jc w:val="both"/>
        <w:rPr>
          <w:sz w:val="24"/>
        </w:rPr>
      </w:pPr>
      <w:r>
        <w:rPr>
          <w:sz w:val="24"/>
        </w:rPr>
        <w:t>Para efeito da contratação, comprovação de possuir, em seu quadro funcional permanente, um engenheiro mecânico e um engenheiro elétrico/eletrônico, detentores de atestados da capacidade técnica quanto à manutenção preventiva e corretiva em elevadores, e técnicos eletromecânicos com registro no CREA.</w:t>
      </w:r>
    </w:p>
    <w:p>
      <w:pPr>
        <w:pStyle w:val="ListParagraph"/>
        <w:numPr>
          <w:ilvl w:val="2"/>
          <w:numId w:val="77"/>
        </w:numPr>
        <w:tabs>
          <w:tab w:pos="915" w:val="left" w:leader="none"/>
        </w:tabs>
        <w:spacing w:line="240" w:lineRule="auto" w:before="234" w:after="0"/>
        <w:ind w:left="915" w:right="0" w:hanging="586"/>
        <w:jc w:val="left"/>
        <w:rPr>
          <w:sz w:val="24"/>
        </w:rPr>
      </w:pPr>
      <w:r>
        <w:rPr>
          <w:sz w:val="24"/>
        </w:rPr>
        <w:t>A</w:t>
      </w:r>
      <w:r>
        <w:rPr>
          <w:spacing w:val="-14"/>
          <w:sz w:val="24"/>
        </w:rPr>
        <w:t> </w:t>
      </w:r>
      <w:r>
        <w:rPr>
          <w:sz w:val="24"/>
        </w:rPr>
        <w:t>comprovação do vínculo dos profissionais com a licitante poderá ser feita mediante a apresentação dos seguintes </w:t>
      </w:r>
      <w:r>
        <w:rPr>
          <w:spacing w:val="-2"/>
          <w:sz w:val="24"/>
        </w:rPr>
        <w:t>documentos:</w:t>
      </w:r>
    </w:p>
    <w:p>
      <w:pPr>
        <w:pStyle w:val="ListParagraph"/>
        <w:numPr>
          <w:ilvl w:val="0"/>
          <w:numId w:val="78"/>
        </w:numPr>
        <w:tabs>
          <w:tab w:pos="570" w:val="left" w:leader="none"/>
        </w:tabs>
        <w:spacing w:line="240" w:lineRule="auto" w:before="264" w:after="0"/>
        <w:ind w:left="570" w:right="0" w:hanging="246"/>
        <w:jc w:val="left"/>
        <w:rPr>
          <w:sz w:val="24"/>
        </w:rPr>
      </w:pPr>
      <w:r>
        <w:rPr>
          <w:sz w:val="24"/>
        </w:rPr>
        <w:t>Carteira de trabalho e previdência social (CTPS) do profissional em que conste o licitante como </w:t>
      </w:r>
      <w:r>
        <w:rPr>
          <w:spacing w:val="-2"/>
          <w:sz w:val="24"/>
        </w:rPr>
        <w:t>contratante;</w:t>
      </w:r>
    </w:p>
    <w:p>
      <w:pPr>
        <w:pStyle w:val="ListParagraph"/>
        <w:numPr>
          <w:ilvl w:val="0"/>
          <w:numId w:val="78"/>
        </w:numPr>
        <w:tabs>
          <w:tab w:pos="588" w:val="left" w:leader="none"/>
        </w:tabs>
        <w:spacing w:line="240" w:lineRule="auto" w:before="234" w:after="0"/>
        <w:ind w:left="588" w:right="0" w:hanging="259"/>
        <w:jc w:val="left"/>
        <w:rPr>
          <w:sz w:val="24"/>
        </w:rPr>
      </w:pPr>
      <w:r>
        <w:rPr>
          <w:sz w:val="24"/>
        </w:rPr>
        <w:t>Contrato Social do licitante em que conste o profissional como </w:t>
      </w:r>
      <w:r>
        <w:rPr>
          <w:spacing w:val="-2"/>
          <w:sz w:val="24"/>
        </w:rPr>
        <w:t>sócio;</w:t>
      </w:r>
    </w:p>
    <w:p>
      <w:pPr>
        <w:pStyle w:val="ListParagraph"/>
        <w:numPr>
          <w:ilvl w:val="0"/>
          <w:numId w:val="78"/>
        </w:numPr>
        <w:tabs>
          <w:tab w:pos="575" w:val="left" w:leader="none"/>
        </w:tabs>
        <w:spacing w:line="240" w:lineRule="auto" w:before="234" w:after="0"/>
        <w:ind w:left="575" w:right="0" w:hanging="246"/>
        <w:jc w:val="left"/>
        <w:rPr>
          <w:sz w:val="24"/>
        </w:rPr>
      </w:pPr>
      <w:r>
        <w:rPr>
          <w:sz w:val="24"/>
        </w:rPr>
        <w:t>Contrato de prestação de serviços regido pela legislação </w:t>
      </w:r>
      <w:r>
        <w:rPr>
          <w:spacing w:val="-2"/>
          <w:sz w:val="24"/>
        </w:rPr>
        <w:t>comum;</w:t>
      </w:r>
    </w:p>
    <w:p>
      <w:pPr>
        <w:pStyle w:val="ListParagraph"/>
        <w:numPr>
          <w:ilvl w:val="0"/>
          <w:numId w:val="78"/>
        </w:numPr>
        <w:tabs>
          <w:tab w:pos="588" w:val="left" w:leader="none"/>
        </w:tabs>
        <w:spacing w:line="240" w:lineRule="auto" w:before="234" w:after="0"/>
        <w:ind w:left="588" w:right="0" w:hanging="259"/>
        <w:jc w:val="left"/>
        <w:rPr>
          <w:sz w:val="24"/>
        </w:rPr>
      </w:pPr>
      <w:r>
        <w:rPr>
          <w:sz w:val="24"/>
        </w:rPr>
        <w:t>ficha funcional de registro de </w:t>
      </w:r>
      <w:r>
        <w:rPr>
          <w:spacing w:val="-2"/>
          <w:sz w:val="24"/>
        </w:rPr>
        <w:t>empregados.</w:t>
      </w:r>
    </w:p>
    <w:p>
      <w:pPr>
        <w:pStyle w:val="ListParagraph"/>
        <w:numPr>
          <w:ilvl w:val="2"/>
          <w:numId w:val="77"/>
        </w:numPr>
        <w:tabs>
          <w:tab w:pos="915" w:val="left" w:leader="none"/>
        </w:tabs>
        <w:spacing w:line="240" w:lineRule="auto" w:before="264" w:after="0"/>
        <w:ind w:left="915" w:right="0" w:hanging="586"/>
        <w:jc w:val="left"/>
        <w:rPr>
          <w:sz w:val="24"/>
        </w:rPr>
      </w:pPr>
      <w:r>
        <w:rPr>
          <w:sz w:val="24"/>
        </w:rPr>
        <w:t>A</w:t>
      </w:r>
      <w:r>
        <w:rPr>
          <w:spacing w:val="-14"/>
          <w:sz w:val="24"/>
        </w:rPr>
        <w:t> </w:t>
      </w:r>
      <w:r>
        <w:rPr>
          <w:sz w:val="24"/>
        </w:rPr>
        <w:t>licitante deverá apresentar a equipe técnica do seu quadro funcional que irá executar os serviços referentes ao objeto desta </w:t>
      </w:r>
      <w:r>
        <w:rPr>
          <w:spacing w:val="-2"/>
          <w:sz w:val="24"/>
        </w:rPr>
        <w:t>licitação.</w:t>
      </w:r>
    </w:p>
    <w:p>
      <w:pPr>
        <w:pStyle w:val="ListParagraph"/>
        <w:numPr>
          <w:ilvl w:val="2"/>
          <w:numId w:val="77"/>
        </w:numPr>
        <w:tabs>
          <w:tab w:pos="970" w:val="left" w:leader="none"/>
        </w:tabs>
        <w:spacing w:line="235" w:lineRule="auto" w:before="269" w:after="0"/>
        <w:ind w:left="329" w:right="313" w:firstLine="0"/>
        <w:jc w:val="both"/>
        <w:rPr>
          <w:sz w:val="24"/>
        </w:rPr>
      </w:pPr>
      <w:r>
        <w:rPr>
          <w:sz w:val="24"/>
        </w:rPr>
        <w:t>Na equipe técnica deverão constar um engenheiro mecânico, um engenheiro elétrico/eletrônico, técnicos eletromecânicos com registro </w:t>
      </w:r>
      <w:r>
        <w:rPr>
          <w:sz w:val="24"/>
        </w:rPr>
        <w:t>no CREA, e comprovação de que toda a equipe técnica possui certificado de treinamento da NR 10 e da NR 35, como determinam as normas regulamentadoras do Ministério do Trabalho.</w:t>
      </w:r>
    </w:p>
    <w:p>
      <w:pPr>
        <w:pStyle w:val="ListParagraph"/>
        <w:numPr>
          <w:ilvl w:val="2"/>
          <w:numId w:val="77"/>
        </w:numPr>
        <w:tabs>
          <w:tab w:pos="931" w:val="left" w:leader="none"/>
        </w:tabs>
        <w:spacing w:line="235" w:lineRule="auto" w:before="269" w:after="0"/>
        <w:ind w:left="329" w:right="313" w:firstLine="0"/>
        <w:jc w:val="both"/>
        <w:rPr>
          <w:sz w:val="24"/>
        </w:rPr>
      </w:pPr>
      <w:r>
        <w:rPr>
          <w:sz w:val="24"/>
        </w:rPr>
        <w:t>Apresentação das instalações e do aparelhamento adequado e disponíveis para a realização do objeto da licitação, tais como oficina </w:t>
      </w:r>
      <w:r>
        <w:rPr>
          <w:sz w:val="24"/>
        </w:rPr>
        <w:t>mecânica aparelhada para atendimento em elevadores, laboratório para reparos e testes eletrônicos, e declaração de possuir todo o ferramental determinado pela GEM para atendimento do objeto da licitação, localizado na cidade do Rio de Janeiro.</w:t>
      </w:r>
    </w:p>
    <w:p>
      <w:pPr>
        <w:pStyle w:val="ListParagraph"/>
        <w:numPr>
          <w:ilvl w:val="1"/>
          <w:numId w:val="79"/>
        </w:numPr>
        <w:tabs>
          <w:tab w:pos="763" w:val="left" w:leader="none"/>
        </w:tabs>
        <w:spacing w:line="273" w:lineRule="exact" w:before="264" w:after="0"/>
        <w:ind w:left="763" w:right="0" w:hanging="434"/>
        <w:jc w:val="both"/>
        <w:rPr>
          <w:b/>
          <w:sz w:val="24"/>
        </w:rPr>
      </w:pPr>
      <w:r>
        <w:rPr>
          <w:sz w:val="24"/>
        </w:rPr>
        <w:t>Para</w:t>
      </w:r>
      <w:r>
        <w:rPr>
          <w:spacing w:val="14"/>
          <w:sz w:val="24"/>
        </w:rPr>
        <w:t> </w:t>
      </w:r>
      <w:r>
        <w:rPr>
          <w:sz w:val="24"/>
        </w:rPr>
        <w:t>o</w:t>
      </w:r>
      <w:r>
        <w:rPr>
          <w:spacing w:val="14"/>
          <w:sz w:val="24"/>
        </w:rPr>
        <w:t> </w:t>
      </w:r>
      <w:r>
        <w:rPr>
          <w:sz w:val="24"/>
        </w:rPr>
        <w:t>correto</w:t>
      </w:r>
      <w:r>
        <w:rPr>
          <w:spacing w:val="14"/>
          <w:sz w:val="24"/>
        </w:rPr>
        <w:t> </w:t>
      </w:r>
      <w:r>
        <w:rPr>
          <w:sz w:val="24"/>
        </w:rPr>
        <w:t>dimensionamento</w:t>
      </w:r>
      <w:r>
        <w:rPr>
          <w:spacing w:val="14"/>
          <w:sz w:val="24"/>
        </w:rPr>
        <w:t> </w:t>
      </w:r>
      <w:r>
        <w:rPr>
          <w:sz w:val="24"/>
        </w:rPr>
        <w:t>e</w:t>
      </w:r>
      <w:r>
        <w:rPr>
          <w:spacing w:val="14"/>
          <w:sz w:val="24"/>
        </w:rPr>
        <w:t> </w:t>
      </w:r>
      <w:r>
        <w:rPr>
          <w:sz w:val="24"/>
        </w:rPr>
        <w:t>elaboração</w:t>
      </w:r>
      <w:r>
        <w:rPr>
          <w:spacing w:val="14"/>
          <w:sz w:val="24"/>
        </w:rPr>
        <w:t> </w:t>
      </w:r>
      <w:r>
        <w:rPr>
          <w:sz w:val="24"/>
        </w:rPr>
        <w:t>de</w:t>
      </w:r>
      <w:r>
        <w:rPr>
          <w:spacing w:val="14"/>
          <w:sz w:val="24"/>
        </w:rPr>
        <w:t> </w:t>
      </w:r>
      <w:r>
        <w:rPr>
          <w:sz w:val="24"/>
        </w:rPr>
        <w:t>sua</w:t>
      </w:r>
      <w:r>
        <w:rPr>
          <w:spacing w:val="14"/>
          <w:sz w:val="24"/>
        </w:rPr>
        <w:t> </w:t>
      </w:r>
      <w:r>
        <w:rPr>
          <w:sz w:val="24"/>
        </w:rPr>
        <w:t>proposta,</w:t>
      </w:r>
      <w:r>
        <w:rPr>
          <w:spacing w:val="14"/>
          <w:sz w:val="24"/>
        </w:rPr>
        <w:t> </w:t>
      </w:r>
      <w:r>
        <w:rPr>
          <w:sz w:val="24"/>
        </w:rPr>
        <w:t>o</w:t>
      </w:r>
      <w:r>
        <w:rPr>
          <w:spacing w:val="14"/>
          <w:sz w:val="24"/>
        </w:rPr>
        <w:t> </w:t>
      </w:r>
      <w:r>
        <w:rPr>
          <w:sz w:val="24"/>
        </w:rPr>
        <w:t>licitante</w:t>
      </w:r>
      <w:r>
        <w:rPr>
          <w:spacing w:val="14"/>
          <w:sz w:val="24"/>
        </w:rPr>
        <w:t> </w:t>
      </w:r>
      <w:r>
        <w:rPr>
          <w:sz w:val="24"/>
        </w:rPr>
        <w:t>poderá</w:t>
      </w:r>
      <w:r>
        <w:rPr>
          <w:spacing w:val="14"/>
          <w:sz w:val="24"/>
        </w:rPr>
        <w:t> </w:t>
      </w:r>
      <w:r>
        <w:rPr>
          <w:sz w:val="24"/>
        </w:rPr>
        <w:t>realizar</w:t>
      </w:r>
      <w:r>
        <w:rPr>
          <w:spacing w:val="14"/>
          <w:sz w:val="24"/>
        </w:rPr>
        <w:t> </w:t>
      </w:r>
      <w:r>
        <w:rPr>
          <w:sz w:val="24"/>
        </w:rPr>
        <w:t>vistoria</w:t>
      </w:r>
      <w:r>
        <w:rPr>
          <w:spacing w:val="14"/>
          <w:sz w:val="24"/>
        </w:rPr>
        <w:t> </w:t>
      </w:r>
      <w:r>
        <w:rPr>
          <w:sz w:val="24"/>
        </w:rPr>
        <w:t>técnica</w:t>
      </w:r>
      <w:r>
        <w:rPr>
          <w:spacing w:val="15"/>
          <w:sz w:val="24"/>
        </w:rPr>
        <w:t> </w:t>
      </w:r>
      <w:r>
        <w:rPr>
          <w:b/>
          <w:sz w:val="24"/>
        </w:rPr>
        <w:t>nas</w:t>
      </w:r>
      <w:r>
        <w:rPr>
          <w:b/>
          <w:spacing w:val="14"/>
          <w:sz w:val="24"/>
        </w:rPr>
        <w:t> </w:t>
      </w:r>
      <w:r>
        <w:rPr>
          <w:b/>
          <w:sz w:val="24"/>
        </w:rPr>
        <w:t>instalações</w:t>
      </w:r>
      <w:r>
        <w:rPr>
          <w:b/>
          <w:spacing w:val="14"/>
          <w:sz w:val="24"/>
        </w:rPr>
        <w:t> </w:t>
      </w:r>
      <w:r>
        <w:rPr>
          <w:b/>
          <w:sz w:val="24"/>
        </w:rPr>
        <w:t>enumeradas</w:t>
      </w:r>
      <w:r>
        <w:rPr>
          <w:b/>
          <w:spacing w:val="14"/>
          <w:sz w:val="24"/>
        </w:rPr>
        <w:t> </w:t>
      </w:r>
      <w:r>
        <w:rPr>
          <w:b/>
          <w:sz w:val="24"/>
        </w:rPr>
        <w:t>no</w:t>
      </w:r>
      <w:r>
        <w:rPr>
          <w:b/>
          <w:spacing w:val="14"/>
          <w:sz w:val="24"/>
        </w:rPr>
        <w:t> </w:t>
      </w:r>
      <w:r>
        <w:rPr>
          <w:b/>
          <w:spacing w:val="-4"/>
          <w:sz w:val="24"/>
        </w:rPr>
        <w:t>Item</w:t>
      </w:r>
    </w:p>
    <w:p>
      <w:pPr>
        <w:spacing w:line="235" w:lineRule="auto" w:before="1"/>
        <w:ind w:left="329" w:right="312" w:firstLine="0"/>
        <w:jc w:val="both"/>
        <w:rPr>
          <w:sz w:val="24"/>
        </w:rPr>
      </w:pPr>
      <w:r>
        <w:rPr>
          <w:b/>
          <w:sz w:val="24"/>
        </w:rPr>
        <w:t>5.4. do Termo de Referência</w:t>
      </w:r>
      <w:r>
        <w:rPr>
          <w:sz w:val="24"/>
        </w:rPr>
        <w:t>.</w:t>
      </w:r>
      <w:r>
        <w:rPr>
          <w:spacing w:val="-6"/>
          <w:sz w:val="24"/>
        </w:rPr>
        <w:t> </w:t>
      </w:r>
      <w:r>
        <w:rPr>
          <w:sz w:val="24"/>
        </w:rPr>
        <w:t>A</w:t>
      </w:r>
      <w:r>
        <w:rPr>
          <w:spacing w:val="-6"/>
          <w:sz w:val="24"/>
        </w:rPr>
        <w:t> </w:t>
      </w:r>
      <w:r>
        <w:rPr>
          <w:sz w:val="24"/>
        </w:rPr>
        <w:t>vistoria tem caráter facultativo e poderá ser realizada até 24 horas antes da data de abertura da licitação. Ela deverá ser agendada até 48 horas antes do horário da abertura da sessão pública deste pregão eletrônico, junto à </w:t>
      </w:r>
      <w:r>
        <w:rPr>
          <w:b/>
          <w:sz w:val="24"/>
        </w:rPr>
        <w:t>Prefeitura dos Campi, através dos</w:t>
      </w:r>
      <w:r>
        <w:rPr>
          <w:b/>
          <w:spacing w:val="40"/>
          <w:sz w:val="24"/>
        </w:rPr>
        <w:t> </w:t>
      </w:r>
      <w:r>
        <w:rPr>
          <w:b/>
          <w:sz w:val="24"/>
        </w:rPr>
        <w:t>telefones (21) 2334-0257 / 0207, ou por e-mail, através do endereço </w:t>
      </w:r>
      <w:hyperlink r:id="rId27">
        <w:r>
          <w:rPr>
            <w:b/>
            <w:color w:val="0000FF"/>
            <w:sz w:val="24"/>
          </w:rPr>
          <w:t>p</w:t>
        </w:r>
        <w:r>
          <w:rPr>
            <w:b/>
            <w:color w:val="0000FF"/>
            <w:sz w:val="24"/>
            <w:u w:val="single" w:color="0000FF"/>
          </w:rPr>
          <w:t>refei@uer</w:t>
        </w:r>
        <w:r>
          <w:rPr>
            <w:b/>
            <w:color w:val="0000FF"/>
            <w:sz w:val="24"/>
          </w:rPr>
          <w:t>j</w:t>
        </w:r>
        <w:r>
          <w:rPr>
            <w:b/>
            <w:color w:val="0000FF"/>
            <w:sz w:val="24"/>
            <w:u w:val="single" w:color="0000FF"/>
          </w:rPr>
          <w:t>.br</w:t>
        </w:r>
      </w:hyperlink>
      <w:r>
        <w:rPr>
          <w:b/>
          <w:sz w:val="24"/>
        </w:rPr>
        <w:t>. A empresa deverá encaminhar um profissional da área técnica (engenheiro ou técnico em instalações mecânicas), devidamente munido de sua carteira profissional do órgão competente - CREA</w:t>
      </w:r>
      <w:r>
        <w:rPr>
          <w:sz w:val="24"/>
        </w:rPr>
        <w:t>.</w:t>
      </w:r>
    </w:p>
    <w:p>
      <w:pPr>
        <w:pStyle w:val="ListParagraph"/>
        <w:numPr>
          <w:ilvl w:val="2"/>
          <w:numId w:val="79"/>
        </w:numPr>
        <w:tabs>
          <w:tab w:pos="861" w:val="left" w:leader="none"/>
        </w:tabs>
        <w:spacing w:line="235" w:lineRule="auto" w:before="268" w:after="0"/>
        <w:ind w:left="329" w:right="312" w:firstLine="0"/>
        <w:jc w:val="both"/>
        <w:rPr>
          <w:sz w:val="24"/>
        </w:rPr>
      </w:pPr>
      <w:r>
        <w:rPr>
          <w:sz w:val="24"/>
        </w:rPr>
        <w:t>A</w:t>
      </w:r>
      <w:r>
        <w:rPr>
          <w:spacing w:val="-10"/>
          <w:sz w:val="24"/>
        </w:rPr>
        <w:t> </w:t>
      </w:r>
      <w:r>
        <w:rPr>
          <w:sz w:val="24"/>
        </w:rPr>
        <w:t>visita ao local onde o serviço será realizado é fundamental para que os licitantes possam apresentar suas propostas de acordo com o</w:t>
      </w:r>
      <w:r>
        <w:rPr>
          <w:spacing w:val="-1"/>
          <w:sz w:val="24"/>
        </w:rPr>
        <w:t> </w:t>
      </w:r>
      <w:r>
        <w:rPr>
          <w:sz w:val="24"/>
        </w:rPr>
        <w:t>Termo de Referência. Essa visita permite que os licitantes se familiarizem com as instalações e recursos disponíveis, além de possibilitar a obtenção de informações adicionais necessárias para o cumprimento adequado do contrato.</w:t>
      </w:r>
    </w:p>
    <w:p>
      <w:pPr>
        <w:pStyle w:val="BodyText"/>
        <w:spacing w:line="235" w:lineRule="auto" w:before="269"/>
        <w:ind w:right="313"/>
        <w:jc w:val="both"/>
      </w:pPr>
      <w:r>
        <w:rPr/>
        <w:t>4.5.2. O prazo para vistoria iniciar-se-á no dia útil seguinte ao da publicação do Edital, estendendo-se até o dia útil anterior à data prevista para a abertura da sessão pública.</w:t>
      </w:r>
    </w:p>
    <w:p>
      <w:pPr>
        <w:pStyle w:val="BodyText"/>
        <w:spacing w:line="235" w:lineRule="auto" w:before="269"/>
        <w:ind w:right="313"/>
        <w:jc w:val="both"/>
      </w:pPr>
      <w:r>
        <w:rPr/>
        <w:t>4.5.3. Para a vistoria, o licitante, ou o seu representante legal, deverá estar devidamente identificado, apresentando documento de identidade civil e documento expedido pela empresa comprovando sua habilitação para a realização da vistoria.</w:t>
      </w:r>
    </w:p>
    <w:p>
      <w:pPr>
        <w:pStyle w:val="BodyText"/>
        <w:spacing w:line="235" w:lineRule="auto" w:before="269"/>
        <w:ind w:right="313"/>
        <w:jc w:val="both"/>
      </w:pPr>
      <w:r>
        <w:rPr/>
        <w:t>4.5.4 A não realização da vistoria não poderá embasar posteriores alegações de desconhecimento das instalações, dúvidas ou esquecimentos de quaisquer detalhes dos locais da prestação dos serviços, devendo o licitante vencedor assumir os ônus dos serviços decorrentes.</w:t>
      </w:r>
    </w:p>
    <w:p>
      <w:pPr>
        <w:pStyle w:val="BodyText"/>
        <w:spacing w:line="235" w:lineRule="auto" w:before="269"/>
        <w:ind w:right="313"/>
        <w:jc w:val="both"/>
      </w:pPr>
      <w:r>
        <w:rPr/>
        <w:t>4.5.5. A licitante não poderá, em hipótese alguma, modificar os preços ou as condições de sua proposta, sob a alegação de insuficiência de dados e informações sobre as condições locais existentes, ou ainda, de qualquer falha na obtenção de dados.</w:t>
      </w:r>
    </w:p>
    <w:p>
      <w:pPr>
        <w:pStyle w:val="BodyText"/>
        <w:spacing w:before="274"/>
        <w:ind w:left="0"/>
      </w:pPr>
    </w:p>
    <w:p>
      <w:pPr>
        <w:pStyle w:val="Heading2"/>
        <w:numPr>
          <w:ilvl w:val="0"/>
          <w:numId w:val="75"/>
        </w:numPr>
        <w:tabs>
          <w:tab w:pos="569" w:val="left" w:leader="none"/>
        </w:tabs>
        <w:spacing w:line="240" w:lineRule="auto" w:before="0" w:after="0"/>
        <w:ind w:left="569" w:right="0" w:hanging="240"/>
        <w:jc w:val="left"/>
      </w:pPr>
      <w:r>
        <w:rPr>
          <w:spacing w:val="-2"/>
        </w:rPr>
        <w:t>COOPERATIVAS</w:t>
      </w:r>
    </w:p>
    <w:p>
      <w:pPr>
        <w:pStyle w:val="BodyText"/>
        <w:spacing w:before="3"/>
        <w:ind w:left="0"/>
        <w:rPr>
          <w:b/>
        </w:rPr>
      </w:pPr>
    </w:p>
    <w:p>
      <w:pPr>
        <w:pStyle w:val="ListParagraph"/>
        <w:numPr>
          <w:ilvl w:val="1"/>
          <w:numId w:val="75"/>
        </w:numPr>
        <w:tabs>
          <w:tab w:pos="692" w:val="left" w:leader="none"/>
        </w:tabs>
        <w:spacing w:line="247" w:lineRule="auto" w:before="0" w:after="0"/>
        <w:ind w:left="329" w:right="312" w:firstLine="0"/>
        <w:jc w:val="both"/>
        <w:rPr>
          <w:sz w:val="24"/>
        </w:rPr>
      </w:pPr>
      <w:r>
        <w:rPr>
          <w:sz w:val="24"/>
        </w:rPr>
        <w:t>Considerando a complexidade envolvida na execução do objeto, fica vedada a participação de cooperativas e consórcios no certame. (ANEXO </w:t>
      </w:r>
      <w:r>
        <w:rPr>
          <w:b/>
          <w:sz w:val="24"/>
        </w:rPr>
        <w:t>I </w:t>
      </w:r>
      <w:r>
        <w:rPr>
          <w:sz w:val="24"/>
        </w:rPr>
        <w:t>– ITEM </w:t>
      </w:r>
      <w:r>
        <w:rPr>
          <w:b/>
          <w:sz w:val="24"/>
        </w:rPr>
        <w:t>7.2.</w:t>
      </w:r>
      <w:r>
        <w:rPr>
          <w:sz w:val="24"/>
        </w:rPr>
        <w:t>)</w:t>
      </w:r>
    </w:p>
    <w:p>
      <w:pPr>
        <w:pStyle w:val="BodyText"/>
        <w:ind w:left="0"/>
      </w:pPr>
    </w:p>
    <w:p>
      <w:pPr>
        <w:pStyle w:val="BodyText"/>
        <w:spacing w:before="199"/>
        <w:ind w:left="0"/>
      </w:pPr>
    </w:p>
    <w:p>
      <w:pPr>
        <w:pStyle w:val="Heading2"/>
        <w:spacing w:before="1"/>
        <w:ind w:left="14"/>
        <w:jc w:val="center"/>
      </w:pPr>
      <w:r>
        <w:rPr/>
        <w:t>ANEXO</w:t>
      </w:r>
      <w:r>
        <w:rPr>
          <w:spacing w:val="-5"/>
        </w:rPr>
        <w:t> </w:t>
      </w:r>
      <w:r>
        <w:rPr>
          <w:spacing w:val="-10"/>
        </w:rPr>
        <w:t>V</w:t>
      </w:r>
    </w:p>
    <w:p>
      <w:pPr>
        <w:spacing w:before="9"/>
        <w:ind w:left="14" w:right="0" w:firstLine="0"/>
        <w:jc w:val="center"/>
        <w:rPr>
          <w:b/>
          <w:sz w:val="24"/>
        </w:rPr>
      </w:pPr>
      <w:r>
        <w:rPr>
          <w:b/>
          <w:sz w:val="24"/>
        </w:rPr>
        <w:t>ORÇAMENTO</w:t>
      </w:r>
      <w:r>
        <w:rPr>
          <w:b/>
          <w:spacing w:val="-5"/>
          <w:sz w:val="24"/>
        </w:rPr>
        <w:t> </w:t>
      </w:r>
      <w:r>
        <w:rPr>
          <w:b/>
          <w:spacing w:val="-2"/>
          <w:sz w:val="24"/>
        </w:rPr>
        <w:t>ESTIMADO</w:t>
      </w:r>
    </w:p>
    <w:p>
      <w:pPr>
        <w:pStyle w:val="BodyText"/>
        <w:spacing w:before="2"/>
        <w:ind w:left="0"/>
        <w:rPr>
          <w:b/>
        </w:rPr>
      </w:pPr>
    </w:p>
    <w:p>
      <w:pPr>
        <w:spacing w:before="1"/>
        <w:ind w:left="329" w:right="0" w:firstLine="0"/>
        <w:jc w:val="left"/>
        <w:rPr>
          <w:sz w:val="24"/>
        </w:rPr>
      </w:pPr>
      <w:r>
        <w:rPr>
          <w:sz w:val="24"/>
        </w:rPr>
        <w:t>ANEXO</w:t>
      </w:r>
      <w:r>
        <w:rPr>
          <w:spacing w:val="-15"/>
          <w:sz w:val="24"/>
        </w:rPr>
        <w:t> </w:t>
      </w:r>
      <w:r>
        <w:rPr>
          <w:b/>
          <w:sz w:val="24"/>
        </w:rPr>
        <w:t>I</w:t>
      </w:r>
      <w:r>
        <w:rPr>
          <w:b/>
          <w:spacing w:val="-6"/>
          <w:sz w:val="24"/>
        </w:rPr>
        <w:t> </w:t>
      </w:r>
      <w:r>
        <w:rPr>
          <w:b/>
          <w:sz w:val="24"/>
        </w:rPr>
        <w:t>–</w:t>
      </w:r>
      <w:r>
        <w:rPr>
          <w:b/>
          <w:spacing w:val="-6"/>
          <w:sz w:val="24"/>
        </w:rPr>
        <w:t> </w:t>
      </w:r>
      <w:r>
        <w:rPr>
          <w:sz w:val="24"/>
        </w:rPr>
        <w:t>ITEM</w:t>
      </w:r>
      <w:r>
        <w:rPr>
          <w:spacing w:val="-7"/>
          <w:sz w:val="24"/>
        </w:rPr>
        <w:t> </w:t>
      </w:r>
      <w:r>
        <w:rPr>
          <w:b/>
          <w:sz w:val="24"/>
        </w:rPr>
        <w:t>6.3.1.</w:t>
      </w:r>
      <w:r>
        <w:rPr>
          <w:b/>
          <w:spacing w:val="-6"/>
          <w:sz w:val="24"/>
        </w:rPr>
        <w:t> </w:t>
      </w:r>
      <w:r>
        <w:rPr>
          <w:b/>
          <w:sz w:val="24"/>
        </w:rPr>
        <w:t>ESTIMATIVA</w:t>
      </w:r>
      <w:r>
        <w:rPr>
          <w:b/>
          <w:spacing w:val="-15"/>
          <w:sz w:val="24"/>
        </w:rPr>
        <w:t> </w:t>
      </w:r>
      <w:r>
        <w:rPr>
          <w:b/>
          <w:sz w:val="24"/>
        </w:rPr>
        <w:t>DE</w:t>
      </w:r>
      <w:r>
        <w:rPr>
          <w:b/>
          <w:spacing w:val="-6"/>
          <w:sz w:val="24"/>
        </w:rPr>
        <w:t> </w:t>
      </w:r>
      <w:r>
        <w:rPr>
          <w:b/>
          <w:sz w:val="24"/>
        </w:rPr>
        <w:t>PREÇO</w:t>
      </w:r>
      <w:r>
        <w:rPr>
          <w:b/>
          <w:spacing w:val="-7"/>
          <w:sz w:val="24"/>
        </w:rPr>
        <w:t> </w:t>
      </w:r>
      <w:r>
        <w:rPr>
          <w:b/>
          <w:sz w:val="24"/>
        </w:rPr>
        <w:t>PARA</w:t>
      </w:r>
      <w:r>
        <w:rPr>
          <w:b/>
          <w:spacing w:val="-15"/>
          <w:sz w:val="24"/>
        </w:rPr>
        <w:t> </w:t>
      </w:r>
      <w:r>
        <w:rPr>
          <w:b/>
          <w:sz w:val="24"/>
        </w:rPr>
        <w:t>O</w:t>
      </w:r>
      <w:r>
        <w:rPr>
          <w:b/>
          <w:spacing w:val="-6"/>
          <w:sz w:val="24"/>
        </w:rPr>
        <w:t> </w:t>
      </w:r>
      <w:r>
        <w:rPr>
          <w:b/>
          <w:sz w:val="24"/>
        </w:rPr>
        <w:t>LOTE</w:t>
      </w:r>
      <w:r>
        <w:rPr>
          <w:b/>
          <w:spacing w:val="-6"/>
          <w:sz w:val="24"/>
        </w:rPr>
        <w:t> </w:t>
      </w:r>
      <w:r>
        <w:rPr>
          <w:b/>
          <w:spacing w:val="-5"/>
          <w:sz w:val="24"/>
        </w:rPr>
        <w:t>1</w:t>
      </w:r>
      <w:r>
        <w:rPr>
          <w:spacing w:val="-5"/>
          <w:sz w:val="24"/>
        </w:rPr>
        <w:t>:</w:t>
      </w:r>
    </w:p>
    <w:p>
      <w:pPr>
        <w:pStyle w:val="BodyText"/>
        <w:spacing w:before="62" w:after="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05"/>
        <w:gridCol w:w="1500"/>
        <w:gridCol w:w="1305"/>
        <w:gridCol w:w="5625"/>
        <w:gridCol w:w="1695"/>
        <w:gridCol w:w="1620"/>
        <w:gridCol w:w="1695"/>
      </w:tblGrid>
      <w:tr>
        <w:trPr>
          <w:trHeight w:val="524" w:hRule="atLeast"/>
        </w:trPr>
        <w:tc>
          <w:tcPr>
            <w:tcW w:w="14445" w:type="dxa"/>
            <w:gridSpan w:val="7"/>
            <w:tcBorders>
              <w:bottom w:val="single" w:sz="6" w:space="0" w:color="000000"/>
            </w:tcBorders>
          </w:tcPr>
          <w:p>
            <w:pPr>
              <w:pStyle w:val="TableParagraph"/>
              <w:spacing w:before="143"/>
              <w:ind w:left="29"/>
              <w:jc w:val="center"/>
              <w:rPr>
                <w:b/>
                <w:sz w:val="20"/>
              </w:rPr>
            </w:pPr>
            <w:r>
              <w:rPr>
                <w:b/>
                <w:sz w:val="20"/>
              </w:rPr>
              <w:t>PLANILHA</w:t>
            </w:r>
            <w:r>
              <w:rPr>
                <w:b/>
                <w:spacing w:val="-13"/>
                <w:sz w:val="20"/>
              </w:rPr>
              <w:t> </w:t>
            </w:r>
            <w:r>
              <w:rPr>
                <w:b/>
                <w:sz w:val="20"/>
              </w:rPr>
              <w:t>DE</w:t>
            </w:r>
            <w:r>
              <w:rPr>
                <w:b/>
                <w:spacing w:val="-2"/>
                <w:sz w:val="20"/>
              </w:rPr>
              <w:t> </w:t>
            </w:r>
            <w:r>
              <w:rPr>
                <w:b/>
                <w:sz w:val="20"/>
              </w:rPr>
              <w:t>CUSTOS</w:t>
            </w:r>
            <w:r>
              <w:rPr>
                <w:b/>
                <w:spacing w:val="-1"/>
                <w:sz w:val="20"/>
              </w:rPr>
              <w:t> </w:t>
            </w:r>
            <w:r>
              <w:rPr>
                <w:b/>
                <w:sz w:val="20"/>
              </w:rPr>
              <w:t>ESTIMADOS</w:t>
            </w:r>
            <w:r>
              <w:rPr>
                <w:b/>
                <w:spacing w:val="-2"/>
                <w:sz w:val="20"/>
              </w:rPr>
              <w:t> </w:t>
            </w:r>
            <w:r>
              <w:rPr>
                <w:b/>
                <w:sz w:val="20"/>
              </w:rPr>
              <w:t>-</w:t>
            </w:r>
            <w:r>
              <w:rPr>
                <w:b/>
                <w:spacing w:val="-2"/>
                <w:sz w:val="20"/>
              </w:rPr>
              <w:t> </w:t>
            </w:r>
            <w:r>
              <w:rPr>
                <w:b/>
                <w:sz w:val="20"/>
              </w:rPr>
              <w:t>LOTE</w:t>
            </w:r>
            <w:r>
              <w:rPr>
                <w:b/>
                <w:spacing w:val="-1"/>
                <w:sz w:val="20"/>
              </w:rPr>
              <w:t> </w:t>
            </w:r>
            <w:r>
              <w:rPr>
                <w:b/>
                <w:spacing w:val="-10"/>
                <w:sz w:val="20"/>
              </w:rPr>
              <w:t>1</w:t>
            </w:r>
          </w:p>
        </w:tc>
      </w:tr>
      <w:tr>
        <w:trPr>
          <w:trHeight w:val="539" w:hRule="atLeast"/>
        </w:trPr>
        <w:tc>
          <w:tcPr>
            <w:tcW w:w="14445" w:type="dxa"/>
            <w:gridSpan w:val="7"/>
            <w:tcBorders>
              <w:top w:val="single" w:sz="6" w:space="0" w:color="000000"/>
            </w:tcBorders>
          </w:tcPr>
          <w:p>
            <w:pPr>
              <w:pStyle w:val="TableParagraph"/>
              <w:spacing w:before="143"/>
              <w:ind w:left="727"/>
              <w:rPr>
                <w:b/>
                <w:sz w:val="20"/>
              </w:rPr>
            </w:pPr>
            <w:r>
              <w:rPr>
                <w:b/>
                <w:sz w:val="20"/>
              </w:rPr>
              <w:t>Especificação</w:t>
            </w:r>
            <w:r>
              <w:rPr>
                <w:b/>
                <w:spacing w:val="-2"/>
                <w:sz w:val="20"/>
              </w:rPr>
              <w:t> </w:t>
            </w:r>
            <w:r>
              <w:rPr>
                <w:b/>
                <w:sz w:val="20"/>
              </w:rPr>
              <w:t>do</w:t>
            </w:r>
            <w:r>
              <w:rPr>
                <w:b/>
                <w:spacing w:val="-1"/>
                <w:sz w:val="20"/>
              </w:rPr>
              <w:t> </w:t>
            </w:r>
            <w:r>
              <w:rPr>
                <w:b/>
                <w:sz w:val="20"/>
              </w:rPr>
              <w:t>Serviço:</w:t>
            </w:r>
            <w:r>
              <w:rPr>
                <w:b/>
                <w:spacing w:val="-2"/>
                <w:sz w:val="20"/>
              </w:rPr>
              <w:t> </w:t>
            </w:r>
            <w:r>
              <w:rPr>
                <w:b/>
                <w:sz w:val="20"/>
              </w:rPr>
              <w:t>Contratação</w:t>
            </w:r>
            <w:r>
              <w:rPr>
                <w:b/>
                <w:spacing w:val="-1"/>
                <w:sz w:val="20"/>
              </w:rPr>
              <w:t> </w:t>
            </w:r>
            <w:r>
              <w:rPr>
                <w:b/>
                <w:sz w:val="20"/>
              </w:rPr>
              <w:t>de</w:t>
            </w:r>
            <w:r>
              <w:rPr>
                <w:b/>
                <w:spacing w:val="-1"/>
                <w:sz w:val="20"/>
              </w:rPr>
              <w:t> </w:t>
            </w:r>
            <w:r>
              <w:rPr>
                <w:b/>
                <w:sz w:val="20"/>
              </w:rPr>
              <w:t>serviço</w:t>
            </w:r>
            <w:r>
              <w:rPr>
                <w:b/>
                <w:spacing w:val="-2"/>
                <w:sz w:val="20"/>
              </w:rPr>
              <w:t> </w:t>
            </w:r>
            <w:r>
              <w:rPr>
                <w:b/>
                <w:sz w:val="20"/>
              </w:rPr>
              <w:t>de</w:t>
            </w:r>
            <w:r>
              <w:rPr>
                <w:b/>
                <w:spacing w:val="-1"/>
                <w:sz w:val="20"/>
              </w:rPr>
              <w:t> </w:t>
            </w:r>
            <w:r>
              <w:rPr>
                <w:b/>
                <w:sz w:val="20"/>
              </w:rPr>
              <w:t>modernização</w:t>
            </w:r>
            <w:r>
              <w:rPr>
                <w:b/>
                <w:spacing w:val="-2"/>
                <w:sz w:val="20"/>
              </w:rPr>
              <w:t> </w:t>
            </w:r>
            <w:r>
              <w:rPr>
                <w:b/>
                <w:sz w:val="20"/>
              </w:rPr>
              <w:t>de</w:t>
            </w:r>
            <w:r>
              <w:rPr>
                <w:b/>
                <w:spacing w:val="-1"/>
                <w:sz w:val="20"/>
              </w:rPr>
              <w:t> </w:t>
            </w:r>
            <w:r>
              <w:rPr>
                <w:b/>
                <w:sz w:val="20"/>
              </w:rPr>
              <w:t>elevadores</w:t>
            </w:r>
            <w:r>
              <w:rPr>
                <w:b/>
                <w:spacing w:val="-1"/>
                <w:sz w:val="20"/>
              </w:rPr>
              <w:t> </w:t>
            </w:r>
            <w:r>
              <w:rPr>
                <w:b/>
                <w:sz w:val="20"/>
              </w:rPr>
              <w:t>do</w:t>
            </w:r>
            <w:r>
              <w:rPr>
                <w:b/>
                <w:spacing w:val="-2"/>
                <w:sz w:val="20"/>
              </w:rPr>
              <w:t> </w:t>
            </w:r>
            <w:r>
              <w:rPr>
                <w:b/>
                <w:sz w:val="20"/>
              </w:rPr>
              <w:t>tipo</w:t>
            </w:r>
            <w:r>
              <w:rPr>
                <w:b/>
                <w:spacing w:val="-1"/>
                <w:sz w:val="20"/>
              </w:rPr>
              <w:t> </w:t>
            </w:r>
            <w:r>
              <w:rPr>
                <w:b/>
                <w:sz w:val="20"/>
              </w:rPr>
              <w:t>passageiro</w:t>
            </w:r>
            <w:r>
              <w:rPr>
                <w:b/>
                <w:spacing w:val="-1"/>
                <w:sz w:val="20"/>
              </w:rPr>
              <w:t> </w:t>
            </w:r>
            <w:r>
              <w:rPr>
                <w:b/>
                <w:sz w:val="20"/>
              </w:rPr>
              <w:t>instalados</w:t>
            </w:r>
            <w:r>
              <w:rPr>
                <w:b/>
                <w:spacing w:val="-2"/>
                <w:sz w:val="20"/>
              </w:rPr>
              <w:t> </w:t>
            </w:r>
            <w:r>
              <w:rPr>
                <w:b/>
                <w:sz w:val="20"/>
              </w:rPr>
              <w:t>nas</w:t>
            </w:r>
            <w:r>
              <w:rPr>
                <w:b/>
                <w:spacing w:val="-1"/>
                <w:sz w:val="20"/>
              </w:rPr>
              <w:t> </w:t>
            </w:r>
            <w:r>
              <w:rPr>
                <w:b/>
                <w:sz w:val="20"/>
              </w:rPr>
              <w:t>unidades</w:t>
            </w:r>
            <w:r>
              <w:rPr>
                <w:b/>
                <w:spacing w:val="-2"/>
                <w:sz w:val="20"/>
              </w:rPr>
              <w:t> </w:t>
            </w:r>
            <w:r>
              <w:rPr>
                <w:b/>
                <w:sz w:val="20"/>
              </w:rPr>
              <w:t>da</w:t>
            </w:r>
            <w:r>
              <w:rPr>
                <w:b/>
                <w:spacing w:val="-1"/>
                <w:sz w:val="20"/>
              </w:rPr>
              <w:t> </w:t>
            </w:r>
            <w:r>
              <w:rPr>
                <w:b/>
                <w:sz w:val="20"/>
              </w:rPr>
              <w:t>UERJ</w:t>
            </w:r>
            <w:r>
              <w:rPr>
                <w:b/>
                <w:spacing w:val="-1"/>
                <w:sz w:val="20"/>
              </w:rPr>
              <w:t> </w:t>
            </w:r>
            <w:r>
              <w:rPr>
                <w:b/>
                <w:sz w:val="20"/>
              </w:rPr>
              <w:t>–</w:t>
            </w:r>
            <w:r>
              <w:rPr>
                <w:b/>
                <w:spacing w:val="-2"/>
                <w:sz w:val="20"/>
              </w:rPr>
              <w:t> </w:t>
            </w:r>
            <w:r>
              <w:rPr>
                <w:b/>
                <w:sz w:val="20"/>
              </w:rPr>
              <w:t>IPRJ</w:t>
            </w:r>
            <w:r>
              <w:rPr>
                <w:b/>
                <w:spacing w:val="-1"/>
                <w:sz w:val="20"/>
              </w:rPr>
              <w:t> </w:t>
            </w:r>
            <w:r>
              <w:rPr>
                <w:b/>
                <w:sz w:val="20"/>
              </w:rPr>
              <w:t>e</w:t>
            </w:r>
            <w:r>
              <w:rPr>
                <w:b/>
                <w:spacing w:val="-1"/>
                <w:sz w:val="20"/>
              </w:rPr>
              <w:t> </w:t>
            </w:r>
            <w:r>
              <w:rPr>
                <w:b/>
                <w:spacing w:val="-2"/>
                <w:sz w:val="20"/>
              </w:rPr>
              <w:t>HURHC.</w:t>
            </w:r>
          </w:p>
        </w:tc>
      </w:tr>
      <w:tr>
        <w:trPr>
          <w:trHeight w:val="809" w:hRule="atLeast"/>
        </w:trPr>
        <w:tc>
          <w:tcPr>
            <w:tcW w:w="1005" w:type="dxa"/>
            <w:tcBorders>
              <w:bottom w:val="single" w:sz="6" w:space="0" w:color="000000"/>
            </w:tcBorders>
          </w:tcPr>
          <w:p>
            <w:pPr>
              <w:pStyle w:val="TableParagraph"/>
              <w:spacing w:before="105"/>
              <w:rPr>
                <w:sz w:val="18"/>
              </w:rPr>
            </w:pPr>
          </w:p>
          <w:p>
            <w:pPr>
              <w:pStyle w:val="TableParagraph"/>
              <w:ind w:left="249"/>
              <w:rPr>
                <w:b/>
                <w:sz w:val="18"/>
              </w:rPr>
            </w:pPr>
            <w:r>
              <w:rPr>
                <w:b/>
                <w:spacing w:val="-4"/>
                <w:sz w:val="18"/>
              </w:rPr>
              <w:t>LOTE</w:t>
            </w:r>
          </w:p>
        </w:tc>
        <w:tc>
          <w:tcPr>
            <w:tcW w:w="1500" w:type="dxa"/>
            <w:tcBorders>
              <w:bottom w:val="single" w:sz="6" w:space="0" w:color="000000"/>
            </w:tcBorders>
          </w:tcPr>
          <w:p>
            <w:pPr>
              <w:pStyle w:val="TableParagraph"/>
              <w:spacing w:before="105"/>
              <w:rPr>
                <w:sz w:val="18"/>
              </w:rPr>
            </w:pPr>
          </w:p>
          <w:p>
            <w:pPr>
              <w:pStyle w:val="TableParagraph"/>
              <w:ind w:left="407"/>
              <w:rPr>
                <w:b/>
                <w:sz w:val="18"/>
              </w:rPr>
            </w:pPr>
            <w:r>
              <w:rPr>
                <w:b/>
                <w:sz w:val="18"/>
              </w:rPr>
              <w:t>ID </w:t>
            </w:r>
            <w:r>
              <w:rPr>
                <w:b/>
                <w:spacing w:val="-4"/>
                <w:sz w:val="18"/>
              </w:rPr>
              <w:t>SIGA</w:t>
            </w:r>
          </w:p>
        </w:tc>
        <w:tc>
          <w:tcPr>
            <w:tcW w:w="1305" w:type="dxa"/>
            <w:tcBorders>
              <w:bottom w:val="single" w:sz="6" w:space="0" w:color="000000"/>
            </w:tcBorders>
          </w:tcPr>
          <w:p>
            <w:pPr>
              <w:pStyle w:val="TableParagraph"/>
              <w:spacing w:before="105"/>
              <w:rPr>
                <w:sz w:val="18"/>
              </w:rPr>
            </w:pPr>
          </w:p>
          <w:p>
            <w:pPr>
              <w:pStyle w:val="TableParagraph"/>
              <w:ind w:left="28"/>
              <w:jc w:val="center"/>
              <w:rPr>
                <w:b/>
                <w:sz w:val="18"/>
              </w:rPr>
            </w:pPr>
            <w:r>
              <w:rPr>
                <w:b/>
                <w:spacing w:val="-2"/>
                <w:sz w:val="18"/>
              </w:rPr>
              <w:t>Unidade</w:t>
            </w:r>
          </w:p>
        </w:tc>
        <w:tc>
          <w:tcPr>
            <w:tcW w:w="5625" w:type="dxa"/>
            <w:tcBorders>
              <w:bottom w:val="single" w:sz="6" w:space="0" w:color="000000"/>
            </w:tcBorders>
          </w:tcPr>
          <w:p>
            <w:pPr>
              <w:pStyle w:val="TableParagraph"/>
              <w:spacing w:before="48"/>
              <w:rPr>
                <w:sz w:val="20"/>
              </w:rPr>
            </w:pPr>
          </w:p>
          <w:p>
            <w:pPr>
              <w:pStyle w:val="TableParagraph"/>
              <w:ind w:left="1712"/>
              <w:rPr>
                <w:b/>
                <w:sz w:val="20"/>
              </w:rPr>
            </w:pPr>
            <w:r>
              <w:rPr>
                <w:b/>
                <w:sz w:val="20"/>
              </w:rPr>
              <w:t>Identificação</w:t>
            </w:r>
            <w:r>
              <w:rPr>
                <w:b/>
                <w:spacing w:val="-1"/>
                <w:sz w:val="20"/>
              </w:rPr>
              <w:t> </w:t>
            </w:r>
            <w:r>
              <w:rPr>
                <w:b/>
                <w:sz w:val="20"/>
              </w:rPr>
              <w:t>do</w:t>
            </w:r>
            <w:r>
              <w:rPr>
                <w:b/>
                <w:spacing w:val="-1"/>
                <w:sz w:val="20"/>
              </w:rPr>
              <w:t> </w:t>
            </w:r>
            <w:r>
              <w:rPr>
                <w:b/>
                <w:spacing w:val="-2"/>
                <w:sz w:val="20"/>
              </w:rPr>
              <w:t>Elevador</w:t>
            </w:r>
          </w:p>
        </w:tc>
        <w:tc>
          <w:tcPr>
            <w:tcW w:w="1695" w:type="dxa"/>
            <w:tcBorders>
              <w:bottom w:val="single" w:sz="6" w:space="0" w:color="000000"/>
            </w:tcBorders>
          </w:tcPr>
          <w:p>
            <w:pPr>
              <w:pStyle w:val="TableParagraph"/>
              <w:spacing w:line="297" w:lineRule="auto" w:before="143"/>
              <w:ind w:left="310" w:firstLine="303"/>
              <w:rPr>
                <w:b/>
                <w:sz w:val="20"/>
              </w:rPr>
            </w:pPr>
            <w:r>
              <w:rPr>
                <w:b/>
                <w:spacing w:val="-4"/>
                <w:sz w:val="20"/>
              </w:rPr>
              <w:t>Valor </w:t>
            </w:r>
            <w:r>
              <w:rPr>
                <w:b/>
                <w:spacing w:val="-8"/>
                <w:sz w:val="20"/>
              </w:rPr>
              <w:t>ELEVATOR</w:t>
            </w:r>
          </w:p>
        </w:tc>
        <w:tc>
          <w:tcPr>
            <w:tcW w:w="1620" w:type="dxa"/>
            <w:tcBorders>
              <w:bottom w:val="single" w:sz="6" w:space="0" w:color="000000"/>
            </w:tcBorders>
          </w:tcPr>
          <w:p>
            <w:pPr>
              <w:pStyle w:val="TableParagraph"/>
              <w:spacing w:before="48"/>
              <w:rPr>
                <w:sz w:val="20"/>
              </w:rPr>
            </w:pPr>
          </w:p>
          <w:p>
            <w:pPr>
              <w:pStyle w:val="TableParagraph"/>
              <w:ind w:left="279"/>
              <w:rPr>
                <w:b/>
                <w:sz w:val="20"/>
              </w:rPr>
            </w:pPr>
            <w:r>
              <w:rPr>
                <w:b/>
                <w:spacing w:val="-5"/>
                <w:sz w:val="20"/>
              </w:rPr>
              <w:t>Valor</w:t>
            </w:r>
            <w:r>
              <w:rPr>
                <w:b/>
                <w:spacing w:val="-9"/>
                <w:sz w:val="20"/>
              </w:rPr>
              <w:t> </w:t>
            </w:r>
            <w:r>
              <w:rPr>
                <w:b/>
                <w:spacing w:val="-4"/>
                <w:sz w:val="20"/>
              </w:rPr>
              <w:t>ACEL</w:t>
            </w:r>
          </w:p>
        </w:tc>
        <w:tc>
          <w:tcPr>
            <w:tcW w:w="1695" w:type="dxa"/>
            <w:tcBorders>
              <w:bottom w:val="single" w:sz="6" w:space="0" w:color="000000"/>
            </w:tcBorders>
          </w:tcPr>
          <w:p>
            <w:pPr>
              <w:pStyle w:val="TableParagraph"/>
              <w:spacing w:before="48"/>
              <w:rPr>
                <w:sz w:val="20"/>
              </w:rPr>
            </w:pPr>
          </w:p>
          <w:p>
            <w:pPr>
              <w:pStyle w:val="TableParagraph"/>
              <w:ind w:left="318"/>
              <w:rPr>
                <w:b/>
                <w:sz w:val="20"/>
              </w:rPr>
            </w:pPr>
            <w:r>
              <w:rPr>
                <w:b/>
                <w:spacing w:val="-4"/>
                <w:sz w:val="20"/>
              </w:rPr>
              <w:t>Valor</w:t>
            </w:r>
            <w:r>
              <w:rPr>
                <w:b/>
                <w:spacing w:val="-3"/>
                <w:sz w:val="20"/>
              </w:rPr>
              <w:t> </w:t>
            </w:r>
            <w:r>
              <w:rPr>
                <w:b/>
                <w:spacing w:val="-4"/>
                <w:sz w:val="20"/>
              </w:rPr>
              <w:t>Médio</w:t>
            </w:r>
          </w:p>
        </w:tc>
      </w:tr>
      <w:tr>
        <w:trPr>
          <w:trHeight w:val="817" w:hRule="atLeast"/>
        </w:trPr>
        <w:tc>
          <w:tcPr>
            <w:tcW w:w="1005" w:type="dxa"/>
            <w:vMerge w:val="restart"/>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8"/>
              <w:rPr>
                <w:sz w:val="22"/>
              </w:rPr>
            </w:pPr>
          </w:p>
          <w:p>
            <w:pPr>
              <w:pStyle w:val="TableParagraph"/>
              <w:spacing w:before="1"/>
              <w:ind w:left="25"/>
              <w:jc w:val="center"/>
              <w:rPr>
                <w:sz w:val="22"/>
              </w:rPr>
            </w:pPr>
            <w:r>
              <w:rPr>
                <w:spacing w:val="-10"/>
                <w:sz w:val="22"/>
              </w:rPr>
              <w:t>1</w:t>
            </w:r>
          </w:p>
        </w:tc>
        <w:tc>
          <w:tcPr>
            <w:tcW w:w="1500" w:type="dxa"/>
            <w:vMerge w:val="restart"/>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0"/>
              <w:rPr>
                <w:sz w:val="16"/>
              </w:rPr>
            </w:pPr>
          </w:p>
          <w:p>
            <w:pPr>
              <w:pStyle w:val="TableParagraph"/>
              <w:spacing w:before="1"/>
              <w:ind w:left="30"/>
              <w:jc w:val="center"/>
              <w:rPr>
                <w:b/>
                <w:sz w:val="16"/>
              </w:rPr>
            </w:pPr>
            <w:r>
              <w:rPr>
                <w:sz w:val="16"/>
              </w:rPr>
              <w:t>0589.002.0005</w:t>
            </w:r>
            <w:r>
              <w:rPr>
                <w:spacing w:val="-1"/>
                <w:sz w:val="16"/>
              </w:rPr>
              <w:t> </w:t>
            </w:r>
            <w:r>
              <w:rPr>
                <w:b/>
                <w:spacing w:val="-5"/>
                <w:sz w:val="16"/>
              </w:rPr>
              <w:t>(ID</w:t>
            </w:r>
          </w:p>
          <w:p>
            <w:pPr>
              <w:pStyle w:val="TableParagraph"/>
              <w:spacing w:before="116"/>
              <w:ind w:left="30"/>
              <w:jc w:val="center"/>
              <w:rPr>
                <w:b/>
                <w:sz w:val="16"/>
              </w:rPr>
            </w:pPr>
            <w:r>
              <w:rPr>
                <w:b/>
                <w:sz w:val="16"/>
              </w:rPr>
              <w:t>-</w:t>
            </w:r>
            <w:r>
              <w:rPr>
                <w:b/>
                <w:spacing w:val="-1"/>
                <w:sz w:val="16"/>
              </w:rPr>
              <w:t> </w:t>
            </w:r>
            <w:r>
              <w:rPr>
                <w:b/>
                <w:spacing w:val="-2"/>
                <w:sz w:val="16"/>
              </w:rPr>
              <w:t>110814)</w:t>
            </w:r>
          </w:p>
        </w:tc>
        <w:tc>
          <w:tcPr>
            <w:tcW w:w="1305" w:type="dxa"/>
            <w:vMerge w:val="restart"/>
            <w:tcBorders>
              <w:top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6"/>
              <w:rPr>
                <w:sz w:val="22"/>
              </w:rPr>
            </w:pPr>
          </w:p>
          <w:p>
            <w:pPr>
              <w:pStyle w:val="TableParagraph"/>
              <w:ind w:left="437"/>
              <w:rPr>
                <w:sz w:val="22"/>
              </w:rPr>
            </w:pPr>
            <w:r>
              <w:rPr>
                <w:spacing w:val="-4"/>
                <w:sz w:val="22"/>
              </w:rPr>
              <w:t>IPRJ</w:t>
            </w:r>
          </w:p>
        </w:tc>
        <w:tc>
          <w:tcPr>
            <w:tcW w:w="5625" w:type="dxa"/>
            <w:tcBorders>
              <w:top w:val="single" w:sz="6" w:space="0" w:color="000000"/>
              <w:bottom w:val="single" w:sz="6" w:space="0" w:color="000000"/>
            </w:tcBorders>
          </w:tcPr>
          <w:p>
            <w:pPr>
              <w:pStyle w:val="TableParagraph"/>
              <w:spacing w:line="312" w:lineRule="auto" w:before="143"/>
              <w:ind w:left="113"/>
              <w:rPr>
                <w:sz w:val="20"/>
              </w:rPr>
            </w:pPr>
            <w:r>
              <w:rPr>
                <w:sz w:val="20"/>
              </w:rPr>
              <w:t>Tipo</w:t>
            </w:r>
            <w:r>
              <w:rPr>
                <w:spacing w:val="-8"/>
                <w:sz w:val="20"/>
              </w:rPr>
              <w:t> </w:t>
            </w:r>
            <w:r>
              <w:rPr>
                <w:sz w:val="20"/>
              </w:rPr>
              <w:t>Passageiro,</w:t>
            </w:r>
            <w:r>
              <w:rPr>
                <w:spacing w:val="-6"/>
                <w:sz w:val="20"/>
              </w:rPr>
              <w:t> </w:t>
            </w:r>
            <w:r>
              <w:rPr>
                <w:sz w:val="20"/>
              </w:rPr>
              <w:t>Localizado</w:t>
            </w:r>
            <w:r>
              <w:rPr>
                <w:spacing w:val="-6"/>
                <w:sz w:val="20"/>
              </w:rPr>
              <w:t> </w:t>
            </w:r>
            <w:r>
              <w:rPr>
                <w:sz w:val="20"/>
              </w:rPr>
              <w:t>no</w:t>
            </w:r>
            <w:r>
              <w:rPr>
                <w:spacing w:val="-6"/>
                <w:sz w:val="20"/>
              </w:rPr>
              <w:t> </w:t>
            </w:r>
            <w:r>
              <w:rPr>
                <w:sz w:val="20"/>
              </w:rPr>
              <w:t>Bloco</w:t>
            </w:r>
            <w:r>
              <w:rPr>
                <w:spacing w:val="-13"/>
                <w:sz w:val="20"/>
              </w:rPr>
              <w:t> </w:t>
            </w:r>
            <w:r>
              <w:rPr>
                <w:sz w:val="20"/>
              </w:rPr>
              <w:t>A,</w:t>
            </w:r>
            <w:r>
              <w:rPr>
                <w:spacing w:val="-5"/>
                <w:sz w:val="20"/>
              </w:rPr>
              <w:t> </w:t>
            </w:r>
            <w:r>
              <w:rPr>
                <w:sz w:val="20"/>
              </w:rPr>
              <w:t>nº</w:t>
            </w:r>
            <w:r>
              <w:rPr>
                <w:spacing w:val="-6"/>
                <w:sz w:val="20"/>
              </w:rPr>
              <w:t> </w:t>
            </w:r>
            <w:r>
              <w:rPr>
                <w:sz w:val="20"/>
              </w:rPr>
              <w:t>50217,</w:t>
            </w:r>
            <w:r>
              <w:rPr>
                <w:spacing w:val="-6"/>
                <w:sz w:val="20"/>
              </w:rPr>
              <w:t> </w:t>
            </w:r>
            <w:r>
              <w:rPr>
                <w:sz w:val="20"/>
              </w:rPr>
              <w:t>DAFLON</w:t>
            </w:r>
            <w:r>
              <w:rPr>
                <w:spacing w:val="-6"/>
                <w:sz w:val="20"/>
              </w:rPr>
              <w:t> </w:t>
            </w:r>
            <w:r>
              <w:rPr>
                <w:sz w:val="20"/>
              </w:rPr>
              <w:t>(6 pessoas / 450kg; vel. 1m/s; percurso 9m; 3 paradas)</w:t>
            </w:r>
          </w:p>
        </w:tc>
        <w:tc>
          <w:tcPr>
            <w:tcW w:w="1695" w:type="dxa"/>
            <w:tcBorders>
              <w:top w:val="single" w:sz="6" w:space="0" w:color="000000"/>
              <w:bottom w:val="single" w:sz="6" w:space="0" w:color="000000"/>
            </w:tcBorders>
          </w:tcPr>
          <w:p>
            <w:pPr>
              <w:pStyle w:val="TableParagraph"/>
              <w:spacing w:before="105"/>
              <w:rPr>
                <w:sz w:val="18"/>
              </w:rPr>
            </w:pPr>
          </w:p>
          <w:p>
            <w:pPr>
              <w:pStyle w:val="TableParagraph"/>
              <w:ind w:left="126"/>
              <w:rPr>
                <w:sz w:val="18"/>
              </w:rPr>
            </w:pPr>
            <w:r>
              <w:rPr>
                <w:sz w:val="18"/>
              </w:rPr>
              <w:t>R$ </w:t>
            </w:r>
            <w:r>
              <w:rPr>
                <w:spacing w:val="-2"/>
                <w:sz w:val="18"/>
              </w:rPr>
              <w:t>99.150,00</w:t>
            </w:r>
          </w:p>
        </w:tc>
        <w:tc>
          <w:tcPr>
            <w:tcW w:w="1620" w:type="dxa"/>
            <w:tcBorders>
              <w:top w:val="single" w:sz="6" w:space="0" w:color="000000"/>
              <w:bottom w:val="single" w:sz="6" w:space="0" w:color="000000"/>
            </w:tcBorders>
          </w:tcPr>
          <w:p>
            <w:pPr>
              <w:pStyle w:val="TableParagraph"/>
              <w:spacing w:before="105"/>
              <w:rPr>
                <w:sz w:val="18"/>
              </w:rPr>
            </w:pPr>
          </w:p>
          <w:p>
            <w:pPr>
              <w:pStyle w:val="TableParagraph"/>
              <w:ind w:left="118"/>
              <w:rPr>
                <w:sz w:val="18"/>
              </w:rPr>
            </w:pPr>
            <w:r>
              <w:rPr>
                <w:sz w:val="18"/>
              </w:rPr>
              <w:t>R$ </w:t>
            </w:r>
            <w:r>
              <w:rPr>
                <w:spacing w:val="-2"/>
                <w:sz w:val="18"/>
              </w:rPr>
              <w:t>116.500,00</w:t>
            </w:r>
          </w:p>
        </w:tc>
        <w:tc>
          <w:tcPr>
            <w:tcW w:w="1695" w:type="dxa"/>
            <w:tcBorders>
              <w:top w:val="single" w:sz="6" w:space="0" w:color="000000"/>
              <w:bottom w:val="single" w:sz="6" w:space="0" w:color="000000"/>
            </w:tcBorders>
          </w:tcPr>
          <w:p>
            <w:pPr>
              <w:pStyle w:val="TableParagraph"/>
              <w:spacing w:before="105"/>
              <w:rPr>
                <w:sz w:val="18"/>
              </w:rPr>
            </w:pPr>
          </w:p>
          <w:p>
            <w:pPr>
              <w:pStyle w:val="TableParagraph"/>
              <w:ind w:left="122"/>
              <w:rPr>
                <w:sz w:val="18"/>
              </w:rPr>
            </w:pPr>
            <w:r>
              <w:rPr>
                <w:sz w:val="18"/>
              </w:rPr>
              <w:t>R$ </w:t>
            </w:r>
            <w:r>
              <w:rPr>
                <w:spacing w:val="-2"/>
                <w:sz w:val="18"/>
              </w:rPr>
              <w:t>107.825,00</w:t>
            </w:r>
          </w:p>
        </w:tc>
      </w:tr>
      <w:tr>
        <w:trPr>
          <w:trHeight w:val="809"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25" w:type="dxa"/>
            <w:tcBorders>
              <w:top w:val="single" w:sz="6" w:space="0" w:color="000000"/>
              <w:bottom w:val="single" w:sz="6" w:space="0" w:color="000000"/>
            </w:tcBorders>
          </w:tcPr>
          <w:p>
            <w:pPr>
              <w:pStyle w:val="TableParagraph"/>
              <w:spacing w:line="312" w:lineRule="auto" w:before="136"/>
              <w:ind w:left="113" w:right="86"/>
              <w:rPr>
                <w:sz w:val="20"/>
              </w:rPr>
            </w:pPr>
            <w:r>
              <w:rPr>
                <w:sz w:val="20"/>
              </w:rPr>
              <w:t>Tipo</w:t>
            </w:r>
            <w:r>
              <w:rPr>
                <w:spacing w:val="-6"/>
                <w:sz w:val="20"/>
              </w:rPr>
              <w:t> </w:t>
            </w:r>
            <w:r>
              <w:rPr>
                <w:sz w:val="20"/>
              </w:rPr>
              <w:t>Passageiro,</w:t>
            </w:r>
            <w:r>
              <w:rPr>
                <w:spacing w:val="-6"/>
                <w:sz w:val="20"/>
              </w:rPr>
              <w:t> </w:t>
            </w:r>
            <w:r>
              <w:rPr>
                <w:sz w:val="20"/>
              </w:rPr>
              <w:t>Localizado</w:t>
            </w:r>
            <w:r>
              <w:rPr>
                <w:spacing w:val="-6"/>
                <w:sz w:val="20"/>
              </w:rPr>
              <w:t> </w:t>
            </w:r>
            <w:r>
              <w:rPr>
                <w:sz w:val="20"/>
              </w:rPr>
              <w:t>no</w:t>
            </w:r>
            <w:r>
              <w:rPr>
                <w:spacing w:val="-6"/>
                <w:sz w:val="20"/>
              </w:rPr>
              <w:t> </w:t>
            </w:r>
            <w:r>
              <w:rPr>
                <w:sz w:val="20"/>
              </w:rPr>
              <w:t>Bloco</w:t>
            </w:r>
            <w:r>
              <w:rPr>
                <w:spacing w:val="-6"/>
                <w:sz w:val="20"/>
              </w:rPr>
              <w:t> </w:t>
            </w:r>
            <w:r>
              <w:rPr>
                <w:sz w:val="20"/>
              </w:rPr>
              <w:t>D,</w:t>
            </w:r>
            <w:r>
              <w:rPr>
                <w:spacing w:val="-6"/>
                <w:sz w:val="20"/>
              </w:rPr>
              <w:t> </w:t>
            </w:r>
            <w:r>
              <w:rPr>
                <w:sz w:val="20"/>
              </w:rPr>
              <w:t>nº</w:t>
            </w:r>
            <w:r>
              <w:rPr>
                <w:spacing w:val="-6"/>
                <w:sz w:val="20"/>
              </w:rPr>
              <w:t> </w:t>
            </w:r>
            <w:r>
              <w:rPr>
                <w:sz w:val="20"/>
              </w:rPr>
              <w:t>341967,</w:t>
            </w:r>
            <w:r>
              <w:rPr>
                <w:spacing w:val="-6"/>
                <w:sz w:val="20"/>
              </w:rPr>
              <w:t> </w:t>
            </w:r>
            <w:r>
              <w:rPr>
                <w:sz w:val="20"/>
              </w:rPr>
              <w:t>SCHINDLER (5 pessoas / 350kg; vel. 0,5m/s; percurso 6m; 2 paradas)</w:t>
            </w:r>
          </w:p>
        </w:tc>
        <w:tc>
          <w:tcPr>
            <w:tcW w:w="1695" w:type="dxa"/>
            <w:tcBorders>
              <w:top w:val="single" w:sz="6" w:space="0" w:color="000000"/>
              <w:bottom w:val="single" w:sz="6" w:space="0" w:color="000000"/>
            </w:tcBorders>
          </w:tcPr>
          <w:p>
            <w:pPr>
              <w:pStyle w:val="TableParagraph"/>
              <w:spacing w:before="97"/>
              <w:rPr>
                <w:sz w:val="18"/>
              </w:rPr>
            </w:pPr>
          </w:p>
          <w:p>
            <w:pPr>
              <w:pStyle w:val="TableParagraph"/>
              <w:ind w:left="126"/>
              <w:rPr>
                <w:sz w:val="18"/>
              </w:rPr>
            </w:pPr>
            <w:r>
              <w:rPr>
                <w:sz w:val="18"/>
              </w:rPr>
              <w:t>R$ </w:t>
            </w:r>
            <w:r>
              <w:rPr>
                <w:spacing w:val="-2"/>
                <w:sz w:val="18"/>
              </w:rPr>
              <w:t>244.150,00</w:t>
            </w:r>
          </w:p>
        </w:tc>
        <w:tc>
          <w:tcPr>
            <w:tcW w:w="1620" w:type="dxa"/>
            <w:tcBorders>
              <w:top w:val="single" w:sz="6" w:space="0" w:color="000000"/>
              <w:bottom w:val="single" w:sz="6" w:space="0" w:color="000000"/>
            </w:tcBorders>
          </w:tcPr>
          <w:p>
            <w:pPr>
              <w:pStyle w:val="TableParagraph"/>
              <w:spacing w:before="97"/>
              <w:rPr>
                <w:sz w:val="18"/>
              </w:rPr>
            </w:pPr>
          </w:p>
          <w:p>
            <w:pPr>
              <w:pStyle w:val="TableParagraph"/>
              <w:ind w:left="118"/>
              <w:rPr>
                <w:sz w:val="18"/>
              </w:rPr>
            </w:pPr>
            <w:r>
              <w:rPr>
                <w:sz w:val="18"/>
              </w:rPr>
              <w:t>R$ </w:t>
            </w:r>
            <w:r>
              <w:rPr>
                <w:spacing w:val="-2"/>
                <w:sz w:val="18"/>
              </w:rPr>
              <w:t>275.500,00</w:t>
            </w:r>
          </w:p>
        </w:tc>
        <w:tc>
          <w:tcPr>
            <w:tcW w:w="1695" w:type="dxa"/>
            <w:tcBorders>
              <w:top w:val="single" w:sz="6" w:space="0" w:color="000000"/>
              <w:bottom w:val="single" w:sz="6" w:space="0" w:color="000000"/>
            </w:tcBorders>
          </w:tcPr>
          <w:p>
            <w:pPr>
              <w:pStyle w:val="TableParagraph"/>
              <w:spacing w:before="97"/>
              <w:rPr>
                <w:sz w:val="18"/>
              </w:rPr>
            </w:pPr>
          </w:p>
          <w:p>
            <w:pPr>
              <w:pStyle w:val="TableParagraph"/>
              <w:ind w:left="122"/>
              <w:rPr>
                <w:sz w:val="18"/>
              </w:rPr>
            </w:pPr>
            <w:r>
              <w:rPr>
                <w:sz w:val="18"/>
              </w:rPr>
              <w:t>R$ </w:t>
            </w:r>
            <w:r>
              <w:rPr>
                <w:spacing w:val="-2"/>
                <w:sz w:val="18"/>
              </w:rPr>
              <w:t>259.825,00</w:t>
            </w:r>
          </w:p>
        </w:tc>
      </w:tr>
      <w:tr>
        <w:trPr>
          <w:trHeight w:val="809"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25" w:type="dxa"/>
            <w:tcBorders>
              <w:top w:val="single" w:sz="6" w:space="0" w:color="000000"/>
              <w:bottom w:val="single" w:sz="6" w:space="0" w:color="000000"/>
            </w:tcBorders>
          </w:tcPr>
          <w:p>
            <w:pPr>
              <w:pStyle w:val="TableParagraph"/>
              <w:spacing w:line="297" w:lineRule="auto" w:before="136"/>
              <w:ind w:left="113"/>
              <w:rPr>
                <w:sz w:val="20"/>
              </w:rPr>
            </w:pPr>
            <w:r>
              <w:rPr>
                <w:sz w:val="20"/>
              </w:rPr>
              <w:t>Tipo</w:t>
            </w:r>
            <w:r>
              <w:rPr>
                <w:spacing w:val="-5"/>
                <w:sz w:val="20"/>
              </w:rPr>
              <w:t> </w:t>
            </w:r>
            <w:r>
              <w:rPr>
                <w:sz w:val="20"/>
              </w:rPr>
              <w:t>Passageiro,</w:t>
            </w:r>
            <w:r>
              <w:rPr>
                <w:spacing w:val="-5"/>
                <w:sz w:val="20"/>
              </w:rPr>
              <w:t> </w:t>
            </w:r>
            <w:r>
              <w:rPr>
                <w:sz w:val="20"/>
              </w:rPr>
              <w:t>Localizado</w:t>
            </w:r>
            <w:r>
              <w:rPr>
                <w:spacing w:val="-5"/>
                <w:sz w:val="20"/>
              </w:rPr>
              <w:t> </w:t>
            </w:r>
            <w:r>
              <w:rPr>
                <w:sz w:val="20"/>
              </w:rPr>
              <w:t>no</w:t>
            </w:r>
            <w:r>
              <w:rPr>
                <w:spacing w:val="-5"/>
                <w:sz w:val="20"/>
              </w:rPr>
              <w:t> </w:t>
            </w:r>
            <w:r>
              <w:rPr>
                <w:sz w:val="20"/>
              </w:rPr>
              <w:t>Bloco</w:t>
            </w:r>
            <w:r>
              <w:rPr>
                <w:spacing w:val="-5"/>
                <w:sz w:val="20"/>
              </w:rPr>
              <w:t> </w:t>
            </w:r>
            <w:r>
              <w:rPr>
                <w:sz w:val="20"/>
              </w:rPr>
              <w:t>C,</w:t>
            </w:r>
            <w:r>
              <w:rPr>
                <w:spacing w:val="-5"/>
                <w:sz w:val="20"/>
              </w:rPr>
              <w:t> </w:t>
            </w:r>
            <w:r>
              <w:rPr>
                <w:sz w:val="20"/>
              </w:rPr>
              <w:t>OTIS</w:t>
            </w:r>
            <w:r>
              <w:rPr>
                <w:spacing w:val="-5"/>
                <w:sz w:val="20"/>
              </w:rPr>
              <w:t> </w:t>
            </w:r>
            <w:r>
              <w:rPr>
                <w:sz w:val="20"/>
              </w:rPr>
              <w:t>(5</w:t>
            </w:r>
            <w:r>
              <w:rPr>
                <w:spacing w:val="-5"/>
                <w:sz w:val="20"/>
              </w:rPr>
              <w:t> </w:t>
            </w:r>
            <w:r>
              <w:rPr>
                <w:sz w:val="20"/>
              </w:rPr>
              <w:t>pessoas</w:t>
            </w:r>
            <w:r>
              <w:rPr>
                <w:spacing w:val="-5"/>
                <w:sz w:val="20"/>
              </w:rPr>
              <w:t> </w:t>
            </w:r>
            <w:r>
              <w:rPr>
                <w:sz w:val="20"/>
              </w:rPr>
              <w:t>/</w:t>
            </w:r>
            <w:r>
              <w:rPr>
                <w:spacing w:val="-5"/>
                <w:sz w:val="20"/>
              </w:rPr>
              <w:t> </w:t>
            </w:r>
            <w:r>
              <w:rPr>
                <w:sz w:val="20"/>
              </w:rPr>
              <w:t>350kg; vel. 1m/s; percurso 9m; 3 paradas)</w:t>
            </w:r>
          </w:p>
        </w:tc>
        <w:tc>
          <w:tcPr>
            <w:tcW w:w="1695" w:type="dxa"/>
            <w:tcBorders>
              <w:top w:val="single" w:sz="6" w:space="0" w:color="000000"/>
              <w:bottom w:val="single" w:sz="6" w:space="0" w:color="000000"/>
            </w:tcBorders>
          </w:tcPr>
          <w:p>
            <w:pPr>
              <w:pStyle w:val="TableParagraph"/>
              <w:spacing w:before="97"/>
              <w:rPr>
                <w:sz w:val="18"/>
              </w:rPr>
            </w:pPr>
          </w:p>
          <w:p>
            <w:pPr>
              <w:pStyle w:val="TableParagraph"/>
              <w:ind w:left="126"/>
              <w:rPr>
                <w:sz w:val="18"/>
              </w:rPr>
            </w:pPr>
            <w:r>
              <w:rPr>
                <w:sz w:val="18"/>
              </w:rPr>
              <w:t>R$ </w:t>
            </w:r>
            <w:r>
              <w:rPr>
                <w:spacing w:val="-2"/>
                <w:sz w:val="18"/>
              </w:rPr>
              <w:t>223.450,00</w:t>
            </w:r>
          </w:p>
        </w:tc>
        <w:tc>
          <w:tcPr>
            <w:tcW w:w="1620" w:type="dxa"/>
            <w:tcBorders>
              <w:top w:val="single" w:sz="6" w:space="0" w:color="000000"/>
              <w:bottom w:val="single" w:sz="6" w:space="0" w:color="000000"/>
            </w:tcBorders>
          </w:tcPr>
          <w:p>
            <w:pPr>
              <w:pStyle w:val="TableParagraph"/>
              <w:spacing w:before="97"/>
              <w:rPr>
                <w:sz w:val="18"/>
              </w:rPr>
            </w:pPr>
          </w:p>
          <w:p>
            <w:pPr>
              <w:pStyle w:val="TableParagraph"/>
              <w:ind w:left="118"/>
              <w:rPr>
                <w:sz w:val="18"/>
              </w:rPr>
            </w:pPr>
            <w:r>
              <w:rPr>
                <w:sz w:val="18"/>
              </w:rPr>
              <w:t>R$ </w:t>
            </w:r>
            <w:r>
              <w:rPr>
                <w:spacing w:val="-2"/>
                <w:sz w:val="18"/>
              </w:rPr>
              <w:t>265.500,00</w:t>
            </w:r>
          </w:p>
        </w:tc>
        <w:tc>
          <w:tcPr>
            <w:tcW w:w="1695" w:type="dxa"/>
            <w:tcBorders>
              <w:top w:val="single" w:sz="6" w:space="0" w:color="000000"/>
              <w:bottom w:val="single" w:sz="6" w:space="0" w:color="000000"/>
            </w:tcBorders>
          </w:tcPr>
          <w:p>
            <w:pPr>
              <w:pStyle w:val="TableParagraph"/>
              <w:spacing w:before="97"/>
              <w:rPr>
                <w:sz w:val="18"/>
              </w:rPr>
            </w:pPr>
          </w:p>
          <w:p>
            <w:pPr>
              <w:pStyle w:val="TableParagraph"/>
              <w:ind w:left="122"/>
              <w:rPr>
                <w:sz w:val="18"/>
              </w:rPr>
            </w:pPr>
            <w:r>
              <w:rPr>
                <w:sz w:val="18"/>
              </w:rPr>
              <w:t>R$ </w:t>
            </w:r>
            <w:r>
              <w:rPr>
                <w:spacing w:val="-2"/>
                <w:sz w:val="18"/>
              </w:rPr>
              <w:t>244.475,00</w:t>
            </w:r>
          </w:p>
        </w:tc>
      </w:tr>
      <w:tr>
        <w:trPr>
          <w:trHeight w:val="817"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25" w:type="dxa"/>
            <w:tcBorders>
              <w:top w:val="single" w:sz="6" w:space="0" w:color="000000"/>
            </w:tcBorders>
          </w:tcPr>
          <w:p>
            <w:pPr>
              <w:pStyle w:val="TableParagraph"/>
              <w:spacing w:line="297" w:lineRule="auto" w:before="136"/>
              <w:ind w:left="113" w:right="169"/>
              <w:rPr>
                <w:sz w:val="20"/>
              </w:rPr>
            </w:pPr>
            <w:r>
              <w:rPr>
                <w:sz w:val="20"/>
              </w:rPr>
              <w:t>Tipo</w:t>
            </w:r>
            <w:r>
              <w:rPr>
                <w:spacing w:val="-5"/>
                <w:sz w:val="20"/>
              </w:rPr>
              <w:t> </w:t>
            </w:r>
            <w:r>
              <w:rPr>
                <w:sz w:val="20"/>
              </w:rPr>
              <w:t>Carga</w:t>
            </w:r>
            <w:r>
              <w:rPr>
                <w:spacing w:val="-5"/>
                <w:sz w:val="20"/>
              </w:rPr>
              <w:t> </w:t>
            </w:r>
            <w:r>
              <w:rPr>
                <w:sz w:val="20"/>
              </w:rPr>
              <w:t>p/</w:t>
            </w:r>
            <w:r>
              <w:rPr>
                <w:spacing w:val="-5"/>
                <w:sz w:val="20"/>
              </w:rPr>
              <w:t> </w:t>
            </w:r>
            <w:r>
              <w:rPr>
                <w:sz w:val="20"/>
              </w:rPr>
              <w:t>Passageiro,</w:t>
            </w:r>
            <w:r>
              <w:rPr>
                <w:spacing w:val="-5"/>
                <w:sz w:val="20"/>
              </w:rPr>
              <w:t> </w:t>
            </w:r>
            <w:r>
              <w:rPr>
                <w:sz w:val="20"/>
              </w:rPr>
              <w:t>Localizado</w:t>
            </w:r>
            <w:r>
              <w:rPr>
                <w:spacing w:val="-5"/>
                <w:sz w:val="20"/>
              </w:rPr>
              <w:t> </w:t>
            </w:r>
            <w:r>
              <w:rPr>
                <w:sz w:val="20"/>
              </w:rPr>
              <w:t>nos</w:t>
            </w:r>
            <w:r>
              <w:rPr>
                <w:spacing w:val="-5"/>
                <w:sz w:val="20"/>
              </w:rPr>
              <w:t> </w:t>
            </w:r>
            <w:r>
              <w:rPr>
                <w:sz w:val="20"/>
              </w:rPr>
              <w:t>Blocos</w:t>
            </w:r>
            <w:r>
              <w:rPr>
                <w:spacing w:val="-5"/>
                <w:sz w:val="20"/>
              </w:rPr>
              <w:t> </w:t>
            </w:r>
            <w:r>
              <w:rPr>
                <w:sz w:val="20"/>
              </w:rPr>
              <w:t>B</w:t>
            </w:r>
            <w:r>
              <w:rPr>
                <w:spacing w:val="-5"/>
                <w:sz w:val="20"/>
              </w:rPr>
              <w:t> </w:t>
            </w:r>
            <w:r>
              <w:rPr>
                <w:sz w:val="20"/>
              </w:rPr>
              <w:t>e</w:t>
            </w:r>
            <w:r>
              <w:rPr>
                <w:spacing w:val="-5"/>
                <w:sz w:val="20"/>
              </w:rPr>
              <w:t> </w:t>
            </w:r>
            <w:r>
              <w:rPr>
                <w:sz w:val="20"/>
              </w:rPr>
              <w:t>D</w:t>
            </w:r>
            <w:r>
              <w:rPr>
                <w:spacing w:val="-5"/>
                <w:sz w:val="20"/>
              </w:rPr>
              <w:t> </w:t>
            </w:r>
            <w:r>
              <w:rPr>
                <w:sz w:val="20"/>
              </w:rPr>
              <w:t>(10 pessoas / 750kg; vel. 1m/s; percurso 9m; 3 paradas)</w:t>
            </w:r>
          </w:p>
        </w:tc>
        <w:tc>
          <w:tcPr>
            <w:tcW w:w="1695" w:type="dxa"/>
            <w:tcBorders>
              <w:top w:val="single" w:sz="6" w:space="0" w:color="000000"/>
            </w:tcBorders>
          </w:tcPr>
          <w:p>
            <w:pPr>
              <w:pStyle w:val="TableParagraph"/>
              <w:spacing w:before="97"/>
              <w:rPr>
                <w:sz w:val="18"/>
              </w:rPr>
            </w:pPr>
          </w:p>
          <w:p>
            <w:pPr>
              <w:pStyle w:val="TableParagraph"/>
              <w:ind w:left="126"/>
              <w:rPr>
                <w:sz w:val="18"/>
              </w:rPr>
            </w:pPr>
            <w:r>
              <w:rPr>
                <w:sz w:val="18"/>
              </w:rPr>
              <w:t>R$ </w:t>
            </w:r>
            <w:r>
              <w:rPr>
                <w:spacing w:val="-2"/>
                <w:sz w:val="18"/>
              </w:rPr>
              <w:t>899.700,00</w:t>
            </w:r>
          </w:p>
        </w:tc>
        <w:tc>
          <w:tcPr>
            <w:tcW w:w="1620" w:type="dxa"/>
            <w:tcBorders>
              <w:top w:val="single" w:sz="6" w:space="0" w:color="000000"/>
            </w:tcBorders>
          </w:tcPr>
          <w:p>
            <w:pPr>
              <w:pStyle w:val="TableParagraph"/>
              <w:spacing w:before="97"/>
              <w:rPr>
                <w:sz w:val="18"/>
              </w:rPr>
            </w:pPr>
          </w:p>
          <w:p>
            <w:pPr>
              <w:pStyle w:val="TableParagraph"/>
              <w:ind w:left="118"/>
              <w:rPr>
                <w:sz w:val="18"/>
              </w:rPr>
            </w:pPr>
            <w:r>
              <w:rPr>
                <w:sz w:val="18"/>
              </w:rPr>
              <w:t>R$ </w:t>
            </w:r>
            <w:r>
              <w:rPr>
                <w:spacing w:val="-2"/>
                <w:sz w:val="18"/>
              </w:rPr>
              <w:t>704.900,00</w:t>
            </w:r>
          </w:p>
        </w:tc>
        <w:tc>
          <w:tcPr>
            <w:tcW w:w="1695" w:type="dxa"/>
            <w:tcBorders>
              <w:top w:val="single" w:sz="6" w:space="0" w:color="000000"/>
            </w:tcBorders>
          </w:tcPr>
          <w:p>
            <w:pPr>
              <w:pStyle w:val="TableParagraph"/>
              <w:spacing w:before="97"/>
              <w:rPr>
                <w:sz w:val="18"/>
              </w:rPr>
            </w:pPr>
          </w:p>
          <w:p>
            <w:pPr>
              <w:pStyle w:val="TableParagraph"/>
              <w:ind w:left="122"/>
              <w:rPr>
                <w:sz w:val="18"/>
              </w:rPr>
            </w:pPr>
            <w:r>
              <w:rPr>
                <w:sz w:val="18"/>
              </w:rPr>
              <w:t>R$ </w:t>
            </w:r>
            <w:r>
              <w:rPr>
                <w:spacing w:val="-2"/>
                <w:sz w:val="18"/>
              </w:rPr>
              <w:t>802.300,00</w:t>
            </w:r>
          </w:p>
        </w:tc>
      </w:tr>
      <w:tr>
        <w:trPr>
          <w:trHeight w:val="824"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tcBorders>
              <w:bottom w:val="single" w:sz="6" w:space="0" w:color="000000"/>
            </w:tcBorders>
          </w:tcPr>
          <w:p>
            <w:pPr>
              <w:pStyle w:val="TableParagraph"/>
              <w:spacing w:before="21"/>
              <w:rPr>
                <w:sz w:val="22"/>
              </w:rPr>
            </w:pPr>
          </w:p>
          <w:p>
            <w:pPr>
              <w:pStyle w:val="TableParagraph"/>
              <w:ind w:left="28"/>
              <w:jc w:val="center"/>
              <w:rPr>
                <w:sz w:val="22"/>
              </w:rPr>
            </w:pPr>
            <w:r>
              <w:rPr>
                <w:spacing w:val="-2"/>
                <w:sz w:val="22"/>
              </w:rPr>
              <w:t>HURHC</w:t>
            </w:r>
          </w:p>
        </w:tc>
        <w:tc>
          <w:tcPr>
            <w:tcW w:w="5625" w:type="dxa"/>
            <w:tcBorders>
              <w:bottom w:val="single" w:sz="6" w:space="0" w:color="000000"/>
            </w:tcBorders>
          </w:tcPr>
          <w:p>
            <w:pPr>
              <w:pStyle w:val="TableParagraph"/>
              <w:spacing w:line="297" w:lineRule="auto" w:before="143"/>
              <w:ind w:left="113"/>
              <w:rPr>
                <w:sz w:val="20"/>
              </w:rPr>
            </w:pPr>
            <w:r>
              <w:rPr>
                <w:sz w:val="20"/>
              </w:rPr>
              <w:t>Tipo</w:t>
            </w:r>
            <w:r>
              <w:rPr>
                <w:spacing w:val="-5"/>
                <w:sz w:val="20"/>
              </w:rPr>
              <w:t> </w:t>
            </w:r>
            <w:r>
              <w:rPr>
                <w:sz w:val="20"/>
              </w:rPr>
              <w:t>Maca,</w:t>
            </w:r>
            <w:r>
              <w:rPr>
                <w:spacing w:val="-5"/>
                <w:sz w:val="20"/>
              </w:rPr>
              <w:t> </w:t>
            </w:r>
            <w:r>
              <w:rPr>
                <w:sz w:val="20"/>
              </w:rPr>
              <w:t>OTIS</w:t>
            </w:r>
            <w:r>
              <w:rPr>
                <w:spacing w:val="-5"/>
                <w:sz w:val="20"/>
              </w:rPr>
              <w:t> </w:t>
            </w:r>
            <w:r>
              <w:rPr>
                <w:sz w:val="20"/>
              </w:rPr>
              <w:t>(11</w:t>
            </w:r>
            <w:r>
              <w:rPr>
                <w:spacing w:val="-5"/>
                <w:sz w:val="20"/>
              </w:rPr>
              <w:t> </w:t>
            </w:r>
            <w:r>
              <w:rPr>
                <w:sz w:val="20"/>
              </w:rPr>
              <w:t>pessoas</w:t>
            </w:r>
            <w:r>
              <w:rPr>
                <w:spacing w:val="-5"/>
                <w:sz w:val="20"/>
              </w:rPr>
              <w:t> </w:t>
            </w:r>
            <w:r>
              <w:rPr>
                <w:sz w:val="20"/>
              </w:rPr>
              <w:t>/</w:t>
            </w:r>
            <w:r>
              <w:rPr>
                <w:spacing w:val="-5"/>
                <w:sz w:val="20"/>
              </w:rPr>
              <w:t> </w:t>
            </w:r>
            <w:r>
              <w:rPr>
                <w:sz w:val="20"/>
              </w:rPr>
              <w:t>770kg;</w:t>
            </w:r>
            <w:r>
              <w:rPr>
                <w:spacing w:val="-5"/>
                <w:sz w:val="20"/>
              </w:rPr>
              <w:t> </w:t>
            </w:r>
            <w:r>
              <w:rPr>
                <w:sz w:val="20"/>
              </w:rPr>
              <w:t>vel.</w:t>
            </w:r>
            <w:r>
              <w:rPr>
                <w:spacing w:val="-5"/>
                <w:sz w:val="20"/>
              </w:rPr>
              <w:t> </w:t>
            </w:r>
            <w:r>
              <w:rPr>
                <w:sz w:val="20"/>
              </w:rPr>
              <w:t>30m/s;</w:t>
            </w:r>
            <w:r>
              <w:rPr>
                <w:spacing w:val="-5"/>
                <w:sz w:val="20"/>
              </w:rPr>
              <w:t> </w:t>
            </w:r>
            <w:r>
              <w:rPr>
                <w:sz w:val="20"/>
              </w:rPr>
              <w:t>percurso</w:t>
            </w:r>
            <w:r>
              <w:rPr>
                <w:spacing w:val="-5"/>
                <w:sz w:val="20"/>
              </w:rPr>
              <w:t> </w:t>
            </w:r>
            <w:r>
              <w:rPr>
                <w:sz w:val="20"/>
              </w:rPr>
              <w:t>6m;</w:t>
            </w:r>
            <w:r>
              <w:rPr>
                <w:spacing w:val="-5"/>
                <w:sz w:val="20"/>
              </w:rPr>
              <w:t> </w:t>
            </w:r>
            <w:r>
              <w:rPr>
                <w:sz w:val="20"/>
              </w:rPr>
              <w:t>3 </w:t>
            </w:r>
            <w:r>
              <w:rPr>
                <w:spacing w:val="-2"/>
                <w:sz w:val="20"/>
              </w:rPr>
              <w:t>paradas)</w:t>
            </w:r>
          </w:p>
        </w:tc>
        <w:tc>
          <w:tcPr>
            <w:tcW w:w="1695" w:type="dxa"/>
            <w:tcBorders>
              <w:bottom w:val="single" w:sz="6" w:space="0" w:color="000000"/>
            </w:tcBorders>
          </w:tcPr>
          <w:p>
            <w:pPr>
              <w:pStyle w:val="TableParagraph"/>
              <w:spacing w:before="90"/>
              <w:rPr>
                <w:sz w:val="18"/>
              </w:rPr>
            </w:pPr>
          </w:p>
          <w:p>
            <w:pPr>
              <w:pStyle w:val="TableParagraph"/>
              <w:ind w:left="126"/>
              <w:rPr>
                <w:sz w:val="18"/>
              </w:rPr>
            </w:pPr>
            <w:r>
              <w:rPr>
                <w:sz w:val="18"/>
              </w:rPr>
              <w:t>R$ </w:t>
            </w:r>
            <w:r>
              <w:rPr>
                <w:spacing w:val="-2"/>
                <w:sz w:val="18"/>
              </w:rPr>
              <w:t>140.150,00</w:t>
            </w:r>
          </w:p>
        </w:tc>
        <w:tc>
          <w:tcPr>
            <w:tcW w:w="1620" w:type="dxa"/>
            <w:tcBorders>
              <w:bottom w:val="single" w:sz="6" w:space="0" w:color="000000"/>
            </w:tcBorders>
          </w:tcPr>
          <w:p>
            <w:pPr>
              <w:pStyle w:val="TableParagraph"/>
              <w:spacing w:before="90"/>
              <w:rPr>
                <w:sz w:val="18"/>
              </w:rPr>
            </w:pPr>
          </w:p>
          <w:p>
            <w:pPr>
              <w:pStyle w:val="TableParagraph"/>
              <w:ind w:left="118"/>
              <w:rPr>
                <w:sz w:val="18"/>
              </w:rPr>
            </w:pPr>
            <w:r>
              <w:rPr>
                <w:sz w:val="18"/>
              </w:rPr>
              <w:t>R$ </w:t>
            </w:r>
            <w:r>
              <w:rPr>
                <w:spacing w:val="-2"/>
                <w:sz w:val="18"/>
              </w:rPr>
              <w:t>142.700,00</w:t>
            </w:r>
          </w:p>
        </w:tc>
        <w:tc>
          <w:tcPr>
            <w:tcW w:w="1695" w:type="dxa"/>
            <w:tcBorders>
              <w:bottom w:val="single" w:sz="6" w:space="0" w:color="000000"/>
            </w:tcBorders>
          </w:tcPr>
          <w:p>
            <w:pPr>
              <w:pStyle w:val="TableParagraph"/>
              <w:spacing w:before="90"/>
              <w:rPr>
                <w:sz w:val="18"/>
              </w:rPr>
            </w:pPr>
          </w:p>
          <w:p>
            <w:pPr>
              <w:pStyle w:val="TableParagraph"/>
              <w:ind w:left="122"/>
              <w:rPr>
                <w:sz w:val="18"/>
              </w:rPr>
            </w:pPr>
            <w:r>
              <w:rPr>
                <w:sz w:val="18"/>
              </w:rPr>
              <w:t>R$ </w:t>
            </w:r>
            <w:r>
              <w:rPr>
                <w:spacing w:val="-2"/>
                <w:sz w:val="18"/>
              </w:rPr>
              <w:t>141.425,00</w:t>
            </w:r>
          </w:p>
        </w:tc>
      </w:tr>
    </w:tbl>
    <w:p>
      <w:pPr>
        <w:pStyle w:val="TableParagraph"/>
        <w:spacing w:after="0"/>
        <w:rPr>
          <w:sz w:val="18"/>
        </w:rPr>
        <w:sectPr>
          <w:pgSz w:w="15840" w:h="24480"/>
          <w:pgMar w:top="480" w:bottom="81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750"/>
        <w:gridCol w:w="1695"/>
      </w:tblGrid>
      <w:tr>
        <w:trPr>
          <w:trHeight w:val="524" w:hRule="atLeast"/>
        </w:trPr>
        <w:tc>
          <w:tcPr>
            <w:tcW w:w="12750" w:type="dxa"/>
            <w:tcBorders>
              <w:left w:val="single" w:sz="12" w:space="0" w:color="000000"/>
              <w:bottom w:val="single" w:sz="12" w:space="0" w:color="000000"/>
              <w:right w:val="single" w:sz="12" w:space="0" w:color="000000"/>
            </w:tcBorders>
          </w:tcPr>
          <w:p>
            <w:pPr>
              <w:pStyle w:val="TableParagraph"/>
              <w:spacing w:before="143"/>
              <w:ind w:left="7520"/>
              <w:rPr>
                <w:b/>
                <w:sz w:val="20"/>
              </w:rPr>
            </w:pPr>
            <w:r>
              <w:rPr>
                <w:b/>
                <w:spacing w:val="-2"/>
                <w:sz w:val="20"/>
              </w:rPr>
              <w:t>ESTIMATIVA</w:t>
            </w:r>
            <w:r>
              <w:rPr>
                <w:b/>
                <w:spacing w:val="-14"/>
                <w:sz w:val="20"/>
              </w:rPr>
              <w:t> </w:t>
            </w:r>
            <w:r>
              <w:rPr>
                <w:b/>
                <w:spacing w:val="-2"/>
                <w:sz w:val="20"/>
              </w:rPr>
              <w:t>DE</w:t>
            </w:r>
            <w:r>
              <w:rPr>
                <w:b/>
                <w:spacing w:val="-11"/>
                <w:sz w:val="20"/>
              </w:rPr>
              <w:t> </w:t>
            </w:r>
            <w:r>
              <w:rPr>
                <w:b/>
                <w:spacing w:val="-2"/>
                <w:sz w:val="20"/>
              </w:rPr>
              <w:t>VALOR</w:t>
            </w:r>
            <w:r>
              <w:rPr>
                <w:b/>
                <w:spacing w:val="-8"/>
                <w:sz w:val="20"/>
              </w:rPr>
              <w:t> </w:t>
            </w:r>
            <w:r>
              <w:rPr>
                <w:b/>
                <w:spacing w:val="-2"/>
                <w:sz w:val="20"/>
              </w:rPr>
              <w:t>TOTAL</w:t>
            </w:r>
            <w:r>
              <w:rPr>
                <w:b/>
                <w:spacing w:val="-12"/>
                <w:sz w:val="20"/>
              </w:rPr>
              <w:t> </w:t>
            </w:r>
            <w:r>
              <w:rPr>
                <w:b/>
                <w:spacing w:val="-2"/>
                <w:sz w:val="20"/>
              </w:rPr>
              <w:t>MÉDIO</w:t>
            </w:r>
            <w:r>
              <w:rPr>
                <w:b/>
                <w:spacing w:val="-4"/>
                <w:sz w:val="20"/>
              </w:rPr>
              <w:t> </w:t>
            </w:r>
            <w:r>
              <w:rPr>
                <w:b/>
                <w:spacing w:val="-2"/>
                <w:sz w:val="20"/>
              </w:rPr>
              <w:t>DO</w:t>
            </w:r>
            <w:r>
              <w:rPr>
                <w:b/>
                <w:spacing w:val="-4"/>
                <w:sz w:val="20"/>
              </w:rPr>
              <w:t> </w:t>
            </w:r>
            <w:r>
              <w:rPr>
                <w:b/>
                <w:spacing w:val="-2"/>
                <w:sz w:val="20"/>
              </w:rPr>
              <w:t>LOTE</w:t>
            </w:r>
            <w:r>
              <w:rPr>
                <w:b/>
                <w:spacing w:val="-4"/>
                <w:sz w:val="20"/>
              </w:rPr>
              <w:t> </w:t>
            </w:r>
            <w:r>
              <w:rPr>
                <w:b/>
                <w:spacing w:val="-5"/>
                <w:sz w:val="20"/>
              </w:rPr>
              <w:t>1:</w:t>
            </w:r>
          </w:p>
        </w:tc>
        <w:tc>
          <w:tcPr>
            <w:tcW w:w="1695" w:type="dxa"/>
            <w:tcBorders>
              <w:left w:val="single" w:sz="12" w:space="0" w:color="000000"/>
              <w:bottom w:val="single" w:sz="12" w:space="0" w:color="000000"/>
              <w:right w:val="single" w:sz="12" w:space="0" w:color="000000"/>
            </w:tcBorders>
          </w:tcPr>
          <w:p>
            <w:pPr>
              <w:pStyle w:val="TableParagraph"/>
              <w:spacing w:before="143"/>
              <w:ind w:left="122"/>
              <w:rPr>
                <w:b/>
                <w:sz w:val="20"/>
              </w:rPr>
            </w:pPr>
            <w:r>
              <w:rPr>
                <w:b/>
                <w:sz w:val="20"/>
              </w:rPr>
              <w:t>R$</w:t>
            </w:r>
            <w:r>
              <w:rPr>
                <w:b/>
                <w:spacing w:val="-1"/>
                <w:sz w:val="20"/>
              </w:rPr>
              <w:t> </w:t>
            </w:r>
            <w:r>
              <w:rPr>
                <w:b/>
                <w:spacing w:val="-2"/>
                <w:sz w:val="20"/>
              </w:rPr>
              <w:t>1.555.850,00</w:t>
            </w:r>
          </w:p>
        </w:tc>
      </w:tr>
    </w:tbl>
    <w:p>
      <w:pPr>
        <w:pStyle w:val="BodyText"/>
        <w:ind w:left="0"/>
      </w:pPr>
      <w:r>
        <w:rPr/>
        <mc:AlternateContent>
          <mc:Choice Requires="wps">
            <w:drawing>
              <wp:anchor distT="0" distB="0" distL="0" distR="0" allowOverlap="1" layoutInCell="1" locked="0" behindDoc="0" simplePos="0" relativeHeight="15742464">
                <wp:simplePos x="0" y="0"/>
                <wp:positionH relativeFrom="page">
                  <wp:posOffset>476249</wp:posOffset>
                </wp:positionH>
                <wp:positionV relativeFrom="page">
                  <wp:posOffset>11944296</wp:posOffset>
                </wp:positionV>
                <wp:extent cx="6610350" cy="3239134"/>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6610350" cy="3239134"/>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1049" w:hRule="atLeast"/>
                              </w:trPr>
                              <w:tc>
                                <w:tcPr>
                                  <w:tcW w:w="840" w:type="dxa"/>
                                </w:tcPr>
                                <w:p>
                                  <w:pPr>
                                    <w:pStyle w:val="TableParagraph"/>
                                    <w:rPr>
                                      <w:b/>
                                      <w:sz w:val="16"/>
                                    </w:rPr>
                                  </w:pPr>
                                </w:p>
                                <w:p>
                                  <w:pPr>
                                    <w:pStyle w:val="TableParagraph"/>
                                    <w:spacing w:before="82"/>
                                    <w:rPr>
                                      <w:b/>
                                      <w:sz w:val="16"/>
                                    </w:rPr>
                                  </w:pPr>
                                </w:p>
                                <w:p>
                                  <w:pPr>
                                    <w:pStyle w:val="TableParagraph"/>
                                    <w:ind w:left="20"/>
                                    <w:jc w:val="center"/>
                                    <w:rPr>
                                      <w:b/>
                                      <w:sz w:val="16"/>
                                    </w:rPr>
                                  </w:pPr>
                                  <w:r>
                                    <w:rPr>
                                      <w:sz w:val="16"/>
                                    </w:rPr>
                                    <w:t>LOTE </w:t>
                                  </w:r>
                                  <w:r>
                                    <w:rPr>
                                      <w:b/>
                                      <w:spacing w:val="-10"/>
                                      <w:sz w:val="16"/>
                                    </w:rPr>
                                    <w:t>1</w:t>
                                  </w:r>
                                </w:p>
                              </w:tc>
                              <w:tc>
                                <w:tcPr>
                                  <w:tcW w:w="2895" w:type="dxa"/>
                                </w:tcPr>
                                <w:p>
                                  <w:pPr>
                                    <w:pStyle w:val="TableParagraph"/>
                                    <w:rPr>
                                      <w:b/>
                                      <w:sz w:val="16"/>
                                    </w:rPr>
                                  </w:pPr>
                                </w:p>
                                <w:p>
                                  <w:pPr>
                                    <w:pStyle w:val="TableParagraph"/>
                                    <w:spacing w:before="82"/>
                                    <w:rPr>
                                      <w:b/>
                                      <w:sz w:val="16"/>
                                    </w:rPr>
                                  </w:pPr>
                                </w:p>
                                <w:p>
                                  <w:pPr>
                                    <w:pStyle w:val="TableParagraph"/>
                                    <w:ind w:left="319"/>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440" w:type="dxa"/>
                                </w:tcPr>
                                <w:p>
                                  <w:pPr>
                                    <w:pStyle w:val="TableParagraph"/>
                                    <w:rPr>
                                      <w:b/>
                                      <w:sz w:val="16"/>
                                    </w:rPr>
                                  </w:pPr>
                                </w:p>
                                <w:p>
                                  <w:pPr>
                                    <w:pStyle w:val="TableParagraph"/>
                                    <w:spacing w:before="82"/>
                                    <w:rPr>
                                      <w:b/>
                                      <w:sz w:val="16"/>
                                    </w:rPr>
                                  </w:pPr>
                                </w:p>
                                <w:p>
                                  <w:pPr>
                                    <w:pStyle w:val="TableParagraph"/>
                                    <w:ind w:left="18"/>
                                    <w:jc w:val="center"/>
                                    <w:rPr>
                                      <w:sz w:val="16"/>
                                    </w:rPr>
                                  </w:pPr>
                                  <w:r>
                                    <w:rPr>
                                      <w:sz w:val="16"/>
                                    </w:rPr>
                                    <w:t>COD.</w:t>
                                  </w:r>
                                  <w:r>
                                    <w:rPr>
                                      <w:spacing w:val="-1"/>
                                      <w:sz w:val="16"/>
                                    </w:rPr>
                                    <w:t> </w:t>
                                  </w:r>
                                  <w:r>
                                    <w:rPr>
                                      <w:sz w:val="16"/>
                                    </w:rPr>
                                    <w:t>ID</w:t>
                                  </w:r>
                                  <w:r>
                                    <w:rPr>
                                      <w:spacing w:val="-1"/>
                                      <w:sz w:val="16"/>
                                    </w:rPr>
                                    <w:t> </w:t>
                                  </w:r>
                                  <w:r>
                                    <w:rPr>
                                      <w:spacing w:val="-4"/>
                                      <w:sz w:val="16"/>
                                    </w:rPr>
                                    <w:t>SIGA</w:t>
                                  </w:r>
                                </w:p>
                              </w:tc>
                              <w:tc>
                                <w:tcPr>
                                  <w:tcW w:w="1020" w:type="dxa"/>
                                </w:tcPr>
                                <w:p>
                                  <w:pPr>
                                    <w:pStyle w:val="TableParagraph"/>
                                    <w:rPr>
                                      <w:b/>
                                      <w:sz w:val="12"/>
                                    </w:rPr>
                                  </w:pPr>
                                </w:p>
                                <w:p>
                                  <w:pPr>
                                    <w:pStyle w:val="TableParagraph"/>
                                    <w:spacing w:before="77"/>
                                    <w:rPr>
                                      <w:b/>
                                      <w:sz w:val="12"/>
                                    </w:rPr>
                                  </w:pPr>
                                </w:p>
                                <w:p>
                                  <w:pPr>
                                    <w:pStyle w:val="TableParagraph"/>
                                    <w:spacing w:line="470" w:lineRule="auto"/>
                                    <w:ind w:left="268" w:right="117"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840" w:type="dxa"/>
                                </w:tcPr>
                                <w:p>
                                  <w:pPr>
                                    <w:pStyle w:val="TableParagraph"/>
                                    <w:rPr>
                                      <w:b/>
                                      <w:sz w:val="12"/>
                                    </w:rPr>
                                  </w:pPr>
                                </w:p>
                                <w:p>
                                  <w:pPr>
                                    <w:pStyle w:val="TableParagraph"/>
                                    <w:rPr>
                                      <w:b/>
                                      <w:sz w:val="12"/>
                                    </w:rPr>
                                  </w:pPr>
                                </w:p>
                                <w:p>
                                  <w:pPr>
                                    <w:pStyle w:val="TableParagraph"/>
                                    <w:spacing w:before="74"/>
                                    <w:rPr>
                                      <w:b/>
                                      <w:sz w:val="12"/>
                                    </w:rPr>
                                  </w:pPr>
                                </w:p>
                                <w:p>
                                  <w:pPr>
                                    <w:pStyle w:val="TableParagraph"/>
                                    <w:ind w:right="197"/>
                                    <w:jc w:val="right"/>
                                    <w:rPr>
                                      <w:sz w:val="12"/>
                                    </w:rPr>
                                  </w:pPr>
                                  <w:r>
                                    <w:rPr>
                                      <w:spacing w:val="-2"/>
                                      <w:sz w:val="12"/>
                                    </w:rPr>
                                    <w:t>QUANT</w:t>
                                  </w:r>
                                </w:p>
                              </w:tc>
                              <w:tc>
                                <w:tcPr>
                                  <w:tcW w:w="1620" w:type="dxa"/>
                                </w:tcPr>
                                <w:p>
                                  <w:pPr>
                                    <w:pStyle w:val="TableParagraph"/>
                                    <w:spacing w:line="352" w:lineRule="auto" w:before="180"/>
                                    <w:ind w:left="13" w:right="6"/>
                                    <w:jc w:val="center"/>
                                    <w:rPr>
                                      <w:sz w:val="16"/>
                                    </w:rPr>
                                  </w:pPr>
                                  <w:r>
                                    <w:rPr>
                                      <w:spacing w:val="-2"/>
                                      <w:sz w:val="16"/>
                                    </w:rPr>
                                    <w:t>VALOR</w:t>
                                  </w:r>
                                  <w:r>
                                    <w:rPr>
                                      <w:spacing w:val="-8"/>
                                      <w:sz w:val="16"/>
                                    </w:rPr>
                                    <w:t> </w:t>
                                  </w:r>
                                  <w:r>
                                    <w:rPr>
                                      <w:spacing w:val="-2"/>
                                      <w:sz w:val="16"/>
                                    </w:rPr>
                                    <w:t>UNITÁRIO</w:t>
                                  </w:r>
                                  <w:r>
                                    <w:rPr>
                                      <w:spacing w:val="40"/>
                                      <w:sz w:val="16"/>
                                    </w:rPr>
                                    <w:t> </w:t>
                                  </w:r>
                                  <w:r>
                                    <w:rPr>
                                      <w:spacing w:val="-2"/>
                                      <w:sz w:val="16"/>
                                    </w:rPr>
                                    <w:t>PROPOSTO</w:t>
                                  </w:r>
                                </w:p>
                                <w:p>
                                  <w:pPr>
                                    <w:pStyle w:val="TableParagraph"/>
                                    <w:spacing w:line="183" w:lineRule="exact"/>
                                    <w:ind w:left="13" w:right="8"/>
                                    <w:jc w:val="center"/>
                                    <w:rPr>
                                      <w:b/>
                                      <w:sz w:val="16"/>
                                    </w:rPr>
                                  </w:pPr>
                                  <w:r>
                                    <w:rPr>
                                      <w:b/>
                                      <w:spacing w:val="-5"/>
                                      <w:sz w:val="16"/>
                                    </w:rPr>
                                    <w:t>R$</w:t>
                                  </w:r>
                                </w:p>
                              </w:tc>
                              <w:tc>
                                <w:tcPr>
                                  <w:tcW w:w="1620" w:type="dxa"/>
                                </w:tcPr>
                                <w:p>
                                  <w:pPr>
                                    <w:pStyle w:val="TableParagraph"/>
                                    <w:spacing w:line="352" w:lineRule="auto" w:before="180"/>
                                    <w:ind w:left="13"/>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13" w:right="2"/>
                                    <w:jc w:val="center"/>
                                    <w:rPr>
                                      <w:b/>
                                      <w:sz w:val="16"/>
                                    </w:rPr>
                                  </w:pPr>
                                  <w:r>
                                    <w:rPr>
                                      <w:b/>
                                      <w:spacing w:val="-5"/>
                                      <w:sz w:val="16"/>
                                    </w:rPr>
                                    <w:t>R$</w:t>
                                  </w:r>
                                </w:p>
                              </w:tc>
                            </w:tr>
                            <w:tr>
                              <w:trPr>
                                <w:trHeight w:val="355" w:hRule="atLeast"/>
                              </w:trPr>
                              <w:tc>
                                <w:tcPr>
                                  <w:tcW w:w="840" w:type="dxa"/>
                                  <w:tcBorders>
                                    <w:bottom w:val="nil"/>
                                  </w:tcBorders>
                                </w:tcPr>
                                <w:p>
                                  <w:pPr>
                                    <w:pStyle w:val="TableParagraph"/>
                                    <w:rPr>
                                      <w:sz w:val="18"/>
                                    </w:rPr>
                                  </w:pPr>
                                </w:p>
                              </w:tc>
                              <w:tc>
                                <w:tcPr>
                                  <w:tcW w:w="2895" w:type="dxa"/>
                                  <w:tcBorders>
                                    <w:bottom w:val="nil"/>
                                  </w:tcBorders>
                                </w:tcPr>
                                <w:p>
                                  <w:pPr>
                                    <w:pStyle w:val="TableParagraph"/>
                                    <w:spacing w:before="83"/>
                                    <w:ind w:left="178"/>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bottom w:val="nil"/>
                                  </w:tcBorders>
                                </w:tcPr>
                                <w:p>
                                  <w:pPr>
                                    <w:pStyle w:val="TableParagraph"/>
                                    <w:spacing w:line="170" w:lineRule="exact" w:before="165"/>
                                    <w:ind w:left="18"/>
                                    <w:jc w:val="center"/>
                                    <w:rPr>
                                      <w:sz w:val="16"/>
                                    </w:rPr>
                                  </w:pPr>
                                  <w:r>
                                    <w:rPr>
                                      <w:spacing w:val="-2"/>
                                      <w:sz w:val="16"/>
                                    </w:rPr>
                                    <w:t>0589.002.0005</w:t>
                                  </w:r>
                                </w:p>
                              </w:tc>
                              <w:tc>
                                <w:tcPr>
                                  <w:tcW w:w="1020" w:type="dxa"/>
                                  <w:tcBorders>
                                    <w:bottom w:val="nil"/>
                                  </w:tcBorders>
                                </w:tcPr>
                                <w:p>
                                  <w:pPr>
                                    <w:pStyle w:val="TableParagraph"/>
                                    <w:rPr>
                                      <w:sz w:val="18"/>
                                    </w:rPr>
                                  </w:pPr>
                                </w:p>
                              </w:tc>
                              <w:tc>
                                <w:tcPr>
                                  <w:tcW w:w="840" w:type="dxa"/>
                                  <w:tcBorders>
                                    <w:bottom w:val="nil"/>
                                  </w:tcBorders>
                                </w:tcPr>
                                <w:p>
                                  <w:pPr>
                                    <w:pStyle w:val="TableParagraph"/>
                                    <w:rPr>
                                      <w:sz w:val="18"/>
                                    </w:rPr>
                                  </w:pPr>
                                </w:p>
                              </w:tc>
                              <w:tc>
                                <w:tcPr>
                                  <w:tcW w:w="1620" w:type="dxa"/>
                                  <w:tcBorders>
                                    <w:bottom w:val="nil"/>
                                  </w:tcBorders>
                                </w:tcPr>
                                <w:p>
                                  <w:pPr>
                                    <w:pStyle w:val="TableParagraph"/>
                                    <w:rPr>
                                      <w:sz w:val="18"/>
                                    </w:rPr>
                                  </w:pPr>
                                </w:p>
                              </w:tc>
                              <w:tc>
                                <w:tcPr>
                                  <w:tcW w:w="1620" w:type="dxa"/>
                                  <w:tcBorders>
                                    <w:bottom w:val="nil"/>
                                  </w:tcBorders>
                                </w:tcPr>
                                <w:p>
                                  <w:pPr>
                                    <w:pStyle w:val="TableParagraph"/>
                                    <w:rPr>
                                      <w:sz w:val="18"/>
                                    </w:rPr>
                                  </w:pPr>
                                </w:p>
                              </w:tc>
                            </w:tr>
                            <w:tr>
                              <w:trPr>
                                <w:trHeight w:val="799" w:hRule="atLeast"/>
                              </w:trPr>
                              <w:tc>
                                <w:tcPr>
                                  <w:tcW w:w="840" w:type="dxa"/>
                                  <w:tcBorders>
                                    <w:top w:val="nil"/>
                                    <w:bottom w:val="nil"/>
                                  </w:tcBorders>
                                </w:tcPr>
                                <w:p>
                                  <w:pPr>
                                    <w:pStyle w:val="TableParagraph"/>
                                    <w:spacing w:before="150"/>
                                    <w:rPr>
                                      <w:b/>
                                      <w:sz w:val="16"/>
                                    </w:rPr>
                                  </w:pPr>
                                </w:p>
                                <w:p>
                                  <w:pPr>
                                    <w:pStyle w:val="TableParagraph"/>
                                    <w:spacing w:before="1"/>
                                    <w:ind w:left="20"/>
                                    <w:jc w:val="center"/>
                                    <w:rPr>
                                      <w:sz w:val="16"/>
                                    </w:rPr>
                                  </w:pPr>
                                  <w:r>
                                    <w:rPr>
                                      <w:spacing w:val="-5"/>
                                      <w:sz w:val="16"/>
                                    </w:rPr>
                                    <w:t>1.1</w:t>
                                  </w:r>
                                </w:p>
                              </w:tc>
                              <w:tc>
                                <w:tcPr>
                                  <w:tcW w:w="2895" w:type="dxa"/>
                                  <w:tcBorders>
                                    <w:top w:val="nil"/>
                                    <w:bottom w:val="nil"/>
                                  </w:tcBorders>
                                </w:tcPr>
                                <w:p>
                                  <w:pPr>
                                    <w:pStyle w:val="TableParagraph"/>
                                    <w:spacing w:line="228" w:lineRule="exact"/>
                                    <w:ind w:left="178"/>
                                    <w:rPr>
                                      <w:sz w:val="20"/>
                                    </w:rPr>
                                  </w:pPr>
                                  <w:r>
                                    <w:rPr>
                                      <w:sz w:val="20"/>
                                    </w:rPr>
                                    <w:t>Bloco</w:t>
                                  </w:r>
                                  <w:r>
                                    <w:rPr>
                                      <w:spacing w:val="-12"/>
                                      <w:sz w:val="20"/>
                                    </w:rPr>
                                    <w:t> </w:t>
                                  </w:r>
                                  <w:r>
                                    <w:rPr>
                                      <w:sz w:val="20"/>
                                    </w:rPr>
                                    <w:t>A,</w:t>
                                  </w:r>
                                  <w:r>
                                    <w:rPr>
                                      <w:spacing w:val="-1"/>
                                      <w:sz w:val="20"/>
                                    </w:rPr>
                                    <w:t> </w:t>
                                  </w:r>
                                  <w:r>
                                    <w:rPr>
                                      <w:sz w:val="20"/>
                                    </w:rPr>
                                    <w:t>nº</w:t>
                                  </w:r>
                                  <w:r>
                                    <w:rPr>
                                      <w:spacing w:val="-1"/>
                                      <w:sz w:val="20"/>
                                    </w:rPr>
                                    <w:t> </w:t>
                                  </w:r>
                                  <w:r>
                                    <w:rPr>
                                      <w:sz w:val="20"/>
                                    </w:rPr>
                                    <w:t>50217,</w:t>
                                  </w:r>
                                  <w:r>
                                    <w:rPr>
                                      <w:spacing w:val="-1"/>
                                      <w:sz w:val="20"/>
                                    </w:rPr>
                                    <w:t> </w:t>
                                  </w:r>
                                  <w:r>
                                    <w:rPr>
                                      <w:sz w:val="20"/>
                                    </w:rPr>
                                    <w:t>DAFLON</w:t>
                                  </w:r>
                                  <w:r>
                                    <w:rPr>
                                      <w:spacing w:val="-1"/>
                                      <w:sz w:val="20"/>
                                    </w:rPr>
                                    <w:t> </w:t>
                                  </w:r>
                                  <w:r>
                                    <w:rPr>
                                      <w:spacing w:val="-5"/>
                                      <w:sz w:val="20"/>
                                    </w:rPr>
                                    <w:t>(6</w:t>
                                  </w:r>
                                </w:p>
                                <w:p>
                                  <w:pPr>
                                    <w:pStyle w:val="TableParagraph"/>
                                    <w:spacing w:line="270" w:lineRule="atLeast"/>
                                    <w:ind w:left="178"/>
                                    <w:rPr>
                                      <w:sz w:val="20"/>
                                    </w:rPr>
                                  </w:pPr>
                                  <w:r>
                                    <w:rPr>
                                      <w:sz w:val="20"/>
                                    </w:rPr>
                                    <w:t>pessoas</w:t>
                                  </w:r>
                                  <w:r>
                                    <w:rPr>
                                      <w:spacing w:val="-10"/>
                                      <w:sz w:val="20"/>
                                    </w:rPr>
                                    <w:t> </w:t>
                                  </w:r>
                                  <w:r>
                                    <w:rPr>
                                      <w:sz w:val="20"/>
                                    </w:rPr>
                                    <w:t>/</w:t>
                                  </w:r>
                                  <w:r>
                                    <w:rPr>
                                      <w:spacing w:val="-10"/>
                                      <w:sz w:val="20"/>
                                    </w:rPr>
                                    <w:t> </w:t>
                                  </w:r>
                                  <w:r>
                                    <w:rPr>
                                      <w:sz w:val="20"/>
                                    </w:rPr>
                                    <w:t>450kg;</w:t>
                                  </w:r>
                                  <w:r>
                                    <w:rPr>
                                      <w:spacing w:val="-10"/>
                                      <w:sz w:val="20"/>
                                    </w:rPr>
                                    <w:t> </w:t>
                                  </w:r>
                                  <w:r>
                                    <w:rPr>
                                      <w:sz w:val="20"/>
                                    </w:rPr>
                                    <w:t>vel.</w:t>
                                  </w:r>
                                  <w:r>
                                    <w:rPr>
                                      <w:spacing w:val="-10"/>
                                      <w:sz w:val="20"/>
                                    </w:rPr>
                                    <w:t> </w:t>
                                  </w:r>
                                  <w:r>
                                    <w:rPr>
                                      <w:sz w:val="20"/>
                                    </w:rPr>
                                    <w:t>1m/s; percurso</w:t>
                                  </w:r>
                                  <w:r>
                                    <w:rPr>
                                      <w:spacing w:val="-1"/>
                                      <w:sz w:val="20"/>
                                    </w:rPr>
                                    <w:t> </w:t>
                                  </w:r>
                                  <w:r>
                                    <w:rPr>
                                      <w:sz w:val="20"/>
                                    </w:rPr>
                                    <w:t>9m;</w:t>
                                  </w:r>
                                  <w:r>
                                    <w:rPr>
                                      <w:spacing w:val="-1"/>
                                      <w:sz w:val="20"/>
                                    </w:rPr>
                                    <w:t> </w:t>
                                  </w:r>
                                  <w:r>
                                    <w:rPr>
                                      <w:sz w:val="20"/>
                                    </w:rPr>
                                    <w:t>3</w:t>
                                  </w:r>
                                  <w:r>
                                    <w:rPr>
                                      <w:spacing w:val="-1"/>
                                      <w:sz w:val="20"/>
                                    </w:rPr>
                                    <w:t> </w:t>
                                  </w:r>
                                  <w:r>
                                    <w:rPr>
                                      <w:sz w:val="20"/>
                                    </w:rPr>
                                    <w:t>paradas).</w:t>
                                  </w:r>
                                  <w:r>
                                    <w:rPr>
                                      <w:spacing w:val="-1"/>
                                      <w:sz w:val="20"/>
                                    </w:rPr>
                                    <w:t> </w:t>
                                  </w:r>
                                  <w:r>
                                    <w:rPr>
                                      <w:spacing w:val="-10"/>
                                      <w:sz w:val="20"/>
                                    </w:rPr>
                                    <w:t>–</w:t>
                                  </w:r>
                                </w:p>
                              </w:tc>
                              <w:tc>
                                <w:tcPr>
                                  <w:tcW w:w="1440" w:type="dxa"/>
                                  <w:tcBorders>
                                    <w:top w:val="nil"/>
                                    <w:bottom w:val="nil"/>
                                  </w:tcBorders>
                                </w:tcPr>
                                <w:p>
                                  <w:pPr>
                                    <w:pStyle w:val="TableParagraph"/>
                                    <w:spacing w:before="80"/>
                                    <w:ind w:left="18"/>
                                    <w:jc w:val="center"/>
                                    <w:rPr>
                                      <w:b/>
                                      <w:sz w:val="16"/>
                                    </w:rPr>
                                  </w:pPr>
                                  <w:r>
                                    <w:rPr>
                                      <w:b/>
                                      <w:sz w:val="16"/>
                                    </w:rPr>
                                    <w:t>(ID</w:t>
                                  </w:r>
                                  <w:r>
                                    <w:rPr>
                                      <w:b/>
                                      <w:spacing w:val="-1"/>
                                      <w:sz w:val="16"/>
                                    </w:rPr>
                                    <w:t> </w:t>
                                  </w:r>
                                  <w:r>
                                    <w:rPr>
                                      <w:b/>
                                      <w:sz w:val="16"/>
                                    </w:rPr>
                                    <w:t>-</w:t>
                                  </w:r>
                                  <w:r>
                                    <w:rPr>
                                      <w:b/>
                                      <w:spacing w:val="-1"/>
                                      <w:sz w:val="16"/>
                                    </w:rPr>
                                    <w:t> </w:t>
                                  </w:r>
                                  <w:r>
                                    <w:rPr>
                                      <w:b/>
                                      <w:spacing w:val="-2"/>
                                      <w:sz w:val="16"/>
                                    </w:rPr>
                                    <w:t>110814)</w:t>
                                  </w:r>
                                </w:p>
                              </w:tc>
                              <w:tc>
                                <w:tcPr>
                                  <w:tcW w:w="1020" w:type="dxa"/>
                                  <w:tcBorders>
                                    <w:top w:val="nil"/>
                                    <w:bottom w:val="nil"/>
                                  </w:tcBorders>
                                </w:tcPr>
                                <w:p>
                                  <w:pPr>
                                    <w:pStyle w:val="TableParagraph"/>
                                    <w:spacing w:before="150"/>
                                    <w:rPr>
                                      <w:b/>
                                      <w:sz w:val="16"/>
                                    </w:rPr>
                                  </w:pPr>
                                </w:p>
                                <w:p>
                                  <w:pPr>
                                    <w:pStyle w:val="TableParagraph"/>
                                    <w:spacing w:before="1"/>
                                    <w:ind w:left="12"/>
                                    <w:jc w:val="center"/>
                                    <w:rPr>
                                      <w:sz w:val="16"/>
                                    </w:rPr>
                                  </w:pPr>
                                  <w:r>
                                    <w:rPr>
                                      <w:spacing w:val="-5"/>
                                      <w:sz w:val="16"/>
                                    </w:rPr>
                                    <w:t>un</w:t>
                                  </w:r>
                                </w:p>
                              </w:tc>
                              <w:tc>
                                <w:tcPr>
                                  <w:tcW w:w="840" w:type="dxa"/>
                                  <w:tcBorders>
                                    <w:top w:val="nil"/>
                                    <w:bottom w:val="nil"/>
                                  </w:tcBorders>
                                </w:tcPr>
                                <w:p>
                                  <w:pPr>
                                    <w:pStyle w:val="TableParagraph"/>
                                    <w:spacing w:before="67"/>
                                    <w:rPr>
                                      <w:b/>
                                      <w:sz w:val="20"/>
                                    </w:rPr>
                                  </w:pPr>
                                </w:p>
                                <w:p>
                                  <w:pPr>
                                    <w:pStyle w:val="TableParagraph"/>
                                    <w:ind w:right="161"/>
                                    <w:jc w:val="right"/>
                                    <w:rPr>
                                      <w:b/>
                                      <w:sz w:val="20"/>
                                    </w:rPr>
                                  </w:pPr>
                                  <w:r>
                                    <w:rPr>
                                      <w:b/>
                                      <w:spacing w:val="-10"/>
                                      <w:sz w:val="20"/>
                                    </w:rPr>
                                    <w:t>1</w:t>
                                  </w:r>
                                </w:p>
                              </w:tc>
                              <w:tc>
                                <w:tcPr>
                                  <w:tcW w:w="1620" w:type="dxa"/>
                                  <w:tcBorders>
                                    <w:top w:val="nil"/>
                                    <w:bottom w:val="nil"/>
                                  </w:tcBorders>
                                </w:tcPr>
                                <w:p>
                                  <w:pPr>
                                    <w:pStyle w:val="TableParagraph"/>
                                    <w:spacing w:before="30"/>
                                    <w:rPr>
                                      <w:b/>
                                      <w:sz w:val="16"/>
                                    </w:rPr>
                                  </w:pPr>
                                </w:p>
                                <w:p>
                                  <w:pPr>
                                    <w:pStyle w:val="TableParagraph"/>
                                    <w:spacing w:before="1"/>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bottom w:val="nil"/>
                                  </w:tcBorders>
                                </w:tcPr>
                                <w:p>
                                  <w:pPr>
                                    <w:pStyle w:val="TableParagraph"/>
                                    <w:spacing w:before="15"/>
                                    <w:rPr>
                                      <w:b/>
                                      <w:sz w:val="16"/>
                                    </w:rPr>
                                  </w:pPr>
                                </w:p>
                                <w:p>
                                  <w:pPr>
                                    <w:pStyle w:val="TableParagraph"/>
                                    <w:spacing w:before="1"/>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89" w:hRule="atLeast"/>
                              </w:trPr>
                              <w:tc>
                                <w:tcPr>
                                  <w:tcW w:w="840" w:type="dxa"/>
                                  <w:tcBorders>
                                    <w:top w:val="nil"/>
                                  </w:tcBorders>
                                </w:tcPr>
                                <w:p>
                                  <w:pPr>
                                    <w:pStyle w:val="TableParagraph"/>
                                    <w:rPr>
                                      <w:sz w:val="18"/>
                                    </w:rPr>
                                  </w:pPr>
                                </w:p>
                              </w:tc>
                              <w:tc>
                                <w:tcPr>
                                  <w:tcW w:w="2895" w:type="dxa"/>
                                  <w:tcBorders>
                                    <w:top w:val="nil"/>
                                  </w:tcBorders>
                                </w:tcPr>
                                <w:p>
                                  <w:pPr>
                                    <w:pStyle w:val="TableParagraph"/>
                                    <w:spacing w:line="253" w:lineRule="exact"/>
                                    <w:ind w:left="178"/>
                                    <w:rPr>
                                      <w:sz w:val="20"/>
                                    </w:rPr>
                                  </w:pPr>
                                  <w:r>
                                    <w:rPr>
                                      <w:b/>
                                      <w:spacing w:val="-2"/>
                                      <w:sz w:val="20"/>
                                    </w:rPr>
                                    <w:t>IPRJ</w:t>
                                  </w:r>
                                  <w:r>
                                    <w:rPr>
                                      <w:b/>
                                      <w:spacing w:val="-2"/>
                                      <w:position w:val="8"/>
                                      <w:sz w:val="16"/>
                                    </w:rPr>
                                    <w:t>1</w:t>
                                  </w:r>
                                  <w:r>
                                    <w:rPr>
                                      <w:spacing w:val="-2"/>
                                      <w:sz w:val="20"/>
                                    </w:rPr>
                                    <w:t>.</w:t>
                                  </w:r>
                                </w:p>
                              </w:tc>
                              <w:tc>
                                <w:tcPr>
                                  <w:tcW w:w="1440" w:type="dxa"/>
                                  <w:tcBorders>
                                    <w:top w:val="nil"/>
                                    <w:bottom w:val="nil"/>
                                  </w:tcBorders>
                                </w:tcPr>
                                <w:p>
                                  <w:pPr>
                                    <w:pStyle w:val="TableParagraph"/>
                                    <w:rPr>
                                      <w:sz w:val="18"/>
                                    </w:rPr>
                                  </w:pPr>
                                </w:p>
                              </w:tc>
                              <w:tc>
                                <w:tcPr>
                                  <w:tcW w:w="1020" w:type="dxa"/>
                                  <w:tcBorders>
                                    <w:top w:val="nil"/>
                                  </w:tcBorders>
                                </w:tcPr>
                                <w:p>
                                  <w:pPr>
                                    <w:pStyle w:val="TableParagraph"/>
                                    <w:rPr>
                                      <w:sz w:val="18"/>
                                    </w:rPr>
                                  </w:pPr>
                                </w:p>
                              </w:tc>
                              <w:tc>
                                <w:tcPr>
                                  <w:tcW w:w="840" w:type="dxa"/>
                                  <w:tcBorders>
                                    <w:top w:val="nil"/>
                                  </w:tcBorders>
                                </w:tcPr>
                                <w:p>
                                  <w:pPr>
                                    <w:pStyle w:val="TableParagraph"/>
                                    <w:rPr>
                                      <w:sz w:val="18"/>
                                    </w:rPr>
                                  </w:pPr>
                                </w:p>
                              </w:tc>
                              <w:tc>
                                <w:tcPr>
                                  <w:tcW w:w="1620" w:type="dxa"/>
                                  <w:tcBorders>
                                    <w:top w:val="nil"/>
                                  </w:tcBorders>
                                </w:tcPr>
                                <w:p>
                                  <w:pPr>
                                    <w:pStyle w:val="TableParagraph"/>
                                    <w:rPr>
                                      <w:sz w:val="18"/>
                                    </w:rPr>
                                  </w:pPr>
                                </w:p>
                              </w:tc>
                              <w:tc>
                                <w:tcPr>
                                  <w:tcW w:w="1620" w:type="dxa"/>
                                  <w:tcBorders>
                                    <w:top w:val="nil"/>
                                  </w:tcBorders>
                                </w:tcPr>
                                <w:p>
                                  <w:pPr>
                                    <w:pStyle w:val="TableParagraph"/>
                                    <w:rPr>
                                      <w:sz w:val="18"/>
                                    </w:rPr>
                                  </w:pPr>
                                </w:p>
                              </w:tc>
                            </w:tr>
                            <w:tr>
                              <w:trPr>
                                <w:trHeight w:val="337" w:hRule="atLeast"/>
                              </w:trPr>
                              <w:tc>
                                <w:tcPr>
                                  <w:tcW w:w="840" w:type="dxa"/>
                                  <w:tcBorders>
                                    <w:bottom w:val="nil"/>
                                  </w:tcBorders>
                                </w:tcPr>
                                <w:p>
                                  <w:pPr>
                                    <w:pStyle w:val="TableParagraph"/>
                                    <w:rPr>
                                      <w:sz w:val="18"/>
                                    </w:rPr>
                                  </w:pPr>
                                </w:p>
                              </w:tc>
                              <w:tc>
                                <w:tcPr>
                                  <w:tcW w:w="2895" w:type="dxa"/>
                                  <w:tcBorders>
                                    <w:bottom w:val="nil"/>
                                  </w:tcBorders>
                                </w:tcPr>
                                <w:p>
                                  <w:pPr>
                                    <w:pStyle w:val="TableParagraph"/>
                                    <w:spacing w:before="83"/>
                                    <w:ind w:left="178"/>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8"/>
                                    </w:rPr>
                                  </w:pPr>
                                </w:p>
                              </w:tc>
                              <w:tc>
                                <w:tcPr>
                                  <w:tcW w:w="1020" w:type="dxa"/>
                                  <w:tcBorders>
                                    <w:bottom w:val="nil"/>
                                  </w:tcBorders>
                                </w:tcPr>
                                <w:p>
                                  <w:pPr>
                                    <w:pStyle w:val="TableParagraph"/>
                                    <w:rPr>
                                      <w:sz w:val="18"/>
                                    </w:rPr>
                                  </w:pPr>
                                </w:p>
                              </w:tc>
                              <w:tc>
                                <w:tcPr>
                                  <w:tcW w:w="840" w:type="dxa"/>
                                  <w:tcBorders>
                                    <w:bottom w:val="nil"/>
                                  </w:tcBorders>
                                </w:tcPr>
                                <w:p>
                                  <w:pPr>
                                    <w:pStyle w:val="TableParagraph"/>
                                    <w:rPr>
                                      <w:sz w:val="18"/>
                                    </w:rPr>
                                  </w:pPr>
                                </w:p>
                              </w:tc>
                              <w:tc>
                                <w:tcPr>
                                  <w:tcW w:w="1620" w:type="dxa"/>
                                  <w:tcBorders>
                                    <w:bottom w:val="nil"/>
                                  </w:tcBorders>
                                </w:tcPr>
                                <w:p>
                                  <w:pPr>
                                    <w:pStyle w:val="TableParagraph"/>
                                    <w:rPr>
                                      <w:sz w:val="18"/>
                                    </w:rPr>
                                  </w:pPr>
                                </w:p>
                              </w:tc>
                              <w:tc>
                                <w:tcPr>
                                  <w:tcW w:w="1620" w:type="dxa"/>
                                  <w:tcBorders>
                                    <w:bottom w:val="nil"/>
                                  </w:tcBorders>
                                </w:tcPr>
                                <w:p>
                                  <w:pPr>
                                    <w:pStyle w:val="TableParagraph"/>
                                    <w:rPr>
                                      <w:sz w:val="18"/>
                                    </w:rPr>
                                  </w:pPr>
                                </w:p>
                              </w:tc>
                            </w:tr>
                            <w:tr>
                              <w:trPr>
                                <w:trHeight w:val="824" w:hRule="atLeast"/>
                              </w:trPr>
                              <w:tc>
                                <w:tcPr>
                                  <w:tcW w:w="840" w:type="dxa"/>
                                  <w:tcBorders>
                                    <w:top w:val="nil"/>
                                    <w:bottom w:val="nil"/>
                                  </w:tcBorders>
                                </w:tcPr>
                                <w:p>
                                  <w:pPr>
                                    <w:pStyle w:val="TableParagraph"/>
                                    <w:rPr>
                                      <w:b/>
                                      <w:sz w:val="16"/>
                                    </w:rPr>
                                  </w:pPr>
                                </w:p>
                                <w:p>
                                  <w:pPr>
                                    <w:pStyle w:val="TableParagraph"/>
                                    <w:rPr>
                                      <w:b/>
                                      <w:sz w:val="16"/>
                                    </w:rPr>
                                  </w:pPr>
                                </w:p>
                                <w:p>
                                  <w:pPr>
                                    <w:pStyle w:val="TableParagraph"/>
                                    <w:ind w:left="20"/>
                                    <w:jc w:val="center"/>
                                    <w:rPr>
                                      <w:sz w:val="16"/>
                                    </w:rPr>
                                  </w:pPr>
                                  <w:r>
                                    <w:rPr>
                                      <w:spacing w:val="-5"/>
                                      <w:sz w:val="16"/>
                                    </w:rPr>
                                    <w:t>1.2</w:t>
                                  </w:r>
                                </w:p>
                              </w:tc>
                              <w:tc>
                                <w:tcPr>
                                  <w:tcW w:w="2895" w:type="dxa"/>
                                  <w:tcBorders>
                                    <w:top w:val="nil"/>
                                    <w:bottom w:val="nil"/>
                                  </w:tcBorders>
                                </w:tcPr>
                                <w:p>
                                  <w:pPr>
                                    <w:pStyle w:val="TableParagraph"/>
                                    <w:spacing w:line="280" w:lineRule="auto" w:before="15"/>
                                    <w:ind w:left="178"/>
                                    <w:rPr>
                                      <w:sz w:val="20"/>
                                    </w:rPr>
                                  </w:pPr>
                                  <w:r>
                                    <w:rPr>
                                      <w:sz w:val="20"/>
                                    </w:rPr>
                                    <w:t>Bloco D, nº 341967, SCHINDLER</w:t>
                                  </w:r>
                                  <w:r>
                                    <w:rPr>
                                      <w:spacing w:val="-13"/>
                                      <w:sz w:val="20"/>
                                    </w:rPr>
                                    <w:t> </w:t>
                                  </w:r>
                                  <w:r>
                                    <w:rPr>
                                      <w:sz w:val="20"/>
                                    </w:rPr>
                                    <w:t>(5</w:t>
                                  </w:r>
                                  <w:r>
                                    <w:rPr>
                                      <w:spacing w:val="-12"/>
                                      <w:sz w:val="20"/>
                                    </w:rPr>
                                    <w:t> </w:t>
                                  </w:r>
                                  <w:r>
                                    <w:rPr>
                                      <w:sz w:val="20"/>
                                    </w:rPr>
                                    <w:t>pessoas</w:t>
                                  </w:r>
                                  <w:r>
                                    <w:rPr>
                                      <w:spacing w:val="-13"/>
                                      <w:sz w:val="20"/>
                                    </w:rPr>
                                    <w:t> </w:t>
                                  </w:r>
                                  <w:r>
                                    <w:rPr>
                                      <w:sz w:val="20"/>
                                    </w:rPr>
                                    <w:t>/</w:t>
                                  </w:r>
                                </w:p>
                                <w:p>
                                  <w:pPr>
                                    <w:pStyle w:val="TableParagraph"/>
                                    <w:spacing w:before="2"/>
                                    <w:ind w:left="178"/>
                                    <w:rPr>
                                      <w:sz w:val="20"/>
                                    </w:rPr>
                                  </w:pPr>
                                  <w:r>
                                    <w:rPr>
                                      <w:sz w:val="20"/>
                                    </w:rPr>
                                    <w:t>350kg;</w:t>
                                  </w:r>
                                  <w:r>
                                    <w:rPr>
                                      <w:spacing w:val="-3"/>
                                      <w:sz w:val="20"/>
                                    </w:rPr>
                                    <w:t> </w:t>
                                  </w:r>
                                  <w:r>
                                    <w:rPr>
                                      <w:sz w:val="20"/>
                                    </w:rPr>
                                    <w:t>vel.</w:t>
                                  </w:r>
                                  <w:r>
                                    <w:rPr>
                                      <w:spacing w:val="-1"/>
                                      <w:sz w:val="20"/>
                                    </w:rPr>
                                    <w:t> </w:t>
                                  </w:r>
                                  <w:r>
                                    <w:rPr>
                                      <w:sz w:val="20"/>
                                    </w:rPr>
                                    <w:t>0,5m/s;</w:t>
                                  </w:r>
                                  <w:r>
                                    <w:rPr>
                                      <w:spacing w:val="-1"/>
                                      <w:sz w:val="20"/>
                                    </w:rPr>
                                    <w:t> </w:t>
                                  </w:r>
                                  <w:r>
                                    <w:rPr>
                                      <w:spacing w:val="-2"/>
                                      <w:sz w:val="20"/>
                                    </w:rPr>
                                    <w:t>percurso</w:t>
                                  </w:r>
                                </w:p>
                              </w:tc>
                              <w:tc>
                                <w:tcPr>
                                  <w:tcW w:w="1440" w:type="dxa"/>
                                  <w:tcBorders>
                                    <w:top w:val="nil"/>
                                    <w:bottom w:val="nil"/>
                                  </w:tcBorders>
                                </w:tcPr>
                                <w:p>
                                  <w:pPr>
                                    <w:pStyle w:val="TableParagraph"/>
                                    <w:rPr>
                                      <w:sz w:val="18"/>
                                    </w:rPr>
                                  </w:pPr>
                                </w:p>
                              </w:tc>
                              <w:tc>
                                <w:tcPr>
                                  <w:tcW w:w="1020" w:type="dxa"/>
                                  <w:tcBorders>
                                    <w:top w:val="nil"/>
                                    <w:bottom w:val="nil"/>
                                  </w:tcBorders>
                                </w:tcPr>
                                <w:p>
                                  <w:pPr>
                                    <w:pStyle w:val="TableParagraph"/>
                                    <w:rPr>
                                      <w:b/>
                                      <w:sz w:val="16"/>
                                    </w:rPr>
                                  </w:pPr>
                                </w:p>
                                <w:p>
                                  <w:pPr>
                                    <w:pStyle w:val="TableParagraph"/>
                                    <w:rPr>
                                      <w:b/>
                                      <w:sz w:val="16"/>
                                    </w:rPr>
                                  </w:pPr>
                                </w:p>
                                <w:p>
                                  <w:pPr>
                                    <w:pStyle w:val="TableParagraph"/>
                                    <w:ind w:left="12"/>
                                    <w:jc w:val="center"/>
                                    <w:rPr>
                                      <w:sz w:val="16"/>
                                    </w:rPr>
                                  </w:pPr>
                                  <w:r>
                                    <w:rPr>
                                      <w:spacing w:val="-5"/>
                                      <w:sz w:val="16"/>
                                    </w:rPr>
                                    <w:t>un</w:t>
                                  </w:r>
                                </w:p>
                              </w:tc>
                              <w:tc>
                                <w:tcPr>
                                  <w:tcW w:w="840" w:type="dxa"/>
                                  <w:tcBorders>
                                    <w:top w:val="nil"/>
                                    <w:bottom w:val="nil"/>
                                  </w:tcBorders>
                                </w:tcPr>
                                <w:p>
                                  <w:pPr>
                                    <w:pStyle w:val="TableParagraph"/>
                                    <w:spacing w:before="100"/>
                                    <w:rPr>
                                      <w:b/>
                                      <w:sz w:val="20"/>
                                    </w:rPr>
                                  </w:pPr>
                                </w:p>
                                <w:p>
                                  <w:pPr>
                                    <w:pStyle w:val="TableParagraph"/>
                                    <w:ind w:right="161"/>
                                    <w:jc w:val="right"/>
                                    <w:rPr>
                                      <w:b/>
                                      <w:sz w:val="20"/>
                                    </w:rPr>
                                  </w:pPr>
                                  <w:r>
                                    <w:rPr>
                                      <w:b/>
                                      <w:spacing w:val="-10"/>
                                      <w:sz w:val="20"/>
                                    </w:rPr>
                                    <w:t>1</w:t>
                                  </w:r>
                                </w:p>
                              </w:tc>
                              <w:tc>
                                <w:tcPr>
                                  <w:tcW w:w="1620" w:type="dxa"/>
                                  <w:tcBorders>
                                    <w:top w:val="nil"/>
                                    <w:bottom w:val="nil"/>
                                  </w:tcBorders>
                                </w:tcPr>
                                <w:p>
                                  <w:pPr>
                                    <w:pStyle w:val="TableParagraph"/>
                                    <w:spacing w:before="49"/>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bottom w:val="nil"/>
                                  </w:tcBorders>
                                </w:tcPr>
                                <w:p>
                                  <w:pPr>
                                    <w:pStyle w:val="TableParagraph"/>
                                    <w:spacing w:before="49"/>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97" w:hRule="atLeast"/>
                              </w:trPr>
                              <w:tc>
                                <w:tcPr>
                                  <w:tcW w:w="840" w:type="dxa"/>
                                  <w:tcBorders>
                                    <w:top w:val="nil"/>
                                  </w:tcBorders>
                                </w:tcPr>
                                <w:p>
                                  <w:pPr>
                                    <w:pStyle w:val="TableParagraph"/>
                                    <w:rPr>
                                      <w:sz w:val="18"/>
                                    </w:rPr>
                                  </w:pPr>
                                </w:p>
                              </w:tc>
                              <w:tc>
                                <w:tcPr>
                                  <w:tcW w:w="2895" w:type="dxa"/>
                                  <w:tcBorders>
                                    <w:top w:val="nil"/>
                                  </w:tcBorders>
                                </w:tcPr>
                                <w:p>
                                  <w:pPr>
                                    <w:pStyle w:val="TableParagraph"/>
                                    <w:spacing w:line="261" w:lineRule="exact"/>
                                    <w:ind w:left="178"/>
                                    <w:rPr>
                                      <w:sz w:val="20"/>
                                    </w:rPr>
                                  </w:pPr>
                                  <w:r>
                                    <w:rPr>
                                      <w:sz w:val="20"/>
                                    </w:rPr>
                                    <w:t>6m;</w:t>
                                  </w:r>
                                  <w:r>
                                    <w:rPr>
                                      <w:spacing w:val="-1"/>
                                      <w:sz w:val="20"/>
                                    </w:rPr>
                                    <w:t> </w:t>
                                  </w:r>
                                  <w:r>
                                    <w:rPr>
                                      <w:sz w:val="20"/>
                                    </w:rPr>
                                    <w:t>2</w:t>
                                  </w:r>
                                  <w:r>
                                    <w:rPr>
                                      <w:spacing w:val="-1"/>
                                      <w:sz w:val="20"/>
                                    </w:rPr>
                                    <w:t> </w:t>
                                  </w:r>
                                  <w:r>
                                    <w:rPr>
                                      <w:sz w:val="20"/>
                                    </w:rPr>
                                    <w:t>paradas).</w:t>
                                  </w:r>
                                  <w:r>
                                    <w:rPr>
                                      <w:spacing w:val="-1"/>
                                      <w:sz w:val="20"/>
                                    </w:rPr>
                                    <w:t> </w:t>
                                  </w:r>
                                  <w:r>
                                    <w:rPr>
                                      <w:sz w:val="20"/>
                                    </w:rPr>
                                    <w:t>– </w:t>
                                  </w:r>
                                  <w:r>
                                    <w:rPr>
                                      <w:b/>
                                      <w:spacing w:val="-2"/>
                                      <w:sz w:val="20"/>
                                    </w:rPr>
                                    <w:t>IPRJ</w:t>
                                  </w:r>
                                  <w:r>
                                    <w:rPr>
                                      <w:b/>
                                      <w:spacing w:val="-2"/>
                                      <w:position w:val="8"/>
                                      <w:sz w:val="16"/>
                                    </w:rPr>
                                    <w:t>1</w:t>
                                  </w:r>
                                  <w:r>
                                    <w:rPr>
                                      <w:spacing w:val="-2"/>
                                      <w:sz w:val="20"/>
                                    </w:rPr>
                                    <w:t>.</w:t>
                                  </w:r>
                                </w:p>
                              </w:tc>
                              <w:tc>
                                <w:tcPr>
                                  <w:tcW w:w="1440" w:type="dxa"/>
                                  <w:tcBorders>
                                    <w:top w:val="nil"/>
                                    <w:bottom w:val="nil"/>
                                  </w:tcBorders>
                                </w:tcPr>
                                <w:p>
                                  <w:pPr>
                                    <w:pStyle w:val="TableParagraph"/>
                                    <w:rPr>
                                      <w:sz w:val="18"/>
                                    </w:rPr>
                                  </w:pPr>
                                </w:p>
                              </w:tc>
                              <w:tc>
                                <w:tcPr>
                                  <w:tcW w:w="1020" w:type="dxa"/>
                                  <w:tcBorders>
                                    <w:top w:val="nil"/>
                                  </w:tcBorders>
                                </w:tcPr>
                                <w:p>
                                  <w:pPr>
                                    <w:pStyle w:val="TableParagraph"/>
                                    <w:rPr>
                                      <w:sz w:val="18"/>
                                    </w:rPr>
                                  </w:pPr>
                                </w:p>
                              </w:tc>
                              <w:tc>
                                <w:tcPr>
                                  <w:tcW w:w="840" w:type="dxa"/>
                                  <w:tcBorders>
                                    <w:top w:val="nil"/>
                                  </w:tcBorders>
                                </w:tcPr>
                                <w:p>
                                  <w:pPr>
                                    <w:pStyle w:val="TableParagraph"/>
                                    <w:rPr>
                                      <w:sz w:val="18"/>
                                    </w:rPr>
                                  </w:pPr>
                                </w:p>
                              </w:tc>
                              <w:tc>
                                <w:tcPr>
                                  <w:tcW w:w="1620" w:type="dxa"/>
                                  <w:tcBorders>
                                    <w:top w:val="nil"/>
                                  </w:tcBorders>
                                </w:tcPr>
                                <w:p>
                                  <w:pPr>
                                    <w:pStyle w:val="TableParagraph"/>
                                    <w:rPr>
                                      <w:sz w:val="18"/>
                                    </w:rPr>
                                  </w:pPr>
                                </w:p>
                              </w:tc>
                              <w:tc>
                                <w:tcPr>
                                  <w:tcW w:w="1620" w:type="dxa"/>
                                  <w:tcBorders>
                                    <w:top w:val="nil"/>
                                  </w:tcBorders>
                                </w:tcPr>
                                <w:p>
                                  <w:pPr>
                                    <w:pStyle w:val="TableParagraph"/>
                                    <w:rPr>
                                      <w:sz w:val="18"/>
                                    </w:rPr>
                                  </w:pPr>
                                </w:p>
                              </w:tc>
                            </w:tr>
                            <w:tr>
                              <w:trPr>
                                <w:trHeight w:val="337" w:hRule="atLeast"/>
                              </w:trPr>
                              <w:tc>
                                <w:tcPr>
                                  <w:tcW w:w="840" w:type="dxa"/>
                                  <w:tcBorders>
                                    <w:bottom w:val="nil"/>
                                  </w:tcBorders>
                                </w:tcPr>
                                <w:p>
                                  <w:pPr>
                                    <w:pStyle w:val="TableParagraph"/>
                                    <w:spacing w:before="60"/>
                                    <w:ind w:left="20"/>
                                    <w:jc w:val="center"/>
                                    <w:rPr>
                                      <w:sz w:val="16"/>
                                    </w:rPr>
                                  </w:pPr>
                                  <w:r>
                                    <w:rPr>
                                      <w:spacing w:val="-5"/>
                                      <w:sz w:val="16"/>
                                    </w:rPr>
                                    <w:t>1.3</w:t>
                                  </w:r>
                                </w:p>
                              </w:tc>
                              <w:tc>
                                <w:tcPr>
                                  <w:tcW w:w="2895" w:type="dxa"/>
                                  <w:tcBorders>
                                    <w:bottom w:val="nil"/>
                                  </w:tcBorders>
                                </w:tcPr>
                                <w:p>
                                  <w:pPr>
                                    <w:pStyle w:val="TableParagraph"/>
                                    <w:spacing w:before="83"/>
                                    <w:ind w:left="178"/>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8"/>
                                    </w:rPr>
                                  </w:pPr>
                                </w:p>
                              </w:tc>
                              <w:tc>
                                <w:tcPr>
                                  <w:tcW w:w="1020" w:type="dxa"/>
                                  <w:tcBorders>
                                    <w:bottom w:val="nil"/>
                                  </w:tcBorders>
                                </w:tcPr>
                                <w:p>
                                  <w:pPr>
                                    <w:pStyle w:val="TableParagraph"/>
                                    <w:spacing w:before="60"/>
                                    <w:ind w:left="12"/>
                                    <w:jc w:val="center"/>
                                    <w:rPr>
                                      <w:sz w:val="16"/>
                                    </w:rPr>
                                  </w:pPr>
                                  <w:r>
                                    <w:rPr>
                                      <w:spacing w:val="-5"/>
                                      <w:sz w:val="16"/>
                                    </w:rPr>
                                    <w:t>un</w:t>
                                  </w:r>
                                </w:p>
                              </w:tc>
                              <w:tc>
                                <w:tcPr>
                                  <w:tcW w:w="840" w:type="dxa"/>
                                  <w:tcBorders>
                                    <w:bottom w:val="nil"/>
                                  </w:tcBorders>
                                </w:tcPr>
                                <w:p>
                                  <w:pPr>
                                    <w:pStyle w:val="TableParagraph"/>
                                    <w:spacing w:before="23"/>
                                    <w:ind w:right="161"/>
                                    <w:jc w:val="right"/>
                                    <w:rPr>
                                      <w:b/>
                                      <w:sz w:val="20"/>
                                    </w:rPr>
                                  </w:pPr>
                                  <w:r>
                                    <w:rPr>
                                      <w:b/>
                                      <w:spacing w:val="-10"/>
                                      <w:sz w:val="20"/>
                                    </w:rPr>
                                    <w:t>1</w:t>
                                  </w:r>
                                </w:p>
                              </w:tc>
                              <w:tc>
                                <w:tcPr>
                                  <w:tcW w:w="1620" w:type="dxa"/>
                                  <w:tcBorders>
                                    <w:bottom w:val="nil"/>
                                  </w:tcBorders>
                                </w:tcPr>
                                <w:p>
                                  <w:pPr>
                                    <w:pStyle w:val="TableParagraph"/>
                                    <w:spacing w:before="120"/>
                                    <w:ind w:left="106"/>
                                    <w:rPr>
                                      <w:b/>
                                      <w:sz w:val="16"/>
                                    </w:rPr>
                                  </w:pPr>
                                  <w:r>
                                    <w:rPr>
                                      <w:b/>
                                      <w:spacing w:val="-5"/>
                                      <w:sz w:val="16"/>
                                    </w:rPr>
                                    <w:t>R$</w:t>
                                  </w:r>
                                </w:p>
                              </w:tc>
                              <w:tc>
                                <w:tcPr>
                                  <w:tcW w:w="1620" w:type="dxa"/>
                                  <w:tcBorders>
                                    <w:bottom w:val="nil"/>
                                  </w:tcBorders>
                                </w:tcPr>
                                <w:p>
                                  <w:pPr>
                                    <w:pStyle w:val="TableParagraph"/>
                                    <w:spacing w:before="120"/>
                                    <w:ind w:left="109"/>
                                    <w:rPr>
                                      <w:b/>
                                      <w:sz w:val="16"/>
                                    </w:rPr>
                                  </w:pPr>
                                  <w:r>
                                    <w:rPr>
                                      <w:b/>
                                      <w:spacing w:val="-5"/>
                                      <w:sz w:val="16"/>
                                    </w:rPr>
                                    <w:t>R$</w:t>
                                  </w:r>
                                </w:p>
                              </w:tc>
                            </w:tr>
                            <w:tr>
                              <w:trPr>
                                <w:trHeight w:val="554" w:hRule="atLeast"/>
                              </w:trPr>
                              <w:tc>
                                <w:tcPr>
                                  <w:tcW w:w="840" w:type="dxa"/>
                                  <w:tcBorders>
                                    <w:top w:val="nil"/>
                                    <w:bottom w:val="nil"/>
                                  </w:tcBorders>
                                </w:tcPr>
                                <w:p>
                                  <w:pPr>
                                    <w:pStyle w:val="TableParagraph"/>
                                    <w:rPr>
                                      <w:sz w:val="18"/>
                                    </w:rPr>
                                  </w:pPr>
                                </w:p>
                              </w:tc>
                              <w:tc>
                                <w:tcPr>
                                  <w:tcW w:w="2895" w:type="dxa"/>
                                  <w:tcBorders>
                                    <w:top w:val="nil"/>
                                    <w:bottom w:val="nil"/>
                                  </w:tcBorders>
                                </w:tcPr>
                                <w:p>
                                  <w:pPr>
                                    <w:pStyle w:val="TableParagraph"/>
                                    <w:spacing w:before="15"/>
                                    <w:ind w:left="178"/>
                                    <w:rPr>
                                      <w:sz w:val="20"/>
                                    </w:rPr>
                                  </w:pPr>
                                  <w:r>
                                    <w:rPr>
                                      <w:sz w:val="20"/>
                                    </w:rPr>
                                    <w:t>Bloco</w:t>
                                  </w:r>
                                  <w:r>
                                    <w:rPr>
                                      <w:spacing w:val="-1"/>
                                      <w:sz w:val="20"/>
                                    </w:rPr>
                                    <w:t> </w:t>
                                  </w:r>
                                  <w:r>
                                    <w:rPr>
                                      <w:sz w:val="20"/>
                                    </w:rPr>
                                    <w:t>C,</w:t>
                                  </w:r>
                                  <w:r>
                                    <w:rPr>
                                      <w:spacing w:val="-1"/>
                                      <w:sz w:val="20"/>
                                    </w:rPr>
                                    <w:t> </w:t>
                                  </w:r>
                                  <w:r>
                                    <w:rPr>
                                      <w:sz w:val="20"/>
                                    </w:rPr>
                                    <w:t>OTIS</w:t>
                                  </w:r>
                                  <w:r>
                                    <w:rPr>
                                      <w:spacing w:val="-1"/>
                                      <w:sz w:val="20"/>
                                    </w:rPr>
                                    <w:t> </w:t>
                                  </w:r>
                                  <w:r>
                                    <w:rPr>
                                      <w:sz w:val="20"/>
                                    </w:rPr>
                                    <w:t>(5</w:t>
                                  </w:r>
                                  <w:r>
                                    <w:rPr>
                                      <w:spacing w:val="-1"/>
                                      <w:sz w:val="20"/>
                                    </w:rPr>
                                    <w:t> </w:t>
                                  </w:r>
                                  <w:r>
                                    <w:rPr>
                                      <w:sz w:val="20"/>
                                    </w:rPr>
                                    <w:t>pessoas</w:t>
                                  </w:r>
                                  <w:r>
                                    <w:rPr>
                                      <w:spacing w:val="-1"/>
                                      <w:sz w:val="20"/>
                                    </w:rPr>
                                    <w:t> </w:t>
                                  </w:r>
                                  <w:r>
                                    <w:rPr>
                                      <w:spacing w:val="-10"/>
                                      <w:sz w:val="20"/>
                                    </w:rPr>
                                    <w:t>/</w:t>
                                  </w:r>
                                </w:p>
                              </w:tc>
                              <w:tc>
                                <w:tcPr>
                                  <w:tcW w:w="1440" w:type="dxa"/>
                                  <w:tcBorders>
                                    <w:top w:val="nil"/>
                                    <w:bottom w:val="nil"/>
                                  </w:tcBorders>
                                </w:tcPr>
                                <w:p>
                                  <w:pPr>
                                    <w:pStyle w:val="TableParagraph"/>
                                    <w:rPr>
                                      <w:sz w:val="18"/>
                                    </w:rPr>
                                  </w:pPr>
                                </w:p>
                              </w:tc>
                              <w:tc>
                                <w:tcPr>
                                  <w:tcW w:w="1020" w:type="dxa"/>
                                  <w:tcBorders>
                                    <w:top w:val="nil"/>
                                    <w:bottom w:val="nil"/>
                                  </w:tcBorders>
                                </w:tcPr>
                                <w:p>
                                  <w:pPr>
                                    <w:pStyle w:val="TableParagraph"/>
                                    <w:rPr>
                                      <w:sz w:val="18"/>
                                    </w:rPr>
                                  </w:pPr>
                                </w:p>
                              </w:tc>
                              <w:tc>
                                <w:tcPr>
                                  <w:tcW w:w="840" w:type="dxa"/>
                                  <w:tcBorders>
                                    <w:top w:val="nil"/>
                                    <w:bottom w:val="nil"/>
                                  </w:tcBorders>
                                </w:tcPr>
                                <w:p>
                                  <w:pPr>
                                    <w:pStyle w:val="TableParagraph"/>
                                    <w:rPr>
                                      <w:sz w:val="18"/>
                                    </w:rPr>
                                  </w:pPr>
                                </w:p>
                              </w:tc>
                              <w:tc>
                                <w:tcPr>
                                  <w:tcW w:w="1620" w:type="dxa"/>
                                  <w:tcBorders>
                                    <w:top w:val="nil"/>
                                    <w:bottom w:val="nil"/>
                                  </w:tcBorders>
                                </w:tcPr>
                                <w:p>
                                  <w:pPr>
                                    <w:pStyle w:val="TableParagraph"/>
                                    <w:spacing w:before="53"/>
                                    <w:ind w:left="106"/>
                                    <w:rPr>
                                      <w:sz w:val="16"/>
                                    </w:rPr>
                                  </w:pPr>
                                  <w:r>
                                    <w:rPr>
                                      <w:sz w:val="16"/>
                                    </w:rPr>
                                    <w:t>Por</w:t>
                                  </w:r>
                                  <w:r>
                                    <w:rPr>
                                      <w:spacing w:val="-1"/>
                                      <w:sz w:val="16"/>
                                    </w:rPr>
                                    <w:t> </w:t>
                                  </w:r>
                                  <w:r>
                                    <w:rPr>
                                      <w:spacing w:val="-2"/>
                                      <w:sz w:val="16"/>
                                    </w:rPr>
                                    <w:t>extenso:</w:t>
                                  </w:r>
                                </w:p>
                              </w:tc>
                              <w:tc>
                                <w:tcPr>
                                  <w:tcW w:w="1620" w:type="dxa"/>
                                  <w:tcBorders>
                                    <w:top w:val="nil"/>
                                    <w:bottom w:val="nil"/>
                                  </w:tcBorders>
                                </w:tcPr>
                                <w:p>
                                  <w:pPr>
                                    <w:pStyle w:val="TableParagraph"/>
                                    <w:spacing w:before="113"/>
                                    <w:ind w:left="109"/>
                                    <w:rPr>
                                      <w:sz w:val="16"/>
                                    </w:rPr>
                                  </w:pPr>
                                  <w:r>
                                    <w:rPr>
                                      <w:sz w:val="16"/>
                                    </w:rPr>
                                    <w:t>Por</w:t>
                                  </w:r>
                                  <w:r>
                                    <w:rPr>
                                      <w:spacing w:val="-1"/>
                                      <w:sz w:val="16"/>
                                    </w:rPr>
                                    <w:t> </w:t>
                                  </w:r>
                                  <w:r>
                                    <w:rPr>
                                      <w:spacing w:val="-2"/>
                                      <w:sz w:val="16"/>
                                    </w:rPr>
                                    <w:t>extenso:</w:t>
                                  </w: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7.499996pt;margin-top:940.495789pt;width:520.5pt;height:255.05pt;mso-position-horizontal-relative:page;mso-position-vertical-relative:page;z-index:15742464" type="#_x0000_t202" id="docshape40"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1049" w:hRule="atLeast"/>
                        </w:trPr>
                        <w:tc>
                          <w:tcPr>
                            <w:tcW w:w="840" w:type="dxa"/>
                          </w:tcPr>
                          <w:p>
                            <w:pPr>
                              <w:pStyle w:val="TableParagraph"/>
                              <w:rPr>
                                <w:b/>
                                <w:sz w:val="16"/>
                              </w:rPr>
                            </w:pPr>
                          </w:p>
                          <w:p>
                            <w:pPr>
                              <w:pStyle w:val="TableParagraph"/>
                              <w:spacing w:before="82"/>
                              <w:rPr>
                                <w:b/>
                                <w:sz w:val="16"/>
                              </w:rPr>
                            </w:pPr>
                          </w:p>
                          <w:p>
                            <w:pPr>
                              <w:pStyle w:val="TableParagraph"/>
                              <w:ind w:left="20"/>
                              <w:jc w:val="center"/>
                              <w:rPr>
                                <w:b/>
                                <w:sz w:val="16"/>
                              </w:rPr>
                            </w:pPr>
                            <w:r>
                              <w:rPr>
                                <w:sz w:val="16"/>
                              </w:rPr>
                              <w:t>LOTE </w:t>
                            </w:r>
                            <w:r>
                              <w:rPr>
                                <w:b/>
                                <w:spacing w:val="-10"/>
                                <w:sz w:val="16"/>
                              </w:rPr>
                              <w:t>1</w:t>
                            </w:r>
                          </w:p>
                        </w:tc>
                        <w:tc>
                          <w:tcPr>
                            <w:tcW w:w="2895" w:type="dxa"/>
                          </w:tcPr>
                          <w:p>
                            <w:pPr>
                              <w:pStyle w:val="TableParagraph"/>
                              <w:rPr>
                                <w:b/>
                                <w:sz w:val="16"/>
                              </w:rPr>
                            </w:pPr>
                          </w:p>
                          <w:p>
                            <w:pPr>
                              <w:pStyle w:val="TableParagraph"/>
                              <w:spacing w:before="82"/>
                              <w:rPr>
                                <w:b/>
                                <w:sz w:val="16"/>
                              </w:rPr>
                            </w:pPr>
                          </w:p>
                          <w:p>
                            <w:pPr>
                              <w:pStyle w:val="TableParagraph"/>
                              <w:ind w:left="319"/>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440" w:type="dxa"/>
                          </w:tcPr>
                          <w:p>
                            <w:pPr>
                              <w:pStyle w:val="TableParagraph"/>
                              <w:rPr>
                                <w:b/>
                                <w:sz w:val="16"/>
                              </w:rPr>
                            </w:pPr>
                          </w:p>
                          <w:p>
                            <w:pPr>
                              <w:pStyle w:val="TableParagraph"/>
                              <w:spacing w:before="82"/>
                              <w:rPr>
                                <w:b/>
                                <w:sz w:val="16"/>
                              </w:rPr>
                            </w:pPr>
                          </w:p>
                          <w:p>
                            <w:pPr>
                              <w:pStyle w:val="TableParagraph"/>
                              <w:ind w:left="18"/>
                              <w:jc w:val="center"/>
                              <w:rPr>
                                <w:sz w:val="16"/>
                              </w:rPr>
                            </w:pPr>
                            <w:r>
                              <w:rPr>
                                <w:sz w:val="16"/>
                              </w:rPr>
                              <w:t>COD.</w:t>
                            </w:r>
                            <w:r>
                              <w:rPr>
                                <w:spacing w:val="-1"/>
                                <w:sz w:val="16"/>
                              </w:rPr>
                              <w:t> </w:t>
                            </w:r>
                            <w:r>
                              <w:rPr>
                                <w:sz w:val="16"/>
                              </w:rPr>
                              <w:t>ID</w:t>
                            </w:r>
                            <w:r>
                              <w:rPr>
                                <w:spacing w:val="-1"/>
                                <w:sz w:val="16"/>
                              </w:rPr>
                              <w:t> </w:t>
                            </w:r>
                            <w:r>
                              <w:rPr>
                                <w:spacing w:val="-4"/>
                                <w:sz w:val="16"/>
                              </w:rPr>
                              <w:t>SIGA</w:t>
                            </w:r>
                          </w:p>
                        </w:tc>
                        <w:tc>
                          <w:tcPr>
                            <w:tcW w:w="1020" w:type="dxa"/>
                          </w:tcPr>
                          <w:p>
                            <w:pPr>
                              <w:pStyle w:val="TableParagraph"/>
                              <w:rPr>
                                <w:b/>
                                <w:sz w:val="12"/>
                              </w:rPr>
                            </w:pPr>
                          </w:p>
                          <w:p>
                            <w:pPr>
                              <w:pStyle w:val="TableParagraph"/>
                              <w:spacing w:before="77"/>
                              <w:rPr>
                                <w:b/>
                                <w:sz w:val="12"/>
                              </w:rPr>
                            </w:pPr>
                          </w:p>
                          <w:p>
                            <w:pPr>
                              <w:pStyle w:val="TableParagraph"/>
                              <w:spacing w:line="470" w:lineRule="auto"/>
                              <w:ind w:left="268" w:right="117"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840" w:type="dxa"/>
                          </w:tcPr>
                          <w:p>
                            <w:pPr>
                              <w:pStyle w:val="TableParagraph"/>
                              <w:rPr>
                                <w:b/>
                                <w:sz w:val="12"/>
                              </w:rPr>
                            </w:pPr>
                          </w:p>
                          <w:p>
                            <w:pPr>
                              <w:pStyle w:val="TableParagraph"/>
                              <w:rPr>
                                <w:b/>
                                <w:sz w:val="12"/>
                              </w:rPr>
                            </w:pPr>
                          </w:p>
                          <w:p>
                            <w:pPr>
                              <w:pStyle w:val="TableParagraph"/>
                              <w:spacing w:before="74"/>
                              <w:rPr>
                                <w:b/>
                                <w:sz w:val="12"/>
                              </w:rPr>
                            </w:pPr>
                          </w:p>
                          <w:p>
                            <w:pPr>
                              <w:pStyle w:val="TableParagraph"/>
                              <w:ind w:right="197"/>
                              <w:jc w:val="right"/>
                              <w:rPr>
                                <w:sz w:val="12"/>
                              </w:rPr>
                            </w:pPr>
                            <w:r>
                              <w:rPr>
                                <w:spacing w:val="-2"/>
                                <w:sz w:val="12"/>
                              </w:rPr>
                              <w:t>QUANT</w:t>
                            </w:r>
                          </w:p>
                        </w:tc>
                        <w:tc>
                          <w:tcPr>
                            <w:tcW w:w="1620" w:type="dxa"/>
                          </w:tcPr>
                          <w:p>
                            <w:pPr>
                              <w:pStyle w:val="TableParagraph"/>
                              <w:spacing w:line="352" w:lineRule="auto" w:before="180"/>
                              <w:ind w:left="13" w:right="6"/>
                              <w:jc w:val="center"/>
                              <w:rPr>
                                <w:sz w:val="16"/>
                              </w:rPr>
                            </w:pPr>
                            <w:r>
                              <w:rPr>
                                <w:spacing w:val="-2"/>
                                <w:sz w:val="16"/>
                              </w:rPr>
                              <w:t>VALOR</w:t>
                            </w:r>
                            <w:r>
                              <w:rPr>
                                <w:spacing w:val="-8"/>
                                <w:sz w:val="16"/>
                              </w:rPr>
                              <w:t> </w:t>
                            </w:r>
                            <w:r>
                              <w:rPr>
                                <w:spacing w:val="-2"/>
                                <w:sz w:val="16"/>
                              </w:rPr>
                              <w:t>UNITÁRIO</w:t>
                            </w:r>
                            <w:r>
                              <w:rPr>
                                <w:spacing w:val="40"/>
                                <w:sz w:val="16"/>
                              </w:rPr>
                              <w:t> </w:t>
                            </w:r>
                            <w:r>
                              <w:rPr>
                                <w:spacing w:val="-2"/>
                                <w:sz w:val="16"/>
                              </w:rPr>
                              <w:t>PROPOSTO</w:t>
                            </w:r>
                          </w:p>
                          <w:p>
                            <w:pPr>
                              <w:pStyle w:val="TableParagraph"/>
                              <w:spacing w:line="183" w:lineRule="exact"/>
                              <w:ind w:left="13" w:right="8"/>
                              <w:jc w:val="center"/>
                              <w:rPr>
                                <w:b/>
                                <w:sz w:val="16"/>
                              </w:rPr>
                            </w:pPr>
                            <w:r>
                              <w:rPr>
                                <w:b/>
                                <w:spacing w:val="-5"/>
                                <w:sz w:val="16"/>
                              </w:rPr>
                              <w:t>R$</w:t>
                            </w:r>
                          </w:p>
                        </w:tc>
                        <w:tc>
                          <w:tcPr>
                            <w:tcW w:w="1620" w:type="dxa"/>
                          </w:tcPr>
                          <w:p>
                            <w:pPr>
                              <w:pStyle w:val="TableParagraph"/>
                              <w:spacing w:line="352" w:lineRule="auto" w:before="180"/>
                              <w:ind w:left="13"/>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13" w:right="2"/>
                              <w:jc w:val="center"/>
                              <w:rPr>
                                <w:b/>
                                <w:sz w:val="16"/>
                              </w:rPr>
                            </w:pPr>
                            <w:r>
                              <w:rPr>
                                <w:b/>
                                <w:spacing w:val="-5"/>
                                <w:sz w:val="16"/>
                              </w:rPr>
                              <w:t>R$</w:t>
                            </w:r>
                          </w:p>
                        </w:tc>
                      </w:tr>
                      <w:tr>
                        <w:trPr>
                          <w:trHeight w:val="355" w:hRule="atLeast"/>
                        </w:trPr>
                        <w:tc>
                          <w:tcPr>
                            <w:tcW w:w="840" w:type="dxa"/>
                            <w:tcBorders>
                              <w:bottom w:val="nil"/>
                            </w:tcBorders>
                          </w:tcPr>
                          <w:p>
                            <w:pPr>
                              <w:pStyle w:val="TableParagraph"/>
                              <w:rPr>
                                <w:sz w:val="18"/>
                              </w:rPr>
                            </w:pPr>
                          </w:p>
                        </w:tc>
                        <w:tc>
                          <w:tcPr>
                            <w:tcW w:w="2895" w:type="dxa"/>
                            <w:tcBorders>
                              <w:bottom w:val="nil"/>
                            </w:tcBorders>
                          </w:tcPr>
                          <w:p>
                            <w:pPr>
                              <w:pStyle w:val="TableParagraph"/>
                              <w:spacing w:before="83"/>
                              <w:ind w:left="178"/>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bottom w:val="nil"/>
                            </w:tcBorders>
                          </w:tcPr>
                          <w:p>
                            <w:pPr>
                              <w:pStyle w:val="TableParagraph"/>
                              <w:spacing w:line="170" w:lineRule="exact" w:before="165"/>
                              <w:ind w:left="18"/>
                              <w:jc w:val="center"/>
                              <w:rPr>
                                <w:sz w:val="16"/>
                              </w:rPr>
                            </w:pPr>
                            <w:r>
                              <w:rPr>
                                <w:spacing w:val="-2"/>
                                <w:sz w:val="16"/>
                              </w:rPr>
                              <w:t>0589.002.0005</w:t>
                            </w:r>
                          </w:p>
                        </w:tc>
                        <w:tc>
                          <w:tcPr>
                            <w:tcW w:w="1020" w:type="dxa"/>
                            <w:tcBorders>
                              <w:bottom w:val="nil"/>
                            </w:tcBorders>
                          </w:tcPr>
                          <w:p>
                            <w:pPr>
                              <w:pStyle w:val="TableParagraph"/>
                              <w:rPr>
                                <w:sz w:val="18"/>
                              </w:rPr>
                            </w:pPr>
                          </w:p>
                        </w:tc>
                        <w:tc>
                          <w:tcPr>
                            <w:tcW w:w="840" w:type="dxa"/>
                            <w:tcBorders>
                              <w:bottom w:val="nil"/>
                            </w:tcBorders>
                          </w:tcPr>
                          <w:p>
                            <w:pPr>
                              <w:pStyle w:val="TableParagraph"/>
                              <w:rPr>
                                <w:sz w:val="18"/>
                              </w:rPr>
                            </w:pPr>
                          </w:p>
                        </w:tc>
                        <w:tc>
                          <w:tcPr>
                            <w:tcW w:w="1620" w:type="dxa"/>
                            <w:tcBorders>
                              <w:bottom w:val="nil"/>
                            </w:tcBorders>
                          </w:tcPr>
                          <w:p>
                            <w:pPr>
                              <w:pStyle w:val="TableParagraph"/>
                              <w:rPr>
                                <w:sz w:val="18"/>
                              </w:rPr>
                            </w:pPr>
                          </w:p>
                        </w:tc>
                        <w:tc>
                          <w:tcPr>
                            <w:tcW w:w="1620" w:type="dxa"/>
                            <w:tcBorders>
                              <w:bottom w:val="nil"/>
                            </w:tcBorders>
                          </w:tcPr>
                          <w:p>
                            <w:pPr>
                              <w:pStyle w:val="TableParagraph"/>
                              <w:rPr>
                                <w:sz w:val="18"/>
                              </w:rPr>
                            </w:pPr>
                          </w:p>
                        </w:tc>
                      </w:tr>
                      <w:tr>
                        <w:trPr>
                          <w:trHeight w:val="799" w:hRule="atLeast"/>
                        </w:trPr>
                        <w:tc>
                          <w:tcPr>
                            <w:tcW w:w="840" w:type="dxa"/>
                            <w:tcBorders>
                              <w:top w:val="nil"/>
                              <w:bottom w:val="nil"/>
                            </w:tcBorders>
                          </w:tcPr>
                          <w:p>
                            <w:pPr>
                              <w:pStyle w:val="TableParagraph"/>
                              <w:spacing w:before="150"/>
                              <w:rPr>
                                <w:b/>
                                <w:sz w:val="16"/>
                              </w:rPr>
                            </w:pPr>
                          </w:p>
                          <w:p>
                            <w:pPr>
                              <w:pStyle w:val="TableParagraph"/>
                              <w:spacing w:before="1"/>
                              <w:ind w:left="20"/>
                              <w:jc w:val="center"/>
                              <w:rPr>
                                <w:sz w:val="16"/>
                              </w:rPr>
                            </w:pPr>
                            <w:r>
                              <w:rPr>
                                <w:spacing w:val="-5"/>
                                <w:sz w:val="16"/>
                              </w:rPr>
                              <w:t>1.1</w:t>
                            </w:r>
                          </w:p>
                        </w:tc>
                        <w:tc>
                          <w:tcPr>
                            <w:tcW w:w="2895" w:type="dxa"/>
                            <w:tcBorders>
                              <w:top w:val="nil"/>
                              <w:bottom w:val="nil"/>
                            </w:tcBorders>
                          </w:tcPr>
                          <w:p>
                            <w:pPr>
                              <w:pStyle w:val="TableParagraph"/>
                              <w:spacing w:line="228" w:lineRule="exact"/>
                              <w:ind w:left="178"/>
                              <w:rPr>
                                <w:sz w:val="20"/>
                              </w:rPr>
                            </w:pPr>
                            <w:r>
                              <w:rPr>
                                <w:sz w:val="20"/>
                              </w:rPr>
                              <w:t>Bloco</w:t>
                            </w:r>
                            <w:r>
                              <w:rPr>
                                <w:spacing w:val="-12"/>
                                <w:sz w:val="20"/>
                              </w:rPr>
                              <w:t> </w:t>
                            </w:r>
                            <w:r>
                              <w:rPr>
                                <w:sz w:val="20"/>
                              </w:rPr>
                              <w:t>A,</w:t>
                            </w:r>
                            <w:r>
                              <w:rPr>
                                <w:spacing w:val="-1"/>
                                <w:sz w:val="20"/>
                              </w:rPr>
                              <w:t> </w:t>
                            </w:r>
                            <w:r>
                              <w:rPr>
                                <w:sz w:val="20"/>
                              </w:rPr>
                              <w:t>nº</w:t>
                            </w:r>
                            <w:r>
                              <w:rPr>
                                <w:spacing w:val="-1"/>
                                <w:sz w:val="20"/>
                              </w:rPr>
                              <w:t> </w:t>
                            </w:r>
                            <w:r>
                              <w:rPr>
                                <w:sz w:val="20"/>
                              </w:rPr>
                              <w:t>50217,</w:t>
                            </w:r>
                            <w:r>
                              <w:rPr>
                                <w:spacing w:val="-1"/>
                                <w:sz w:val="20"/>
                              </w:rPr>
                              <w:t> </w:t>
                            </w:r>
                            <w:r>
                              <w:rPr>
                                <w:sz w:val="20"/>
                              </w:rPr>
                              <w:t>DAFLON</w:t>
                            </w:r>
                            <w:r>
                              <w:rPr>
                                <w:spacing w:val="-1"/>
                                <w:sz w:val="20"/>
                              </w:rPr>
                              <w:t> </w:t>
                            </w:r>
                            <w:r>
                              <w:rPr>
                                <w:spacing w:val="-5"/>
                                <w:sz w:val="20"/>
                              </w:rPr>
                              <w:t>(6</w:t>
                            </w:r>
                          </w:p>
                          <w:p>
                            <w:pPr>
                              <w:pStyle w:val="TableParagraph"/>
                              <w:spacing w:line="270" w:lineRule="atLeast"/>
                              <w:ind w:left="178"/>
                              <w:rPr>
                                <w:sz w:val="20"/>
                              </w:rPr>
                            </w:pPr>
                            <w:r>
                              <w:rPr>
                                <w:sz w:val="20"/>
                              </w:rPr>
                              <w:t>pessoas</w:t>
                            </w:r>
                            <w:r>
                              <w:rPr>
                                <w:spacing w:val="-10"/>
                                <w:sz w:val="20"/>
                              </w:rPr>
                              <w:t> </w:t>
                            </w:r>
                            <w:r>
                              <w:rPr>
                                <w:sz w:val="20"/>
                              </w:rPr>
                              <w:t>/</w:t>
                            </w:r>
                            <w:r>
                              <w:rPr>
                                <w:spacing w:val="-10"/>
                                <w:sz w:val="20"/>
                              </w:rPr>
                              <w:t> </w:t>
                            </w:r>
                            <w:r>
                              <w:rPr>
                                <w:sz w:val="20"/>
                              </w:rPr>
                              <w:t>450kg;</w:t>
                            </w:r>
                            <w:r>
                              <w:rPr>
                                <w:spacing w:val="-10"/>
                                <w:sz w:val="20"/>
                              </w:rPr>
                              <w:t> </w:t>
                            </w:r>
                            <w:r>
                              <w:rPr>
                                <w:sz w:val="20"/>
                              </w:rPr>
                              <w:t>vel.</w:t>
                            </w:r>
                            <w:r>
                              <w:rPr>
                                <w:spacing w:val="-10"/>
                                <w:sz w:val="20"/>
                              </w:rPr>
                              <w:t> </w:t>
                            </w:r>
                            <w:r>
                              <w:rPr>
                                <w:sz w:val="20"/>
                              </w:rPr>
                              <w:t>1m/s; percurso</w:t>
                            </w:r>
                            <w:r>
                              <w:rPr>
                                <w:spacing w:val="-1"/>
                                <w:sz w:val="20"/>
                              </w:rPr>
                              <w:t> </w:t>
                            </w:r>
                            <w:r>
                              <w:rPr>
                                <w:sz w:val="20"/>
                              </w:rPr>
                              <w:t>9m;</w:t>
                            </w:r>
                            <w:r>
                              <w:rPr>
                                <w:spacing w:val="-1"/>
                                <w:sz w:val="20"/>
                              </w:rPr>
                              <w:t> </w:t>
                            </w:r>
                            <w:r>
                              <w:rPr>
                                <w:sz w:val="20"/>
                              </w:rPr>
                              <w:t>3</w:t>
                            </w:r>
                            <w:r>
                              <w:rPr>
                                <w:spacing w:val="-1"/>
                                <w:sz w:val="20"/>
                              </w:rPr>
                              <w:t> </w:t>
                            </w:r>
                            <w:r>
                              <w:rPr>
                                <w:sz w:val="20"/>
                              </w:rPr>
                              <w:t>paradas).</w:t>
                            </w:r>
                            <w:r>
                              <w:rPr>
                                <w:spacing w:val="-1"/>
                                <w:sz w:val="20"/>
                              </w:rPr>
                              <w:t> </w:t>
                            </w:r>
                            <w:r>
                              <w:rPr>
                                <w:spacing w:val="-10"/>
                                <w:sz w:val="20"/>
                              </w:rPr>
                              <w:t>–</w:t>
                            </w:r>
                          </w:p>
                        </w:tc>
                        <w:tc>
                          <w:tcPr>
                            <w:tcW w:w="1440" w:type="dxa"/>
                            <w:tcBorders>
                              <w:top w:val="nil"/>
                              <w:bottom w:val="nil"/>
                            </w:tcBorders>
                          </w:tcPr>
                          <w:p>
                            <w:pPr>
                              <w:pStyle w:val="TableParagraph"/>
                              <w:spacing w:before="80"/>
                              <w:ind w:left="18"/>
                              <w:jc w:val="center"/>
                              <w:rPr>
                                <w:b/>
                                <w:sz w:val="16"/>
                              </w:rPr>
                            </w:pPr>
                            <w:r>
                              <w:rPr>
                                <w:b/>
                                <w:sz w:val="16"/>
                              </w:rPr>
                              <w:t>(ID</w:t>
                            </w:r>
                            <w:r>
                              <w:rPr>
                                <w:b/>
                                <w:spacing w:val="-1"/>
                                <w:sz w:val="16"/>
                              </w:rPr>
                              <w:t> </w:t>
                            </w:r>
                            <w:r>
                              <w:rPr>
                                <w:b/>
                                <w:sz w:val="16"/>
                              </w:rPr>
                              <w:t>-</w:t>
                            </w:r>
                            <w:r>
                              <w:rPr>
                                <w:b/>
                                <w:spacing w:val="-1"/>
                                <w:sz w:val="16"/>
                              </w:rPr>
                              <w:t> </w:t>
                            </w:r>
                            <w:r>
                              <w:rPr>
                                <w:b/>
                                <w:spacing w:val="-2"/>
                                <w:sz w:val="16"/>
                              </w:rPr>
                              <w:t>110814)</w:t>
                            </w:r>
                          </w:p>
                        </w:tc>
                        <w:tc>
                          <w:tcPr>
                            <w:tcW w:w="1020" w:type="dxa"/>
                            <w:tcBorders>
                              <w:top w:val="nil"/>
                              <w:bottom w:val="nil"/>
                            </w:tcBorders>
                          </w:tcPr>
                          <w:p>
                            <w:pPr>
                              <w:pStyle w:val="TableParagraph"/>
                              <w:spacing w:before="150"/>
                              <w:rPr>
                                <w:b/>
                                <w:sz w:val="16"/>
                              </w:rPr>
                            </w:pPr>
                          </w:p>
                          <w:p>
                            <w:pPr>
                              <w:pStyle w:val="TableParagraph"/>
                              <w:spacing w:before="1"/>
                              <w:ind w:left="12"/>
                              <w:jc w:val="center"/>
                              <w:rPr>
                                <w:sz w:val="16"/>
                              </w:rPr>
                            </w:pPr>
                            <w:r>
                              <w:rPr>
                                <w:spacing w:val="-5"/>
                                <w:sz w:val="16"/>
                              </w:rPr>
                              <w:t>un</w:t>
                            </w:r>
                          </w:p>
                        </w:tc>
                        <w:tc>
                          <w:tcPr>
                            <w:tcW w:w="840" w:type="dxa"/>
                            <w:tcBorders>
                              <w:top w:val="nil"/>
                              <w:bottom w:val="nil"/>
                            </w:tcBorders>
                          </w:tcPr>
                          <w:p>
                            <w:pPr>
                              <w:pStyle w:val="TableParagraph"/>
                              <w:spacing w:before="67"/>
                              <w:rPr>
                                <w:b/>
                                <w:sz w:val="20"/>
                              </w:rPr>
                            </w:pPr>
                          </w:p>
                          <w:p>
                            <w:pPr>
                              <w:pStyle w:val="TableParagraph"/>
                              <w:ind w:right="161"/>
                              <w:jc w:val="right"/>
                              <w:rPr>
                                <w:b/>
                                <w:sz w:val="20"/>
                              </w:rPr>
                            </w:pPr>
                            <w:r>
                              <w:rPr>
                                <w:b/>
                                <w:spacing w:val="-10"/>
                                <w:sz w:val="20"/>
                              </w:rPr>
                              <w:t>1</w:t>
                            </w:r>
                          </w:p>
                        </w:tc>
                        <w:tc>
                          <w:tcPr>
                            <w:tcW w:w="1620" w:type="dxa"/>
                            <w:tcBorders>
                              <w:top w:val="nil"/>
                              <w:bottom w:val="nil"/>
                            </w:tcBorders>
                          </w:tcPr>
                          <w:p>
                            <w:pPr>
                              <w:pStyle w:val="TableParagraph"/>
                              <w:spacing w:before="30"/>
                              <w:rPr>
                                <w:b/>
                                <w:sz w:val="16"/>
                              </w:rPr>
                            </w:pPr>
                          </w:p>
                          <w:p>
                            <w:pPr>
                              <w:pStyle w:val="TableParagraph"/>
                              <w:spacing w:before="1"/>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bottom w:val="nil"/>
                            </w:tcBorders>
                          </w:tcPr>
                          <w:p>
                            <w:pPr>
                              <w:pStyle w:val="TableParagraph"/>
                              <w:spacing w:before="15"/>
                              <w:rPr>
                                <w:b/>
                                <w:sz w:val="16"/>
                              </w:rPr>
                            </w:pPr>
                          </w:p>
                          <w:p>
                            <w:pPr>
                              <w:pStyle w:val="TableParagraph"/>
                              <w:spacing w:before="1"/>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89" w:hRule="atLeast"/>
                        </w:trPr>
                        <w:tc>
                          <w:tcPr>
                            <w:tcW w:w="840" w:type="dxa"/>
                            <w:tcBorders>
                              <w:top w:val="nil"/>
                            </w:tcBorders>
                          </w:tcPr>
                          <w:p>
                            <w:pPr>
                              <w:pStyle w:val="TableParagraph"/>
                              <w:rPr>
                                <w:sz w:val="18"/>
                              </w:rPr>
                            </w:pPr>
                          </w:p>
                        </w:tc>
                        <w:tc>
                          <w:tcPr>
                            <w:tcW w:w="2895" w:type="dxa"/>
                            <w:tcBorders>
                              <w:top w:val="nil"/>
                            </w:tcBorders>
                          </w:tcPr>
                          <w:p>
                            <w:pPr>
                              <w:pStyle w:val="TableParagraph"/>
                              <w:spacing w:line="253" w:lineRule="exact"/>
                              <w:ind w:left="178"/>
                              <w:rPr>
                                <w:sz w:val="20"/>
                              </w:rPr>
                            </w:pPr>
                            <w:r>
                              <w:rPr>
                                <w:b/>
                                <w:spacing w:val="-2"/>
                                <w:sz w:val="20"/>
                              </w:rPr>
                              <w:t>IPRJ</w:t>
                            </w:r>
                            <w:r>
                              <w:rPr>
                                <w:b/>
                                <w:spacing w:val="-2"/>
                                <w:position w:val="8"/>
                                <w:sz w:val="16"/>
                              </w:rPr>
                              <w:t>1</w:t>
                            </w:r>
                            <w:r>
                              <w:rPr>
                                <w:spacing w:val="-2"/>
                                <w:sz w:val="20"/>
                              </w:rPr>
                              <w:t>.</w:t>
                            </w:r>
                          </w:p>
                        </w:tc>
                        <w:tc>
                          <w:tcPr>
                            <w:tcW w:w="1440" w:type="dxa"/>
                            <w:tcBorders>
                              <w:top w:val="nil"/>
                              <w:bottom w:val="nil"/>
                            </w:tcBorders>
                          </w:tcPr>
                          <w:p>
                            <w:pPr>
                              <w:pStyle w:val="TableParagraph"/>
                              <w:rPr>
                                <w:sz w:val="18"/>
                              </w:rPr>
                            </w:pPr>
                          </w:p>
                        </w:tc>
                        <w:tc>
                          <w:tcPr>
                            <w:tcW w:w="1020" w:type="dxa"/>
                            <w:tcBorders>
                              <w:top w:val="nil"/>
                            </w:tcBorders>
                          </w:tcPr>
                          <w:p>
                            <w:pPr>
                              <w:pStyle w:val="TableParagraph"/>
                              <w:rPr>
                                <w:sz w:val="18"/>
                              </w:rPr>
                            </w:pPr>
                          </w:p>
                        </w:tc>
                        <w:tc>
                          <w:tcPr>
                            <w:tcW w:w="840" w:type="dxa"/>
                            <w:tcBorders>
                              <w:top w:val="nil"/>
                            </w:tcBorders>
                          </w:tcPr>
                          <w:p>
                            <w:pPr>
                              <w:pStyle w:val="TableParagraph"/>
                              <w:rPr>
                                <w:sz w:val="18"/>
                              </w:rPr>
                            </w:pPr>
                          </w:p>
                        </w:tc>
                        <w:tc>
                          <w:tcPr>
                            <w:tcW w:w="1620" w:type="dxa"/>
                            <w:tcBorders>
                              <w:top w:val="nil"/>
                            </w:tcBorders>
                          </w:tcPr>
                          <w:p>
                            <w:pPr>
                              <w:pStyle w:val="TableParagraph"/>
                              <w:rPr>
                                <w:sz w:val="18"/>
                              </w:rPr>
                            </w:pPr>
                          </w:p>
                        </w:tc>
                        <w:tc>
                          <w:tcPr>
                            <w:tcW w:w="1620" w:type="dxa"/>
                            <w:tcBorders>
                              <w:top w:val="nil"/>
                            </w:tcBorders>
                          </w:tcPr>
                          <w:p>
                            <w:pPr>
                              <w:pStyle w:val="TableParagraph"/>
                              <w:rPr>
                                <w:sz w:val="18"/>
                              </w:rPr>
                            </w:pPr>
                          </w:p>
                        </w:tc>
                      </w:tr>
                      <w:tr>
                        <w:trPr>
                          <w:trHeight w:val="337" w:hRule="atLeast"/>
                        </w:trPr>
                        <w:tc>
                          <w:tcPr>
                            <w:tcW w:w="840" w:type="dxa"/>
                            <w:tcBorders>
                              <w:bottom w:val="nil"/>
                            </w:tcBorders>
                          </w:tcPr>
                          <w:p>
                            <w:pPr>
                              <w:pStyle w:val="TableParagraph"/>
                              <w:rPr>
                                <w:sz w:val="18"/>
                              </w:rPr>
                            </w:pPr>
                          </w:p>
                        </w:tc>
                        <w:tc>
                          <w:tcPr>
                            <w:tcW w:w="2895" w:type="dxa"/>
                            <w:tcBorders>
                              <w:bottom w:val="nil"/>
                            </w:tcBorders>
                          </w:tcPr>
                          <w:p>
                            <w:pPr>
                              <w:pStyle w:val="TableParagraph"/>
                              <w:spacing w:before="83"/>
                              <w:ind w:left="178"/>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8"/>
                              </w:rPr>
                            </w:pPr>
                          </w:p>
                        </w:tc>
                        <w:tc>
                          <w:tcPr>
                            <w:tcW w:w="1020" w:type="dxa"/>
                            <w:tcBorders>
                              <w:bottom w:val="nil"/>
                            </w:tcBorders>
                          </w:tcPr>
                          <w:p>
                            <w:pPr>
                              <w:pStyle w:val="TableParagraph"/>
                              <w:rPr>
                                <w:sz w:val="18"/>
                              </w:rPr>
                            </w:pPr>
                          </w:p>
                        </w:tc>
                        <w:tc>
                          <w:tcPr>
                            <w:tcW w:w="840" w:type="dxa"/>
                            <w:tcBorders>
                              <w:bottom w:val="nil"/>
                            </w:tcBorders>
                          </w:tcPr>
                          <w:p>
                            <w:pPr>
                              <w:pStyle w:val="TableParagraph"/>
                              <w:rPr>
                                <w:sz w:val="18"/>
                              </w:rPr>
                            </w:pPr>
                          </w:p>
                        </w:tc>
                        <w:tc>
                          <w:tcPr>
                            <w:tcW w:w="1620" w:type="dxa"/>
                            <w:tcBorders>
                              <w:bottom w:val="nil"/>
                            </w:tcBorders>
                          </w:tcPr>
                          <w:p>
                            <w:pPr>
                              <w:pStyle w:val="TableParagraph"/>
                              <w:rPr>
                                <w:sz w:val="18"/>
                              </w:rPr>
                            </w:pPr>
                          </w:p>
                        </w:tc>
                        <w:tc>
                          <w:tcPr>
                            <w:tcW w:w="1620" w:type="dxa"/>
                            <w:tcBorders>
                              <w:bottom w:val="nil"/>
                            </w:tcBorders>
                          </w:tcPr>
                          <w:p>
                            <w:pPr>
                              <w:pStyle w:val="TableParagraph"/>
                              <w:rPr>
                                <w:sz w:val="18"/>
                              </w:rPr>
                            </w:pPr>
                          </w:p>
                        </w:tc>
                      </w:tr>
                      <w:tr>
                        <w:trPr>
                          <w:trHeight w:val="824" w:hRule="atLeast"/>
                        </w:trPr>
                        <w:tc>
                          <w:tcPr>
                            <w:tcW w:w="840" w:type="dxa"/>
                            <w:tcBorders>
                              <w:top w:val="nil"/>
                              <w:bottom w:val="nil"/>
                            </w:tcBorders>
                          </w:tcPr>
                          <w:p>
                            <w:pPr>
                              <w:pStyle w:val="TableParagraph"/>
                              <w:rPr>
                                <w:b/>
                                <w:sz w:val="16"/>
                              </w:rPr>
                            </w:pPr>
                          </w:p>
                          <w:p>
                            <w:pPr>
                              <w:pStyle w:val="TableParagraph"/>
                              <w:rPr>
                                <w:b/>
                                <w:sz w:val="16"/>
                              </w:rPr>
                            </w:pPr>
                          </w:p>
                          <w:p>
                            <w:pPr>
                              <w:pStyle w:val="TableParagraph"/>
                              <w:ind w:left="20"/>
                              <w:jc w:val="center"/>
                              <w:rPr>
                                <w:sz w:val="16"/>
                              </w:rPr>
                            </w:pPr>
                            <w:r>
                              <w:rPr>
                                <w:spacing w:val="-5"/>
                                <w:sz w:val="16"/>
                              </w:rPr>
                              <w:t>1.2</w:t>
                            </w:r>
                          </w:p>
                        </w:tc>
                        <w:tc>
                          <w:tcPr>
                            <w:tcW w:w="2895" w:type="dxa"/>
                            <w:tcBorders>
                              <w:top w:val="nil"/>
                              <w:bottom w:val="nil"/>
                            </w:tcBorders>
                          </w:tcPr>
                          <w:p>
                            <w:pPr>
                              <w:pStyle w:val="TableParagraph"/>
                              <w:spacing w:line="280" w:lineRule="auto" w:before="15"/>
                              <w:ind w:left="178"/>
                              <w:rPr>
                                <w:sz w:val="20"/>
                              </w:rPr>
                            </w:pPr>
                            <w:r>
                              <w:rPr>
                                <w:sz w:val="20"/>
                              </w:rPr>
                              <w:t>Bloco D, nº 341967, SCHINDLER</w:t>
                            </w:r>
                            <w:r>
                              <w:rPr>
                                <w:spacing w:val="-13"/>
                                <w:sz w:val="20"/>
                              </w:rPr>
                              <w:t> </w:t>
                            </w:r>
                            <w:r>
                              <w:rPr>
                                <w:sz w:val="20"/>
                              </w:rPr>
                              <w:t>(5</w:t>
                            </w:r>
                            <w:r>
                              <w:rPr>
                                <w:spacing w:val="-12"/>
                                <w:sz w:val="20"/>
                              </w:rPr>
                              <w:t> </w:t>
                            </w:r>
                            <w:r>
                              <w:rPr>
                                <w:sz w:val="20"/>
                              </w:rPr>
                              <w:t>pessoas</w:t>
                            </w:r>
                            <w:r>
                              <w:rPr>
                                <w:spacing w:val="-13"/>
                                <w:sz w:val="20"/>
                              </w:rPr>
                              <w:t> </w:t>
                            </w:r>
                            <w:r>
                              <w:rPr>
                                <w:sz w:val="20"/>
                              </w:rPr>
                              <w:t>/</w:t>
                            </w:r>
                          </w:p>
                          <w:p>
                            <w:pPr>
                              <w:pStyle w:val="TableParagraph"/>
                              <w:spacing w:before="2"/>
                              <w:ind w:left="178"/>
                              <w:rPr>
                                <w:sz w:val="20"/>
                              </w:rPr>
                            </w:pPr>
                            <w:r>
                              <w:rPr>
                                <w:sz w:val="20"/>
                              </w:rPr>
                              <w:t>350kg;</w:t>
                            </w:r>
                            <w:r>
                              <w:rPr>
                                <w:spacing w:val="-3"/>
                                <w:sz w:val="20"/>
                              </w:rPr>
                              <w:t> </w:t>
                            </w:r>
                            <w:r>
                              <w:rPr>
                                <w:sz w:val="20"/>
                              </w:rPr>
                              <w:t>vel.</w:t>
                            </w:r>
                            <w:r>
                              <w:rPr>
                                <w:spacing w:val="-1"/>
                                <w:sz w:val="20"/>
                              </w:rPr>
                              <w:t> </w:t>
                            </w:r>
                            <w:r>
                              <w:rPr>
                                <w:sz w:val="20"/>
                              </w:rPr>
                              <w:t>0,5m/s;</w:t>
                            </w:r>
                            <w:r>
                              <w:rPr>
                                <w:spacing w:val="-1"/>
                                <w:sz w:val="20"/>
                              </w:rPr>
                              <w:t> </w:t>
                            </w:r>
                            <w:r>
                              <w:rPr>
                                <w:spacing w:val="-2"/>
                                <w:sz w:val="20"/>
                              </w:rPr>
                              <w:t>percurso</w:t>
                            </w:r>
                          </w:p>
                        </w:tc>
                        <w:tc>
                          <w:tcPr>
                            <w:tcW w:w="1440" w:type="dxa"/>
                            <w:tcBorders>
                              <w:top w:val="nil"/>
                              <w:bottom w:val="nil"/>
                            </w:tcBorders>
                          </w:tcPr>
                          <w:p>
                            <w:pPr>
                              <w:pStyle w:val="TableParagraph"/>
                              <w:rPr>
                                <w:sz w:val="18"/>
                              </w:rPr>
                            </w:pPr>
                          </w:p>
                        </w:tc>
                        <w:tc>
                          <w:tcPr>
                            <w:tcW w:w="1020" w:type="dxa"/>
                            <w:tcBorders>
                              <w:top w:val="nil"/>
                              <w:bottom w:val="nil"/>
                            </w:tcBorders>
                          </w:tcPr>
                          <w:p>
                            <w:pPr>
                              <w:pStyle w:val="TableParagraph"/>
                              <w:rPr>
                                <w:b/>
                                <w:sz w:val="16"/>
                              </w:rPr>
                            </w:pPr>
                          </w:p>
                          <w:p>
                            <w:pPr>
                              <w:pStyle w:val="TableParagraph"/>
                              <w:rPr>
                                <w:b/>
                                <w:sz w:val="16"/>
                              </w:rPr>
                            </w:pPr>
                          </w:p>
                          <w:p>
                            <w:pPr>
                              <w:pStyle w:val="TableParagraph"/>
                              <w:ind w:left="12"/>
                              <w:jc w:val="center"/>
                              <w:rPr>
                                <w:sz w:val="16"/>
                              </w:rPr>
                            </w:pPr>
                            <w:r>
                              <w:rPr>
                                <w:spacing w:val="-5"/>
                                <w:sz w:val="16"/>
                              </w:rPr>
                              <w:t>un</w:t>
                            </w:r>
                          </w:p>
                        </w:tc>
                        <w:tc>
                          <w:tcPr>
                            <w:tcW w:w="840" w:type="dxa"/>
                            <w:tcBorders>
                              <w:top w:val="nil"/>
                              <w:bottom w:val="nil"/>
                            </w:tcBorders>
                          </w:tcPr>
                          <w:p>
                            <w:pPr>
                              <w:pStyle w:val="TableParagraph"/>
                              <w:spacing w:before="100"/>
                              <w:rPr>
                                <w:b/>
                                <w:sz w:val="20"/>
                              </w:rPr>
                            </w:pPr>
                          </w:p>
                          <w:p>
                            <w:pPr>
                              <w:pStyle w:val="TableParagraph"/>
                              <w:ind w:right="161"/>
                              <w:jc w:val="right"/>
                              <w:rPr>
                                <w:b/>
                                <w:sz w:val="20"/>
                              </w:rPr>
                            </w:pPr>
                            <w:r>
                              <w:rPr>
                                <w:b/>
                                <w:spacing w:val="-10"/>
                                <w:sz w:val="20"/>
                              </w:rPr>
                              <w:t>1</w:t>
                            </w:r>
                          </w:p>
                        </w:tc>
                        <w:tc>
                          <w:tcPr>
                            <w:tcW w:w="1620" w:type="dxa"/>
                            <w:tcBorders>
                              <w:top w:val="nil"/>
                              <w:bottom w:val="nil"/>
                            </w:tcBorders>
                          </w:tcPr>
                          <w:p>
                            <w:pPr>
                              <w:pStyle w:val="TableParagraph"/>
                              <w:spacing w:before="49"/>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bottom w:val="nil"/>
                            </w:tcBorders>
                          </w:tcPr>
                          <w:p>
                            <w:pPr>
                              <w:pStyle w:val="TableParagraph"/>
                              <w:spacing w:before="49"/>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97" w:hRule="atLeast"/>
                        </w:trPr>
                        <w:tc>
                          <w:tcPr>
                            <w:tcW w:w="840" w:type="dxa"/>
                            <w:tcBorders>
                              <w:top w:val="nil"/>
                            </w:tcBorders>
                          </w:tcPr>
                          <w:p>
                            <w:pPr>
                              <w:pStyle w:val="TableParagraph"/>
                              <w:rPr>
                                <w:sz w:val="18"/>
                              </w:rPr>
                            </w:pPr>
                          </w:p>
                        </w:tc>
                        <w:tc>
                          <w:tcPr>
                            <w:tcW w:w="2895" w:type="dxa"/>
                            <w:tcBorders>
                              <w:top w:val="nil"/>
                            </w:tcBorders>
                          </w:tcPr>
                          <w:p>
                            <w:pPr>
                              <w:pStyle w:val="TableParagraph"/>
                              <w:spacing w:line="261" w:lineRule="exact"/>
                              <w:ind w:left="178"/>
                              <w:rPr>
                                <w:sz w:val="20"/>
                              </w:rPr>
                            </w:pPr>
                            <w:r>
                              <w:rPr>
                                <w:sz w:val="20"/>
                              </w:rPr>
                              <w:t>6m;</w:t>
                            </w:r>
                            <w:r>
                              <w:rPr>
                                <w:spacing w:val="-1"/>
                                <w:sz w:val="20"/>
                              </w:rPr>
                              <w:t> </w:t>
                            </w:r>
                            <w:r>
                              <w:rPr>
                                <w:sz w:val="20"/>
                              </w:rPr>
                              <w:t>2</w:t>
                            </w:r>
                            <w:r>
                              <w:rPr>
                                <w:spacing w:val="-1"/>
                                <w:sz w:val="20"/>
                              </w:rPr>
                              <w:t> </w:t>
                            </w:r>
                            <w:r>
                              <w:rPr>
                                <w:sz w:val="20"/>
                              </w:rPr>
                              <w:t>paradas).</w:t>
                            </w:r>
                            <w:r>
                              <w:rPr>
                                <w:spacing w:val="-1"/>
                                <w:sz w:val="20"/>
                              </w:rPr>
                              <w:t> </w:t>
                            </w:r>
                            <w:r>
                              <w:rPr>
                                <w:sz w:val="20"/>
                              </w:rPr>
                              <w:t>– </w:t>
                            </w:r>
                            <w:r>
                              <w:rPr>
                                <w:b/>
                                <w:spacing w:val="-2"/>
                                <w:sz w:val="20"/>
                              </w:rPr>
                              <w:t>IPRJ</w:t>
                            </w:r>
                            <w:r>
                              <w:rPr>
                                <w:b/>
                                <w:spacing w:val="-2"/>
                                <w:position w:val="8"/>
                                <w:sz w:val="16"/>
                              </w:rPr>
                              <w:t>1</w:t>
                            </w:r>
                            <w:r>
                              <w:rPr>
                                <w:spacing w:val="-2"/>
                                <w:sz w:val="20"/>
                              </w:rPr>
                              <w:t>.</w:t>
                            </w:r>
                          </w:p>
                        </w:tc>
                        <w:tc>
                          <w:tcPr>
                            <w:tcW w:w="1440" w:type="dxa"/>
                            <w:tcBorders>
                              <w:top w:val="nil"/>
                              <w:bottom w:val="nil"/>
                            </w:tcBorders>
                          </w:tcPr>
                          <w:p>
                            <w:pPr>
                              <w:pStyle w:val="TableParagraph"/>
                              <w:rPr>
                                <w:sz w:val="18"/>
                              </w:rPr>
                            </w:pPr>
                          </w:p>
                        </w:tc>
                        <w:tc>
                          <w:tcPr>
                            <w:tcW w:w="1020" w:type="dxa"/>
                            <w:tcBorders>
                              <w:top w:val="nil"/>
                            </w:tcBorders>
                          </w:tcPr>
                          <w:p>
                            <w:pPr>
                              <w:pStyle w:val="TableParagraph"/>
                              <w:rPr>
                                <w:sz w:val="18"/>
                              </w:rPr>
                            </w:pPr>
                          </w:p>
                        </w:tc>
                        <w:tc>
                          <w:tcPr>
                            <w:tcW w:w="840" w:type="dxa"/>
                            <w:tcBorders>
                              <w:top w:val="nil"/>
                            </w:tcBorders>
                          </w:tcPr>
                          <w:p>
                            <w:pPr>
                              <w:pStyle w:val="TableParagraph"/>
                              <w:rPr>
                                <w:sz w:val="18"/>
                              </w:rPr>
                            </w:pPr>
                          </w:p>
                        </w:tc>
                        <w:tc>
                          <w:tcPr>
                            <w:tcW w:w="1620" w:type="dxa"/>
                            <w:tcBorders>
                              <w:top w:val="nil"/>
                            </w:tcBorders>
                          </w:tcPr>
                          <w:p>
                            <w:pPr>
                              <w:pStyle w:val="TableParagraph"/>
                              <w:rPr>
                                <w:sz w:val="18"/>
                              </w:rPr>
                            </w:pPr>
                          </w:p>
                        </w:tc>
                        <w:tc>
                          <w:tcPr>
                            <w:tcW w:w="1620" w:type="dxa"/>
                            <w:tcBorders>
                              <w:top w:val="nil"/>
                            </w:tcBorders>
                          </w:tcPr>
                          <w:p>
                            <w:pPr>
                              <w:pStyle w:val="TableParagraph"/>
                              <w:rPr>
                                <w:sz w:val="18"/>
                              </w:rPr>
                            </w:pPr>
                          </w:p>
                        </w:tc>
                      </w:tr>
                      <w:tr>
                        <w:trPr>
                          <w:trHeight w:val="337" w:hRule="atLeast"/>
                        </w:trPr>
                        <w:tc>
                          <w:tcPr>
                            <w:tcW w:w="840" w:type="dxa"/>
                            <w:tcBorders>
                              <w:bottom w:val="nil"/>
                            </w:tcBorders>
                          </w:tcPr>
                          <w:p>
                            <w:pPr>
                              <w:pStyle w:val="TableParagraph"/>
                              <w:spacing w:before="60"/>
                              <w:ind w:left="20"/>
                              <w:jc w:val="center"/>
                              <w:rPr>
                                <w:sz w:val="16"/>
                              </w:rPr>
                            </w:pPr>
                            <w:r>
                              <w:rPr>
                                <w:spacing w:val="-5"/>
                                <w:sz w:val="16"/>
                              </w:rPr>
                              <w:t>1.3</w:t>
                            </w:r>
                          </w:p>
                        </w:tc>
                        <w:tc>
                          <w:tcPr>
                            <w:tcW w:w="2895" w:type="dxa"/>
                            <w:tcBorders>
                              <w:bottom w:val="nil"/>
                            </w:tcBorders>
                          </w:tcPr>
                          <w:p>
                            <w:pPr>
                              <w:pStyle w:val="TableParagraph"/>
                              <w:spacing w:before="83"/>
                              <w:ind w:left="178"/>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8"/>
                              </w:rPr>
                            </w:pPr>
                          </w:p>
                        </w:tc>
                        <w:tc>
                          <w:tcPr>
                            <w:tcW w:w="1020" w:type="dxa"/>
                            <w:tcBorders>
                              <w:bottom w:val="nil"/>
                            </w:tcBorders>
                          </w:tcPr>
                          <w:p>
                            <w:pPr>
                              <w:pStyle w:val="TableParagraph"/>
                              <w:spacing w:before="60"/>
                              <w:ind w:left="12"/>
                              <w:jc w:val="center"/>
                              <w:rPr>
                                <w:sz w:val="16"/>
                              </w:rPr>
                            </w:pPr>
                            <w:r>
                              <w:rPr>
                                <w:spacing w:val="-5"/>
                                <w:sz w:val="16"/>
                              </w:rPr>
                              <w:t>un</w:t>
                            </w:r>
                          </w:p>
                        </w:tc>
                        <w:tc>
                          <w:tcPr>
                            <w:tcW w:w="840" w:type="dxa"/>
                            <w:tcBorders>
                              <w:bottom w:val="nil"/>
                            </w:tcBorders>
                          </w:tcPr>
                          <w:p>
                            <w:pPr>
                              <w:pStyle w:val="TableParagraph"/>
                              <w:spacing w:before="23"/>
                              <w:ind w:right="161"/>
                              <w:jc w:val="right"/>
                              <w:rPr>
                                <w:b/>
                                <w:sz w:val="20"/>
                              </w:rPr>
                            </w:pPr>
                            <w:r>
                              <w:rPr>
                                <w:b/>
                                <w:spacing w:val="-10"/>
                                <w:sz w:val="20"/>
                              </w:rPr>
                              <w:t>1</w:t>
                            </w:r>
                          </w:p>
                        </w:tc>
                        <w:tc>
                          <w:tcPr>
                            <w:tcW w:w="1620" w:type="dxa"/>
                            <w:tcBorders>
                              <w:bottom w:val="nil"/>
                            </w:tcBorders>
                          </w:tcPr>
                          <w:p>
                            <w:pPr>
                              <w:pStyle w:val="TableParagraph"/>
                              <w:spacing w:before="120"/>
                              <w:ind w:left="106"/>
                              <w:rPr>
                                <w:b/>
                                <w:sz w:val="16"/>
                              </w:rPr>
                            </w:pPr>
                            <w:r>
                              <w:rPr>
                                <w:b/>
                                <w:spacing w:val="-5"/>
                                <w:sz w:val="16"/>
                              </w:rPr>
                              <w:t>R$</w:t>
                            </w:r>
                          </w:p>
                        </w:tc>
                        <w:tc>
                          <w:tcPr>
                            <w:tcW w:w="1620" w:type="dxa"/>
                            <w:tcBorders>
                              <w:bottom w:val="nil"/>
                            </w:tcBorders>
                          </w:tcPr>
                          <w:p>
                            <w:pPr>
                              <w:pStyle w:val="TableParagraph"/>
                              <w:spacing w:before="120"/>
                              <w:ind w:left="109"/>
                              <w:rPr>
                                <w:b/>
                                <w:sz w:val="16"/>
                              </w:rPr>
                            </w:pPr>
                            <w:r>
                              <w:rPr>
                                <w:b/>
                                <w:spacing w:val="-5"/>
                                <w:sz w:val="16"/>
                              </w:rPr>
                              <w:t>R$</w:t>
                            </w:r>
                          </w:p>
                        </w:tc>
                      </w:tr>
                      <w:tr>
                        <w:trPr>
                          <w:trHeight w:val="554" w:hRule="atLeast"/>
                        </w:trPr>
                        <w:tc>
                          <w:tcPr>
                            <w:tcW w:w="840" w:type="dxa"/>
                            <w:tcBorders>
                              <w:top w:val="nil"/>
                              <w:bottom w:val="nil"/>
                            </w:tcBorders>
                          </w:tcPr>
                          <w:p>
                            <w:pPr>
                              <w:pStyle w:val="TableParagraph"/>
                              <w:rPr>
                                <w:sz w:val="18"/>
                              </w:rPr>
                            </w:pPr>
                          </w:p>
                        </w:tc>
                        <w:tc>
                          <w:tcPr>
                            <w:tcW w:w="2895" w:type="dxa"/>
                            <w:tcBorders>
                              <w:top w:val="nil"/>
                              <w:bottom w:val="nil"/>
                            </w:tcBorders>
                          </w:tcPr>
                          <w:p>
                            <w:pPr>
                              <w:pStyle w:val="TableParagraph"/>
                              <w:spacing w:before="15"/>
                              <w:ind w:left="178"/>
                              <w:rPr>
                                <w:sz w:val="20"/>
                              </w:rPr>
                            </w:pPr>
                            <w:r>
                              <w:rPr>
                                <w:sz w:val="20"/>
                              </w:rPr>
                              <w:t>Bloco</w:t>
                            </w:r>
                            <w:r>
                              <w:rPr>
                                <w:spacing w:val="-1"/>
                                <w:sz w:val="20"/>
                              </w:rPr>
                              <w:t> </w:t>
                            </w:r>
                            <w:r>
                              <w:rPr>
                                <w:sz w:val="20"/>
                              </w:rPr>
                              <w:t>C,</w:t>
                            </w:r>
                            <w:r>
                              <w:rPr>
                                <w:spacing w:val="-1"/>
                                <w:sz w:val="20"/>
                              </w:rPr>
                              <w:t> </w:t>
                            </w:r>
                            <w:r>
                              <w:rPr>
                                <w:sz w:val="20"/>
                              </w:rPr>
                              <w:t>OTIS</w:t>
                            </w:r>
                            <w:r>
                              <w:rPr>
                                <w:spacing w:val="-1"/>
                                <w:sz w:val="20"/>
                              </w:rPr>
                              <w:t> </w:t>
                            </w:r>
                            <w:r>
                              <w:rPr>
                                <w:sz w:val="20"/>
                              </w:rPr>
                              <w:t>(5</w:t>
                            </w:r>
                            <w:r>
                              <w:rPr>
                                <w:spacing w:val="-1"/>
                                <w:sz w:val="20"/>
                              </w:rPr>
                              <w:t> </w:t>
                            </w:r>
                            <w:r>
                              <w:rPr>
                                <w:sz w:val="20"/>
                              </w:rPr>
                              <w:t>pessoas</w:t>
                            </w:r>
                            <w:r>
                              <w:rPr>
                                <w:spacing w:val="-1"/>
                                <w:sz w:val="20"/>
                              </w:rPr>
                              <w:t> </w:t>
                            </w:r>
                            <w:r>
                              <w:rPr>
                                <w:spacing w:val="-10"/>
                                <w:sz w:val="20"/>
                              </w:rPr>
                              <w:t>/</w:t>
                            </w:r>
                          </w:p>
                        </w:tc>
                        <w:tc>
                          <w:tcPr>
                            <w:tcW w:w="1440" w:type="dxa"/>
                            <w:tcBorders>
                              <w:top w:val="nil"/>
                              <w:bottom w:val="nil"/>
                            </w:tcBorders>
                          </w:tcPr>
                          <w:p>
                            <w:pPr>
                              <w:pStyle w:val="TableParagraph"/>
                              <w:rPr>
                                <w:sz w:val="18"/>
                              </w:rPr>
                            </w:pPr>
                          </w:p>
                        </w:tc>
                        <w:tc>
                          <w:tcPr>
                            <w:tcW w:w="1020" w:type="dxa"/>
                            <w:tcBorders>
                              <w:top w:val="nil"/>
                              <w:bottom w:val="nil"/>
                            </w:tcBorders>
                          </w:tcPr>
                          <w:p>
                            <w:pPr>
                              <w:pStyle w:val="TableParagraph"/>
                              <w:rPr>
                                <w:sz w:val="18"/>
                              </w:rPr>
                            </w:pPr>
                          </w:p>
                        </w:tc>
                        <w:tc>
                          <w:tcPr>
                            <w:tcW w:w="840" w:type="dxa"/>
                            <w:tcBorders>
                              <w:top w:val="nil"/>
                              <w:bottom w:val="nil"/>
                            </w:tcBorders>
                          </w:tcPr>
                          <w:p>
                            <w:pPr>
                              <w:pStyle w:val="TableParagraph"/>
                              <w:rPr>
                                <w:sz w:val="18"/>
                              </w:rPr>
                            </w:pPr>
                          </w:p>
                        </w:tc>
                        <w:tc>
                          <w:tcPr>
                            <w:tcW w:w="1620" w:type="dxa"/>
                            <w:tcBorders>
                              <w:top w:val="nil"/>
                              <w:bottom w:val="nil"/>
                            </w:tcBorders>
                          </w:tcPr>
                          <w:p>
                            <w:pPr>
                              <w:pStyle w:val="TableParagraph"/>
                              <w:spacing w:before="53"/>
                              <w:ind w:left="106"/>
                              <w:rPr>
                                <w:sz w:val="16"/>
                              </w:rPr>
                            </w:pPr>
                            <w:r>
                              <w:rPr>
                                <w:sz w:val="16"/>
                              </w:rPr>
                              <w:t>Por</w:t>
                            </w:r>
                            <w:r>
                              <w:rPr>
                                <w:spacing w:val="-1"/>
                                <w:sz w:val="16"/>
                              </w:rPr>
                              <w:t> </w:t>
                            </w:r>
                            <w:r>
                              <w:rPr>
                                <w:spacing w:val="-2"/>
                                <w:sz w:val="16"/>
                              </w:rPr>
                              <w:t>extenso:</w:t>
                            </w:r>
                          </w:p>
                        </w:tc>
                        <w:tc>
                          <w:tcPr>
                            <w:tcW w:w="1620" w:type="dxa"/>
                            <w:tcBorders>
                              <w:top w:val="nil"/>
                              <w:bottom w:val="nil"/>
                            </w:tcBorders>
                          </w:tcPr>
                          <w:p>
                            <w:pPr>
                              <w:pStyle w:val="TableParagraph"/>
                              <w:spacing w:before="113"/>
                              <w:ind w:left="109"/>
                              <w:rPr>
                                <w:sz w:val="16"/>
                              </w:rPr>
                            </w:pPr>
                            <w:r>
                              <w:rPr>
                                <w:sz w:val="16"/>
                              </w:rPr>
                              <w:t>Por</w:t>
                            </w:r>
                            <w:r>
                              <w:rPr>
                                <w:spacing w:val="-1"/>
                                <w:sz w:val="16"/>
                              </w:rPr>
                              <w:t> </w:t>
                            </w:r>
                            <w:r>
                              <w:rPr>
                                <w:spacing w:val="-2"/>
                                <w:sz w:val="16"/>
                              </w:rPr>
                              <w:t>extenso:</w:t>
                            </w:r>
                          </w:p>
                        </w:tc>
                      </w:tr>
                    </w:tbl>
                    <w:p>
                      <w:pPr>
                        <w:pStyle w:val="BodyText"/>
                        <w:ind w:left="0"/>
                      </w:pPr>
                    </w:p>
                  </w:txbxContent>
                </v:textbox>
                <w10:wrap type="none"/>
              </v:shape>
            </w:pict>
          </mc:Fallback>
        </mc:AlternateContent>
      </w:r>
      <w:r>
        <w:rPr/>
        <mc:AlternateContent>
          <mc:Choice Requires="wps">
            <w:drawing>
              <wp:anchor distT="0" distB="0" distL="0" distR="0" allowOverlap="1" layoutInCell="1" locked="0" behindDoc="0" simplePos="0" relativeHeight="15742976">
                <wp:simplePos x="0" y="0"/>
                <wp:positionH relativeFrom="page">
                  <wp:posOffset>481012</wp:posOffset>
                </wp:positionH>
                <wp:positionV relativeFrom="page">
                  <wp:posOffset>11949059</wp:posOffset>
                </wp:positionV>
                <wp:extent cx="6600825" cy="3236595"/>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6600825" cy="323659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901"/>
                              <w:gridCol w:w="1440"/>
                              <w:gridCol w:w="1014"/>
                              <w:gridCol w:w="840"/>
                              <w:gridCol w:w="1620"/>
                              <w:gridCol w:w="1620"/>
                            </w:tblGrid>
                            <w:tr>
                              <w:trPr>
                                <w:trHeight w:val="1064" w:hRule="atLeast"/>
                              </w:trPr>
                              <w:tc>
                                <w:tcPr>
                                  <w:tcW w:w="840" w:type="dxa"/>
                                </w:tcPr>
                                <w:p>
                                  <w:pPr>
                                    <w:pStyle w:val="TableParagraph"/>
                                    <w:rPr>
                                      <w:sz w:val="18"/>
                                    </w:rPr>
                                  </w:pPr>
                                </w:p>
                              </w:tc>
                              <w:tc>
                                <w:tcPr>
                                  <w:tcW w:w="2901" w:type="dxa"/>
                                </w:tcPr>
                                <w:p>
                                  <w:pPr>
                                    <w:pStyle w:val="TableParagraph"/>
                                    <w:rPr>
                                      <w:sz w:val="18"/>
                                    </w:rPr>
                                  </w:pPr>
                                </w:p>
                              </w:tc>
                              <w:tc>
                                <w:tcPr>
                                  <w:tcW w:w="1440" w:type="dxa"/>
                                </w:tcPr>
                                <w:p>
                                  <w:pPr>
                                    <w:pStyle w:val="TableParagraph"/>
                                    <w:rPr>
                                      <w:sz w:val="18"/>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r>
                              <w:trPr>
                                <w:trHeight w:val="1559" w:hRule="atLeast"/>
                              </w:trPr>
                              <w:tc>
                                <w:tcPr>
                                  <w:tcW w:w="840" w:type="dxa"/>
                                </w:tcPr>
                                <w:p>
                                  <w:pPr>
                                    <w:pStyle w:val="TableParagraph"/>
                                    <w:rPr>
                                      <w:sz w:val="18"/>
                                    </w:rPr>
                                  </w:pPr>
                                </w:p>
                              </w:tc>
                              <w:tc>
                                <w:tcPr>
                                  <w:tcW w:w="2901" w:type="dxa"/>
                                </w:tcPr>
                                <w:p>
                                  <w:pPr>
                                    <w:pStyle w:val="TableParagraph"/>
                                    <w:rPr>
                                      <w:sz w:val="18"/>
                                    </w:rPr>
                                  </w:pPr>
                                </w:p>
                              </w:tc>
                              <w:tc>
                                <w:tcPr>
                                  <w:tcW w:w="1440" w:type="dxa"/>
                                  <w:vMerge w:val="restart"/>
                                </w:tcPr>
                                <w:p>
                                  <w:pPr>
                                    <w:pStyle w:val="TableParagraph"/>
                                    <w:rPr>
                                      <w:sz w:val="18"/>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r>
                              <w:trPr>
                                <w:trHeight w:val="1574" w:hRule="atLeast"/>
                              </w:trPr>
                              <w:tc>
                                <w:tcPr>
                                  <w:tcW w:w="840" w:type="dxa"/>
                                </w:tcPr>
                                <w:p>
                                  <w:pPr>
                                    <w:pStyle w:val="TableParagraph"/>
                                    <w:rPr>
                                      <w:sz w:val="18"/>
                                    </w:rPr>
                                  </w:pPr>
                                </w:p>
                              </w:tc>
                              <w:tc>
                                <w:tcPr>
                                  <w:tcW w:w="2901" w:type="dxa"/>
                                </w:tcPr>
                                <w:p>
                                  <w:pPr>
                                    <w:pStyle w:val="TableParagraph"/>
                                    <w:rPr>
                                      <w:sz w:val="18"/>
                                    </w:rPr>
                                  </w:pPr>
                                </w:p>
                              </w:tc>
                              <w:tc>
                                <w:tcPr>
                                  <w:tcW w:w="1440" w:type="dxa"/>
                                  <w:vMerge/>
                                  <w:tcBorders>
                                    <w:top w:val="nil"/>
                                  </w:tcBorders>
                                </w:tcPr>
                                <w:p>
                                  <w:pPr>
                                    <w:rPr>
                                      <w:sz w:val="2"/>
                                      <w:szCs w:val="2"/>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r>
                              <w:trPr>
                                <w:trHeight w:val="900" w:hRule="atLeast"/>
                              </w:trPr>
                              <w:tc>
                                <w:tcPr>
                                  <w:tcW w:w="840" w:type="dxa"/>
                                </w:tcPr>
                                <w:p>
                                  <w:pPr>
                                    <w:pStyle w:val="TableParagraph"/>
                                    <w:rPr>
                                      <w:sz w:val="18"/>
                                    </w:rPr>
                                  </w:pPr>
                                </w:p>
                              </w:tc>
                              <w:tc>
                                <w:tcPr>
                                  <w:tcW w:w="2901" w:type="dxa"/>
                                </w:tcPr>
                                <w:p>
                                  <w:pPr>
                                    <w:pStyle w:val="TableParagraph"/>
                                    <w:rPr>
                                      <w:sz w:val="18"/>
                                    </w:rPr>
                                  </w:pPr>
                                </w:p>
                              </w:tc>
                              <w:tc>
                                <w:tcPr>
                                  <w:tcW w:w="1440" w:type="dxa"/>
                                  <w:vMerge/>
                                  <w:tcBorders>
                                    <w:top w:val="nil"/>
                                  </w:tcBorders>
                                </w:tcPr>
                                <w:p>
                                  <w:pPr>
                                    <w:rPr>
                                      <w:sz w:val="2"/>
                                      <w:szCs w:val="2"/>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940.870789pt;width:519.75pt;height:254.85pt;mso-position-horizontal-relative:page;mso-position-vertical-relative:page;z-index:15742976" type="#_x0000_t202" id="docshape41"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901"/>
                        <w:gridCol w:w="1440"/>
                        <w:gridCol w:w="1014"/>
                        <w:gridCol w:w="840"/>
                        <w:gridCol w:w="1620"/>
                        <w:gridCol w:w="1620"/>
                      </w:tblGrid>
                      <w:tr>
                        <w:trPr>
                          <w:trHeight w:val="1064" w:hRule="atLeast"/>
                        </w:trPr>
                        <w:tc>
                          <w:tcPr>
                            <w:tcW w:w="840" w:type="dxa"/>
                          </w:tcPr>
                          <w:p>
                            <w:pPr>
                              <w:pStyle w:val="TableParagraph"/>
                              <w:rPr>
                                <w:sz w:val="18"/>
                              </w:rPr>
                            </w:pPr>
                          </w:p>
                        </w:tc>
                        <w:tc>
                          <w:tcPr>
                            <w:tcW w:w="2901" w:type="dxa"/>
                          </w:tcPr>
                          <w:p>
                            <w:pPr>
                              <w:pStyle w:val="TableParagraph"/>
                              <w:rPr>
                                <w:sz w:val="18"/>
                              </w:rPr>
                            </w:pPr>
                          </w:p>
                        </w:tc>
                        <w:tc>
                          <w:tcPr>
                            <w:tcW w:w="1440" w:type="dxa"/>
                          </w:tcPr>
                          <w:p>
                            <w:pPr>
                              <w:pStyle w:val="TableParagraph"/>
                              <w:rPr>
                                <w:sz w:val="18"/>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r>
                        <w:trPr>
                          <w:trHeight w:val="1559" w:hRule="atLeast"/>
                        </w:trPr>
                        <w:tc>
                          <w:tcPr>
                            <w:tcW w:w="840" w:type="dxa"/>
                          </w:tcPr>
                          <w:p>
                            <w:pPr>
                              <w:pStyle w:val="TableParagraph"/>
                              <w:rPr>
                                <w:sz w:val="18"/>
                              </w:rPr>
                            </w:pPr>
                          </w:p>
                        </w:tc>
                        <w:tc>
                          <w:tcPr>
                            <w:tcW w:w="2901" w:type="dxa"/>
                          </w:tcPr>
                          <w:p>
                            <w:pPr>
                              <w:pStyle w:val="TableParagraph"/>
                              <w:rPr>
                                <w:sz w:val="18"/>
                              </w:rPr>
                            </w:pPr>
                          </w:p>
                        </w:tc>
                        <w:tc>
                          <w:tcPr>
                            <w:tcW w:w="1440" w:type="dxa"/>
                            <w:vMerge w:val="restart"/>
                          </w:tcPr>
                          <w:p>
                            <w:pPr>
                              <w:pStyle w:val="TableParagraph"/>
                              <w:rPr>
                                <w:sz w:val="18"/>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r>
                        <w:trPr>
                          <w:trHeight w:val="1574" w:hRule="atLeast"/>
                        </w:trPr>
                        <w:tc>
                          <w:tcPr>
                            <w:tcW w:w="840" w:type="dxa"/>
                          </w:tcPr>
                          <w:p>
                            <w:pPr>
                              <w:pStyle w:val="TableParagraph"/>
                              <w:rPr>
                                <w:sz w:val="18"/>
                              </w:rPr>
                            </w:pPr>
                          </w:p>
                        </w:tc>
                        <w:tc>
                          <w:tcPr>
                            <w:tcW w:w="2901" w:type="dxa"/>
                          </w:tcPr>
                          <w:p>
                            <w:pPr>
                              <w:pStyle w:val="TableParagraph"/>
                              <w:rPr>
                                <w:sz w:val="18"/>
                              </w:rPr>
                            </w:pPr>
                          </w:p>
                        </w:tc>
                        <w:tc>
                          <w:tcPr>
                            <w:tcW w:w="1440" w:type="dxa"/>
                            <w:vMerge/>
                            <w:tcBorders>
                              <w:top w:val="nil"/>
                            </w:tcBorders>
                          </w:tcPr>
                          <w:p>
                            <w:pPr>
                              <w:rPr>
                                <w:sz w:val="2"/>
                                <w:szCs w:val="2"/>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r>
                        <w:trPr>
                          <w:trHeight w:val="900" w:hRule="atLeast"/>
                        </w:trPr>
                        <w:tc>
                          <w:tcPr>
                            <w:tcW w:w="840" w:type="dxa"/>
                          </w:tcPr>
                          <w:p>
                            <w:pPr>
                              <w:pStyle w:val="TableParagraph"/>
                              <w:rPr>
                                <w:sz w:val="18"/>
                              </w:rPr>
                            </w:pPr>
                          </w:p>
                        </w:tc>
                        <w:tc>
                          <w:tcPr>
                            <w:tcW w:w="2901" w:type="dxa"/>
                          </w:tcPr>
                          <w:p>
                            <w:pPr>
                              <w:pStyle w:val="TableParagraph"/>
                              <w:rPr>
                                <w:sz w:val="18"/>
                              </w:rPr>
                            </w:pPr>
                          </w:p>
                        </w:tc>
                        <w:tc>
                          <w:tcPr>
                            <w:tcW w:w="1440" w:type="dxa"/>
                            <w:vMerge/>
                            <w:tcBorders>
                              <w:top w:val="nil"/>
                            </w:tcBorders>
                          </w:tcPr>
                          <w:p>
                            <w:pPr>
                              <w:rPr>
                                <w:sz w:val="2"/>
                                <w:szCs w:val="2"/>
                              </w:rPr>
                            </w:pPr>
                          </w:p>
                        </w:tc>
                        <w:tc>
                          <w:tcPr>
                            <w:tcW w:w="1014"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20" w:type="dxa"/>
                          </w:tcPr>
                          <w:p>
                            <w:pPr>
                              <w:pStyle w:val="TableParagraph"/>
                              <w:rPr>
                                <w:sz w:val="18"/>
                              </w:rPr>
                            </w:pPr>
                          </w:p>
                        </w:tc>
                      </w:tr>
                    </w:tbl>
                    <w:p>
                      <w:pPr>
                        <w:pStyle w:val="BodyText"/>
                        <w:ind w:left="0"/>
                      </w:pPr>
                    </w:p>
                  </w:txbxContent>
                </v:textbox>
                <w10:wrap type="none"/>
              </v:shape>
            </w:pict>
          </mc:Fallback>
        </mc:AlternateContent>
      </w:r>
    </w:p>
    <w:p>
      <w:pPr>
        <w:pStyle w:val="BodyText"/>
        <w:ind w:left="0"/>
      </w:pPr>
    </w:p>
    <w:p>
      <w:pPr>
        <w:pStyle w:val="BodyText"/>
        <w:spacing w:before="208"/>
        <w:ind w:left="0"/>
      </w:pPr>
    </w:p>
    <w:p>
      <w:pPr>
        <w:spacing w:before="1"/>
        <w:ind w:left="329" w:right="0" w:firstLine="0"/>
        <w:jc w:val="left"/>
        <w:rPr>
          <w:b/>
          <w:sz w:val="24"/>
        </w:rPr>
      </w:pPr>
      <w:r>
        <w:rPr>
          <w:sz w:val="24"/>
        </w:rPr>
        <w:t>ANEXO</w:t>
      </w:r>
      <w:r>
        <w:rPr>
          <w:spacing w:val="-15"/>
          <w:sz w:val="24"/>
        </w:rPr>
        <w:t> </w:t>
      </w:r>
      <w:r>
        <w:rPr>
          <w:b/>
          <w:sz w:val="24"/>
        </w:rPr>
        <w:t>I</w:t>
      </w:r>
      <w:r>
        <w:rPr>
          <w:b/>
          <w:spacing w:val="-6"/>
          <w:sz w:val="24"/>
        </w:rPr>
        <w:t> </w:t>
      </w:r>
      <w:r>
        <w:rPr>
          <w:b/>
          <w:sz w:val="24"/>
        </w:rPr>
        <w:t>–</w:t>
      </w:r>
      <w:r>
        <w:rPr>
          <w:b/>
          <w:spacing w:val="-6"/>
          <w:sz w:val="24"/>
        </w:rPr>
        <w:t> </w:t>
      </w:r>
      <w:r>
        <w:rPr>
          <w:sz w:val="24"/>
        </w:rPr>
        <w:t>ITEM</w:t>
      </w:r>
      <w:r>
        <w:rPr>
          <w:spacing w:val="-7"/>
          <w:sz w:val="24"/>
        </w:rPr>
        <w:t> </w:t>
      </w:r>
      <w:r>
        <w:rPr>
          <w:b/>
          <w:sz w:val="24"/>
        </w:rPr>
        <w:t>6.3.2.</w:t>
      </w:r>
      <w:r>
        <w:rPr>
          <w:b/>
          <w:spacing w:val="-6"/>
          <w:sz w:val="24"/>
        </w:rPr>
        <w:t> </w:t>
      </w:r>
      <w:r>
        <w:rPr>
          <w:b/>
          <w:sz w:val="24"/>
        </w:rPr>
        <w:t>ESTIMATIVA</w:t>
      </w:r>
      <w:r>
        <w:rPr>
          <w:b/>
          <w:spacing w:val="-15"/>
          <w:sz w:val="24"/>
        </w:rPr>
        <w:t> </w:t>
      </w:r>
      <w:r>
        <w:rPr>
          <w:b/>
          <w:sz w:val="24"/>
        </w:rPr>
        <w:t>DE</w:t>
      </w:r>
      <w:r>
        <w:rPr>
          <w:b/>
          <w:spacing w:val="-6"/>
          <w:sz w:val="24"/>
        </w:rPr>
        <w:t> </w:t>
      </w:r>
      <w:r>
        <w:rPr>
          <w:b/>
          <w:sz w:val="24"/>
        </w:rPr>
        <w:t>PREÇO</w:t>
      </w:r>
      <w:r>
        <w:rPr>
          <w:b/>
          <w:spacing w:val="-7"/>
          <w:sz w:val="24"/>
        </w:rPr>
        <w:t> </w:t>
      </w:r>
      <w:r>
        <w:rPr>
          <w:b/>
          <w:sz w:val="24"/>
        </w:rPr>
        <w:t>PARA</w:t>
      </w:r>
      <w:r>
        <w:rPr>
          <w:b/>
          <w:spacing w:val="-15"/>
          <w:sz w:val="24"/>
        </w:rPr>
        <w:t> </w:t>
      </w:r>
      <w:r>
        <w:rPr>
          <w:b/>
          <w:sz w:val="24"/>
        </w:rPr>
        <w:t>O</w:t>
      </w:r>
      <w:r>
        <w:rPr>
          <w:b/>
          <w:spacing w:val="-6"/>
          <w:sz w:val="24"/>
        </w:rPr>
        <w:t> </w:t>
      </w:r>
      <w:r>
        <w:rPr>
          <w:b/>
          <w:sz w:val="24"/>
        </w:rPr>
        <w:t>LOTE</w:t>
      </w:r>
      <w:r>
        <w:rPr>
          <w:b/>
          <w:spacing w:val="-6"/>
          <w:sz w:val="24"/>
        </w:rPr>
        <w:t> </w:t>
      </w:r>
      <w:r>
        <w:rPr>
          <w:b/>
          <w:spacing w:val="-10"/>
          <w:sz w:val="24"/>
        </w:rPr>
        <w:t>2</w:t>
      </w:r>
    </w:p>
    <w:p>
      <w:pPr>
        <w:pStyle w:val="BodyText"/>
        <w:spacing w:before="63"/>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05"/>
        <w:gridCol w:w="1500"/>
        <w:gridCol w:w="1305"/>
        <w:gridCol w:w="5610"/>
        <w:gridCol w:w="1695"/>
        <w:gridCol w:w="1635"/>
        <w:gridCol w:w="1695"/>
      </w:tblGrid>
      <w:tr>
        <w:trPr>
          <w:trHeight w:val="524" w:hRule="atLeast"/>
        </w:trPr>
        <w:tc>
          <w:tcPr>
            <w:tcW w:w="14445" w:type="dxa"/>
            <w:gridSpan w:val="7"/>
            <w:tcBorders>
              <w:bottom w:val="single" w:sz="6" w:space="0" w:color="000000"/>
            </w:tcBorders>
          </w:tcPr>
          <w:p>
            <w:pPr>
              <w:pStyle w:val="TableParagraph"/>
              <w:spacing w:before="143"/>
              <w:ind w:left="29"/>
              <w:jc w:val="center"/>
              <w:rPr>
                <w:b/>
                <w:sz w:val="20"/>
              </w:rPr>
            </w:pPr>
            <w:r>
              <w:rPr>
                <w:b/>
                <w:sz w:val="20"/>
              </w:rPr>
              <w:t>PLANILHA</w:t>
            </w:r>
            <w:r>
              <w:rPr>
                <w:b/>
                <w:spacing w:val="-13"/>
                <w:sz w:val="20"/>
              </w:rPr>
              <w:t> </w:t>
            </w:r>
            <w:r>
              <w:rPr>
                <w:b/>
                <w:sz w:val="20"/>
              </w:rPr>
              <w:t>DE</w:t>
            </w:r>
            <w:r>
              <w:rPr>
                <w:b/>
                <w:spacing w:val="-2"/>
                <w:sz w:val="20"/>
              </w:rPr>
              <w:t> </w:t>
            </w:r>
            <w:r>
              <w:rPr>
                <w:b/>
                <w:sz w:val="20"/>
              </w:rPr>
              <w:t>CUSTOS</w:t>
            </w:r>
            <w:r>
              <w:rPr>
                <w:b/>
                <w:spacing w:val="-1"/>
                <w:sz w:val="20"/>
              </w:rPr>
              <w:t> </w:t>
            </w:r>
            <w:r>
              <w:rPr>
                <w:b/>
                <w:sz w:val="20"/>
              </w:rPr>
              <w:t>ESTIMADOS</w:t>
            </w:r>
            <w:r>
              <w:rPr>
                <w:b/>
                <w:spacing w:val="-2"/>
                <w:sz w:val="20"/>
              </w:rPr>
              <w:t> </w:t>
            </w:r>
            <w:r>
              <w:rPr>
                <w:b/>
                <w:sz w:val="20"/>
              </w:rPr>
              <w:t>-</w:t>
            </w:r>
            <w:r>
              <w:rPr>
                <w:b/>
                <w:spacing w:val="-2"/>
                <w:sz w:val="20"/>
              </w:rPr>
              <w:t> </w:t>
            </w:r>
            <w:r>
              <w:rPr>
                <w:b/>
                <w:sz w:val="20"/>
              </w:rPr>
              <w:t>LOTE</w:t>
            </w:r>
            <w:r>
              <w:rPr>
                <w:b/>
                <w:spacing w:val="-1"/>
                <w:sz w:val="20"/>
              </w:rPr>
              <w:t> </w:t>
            </w:r>
            <w:r>
              <w:rPr>
                <w:b/>
                <w:spacing w:val="-10"/>
                <w:sz w:val="20"/>
              </w:rPr>
              <w:t>2</w:t>
            </w:r>
          </w:p>
        </w:tc>
      </w:tr>
      <w:tr>
        <w:trPr>
          <w:trHeight w:val="824" w:hRule="atLeast"/>
        </w:trPr>
        <w:tc>
          <w:tcPr>
            <w:tcW w:w="14445" w:type="dxa"/>
            <w:gridSpan w:val="7"/>
            <w:tcBorders>
              <w:top w:val="single" w:sz="6" w:space="0" w:color="000000"/>
            </w:tcBorders>
          </w:tcPr>
          <w:p>
            <w:pPr>
              <w:pStyle w:val="TableParagraph"/>
              <w:spacing w:line="312" w:lineRule="auto" w:before="143"/>
              <w:ind w:left="119"/>
              <w:rPr>
                <w:b/>
                <w:sz w:val="20"/>
              </w:rPr>
            </w:pPr>
            <w:r>
              <w:rPr>
                <w:b/>
                <w:sz w:val="20"/>
              </w:rPr>
              <w:t>Especificação</w:t>
            </w:r>
            <w:r>
              <w:rPr>
                <w:b/>
                <w:spacing w:val="-2"/>
                <w:sz w:val="20"/>
              </w:rPr>
              <w:t> </w:t>
            </w:r>
            <w:r>
              <w:rPr>
                <w:b/>
                <w:sz w:val="20"/>
              </w:rPr>
              <w:t>do</w:t>
            </w:r>
            <w:r>
              <w:rPr>
                <w:b/>
                <w:spacing w:val="-2"/>
                <w:sz w:val="20"/>
              </w:rPr>
              <w:t> </w:t>
            </w:r>
            <w:r>
              <w:rPr>
                <w:b/>
                <w:sz w:val="20"/>
              </w:rPr>
              <w:t>Serviço:</w:t>
            </w:r>
            <w:r>
              <w:rPr>
                <w:b/>
                <w:spacing w:val="-2"/>
                <w:sz w:val="20"/>
              </w:rPr>
              <w:t> </w:t>
            </w:r>
            <w:r>
              <w:rPr>
                <w:b/>
                <w:sz w:val="20"/>
              </w:rPr>
              <w:t>Contratação</w:t>
            </w:r>
            <w:r>
              <w:rPr>
                <w:b/>
                <w:spacing w:val="-2"/>
                <w:sz w:val="20"/>
              </w:rPr>
              <w:t> </w:t>
            </w:r>
            <w:r>
              <w:rPr>
                <w:b/>
                <w:sz w:val="20"/>
              </w:rPr>
              <w:t>de</w:t>
            </w:r>
            <w:r>
              <w:rPr>
                <w:b/>
                <w:spacing w:val="-2"/>
                <w:sz w:val="20"/>
              </w:rPr>
              <w:t> </w:t>
            </w:r>
            <w:r>
              <w:rPr>
                <w:b/>
                <w:sz w:val="20"/>
              </w:rPr>
              <w:t>serviço</w:t>
            </w:r>
            <w:r>
              <w:rPr>
                <w:b/>
                <w:spacing w:val="-2"/>
                <w:sz w:val="20"/>
              </w:rPr>
              <w:t> </w:t>
            </w:r>
            <w:r>
              <w:rPr>
                <w:b/>
                <w:sz w:val="20"/>
              </w:rPr>
              <w:t>de</w:t>
            </w:r>
            <w:r>
              <w:rPr>
                <w:b/>
                <w:spacing w:val="-2"/>
                <w:sz w:val="20"/>
              </w:rPr>
              <w:t> </w:t>
            </w:r>
            <w:r>
              <w:rPr>
                <w:b/>
                <w:sz w:val="20"/>
              </w:rPr>
              <w:t>modernização</w:t>
            </w:r>
            <w:r>
              <w:rPr>
                <w:b/>
                <w:spacing w:val="-2"/>
                <w:sz w:val="20"/>
              </w:rPr>
              <w:t> </w:t>
            </w:r>
            <w:r>
              <w:rPr>
                <w:b/>
                <w:sz w:val="20"/>
              </w:rPr>
              <w:t>de</w:t>
            </w:r>
            <w:r>
              <w:rPr>
                <w:b/>
                <w:spacing w:val="-2"/>
                <w:sz w:val="20"/>
              </w:rPr>
              <w:t> </w:t>
            </w:r>
            <w:r>
              <w:rPr>
                <w:b/>
                <w:sz w:val="20"/>
              </w:rPr>
              <w:t>elevadores</w:t>
            </w:r>
            <w:r>
              <w:rPr>
                <w:b/>
                <w:spacing w:val="-2"/>
                <w:sz w:val="20"/>
              </w:rPr>
              <w:t> </w:t>
            </w:r>
            <w:r>
              <w:rPr>
                <w:b/>
                <w:sz w:val="20"/>
              </w:rPr>
              <w:t>do</w:t>
            </w:r>
            <w:r>
              <w:rPr>
                <w:b/>
                <w:spacing w:val="-2"/>
                <w:sz w:val="20"/>
              </w:rPr>
              <w:t> </w:t>
            </w:r>
            <w:r>
              <w:rPr>
                <w:b/>
                <w:sz w:val="20"/>
              </w:rPr>
              <w:t>tipo</w:t>
            </w:r>
            <w:r>
              <w:rPr>
                <w:b/>
                <w:spacing w:val="-2"/>
                <w:sz w:val="20"/>
              </w:rPr>
              <w:t> </w:t>
            </w:r>
            <w:r>
              <w:rPr>
                <w:b/>
                <w:sz w:val="20"/>
              </w:rPr>
              <w:t>passageiro</w:t>
            </w:r>
            <w:r>
              <w:rPr>
                <w:b/>
                <w:spacing w:val="-2"/>
                <w:sz w:val="20"/>
              </w:rPr>
              <w:t> </w:t>
            </w:r>
            <w:r>
              <w:rPr>
                <w:b/>
                <w:sz w:val="20"/>
              </w:rPr>
              <w:t>instalados</w:t>
            </w:r>
            <w:r>
              <w:rPr>
                <w:b/>
                <w:spacing w:val="-2"/>
                <w:sz w:val="20"/>
              </w:rPr>
              <w:t> </w:t>
            </w:r>
            <w:r>
              <w:rPr>
                <w:b/>
                <w:sz w:val="20"/>
              </w:rPr>
              <w:t>nas</w:t>
            </w:r>
            <w:r>
              <w:rPr>
                <w:b/>
                <w:spacing w:val="-2"/>
                <w:sz w:val="20"/>
              </w:rPr>
              <w:t> </w:t>
            </w:r>
            <w:r>
              <w:rPr>
                <w:b/>
                <w:sz w:val="20"/>
              </w:rPr>
              <w:t>unidades</w:t>
            </w:r>
            <w:r>
              <w:rPr>
                <w:b/>
                <w:spacing w:val="-2"/>
                <w:sz w:val="20"/>
              </w:rPr>
              <w:t> </w:t>
            </w:r>
            <w:r>
              <w:rPr>
                <w:b/>
                <w:sz w:val="20"/>
              </w:rPr>
              <w:t>da</w:t>
            </w:r>
            <w:r>
              <w:rPr>
                <w:b/>
                <w:spacing w:val="-2"/>
                <w:sz w:val="20"/>
              </w:rPr>
              <w:t> </w:t>
            </w:r>
            <w:r>
              <w:rPr>
                <w:b/>
                <w:sz w:val="20"/>
              </w:rPr>
              <w:t>UERJ:</w:t>
            </w:r>
            <w:r>
              <w:rPr>
                <w:b/>
                <w:spacing w:val="-13"/>
                <w:sz w:val="20"/>
              </w:rPr>
              <w:t> </w:t>
            </w:r>
            <w:r>
              <w:rPr>
                <w:b/>
                <w:sz w:val="20"/>
              </w:rPr>
              <w:t>Antiga</w:t>
            </w:r>
            <w:r>
              <w:rPr>
                <w:b/>
                <w:spacing w:val="-2"/>
                <w:sz w:val="20"/>
              </w:rPr>
              <w:t> </w:t>
            </w:r>
            <w:r>
              <w:rPr>
                <w:b/>
                <w:sz w:val="20"/>
              </w:rPr>
              <w:t>Sede</w:t>
            </w:r>
            <w:r>
              <w:rPr>
                <w:b/>
                <w:spacing w:val="-2"/>
                <w:sz w:val="20"/>
              </w:rPr>
              <w:t> </w:t>
            </w:r>
            <w:r>
              <w:rPr>
                <w:b/>
                <w:sz w:val="20"/>
              </w:rPr>
              <w:t>do</w:t>
            </w:r>
            <w:r>
              <w:rPr>
                <w:b/>
                <w:spacing w:val="-2"/>
                <w:sz w:val="20"/>
              </w:rPr>
              <w:t> </w:t>
            </w:r>
            <w:r>
              <w:rPr>
                <w:b/>
                <w:sz w:val="20"/>
              </w:rPr>
              <w:t>CAp,</w:t>
            </w:r>
            <w:r>
              <w:rPr>
                <w:b/>
                <w:spacing w:val="-2"/>
                <w:sz w:val="20"/>
              </w:rPr>
              <w:t> </w:t>
            </w:r>
            <w:r>
              <w:rPr>
                <w:b/>
                <w:sz w:val="20"/>
              </w:rPr>
              <w:t>Nova</w:t>
            </w:r>
            <w:r>
              <w:rPr>
                <w:b/>
                <w:spacing w:val="-2"/>
                <w:sz w:val="20"/>
              </w:rPr>
              <w:t> </w:t>
            </w:r>
            <w:r>
              <w:rPr>
                <w:b/>
                <w:sz w:val="20"/>
              </w:rPr>
              <w:t>Sede do CAp, UERJ - Zona Oeste e Imóvel Localizado na Rua Barão de Itapagipe, nº 61.</w:t>
            </w:r>
          </w:p>
        </w:tc>
      </w:tr>
      <w:tr>
        <w:trPr>
          <w:trHeight w:val="824" w:hRule="atLeast"/>
        </w:trPr>
        <w:tc>
          <w:tcPr>
            <w:tcW w:w="1005" w:type="dxa"/>
            <w:tcBorders>
              <w:bottom w:val="single" w:sz="6" w:space="0" w:color="000000"/>
            </w:tcBorders>
          </w:tcPr>
          <w:p>
            <w:pPr>
              <w:pStyle w:val="TableParagraph"/>
              <w:spacing w:before="105"/>
              <w:rPr>
                <w:b/>
                <w:sz w:val="18"/>
              </w:rPr>
            </w:pPr>
          </w:p>
          <w:p>
            <w:pPr>
              <w:pStyle w:val="TableParagraph"/>
              <w:ind w:left="249"/>
              <w:rPr>
                <w:b/>
                <w:sz w:val="18"/>
              </w:rPr>
            </w:pPr>
            <w:r>
              <w:rPr>
                <w:b/>
                <w:spacing w:val="-4"/>
                <w:sz w:val="18"/>
              </w:rPr>
              <w:t>LOTE</w:t>
            </w:r>
          </w:p>
        </w:tc>
        <w:tc>
          <w:tcPr>
            <w:tcW w:w="1500" w:type="dxa"/>
            <w:tcBorders>
              <w:bottom w:val="single" w:sz="6" w:space="0" w:color="000000"/>
            </w:tcBorders>
          </w:tcPr>
          <w:p>
            <w:pPr>
              <w:pStyle w:val="TableParagraph"/>
              <w:spacing w:before="105"/>
              <w:rPr>
                <w:b/>
                <w:sz w:val="18"/>
              </w:rPr>
            </w:pPr>
          </w:p>
          <w:p>
            <w:pPr>
              <w:pStyle w:val="TableParagraph"/>
              <w:ind w:left="405"/>
              <w:rPr>
                <w:b/>
                <w:sz w:val="18"/>
              </w:rPr>
            </w:pPr>
            <w:r>
              <w:rPr>
                <w:b/>
                <w:sz w:val="18"/>
              </w:rPr>
              <w:t>ID </w:t>
            </w:r>
            <w:r>
              <w:rPr>
                <w:b/>
                <w:spacing w:val="-4"/>
                <w:sz w:val="18"/>
              </w:rPr>
              <w:t>SIGA</w:t>
            </w:r>
          </w:p>
        </w:tc>
        <w:tc>
          <w:tcPr>
            <w:tcW w:w="1305" w:type="dxa"/>
            <w:tcBorders>
              <w:bottom w:val="single" w:sz="6" w:space="0" w:color="000000"/>
            </w:tcBorders>
          </w:tcPr>
          <w:p>
            <w:pPr>
              <w:pStyle w:val="TableParagraph"/>
              <w:spacing w:before="105"/>
              <w:rPr>
                <w:b/>
                <w:sz w:val="18"/>
              </w:rPr>
            </w:pPr>
          </w:p>
          <w:p>
            <w:pPr>
              <w:pStyle w:val="TableParagraph"/>
              <w:ind w:left="326"/>
              <w:rPr>
                <w:b/>
                <w:sz w:val="18"/>
              </w:rPr>
            </w:pPr>
            <w:r>
              <w:rPr>
                <w:b/>
                <w:spacing w:val="-2"/>
                <w:sz w:val="18"/>
              </w:rPr>
              <w:t>Unidade</w:t>
            </w:r>
          </w:p>
        </w:tc>
        <w:tc>
          <w:tcPr>
            <w:tcW w:w="5610" w:type="dxa"/>
            <w:tcBorders>
              <w:bottom w:val="single" w:sz="6" w:space="0" w:color="000000"/>
            </w:tcBorders>
          </w:tcPr>
          <w:p>
            <w:pPr>
              <w:pStyle w:val="TableParagraph"/>
              <w:spacing w:before="63"/>
              <w:rPr>
                <w:b/>
                <w:sz w:val="20"/>
              </w:rPr>
            </w:pPr>
          </w:p>
          <w:p>
            <w:pPr>
              <w:pStyle w:val="TableParagraph"/>
              <w:ind w:left="1705"/>
              <w:rPr>
                <w:b/>
                <w:sz w:val="20"/>
              </w:rPr>
            </w:pPr>
            <w:r>
              <w:rPr>
                <w:b/>
                <w:sz w:val="20"/>
              </w:rPr>
              <w:t>Identificação</w:t>
            </w:r>
            <w:r>
              <w:rPr>
                <w:b/>
                <w:spacing w:val="-1"/>
                <w:sz w:val="20"/>
              </w:rPr>
              <w:t> </w:t>
            </w:r>
            <w:r>
              <w:rPr>
                <w:b/>
                <w:sz w:val="20"/>
              </w:rPr>
              <w:t>do</w:t>
            </w:r>
            <w:r>
              <w:rPr>
                <w:b/>
                <w:spacing w:val="-1"/>
                <w:sz w:val="20"/>
              </w:rPr>
              <w:t> </w:t>
            </w:r>
            <w:r>
              <w:rPr>
                <w:b/>
                <w:spacing w:val="-2"/>
                <w:sz w:val="20"/>
              </w:rPr>
              <w:t>Elevador</w:t>
            </w:r>
          </w:p>
        </w:tc>
        <w:tc>
          <w:tcPr>
            <w:tcW w:w="1695" w:type="dxa"/>
            <w:tcBorders>
              <w:bottom w:val="single" w:sz="6" w:space="0" w:color="000000"/>
            </w:tcBorders>
          </w:tcPr>
          <w:p>
            <w:pPr>
              <w:pStyle w:val="TableParagraph"/>
              <w:spacing w:line="297" w:lineRule="auto" w:before="143"/>
              <w:ind w:left="308" w:firstLine="303"/>
              <w:rPr>
                <w:b/>
                <w:sz w:val="20"/>
              </w:rPr>
            </w:pPr>
            <w:r>
              <w:rPr>
                <w:b/>
                <w:spacing w:val="-4"/>
                <w:sz w:val="20"/>
              </w:rPr>
              <w:t>Valor </w:t>
            </w:r>
            <w:r>
              <w:rPr>
                <w:b/>
                <w:spacing w:val="-8"/>
                <w:sz w:val="20"/>
              </w:rPr>
              <w:t>ELEVATOR</w:t>
            </w:r>
          </w:p>
        </w:tc>
        <w:tc>
          <w:tcPr>
            <w:tcW w:w="1635" w:type="dxa"/>
            <w:tcBorders>
              <w:bottom w:val="single" w:sz="6" w:space="0" w:color="000000"/>
            </w:tcBorders>
          </w:tcPr>
          <w:p>
            <w:pPr>
              <w:pStyle w:val="TableParagraph"/>
              <w:spacing w:before="63"/>
              <w:rPr>
                <w:b/>
                <w:sz w:val="20"/>
              </w:rPr>
            </w:pPr>
          </w:p>
          <w:p>
            <w:pPr>
              <w:pStyle w:val="TableParagraph"/>
              <w:ind w:left="286"/>
              <w:rPr>
                <w:b/>
                <w:sz w:val="20"/>
              </w:rPr>
            </w:pPr>
            <w:r>
              <w:rPr>
                <w:b/>
                <w:spacing w:val="-5"/>
                <w:sz w:val="20"/>
              </w:rPr>
              <w:t>Valor</w:t>
            </w:r>
            <w:r>
              <w:rPr>
                <w:b/>
                <w:spacing w:val="-9"/>
                <w:sz w:val="20"/>
              </w:rPr>
              <w:t> </w:t>
            </w:r>
            <w:r>
              <w:rPr>
                <w:b/>
                <w:spacing w:val="-4"/>
                <w:sz w:val="20"/>
              </w:rPr>
              <w:t>ACEL</w:t>
            </w:r>
          </w:p>
        </w:tc>
        <w:tc>
          <w:tcPr>
            <w:tcW w:w="1695" w:type="dxa"/>
            <w:tcBorders>
              <w:bottom w:val="single" w:sz="6" w:space="0" w:color="000000"/>
            </w:tcBorders>
          </w:tcPr>
          <w:p>
            <w:pPr>
              <w:pStyle w:val="TableParagraph"/>
              <w:spacing w:before="63"/>
              <w:rPr>
                <w:b/>
                <w:sz w:val="20"/>
              </w:rPr>
            </w:pPr>
          </w:p>
          <w:p>
            <w:pPr>
              <w:pStyle w:val="TableParagraph"/>
              <w:ind w:left="318"/>
              <w:rPr>
                <w:b/>
                <w:sz w:val="20"/>
              </w:rPr>
            </w:pPr>
            <w:r>
              <w:rPr>
                <w:b/>
                <w:spacing w:val="-4"/>
                <w:sz w:val="20"/>
              </w:rPr>
              <w:t>Valor</w:t>
            </w:r>
            <w:r>
              <w:rPr>
                <w:b/>
                <w:spacing w:val="-3"/>
                <w:sz w:val="20"/>
              </w:rPr>
              <w:t> </w:t>
            </w:r>
            <w:r>
              <w:rPr>
                <w:b/>
                <w:spacing w:val="-4"/>
                <w:sz w:val="20"/>
              </w:rPr>
              <w:t>Médio</w:t>
            </w:r>
          </w:p>
        </w:tc>
      </w:tr>
      <w:tr>
        <w:trPr>
          <w:trHeight w:val="824" w:hRule="atLeast"/>
        </w:trPr>
        <w:tc>
          <w:tcPr>
            <w:tcW w:w="1005" w:type="dxa"/>
            <w:vMerge w:val="restart"/>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8"/>
              <w:rPr>
                <w:b/>
                <w:sz w:val="22"/>
              </w:rPr>
            </w:pPr>
          </w:p>
          <w:p>
            <w:pPr>
              <w:pStyle w:val="TableParagraph"/>
              <w:spacing w:before="1"/>
              <w:ind w:left="25" w:right="1"/>
              <w:jc w:val="center"/>
              <w:rPr>
                <w:sz w:val="22"/>
              </w:rPr>
            </w:pPr>
            <w:r>
              <w:rPr>
                <w:spacing w:val="-10"/>
                <w:sz w:val="22"/>
              </w:rPr>
              <w:t>2</w:t>
            </w:r>
          </w:p>
        </w:tc>
        <w:tc>
          <w:tcPr>
            <w:tcW w:w="1500" w:type="dxa"/>
            <w:vMerge w:val="restart"/>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46"/>
              <w:rPr>
                <w:b/>
                <w:sz w:val="16"/>
              </w:rPr>
            </w:pPr>
          </w:p>
          <w:p>
            <w:pPr>
              <w:pStyle w:val="TableParagraph"/>
              <w:spacing w:before="1"/>
              <w:ind w:left="30" w:right="3"/>
              <w:jc w:val="center"/>
              <w:rPr>
                <w:b/>
                <w:sz w:val="16"/>
              </w:rPr>
            </w:pPr>
            <w:r>
              <w:rPr>
                <w:sz w:val="16"/>
              </w:rPr>
              <w:t>0589.002.0002</w:t>
            </w:r>
            <w:r>
              <w:rPr>
                <w:spacing w:val="-1"/>
                <w:sz w:val="16"/>
              </w:rPr>
              <w:t> </w:t>
            </w:r>
            <w:r>
              <w:rPr>
                <w:b/>
                <w:spacing w:val="-5"/>
                <w:sz w:val="16"/>
              </w:rPr>
              <w:t>(ID</w:t>
            </w:r>
          </w:p>
          <w:p>
            <w:pPr>
              <w:pStyle w:val="TableParagraph"/>
              <w:spacing w:before="131"/>
              <w:ind w:left="30" w:right="3"/>
              <w:jc w:val="center"/>
              <w:rPr>
                <w:b/>
                <w:sz w:val="16"/>
              </w:rPr>
            </w:pPr>
            <w:r>
              <w:rPr>
                <w:b/>
                <w:sz w:val="16"/>
              </w:rPr>
              <w:t>-</w:t>
            </w:r>
            <w:r>
              <w:rPr>
                <w:b/>
                <w:spacing w:val="-1"/>
                <w:sz w:val="16"/>
              </w:rPr>
              <w:t> </w:t>
            </w:r>
            <w:r>
              <w:rPr>
                <w:b/>
                <w:spacing w:val="-2"/>
                <w:sz w:val="16"/>
              </w:rPr>
              <w:t>69031)</w:t>
            </w:r>
          </w:p>
        </w:tc>
        <w:tc>
          <w:tcPr>
            <w:tcW w:w="1305" w:type="dxa"/>
            <w:tcBorders>
              <w:top w:val="single" w:sz="6" w:space="0" w:color="000000"/>
              <w:bottom w:val="single" w:sz="6" w:space="0" w:color="000000"/>
            </w:tcBorders>
          </w:tcPr>
          <w:p>
            <w:pPr>
              <w:pStyle w:val="TableParagraph"/>
              <w:spacing w:line="297" w:lineRule="auto" w:before="143"/>
              <w:ind w:left="337" w:right="125" w:hanging="178"/>
              <w:rPr>
                <w:sz w:val="20"/>
              </w:rPr>
            </w:pPr>
            <w:r>
              <w:rPr>
                <w:sz w:val="20"/>
              </w:rPr>
              <w:t>Antiga</w:t>
            </w:r>
            <w:r>
              <w:rPr>
                <w:spacing w:val="-13"/>
                <w:sz w:val="20"/>
              </w:rPr>
              <w:t> </w:t>
            </w:r>
            <w:r>
              <w:rPr>
                <w:sz w:val="20"/>
              </w:rPr>
              <w:t>Sede do CAp</w:t>
            </w:r>
          </w:p>
        </w:tc>
        <w:tc>
          <w:tcPr>
            <w:tcW w:w="5610" w:type="dxa"/>
            <w:tcBorders>
              <w:top w:val="single" w:sz="6" w:space="0" w:color="000000"/>
              <w:bottom w:val="single" w:sz="6" w:space="0" w:color="000000"/>
            </w:tcBorders>
          </w:tcPr>
          <w:p>
            <w:pPr>
              <w:pStyle w:val="TableParagraph"/>
              <w:spacing w:line="297" w:lineRule="auto" w:before="143"/>
              <w:ind w:left="115"/>
              <w:rPr>
                <w:sz w:val="20"/>
              </w:rPr>
            </w:pPr>
            <w:r>
              <w:rPr>
                <w:sz w:val="20"/>
              </w:rPr>
              <w:t>Tipo</w:t>
            </w:r>
            <w:r>
              <w:rPr>
                <w:spacing w:val="-6"/>
                <w:sz w:val="20"/>
              </w:rPr>
              <w:t> </w:t>
            </w:r>
            <w:r>
              <w:rPr>
                <w:sz w:val="20"/>
              </w:rPr>
              <w:t>Passageiro,</w:t>
            </w:r>
            <w:r>
              <w:rPr>
                <w:spacing w:val="-6"/>
                <w:sz w:val="20"/>
              </w:rPr>
              <w:t> </w:t>
            </w:r>
            <w:r>
              <w:rPr>
                <w:sz w:val="20"/>
              </w:rPr>
              <w:t>SCHINDLER</w:t>
            </w:r>
            <w:r>
              <w:rPr>
                <w:spacing w:val="-6"/>
                <w:sz w:val="20"/>
              </w:rPr>
              <w:t> </w:t>
            </w:r>
            <w:r>
              <w:rPr>
                <w:sz w:val="20"/>
              </w:rPr>
              <w:t>(14</w:t>
            </w:r>
            <w:r>
              <w:rPr>
                <w:spacing w:val="-6"/>
                <w:sz w:val="20"/>
              </w:rPr>
              <w:t> </w:t>
            </w:r>
            <w:r>
              <w:rPr>
                <w:sz w:val="20"/>
              </w:rPr>
              <w:t>pessoas</w:t>
            </w:r>
            <w:r>
              <w:rPr>
                <w:spacing w:val="-6"/>
                <w:sz w:val="20"/>
              </w:rPr>
              <w:t> </w:t>
            </w:r>
            <w:r>
              <w:rPr>
                <w:sz w:val="20"/>
              </w:rPr>
              <w:t>/</w:t>
            </w:r>
            <w:r>
              <w:rPr>
                <w:spacing w:val="-6"/>
                <w:sz w:val="20"/>
              </w:rPr>
              <w:t> </w:t>
            </w:r>
            <w:r>
              <w:rPr>
                <w:sz w:val="20"/>
              </w:rPr>
              <w:t>980kg;</w:t>
            </w:r>
            <w:r>
              <w:rPr>
                <w:spacing w:val="-6"/>
                <w:sz w:val="20"/>
              </w:rPr>
              <w:t> </w:t>
            </w:r>
            <w:r>
              <w:rPr>
                <w:sz w:val="20"/>
              </w:rPr>
              <w:t>vel.</w:t>
            </w:r>
            <w:r>
              <w:rPr>
                <w:spacing w:val="-6"/>
                <w:sz w:val="20"/>
              </w:rPr>
              <w:t> </w:t>
            </w:r>
            <w:r>
              <w:rPr>
                <w:sz w:val="20"/>
              </w:rPr>
              <w:t>0,75m/s; percurso 15m; 5 paradas)</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5"/>
              <w:rPr>
                <w:sz w:val="20"/>
              </w:rPr>
            </w:pPr>
            <w:r>
              <w:rPr>
                <w:sz w:val="20"/>
              </w:rPr>
              <w:t>R$</w:t>
            </w:r>
            <w:r>
              <w:rPr>
                <w:spacing w:val="-1"/>
                <w:sz w:val="20"/>
              </w:rPr>
              <w:t> </w:t>
            </w:r>
            <w:r>
              <w:rPr>
                <w:spacing w:val="-2"/>
                <w:sz w:val="20"/>
              </w:rPr>
              <w:t>142.450,00</w:t>
            </w:r>
          </w:p>
        </w:tc>
        <w:tc>
          <w:tcPr>
            <w:tcW w:w="1635" w:type="dxa"/>
            <w:tcBorders>
              <w:top w:val="single" w:sz="6" w:space="0" w:color="000000"/>
              <w:bottom w:val="single" w:sz="6" w:space="0" w:color="000000"/>
            </w:tcBorders>
          </w:tcPr>
          <w:p>
            <w:pPr>
              <w:pStyle w:val="TableParagraph"/>
              <w:spacing w:before="63"/>
              <w:rPr>
                <w:b/>
                <w:sz w:val="20"/>
              </w:rPr>
            </w:pPr>
          </w:p>
          <w:p>
            <w:pPr>
              <w:pStyle w:val="TableParagraph"/>
              <w:ind w:left="115"/>
              <w:rPr>
                <w:sz w:val="20"/>
              </w:rPr>
            </w:pPr>
            <w:r>
              <w:rPr>
                <w:sz w:val="20"/>
              </w:rPr>
              <w:t>R$</w:t>
            </w:r>
            <w:r>
              <w:rPr>
                <w:spacing w:val="-1"/>
                <w:sz w:val="20"/>
              </w:rPr>
              <w:t> </w:t>
            </w:r>
            <w:r>
              <w:rPr>
                <w:spacing w:val="-2"/>
                <w:sz w:val="20"/>
              </w:rPr>
              <w:t>159.500,00</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3"/>
              <w:rPr>
                <w:sz w:val="20"/>
              </w:rPr>
            </w:pPr>
            <w:r>
              <w:rPr>
                <w:sz w:val="20"/>
              </w:rPr>
              <w:t>R$</w:t>
            </w:r>
            <w:r>
              <w:rPr>
                <w:spacing w:val="-1"/>
                <w:sz w:val="20"/>
              </w:rPr>
              <w:t> </w:t>
            </w:r>
            <w:r>
              <w:rPr>
                <w:spacing w:val="-2"/>
                <w:sz w:val="20"/>
              </w:rPr>
              <w:t>150.975,00</w:t>
            </w:r>
          </w:p>
        </w:tc>
      </w:tr>
      <w:tr>
        <w:trPr>
          <w:trHeight w:val="809"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val="restart"/>
            <w:tcBorders>
              <w:top w:val="single" w:sz="6" w:space="0" w:color="000000"/>
              <w:bottom w:val="single" w:sz="6" w:space="0" w:color="000000"/>
            </w:tcBorders>
          </w:tcPr>
          <w:p>
            <w:pPr>
              <w:pStyle w:val="TableParagraph"/>
              <w:rPr>
                <w:b/>
                <w:sz w:val="20"/>
              </w:rPr>
            </w:pPr>
          </w:p>
          <w:p>
            <w:pPr>
              <w:pStyle w:val="TableParagraph"/>
              <w:spacing w:before="103"/>
              <w:rPr>
                <w:b/>
                <w:sz w:val="20"/>
              </w:rPr>
            </w:pPr>
          </w:p>
          <w:p>
            <w:pPr>
              <w:pStyle w:val="TableParagraph"/>
              <w:spacing w:line="297" w:lineRule="auto"/>
              <w:ind w:left="337" w:right="182" w:hanging="123"/>
              <w:rPr>
                <w:sz w:val="20"/>
              </w:rPr>
            </w:pPr>
            <w:r>
              <w:rPr>
                <w:sz w:val="20"/>
              </w:rPr>
              <w:t>Nova</w:t>
            </w:r>
            <w:r>
              <w:rPr>
                <w:spacing w:val="-13"/>
                <w:sz w:val="20"/>
              </w:rPr>
              <w:t> </w:t>
            </w:r>
            <w:r>
              <w:rPr>
                <w:sz w:val="20"/>
              </w:rPr>
              <w:t>Sede do CAp</w:t>
            </w:r>
          </w:p>
        </w:tc>
        <w:tc>
          <w:tcPr>
            <w:tcW w:w="5610" w:type="dxa"/>
            <w:tcBorders>
              <w:top w:val="single" w:sz="6" w:space="0" w:color="000000"/>
              <w:bottom w:val="single" w:sz="6" w:space="0" w:color="000000"/>
            </w:tcBorders>
          </w:tcPr>
          <w:p>
            <w:pPr>
              <w:pStyle w:val="TableParagraph"/>
              <w:spacing w:line="297" w:lineRule="auto" w:before="143"/>
              <w:ind w:left="115"/>
              <w:rPr>
                <w:sz w:val="20"/>
              </w:rPr>
            </w:pPr>
            <w:r>
              <w:rPr>
                <w:sz w:val="20"/>
              </w:rPr>
              <w:t>Tipo</w:t>
            </w:r>
            <w:r>
              <w:rPr>
                <w:spacing w:val="-5"/>
                <w:sz w:val="20"/>
              </w:rPr>
              <w:t> </w:t>
            </w:r>
            <w:r>
              <w:rPr>
                <w:sz w:val="20"/>
              </w:rPr>
              <w:t>Passageiro,</w:t>
            </w:r>
            <w:r>
              <w:rPr>
                <w:spacing w:val="-5"/>
                <w:sz w:val="20"/>
              </w:rPr>
              <w:t> </w:t>
            </w:r>
            <w:r>
              <w:rPr>
                <w:sz w:val="20"/>
              </w:rPr>
              <w:t>Localizado</w:t>
            </w:r>
            <w:r>
              <w:rPr>
                <w:spacing w:val="-5"/>
                <w:sz w:val="20"/>
              </w:rPr>
              <w:t> </w:t>
            </w:r>
            <w:r>
              <w:rPr>
                <w:sz w:val="20"/>
              </w:rPr>
              <w:t>no</w:t>
            </w:r>
            <w:r>
              <w:rPr>
                <w:spacing w:val="-5"/>
                <w:sz w:val="20"/>
              </w:rPr>
              <w:t> </w:t>
            </w:r>
            <w:r>
              <w:rPr>
                <w:sz w:val="20"/>
              </w:rPr>
              <w:t>Bloco</w:t>
            </w:r>
            <w:r>
              <w:rPr>
                <w:spacing w:val="-5"/>
                <w:sz w:val="20"/>
              </w:rPr>
              <w:t> </w:t>
            </w:r>
            <w:r>
              <w:rPr>
                <w:sz w:val="20"/>
              </w:rPr>
              <w:t>C</w:t>
            </w:r>
            <w:r>
              <w:rPr>
                <w:spacing w:val="-5"/>
                <w:sz w:val="20"/>
              </w:rPr>
              <w:t> </w:t>
            </w:r>
            <w:r>
              <w:rPr>
                <w:sz w:val="20"/>
              </w:rPr>
              <w:t>(8</w:t>
            </w:r>
            <w:r>
              <w:rPr>
                <w:spacing w:val="-5"/>
                <w:sz w:val="20"/>
              </w:rPr>
              <w:t> </w:t>
            </w:r>
            <w:r>
              <w:rPr>
                <w:sz w:val="20"/>
              </w:rPr>
              <w:t>pessoas</w:t>
            </w:r>
            <w:r>
              <w:rPr>
                <w:spacing w:val="-5"/>
                <w:sz w:val="20"/>
              </w:rPr>
              <w:t> </w:t>
            </w:r>
            <w:r>
              <w:rPr>
                <w:sz w:val="20"/>
              </w:rPr>
              <w:t>/</w:t>
            </w:r>
            <w:r>
              <w:rPr>
                <w:spacing w:val="-5"/>
                <w:sz w:val="20"/>
              </w:rPr>
              <w:t> </w:t>
            </w:r>
            <w:r>
              <w:rPr>
                <w:sz w:val="20"/>
              </w:rPr>
              <w:t>600kg;</w:t>
            </w:r>
            <w:r>
              <w:rPr>
                <w:spacing w:val="-5"/>
                <w:sz w:val="20"/>
              </w:rPr>
              <w:t> </w:t>
            </w:r>
            <w:r>
              <w:rPr>
                <w:sz w:val="20"/>
              </w:rPr>
              <w:t>vel. 1m/s; percurso 15m; 5 paradas)</w:t>
            </w:r>
          </w:p>
        </w:tc>
        <w:tc>
          <w:tcPr>
            <w:tcW w:w="1695" w:type="dxa"/>
            <w:tcBorders>
              <w:top w:val="single" w:sz="6" w:space="0" w:color="000000"/>
              <w:bottom w:val="single" w:sz="6" w:space="0" w:color="000000"/>
            </w:tcBorders>
          </w:tcPr>
          <w:p>
            <w:pPr>
              <w:pStyle w:val="TableParagraph"/>
              <w:spacing w:before="48"/>
              <w:rPr>
                <w:b/>
                <w:sz w:val="20"/>
              </w:rPr>
            </w:pPr>
          </w:p>
          <w:p>
            <w:pPr>
              <w:pStyle w:val="TableParagraph"/>
              <w:ind w:left="125"/>
              <w:rPr>
                <w:sz w:val="20"/>
              </w:rPr>
            </w:pPr>
            <w:r>
              <w:rPr>
                <w:sz w:val="20"/>
              </w:rPr>
              <w:t>R$</w:t>
            </w:r>
            <w:r>
              <w:rPr>
                <w:spacing w:val="-1"/>
                <w:sz w:val="20"/>
              </w:rPr>
              <w:t> </w:t>
            </w:r>
            <w:r>
              <w:rPr>
                <w:spacing w:val="-2"/>
                <w:sz w:val="20"/>
              </w:rPr>
              <w:t>360.450,00</w:t>
            </w:r>
          </w:p>
        </w:tc>
        <w:tc>
          <w:tcPr>
            <w:tcW w:w="1635" w:type="dxa"/>
            <w:tcBorders>
              <w:top w:val="single" w:sz="6" w:space="0" w:color="000000"/>
              <w:bottom w:val="single" w:sz="6" w:space="0" w:color="000000"/>
            </w:tcBorders>
          </w:tcPr>
          <w:p>
            <w:pPr>
              <w:pStyle w:val="TableParagraph"/>
              <w:spacing w:before="48"/>
              <w:rPr>
                <w:b/>
                <w:sz w:val="20"/>
              </w:rPr>
            </w:pPr>
          </w:p>
          <w:p>
            <w:pPr>
              <w:pStyle w:val="TableParagraph"/>
              <w:ind w:left="115"/>
              <w:rPr>
                <w:sz w:val="20"/>
              </w:rPr>
            </w:pPr>
            <w:r>
              <w:rPr>
                <w:sz w:val="20"/>
              </w:rPr>
              <w:t>R$</w:t>
            </w:r>
            <w:r>
              <w:rPr>
                <w:spacing w:val="-1"/>
                <w:sz w:val="20"/>
              </w:rPr>
              <w:t> </w:t>
            </w:r>
            <w:r>
              <w:rPr>
                <w:spacing w:val="-2"/>
                <w:sz w:val="20"/>
              </w:rPr>
              <w:t>345.400,00</w:t>
            </w:r>
          </w:p>
        </w:tc>
        <w:tc>
          <w:tcPr>
            <w:tcW w:w="1695" w:type="dxa"/>
            <w:tcBorders>
              <w:top w:val="single" w:sz="6" w:space="0" w:color="000000"/>
              <w:bottom w:val="single" w:sz="6" w:space="0" w:color="000000"/>
            </w:tcBorders>
          </w:tcPr>
          <w:p>
            <w:pPr>
              <w:pStyle w:val="TableParagraph"/>
              <w:spacing w:before="48"/>
              <w:rPr>
                <w:b/>
                <w:sz w:val="20"/>
              </w:rPr>
            </w:pPr>
          </w:p>
          <w:p>
            <w:pPr>
              <w:pStyle w:val="TableParagraph"/>
              <w:ind w:left="123"/>
              <w:rPr>
                <w:sz w:val="20"/>
              </w:rPr>
            </w:pPr>
            <w:r>
              <w:rPr>
                <w:sz w:val="20"/>
              </w:rPr>
              <w:t>R$</w:t>
            </w:r>
            <w:r>
              <w:rPr>
                <w:spacing w:val="-1"/>
                <w:sz w:val="20"/>
              </w:rPr>
              <w:t> </w:t>
            </w:r>
            <w:r>
              <w:rPr>
                <w:spacing w:val="-2"/>
                <w:sz w:val="20"/>
              </w:rPr>
              <w:t>352.925,00</w:t>
            </w:r>
          </w:p>
        </w:tc>
      </w:tr>
      <w:tr>
        <w:trPr>
          <w:trHeight w:val="824"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bottom w:val="single" w:sz="6" w:space="0" w:color="000000"/>
            </w:tcBorders>
          </w:tcPr>
          <w:p>
            <w:pPr>
              <w:rPr>
                <w:sz w:val="2"/>
                <w:szCs w:val="2"/>
              </w:rPr>
            </w:pPr>
          </w:p>
        </w:tc>
        <w:tc>
          <w:tcPr>
            <w:tcW w:w="5610" w:type="dxa"/>
            <w:tcBorders>
              <w:top w:val="single" w:sz="6" w:space="0" w:color="000000"/>
              <w:bottom w:val="single" w:sz="6" w:space="0" w:color="000000"/>
            </w:tcBorders>
          </w:tcPr>
          <w:p>
            <w:pPr>
              <w:pStyle w:val="TableParagraph"/>
              <w:spacing w:line="312" w:lineRule="auto" w:before="143"/>
              <w:ind w:left="115"/>
              <w:rPr>
                <w:sz w:val="20"/>
              </w:rPr>
            </w:pPr>
            <w:r>
              <w:rPr>
                <w:sz w:val="20"/>
              </w:rPr>
              <w:t>Tipo</w:t>
            </w:r>
            <w:r>
              <w:rPr>
                <w:spacing w:val="-7"/>
                <w:sz w:val="20"/>
              </w:rPr>
              <w:t> </w:t>
            </w:r>
            <w:r>
              <w:rPr>
                <w:sz w:val="20"/>
              </w:rPr>
              <w:t>Passageiro,</w:t>
            </w:r>
            <w:r>
              <w:rPr>
                <w:spacing w:val="-5"/>
                <w:sz w:val="20"/>
              </w:rPr>
              <w:t> </w:t>
            </w:r>
            <w:r>
              <w:rPr>
                <w:sz w:val="20"/>
              </w:rPr>
              <w:t>Localizado</w:t>
            </w:r>
            <w:r>
              <w:rPr>
                <w:spacing w:val="-5"/>
                <w:sz w:val="20"/>
              </w:rPr>
              <w:t> </w:t>
            </w:r>
            <w:r>
              <w:rPr>
                <w:sz w:val="20"/>
              </w:rPr>
              <w:t>no</w:t>
            </w:r>
            <w:r>
              <w:rPr>
                <w:spacing w:val="-5"/>
                <w:sz w:val="20"/>
              </w:rPr>
              <w:t> </w:t>
            </w:r>
            <w:r>
              <w:rPr>
                <w:sz w:val="20"/>
              </w:rPr>
              <w:t>Bloco</w:t>
            </w:r>
            <w:r>
              <w:rPr>
                <w:spacing w:val="-13"/>
                <w:sz w:val="20"/>
              </w:rPr>
              <w:t> </w:t>
            </w:r>
            <w:r>
              <w:rPr>
                <w:sz w:val="20"/>
              </w:rPr>
              <w:t>A,</w:t>
            </w:r>
            <w:r>
              <w:rPr>
                <w:spacing w:val="-5"/>
                <w:sz w:val="20"/>
              </w:rPr>
              <w:t> </w:t>
            </w:r>
            <w:r>
              <w:rPr>
                <w:sz w:val="20"/>
              </w:rPr>
              <w:t>OTIS</w:t>
            </w:r>
            <w:r>
              <w:rPr>
                <w:spacing w:val="-5"/>
                <w:sz w:val="20"/>
              </w:rPr>
              <w:t> </w:t>
            </w:r>
            <w:r>
              <w:rPr>
                <w:sz w:val="20"/>
              </w:rPr>
              <w:t>(4</w:t>
            </w:r>
            <w:r>
              <w:rPr>
                <w:spacing w:val="-5"/>
                <w:sz w:val="20"/>
              </w:rPr>
              <w:t> </w:t>
            </w:r>
            <w:r>
              <w:rPr>
                <w:sz w:val="20"/>
              </w:rPr>
              <w:t>pessoas</w:t>
            </w:r>
            <w:r>
              <w:rPr>
                <w:spacing w:val="-5"/>
                <w:sz w:val="20"/>
              </w:rPr>
              <w:t> </w:t>
            </w:r>
            <w:r>
              <w:rPr>
                <w:sz w:val="20"/>
              </w:rPr>
              <w:t>/</w:t>
            </w:r>
            <w:r>
              <w:rPr>
                <w:spacing w:val="-5"/>
                <w:sz w:val="20"/>
              </w:rPr>
              <w:t> </w:t>
            </w:r>
            <w:r>
              <w:rPr>
                <w:sz w:val="20"/>
              </w:rPr>
              <w:t>280kg; vel. 0,45m/s; percurso 12m; 4 paradas)</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5"/>
              <w:rPr>
                <w:sz w:val="20"/>
              </w:rPr>
            </w:pPr>
            <w:r>
              <w:rPr>
                <w:sz w:val="20"/>
              </w:rPr>
              <w:t>R$</w:t>
            </w:r>
            <w:r>
              <w:rPr>
                <w:spacing w:val="-1"/>
                <w:sz w:val="20"/>
              </w:rPr>
              <w:t> </w:t>
            </w:r>
            <w:r>
              <w:rPr>
                <w:spacing w:val="-2"/>
                <w:sz w:val="20"/>
              </w:rPr>
              <w:t>293.850,00</w:t>
            </w:r>
          </w:p>
        </w:tc>
        <w:tc>
          <w:tcPr>
            <w:tcW w:w="1635" w:type="dxa"/>
            <w:tcBorders>
              <w:top w:val="single" w:sz="6" w:space="0" w:color="000000"/>
              <w:bottom w:val="single" w:sz="6" w:space="0" w:color="000000"/>
            </w:tcBorders>
          </w:tcPr>
          <w:p>
            <w:pPr>
              <w:pStyle w:val="TableParagraph"/>
              <w:spacing w:before="63"/>
              <w:rPr>
                <w:b/>
                <w:sz w:val="20"/>
              </w:rPr>
            </w:pPr>
          </w:p>
          <w:p>
            <w:pPr>
              <w:pStyle w:val="TableParagraph"/>
              <w:ind w:left="115"/>
              <w:rPr>
                <w:sz w:val="20"/>
              </w:rPr>
            </w:pPr>
            <w:r>
              <w:rPr>
                <w:sz w:val="20"/>
              </w:rPr>
              <w:t>R$</w:t>
            </w:r>
            <w:r>
              <w:rPr>
                <w:spacing w:val="-1"/>
                <w:sz w:val="20"/>
              </w:rPr>
              <w:t> </w:t>
            </w:r>
            <w:r>
              <w:rPr>
                <w:spacing w:val="-2"/>
                <w:sz w:val="20"/>
              </w:rPr>
              <w:t>312.800,00</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3"/>
              <w:rPr>
                <w:sz w:val="20"/>
              </w:rPr>
            </w:pPr>
            <w:r>
              <w:rPr>
                <w:sz w:val="20"/>
              </w:rPr>
              <w:t>R$</w:t>
            </w:r>
            <w:r>
              <w:rPr>
                <w:spacing w:val="-1"/>
                <w:sz w:val="20"/>
              </w:rPr>
              <w:t> </w:t>
            </w:r>
            <w:r>
              <w:rPr>
                <w:spacing w:val="-2"/>
                <w:sz w:val="20"/>
              </w:rPr>
              <w:t>303.325,00</w:t>
            </w:r>
          </w:p>
        </w:tc>
      </w:tr>
      <w:tr>
        <w:trPr>
          <w:trHeight w:val="824"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tcBorders>
              <w:top w:val="single" w:sz="6" w:space="0" w:color="000000"/>
              <w:bottom w:val="single" w:sz="6" w:space="0" w:color="000000"/>
            </w:tcBorders>
          </w:tcPr>
          <w:p>
            <w:pPr>
              <w:pStyle w:val="TableParagraph"/>
              <w:spacing w:line="312" w:lineRule="auto" w:before="143"/>
              <w:ind w:left="129" w:right="94" w:firstLine="163"/>
              <w:rPr>
                <w:sz w:val="20"/>
              </w:rPr>
            </w:pPr>
            <w:r>
              <w:rPr>
                <w:sz w:val="20"/>
              </w:rPr>
              <w:t>Barão de Itapagipe,</w:t>
            </w:r>
            <w:r>
              <w:rPr>
                <w:spacing w:val="-13"/>
                <w:sz w:val="20"/>
              </w:rPr>
              <w:t> </w:t>
            </w:r>
            <w:r>
              <w:rPr>
                <w:sz w:val="20"/>
              </w:rPr>
              <w:t>61</w:t>
            </w:r>
          </w:p>
        </w:tc>
        <w:tc>
          <w:tcPr>
            <w:tcW w:w="5610" w:type="dxa"/>
            <w:tcBorders>
              <w:top w:val="single" w:sz="6" w:space="0" w:color="000000"/>
              <w:bottom w:val="single" w:sz="6" w:space="0" w:color="000000"/>
            </w:tcBorders>
          </w:tcPr>
          <w:p>
            <w:pPr>
              <w:pStyle w:val="TableParagraph"/>
              <w:spacing w:line="312" w:lineRule="auto" w:before="143"/>
              <w:ind w:left="115"/>
              <w:rPr>
                <w:sz w:val="20"/>
              </w:rPr>
            </w:pPr>
            <w:r>
              <w:rPr>
                <w:sz w:val="20"/>
              </w:rPr>
              <w:t>Tipo</w:t>
            </w:r>
            <w:r>
              <w:rPr>
                <w:spacing w:val="-6"/>
                <w:sz w:val="20"/>
              </w:rPr>
              <w:t> </w:t>
            </w:r>
            <w:r>
              <w:rPr>
                <w:sz w:val="20"/>
              </w:rPr>
              <w:t>Passageiro,</w:t>
            </w:r>
            <w:r>
              <w:rPr>
                <w:spacing w:val="-6"/>
                <w:sz w:val="20"/>
              </w:rPr>
              <w:t> </w:t>
            </w:r>
            <w:r>
              <w:rPr>
                <w:sz w:val="20"/>
              </w:rPr>
              <w:t>SCHINDLER</w:t>
            </w:r>
            <w:r>
              <w:rPr>
                <w:spacing w:val="-6"/>
                <w:sz w:val="20"/>
              </w:rPr>
              <w:t> </w:t>
            </w:r>
            <w:r>
              <w:rPr>
                <w:sz w:val="20"/>
              </w:rPr>
              <w:t>(6</w:t>
            </w:r>
            <w:r>
              <w:rPr>
                <w:spacing w:val="-6"/>
                <w:sz w:val="20"/>
              </w:rPr>
              <w:t> </w:t>
            </w:r>
            <w:r>
              <w:rPr>
                <w:sz w:val="20"/>
              </w:rPr>
              <w:t>pessoas</w:t>
            </w:r>
            <w:r>
              <w:rPr>
                <w:spacing w:val="-6"/>
                <w:sz w:val="20"/>
              </w:rPr>
              <w:t> </w:t>
            </w:r>
            <w:r>
              <w:rPr>
                <w:sz w:val="20"/>
              </w:rPr>
              <w:t>/</w:t>
            </w:r>
            <w:r>
              <w:rPr>
                <w:spacing w:val="-6"/>
                <w:sz w:val="20"/>
              </w:rPr>
              <w:t> </w:t>
            </w:r>
            <w:r>
              <w:rPr>
                <w:sz w:val="20"/>
              </w:rPr>
              <w:t>420kg;</w:t>
            </w:r>
            <w:r>
              <w:rPr>
                <w:spacing w:val="-6"/>
                <w:sz w:val="20"/>
              </w:rPr>
              <w:t> </w:t>
            </w:r>
            <w:r>
              <w:rPr>
                <w:sz w:val="20"/>
              </w:rPr>
              <w:t>vel.</w:t>
            </w:r>
            <w:r>
              <w:rPr>
                <w:spacing w:val="-6"/>
                <w:sz w:val="20"/>
              </w:rPr>
              <w:t> </w:t>
            </w:r>
            <w:r>
              <w:rPr>
                <w:sz w:val="20"/>
              </w:rPr>
              <w:t>1m/s; percurso 18m; 7 paradas)</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5"/>
              <w:rPr>
                <w:sz w:val="20"/>
              </w:rPr>
            </w:pPr>
            <w:r>
              <w:rPr>
                <w:sz w:val="20"/>
              </w:rPr>
              <w:t>R$</w:t>
            </w:r>
            <w:r>
              <w:rPr>
                <w:spacing w:val="-1"/>
                <w:sz w:val="20"/>
              </w:rPr>
              <w:t> </w:t>
            </w:r>
            <w:r>
              <w:rPr>
                <w:spacing w:val="-2"/>
                <w:sz w:val="20"/>
              </w:rPr>
              <w:t>750.500,00</w:t>
            </w:r>
          </w:p>
        </w:tc>
        <w:tc>
          <w:tcPr>
            <w:tcW w:w="1635" w:type="dxa"/>
            <w:tcBorders>
              <w:top w:val="single" w:sz="6" w:space="0" w:color="000000"/>
              <w:bottom w:val="single" w:sz="6" w:space="0" w:color="000000"/>
            </w:tcBorders>
          </w:tcPr>
          <w:p>
            <w:pPr>
              <w:pStyle w:val="TableParagraph"/>
              <w:spacing w:before="63"/>
              <w:rPr>
                <w:b/>
                <w:sz w:val="20"/>
              </w:rPr>
            </w:pPr>
          </w:p>
          <w:p>
            <w:pPr>
              <w:pStyle w:val="TableParagraph"/>
              <w:ind w:left="115"/>
              <w:rPr>
                <w:sz w:val="20"/>
              </w:rPr>
            </w:pPr>
            <w:r>
              <w:rPr>
                <w:sz w:val="20"/>
              </w:rPr>
              <w:t>R$</w:t>
            </w:r>
            <w:r>
              <w:rPr>
                <w:spacing w:val="-1"/>
                <w:sz w:val="20"/>
              </w:rPr>
              <w:t> </w:t>
            </w:r>
            <w:r>
              <w:rPr>
                <w:spacing w:val="-2"/>
                <w:sz w:val="20"/>
              </w:rPr>
              <w:t>615.400,00</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3"/>
              <w:rPr>
                <w:sz w:val="20"/>
              </w:rPr>
            </w:pPr>
            <w:r>
              <w:rPr>
                <w:sz w:val="20"/>
              </w:rPr>
              <w:t>R$</w:t>
            </w:r>
            <w:r>
              <w:rPr>
                <w:spacing w:val="-1"/>
                <w:sz w:val="20"/>
              </w:rPr>
              <w:t> </w:t>
            </w:r>
            <w:r>
              <w:rPr>
                <w:spacing w:val="-2"/>
                <w:sz w:val="20"/>
              </w:rPr>
              <w:t>682.950,00</w:t>
            </w:r>
          </w:p>
        </w:tc>
      </w:tr>
      <w:tr>
        <w:trPr>
          <w:trHeight w:val="817"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val="restart"/>
            <w:tcBorders>
              <w:top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3"/>
              <w:rPr>
                <w:b/>
                <w:sz w:val="20"/>
              </w:rPr>
            </w:pPr>
          </w:p>
          <w:p>
            <w:pPr>
              <w:pStyle w:val="TableParagraph"/>
              <w:ind w:left="196"/>
              <w:rPr>
                <w:sz w:val="20"/>
              </w:rPr>
            </w:pPr>
            <w:r>
              <w:rPr>
                <w:sz w:val="20"/>
              </w:rPr>
              <w:t>UERJ</w:t>
            </w:r>
            <w:r>
              <w:rPr>
                <w:spacing w:val="-1"/>
                <w:sz w:val="20"/>
              </w:rPr>
              <w:t> </w:t>
            </w:r>
            <w:r>
              <w:rPr>
                <w:sz w:val="20"/>
              </w:rPr>
              <w:t>-</w:t>
            </w:r>
            <w:r>
              <w:rPr>
                <w:spacing w:val="-1"/>
                <w:sz w:val="20"/>
              </w:rPr>
              <w:t> </w:t>
            </w:r>
            <w:r>
              <w:rPr>
                <w:spacing w:val="-5"/>
                <w:sz w:val="20"/>
              </w:rPr>
              <w:t>ZO</w:t>
            </w:r>
          </w:p>
        </w:tc>
        <w:tc>
          <w:tcPr>
            <w:tcW w:w="5610" w:type="dxa"/>
            <w:tcBorders>
              <w:top w:val="single" w:sz="6" w:space="0" w:color="000000"/>
              <w:bottom w:val="single" w:sz="6" w:space="0" w:color="000000"/>
            </w:tcBorders>
          </w:tcPr>
          <w:p>
            <w:pPr>
              <w:pStyle w:val="TableParagraph"/>
              <w:spacing w:line="312" w:lineRule="auto" w:before="143"/>
              <w:ind w:left="115"/>
              <w:rPr>
                <w:sz w:val="20"/>
              </w:rPr>
            </w:pPr>
            <w:r>
              <w:rPr>
                <w:sz w:val="20"/>
              </w:rPr>
              <w:t>Tipo</w:t>
            </w:r>
            <w:r>
              <w:rPr>
                <w:spacing w:val="-5"/>
                <w:sz w:val="20"/>
              </w:rPr>
              <w:t> </w:t>
            </w:r>
            <w:r>
              <w:rPr>
                <w:sz w:val="20"/>
              </w:rPr>
              <w:t>Passageiro,</w:t>
            </w:r>
            <w:r>
              <w:rPr>
                <w:spacing w:val="-5"/>
                <w:sz w:val="20"/>
              </w:rPr>
              <w:t> </w:t>
            </w:r>
            <w:r>
              <w:rPr>
                <w:sz w:val="20"/>
              </w:rPr>
              <w:t>OTIS</w:t>
            </w:r>
            <w:r>
              <w:rPr>
                <w:spacing w:val="-5"/>
                <w:sz w:val="20"/>
              </w:rPr>
              <w:t> </w:t>
            </w:r>
            <w:r>
              <w:rPr>
                <w:sz w:val="20"/>
              </w:rPr>
              <w:t>(8</w:t>
            </w:r>
            <w:r>
              <w:rPr>
                <w:spacing w:val="-5"/>
                <w:sz w:val="20"/>
              </w:rPr>
              <w:t> </w:t>
            </w:r>
            <w:r>
              <w:rPr>
                <w:sz w:val="20"/>
              </w:rPr>
              <w:t>pessoas</w:t>
            </w:r>
            <w:r>
              <w:rPr>
                <w:spacing w:val="-5"/>
                <w:sz w:val="20"/>
              </w:rPr>
              <w:t> </w:t>
            </w:r>
            <w:r>
              <w:rPr>
                <w:sz w:val="20"/>
              </w:rPr>
              <w:t>/</w:t>
            </w:r>
            <w:r>
              <w:rPr>
                <w:spacing w:val="-5"/>
                <w:sz w:val="20"/>
              </w:rPr>
              <w:t> </w:t>
            </w:r>
            <w:r>
              <w:rPr>
                <w:sz w:val="20"/>
              </w:rPr>
              <w:t>600kg;</w:t>
            </w:r>
            <w:r>
              <w:rPr>
                <w:spacing w:val="-5"/>
                <w:sz w:val="20"/>
              </w:rPr>
              <w:t> </w:t>
            </w:r>
            <w:r>
              <w:rPr>
                <w:sz w:val="20"/>
              </w:rPr>
              <w:t>vel.</w:t>
            </w:r>
            <w:r>
              <w:rPr>
                <w:spacing w:val="-5"/>
                <w:sz w:val="20"/>
              </w:rPr>
              <w:t> </w:t>
            </w:r>
            <w:r>
              <w:rPr>
                <w:sz w:val="20"/>
              </w:rPr>
              <w:t>1m/s;</w:t>
            </w:r>
            <w:r>
              <w:rPr>
                <w:spacing w:val="-5"/>
                <w:sz w:val="20"/>
              </w:rPr>
              <w:t> </w:t>
            </w:r>
            <w:r>
              <w:rPr>
                <w:sz w:val="20"/>
              </w:rPr>
              <w:t>percurso 7,20m; 3 paradas)</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5"/>
              <w:rPr>
                <w:sz w:val="20"/>
              </w:rPr>
            </w:pPr>
            <w:r>
              <w:rPr>
                <w:sz w:val="20"/>
              </w:rPr>
              <w:t>R$</w:t>
            </w:r>
            <w:r>
              <w:rPr>
                <w:spacing w:val="-1"/>
                <w:sz w:val="20"/>
              </w:rPr>
              <w:t> </w:t>
            </w:r>
            <w:r>
              <w:rPr>
                <w:spacing w:val="-2"/>
                <w:sz w:val="20"/>
              </w:rPr>
              <w:t>342.250,00</w:t>
            </w:r>
          </w:p>
        </w:tc>
        <w:tc>
          <w:tcPr>
            <w:tcW w:w="1635" w:type="dxa"/>
            <w:tcBorders>
              <w:top w:val="single" w:sz="6" w:space="0" w:color="000000"/>
              <w:bottom w:val="single" w:sz="6" w:space="0" w:color="000000"/>
            </w:tcBorders>
          </w:tcPr>
          <w:p>
            <w:pPr>
              <w:pStyle w:val="TableParagraph"/>
              <w:spacing w:before="63"/>
              <w:rPr>
                <w:b/>
                <w:sz w:val="20"/>
              </w:rPr>
            </w:pPr>
          </w:p>
          <w:p>
            <w:pPr>
              <w:pStyle w:val="TableParagraph"/>
              <w:ind w:left="115"/>
              <w:rPr>
                <w:sz w:val="20"/>
              </w:rPr>
            </w:pPr>
            <w:r>
              <w:rPr>
                <w:sz w:val="20"/>
              </w:rPr>
              <w:t>R$</w:t>
            </w:r>
            <w:r>
              <w:rPr>
                <w:spacing w:val="-1"/>
                <w:sz w:val="20"/>
              </w:rPr>
              <w:t> </w:t>
            </w:r>
            <w:r>
              <w:rPr>
                <w:spacing w:val="-2"/>
                <w:sz w:val="20"/>
              </w:rPr>
              <w:t>409.400,00</w:t>
            </w:r>
          </w:p>
        </w:tc>
        <w:tc>
          <w:tcPr>
            <w:tcW w:w="1695" w:type="dxa"/>
            <w:tcBorders>
              <w:top w:val="single" w:sz="6" w:space="0" w:color="000000"/>
              <w:bottom w:val="single" w:sz="6" w:space="0" w:color="000000"/>
            </w:tcBorders>
          </w:tcPr>
          <w:p>
            <w:pPr>
              <w:pStyle w:val="TableParagraph"/>
              <w:spacing w:before="63"/>
              <w:rPr>
                <w:b/>
                <w:sz w:val="20"/>
              </w:rPr>
            </w:pPr>
          </w:p>
          <w:p>
            <w:pPr>
              <w:pStyle w:val="TableParagraph"/>
              <w:ind w:left="123"/>
              <w:rPr>
                <w:sz w:val="20"/>
              </w:rPr>
            </w:pPr>
            <w:r>
              <w:rPr>
                <w:sz w:val="20"/>
              </w:rPr>
              <w:t>R$</w:t>
            </w:r>
            <w:r>
              <w:rPr>
                <w:spacing w:val="-1"/>
                <w:sz w:val="20"/>
              </w:rPr>
              <w:t> </w:t>
            </w:r>
            <w:r>
              <w:rPr>
                <w:spacing w:val="-2"/>
                <w:sz w:val="20"/>
              </w:rPr>
              <w:t>375.825,00</w:t>
            </w:r>
          </w:p>
        </w:tc>
      </w:tr>
      <w:tr>
        <w:trPr>
          <w:trHeight w:val="809"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10" w:type="dxa"/>
            <w:tcBorders>
              <w:top w:val="single" w:sz="6" w:space="0" w:color="000000"/>
              <w:bottom w:val="single" w:sz="6" w:space="0" w:color="000000"/>
            </w:tcBorders>
          </w:tcPr>
          <w:p>
            <w:pPr>
              <w:pStyle w:val="TableParagraph"/>
              <w:spacing w:line="297" w:lineRule="auto" w:before="136"/>
              <w:ind w:left="115"/>
              <w:rPr>
                <w:sz w:val="20"/>
              </w:rPr>
            </w:pPr>
            <w:r>
              <w:rPr>
                <w:sz w:val="20"/>
              </w:rPr>
              <w:t>Tipo</w:t>
            </w:r>
            <w:r>
              <w:rPr>
                <w:spacing w:val="-5"/>
                <w:sz w:val="20"/>
              </w:rPr>
              <w:t> </w:t>
            </w:r>
            <w:r>
              <w:rPr>
                <w:sz w:val="20"/>
              </w:rPr>
              <w:t>Passageiro</w:t>
            </w:r>
            <w:r>
              <w:rPr>
                <w:spacing w:val="-5"/>
                <w:sz w:val="20"/>
              </w:rPr>
              <w:t> </w:t>
            </w:r>
            <w:r>
              <w:rPr>
                <w:sz w:val="20"/>
              </w:rPr>
              <w:t>(10</w:t>
            </w:r>
            <w:r>
              <w:rPr>
                <w:spacing w:val="-5"/>
                <w:sz w:val="20"/>
              </w:rPr>
              <w:t> </w:t>
            </w:r>
            <w:r>
              <w:rPr>
                <w:sz w:val="20"/>
              </w:rPr>
              <w:t>pessoas</w:t>
            </w:r>
            <w:r>
              <w:rPr>
                <w:spacing w:val="-5"/>
                <w:sz w:val="20"/>
              </w:rPr>
              <w:t> </w:t>
            </w:r>
            <w:r>
              <w:rPr>
                <w:sz w:val="20"/>
              </w:rPr>
              <w:t>/</w:t>
            </w:r>
            <w:r>
              <w:rPr>
                <w:spacing w:val="-5"/>
                <w:sz w:val="20"/>
              </w:rPr>
              <w:t> </w:t>
            </w:r>
            <w:r>
              <w:rPr>
                <w:sz w:val="20"/>
              </w:rPr>
              <w:t>750kg;</w:t>
            </w:r>
            <w:r>
              <w:rPr>
                <w:spacing w:val="-5"/>
                <w:sz w:val="20"/>
              </w:rPr>
              <w:t> </w:t>
            </w:r>
            <w:r>
              <w:rPr>
                <w:sz w:val="20"/>
              </w:rPr>
              <w:t>vel.</w:t>
            </w:r>
            <w:r>
              <w:rPr>
                <w:spacing w:val="-5"/>
                <w:sz w:val="20"/>
              </w:rPr>
              <w:t> </w:t>
            </w:r>
            <w:r>
              <w:rPr>
                <w:sz w:val="20"/>
              </w:rPr>
              <w:t>1m/s;</w:t>
            </w:r>
            <w:r>
              <w:rPr>
                <w:spacing w:val="-5"/>
                <w:sz w:val="20"/>
              </w:rPr>
              <w:t> </w:t>
            </w:r>
            <w:r>
              <w:rPr>
                <w:sz w:val="20"/>
              </w:rPr>
              <w:t>percurso</w:t>
            </w:r>
            <w:r>
              <w:rPr>
                <w:spacing w:val="-5"/>
                <w:sz w:val="20"/>
              </w:rPr>
              <w:t> </w:t>
            </w:r>
            <w:r>
              <w:rPr>
                <w:sz w:val="20"/>
              </w:rPr>
              <w:t>21m;</w:t>
            </w:r>
            <w:r>
              <w:rPr>
                <w:spacing w:val="-5"/>
                <w:sz w:val="20"/>
              </w:rPr>
              <w:t> </w:t>
            </w:r>
            <w:r>
              <w:rPr>
                <w:sz w:val="20"/>
              </w:rPr>
              <w:t>7 </w:t>
            </w:r>
            <w:r>
              <w:rPr>
                <w:spacing w:val="-2"/>
                <w:sz w:val="20"/>
              </w:rPr>
              <w:t>paradas)</w:t>
            </w:r>
          </w:p>
        </w:tc>
        <w:tc>
          <w:tcPr>
            <w:tcW w:w="1695" w:type="dxa"/>
            <w:tcBorders>
              <w:top w:val="single" w:sz="6" w:space="0" w:color="000000"/>
              <w:bottom w:val="single" w:sz="6" w:space="0" w:color="000000"/>
            </w:tcBorders>
          </w:tcPr>
          <w:p>
            <w:pPr>
              <w:pStyle w:val="TableParagraph"/>
              <w:spacing w:before="55"/>
              <w:rPr>
                <w:b/>
                <w:sz w:val="20"/>
              </w:rPr>
            </w:pPr>
          </w:p>
          <w:p>
            <w:pPr>
              <w:pStyle w:val="TableParagraph"/>
              <w:spacing w:before="1"/>
              <w:ind w:left="125"/>
              <w:rPr>
                <w:sz w:val="20"/>
              </w:rPr>
            </w:pPr>
            <w:r>
              <w:rPr>
                <w:sz w:val="20"/>
              </w:rPr>
              <w:t>R$</w:t>
            </w:r>
            <w:r>
              <w:rPr>
                <w:spacing w:val="-1"/>
                <w:sz w:val="20"/>
              </w:rPr>
              <w:t> </w:t>
            </w:r>
            <w:r>
              <w:rPr>
                <w:spacing w:val="-2"/>
                <w:sz w:val="20"/>
              </w:rPr>
              <w:t>507.450,00</w:t>
            </w:r>
          </w:p>
        </w:tc>
        <w:tc>
          <w:tcPr>
            <w:tcW w:w="1635" w:type="dxa"/>
            <w:tcBorders>
              <w:top w:val="single" w:sz="6" w:space="0" w:color="000000"/>
              <w:bottom w:val="single" w:sz="6" w:space="0" w:color="000000"/>
            </w:tcBorders>
          </w:tcPr>
          <w:p>
            <w:pPr>
              <w:pStyle w:val="TableParagraph"/>
              <w:spacing w:before="55"/>
              <w:rPr>
                <w:b/>
                <w:sz w:val="20"/>
              </w:rPr>
            </w:pPr>
          </w:p>
          <w:p>
            <w:pPr>
              <w:pStyle w:val="TableParagraph"/>
              <w:spacing w:before="1"/>
              <w:ind w:left="115"/>
              <w:rPr>
                <w:sz w:val="20"/>
              </w:rPr>
            </w:pPr>
            <w:r>
              <w:rPr>
                <w:sz w:val="20"/>
              </w:rPr>
              <w:t>R$</w:t>
            </w:r>
            <w:r>
              <w:rPr>
                <w:spacing w:val="-1"/>
                <w:sz w:val="20"/>
              </w:rPr>
              <w:t> </w:t>
            </w:r>
            <w:r>
              <w:rPr>
                <w:spacing w:val="-2"/>
                <w:sz w:val="20"/>
              </w:rPr>
              <w:t>592.700,00</w:t>
            </w:r>
          </w:p>
        </w:tc>
        <w:tc>
          <w:tcPr>
            <w:tcW w:w="1695" w:type="dxa"/>
            <w:tcBorders>
              <w:top w:val="single" w:sz="6" w:space="0" w:color="000000"/>
              <w:bottom w:val="single" w:sz="6" w:space="0" w:color="000000"/>
            </w:tcBorders>
          </w:tcPr>
          <w:p>
            <w:pPr>
              <w:pStyle w:val="TableParagraph"/>
              <w:spacing w:before="55"/>
              <w:rPr>
                <w:b/>
                <w:sz w:val="20"/>
              </w:rPr>
            </w:pPr>
          </w:p>
          <w:p>
            <w:pPr>
              <w:pStyle w:val="TableParagraph"/>
              <w:spacing w:before="1"/>
              <w:ind w:left="123"/>
              <w:rPr>
                <w:sz w:val="20"/>
              </w:rPr>
            </w:pPr>
            <w:r>
              <w:rPr>
                <w:sz w:val="20"/>
              </w:rPr>
              <w:t>R$</w:t>
            </w:r>
            <w:r>
              <w:rPr>
                <w:spacing w:val="-1"/>
                <w:sz w:val="20"/>
              </w:rPr>
              <w:t> </w:t>
            </w:r>
            <w:r>
              <w:rPr>
                <w:spacing w:val="-2"/>
                <w:sz w:val="20"/>
              </w:rPr>
              <w:t>550.075,00</w:t>
            </w:r>
          </w:p>
        </w:tc>
      </w:tr>
      <w:tr>
        <w:trPr>
          <w:trHeight w:val="809"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10" w:type="dxa"/>
            <w:tcBorders>
              <w:top w:val="single" w:sz="6" w:space="0" w:color="000000"/>
              <w:bottom w:val="single" w:sz="6" w:space="0" w:color="000000"/>
            </w:tcBorders>
          </w:tcPr>
          <w:p>
            <w:pPr>
              <w:pStyle w:val="TableParagraph"/>
              <w:spacing w:line="297" w:lineRule="auto" w:before="136"/>
              <w:ind w:left="115" w:right="180"/>
              <w:rPr>
                <w:sz w:val="20"/>
              </w:rPr>
            </w:pPr>
            <w:r>
              <w:rPr>
                <w:sz w:val="20"/>
              </w:rPr>
              <w:t>Tipo</w:t>
            </w:r>
            <w:r>
              <w:rPr>
                <w:spacing w:val="-6"/>
                <w:sz w:val="20"/>
              </w:rPr>
              <w:t> </w:t>
            </w:r>
            <w:r>
              <w:rPr>
                <w:sz w:val="20"/>
              </w:rPr>
              <w:t>Passageiro</w:t>
            </w:r>
            <w:r>
              <w:rPr>
                <w:spacing w:val="-6"/>
                <w:sz w:val="20"/>
              </w:rPr>
              <w:t> </w:t>
            </w:r>
            <w:r>
              <w:rPr>
                <w:sz w:val="20"/>
              </w:rPr>
              <w:t>(10</w:t>
            </w:r>
            <w:r>
              <w:rPr>
                <w:spacing w:val="-6"/>
                <w:sz w:val="20"/>
              </w:rPr>
              <w:t> </w:t>
            </w:r>
            <w:r>
              <w:rPr>
                <w:sz w:val="20"/>
              </w:rPr>
              <w:t>pessoas</w:t>
            </w:r>
            <w:r>
              <w:rPr>
                <w:spacing w:val="-6"/>
                <w:sz w:val="20"/>
              </w:rPr>
              <w:t> </w:t>
            </w:r>
            <w:r>
              <w:rPr>
                <w:sz w:val="20"/>
              </w:rPr>
              <w:t>/</w:t>
            </w:r>
            <w:r>
              <w:rPr>
                <w:spacing w:val="-6"/>
                <w:sz w:val="20"/>
              </w:rPr>
              <w:t> </w:t>
            </w:r>
            <w:r>
              <w:rPr>
                <w:sz w:val="20"/>
              </w:rPr>
              <w:t>750kg;</w:t>
            </w:r>
            <w:r>
              <w:rPr>
                <w:spacing w:val="-6"/>
                <w:sz w:val="20"/>
              </w:rPr>
              <w:t> </w:t>
            </w:r>
            <w:r>
              <w:rPr>
                <w:sz w:val="20"/>
              </w:rPr>
              <w:t>vel.</w:t>
            </w:r>
            <w:r>
              <w:rPr>
                <w:spacing w:val="-6"/>
                <w:sz w:val="20"/>
              </w:rPr>
              <w:t> </w:t>
            </w:r>
            <w:r>
              <w:rPr>
                <w:sz w:val="20"/>
              </w:rPr>
              <w:t>1m/s;</w:t>
            </w:r>
            <w:r>
              <w:rPr>
                <w:spacing w:val="-6"/>
                <w:sz w:val="20"/>
              </w:rPr>
              <w:t> </w:t>
            </w:r>
            <w:r>
              <w:rPr>
                <w:sz w:val="20"/>
              </w:rPr>
              <w:t>percurso</w:t>
            </w:r>
            <w:r>
              <w:rPr>
                <w:spacing w:val="-6"/>
                <w:sz w:val="20"/>
              </w:rPr>
              <w:t> </w:t>
            </w:r>
            <w:r>
              <w:rPr>
                <w:sz w:val="20"/>
              </w:rPr>
              <w:t>25,20m; 8 paradas)</w:t>
            </w:r>
          </w:p>
        </w:tc>
        <w:tc>
          <w:tcPr>
            <w:tcW w:w="1695" w:type="dxa"/>
            <w:tcBorders>
              <w:top w:val="single" w:sz="6" w:space="0" w:color="000000"/>
              <w:bottom w:val="single" w:sz="6" w:space="0" w:color="000000"/>
            </w:tcBorders>
          </w:tcPr>
          <w:p>
            <w:pPr>
              <w:pStyle w:val="TableParagraph"/>
              <w:spacing w:before="40"/>
              <w:rPr>
                <w:b/>
                <w:sz w:val="20"/>
              </w:rPr>
            </w:pPr>
          </w:p>
          <w:p>
            <w:pPr>
              <w:pStyle w:val="TableParagraph"/>
              <w:spacing w:before="1"/>
              <w:ind w:left="125"/>
              <w:rPr>
                <w:sz w:val="20"/>
              </w:rPr>
            </w:pPr>
            <w:r>
              <w:rPr>
                <w:sz w:val="20"/>
              </w:rPr>
              <w:t>R$</w:t>
            </w:r>
            <w:r>
              <w:rPr>
                <w:spacing w:val="-1"/>
                <w:sz w:val="20"/>
              </w:rPr>
              <w:t> </w:t>
            </w:r>
            <w:r>
              <w:rPr>
                <w:spacing w:val="-2"/>
                <w:sz w:val="20"/>
              </w:rPr>
              <w:t>459.500,00</w:t>
            </w:r>
          </w:p>
        </w:tc>
        <w:tc>
          <w:tcPr>
            <w:tcW w:w="1635" w:type="dxa"/>
            <w:tcBorders>
              <w:top w:val="single" w:sz="6" w:space="0" w:color="000000"/>
              <w:bottom w:val="single" w:sz="6" w:space="0" w:color="000000"/>
            </w:tcBorders>
          </w:tcPr>
          <w:p>
            <w:pPr>
              <w:pStyle w:val="TableParagraph"/>
              <w:spacing w:before="40"/>
              <w:rPr>
                <w:b/>
                <w:sz w:val="20"/>
              </w:rPr>
            </w:pPr>
          </w:p>
          <w:p>
            <w:pPr>
              <w:pStyle w:val="TableParagraph"/>
              <w:spacing w:before="1"/>
              <w:ind w:left="115"/>
              <w:rPr>
                <w:sz w:val="20"/>
              </w:rPr>
            </w:pPr>
            <w:r>
              <w:rPr>
                <w:sz w:val="20"/>
              </w:rPr>
              <w:t>R$</w:t>
            </w:r>
            <w:r>
              <w:rPr>
                <w:spacing w:val="-1"/>
                <w:sz w:val="20"/>
              </w:rPr>
              <w:t> </w:t>
            </w:r>
            <w:r>
              <w:rPr>
                <w:spacing w:val="-2"/>
                <w:sz w:val="20"/>
              </w:rPr>
              <w:t>476.700,00</w:t>
            </w:r>
          </w:p>
        </w:tc>
        <w:tc>
          <w:tcPr>
            <w:tcW w:w="1695" w:type="dxa"/>
            <w:tcBorders>
              <w:top w:val="single" w:sz="6" w:space="0" w:color="000000"/>
              <w:bottom w:val="single" w:sz="6" w:space="0" w:color="000000"/>
            </w:tcBorders>
          </w:tcPr>
          <w:p>
            <w:pPr>
              <w:pStyle w:val="TableParagraph"/>
              <w:spacing w:before="40"/>
              <w:rPr>
                <w:b/>
                <w:sz w:val="20"/>
              </w:rPr>
            </w:pPr>
          </w:p>
          <w:p>
            <w:pPr>
              <w:pStyle w:val="TableParagraph"/>
              <w:spacing w:before="1"/>
              <w:ind w:left="123"/>
              <w:rPr>
                <w:sz w:val="20"/>
              </w:rPr>
            </w:pPr>
            <w:r>
              <w:rPr>
                <w:sz w:val="20"/>
              </w:rPr>
              <w:t>R$</w:t>
            </w:r>
            <w:r>
              <w:rPr>
                <w:spacing w:val="-1"/>
                <w:sz w:val="20"/>
              </w:rPr>
              <w:t> </w:t>
            </w:r>
            <w:r>
              <w:rPr>
                <w:spacing w:val="-2"/>
                <w:sz w:val="20"/>
              </w:rPr>
              <w:t>468.100,00</w:t>
            </w:r>
          </w:p>
        </w:tc>
      </w:tr>
      <w:tr>
        <w:trPr>
          <w:trHeight w:val="802" w:hRule="atLeast"/>
        </w:trPr>
        <w:tc>
          <w:tcPr>
            <w:tcW w:w="1005" w:type="dxa"/>
            <w:vMerge/>
            <w:tcBorders>
              <w:top w:val="nil"/>
              <w:bottom w:val="single" w:sz="6" w:space="0" w:color="000000"/>
            </w:tcBorders>
          </w:tcPr>
          <w:p>
            <w:pPr>
              <w:rPr>
                <w:sz w:val="2"/>
                <w:szCs w:val="2"/>
              </w:rPr>
            </w:pPr>
          </w:p>
        </w:tc>
        <w:tc>
          <w:tcPr>
            <w:tcW w:w="1500" w:type="dxa"/>
            <w:vMerge/>
            <w:tcBorders>
              <w:top w:val="nil"/>
              <w:bottom w:val="single" w:sz="6" w:space="0" w:color="000000"/>
            </w:tcBorders>
          </w:tcPr>
          <w:p>
            <w:pPr>
              <w:rPr>
                <w:sz w:val="2"/>
                <w:szCs w:val="2"/>
              </w:rPr>
            </w:pPr>
          </w:p>
        </w:tc>
        <w:tc>
          <w:tcPr>
            <w:tcW w:w="1305" w:type="dxa"/>
            <w:vMerge/>
            <w:tcBorders>
              <w:top w:val="nil"/>
            </w:tcBorders>
          </w:tcPr>
          <w:p>
            <w:pPr>
              <w:rPr>
                <w:sz w:val="2"/>
                <w:szCs w:val="2"/>
              </w:rPr>
            </w:pPr>
          </w:p>
        </w:tc>
        <w:tc>
          <w:tcPr>
            <w:tcW w:w="5610" w:type="dxa"/>
            <w:tcBorders>
              <w:top w:val="single" w:sz="6" w:space="0" w:color="000000"/>
            </w:tcBorders>
          </w:tcPr>
          <w:p>
            <w:pPr>
              <w:pStyle w:val="TableParagraph"/>
              <w:spacing w:line="297" w:lineRule="auto" w:before="136"/>
              <w:ind w:left="115"/>
              <w:rPr>
                <w:sz w:val="20"/>
              </w:rPr>
            </w:pPr>
            <w:r>
              <w:rPr>
                <w:sz w:val="20"/>
              </w:rPr>
              <w:t>Tipo</w:t>
            </w:r>
            <w:r>
              <w:rPr>
                <w:spacing w:val="-5"/>
                <w:sz w:val="20"/>
              </w:rPr>
              <w:t> </w:t>
            </w:r>
            <w:r>
              <w:rPr>
                <w:sz w:val="20"/>
              </w:rPr>
              <w:t>Passageiro</w:t>
            </w:r>
            <w:r>
              <w:rPr>
                <w:spacing w:val="-5"/>
                <w:sz w:val="20"/>
              </w:rPr>
              <w:t> </w:t>
            </w:r>
            <w:r>
              <w:rPr>
                <w:sz w:val="20"/>
              </w:rPr>
              <w:t>(8</w:t>
            </w:r>
            <w:r>
              <w:rPr>
                <w:spacing w:val="-5"/>
                <w:sz w:val="20"/>
              </w:rPr>
              <w:t> </w:t>
            </w:r>
            <w:r>
              <w:rPr>
                <w:sz w:val="20"/>
              </w:rPr>
              <w:t>pessoas</w:t>
            </w:r>
            <w:r>
              <w:rPr>
                <w:spacing w:val="-5"/>
                <w:sz w:val="20"/>
              </w:rPr>
              <w:t> </w:t>
            </w:r>
            <w:r>
              <w:rPr>
                <w:sz w:val="20"/>
              </w:rPr>
              <w:t>/</w:t>
            </w:r>
            <w:r>
              <w:rPr>
                <w:spacing w:val="-5"/>
                <w:sz w:val="20"/>
              </w:rPr>
              <w:t> </w:t>
            </w:r>
            <w:r>
              <w:rPr>
                <w:sz w:val="20"/>
              </w:rPr>
              <w:t>600kg;</w:t>
            </w:r>
            <w:r>
              <w:rPr>
                <w:spacing w:val="-5"/>
                <w:sz w:val="20"/>
              </w:rPr>
              <w:t> </w:t>
            </w:r>
            <w:r>
              <w:rPr>
                <w:sz w:val="20"/>
              </w:rPr>
              <w:t>vel.</w:t>
            </w:r>
            <w:r>
              <w:rPr>
                <w:spacing w:val="-5"/>
                <w:sz w:val="20"/>
              </w:rPr>
              <w:t> </w:t>
            </w:r>
            <w:r>
              <w:rPr>
                <w:sz w:val="20"/>
              </w:rPr>
              <w:t>1m/s;</w:t>
            </w:r>
            <w:r>
              <w:rPr>
                <w:spacing w:val="-5"/>
                <w:sz w:val="20"/>
              </w:rPr>
              <w:t> </w:t>
            </w:r>
            <w:r>
              <w:rPr>
                <w:sz w:val="20"/>
              </w:rPr>
              <w:t>percurso</w:t>
            </w:r>
            <w:r>
              <w:rPr>
                <w:spacing w:val="-5"/>
                <w:sz w:val="20"/>
              </w:rPr>
              <w:t> </w:t>
            </w:r>
            <w:r>
              <w:rPr>
                <w:sz w:val="20"/>
              </w:rPr>
              <w:t>10,80m;</w:t>
            </w:r>
            <w:r>
              <w:rPr>
                <w:spacing w:val="-5"/>
                <w:sz w:val="20"/>
              </w:rPr>
              <w:t> </w:t>
            </w:r>
            <w:r>
              <w:rPr>
                <w:sz w:val="20"/>
              </w:rPr>
              <w:t>4 </w:t>
            </w:r>
            <w:r>
              <w:rPr>
                <w:spacing w:val="-2"/>
                <w:sz w:val="20"/>
              </w:rPr>
              <w:t>paradas)</w:t>
            </w:r>
          </w:p>
        </w:tc>
        <w:tc>
          <w:tcPr>
            <w:tcW w:w="1695" w:type="dxa"/>
            <w:tcBorders>
              <w:top w:val="single" w:sz="6" w:space="0" w:color="000000"/>
            </w:tcBorders>
          </w:tcPr>
          <w:p>
            <w:pPr>
              <w:pStyle w:val="TableParagraph"/>
              <w:spacing w:before="40"/>
              <w:rPr>
                <w:b/>
                <w:sz w:val="20"/>
              </w:rPr>
            </w:pPr>
          </w:p>
          <w:p>
            <w:pPr>
              <w:pStyle w:val="TableParagraph"/>
              <w:spacing w:before="1"/>
              <w:ind w:left="125"/>
              <w:rPr>
                <w:sz w:val="20"/>
              </w:rPr>
            </w:pPr>
            <w:r>
              <w:rPr>
                <w:sz w:val="20"/>
              </w:rPr>
              <w:t>R$</w:t>
            </w:r>
            <w:r>
              <w:rPr>
                <w:spacing w:val="-1"/>
                <w:sz w:val="20"/>
              </w:rPr>
              <w:t> </w:t>
            </w:r>
            <w:r>
              <w:rPr>
                <w:spacing w:val="-2"/>
                <w:sz w:val="20"/>
              </w:rPr>
              <w:t>323.600,00</w:t>
            </w:r>
          </w:p>
        </w:tc>
        <w:tc>
          <w:tcPr>
            <w:tcW w:w="1635" w:type="dxa"/>
            <w:tcBorders>
              <w:top w:val="single" w:sz="6" w:space="0" w:color="000000"/>
            </w:tcBorders>
          </w:tcPr>
          <w:p>
            <w:pPr>
              <w:pStyle w:val="TableParagraph"/>
              <w:spacing w:before="40"/>
              <w:rPr>
                <w:b/>
                <w:sz w:val="20"/>
              </w:rPr>
            </w:pPr>
          </w:p>
          <w:p>
            <w:pPr>
              <w:pStyle w:val="TableParagraph"/>
              <w:spacing w:before="1"/>
              <w:ind w:left="115"/>
              <w:rPr>
                <w:sz w:val="20"/>
              </w:rPr>
            </w:pPr>
            <w:r>
              <w:rPr>
                <w:sz w:val="20"/>
              </w:rPr>
              <w:t>R$</w:t>
            </w:r>
            <w:r>
              <w:rPr>
                <w:spacing w:val="-1"/>
                <w:sz w:val="20"/>
              </w:rPr>
              <w:t> </w:t>
            </w:r>
            <w:r>
              <w:rPr>
                <w:spacing w:val="-2"/>
                <w:sz w:val="20"/>
              </w:rPr>
              <w:t>367.400,00</w:t>
            </w:r>
          </w:p>
        </w:tc>
        <w:tc>
          <w:tcPr>
            <w:tcW w:w="1695" w:type="dxa"/>
            <w:tcBorders>
              <w:top w:val="single" w:sz="6" w:space="0" w:color="000000"/>
            </w:tcBorders>
          </w:tcPr>
          <w:p>
            <w:pPr>
              <w:pStyle w:val="TableParagraph"/>
              <w:spacing w:before="40"/>
              <w:rPr>
                <w:b/>
                <w:sz w:val="20"/>
              </w:rPr>
            </w:pPr>
          </w:p>
          <w:p>
            <w:pPr>
              <w:pStyle w:val="TableParagraph"/>
              <w:spacing w:before="1"/>
              <w:ind w:left="123"/>
              <w:rPr>
                <w:sz w:val="20"/>
              </w:rPr>
            </w:pPr>
            <w:r>
              <w:rPr>
                <w:sz w:val="20"/>
              </w:rPr>
              <w:t>R$</w:t>
            </w:r>
            <w:r>
              <w:rPr>
                <w:spacing w:val="-1"/>
                <w:sz w:val="20"/>
              </w:rPr>
              <w:t> </w:t>
            </w:r>
            <w:r>
              <w:rPr>
                <w:spacing w:val="-2"/>
                <w:sz w:val="20"/>
              </w:rPr>
              <w:t>345.500,00</w:t>
            </w:r>
          </w:p>
        </w:tc>
      </w:tr>
      <w:tr>
        <w:trPr>
          <w:trHeight w:val="539" w:hRule="atLeast"/>
        </w:trPr>
        <w:tc>
          <w:tcPr>
            <w:tcW w:w="12750" w:type="dxa"/>
            <w:gridSpan w:val="6"/>
          </w:tcPr>
          <w:p>
            <w:pPr>
              <w:pStyle w:val="TableParagraph"/>
              <w:spacing w:before="143"/>
              <w:ind w:left="7522"/>
              <w:rPr>
                <w:b/>
                <w:sz w:val="20"/>
              </w:rPr>
            </w:pPr>
            <w:r>
              <w:rPr>
                <w:b/>
                <w:spacing w:val="-2"/>
                <w:sz w:val="20"/>
              </w:rPr>
              <w:t>ESTIMATIVA</w:t>
            </w:r>
            <w:r>
              <w:rPr>
                <w:b/>
                <w:spacing w:val="-14"/>
                <w:sz w:val="20"/>
              </w:rPr>
              <w:t> </w:t>
            </w:r>
            <w:r>
              <w:rPr>
                <w:b/>
                <w:spacing w:val="-2"/>
                <w:sz w:val="20"/>
              </w:rPr>
              <w:t>DE</w:t>
            </w:r>
            <w:r>
              <w:rPr>
                <w:b/>
                <w:spacing w:val="-11"/>
                <w:sz w:val="20"/>
              </w:rPr>
              <w:t> </w:t>
            </w:r>
            <w:r>
              <w:rPr>
                <w:b/>
                <w:spacing w:val="-2"/>
                <w:sz w:val="20"/>
              </w:rPr>
              <w:t>VALOR</w:t>
            </w:r>
            <w:r>
              <w:rPr>
                <w:b/>
                <w:spacing w:val="-8"/>
                <w:sz w:val="20"/>
              </w:rPr>
              <w:t> </w:t>
            </w:r>
            <w:r>
              <w:rPr>
                <w:b/>
                <w:spacing w:val="-2"/>
                <w:sz w:val="20"/>
              </w:rPr>
              <w:t>TOTAL</w:t>
            </w:r>
            <w:r>
              <w:rPr>
                <w:b/>
                <w:spacing w:val="-12"/>
                <w:sz w:val="20"/>
              </w:rPr>
              <w:t> </w:t>
            </w:r>
            <w:r>
              <w:rPr>
                <w:b/>
                <w:spacing w:val="-2"/>
                <w:sz w:val="20"/>
              </w:rPr>
              <w:t>MÉDIO</w:t>
            </w:r>
            <w:r>
              <w:rPr>
                <w:b/>
                <w:spacing w:val="-4"/>
                <w:sz w:val="20"/>
              </w:rPr>
              <w:t> </w:t>
            </w:r>
            <w:r>
              <w:rPr>
                <w:b/>
                <w:spacing w:val="-2"/>
                <w:sz w:val="20"/>
              </w:rPr>
              <w:t>DO</w:t>
            </w:r>
            <w:r>
              <w:rPr>
                <w:b/>
                <w:spacing w:val="-4"/>
                <w:sz w:val="20"/>
              </w:rPr>
              <w:t> </w:t>
            </w:r>
            <w:r>
              <w:rPr>
                <w:b/>
                <w:spacing w:val="-2"/>
                <w:sz w:val="20"/>
              </w:rPr>
              <w:t>LOTE</w:t>
            </w:r>
            <w:r>
              <w:rPr>
                <w:b/>
                <w:spacing w:val="-4"/>
                <w:sz w:val="20"/>
              </w:rPr>
              <w:t> </w:t>
            </w:r>
            <w:r>
              <w:rPr>
                <w:b/>
                <w:spacing w:val="-5"/>
                <w:sz w:val="20"/>
              </w:rPr>
              <w:t>2:</w:t>
            </w:r>
          </w:p>
        </w:tc>
        <w:tc>
          <w:tcPr>
            <w:tcW w:w="1695" w:type="dxa"/>
          </w:tcPr>
          <w:p>
            <w:pPr>
              <w:pStyle w:val="TableParagraph"/>
              <w:spacing w:before="143"/>
              <w:ind w:left="123"/>
              <w:rPr>
                <w:b/>
                <w:sz w:val="20"/>
              </w:rPr>
            </w:pPr>
            <w:r>
              <w:rPr>
                <w:b/>
                <w:sz w:val="20"/>
              </w:rPr>
              <w:t>R$</w:t>
            </w:r>
            <w:r>
              <w:rPr>
                <w:b/>
                <w:spacing w:val="-1"/>
                <w:sz w:val="20"/>
              </w:rPr>
              <w:t> </w:t>
            </w:r>
            <w:r>
              <w:rPr>
                <w:b/>
                <w:spacing w:val="-2"/>
                <w:sz w:val="20"/>
              </w:rPr>
              <w:t>3.229.675,00</w:t>
            </w:r>
          </w:p>
        </w:tc>
      </w:tr>
    </w:tbl>
    <w:p>
      <w:pPr>
        <w:pStyle w:val="BodyText"/>
        <w:ind w:left="0"/>
        <w:rPr>
          <w:b/>
        </w:rPr>
      </w:pPr>
    </w:p>
    <w:p>
      <w:pPr>
        <w:pStyle w:val="BodyText"/>
        <w:spacing w:before="195"/>
        <w:ind w:left="0"/>
        <w:rPr>
          <w:b/>
        </w:rPr>
      </w:pPr>
    </w:p>
    <w:p>
      <w:pPr>
        <w:spacing w:before="0"/>
        <w:ind w:left="14" w:right="0" w:firstLine="0"/>
        <w:jc w:val="center"/>
        <w:rPr>
          <w:b/>
          <w:sz w:val="24"/>
        </w:rPr>
      </w:pPr>
      <w:r>
        <w:rPr>
          <w:b/>
          <w:sz w:val="24"/>
        </w:rPr>
        <w:t>ANEXO</w:t>
      </w:r>
      <w:r>
        <w:rPr>
          <w:b/>
          <w:spacing w:val="-5"/>
          <w:sz w:val="24"/>
        </w:rPr>
        <w:t> VI</w:t>
      </w:r>
    </w:p>
    <w:p>
      <w:pPr>
        <w:spacing w:before="9"/>
        <w:ind w:left="14"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93"/>
        <w:ind w:left="0"/>
        <w:rPr>
          <w:b/>
          <w:sz w:val="20"/>
        </w:rPr>
      </w:pPr>
    </w:p>
    <w:tbl>
      <w:tblPr>
        <w:tblW w:w="0" w:type="auto"/>
        <w:jc w:val="left"/>
        <w:tblInd w:w="375"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3914"/>
        <w:gridCol w:w="4131"/>
      </w:tblGrid>
      <w:tr>
        <w:trPr>
          <w:trHeight w:val="1049" w:hRule="atLeast"/>
        </w:trPr>
        <w:tc>
          <w:tcPr>
            <w:tcW w:w="6351" w:type="dxa"/>
            <w:gridSpan w:val="2"/>
            <w:tcBorders>
              <w:bottom w:val="single" w:sz="6" w:space="0" w:color="000000"/>
              <w:right w:val="single" w:sz="12" w:space="0" w:color="000000"/>
            </w:tcBorders>
          </w:tcPr>
          <w:p>
            <w:pPr>
              <w:pStyle w:val="TableParagraph"/>
              <w:spacing w:before="90"/>
              <w:rPr>
                <w:b/>
                <w:sz w:val="18"/>
              </w:rPr>
            </w:pPr>
          </w:p>
          <w:p>
            <w:pPr>
              <w:pStyle w:val="TableParagraph"/>
              <w:ind w:left="16"/>
              <w:jc w:val="center"/>
              <w:rPr>
                <w:b/>
                <w:sz w:val="18"/>
              </w:rPr>
            </w:pPr>
            <w:r>
              <w:rPr>
                <w:b/>
                <w:sz w:val="18"/>
              </w:rPr>
              <w:t>ANEXO</w:t>
            </w:r>
            <w:r>
              <w:rPr>
                <w:b/>
                <w:spacing w:val="-4"/>
                <w:sz w:val="18"/>
              </w:rPr>
              <w:t> </w:t>
            </w:r>
            <w:r>
              <w:rPr>
                <w:b/>
                <w:spacing w:val="-5"/>
                <w:sz w:val="18"/>
              </w:rPr>
              <w:t>VI</w:t>
            </w:r>
          </w:p>
          <w:p>
            <w:pPr>
              <w:pStyle w:val="TableParagraph"/>
              <w:spacing w:before="63"/>
              <w:ind w:left="16"/>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1" w:type="dxa"/>
            <w:tcBorders>
              <w:left w:val="single" w:sz="12" w:space="0" w:color="000000"/>
              <w:bottom w:val="single" w:sz="6" w:space="0" w:color="000000"/>
            </w:tcBorders>
          </w:tcPr>
          <w:p>
            <w:pPr>
              <w:pStyle w:val="TableParagraph"/>
              <w:spacing w:before="102"/>
              <w:ind w:left="214"/>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197/2025.</w:t>
            </w:r>
          </w:p>
          <w:p>
            <w:pPr>
              <w:pStyle w:val="TableParagraph"/>
              <w:spacing w:before="123"/>
              <w:ind w:left="214"/>
              <w:rPr>
                <w:b/>
                <w:sz w:val="18"/>
              </w:rPr>
            </w:pPr>
            <w:r>
              <w:rPr>
                <w:b/>
                <w:sz w:val="18"/>
              </w:rPr>
              <w:t>A</w:t>
            </w:r>
            <w:r>
              <w:rPr>
                <w:b/>
                <w:spacing w:val="-12"/>
                <w:sz w:val="18"/>
              </w:rPr>
              <w:t> </w:t>
            </w:r>
            <w:r>
              <w:rPr>
                <w:b/>
                <w:sz w:val="18"/>
              </w:rPr>
              <w:t>realizar-se</w:t>
            </w:r>
            <w:r>
              <w:rPr>
                <w:b/>
                <w:spacing w:val="-1"/>
                <w:sz w:val="18"/>
              </w:rPr>
              <w:t> </w:t>
            </w:r>
            <w:r>
              <w:rPr>
                <w:b/>
                <w:sz w:val="18"/>
              </w:rPr>
              <w:t>em:</w:t>
            </w:r>
            <w:r>
              <w:rPr>
                <w:b/>
                <w:spacing w:val="41"/>
                <w:sz w:val="18"/>
              </w:rPr>
              <w:t> </w:t>
            </w:r>
            <w:r>
              <w:rPr>
                <w:b/>
                <w:sz w:val="18"/>
              </w:rPr>
              <w:t>30/04/2025</w:t>
            </w:r>
            <w:r>
              <w:rPr>
                <w:b/>
                <w:spacing w:val="-1"/>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214"/>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260007/056251/2023.</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197/2025.</w:t>
            </w:r>
          </w:p>
        </w:tc>
        <w:tc>
          <w:tcPr>
            <w:tcW w:w="8045" w:type="dxa"/>
            <w:gridSpan w:val="2"/>
            <w:tcBorders>
              <w:top w:val="single" w:sz="6" w:space="0" w:color="000000"/>
              <w:left w:val="single" w:sz="12" w:space="0" w:color="000000"/>
              <w:bottom w:val="single" w:sz="6" w:space="0" w:color="000000"/>
            </w:tcBorders>
          </w:tcPr>
          <w:p>
            <w:pPr>
              <w:pStyle w:val="TableParagraph"/>
              <w:spacing w:line="429" w:lineRule="auto" w:before="120"/>
              <w:ind w:left="82" w:right="7031"/>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1"/>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2" w:type="dxa"/>
            <w:gridSpan w:val="3"/>
            <w:tcBorders>
              <w:top w:val="single" w:sz="6" w:space="0" w:color="000000"/>
              <w:bottom w:val="single" w:sz="6" w:space="0" w:color="000000"/>
            </w:tcBorders>
          </w:tcPr>
          <w:p>
            <w:pPr>
              <w:pStyle w:val="TableParagraph"/>
              <w:spacing w:before="162"/>
              <w:ind w:left="17"/>
              <w:jc w:val="center"/>
              <w:rPr>
                <w:b/>
                <w:sz w:val="18"/>
              </w:rPr>
            </w:pPr>
            <w:r>
              <w:rPr>
                <w:b/>
                <w:sz w:val="18"/>
              </w:rPr>
              <w:t>LOTE </w:t>
            </w:r>
            <w:r>
              <w:rPr>
                <w:b/>
                <w:spacing w:val="-10"/>
                <w:sz w:val="18"/>
              </w:rPr>
              <w:t>1</w:t>
            </w:r>
          </w:p>
        </w:tc>
      </w:tr>
      <w:tr>
        <w:trPr>
          <w:trHeight w:val="6367" w:hRule="atLeast"/>
        </w:trPr>
        <w:tc>
          <w:tcPr>
            <w:tcW w:w="10482" w:type="dxa"/>
            <w:gridSpan w:val="3"/>
            <w:tcBorders>
              <w:top w:val="single" w:sz="6" w:space="0" w:color="000000"/>
              <w:bottom w:val="nil"/>
            </w:tcBorders>
          </w:tcPr>
          <w:p>
            <w:pPr>
              <w:pStyle w:val="TableParagraph"/>
              <w:spacing w:line="307" w:lineRule="auto" w:before="143"/>
              <w:ind w:left="247" w:right="409"/>
              <w:jc w:val="both"/>
              <w:rPr>
                <w:sz w:val="18"/>
              </w:rPr>
            </w:pPr>
            <w:r>
              <w:rPr>
                <w:sz w:val="18"/>
              </w:rPr>
              <w:t>Contratação</w:t>
            </w:r>
            <w:r>
              <w:rPr>
                <w:spacing w:val="-4"/>
                <w:sz w:val="18"/>
              </w:rPr>
              <w:t> </w:t>
            </w:r>
            <w:r>
              <w:rPr>
                <w:sz w:val="18"/>
              </w:rPr>
              <w:t>de</w:t>
            </w:r>
            <w:r>
              <w:rPr>
                <w:spacing w:val="-4"/>
                <w:sz w:val="18"/>
              </w:rPr>
              <w:t> </w:t>
            </w:r>
            <w:r>
              <w:rPr>
                <w:sz w:val="18"/>
              </w:rPr>
              <w:t>empresa</w:t>
            </w:r>
            <w:r>
              <w:rPr>
                <w:spacing w:val="-4"/>
                <w:sz w:val="18"/>
              </w:rPr>
              <w:t> </w:t>
            </w:r>
            <w:r>
              <w:rPr>
                <w:sz w:val="18"/>
              </w:rPr>
              <w:t>especializada</w:t>
            </w:r>
            <w:r>
              <w:rPr>
                <w:spacing w:val="-4"/>
                <w:sz w:val="18"/>
              </w:rPr>
              <w:t> </w:t>
            </w:r>
            <w:r>
              <w:rPr>
                <w:sz w:val="18"/>
              </w:rPr>
              <w:t>na</w:t>
            </w:r>
            <w:r>
              <w:rPr>
                <w:spacing w:val="-4"/>
                <w:sz w:val="18"/>
              </w:rPr>
              <w:t> </w:t>
            </w:r>
            <w:r>
              <w:rPr>
                <w:sz w:val="18"/>
              </w:rPr>
              <w:t>prestação</w:t>
            </w:r>
            <w:r>
              <w:rPr>
                <w:spacing w:val="-4"/>
                <w:sz w:val="18"/>
              </w:rPr>
              <w:t> </w:t>
            </w:r>
            <w:r>
              <w:rPr>
                <w:sz w:val="18"/>
              </w:rPr>
              <w:t>de</w:t>
            </w:r>
            <w:r>
              <w:rPr>
                <w:spacing w:val="-4"/>
                <w:sz w:val="18"/>
              </w:rPr>
              <w:t> </w:t>
            </w:r>
            <w:r>
              <w:rPr>
                <w:sz w:val="18"/>
              </w:rPr>
              <w:t>serviços</w:t>
            </w:r>
            <w:r>
              <w:rPr>
                <w:spacing w:val="-4"/>
                <w:sz w:val="18"/>
              </w:rPr>
              <w:t> </w:t>
            </w:r>
            <w:r>
              <w:rPr>
                <w:sz w:val="18"/>
              </w:rPr>
              <w:t>técnicos</w:t>
            </w:r>
            <w:r>
              <w:rPr>
                <w:spacing w:val="-4"/>
                <w:sz w:val="18"/>
              </w:rPr>
              <w:t> </w:t>
            </w:r>
            <w:r>
              <w:rPr>
                <w:b/>
                <w:sz w:val="18"/>
              </w:rPr>
              <w:t>de</w:t>
            </w:r>
            <w:r>
              <w:rPr>
                <w:b/>
                <w:spacing w:val="-4"/>
                <w:sz w:val="18"/>
              </w:rPr>
              <w:t> </w:t>
            </w:r>
            <w:r>
              <w:rPr>
                <w:b/>
                <w:sz w:val="18"/>
              </w:rPr>
              <w:t>MODERNIZAÇÃO</w:t>
            </w:r>
            <w:r>
              <w:rPr>
                <w:b/>
                <w:spacing w:val="-4"/>
                <w:sz w:val="18"/>
              </w:rPr>
              <w:t> </w:t>
            </w:r>
            <w:r>
              <w:rPr>
                <w:b/>
                <w:sz w:val="18"/>
              </w:rPr>
              <w:t>DE</w:t>
            </w:r>
            <w:r>
              <w:rPr>
                <w:b/>
                <w:spacing w:val="-4"/>
                <w:sz w:val="18"/>
              </w:rPr>
              <w:t> </w:t>
            </w:r>
            <w:r>
              <w:rPr>
                <w:b/>
                <w:sz w:val="18"/>
              </w:rPr>
              <w:t>ELEVADORES </w:t>
            </w:r>
            <w:r>
              <w:rPr>
                <w:b/>
                <w:sz w:val="20"/>
              </w:rPr>
              <w:t>instalados</w:t>
            </w:r>
            <w:r>
              <w:rPr>
                <w:b/>
                <w:spacing w:val="-5"/>
                <w:sz w:val="20"/>
              </w:rPr>
              <w:t> </w:t>
            </w:r>
            <w:r>
              <w:rPr>
                <w:b/>
                <w:sz w:val="20"/>
              </w:rPr>
              <w:t>nas unidades</w:t>
            </w:r>
            <w:r>
              <w:rPr>
                <w:b/>
                <w:spacing w:val="-3"/>
                <w:sz w:val="20"/>
              </w:rPr>
              <w:t> </w:t>
            </w:r>
            <w:r>
              <w:rPr>
                <w:b/>
                <w:sz w:val="20"/>
              </w:rPr>
              <w:t>da</w:t>
            </w:r>
            <w:r>
              <w:rPr>
                <w:b/>
                <w:spacing w:val="-3"/>
                <w:sz w:val="20"/>
              </w:rPr>
              <w:t> </w:t>
            </w:r>
            <w:r>
              <w:rPr>
                <w:b/>
                <w:sz w:val="20"/>
              </w:rPr>
              <w:t>UERJ</w:t>
            </w:r>
            <w:r>
              <w:rPr>
                <w:b/>
                <w:spacing w:val="-3"/>
                <w:sz w:val="20"/>
              </w:rPr>
              <w:t> </w:t>
            </w:r>
            <w:r>
              <w:rPr>
                <w:b/>
                <w:sz w:val="20"/>
              </w:rPr>
              <w:t>–</w:t>
            </w:r>
            <w:r>
              <w:rPr>
                <w:b/>
                <w:spacing w:val="-3"/>
                <w:sz w:val="20"/>
              </w:rPr>
              <w:t> </w:t>
            </w:r>
            <w:r>
              <w:rPr>
                <w:b/>
                <w:sz w:val="20"/>
              </w:rPr>
              <w:t>IPRJ</w:t>
            </w:r>
            <w:r>
              <w:rPr>
                <w:b/>
                <w:spacing w:val="-3"/>
                <w:sz w:val="20"/>
              </w:rPr>
              <w:t> </w:t>
            </w:r>
            <w:r>
              <w:rPr>
                <w:b/>
                <w:sz w:val="20"/>
              </w:rPr>
              <w:t>e</w:t>
            </w:r>
            <w:r>
              <w:rPr>
                <w:b/>
                <w:spacing w:val="-3"/>
                <w:sz w:val="20"/>
              </w:rPr>
              <w:t> </w:t>
            </w:r>
            <w:r>
              <w:rPr>
                <w:b/>
                <w:sz w:val="20"/>
              </w:rPr>
              <w:t>HURHC</w:t>
            </w:r>
            <w:r>
              <w:rPr>
                <w:sz w:val="18"/>
              </w:rPr>
              <w:t>,</w:t>
            </w:r>
            <w:r>
              <w:rPr>
                <w:spacing w:val="-2"/>
                <w:sz w:val="18"/>
              </w:rPr>
              <w:t> </w:t>
            </w:r>
            <w:r>
              <w:rPr>
                <w:sz w:val="18"/>
              </w:rPr>
              <w:t>para</w:t>
            </w:r>
            <w:r>
              <w:rPr>
                <w:spacing w:val="-2"/>
                <w:sz w:val="18"/>
              </w:rPr>
              <w:t> </w:t>
            </w:r>
            <w:r>
              <w:rPr>
                <w:sz w:val="18"/>
              </w:rPr>
              <w:t>atender</w:t>
            </w:r>
            <w:r>
              <w:rPr>
                <w:spacing w:val="-2"/>
                <w:sz w:val="18"/>
              </w:rPr>
              <w:t> </w:t>
            </w:r>
            <w:r>
              <w:rPr>
                <w:sz w:val="18"/>
              </w:rPr>
              <w:t>à</w:t>
            </w:r>
            <w:r>
              <w:rPr>
                <w:spacing w:val="-2"/>
                <w:sz w:val="18"/>
              </w:rPr>
              <w:t> </w:t>
            </w:r>
            <w:r>
              <w:rPr>
                <w:sz w:val="18"/>
              </w:rPr>
              <w:t>Prefeitura</w:t>
            </w:r>
            <w:r>
              <w:rPr>
                <w:spacing w:val="-2"/>
                <w:sz w:val="18"/>
              </w:rPr>
              <w:t> </w:t>
            </w:r>
            <w:r>
              <w:rPr>
                <w:sz w:val="18"/>
              </w:rPr>
              <w:t>dos</w:t>
            </w:r>
            <w:r>
              <w:rPr>
                <w:spacing w:val="-2"/>
                <w:sz w:val="18"/>
              </w:rPr>
              <w:t> </w:t>
            </w:r>
            <w:r>
              <w:rPr>
                <w:sz w:val="18"/>
              </w:rPr>
              <w:t>Campi,</w:t>
            </w:r>
            <w:r>
              <w:rPr>
                <w:spacing w:val="-2"/>
                <w:sz w:val="18"/>
              </w:rPr>
              <w:t> </w:t>
            </w:r>
            <w:r>
              <w:rPr>
                <w:sz w:val="18"/>
              </w:rPr>
              <w:t>CI</w:t>
            </w:r>
            <w:r>
              <w:rPr>
                <w:spacing w:val="-2"/>
                <w:sz w:val="18"/>
              </w:rPr>
              <w:t> </w:t>
            </w:r>
            <w:r>
              <w:rPr>
                <w:sz w:val="18"/>
              </w:rPr>
              <w:t>UERJ</w:t>
            </w:r>
            <w:r>
              <w:rPr>
                <w:spacing w:val="-2"/>
                <w:sz w:val="18"/>
              </w:rPr>
              <w:t> </w:t>
            </w:r>
            <w:r>
              <w:rPr>
                <w:sz w:val="18"/>
              </w:rPr>
              <w:t>/</w:t>
            </w:r>
            <w:r>
              <w:rPr>
                <w:spacing w:val="-2"/>
                <w:sz w:val="18"/>
              </w:rPr>
              <w:t> </w:t>
            </w:r>
            <w:r>
              <w:rPr>
                <w:sz w:val="18"/>
              </w:rPr>
              <w:t>PREFEI</w:t>
            </w:r>
            <w:r>
              <w:rPr>
                <w:spacing w:val="-2"/>
                <w:sz w:val="18"/>
              </w:rPr>
              <w:t> </w:t>
            </w:r>
            <w:r>
              <w:rPr>
                <w:sz w:val="18"/>
              </w:rPr>
              <w:t>nº</w:t>
            </w:r>
            <w:r>
              <w:rPr>
                <w:spacing w:val="-2"/>
                <w:sz w:val="18"/>
              </w:rPr>
              <w:t> </w:t>
            </w:r>
            <w:r>
              <w:rPr>
                <w:sz w:val="18"/>
              </w:rPr>
              <w:t>107</w:t>
            </w:r>
            <w:r>
              <w:rPr>
                <w:spacing w:val="-2"/>
                <w:sz w:val="18"/>
              </w:rPr>
              <w:t> </w:t>
            </w:r>
            <w:r>
              <w:rPr>
                <w:sz w:val="18"/>
              </w:rPr>
              <w:t>/</w:t>
            </w:r>
            <w:r>
              <w:rPr>
                <w:spacing w:val="-2"/>
                <w:sz w:val="18"/>
              </w:rPr>
              <w:t> </w:t>
            </w:r>
            <w:r>
              <w:rPr>
                <w:sz w:val="18"/>
              </w:rPr>
              <w:t>2023</w:t>
            </w:r>
            <w:r>
              <w:rPr>
                <w:spacing w:val="-2"/>
                <w:sz w:val="18"/>
              </w:rPr>
              <w:t> </w:t>
            </w:r>
            <w:r>
              <w:rPr>
                <w:sz w:val="18"/>
              </w:rPr>
              <w:t>(SEI</w:t>
            </w:r>
            <w:r>
              <w:rPr>
                <w:spacing w:val="-2"/>
                <w:sz w:val="18"/>
              </w:rPr>
              <w:t> </w:t>
            </w:r>
            <w:r>
              <w:rPr>
                <w:sz w:val="18"/>
              </w:rPr>
              <w:t>nº</w:t>
            </w:r>
            <w:r>
              <w:rPr>
                <w:spacing w:val="-2"/>
                <w:sz w:val="18"/>
              </w:rPr>
              <w:t> </w:t>
            </w:r>
            <w:r>
              <w:rPr>
                <w:sz w:val="18"/>
              </w:rPr>
              <w:t>62130908), conforme especificação detalhada no Termo de Referência - ANEXO </w:t>
            </w:r>
            <w:r>
              <w:rPr>
                <w:b/>
                <w:sz w:val="18"/>
              </w:rPr>
              <w:t>1</w:t>
            </w:r>
            <w:r>
              <w:rPr>
                <w:sz w:val="18"/>
              </w:rPr>
              <w:t>.</w:t>
            </w:r>
          </w:p>
        </w:tc>
      </w:tr>
    </w:tbl>
    <w:p>
      <w:pPr>
        <w:pStyle w:val="TableParagraph"/>
        <w:spacing w:after="0" w:line="307" w:lineRule="auto"/>
        <w:jc w:val="both"/>
        <w:rPr>
          <w:sz w:val="18"/>
        </w:rPr>
        <w:sectPr>
          <w:type w:val="continuous"/>
          <w:pgSz w:w="15840" w:h="24480"/>
          <w:pgMar w:top="540" w:bottom="280" w:left="360" w:right="360"/>
        </w:sectPr>
      </w:pPr>
    </w:p>
    <w:tbl>
      <w:tblPr>
        <w:tblW w:w="0" w:type="auto"/>
        <w:jc w:val="left"/>
        <w:tblInd w:w="37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3457"/>
        <w:gridCol w:w="7027"/>
      </w:tblGrid>
      <w:tr>
        <w:trPr>
          <w:trHeight w:val="5369" w:hRule="atLeast"/>
        </w:trPr>
        <w:tc>
          <w:tcPr>
            <w:tcW w:w="10484" w:type="dxa"/>
            <w:gridSpan w:val="2"/>
            <w:tcBorders>
              <w:top w:val="nil"/>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3"/>
              <w:rPr>
                <w:b/>
                <w:sz w:val="16"/>
              </w:rPr>
            </w:pPr>
          </w:p>
          <w:p>
            <w:pPr>
              <w:pStyle w:val="TableParagraph"/>
              <w:spacing w:before="1"/>
              <w:ind w:left="247"/>
              <w:rPr>
                <w:sz w:val="16"/>
              </w:rPr>
            </w:pPr>
            <w:r>
              <w:rPr>
                <w:sz w:val="16"/>
              </w:rPr>
              <w:t>Adjudicação:</w:t>
            </w:r>
            <w:r>
              <w:rPr>
                <w:spacing w:val="-8"/>
                <w:sz w:val="16"/>
              </w:rPr>
              <w:t> </w:t>
            </w:r>
            <w:r>
              <w:rPr>
                <w:sz w:val="16"/>
              </w:rPr>
              <w:t>MENOR</w:t>
            </w:r>
            <w:r>
              <w:rPr>
                <w:spacing w:val="-7"/>
                <w:sz w:val="16"/>
              </w:rPr>
              <w:t> </w:t>
            </w:r>
            <w:r>
              <w:rPr>
                <w:sz w:val="16"/>
              </w:rPr>
              <w:t>VALOR</w:t>
            </w:r>
            <w:r>
              <w:rPr>
                <w:spacing w:val="-5"/>
                <w:sz w:val="16"/>
              </w:rPr>
              <w:t> </w:t>
            </w:r>
            <w:r>
              <w:rPr>
                <w:sz w:val="16"/>
              </w:rPr>
              <w:t>GLOBAL</w:t>
            </w:r>
            <w:r>
              <w:rPr>
                <w:spacing w:val="-10"/>
                <w:sz w:val="16"/>
              </w:rPr>
              <w:t> </w:t>
            </w:r>
            <w:r>
              <w:rPr>
                <w:sz w:val="16"/>
              </w:rPr>
              <w:t>POR</w:t>
            </w:r>
            <w:r>
              <w:rPr>
                <w:spacing w:val="-5"/>
                <w:sz w:val="16"/>
              </w:rPr>
              <w:t> </w:t>
            </w:r>
            <w:r>
              <w:rPr>
                <w:spacing w:val="-4"/>
                <w:sz w:val="16"/>
              </w:rPr>
              <w:t>LOTE</w:t>
            </w:r>
          </w:p>
          <w:p>
            <w:pPr>
              <w:pStyle w:val="TableParagraph"/>
              <w:spacing w:before="7"/>
              <w:rPr>
                <w:b/>
                <w:sz w:val="16"/>
              </w:rPr>
            </w:pPr>
          </w:p>
          <w:p>
            <w:pPr>
              <w:pStyle w:val="TableParagraph"/>
              <w:spacing w:line="400" w:lineRule="auto"/>
              <w:ind w:left="247" w:right="62"/>
              <w:rPr>
                <w:sz w:val="16"/>
              </w:rPr>
            </w:pPr>
            <w:r>
              <w:rPr>
                <w:sz w:val="16"/>
              </w:rPr>
              <w:t>Pagamento:</w:t>
            </w:r>
            <w:r>
              <w:rPr>
                <w:spacing w:val="-3"/>
                <w:sz w:val="16"/>
              </w:rPr>
              <w:t> </w:t>
            </w:r>
            <w:r>
              <w:rPr>
                <w:sz w:val="16"/>
              </w:rPr>
              <w:t>O</w:t>
            </w:r>
            <w:r>
              <w:rPr>
                <w:spacing w:val="-3"/>
                <w:sz w:val="16"/>
              </w:rPr>
              <w:t> </w:t>
            </w:r>
            <w:r>
              <w:rPr>
                <w:sz w:val="16"/>
              </w:rPr>
              <w:t>pagamento</w:t>
            </w:r>
            <w:r>
              <w:rPr>
                <w:spacing w:val="-3"/>
                <w:sz w:val="16"/>
              </w:rPr>
              <w:t> </w:t>
            </w:r>
            <w:r>
              <w:rPr>
                <w:sz w:val="16"/>
              </w:rPr>
              <w:t>será</w:t>
            </w:r>
            <w:r>
              <w:rPr>
                <w:spacing w:val="-3"/>
                <w:sz w:val="16"/>
              </w:rPr>
              <w:t> </w:t>
            </w:r>
            <w:r>
              <w:rPr>
                <w:sz w:val="16"/>
              </w:rPr>
              <w:t>realizado</w:t>
            </w:r>
            <w:r>
              <w:rPr>
                <w:spacing w:val="-3"/>
                <w:sz w:val="16"/>
              </w:rPr>
              <w:t> </w:t>
            </w:r>
            <w:r>
              <w:rPr>
                <w:sz w:val="16"/>
              </w:rPr>
              <w:t>de</w:t>
            </w:r>
            <w:r>
              <w:rPr>
                <w:spacing w:val="-3"/>
                <w:sz w:val="16"/>
              </w:rPr>
              <w:t> </w:t>
            </w:r>
            <w:r>
              <w:rPr>
                <w:sz w:val="16"/>
              </w:rPr>
              <w:t>acordo</w:t>
            </w:r>
            <w:r>
              <w:rPr>
                <w:spacing w:val="-3"/>
                <w:sz w:val="16"/>
              </w:rPr>
              <w:t> </w:t>
            </w:r>
            <w:r>
              <w:rPr>
                <w:sz w:val="16"/>
              </w:rPr>
              <w:t>com</w:t>
            </w:r>
            <w:r>
              <w:rPr>
                <w:spacing w:val="-3"/>
                <w:sz w:val="16"/>
              </w:rPr>
              <w:t> </w:t>
            </w:r>
            <w:r>
              <w:rPr>
                <w:sz w:val="16"/>
              </w:rPr>
              <w:t>o</w:t>
            </w:r>
            <w:r>
              <w:rPr>
                <w:spacing w:val="-3"/>
                <w:sz w:val="16"/>
              </w:rPr>
              <w:t> </w:t>
            </w:r>
            <w:r>
              <w:rPr>
                <w:sz w:val="16"/>
              </w:rPr>
              <w:t>Cronograma</w:t>
            </w:r>
            <w:r>
              <w:rPr>
                <w:spacing w:val="-3"/>
                <w:sz w:val="16"/>
              </w:rPr>
              <w:t> </w:t>
            </w:r>
            <w:r>
              <w:rPr>
                <w:sz w:val="16"/>
              </w:rPr>
              <w:t>Físico-Financeiro</w:t>
            </w:r>
            <w:r>
              <w:rPr>
                <w:spacing w:val="-3"/>
                <w:sz w:val="16"/>
              </w:rPr>
              <w:t> </w:t>
            </w:r>
            <w:r>
              <w:rPr>
                <w:sz w:val="16"/>
              </w:rPr>
              <w:t>(index</w:t>
            </w:r>
            <w:r>
              <w:rPr>
                <w:spacing w:val="-3"/>
                <w:sz w:val="16"/>
              </w:rPr>
              <w:t> </w:t>
            </w:r>
            <w:r>
              <w:rPr>
                <w:b/>
                <w:sz w:val="16"/>
              </w:rPr>
              <w:t>71714763</w:t>
            </w:r>
            <w:r>
              <w:rPr>
                <w:sz w:val="16"/>
              </w:rPr>
              <w:t>)</w:t>
            </w:r>
            <w:r>
              <w:rPr>
                <w:spacing w:val="-3"/>
                <w:sz w:val="16"/>
              </w:rPr>
              <w:t> </w:t>
            </w:r>
            <w:r>
              <w:rPr>
                <w:sz w:val="16"/>
              </w:rPr>
              <w:t>apresentado</w:t>
            </w:r>
            <w:r>
              <w:rPr>
                <w:spacing w:val="-3"/>
                <w:sz w:val="16"/>
              </w:rPr>
              <w:t> </w:t>
            </w:r>
            <w:r>
              <w:rPr>
                <w:sz w:val="16"/>
              </w:rPr>
              <w:t>pelo</w:t>
            </w:r>
            <w:r>
              <w:rPr>
                <w:spacing w:val="-3"/>
                <w:sz w:val="16"/>
              </w:rPr>
              <w:t> </w:t>
            </w:r>
            <w:r>
              <w:rPr>
                <w:sz w:val="16"/>
              </w:rPr>
              <w:t>licitante</w:t>
            </w:r>
            <w:r>
              <w:rPr>
                <w:spacing w:val="-3"/>
                <w:sz w:val="16"/>
              </w:rPr>
              <w:t> </w:t>
            </w:r>
            <w:r>
              <w:rPr>
                <w:sz w:val="16"/>
              </w:rPr>
              <w:t>vencedor,</w:t>
            </w:r>
            <w:r>
              <w:rPr>
                <w:spacing w:val="-3"/>
                <w:sz w:val="16"/>
              </w:rPr>
              <w:t> </w:t>
            </w:r>
            <w:r>
              <w:rPr>
                <w:sz w:val="16"/>
              </w:rPr>
              <w:t>após</w:t>
            </w:r>
            <w:r>
              <w:rPr>
                <w:spacing w:val="40"/>
                <w:sz w:val="16"/>
              </w:rPr>
              <w:t> </w:t>
            </w:r>
            <w:r>
              <w:rPr>
                <w:sz w:val="16"/>
              </w:rPr>
              <w:t>aprovação e medição das etapas do serviço pela Prefeitura dos Campi.</w:t>
            </w:r>
            <w:r>
              <w:rPr>
                <w:spacing w:val="-4"/>
                <w:sz w:val="16"/>
              </w:rPr>
              <w:t> </w:t>
            </w:r>
            <w:r>
              <w:rPr>
                <w:sz w:val="16"/>
              </w:rPr>
              <w:t>A</w:t>
            </w:r>
            <w:r>
              <w:rPr>
                <w:spacing w:val="-4"/>
                <w:sz w:val="16"/>
              </w:rPr>
              <w:t> </w:t>
            </w:r>
            <w:r>
              <w:rPr>
                <w:sz w:val="16"/>
              </w:rPr>
              <w:t>empresa deverá na emissão da Nota Fiscal para pagamento, informá-lo</w:t>
            </w:r>
            <w:r>
              <w:rPr>
                <w:spacing w:val="40"/>
                <w:sz w:val="16"/>
              </w:rPr>
              <w:t> </w:t>
            </w:r>
            <w:r>
              <w:rPr>
                <w:spacing w:val="-2"/>
                <w:sz w:val="16"/>
              </w:rPr>
              <w:t>detalhadamente.</w:t>
            </w:r>
          </w:p>
          <w:p>
            <w:pPr>
              <w:pStyle w:val="TableParagraph"/>
              <w:spacing w:before="53"/>
              <w:ind w:left="247"/>
              <w:rPr>
                <w:b/>
                <w:sz w:val="16"/>
              </w:rPr>
            </w:pPr>
            <w:r>
              <w:rPr>
                <w:sz w:val="16"/>
              </w:rPr>
              <w:t>Preço</w:t>
            </w:r>
            <w:r>
              <w:rPr>
                <w:spacing w:val="-7"/>
                <w:sz w:val="16"/>
              </w:rPr>
              <w:t> </w:t>
            </w:r>
            <w:r>
              <w:rPr>
                <w:sz w:val="16"/>
              </w:rPr>
              <w:t>Total</w:t>
            </w:r>
            <w:r>
              <w:rPr>
                <w:spacing w:val="-5"/>
                <w:sz w:val="16"/>
              </w:rPr>
              <w:t> </w:t>
            </w:r>
            <w:r>
              <w:rPr>
                <w:sz w:val="16"/>
              </w:rPr>
              <w:t>Proposto:</w:t>
            </w:r>
            <w:r>
              <w:rPr>
                <w:spacing w:val="-4"/>
                <w:sz w:val="16"/>
              </w:rPr>
              <w:t> </w:t>
            </w:r>
            <w:r>
              <w:rPr>
                <w:b/>
                <w:spacing w:val="-5"/>
                <w:sz w:val="16"/>
              </w:rPr>
              <w:t>R$</w:t>
            </w:r>
          </w:p>
          <w:p>
            <w:pPr>
              <w:pStyle w:val="TableParagraph"/>
              <w:spacing w:before="176"/>
              <w:ind w:left="247"/>
              <w:rPr>
                <w:sz w:val="16"/>
              </w:rPr>
            </w:pPr>
            <w:r>
              <w:rPr>
                <w:sz w:val="16"/>
              </w:rPr>
              <w:t>Preço</w:t>
            </w:r>
            <w:r>
              <w:rPr>
                <w:spacing w:val="-6"/>
                <w:sz w:val="16"/>
              </w:rPr>
              <w:t> </w:t>
            </w:r>
            <w:r>
              <w:rPr>
                <w:sz w:val="16"/>
              </w:rPr>
              <w:t>Total</w:t>
            </w:r>
            <w:r>
              <w:rPr>
                <w:spacing w:val="-4"/>
                <w:sz w:val="16"/>
              </w:rPr>
              <w:t> </w:t>
            </w:r>
            <w:r>
              <w:rPr>
                <w:sz w:val="16"/>
              </w:rPr>
              <w:t>Proposto:</w:t>
            </w:r>
            <w:r>
              <w:rPr>
                <w:spacing w:val="-4"/>
                <w:sz w:val="16"/>
              </w:rPr>
              <w:t> </w:t>
            </w:r>
            <w:r>
              <w:rPr>
                <w:sz w:val="16"/>
              </w:rPr>
              <w:t>por</w:t>
            </w:r>
            <w:r>
              <w:rPr>
                <w:spacing w:val="-4"/>
                <w:sz w:val="16"/>
              </w:rPr>
              <w:t> </w:t>
            </w:r>
            <w:r>
              <w:rPr>
                <w:spacing w:val="-2"/>
                <w:sz w:val="16"/>
              </w:rPr>
              <w:t>extenso:</w:t>
            </w:r>
          </w:p>
        </w:tc>
      </w:tr>
      <w:tr>
        <w:trPr>
          <w:trHeight w:val="5264" w:hRule="atLeast"/>
        </w:trPr>
        <w:tc>
          <w:tcPr>
            <w:tcW w:w="3457" w:type="dxa"/>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80"/>
              </w:numPr>
              <w:tabs>
                <w:tab w:pos="167" w:val="left" w:leader="none"/>
              </w:tabs>
              <w:spacing w:line="400" w:lineRule="auto" w:before="1"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80"/>
              </w:numPr>
              <w:tabs>
                <w:tab w:pos="167" w:val="left" w:leader="none"/>
              </w:tabs>
              <w:spacing w:line="403" w:lineRule="auto" w:before="121"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80"/>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80"/>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tcBorders>
              <w:top w:val="single" w:sz="6" w:space="0" w:color="000000"/>
              <w:lef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spacing w:line="429" w:lineRule="auto"/>
              <w:ind w:left="247" w:right="3431"/>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88"/>
              <w:rPr>
                <w:b/>
                <w:sz w:val="16"/>
              </w:rPr>
            </w:pPr>
          </w:p>
          <w:p>
            <w:pPr>
              <w:pStyle w:val="TableParagraph"/>
              <w:ind w:left="16"/>
              <w:jc w:val="center"/>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spacing w:before="172"/>
              <w:rPr>
                <w:b/>
                <w:sz w:val="16"/>
              </w:rPr>
            </w:pPr>
          </w:p>
          <w:p>
            <w:pPr>
              <w:pStyle w:val="TableParagraph"/>
              <w:tabs>
                <w:tab w:pos="478" w:val="left" w:leader="none"/>
                <w:tab w:pos="1238" w:val="left" w:leader="none"/>
              </w:tabs>
              <w:ind w:left="16"/>
              <w:jc w:val="center"/>
              <w:rPr>
                <w:sz w:val="16"/>
              </w:rPr>
            </w:pPr>
            <w:r>
              <w:rPr>
                <w:spacing w:val="-5"/>
                <w:sz w:val="16"/>
              </w:rPr>
              <w:t>Em</w:t>
            </w:r>
            <w:r>
              <w:rPr>
                <w:sz w:val="16"/>
              </w:rPr>
              <w:tab/>
              <w:t>/</w:t>
            </w:r>
            <w:r>
              <w:rPr>
                <w:spacing w:val="-3"/>
                <w:sz w:val="16"/>
              </w:rPr>
              <w:t> </w:t>
            </w:r>
            <w:r>
              <w:rPr>
                <w:sz w:val="16"/>
                <w:u w:val="single"/>
              </w:rPr>
              <w:tab/>
            </w:r>
            <w:r>
              <w:rPr>
                <w:sz w:val="16"/>
              </w:rPr>
              <w:t>/</w:t>
            </w:r>
            <w:r>
              <w:rPr>
                <w:spacing w:val="-3"/>
                <w:sz w:val="16"/>
              </w:rPr>
              <w:t> </w:t>
            </w:r>
            <w:r>
              <w:rPr>
                <w:spacing w:val="-2"/>
                <w:sz w:val="16"/>
              </w:rPr>
              <w:t>2025.</w:t>
            </w:r>
          </w:p>
          <w:p>
            <w:pPr>
              <w:pStyle w:val="TableParagraph"/>
              <w:spacing w:line="20" w:lineRule="exact"/>
              <w:ind w:left="2929"/>
              <w:rPr>
                <w:sz w:val="2"/>
              </w:rPr>
            </w:pPr>
            <w:r>
              <w:rPr>
                <w:sz w:val="2"/>
              </w:rPr>
              <mc:AlternateContent>
                <mc:Choice Requires="wps">
                  <w:drawing>
                    <wp:inline distT="0" distB="0" distL="0" distR="0">
                      <wp:extent cx="101600" cy="4445"/>
                      <wp:effectExtent l="9525" t="0" r="0" b="5080"/>
                      <wp:docPr id="47" name="Group 47"/>
                      <wp:cNvGraphicFramePr>
                        <a:graphicFrameLocks/>
                      </wp:cNvGraphicFramePr>
                      <a:graphic>
                        <a:graphicData uri="http://schemas.microsoft.com/office/word/2010/wordprocessingGroup">
                          <wpg:wgp>
                            <wpg:cNvPr id="47" name="Group 47"/>
                            <wpg:cNvGrpSpPr/>
                            <wpg:grpSpPr>
                              <a:xfrm>
                                <a:off x="0" y="0"/>
                                <a:ext cx="101600" cy="4445"/>
                                <a:chExt cx="101600" cy="4445"/>
                              </a:xfrm>
                            </wpg:grpSpPr>
                            <wps:wsp>
                              <wps:cNvPr id="48" name="Graphic 48"/>
                              <wps:cNvSpPr/>
                              <wps:spPr>
                                <a:xfrm>
                                  <a:off x="0" y="2060"/>
                                  <a:ext cx="101600" cy="1270"/>
                                </a:xfrm>
                                <a:custGeom>
                                  <a:avLst/>
                                  <a:gdLst/>
                                  <a:ahLst/>
                                  <a:cxnLst/>
                                  <a:rect l="l" t="t" r="r" b="b"/>
                                  <a:pathLst>
                                    <a:path w="101600" h="0">
                                      <a:moveTo>
                                        <a:pt x="0" y="0"/>
                                      </a:moveTo>
                                      <a:lnTo>
                                        <a:pt x="101536"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8pt;height:.35pt;mso-position-horizontal-relative:char;mso-position-vertical-relative:line" id="docshapegroup42" coordorigin="0,0" coordsize="160,7">
                      <v:line style="position:absolute" from="0,3" to="160,3" stroked="true" strokeweight=".324547pt" strokecolor="#000000">
                        <v:stroke dashstyle="solid"/>
                      </v:line>
                    </v:group>
                  </w:pict>
                </mc:Fallback>
              </mc:AlternateContent>
            </w:r>
            <w:r>
              <w:rPr>
                <w:sz w:val="2"/>
              </w:rPr>
            </w:r>
          </w:p>
          <w:p>
            <w:pPr>
              <w:pStyle w:val="TableParagraph"/>
              <w:rPr>
                <w:b/>
                <w:sz w:val="20"/>
              </w:rPr>
            </w:pPr>
          </w:p>
          <w:p>
            <w:pPr>
              <w:pStyle w:val="TableParagraph"/>
              <w:spacing w:before="57"/>
              <w:rPr>
                <w:b/>
                <w:sz w:val="20"/>
              </w:rPr>
            </w:pPr>
          </w:p>
          <w:p>
            <w:pPr>
              <w:pStyle w:val="TableParagraph"/>
              <w:spacing w:line="20" w:lineRule="exact"/>
              <w:ind w:left="1823"/>
              <w:rPr>
                <w:sz w:val="2"/>
              </w:rPr>
            </w:pPr>
            <w:r>
              <w:rPr>
                <w:sz w:val="2"/>
              </w:rPr>
              <mc:AlternateContent>
                <mc:Choice Requires="wps">
                  <w:drawing>
                    <wp:inline distT="0" distB="0" distL="0" distR="0">
                      <wp:extent cx="2132330" cy="4445"/>
                      <wp:effectExtent l="9525" t="0" r="1269" b="5080"/>
                      <wp:docPr id="49" name="Group 49"/>
                      <wp:cNvGraphicFramePr>
                        <a:graphicFrameLocks/>
                      </wp:cNvGraphicFramePr>
                      <a:graphic>
                        <a:graphicData uri="http://schemas.microsoft.com/office/word/2010/wordprocessingGroup">
                          <wpg:wgp>
                            <wpg:cNvPr id="49" name="Group 49"/>
                            <wpg:cNvGrpSpPr/>
                            <wpg:grpSpPr>
                              <a:xfrm>
                                <a:off x="0" y="0"/>
                                <a:ext cx="2132330" cy="4445"/>
                                <a:chExt cx="2132330" cy="4445"/>
                              </a:xfrm>
                            </wpg:grpSpPr>
                            <wps:wsp>
                              <wps:cNvPr id="50" name="Graphic 50"/>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43"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16"/>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172"/>
              <w:rPr>
                <w:b/>
                <w:sz w:val="16"/>
              </w:rPr>
            </w:pPr>
          </w:p>
          <w:p>
            <w:pPr>
              <w:pStyle w:val="TableParagraph"/>
              <w:spacing w:line="508" w:lineRule="auto"/>
              <w:ind w:left="82" w:right="6419"/>
              <w:rPr>
                <w:b/>
                <w:sz w:val="16"/>
              </w:rPr>
            </w:pPr>
            <w:r>
              <w:rPr>
                <w:b/>
                <w:spacing w:val="-2"/>
                <w:sz w:val="16"/>
              </w:rPr>
              <w:t>Nome:</w:t>
            </w:r>
            <w:r>
              <w:rPr>
                <w:b/>
                <w:spacing w:val="40"/>
                <w:sz w:val="16"/>
              </w:rPr>
              <w:t> </w:t>
            </w:r>
            <w:r>
              <w:rPr>
                <w:b/>
                <w:spacing w:val="-2"/>
                <w:sz w:val="16"/>
              </w:rPr>
              <w:t>Cargo:</w:t>
            </w:r>
          </w:p>
        </w:tc>
      </w:tr>
    </w:tbl>
    <w:p>
      <w:pPr>
        <w:pStyle w:val="BodyText"/>
        <w:ind w:left="0"/>
        <w:rPr>
          <w:b/>
          <w:sz w:val="20"/>
        </w:rPr>
      </w:pPr>
      <w:r>
        <w:rPr>
          <w:b/>
          <w:sz w:val="20"/>
        </w:rPr>
        <mc:AlternateContent>
          <mc:Choice Requires="wps">
            <w:drawing>
              <wp:anchor distT="0" distB="0" distL="0" distR="0" allowOverlap="1" layoutInCell="1" locked="0" behindDoc="0" simplePos="0" relativeHeight="15744512">
                <wp:simplePos x="0" y="0"/>
                <wp:positionH relativeFrom="page">
                  <wp:posOffset>476249</wp:posOffset>
                </wp:positionH>
                <wp:positionV relativeFrom="page">
                  <wp:posOffset>357149</wp:posOffset>
                </wp:positionV>
                <wp:extent cx="6610350" cy="2084070"/>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6610350" cy="2084070"/>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674" w:hRule="atLeast"/>
                              </w:trPr>
                              <w:tc>
                                <w:tcPr>
                                  <w:tcW w:w="840" w:type="dxa"/>
                                  <w:tcBorders>
                                    <w:top w:val="nil"/>
                                  </w:tcBorders>
                                </w:tcPr>
                                <w:p>
                                  <w:pPr>
                                    <w:pStyle w:val="TableParagraph"/>
                                    <w:rPr>
                                      <w:sz w:val="16"/>
                                    </w:rPr>
                                  </w:pPr>
                                </w:p>
                              </w:tc>
                              <w:tc>
                                <w:tcPr>
                                  <w:tcW w:w="2895" w:type="dxa"/>
                                  <w:tcBorders>
                                    <w:top w:val="nil"/>
                                  </w:tcBorders>
                                </w:tcPr>
                                <w:p>
                                  <w:pPr>
                                    <w:pStyle w:val="TableParagraph"/>
                                    <w:spacing w:line="252" w:lineRule="auto" w:before="23"/>
                                    <w:ind w:left="178" w:right="167"/>
                                    <w:rPr>
                                      <w:sz w:val="20"/>
                                    </w:rPr>
                                  </w:pPr>
                                  <w:r>
                                    <w:rPr>
                                      <w:sz w:val="20"/>
                                    </w:rPr>
                                    <w:t>350kg;</w:t>
                                  </w:r>
                                  <w:r>
                                    <w:rPr>
                                      <w:spacing w:val="-10"/>
                                      <w:sz w:val="20"/>
                                    </w:rPr>
                                    <w:t> </w:t>
                                  </w:r>
                                  <w:r>
                                    <w:rPr>
                                      <w:sz w:val="20"/>
                                    </w:rPr>
                                    <w:t>vel.</w:t>
                                  </w:r>
                                  <w:r>
                                    <w:rPr>
                                      <w:spacing w:val="-10"/>
                                      <w:sz w:val="20"/>
                                    </w:rPr>
                                    <w:t> </w:t>
                                  </w:r>
                                  <w:r>
                                    <w:rPr>
                                      <w:sz w:val="20"/>
                                    </w:rPr>
                                    <w:t>1m/s;</w:t>
                                  </w:r>
                                  <w:r>
                                    <w:rPr>
                                      <w:spacing w:val="-10"/>
                                      <w:sz w:val="20"/>
                                    </w:rPr>
                                    <w:t> </w:t>
                                  </w:r>
                                  <w:r>
                                    <w:rPr>
                                      <w:sz w:val="20"/>
                                    </w:rPr>
                                    <w:t>percurso</w:t>
                                  </w:r>
                                  <w:r>
                                    <w:rPr>
                                      <w:spacing w:val="-10"/>
                                      <w:sz w:val="20"/>
                                    </w:rPr>
                                    <w:t> </w:t>
                                  </w:r>
                                  <w:r>
                                    <w:rPr>
                                      <w:sz w:val="20"/>
                                    </w:rPr>
                                    <w:t>9m; 3 paradas). – </w:t>
                                  </w:r>
                                  <w:r>
                                    <w:rPr>
                                      <w:b/>
                                      <w:sz w:val="20"/>
                                    </w:rPr>
                                    <w:t>IPRJ</w:t>
                                  </w:r>
                                  <w:r>
                                    <w:rPr>
                                      <w:b/>
                                      <w:position w:val="8"/>
                                      <w:sz w:val="16"/>
                                    </w:rPr>
                                    <w:t>1</w:t>
                                  </w:r>
                                  <w:r>
                                    <w:rPr>
                                      <w:sz w:val="20"/>
                                    </w:rPr>
                                    <w:t>.</w:t>
                                  </w:r>
                                </w:p>
                              </w:tc>
                              <w:tc>
                                <w:tcPr>
                                  <w:tcW w:w="1440" w:type="dxa"/>
                                  <w:vMerge w:val="restart"/>
                                  <w:tcBorders>
                                    <w:top w:val="nil"/>
                                  </w:tcBorders>
                                </w:tcPr>
                                <w:p>
                                  <w:pPr>
                                    <w:pStyle w:val="TableParagraph"/>
                                    <w:rPr>
                                      <w:sz w:val="16"/>
                                    </w:rPr>
                                  </w:pPr>
                                </w:p>
                              </w:tc>
                              <w:tc>
                                <w:tcPr>
                                  <w:tcW w:w="1020" w:type="dxa"/>
                                  <w:tcBorders>
                                    <w:top w:val="nil"/>
                                  </w:tcBorders>
                                </w:tcPr>
                                <w:p>
                                  <w:pPr>
                                    <w:pStyle w:val="TableParagraph"/>
                                    <w:rPr>
                                      <w:sz w:val="16"/>
                                    </w:rPr>
                                  </w:pPr>
                                </w:p>
                              </w:tc>
                              <w:tc>
                                <w:tcPr>
                                  <w:tcW w:w="840" w:type="dxa"/>
                                  <w:tcBorders>
                                    <w:top w:val="nil"/>
                                  </w:tcBorders>
                                </w:tcPr>
                                <w:p>
                                  <w:pPr>
                                    <w:pStyle w:val="TableParagraph"/>
                                    <w:rPr>
                                      <w:sz w:val="16"/>
                                    </w:rPr>
                                  </w:pPr>
                                </w:p>
                              </w:tc>
                              <w:tc>
                                <w:tcPr>
                                  <w:tcW w:w="1620" w:type="dxa"/>
                                  <w:tcBorders>
                                    <w:top w:val="nil"/>
                                  </w:tcBorders>
                                </w:tcPr>
                                <w:p>
                                  <w:pPr>
                                    <w:pStyle w:val="TableParagraph"/>
                                    <w:rPr>
                                      <w:sz w:val="16"/>
                                    </w:rPr>
                                  </w:pPr>
                                </w:p>
                              </w:tc>
                              <w:tc>
                                <w:tcPr>
                                  <w:tcW w:w="1620" w:type="dxa"/>
                                  <w:tcBorders>
                                    <w:top w:val="nil"/>
                                  </w:tcBorders>
                                </w:tcPr>
                                <w:p>
                                  <w:pPr>
                                    <w:pStyle w:val="TableParagraph"/>
                                    <w:rPr>
                                      <w:sz w:val="16"/>
                                    </w:rPr>
                                  </w:pPr>
                                </w:p>
                              </w:tc>
                            </w:tr>
                            <w:tr>
                              <w:trPr>
                                <w:trHeight w:val="1559" w:hRule="atLeast"/>
                              </w:trPr>
                              <w:tc>
                                <w:tcPr>
                                  <w:tcW w:w="840" w:type="dxa"/>
                                </w:tcPr>
                                <w:p>
                                  <w:pPr>
                                    <w:pStyle w:val="TableParagraph"/>
                                    <w:rPr>
                                      <w:b/>
                                      <w:sz w:val="16"/>
                                    </w:rPr>
                                  </w:pPr>
                                </w:p>
                                <w:p>
                                  <w:pPr>
                                    <w:pStyle w:val="TableParagraph"/>
                                    <w:rPr>
                                      <w:b/>
                                      <w:sz w:val="16"/>
                                    </w:rPr>
                                  </w:pPr>
                                </w:p>
                                <w:p>
                                  <w:pPr>
                                    <w:pStyle w:val="TableParagraph"/>
                                    <w:spacing w:before="153"/>
                                    <w:rPr>
                                      <w:b/>
                                      <w:sz w:val="16"/>
                                    </w:rPr>
                                  </w:pPr>
                                </w:p>
                                <w:p>
                                  <w:pPr>
                                    <w:pStyle w:val="TableParagraph"/>
                                    <w:ind w:left="20"/>
                                    <w:jc w:val="center"/>
                                    <w:rPr>
                                      <w:sz w:val="16"/>
                                    </w:rPr>
                                  </w:pPr>
                                  <w:r>
                                    <w:rPr>
                                      <w:spacing w:val="-5"/>
                                      <w:sz w:val="16"/>
                                    </w:rPr>
                                    <w:t>1.5</w:t>
                                  </w:r>
                                </w:p>
                              </w:tc>
                              <w:tc>
                                <w:tcPr>
                                  <w:tcW w:w="2895" w:type="dxa"/>
                                </w:tcPr>
                                <w:p>
                                  <w:pPr>
                                    <w:pStyle w:val="TableParagraph"/>
                                    <w:spacing w:line="278" w:lineRule="auto" w:before="83"/>
                                    <w:ind w:left="178" w:right="167"/>
                                    <w:rPr>
                                      <w:sz w:val="20"/>
                                    </w:rPr>
                                  </w:pPr>
                                  <w:r>
                                    <w:rPr>
                                      <w:sz w:val="20"/>
                                    </w:rPr>
                                    <w:t>Tipo Carga p/ Passageiro, Localizado nos Blocos B e D (10</w:t>
                                  </w:r>
                                  <w:r>
                                    <w:rPr>
                                      <w:spacing w:val="-8"/>
                                      <w:sz w:val="20"/>
                                    </w:rPr>
                                    <w:t> </w:t>
                                  </w:r>
                                  <w:r>
                                    <w:rPr>
                                      <w:sz w:val="20"/>
                                    </w:rPr>
                                    <w:t>pessoas</w:t>
                                  </w:r>
                                  <w:r>
                                    <w:rPr>
                                      <w:spacing w:val="-8"/>
                                      <w:sz w:val="20"/>
                                    </w:rPr>
                                    <w:t> </w:t>
                                  </w:r>
                                  <w:r>
                                    <w:rPr>
                                      <w:sz w:val="20"/>
                                    </w:rPr>
                                    <w:t>/</w:t>
                                  </w:r>
                                  <w:r>
                                    <w:rPr>
                                      <w:spacing w:val="-8"/>
                                      <w:sz w:val="20"/>
                                    </w:rPr>
                                    <w:t> </w:t>
                                  </w:r>
                                  <w:r>
                                    <w:rPr>
                                      <w:sz w:val="20"/>
                                    </w:rPr>
                                    <w:t>750kg;</w:t>
                                  </w:r>
                                  <w:r>
                                    <w:rPr>
                                      <w:spacing w:val="-8"/>
                                      <w:sz w:val="20"/>
                                    </w:rPr>
                                    <w:t> </w:t>
                                  </w:r>
                                  <w:r>
                                    <w:rPr>
                                      <w:sz w:val="20"/>
                                    </w:rPr>
                                    <w:t>vel.</w:t>
                                  </w:r>
                                  <w:r>
                                    <w:rPr>
                                      <w:spacing w:val="-8"/>
                                      <w:sz w:val="20"/>
                                    </w:rPr>
                                    <w:t> </w:t>
                                  </w:r>
                                  <w:r>
                                    <w:rPr>
                                      <w:sz w:val="20"/>
                                    </w:rPr>
                                    <w:t>1m/s; percurso 9m; 3 paradas). – </w:t>
                                  </w:r>
                                  <w:r>
                                    <w:rPr>
                                      <w:b/>
                                      <w:spacing w:val="-2"/>
                                      <w:sz w:val="20"/>
                                    </w:rPr>
                                    <w:t>IPRJ</w:t>
                                  </w:r>
                                  <w:r>
                                    <w:rPr>
                                      <w:b/>
                                      <w:spacing w:val="-2"/>
                                      <w:position w:val="8"/>
                                      <w:sz w:val="16"/>
                                    </w:rPr>
                                    <w:t>1</w:t>
                                  </w:r>
                                  <w:r>
                                    <w:rPr>
                                      <w:spacing w:val="-2"/>
                                      <w:sz w:val="20"/>
                                    </w:rPr>
                                    <w:t>.</w:t>
                                  </w:r>
                                </w:p>
                              </w:tc>
                              <w:tc>
                                <w:tcPr>
                                  <w:tcW w:w="1440" w:type="dxa"/>
                                  <w:vMerge/>
                                  <w:tcBorders>
                                    <w:top w:val="nil"/>
                                  </w:tcBorders>
                                </w:tcPr>
                                <w:p>
                                  <w:pPr>
                                    <w:rPr>
                                      <w:sz w:val="2"/>
                                      <w:szCs w:val="2"/>
                                    </w:rPr>
                                  </w:pPr>
                                </w:p>
                              </w:tc>
                              <w:tc>
                                <w:tcPr>
                                  <w:tcW w:w="1020" w:type="dxa"/>
                                </w:tcPr>
                                <w:p>
                                  <w:pPr>
                                    <w:pStyle w:val="TableParagraph"/>
                                    <w:rPr>
                                      <w:b/>
                                      <w:sz w:val="16"/>
                                    </w:rPr>
                                  </w:pPr>
                                </w:p>
                                <w:p>
                                  <w:pPr>
                                    <w:pStyle w:val="TableParagraph"/>
                                    <w:rPr>
                                      <w:b/>
                                      <w:sz w:val="16"/>
                                    </w:rPr>
                                  </w:pPr>
                                </w:p>
                                <w:p>
                                  <w:pPr>
                                    <w:pStyle w:val="TableParagraph"/>
                                    <w:spacing w:before="153"/>
                                    <w:rPr>
                                      <w:b/>
                                      <w:sz w:val="16"/>
                                    </w:rPr>
                                  </w:pPr>
                                </w:p>
                                <w:p>
                                  <w:pPr>
                                    <w:pStyle w:val="TableParagraph"/>
                                    <w:ind w:left="12"/>
                                    <w:jc w:val="center"/>
                                    <w:rPr>
                                      <w:sz w:val="16"/>
                                    </w:rPr>
                                  </w:pPr>
                                  <w:r>
                                    <w:rPr>
                                      <w:spacing w:val="-5"/>
                                      <w:sz w:val="16"/>
                                    </w:rPr>
                                    <w:t>un</w:t>
                                  </w:r>
                                </w:p>
                              </w:tc>
                              <w:tc>
                                <w:tcPr>
                                  <w:tcW w:w="840" w:type="dxa"/>
                                </w:tcPr>
                                <w:p>
                                  <w:pPr>
                                    <w:pStyle w:val="TableParagraph"/>
                                    <w:rPr>
                                      <w:b/>
                                      <w:sz w:val="20"/>
                                    </w:rPr>
                                  </w:pPr>
                                </w:p>
                                <w:p>
                                  <w:pPr>
                                    <w:pStyle w:val="TableParagraph"/>
                                    <w:spacing w:before="208"/>
                                    <w:rPr>
                                      <w:b/>
                                      <w:sz w:val="20"/>
                                    </w:rPr>
                                  </w:pPr>
                                </w:p>
                                <w:p>
                                  <w:pPr>
                                    <w:pStyle w:val="TableParagraph"/>
                                    <w:ind w:right="161"/>
                                    <w:jc w:val="right"/>
                                    <w:rPr>
                                      <w:b/>
                                      <w:sz w:val="20"/>
                                    </w:rPr>
                                  </w:pPr>
                                  <w:r>
                                    <w:rPr>
                                      <w:b/>
                                      <w:spacing w:val="-10"/>
                                      <w:sz w:val="20"/>
                                    </w:rPr>
                                    <w:t>2</w:t>
                                  </w:r>
                                </w:p>
                              </w:tc>
                              <w:tc>
                                <w:tcPr>
                                  <w:tcW w:w="162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b/>
                                      <w:sz w:val="16"/>
                                    </w:rPr>
                                  </w:pPr>
                                </w:p>
                                <w:p>
                                  <w:pPr>
                                    <w:pStyle w:val="TableParagraph"/>
                                    <w:spacing w:before="67"/>
                                    <w:rPr>
                                      <w:b/>
                                      <w:sz w:val="16"/>
                                    </w:rPr>
                                  </w:pPr>
                                </w:p>
                                <w:p>
                                  <w:pPr>
                                    <w:pStyle w:val="TableParagraph"/>
                                    <w:ind w:left="20"/>
                                    <w:jc w:val="center"/>
                                    <w:rPr>
                                      <w:sz w:val="16"/>
                                    </w:rPr>
                                  </w:pPr>
                                  <w:r>
                                    <w:rPr>
                                      <w:spacing w:val="-5"/>
                                      <w:sz w:val="16"/>
                                    </w:rPr>
                                    <w:t>1.6</w:t>
                                  </w:r>
                                </w:p>
                              </w:tc>
                              <w:tc>
                                <w:tcPr>
                                  <w:tcW w:w="2895" w:type="dxa"/>
                                </w:tcPr>
                                <w:p>
                                  <w:pPr>
                                    <w:pStyle w:val="TableParagraph"/>
                                    <w:spacing w:line="266" w:lineRule="auto" w:before="83"/>
                                    <w:ind w:left="178" w:right="67"/>
                                    <w:rPr>
                                      <w:sz w:val="20"/>
                                    </w:rPr>
                                  </w:pPr>
                                  <w:r>
                                    <w:rPr>
                                      <w:sz w:val="20"/>
                                    </w:rPr>
                                    <w:t>Tipo Maca, OTIS (11 pessoas / 770kg;</w:t>
                                  </w:r>
                                  <w:r>
                                    <w:rPr>
                                      <w:spacing w:val="-10"/>
                                      <w:sz w:val="20"/>
                                    </w:rPr>
                                    <w:t> </w:t>
                                  </w:r>
                                  <w:r>
                                    <w:rPr>
                                      <w:sz w:val="20"/>
                                    </w:rPr>
                                    <w:t>vel.</w:t>
                                  </w:r>
                                  <w:r>
                                    <w:rPr>
                                      <w:spacing w:val="-10"/>
                                      <w:sz w:val="20"/>
                                    </w:rPr>
                                    <w:t> </w:t>
                                  </w:r>
                                  <w:r>
                                    <w:rPr>
                                      <w:sz w:val="20"/>
                                    </w:rPr>
                                    <w:t>30m/s;</w:t>
                                  </w:r>
                                  <w:r>
                                    <w:rPr>
                                      <w:spacing w:val="-10"/>
                                      <w:sz w:val="20"/>
                                    </w:rPr>
                                    <w:t> </w:t>
                                  </w:r>
                                  <w:r>
                                    <w:rPr>
                                      <w:sz w:val="20"/>
                                    </w:rPr>
                                    <w:t>percurso</w:t>
                                  </w:r>
                                  <w:r>
                                    <w:rPr>
                                      <w:spacing w:val="-10"/>
                                      <w:sz w:val="20"/>
                                    </w:rPr>
                                    <w:t> </w:t>
                                  </w:r>
                                  <w:r>
                                    <w:rPr>
                                      <w:sz w:val="20"/>
                                    </w:rPr>
                                    <w:t>6m; 3 paradas). – </w:t>
                                  </w:r>
                                  <w:r>
                                    <w:rPr>
                                      <w:b/>
                                      <w:sz w:val="20"/>
                                    </w:rPr>
                                    <w:t>HURHC</w:t>
                                  </w:r>
                                  <w:r>
                                    <w:rPr>
                                      <w:b/>
                                      <w:position w:val="8"/>
                                      <w:sz w:val="16"/>
                                    </w:rPr>
                                    <w:t>2</w:t>
                                  </w:r>
                                  <w:r>
                                    <w:rPr>
                                      <w:sz w:val="20"/>
                                    </w:rPr>
                                    <w:t>.</w:t>
                                  </w:r>
                                </w:p>
                              </w:tc>
                              <w:tc>
                                <w:tcPr>
                                  <w:tcW w:w="1440" w:type="dxa"/>
                                  <w:vMerge/>
                                  <w:tcBorders>
                                    <w:top w:val="nil"/>
                                  </w:tcBorders>
                                </w:tcPr>
                                <w:p>
                                  <w:pPr>
                                    <w:rPr>
                                      <w:sz w:val="2"/>
                                      <w:szCs w:val="2"/>
                                    </w:rPr>
                                  </w:pPr>
                                </w:p>
                              </w:tc>
                              <w:tc>
                                <w:tcPr>
                                  <w:tcW w:w="1020" w:type="dxa"/>
                                </w:tcPr>
                                <w:p>
                                  <w:pPr>
                                    <w:pStyle w:val="TableParagraph"/>
                                    <w:rPr>
                                      <w:b/>
                                      <w:sz w:val="16"/>
                                    </w:rPr>
                                  </w:pPr>
                                </w:p>
                                <w:p>
                                  <w:pPr>
                                    <w:pStyle w:val="TableParagraph"/>
                                    <w:spacing w:before="67"/>
                                    <w:rPr>
                                      <w:b/>
                                      <w:sz w:val="16"/>
                                    </w:rPr>
                                  </w:pPr>
                                </w:p>
                                <w:p>
                                  <w:pPr>
                                    <w:pStyle w:val="TableParagraph"/>
                                    <w:ind w:left="12"/>
                                    <w:jc w:val="center"/>
                                    <w:rPr>
                                      <w:sz w:val="16"/>
                                    </w:rPr>
                                  </w:pPr>
                                  <w:r>
                                    <w:rPr>
                                      <w:spacing w:val="-5"/>
                                      <w:sz w:val="16"/>
                                    </w:rPr>
                                    <w:t>un</w:t>
                                  </w:r>
                                </w:p>
                              </w:tc>
                              <w:tc>
                                <w:tcPr>
                                  <w:tcW w:w="840" w:type="dxa"/>
                                </w:tcPr>
                                <w:p>
                                  <w:pPr>
                                    <w:pStyle w:val="TableParagraph"/>
                                    <w:spacing w:before="168"/>
                                    <w:rPr>
                                      <w:b/>
                                      <w:sz w:val="20"/>
                                    </w:rPr>
                                  </w:pPr>
                                </w:p>
                                <w:p>
                                  <w:pPr>
                                    <w:pStyle w:val="TableParagraph"/>
                                    <w:ind w:right="161"/>
                                    <w:jc w:val="right"/>
                                    <w:rPr>
                                      <w:b/>
                                      <w:sz w:val="20"/>
                                    </w:rPr>
                                  </w:pPr>
                                  <w:r>
                                    <w:rPr>
                                      <w:b/>
                                      <w:spacing w:val="-10"/>
                                      <w:sz w:val="20"/>
                                    </w:rPr>
                                    <w:t>1</w:t>
                                  </w:r>
                                </w:p>
                              </w:tc>
                              <w:tc>
                                <w:tcPr>
                                  <w:tcW w:w="1620" w:type="dxa"/>
                                </w:tcPr>
                                <w:p>
                                  <w:pPr>
                                    <w:pStyle w:val="TableParagraph"/>
                                    <w:spacing w:before="116"/>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bl>
                          <w:p>
                            <w:pPr>
                              <w:pStyle w:val="BodyText"/>
                              <w:ind w:left="0"/>
                            </w:pPr>
                          </w:p>
                        </w:txbxContent>
                      </wps:txbx>
                      <wps:bodyPr wrap="square" lIns="0" tIns="0" rIns="0" bIns="0" rtlCol="0">
                        <a:noAutofit/>
                      </wps:bodyPr>
                    </wps:wsp>
                  </a:graphicData>
                </a:graphic>
              </wp:anchor>
            </w:drawing>
          </mc:Choice>
          <mc:Fallback>
            <w:pict>
              <v:shape style="position:absolute;margin-left:37.499996pt;margin-top:28.121996pt;width:520.5pt;height:164.1pt;mso-position-horizontal-relative:page;mso-position-vertical-relative:page;z-index:15744512" type="#_x0000_t202" id="docshape44"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674" w:hRule="atLeast"/>
                        </w:trPr>
                        <w:tc>
                          <w:tcPr>
                            <w:tcW w:w="840" w:type="dxa"/>
                            <w:tcBorders>
                              <w:top w:val="nil"/>
                            </w:tcBorders>
                          </w:tcPr>
                          <w:p>
                            <w:pPr>
                              <w:pStyle w:val="TableParagraph"/>
                              <w:rPr>
                                <w:sz w:val="16"/>
                              </w:rPr>
                            </w:pPr>
                          </w:p>
                        </w:tc>
                        <w:tc>
                          <w:tcPr>
                            <w:tcW w:w="2895" w:type="dxa"/>
                            <w:tcBorders>
                              <w:top w:val="nil"/>
                            </w:tcBorders>
                          </w:tcPr>
                          <w:p>
                            <w:pPr>
                              <w:pStyle w:val="TableParagraph"/>
                              <w:spacing w:line="252" w:lineRule="auto" w:before="23"/>
                              <w:ind w:left="178" w:right="167"/>
                              <w:rPr>
                                <w:sz w:val="20"/>
                              </w:rPr>
                            </w:pPr>
                            <w:r>
                              <w:rPr>
                                <w:sz w:val="20"/>
                              </w:rPr>
                              <w:t>350kg;</w:t>
                            </w:r>
                            <w:r>
                              <w:rPr>
                                <w:spacing w:val="-10"/>
                                <w:sz w:val="20"/>
                              </w:rPr>
                              <w:t> </w:t>
                            </w:r>
                            <w:r>
                              <w:rPr>
                                <w:sz w:val="20"/>
                              </w:rPr>
                              <w:t>vel.</w:t>
                            </w:r>
                            <w:r>
                              <w:rPr>
                                <w:spacing w:val="-10"/>
                                <w:sz w:val="20"/>
                              </w:rPr>
                              <w:t> </w:t>
                            </w:r>
                            <w:r>
                              <w:rPr>
                                <w:sz w:val="20"/>
                              </w:rPr>
                              <w:t>1m/s;</w:t>
                            </w:r>
                            <w:r>
                              <w:rPr>
                                <w:spacing w:val="-10"/>
                                <w:sz w:val="20"/>
                              </w:rPr>
                              <w:t> </w:t>
                            </w:r>
                            <w:r>
                              <w:rPr>
                                <w:sz w:val="20"/>
                              </w:rPr>
                              <w:t>percurso</w:t>
                            </w:r>
                            <w:r>
                              <w:rPr>
                                <w:spacing w:val="-10"/>
                                <w:sz w:val="20"/>
                              </w:rPr>
                              <w:t> </w:t>
                            </w:r>
                            <w:r>
                              <w:rPr>
                                <w:sz w:val="20"/>
                              </w:rPr>
                              <w:t>9m; 3 paradas). – </w:t>
                            </w:r>
                            <w:r>
                              <w:rPr>
                                <w:b/>
                                <w:sz w:val="20"/>
                              </w:rPr>
                              <w:t>IPRJ</w:t>
                            </w:r>
                            <w:r>
                              <w:rPr>
                                <w:b/>
                                <w:position w:val="8"/>
                                <w:sz w:val="16"/>
                              </w:rPr>
                              <w:t>1</w:t>
                            </w:r>
                            <w:r>
                              <w:rPr>
                                <w:sz w:val="20"/>
                              </w:rPr>
                              <w:t>.</w:t>
                            </w:r>
                          </w:p>
                        </w:tc>
                        <w:tc>
                          <w:tcPr>
                            <w:tcW w:w="1440" w:type="dxa"/>
                            <w:vMerge w:val="restart"/>
                            <w:tcBorders>
                              <w:top w:val="nil"/>
                            </w:tcBorders>
                          </w:tcPr>
                          <w:p>
                            <w:pPr>
                              <w:pStyle w:val="TableParagraph"/>
                              <w:rPr>
                                <w:sz w:val="16"/>
                              </w:rPr>
                            </w:pPr>
                          </w:p>
                        </w:tc>
                        <w:tc>
                          <w:tcPr>
                            <w:tcW w:w="1020" w:type="dxa"/>
                            <w:tcBorders>
                              <w:top w:val="nil"/>
                            </w:tcBorders>
                          </w:tcPr>
                          <w:p>
                            <w:pPr>
                              <w:pStyle w:val="TableParagraph"/>
                              <w:rPr>
                                <w:sz w:val="16"/>
                              </w:rPr>
                            </w:pPr>
                          </w:p>
                        </w:tc>
                        <w:tc>
                          <w:tcPr>
                            <w:tcW w:w="840" w:type="dxa"/>
                            <w:tcBorders>
                              <w:top w:val="nil"/>
                            </w:tcBorders>
                          </w:tcPr>
                          <w:p>
                            <w:pPr>
                              <w:pStyle w:val="TableParagraph"/>
                              <w:rPr>
                                <w:sz w:val="16"/>
                              </w:rPr>
                            </w:pPr>
                          </w:p>
                        </w:tc>
                        <w:tc>
                          <w:tcPr>
                            <w:tcW w:w="1620" w:type="dxa"/>
                            <w:tcBorders>
                              <w:top w:val="nil"/>
                            </w:tcBorders>
                          </w:tcPr>
                          <w:p>
                            <w:pPr>
                              <w:pStyle w:val="TableParagraph"/>
                              <w:rPr>
                                <w:sz w:val="16"/>
                              </w:rPr>
                            </w:pPr>
                          </w:p>
                        </w:tc>
                        <w:tc>
                          <w:tcPr>
                            <w:tcW w:w="1620" w:type="dxa"/>
                            <w:tcBorders>
                              <w:top w:val="nil"/>
                            </w:tcBorders>
                          </w:tcPr>
                          <w:p>
                            <w:pPr>
                              <w:pStyle w:val="TableParagraph"/>
                              <w:rPr>
                                <w:sz w:val="16"/>
                              </w:rPr>
                            </w:pPr>
                          </w:p>
                        </w:tc>
                      </w:tr>
                      <w:tr>
                        <w:trPr>
                          <w:trHeight w:val="1559" w:hRule="atLeast"/>
                        </w:trPr>
                        <w:tc>
                          <w:tcPr>
                            <w:tcW w:w="840" w:type="dxa"/>
                          </w:tcPr>
                          <w:p>
                            <w:pPr>
                              <w:pStyle w:val="TableParagraph"/>
                              <w:rPr>
                                <w:b/>
                                <w:sz w:val="16"/>
                              </w:rPr>
                            </w:pPr>
                          </w:p>
                          <w:p>
                            <w:pPr>
                              <w:pStyle w:val="TableParagraph"/>
                              <w:rPr>
                                <w:b/>
                                <w:sz w:val="16"/>
                              </w:rPr>
                            </w:pPr>
                          </w:p>
                          <w:p>
                            <w:pPr>
                              <w:pStyle w:val="TableParagraph"/>
                              <w:spacing w:before="153"/>
                              <w:rPr>
                                <w:b/>
                                <w:sz w:val="16"/>
                              </w:rPr>
                            </w:pPr>
                          </w:p>
                          <w:p>
                            <w:pPr>
                              <w:pStyle w:val="TableParagraph"/>
                              <w:ind w:left="20"/>
                              <w:jc w:val="center"/>
                              <w:rPr>
                                <w:sz w:val="16"/>
                              </w:rPr>
                            </w:pPr>
                            <w:r>
                              <w:rPr>
                                <w:spacing w:val="-5"/>
                                <w:sz w:val="16"/>
                              </w:rPr>
                              <w:t>1.5</w:t>
                            </w:r>
                          </w:p>
                        </w:tc>
                        <w:tc>
                          <w:tcPr>
                            <w:tcW w:w="2895" w:type="dxa"/>
                          </w:tcPr>
                          <w:p>
                            <w:pPr>
                              <w:pStyle w:val="TableParagraph"/>
                              <w:spacing w:line="278" w:lineRule="auto" w:before="83"/>
                              <w:ind w:left="178" w:right="167"/>
                              <w:rPr>
                                <w:sz w:val="20"/>
                              </w:rPr>
                            </w:pPr>
                            <w:r>
                              <w:rPr>
                                <w:sz w:val="20"/>
                              </w:rPr>
                              <w:t>Tipo Carga p/ Passageiro, Localizado nos Blocos B e D (10</w:t>
                            </w:r>
                            <w:r>
                              <w:rPr>
                                <w:spacing w:val="-8"/>
                                <w:sz w:val="20"/>
                              </w:rPr>
                              <w:t> </w:t>
                            </w:r>
                            <w:r>
                              <w:rPr>
                                <w:sz w:val="20"/>
                              </w:rPr>
                              <w:t>pessoas</w:t>
                            </w:r>
                            <w:r>
                              <w:rPr>
                                <w:spacing w:val="-8"/>
                                <w:sz w:val="20"/>
                              </w:rPr>
                              <w:t> </w:t>
                            </w:r>
                            <w:r>
                              <w:rPr>
                                <w:sz w:val="20"/>
                              </w:rPr>
                              <w:t>/</w:t>
                            </w:r>
                            <w:r>
                              <w:rPr>
                                <w:spacing w:val="-8"/>
                                <w:sz w:val="20"/>
                              </w:rPr>
                              <w:t> </w:t>
                            </w:r>
                            <w:r>
                              <w:rPr>
                                <w:sz w:val="20"/>
                              </w:rPr>
                              <w:t>750kg;</w:t>
                            </w:r>
                            <w:r>
                              <w:rPr>
                                <w:spacing w:val="-8"/>
                                <w:sz w:val="20"/>
                              </w:rPr>
                              <w:t> </w:t>
                            </w:r>
                            <w:r>
                              <w:rPr>
                                <w:sz w:val="20"/>
                              </w:rPr>
                              <w:t>vel.</w:t>
                            </w:r>
                            <w:r>
                              <w:rPr>
                                <w:spacing w:val="-8"/>
                                <w:sz w:val="20"/>
                              </w:rPr>
                              <w:t> </w:t>
                            </w:r>
                            <w:r>
                              <w:rPr>
                                <w:sz w:val="20"/>
                              </w:rPr>
                              <w:t>1m/s; percurso 9m; 3 paradas). – </w:t>
                            </w:r>
                            <w:r>
                              <w:rPr>
                                <w:b/>
                                <w:spacing w:val="-2"/>
                                <w:sz w:val="20"/>
                              </w:rPr>
                              <w:t>IPRJ</w:t>
                            </w:r>
                            <w:r>
                              <w:rPr>
                                <w:b/>
                                <w:spacing w:val="-2"/>
                                <w:position w:val="8"/>
                                <w:sz w:val="16"/>
                              </w:rPr>
                              <w:t>1</w:t>
                            </w:r>
                            <w:r>
                              <w:rPr>
                                <w:spacing w:val="-2"/>
                                <w:sz w:val="20"/>
                              </w:rPr>
                              <w:t>.</w:t>
                            </w:r>
                          </w:p>
                        </w:tc>
                        <w:tc>
                          <w:tcPr>
                            <w:tcW w:w="1440" w:type="dxa"/>
                            <w:vMerge/>
                            <w:tcBorders>
                              <w:top w:val="nil"/>
                            </w:tcBorders>
                          </w:tcPr>
                          <w:p>
                            <w:pPr>
                              <w:rPr>
                                <w:sz w:val="2"/>
                                <w:szCs w:val="2"/>
                              </w:rPr>
                            </w:pPr>
                          </w:p>
                        </w:tc>
                        <w:tc>
                          <w:tcPr>
                            <w:tcW w:w="1020" w:type="dxa"/>
                          </w:tcPr>
                          <w:p>
                            <w:pPr>
                              <w:pStyle w:val="TableParagraph"/>
                              <w:rPr>
                                <w:b/>
                                <w:sz w:val="16"/>
                              </w:rPr>
                            </w:pPr>
                          </w:p>
                          <w:p>
                            <w:pPr>
                              <w:pStyle w:val="TableParagraph"/>
                              <w:rPr>
                                <w:b/>
                                <w:sz w:val="16"/>
                              </w:rPr>
                            </w:pPr>
                          </w:p>
                          <w:p>
                            <w:pPr>
                              <w:pStyle w:val="TableParagraph"/>
                              <w:spacing w:before="153"/>
                              <w:rPr>
                                <w:b/>
                                <w:sz w:val="16"/>
                              </w:rPr>
                            </w:pPr>
                          </w:p>
                          <w:p>
                            <w:pPr>
                              <w:pStyle w:val="TableParagraph"/>
                              <w:ind w:left="12"/>
                              <w:jc w:val="center"/>
                              <w:rPr>
                                <w:sz w:val="16"/>
                              </w:rPr>
                            </w:pPr>
                            <w:r>
                              <w:rPr>
                                <w:spacing w:val="-5"/>
                                <w:sz w:val="16"/>
                              </w:rPr>
                              <w:t>un</w:t>
                            </w:r>
                          </w:p>
                        </w:tc>
                        <w:tc>
                          <w:tcPr>
                            <w:tcW w:w="840" w:type="dxa"/>
                          </w:tcPr>
                          <w:p>
                            <w:pPr>
                              <w:pStyle w:val="TableParagraph"/>
                              <w:rPr>
                                <w:b/>
                                <w:sz w:val="20"/>
                              </w:rPr>
                            </w:pPr>
                          </w:p>
                          <w:p>
                            <w:pPr>
                              <w:pStyle w:val="TableParagraph"/>
                              <w:spacing w:before="208"/>
                              <w:rPr>
                                <w:b/>
                                <w:sz w:val="20"/>
                              </w:rPr>
                            </w:pPr>
                          </w:p>
                          <w:p>
                            <w:pPr>
                              <w:pStyle w:val="TableParagraph"/>
                              <w:ind w:right="161"/>
                              <w:jc w:val="right"/>
                              <w:rPr>
                                <w:b/>
                                <w:sz w:val="20"/>
                              </w:rPr>
                            </w:pPr>
                            <w:r>
                              <w:rPr>
                                <w:b/>
                                <w:spacing w:val="-10"/>
                                <w:sz w:val="20"/>
                              </w:rPr>
                              <w:t>2</w:t>
                            </w:r>
                          </w:p>
                        </w:tc>
                        <w:tc>
                          <w:tcPr>
                            <w:tcW w:w="162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b/>
                                <w:sz w:val="16"/>
                              </w:rPr>
                            </w:pPr>
                          </w:p>
                          <w:p>
                            <w:pPr>
                              <w:pStyle w:val="TableParagraph"/>
                              <w:spacing w:before="67"/>
                              <w:rPr>
                                <w:b/>
                                <w:sz w:val="16"/>
                              </w:rPr>
                            </w:pPr>
                          </w:p>
                          <w:p>
                            <w:pPr>
                              <w:pStyle w:val="TableParagraph"/>
                              <w:ind w:left="20"/>
                              <w:jc w:val="center"/>
                              <w:rPr>
                                <w:sz w:val="16"/>
                              </w:rPr>
                            </w:pPr>
                            <w:r>
                              <w:rPr>
                                <w:spacing w:val="-5"/>
                                <w:sz w:val="16"/>
                              </w:rPr>
                              <w:t>1.6</w:t>
                            </w:r>
                          </w:p>
                        </w:tc>
                        <w:tc>
                          <w:tcPr>
                            <w:tcW w:w="2895" w:type="dxa"/>
                          </w:tcPr>
                          <w:p>
                            <w:pPr>
                              <w:pStyle w:val="TableParagraph"/>
                              <w:spacing w:line="266" w:lineRule="auto" w:before="83"/>
                              <w:ind w:left="178" w:right="67"/>
                              <w:rPr>
                                <w:sz w:val="20"/>
                              </w:rPr>
                            </w:pPr>
                            <w:r>
                              <w:rPr>
                                <w:sz w:val="20"/>
                              </w:rPr>
                              <w:t>Tipo Maca, OTIS (11 pessoas / 770kg;</w:t>
                            </w:r>
                            <w:r>
                              <w:rPr>
                                <w:spacing w:val="-10"/>
                                <w:sz w:val="20"/>
                              </w:rPr>
                              <w:t> </w:t>
                            </w:r>
                            <w:r>
                              <w:rPr>
                                <w:sz w:val="20"/>
                              </w:rPr>
                              <w:t>vel.</w:t>
                            </w:r>
                            <w:r>
                              <w:rPr>
                                <w:spacing w:val="-10"/>
                                <w:sz w:val="20"/>
                              </w:rPr>
                              <w:t> </w:t>
                            </w:r>
                            <w:r>
                              <w:rPr>
                                <w:sz w:val="20"/>
                              </w:rPr>
                              <w:t>30m/s;</w:t>
                            </w:r>
                            <w:r>
                              <w:rPr>
                                <w:spacing w:val="-10"/>
                                <w:sz w:val="20"/>
                              </w:rPr>
                              <w:t> </w:t>
                            </w:r>
                            <w:r>
                              <w:rPr>
                                <w:sz w:val="20"/>
                              </w:rPr>
                              <w:t>percurso</w:t>
                            </w:r>
                            <w:r>
                              <w:rPr>
                                <w:spacing w:val="-10"/>
                                <w:sz w:val="20"/>
                              </w:rPr>
                              <w:t> </w:t>
                            </w:r>
                            <w:r>
                              <w:rPr>
                                <w:sz w:val="20"/>
                              </w:rPr>
                              <w:t>6m; 3 paradas). – </w:t>
                            </w:r>
                            <w:r>
                              <w:rPr>
                                <w:b/>
                                <w:sz w:val="20"/>
                              </w:rPr>
                              <w:t>HURHC</w:t>
                            </w:r>
                            <w:r>
                              <w:rPr>
                                <w:b/>
                                <w:position w:val="8"/>
                                <w:sz w:val="16"/>
                              </w:rPr>
                              <w:t>2</w:t>
                            </w:r>
                            <w:r>
                              <w:rPr>
                                <w:sz w:val="20"/>
                              </w:rPr>
                              <w:t>.</w:t>
                            </w:r>
                          </w:p>
                        </w:tc>
                        <w:tc>
                          <w:tcPr>
                            <w:tcW w:w="1440" w:type="dxa"/>
                            <w:vMerge/>
                            <w:tcBorders>
                              <w:top w:val="nil"/>
                            </w:tcBorders>
                          </w:tcPr>
                          <w:p>
                            <w:pPr>
                              <w:rPr>
                                <w:sz w:val="2"/>
                                <w:szCs w:val="2"/>
                              </w:rPr>
                            </w:pPr>
                          </w:p>
                        </w:tc>
                        <w:tc>
                          <w:tcPr>
                            <w:tcW w:w="1020" w:type="dxa"/>
                          </w:tcPr>
                          <w:p>
                            <w:pPr>
                              <w:pStyle w:val="TableParagraph"/>
                              <w:rPr>
                                <w:b/>
                                <w:sz w:val="16"/>
                              </w:rPr>
                            </w:pPr>
                          </w:p>
                          <w:p>
                            <w:pPr>
                              <w:pStyle w:val="TableParagraph"/>
                              <w:spacing w:before="67"/>
                              <w:rPr>
                                <w:b/>
                                <w:sz w:val="16"/>
                              </w:rPr>
                            </w:pPr>
                          </w:p>
                          <w:p>
                            <w:pPr>
                              <w:pStyle w:val="TableParagraph"/>
                              <w:ind w:left="12"/>
                              <w:jc w:val="center"/>
                              <w:rPr>
                                <w:sz w:val="16"/>
                              </w:rPr>
                            </w:pPr>
                            <w:r>
                              <w:rPr>
                                <w:spacing w:val="-5"/>
                                <w:sz w:val="16"/>
                              </w:rPr>
                              <w:t>un</w:t>
                            </w:r>
                          </w:p>
                        </w:tc>
                        <w:tc>
                          <w:tcPr>
                            <w:tcW w:w="840" w:type="dxa"/>
                          </w:tcPr>
                          <w:p>
                            <w:pPr>
                              <w:pStyle w:val="TableParagraph"/>
                              <w:spacing w:before="168"/>
                              <w:rPr>
                                <w:b/>
                                <w:sz w:val="20"/>
                              </w:rPr>
                            </w:pPr>
                          </w:p>
                          <w:p>
                            <w:pPr>
                              <w:pStyle w:val="TableParagraph"/>
                              <w:ind w:right="161"/>
                              <w:jc w:val="right"/>
                              <w:rPr>
                                <w:b/>
                                <w:sz w:val="20"/>
                              </w:rPr>
                            </w:pPr>
                            <w:r>
                              <w:rPr>
                                <w:b/>
                                <w:spacing w:val="-10"/>
                                <w:sz w:val="20"/>
                              </w:rPr>
                              <w:t>1</w:t>
                            </w:r>
                          </w:p>
                        </w:tc>
                        <w:tc>
                          <w:tcPr>
                            <w:tcW w:w="1620" w:type="dxa"/>
                          </w:tcPr>
                          <w:p>
                            <w:pPr>
                              <w:pStyle w:val="TableParagraph"/>
                              <w:spacing w:before="116"/>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bl>
                    <w:p>
                      <w:pPr>
                        <w:pStyle w:val="BodyText"/>
                        <w:ind w:left="0"/>
                      </w:pPr>
                    </w:p>
                  </w:txbxContent>
                </v:textbox>
                <w10:wrap type="none"/>
              </v:shape>
            </w:pict>
          </mc:Fallback>
        </mc:AlternateContent>
      </w:r>
      <w:r>
        <w:rPr>
          <w:b/>
          <w:sz w:val="20"/>
        </w:rPr>
        <mc:AlternateContent>
          <mc:Choice Requires="wps">
            <w:drawing>
              <wp:anchor distT="0" distB="0" distL="0" distR="0" allowOverlap="1" layoutInCell="1" locked="0" behindDoc="0" simplePos="0" relativeHeight="15745024">
                <wp:simplePos x="0" y="0"/>
                <wp:positionH relativeFrom="page">
                  <wp:posOffset>476249</wp:posOffset>
                </wp:positionH>
                <wp:positionV relativeFrom="page">
                  <wp:posOffset>11315661</wp:posOffset>
                </wp:positionV>
                <wp:extent cx="6610350" cy="3806825"/>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6610350" cy="3806825"/>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1049" w:hRule="atLeast"/>
                              </w:trPr>
                              <w:tc>
                                <w:tcPr>
                                  <w:tcW w:w="840" w:type="dxa"/>
                                </w:tcPr>
                                <w:p>
                                  <w:pPr>
                                    <w:pStyle w:val="TableParagraph"/>
                                    <w:rPr>
                                      <w:b/>
                                      <w:sz w:val="16"/>
                                    </w:rPr>
                                  </w:pPr>
                                </w:p>
                                <w:p>
                                  <w:pPr>
                                    <w:pStyle w:val="TableParagraph"/>
                                    <w:spacing w:before="82"/>
                                    <w:rPr>
                                      <w:b/>
                                      <w:sz w:val="16"/>
                                    </w:rPr>
                                  </w:pPr>
                                </w:p>
                                <w:p>
                                  <w:pPr>
                                    <w:pStyle w:val="TableParagraph"/>
                                    <w:ind w:left="20"/>
                                    <w:jc w:val="center"/>
                                    <w:rPr>
                                      <w:b/>
                                      <w:sz w:val="16"/>
                                    </w:rPr>
                                  </w:pPr>
                                  <w:r>
                                    <w:rPr>
                                      <w:sz w:val="16"/>
                                    </w:rPr>
                                    <w:t>LOTE </w:t>
                                  </w:r>
                                  <w:r>
                                    <w:rPr>
                                      <w:b/>
                                      <w:spacing w:val="-10"/>
                                      <w:sz w:val="16"/>
                                    </w:rPr>
                                    <w:t>2</w:t>
                                  </w:r>
                                </w:p>
                              </w:tc>
                              <w:tc>
                                <w:tcPr>
                                  <w:tcW w:w="2895" w:type="dxa"/>
                                </w:tcPr>
                                <w:p>
                                  <w:pPr>
                                    <w:pStyle w:val="TableParagraph"/>
                                    <w:rPr>
                                      <w:b/>
                                      <w:sz w:val="16"/>
                                    </w:rPr>
                                  </w:pPr>
                                </w:p>
                                <w:p>
                                  <w:pPr>
                                    <w:pStyle w:val="TableParagraph"/>
                                    <w:spacing w:before="82"/>
                                    <w:rPr>
                                      <w:b/>
                                      <w:sz w:val="16"/>
                                    </w:rPr>
                                  </w:pPr>
                                </w:p>
                                <w:p>
                                  <w:pPr>
                                    <w:pStyle w:val="TableParagraph"/>
                                    <w:ind w:left="47" w:right="23"/>
                                    <w:jc w:val="center"/>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440" w:type="dxa"/>
                                </w:tcPr>
                                <w:p>
                                  <w:pPr>
                                    <w:pStyle w:val="TableParagraph"/>
                                    <w:rPr>
                                      <w:b/>
                                      <w:sz w:val="16"/>
                                    </w:rPr>
                                  </w:pPr>
                                </w:p>
                                <w:p>
                                  <w:pPr>
                                    <w:pStyle w:val="TableParagraph"/>
                                    <w:spacing w:before="82"/>
                                    <w:rPr>
                                      <w:b/>
                                      <w:sz w:val="16"/>
                                    </w:rPr>
                                  </w:pPr>
                                </w:p>
                                <w:p>
                                  <w:pPr>
                                    <w:pStyle w:val="TableParagraph"/>
                                    <w:ind w:left="18"/>
                                    <w:jc w:val="center"/>
                                    <w:rPr>
                                      <w:sz w:val="16"/>
                                    </w:rPr>
                                  </w:pPr>
                                  <w:r>
                                    <w:rPr>
                                      <w:sz w:val="16"/>
                                    </w:rPr>
                                    <w:t>COD.</w:t>
                                  </w:r>
                                  <w:r>
                                    <w:rPr>
                                      <w:spacing w:val="-1"/>
                                      <w:sz w:val="16"/>
                                    </w:rPr>
                                    <w:t> </w:t>
                                  </w:r>
                                  <w:r>
                                    <w:rPr>
                                      <w:sz w:val="16"/>
                                    </w:rPr>
                                    <w:t>ID</w:t>
                                  </w:r>
                                  <w:r>
                                    <w:rPr>
                                      <w:spacing w:val="-1"/>
                                      <w:sz w:val="16"/>
                                    </w:rPr>
                                    <w:t> </w:t>
                                  </w:r>
                                  <w:r>
                                    <w:rPr>
                                      <w:spacing w:val="-4"/>
                                      <w:sz w:val="16"/>
                                    </w:rPr>
                                    <w:t>SIGA</w:t>
                                  </w:r>
                                </w:p>
                              </w:tc>
                              <w:tc>
                                <w:tcPr>
                                  <w:tcW w:w="1020" w:type="dxa"/>
                                </w:tcPr>
                                <w:p>
                                  <w:pPr>
                                    <w:pStyle w:val="TableParagraph"/>
                                    <w:rPr>
                                      <w:b/>
                                      <w:sz w:val="12"/>
                                    </w:rPr>
                                  </w:pPr>
                                </w:p>
                                <w:p>
                                  <w:pPr>
                                    <w:pStyle w:val="TableParagraph"/>
                                    <w:spacing w:before="77"/>
                                    <w:rPr>
                                      <w:b/>
                                      <w:sz w:val="12"/>
                                    </w:rPr>
                                  </w:pPr>
                                </w:p>
                                <w:p>
                                  <w:pPr>
                                    <w:pStyle w:val="TableParagraph"/>
                                    <w:spacing w:line="470" w:lineRule="auto"/>
                                    <w:ind w:left="268" w:right="117"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840" w:type="dxa"/>
                                </w:tcPr>
                                <w:p>
                                  <w:pPr>
                                    <w:pStyle w:val="TableParagraph"/>
                                    <w:rPr>
                                      <w:b/>
                                      <w:sz w:val="12"/>
                                    </w:rPr>
                                  </w:pPr>
                                </w:p>
                                <w:p>
                                  <w:pPr>
                                    <w:pStyle w:val="TableParagraph"/>
                                    <w:rPr>
                                      <w:b/>
                                      <w:sz w:val="12"/>
                                    </w:rPr>
                                  </w:pPr>
                                </w:p>
                                <w:p>
                                  <w:pPr>
                                    <w:pStyle w:val="TableParagraph"/>
                                    <w:spacing w:before="74"/>
                                    <w:rPr>
                                      <w:b/>
                                      <w:sz w:val="12"/>
                                    </w:rPr>
                                  </w:pPr>
                                </w:p>
                                <w:p>
                                  <w:pPr>
                                    <w:pStyle w:val="TableParagraph"/>
                                    <w:ind w:right="197"/>
                                    <w:jc w:val="right"/>
                                    <w:rPr>
                                      <w:sz w:val="12"/>
                                    </w:rPr>
                                  </w:pPr>
                                  <w:r>
                                    <w:rPr>
                                      <w:spacing w:val="-2"/>
                                      <w:sz w:val="12"/>
                                    </w:rPr>
                                    <w:t>QUANT</w:t>
                                  </w:r>
                                </w:p>
                              </w:tc>
                              <w:tc>
                                <w:tcPr>
                                  <w:tcW w:w="1620" w:type="dxa"/>
                                </w:tcPr>
                                <w:p>
                                  <w:pPr>
                                    <w:pStyle w:val="TableParagraph"/>
                                    <w:spacing w:line="352" w:lineRule="auto" w:before="180"/>
                                    <w:ind w:left="13" w:right="6"/>
                                    <w:jc w:val="center"/>
                                    <w:rPr>
                                      <w:sz w:val="16"/>
                                    </w:rPr>
                                  </w:pPr>
                                  <w:r>
                                    <w:rPr>
                                      <w:spacing w:val="-2"/>
                                      <w:sz w:val="16"/>
                                    </w:rPr>
                                    <w:t>VALOR</w:t>
                                  </w:r>
                                  <w:r>
                                    <w:rPr>
                                      <w:spacing w:val="-8"/>
                                      <w:sz w:val="16"/>
                                    </w:rPr>
                                    <w:t> </w:t>
                                  </w:r>
                                  <w:r>
                                    <w:rPr>
                                      <w:spacing w:val="-2"/>
                                      <w:sz w:val="16"/>
                                    </w:rPr>
                                    <w:t>UNITÁRIO</w:t>
                                  </w:r>
                                  <w:r>
                                    <w:rPr>
                                      <w:spacing w:val="40"/>
                                      <w:sz w:val="16"/>
                                    </w:rPr>
                                    <w:t> </w:t>
                                  </w:r>
                                  <w:r>
                                    <w:rPr>
                                      <w:spacing w:val="-2"/>
                                      <w:sz w:val="16"/>
                                    </w:rPr>
                                    <w:t>PROPOSTO</w:t>
                                  </w:r>
                                </w:p>
                                <w:p>
                                  <w:pPr>
                                    <w:pStyle w:val="TableParagraph"/>
                                    <w:spacing w:line="183" w:lineRule="exact"/>
                                    <w:ind w:left="13" w:right="8"/>
                                    <w:jc w:val="center"/>
                                    <w:rPr>
                                      <w:b/>
                                      <w:sz w:val="16"/>
                                    </w:rPr>
                                  </w:pPr>
                                  <w:r>
                                    <w:rPr>
                                      <w:b/>
                                      <w:spacing w:val="-5"/>
                                      <w:sz w:val="16"/>
                                    </w:rPr>
                                    <w:t>R$</w:t>
                                  </w:r>
                                </w:p>
                              </w:tc>
                              <w:tc>
                                <w:tcPr>
                                  <w:tcW w:w="1620" w:type="dxa"/>
                                </w:tcPr>
                                <w:p>
                                  <w:pPr>
                                    <w:pStyle w:val="TableParagraph"/>
                                    <w:spacing w:line="352" w:lineRule="auto" w:before="180"/>
                                    <w:ind w:left="13"/>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13" w:right="2"/>
                                    <w:jc w:val="center"/>
                                    <w:rPr>
                                      <w:b/>
                                      <w:sz w:val="16"/>
                                    </w:rPr>
                                  </w:pPr>
                                  <w:r>
                                    <w:rPr>
                                      <w:b/>
                                      <w:spacing w:val="-5"/>
                                      <w:sz w:val="16"/>
                                    </w:rPr>
                                    <w:t>R$</w:t>
                                  </w:r>
                                </w:p>
                              </w:tc>
                            </w:tr>
                            <w:tr>
                              <w:trPr>
                                <w:trHeight w:val="355" w:hRule="atLeast"/>
                              </w:trPr>
                              <w:tc>
                                <w:tcPr>
                                  <w:tcW w:w="840" w:type="dxa"/>
                                  <w:tcBorders>
                                    <w:bottom w:val="nil"/>
                                  </w:tcBorders>
                                </w:tcPr>
                                <w:p>
                                  <w:pPr>
                                    <w:pStyle w:val="TableParagraph"/>
                                    <w:rPr>
                                      <w:sz w:val="16"/>
                                    </w:rPr>
                                  </w:pPr>
                                </w:p>
                              </w:tc>
                              <w:tc>
                                <w:tcPr>
                                  <w:tcW w:w="2895" w:type="dxa"/>
                                  <w:tcBorders>
                                    <w:bottom w:val="nil"/>
                                  </w:tcBorders>
                                </w:tcPr>
                                <w:p>
                                  <w:pPr>
                                    <w:pStyle w:val="TableParagraph"/>
                                    <w:spacing w:before="83"/>
                                    <w:ind w:left="24" w:right="47"/>
                                    <w:jc w:val="center"/>
                                    <w:rPr>
                                      <w:sz w:val="20"/>
                                    </w:rPr>
                                  </w:pPr>
                                  <w:r>
                                    <w:rPr>
                                      <w:sz w:val="20"/>
                                    </w:rPr>
                                    <w:t>Tipo</w:t>
                                  </w:r>
                                  <w:r>
                                    <w:rPr>
                                      <w:spacing w:val="-5"/>
                                      <w:sz w:val="20"/>
                                    </w:rPr>
                                    <w:t> </w:t>
                                  </w:r>
                                  <w:r>
                                    <w:rPr>
                                      <w:sz w:val="20"/>
                                    </w:rPr>
                                    <w:t>Passageiro,</w:t>
                                  </w:r>
                                  <w:r>
                                    <w:rPr>
                                      <w:spacing w:val="-5"/>
                                      <w:sz w:val="20"/>
                                    </w:rPr>
                                    <w:t> </w:t>
                                  </w:r>
                                  <w:r>
                                    <w:rPr>
                                      <w:spacing w:val="-2"/>
                                      <w:sz w:val="20"/>
                                    </w:rPr>
                                    <w:t>SCHINDLER</w:t>
                                  </w:r>
                                </w:p>
                              </w:tc>
                              <w:tc>
                                <w:tcPr>
                                  <w:tcW w:w="1440" w:type="dxa"/>
                                  <w:tcBorders>
                                    <w:bottom w:val="nil"/>
                                  </w:tcBorders>
                                </w:tcPr>
                                <w:p>
                                  <w:pPr>
                                    <w:pStyle w:val="TableParagraph"/>
                                    <w:spacing w:line="170" w:lineRule="exact" w:before="165"/>
                                    <w:ind w:left="18"/>
                                    <w:jc w:val="center"/>
                                    <w:rPr>
                                      <w:sz w:val="16"/>
                                    </w:rPr>
                                  </w:pPr>
                                  <w:r>
                                    <w:rPr>
                                      <w:spacing w:val="-2"/>
                                      <w:sz w:val="16"/>
                                    </w:rPr>
                                    <w:t>0589.002.0002</w:t>
                                  </w:r>
                                </w:p>
                              </w:tc>
                              <w:tc>
                                <w:tcPr>
                                  <w:tcW w:w="1020" w:type="dxa"/>
                                  <w:tcBorders>
                                    <w:bottom w:val="nil"/>
                                  </w:tcBorders>
                                </w:tcPr>
                                <w:p>
                                  <w:pPr>
                                    <w:pStyle w:val="TableParagraph"/>
                                    <w:rPr>
                                      <w:sz w:val="16"/>
                                    </w:rPr>
                                  </w:pPr>
                                </w:p>
                              </w:tc>
                              <w:tc>
                                <w:tcPr>
                                  <w:tcW w:w="840" w:type="dxa"/>
                                  <w:tcBorders>
                                    <w:bottom w:val="nil"/>
                                  </w:tcBorders>
                                </w:tcPr>
                                <w:p>
                                  <w:pPr>
                                    <w:pStyle w:val="TableParagraph"/>
                                    <w:rPr>
                                      <w:sz w:val="16"/>
                                    </w:rPr>
                                  </w:pPr>
                                </w:p>
                              </w:tc>
                              <w:tc>
                                <w:tcPr>
                                  <w:tcW w:w="1620" w:type="dxa"/>
                                  <w:tcBorders>
                                    <w:bottom w:val="nil"/>
                                  </w:tcBorders>
                                </w:tcPr>
                                <w:p>
                                  <w:pPr>
                                    <w:pStyle w:val="TableParagraph"/>
                                    <w:rPr>
                                      <w:sz w:val="16"/>
                                    </w:rPr>
                                  </w:pPr>
                                </w:p>
                              </w:tc>
                              <w:tc>
                                <w:tcPr>
                                  <w:tcW w:w="1620" w:type="dxa"/>
                                  <w:tcBorders>
                                    <w:bottom w:val="nil"/>
                                  </w:tcBorders>
                                </w:tcPr>
                                <w:p>
                                  <w:pPr>
                                    <w:pStyle w:val="TableParagraph"/>
                                    <w:rPr>
                                      <w:sz w:val="16"/>
                                    </w:rPr>
                                  </w:pPr>
                                </w:p>
                              </w:tc>
                            </w:tr>
                            <w:tr>
                              <w:trPr>
                                <w:trHeight w:val="934" w:hRule="atLeast"/>
                              </w:trPr>
                              <w:tc>
                                <w:tcPr>
                                  <w:tcW w:w="840" w:type="dxa"/>
                                  <w:tcBorders>
                                    <w:top w:val="nil"/>
                                  </w:tcBorders>
                                </w:tcPr>
                                <w:p>
                                  <w:pPr>
                                    <w:pStyle w:val="TableParagraph"/>
                                    <w:spacing w:before="30"/>
                                    <w:rPr>
                                      <w:b/>
                                      <w:sz w:val="16"/>
                                    </w:rPr>
                                  </w:pPr>
                                </w:p>
                                <w:p>
                                  <w:pPr>
                                    <w:pStyle w:val="TableParagraph"/>
                                    <w:spacing w:before="1"/>
                                    <w:ind w:left="20"/>
                                    <w:jc w:val="center"/>
                                    <w:rPr>
                                      <w:sz w:val="16"/>
                                    </w:rPr>
                                  </w:pPr>
                                  <w:r>
                                    <w:rPr>
                                      <w:spacing w:val="-5"/>
                                      <w:sz w:val="16"/>
                                    </w:rPr>
                                    <w:t>2.1</w:t>
                                  </w:r>
                                </w:p>
                              </w:tc>
                              <w:tc>
                                <w:tcPr>
                                  <w:tcW w:w="2895" w:type="dxa"/>
                                  <w:tcBorders>
                                    <w:top w:val="nil"/>
                                  </w:tcBorders>
                                </w:tcPr>
                                <w:p>
                                  <w:pPr>
                                    <w:pStyle w:val="TableParagraph"/>
                                    <w:spacing w:line="276" w:lineRule="auto"/>
                                    <w:ind w:left="178" w:right="167"/>
                                    <w:rPr>
                                      <w:b/>
                                      <w:position w:val="8"/>
                                      <w:sz w:val="16"/>
                                    </w:rPr>
                                  </w:pPr>
                                  <w:r>
                                    <w:rPr>
                                      <w:sz w:val="20"/>
                                    </w:rPr>
                                    <w:t>(14 pessoas / 980kg; vel. 0,75m/s;</w:t>
                                  </w:r>
                                  <w:r>
                                    <w:rPr>
                                      <w:spacing w:val="-13"/>
                                      <w:sz w:val="20"/>
                                    </w:rPr>
                                    <w:t> </w:t>
                                  </w:r>
                                  <w:r>
                                    <w:rPr>
                                      <w:sz w:val="20"/>
                                    </w:rPr>
                                    <w:t>percurso</w:t>
                                  </w:r>
                                  <w:r>
                                    <w:rPr>
                                      <w:spacing w:val="-12"/>
                                      <w:sz w:val="20"/>
                                    </w:rPr>
                                    <w:t> </w:t>
                                  </w:r>
                                  <w:r>
                                    <w:rPr>
                                      <w:sz w:val="20"/>
                                    </w:rPr>
                                    <w:t>15m;</w:t>
                                  </w:r>
                                  <w:r>
                                    <w:rPr>
                                      <w:spacing w:val="-13"/>
                                      <w:sz w:val="20"/>
                                    </w:rPr>
                                    <w:t> </w:t>
                                  </w:r>
                                  <w:r>
                                    <w:rPr>
                                      <w:sz w:val="20"/>
                                    </w:rPr>
                                    <w:t>5 </w:t>
                                  </w:r>
                                  <w:r>
                                    <w:rPr>
                                      <w:spacing w:val="-2"/>
                                      <w:sz w:val="20"/>
                                    </w:rPr>
                                    <w:t>paradas).</w:t>
                                  </w:r>
                                  <w:r>
                                    <w:rPr>
                                      <w:b/>
                                      <w:spacing w:val="-2"/>
                                      <w:position w:val="8"/>
                                      <w:sz w:val="16"/>
                                    </w:rPr>
                                    <w:t>1</w:t>
                                  </w:r>
                                </w:p>
                              </w:tc>
                              <w:tc>
                                <w:tcPr>
                                  <w:tcW w:w="1440" w:type="dxa"/>
                                  <w:tcBorders>
                                    <w:top w:val="nil"/>
                                    <w:bottom w:val="nil"/>
                                  </w:tcBorders>
                                </w:tcPr>
                                <w:p>
                                  <w:pPr>
                                    <w:pStyle w:val="TableParagraph"/>
                                    <w:spacing w:before="80"/>
                                    <w:ind w:left="18"/>
                                    <w:jc w:val="center"/>
                                    <w:rPr>
                                      <w:b/>
                                      <w:sz w:val="16"/>
                                    </w:rPr>
                                  </w:pPr>
                                  <w:r>
                                    <w:rPr>
                                      <w:b/>
                                      <w:sz w:val="16"/>
                                    </w:rPr>
                                    <w:t>(ID</w:t>
                                  </w:r>
                                  <w:r>
                                    <w:rPr>
                                      <w:b/>
                                      <w:spacing w:val="-1"/>
                                      <w:sz w:val="16"/>
                                    </w:rPr>
                                    <w:t> </w:t>
                                  </w:r>
                                  <w:r>
                                    <w:rPr>
                                      <w:b/>
                                      <w:sz w:val="16"/>
                                    </w:rPr>
                                    <w:t>-</w:t>
                                  </w:r>
                                  <w:r>
                                    <w:rPr>
                                      <w:b/>
                                      <w:spacing w:val="-1"/>
                                      <w:sz w:val="16"/>
                                    </w:rPr>
                                    <w:t> </w:t>
                                  </w:r>
                                  <w:r>
                                    <w:rPr>
                                      <w:b/>
                                      <w:spacing w:val="-2"/>
                                      <w:sz w:val="16"/>
                                    </w:rPr>
                                    <w:t>69031)</w:t>
                                  </w:r>
                                </w:p>
                              </w:tc>
                              <w:tc>
                                <w:tcPr>
                                  <w:tcW w:w="1020" w:type="dxa"/>
                                  <w:tcBorders>
                                    <w:top w:val="nil"/>
                                  </w:tcBorders>
                                </w:tcPr>
                                <w:p>
                                  <w:pPr>
                                    <w:pStyle w:val="TableParagraph"/>
                                    <w:spacing w:before="30"/>
                                    <w:rPr>
                                      <w:b/>
                                      <w:sz w:val="16"/>
                                    </w:rPr>
                                  </w:pPr>
                                </w:p>
                                <w:p>
                                  <w:pPr>
                                    <w:pStyle w:val="TableParagraph"/>
                                    <w:spacing w:before="1"/>
                                    <w:ind w:left="12"/>
                                    <w:jc w:val="center"/>
                                    <w:rPr>
                                      <w:sz w:val="16"/>
                                    </w:rPr>
                                  </w:pPr>
                                  <w:r>
                                    <w:rPr>
                                      <w:spacing w:val="-5"/>
                                      <w:sz w:val="16"/>
                                    </w:rPr>
                                    <w:t>un</w:t>
                                  </w:r>
                                </w:p>
                              </w:tc>
                              <w:tc>
                                <w:tcPr>
                                  <w:tcW w:w="840" w:type="dxa"/>
                                  <w:tcBorders>
                                    <w:top w:val="nil"/>
                                  </w:tcBorders>
                                </w:tcPr>
                                <w:p>
                                  <w:pPr>
                                    <w:pStyle w:val="TableParagraph"/>
                                    <w:spacing w:before="177"/>
                                    <w:ind w:right="161"/>
                                    <w:jc w:val="right"/>
                                    <w:rPr>
                                      <w:b/>
                                      <w:sz w:val="20"/>
                                    </w:rPr>
                                  </w:pPr>
                                  <w:r>
                                    <w:rPr>
                                      <w:b/>
                                      <w:spacing w:val="-10"/>
                                      <w:sz w:val="20"/>
                                    </w:rPr>
                                    <w:t>1</w:t>
                                  </w:r>
                                </w:p>
                              </w:tc>
                              <w:tc>
                                <w:tcPr>
                                  <w:tcW w:w="1620" w:type="dxa"/>
                                  <w:tcBorders>
                                    <w:top w:val="nil"/>
                                  </w:tcBorders>
                                </w:tcPr>
                                <w:p>
                                  <w:pPr>
                                    <w:pStyle w:val="TableParagraph"/>
                                    <w:spacing w:before="95"/>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80"/>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37" w:hRule="atLeast"/>
                              </w:trPr>
                              <w:tc>
                                <w:tcPr>
                                  <w:tcW w:w="840" w:type="dxa"/>
                                  <w:tcBorders>
                                    <w:bottom w:val="nil"/>
                                  </w:tcBorders>
                                </w:tcPr>
                                <w:p>
                                  <w:pPr>
                                    <w:pStyle w:val="TableParagraph"/>
                                    <w:rPr>
                                      <w:sz w:val="16"/>
                                    </w:rPr>
                                  </w:pPr>
                                </w:p>
                              </w:tc>
                              <w:tc>
                                <w:tcPr>
                                  <w:tcW w:w="2895" w:type="dxa"/>
                                  <w:tcBorders>
                                    <w:bottom w:val="nil"/>
                                  </w:tcBorders>
                                </w:tcPr>
                                <w:p>
                                  <w:pPr>
                                    <w:pStyle w:val="TableParagraph"/>
                                    <w:spacing w:before="83"/>
                                    <w:ind w:left="24" w:right="32"/>
                                    <w:jc w:val="center"/>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6"/>
                                    </w:rPr>
                                  </w:pPr>
                                </w:p>
                              </w:tc>
                              <w:tc>
                                <w:tcPr>
                                  <w:tcW w:w="1020" w:type="dxa"/>
                                  <w:tcBorders>
                                    <w:bottom w:val="nil"/>
                                  </w:tcBorders>
                                </w:tcPr>
                                <w:p>
                                  <w:pPr>
                                    <w:pStyle w:val="TableParagraph"/>
                                    <w:rPr>
                                      <w:sz w:val="16"/>
                                    </w:rPr>
                                  </w:pPr>
                                </w:p>
                              </w:tc>
                              <w:tc>
                                <w:tcPr>
                                  <w:tcW w:w="840" w:type="dxa"/>
                                  <w:tcBorders>
                                    <w:bottom w:val="nil"/>
                                  </w:tcBorders>
                                </w:tcPr>
                                <w:p>
                                  <w:pPr>
                                    <w:pStyle w:val="TableParagraph"/>
                                    <w:rPr>
                                      <w:sz w:val="16"/>
                                    </w:rPr>
                                  </w:pPr>
                                </w:p>
                              </w:tc>
                              <w:tc>
                                <w:tcPr>
                                  <w:tcW w:w="1620" w:type="dxa"/>
                                  <w:tcBorders>
                                    <w:bottom w:val="nil"/>
                                  </w:tcBorders>
                                </w:tcPr>
                                <w:p>
                                  <w:pPr>
                                    <w:pStyle w:val="TableParagraph"/>
                                    <w:rPr>
                                      <w:sz w:val="16"/>
                                    </w:rPr>
                                  </w:pPr>
                                </w:p>
                              </w:tc>
                              <w:tc>
                                <w:tcPr>
                                  <w:tcW w:w="1620" w:type="dxa"/>
                                  <w:tcBorders>
                                    <w:bottom w:val="nil"/>
                                  </w:tcBorders>
                                </w:tcPr>
                                <w:p>
                                  <w:pPr>
                                    <w:pStyle w:val="TableParagraph"/>
                                    <w:rPr>
                                      <w:sz w:val="16"/>
                                    </w:rPr>
                                  </w:pPr>
                                </w:p>
                              </w:tc>
                            </w:tr>
                            <w:tr>
                              <w:trPr>
                                <w:trHeight w:val="937" w:hRule="atLeast"/>
                              </w:trPr>
                              <w:tc>
                                <w:tcPr>
                                  <w:tcW w:w="840" w:type="dxa"/>
                                  <w:tcBorders>
                                    <w:top w:val="nil"/>
                                  </w:tcBorders>
                                </w:tcPr>
                                <w:p>
                                  <w:pPr>
                                    <w:pStyle w:val="TableParagraph"/>
                                    <w:spacing w:before="49"/>
                                    <w:rPr>
                                      <w:b/>
                                      <w:sz w:val="16"/>
                                    </w:rPr>
                                  </w:pPr>
                                </w:p>
                                <w:p>
                                  <w:pPr>
                                    <w:pStyle w:val="TableParagraph"/>
                                    <w:ind w:left="20"/>
                                    <w:jc w:val="center"/>
                                    <w:rPr>
                                      <w:sz w:val="16"/>
                                    </w:rPr>
                                  </w:pPr>
                                  <w:r>
                                    <w:rPr>
                                      <w:spacing w:val="-5"/>
                                      <w:sz w:val="16"/>
                                    </w:rPr>
                                    <w:t>2.2</w:t>
                                  </w:r>
                                </w:p>
                              </w:tc>
                              <w:tc>
                                <w:tcPr>
                                  <w:tcW w:w="2895" w:type="dxa"/>
                                  <w:tcBorders>
                                    <w:top w:val="nil"/>
                                  </w:tcBorders>
                                </w:tcPr>
                                <w:p>
                                  <w:pPr>
                                    <w:pStyle w:val="TableParagraph"/>
                                    <w:spacing w:line="266" w:lineRule="auto" w:before="15"/>
                                    <w:ind w:left="178" w:right="109"/>
                                    <w:rPr>
                                      <w:b/>
                                      <w:position w:val="8"/>
                                      <w:sz w:val="16"/>
                                    </w:rPr>
                                  </w:pPr>
                                  <w:r>
                                    <w:rPr>
                                      <w:sz w:val="20"/>
                                    </w:rPr>
                                    <w:t>Bloco</w:t>
                                  </w:r>
                                  <w:r>
                                    <w:rPr>
                                      <w:spacing w:val="-7"/>
                                      <w:sz w:val="20"/>
                                    </w:rPr>
                                    <w:t> </w:t>
                                  </w:r>
                                  <w:r>
                                    <w:rPr>
                                      <w:sz w:val="20"/>
                                    </w:rPr>
                                    <w:t>C</w:t>
                                  </w:r>
                                  <w:r>
                                    <w:rPr>
                                      <w:spacing w:val="-7"/>
                                      <w:sz w:val="20"/>
                                    </w:rPr>
                                    <w:t> </w:t>
                                  </w:r>
                                  <w:r>
                                    <w:rPr>
                                      <w:sz w:val="20"/>
                                    </w:rPr>
                                    <w:t>(8</w:t>
                                  </w:r>
                                  <w:r>
                                    <w:rPr>
                                      <w:spacing w:val="-7"/>
                                      <w:sz w:val="20"/>
                                    </w:rPr>
                                    <w:t> </w:t>
                                  </w:r>
                                  <w:r>
                                    <w:rPr>
                                      <w:sz w:val="20"/>
                                    </w:rPr>
                                    <w:t>pessoas</w:t>
                                  </w:r>
                                  <w:r>
                                    <w:rPr>
                                      <w:spacing w:val="-7"/>
                                      <w:sz w:val="20"/>
                                    </w:rPr>
                                    <w:t> </w:t>
                                  </w:r>
                                  <w:r>
                                    <w:rPr>
                                      <w:sz w:val="20"/>
                                    </w:rPr>
                                    <w:t>/</w:t>
                                  </w:r>
                                  <w:r>
                                    <w:rPr>
                                      <w:spacing w:val="-7"/>
                                      <w:sz w:val="20"/>
                                    </w:rPr>
                                    <w:t> </w:t>
                                  </w:r>
                                  <w:r>
                                    <w:rPr>
                                      <w:sz w:val="20"/>
                                    </w:rPr>
                                    <w:t>600kg;</w:t>
                                  </w:r>
                                  <w:r>
                                    <w:rPr>
                                      <w:spacing w:val="-7"/>
                                      <w:sz w:val="20"/>
                                    </w:rPr>
                                    <w:t> </w:t>
                                  </w:r>
                                  <w:r>
                                    <w:rPr>
                                      <w:sz w:val="20"/>
                                    </w:rPr>
                                    <w:t>vel. 1m/s; percurso 15m; 5</w:t>
                                  </w:r>
                                  <w:r>
                                    <w:rPr>
                                      <w:spacing w:val="40"/>
                                      <w:sz w:val="20"/>
                                    </w:rPr>
                                    <w:t> </w:t>
                                  </w:r>
                                  <w:r>
                                    <w:rPr>
                                      <w:spacing w:val="-2"/>
                                      <w:sz w:val="20"/>
                                    </w:rPr>
                                    <w:t>paradas).</w:t>
                                  </w:r>
                                  <w:r>
                                    <w:rPr>
                                      <w:b/>
                                      <w:spacing w:val="-2"/>
                                      <w:position w:val="8"/>
                                      <w:sz w:val="16"/>
                                    </w:rPr>
                                    <w:t>2</w:t>
                                  </w:r>
                                </w:p>
                              </w:tc>
                              <w:tc>
                                <w:tcPr>
                                  <w:tcW w:w="1440" w:type="dxa"/>
                                  <w:tcBorders>
                                    <w:top w:val="nil"/>
                                    <w:bottom w:val="nil"/>
                                  </w:tcBorders>
                                </w:tcPr>
                                <w:p>
                                  <w:pPr>
                                    <w:pStyle w:val="TableParagraph"/>
                                    <w:rPr>
                                      <w:sz w:val="16"/>
                                    </w:rPr>
                                  </w:pPr>
                                </w:p>
                              </w:tc>
                              <w:tc>
                                <w:tcPr>
                                  <w:tcW w:w="1020" w:type="dxa"/>
                                  <w:tcBorders>
                                    <w:top w:val="nil"/>
                                  </w:tcBorders>
                                </w:tcPr>
                                <w:p>
                                  <w:pPr>
                                    <w:pStyle w:val="TableParagraph"/>
                                    <w:spacing w:before="49"/>
                                    <w:rPr>
                                      <w:b/>
                                      <w:sz w:val="16"/>
                                    </w:rPr>
                                  </w:pPr>
                                </w:p>
                                <w:p>
                                  <w:pPr>
                                    <w:pStyle w:val="TableParagraph"/>
                                    <w:ind w:left="12"/>
                                    <w:jc w:val="center"/>
                                    <w:rPr>
                                      <w:sz w:val="16"/>
                                    </w:rPr>
                                  </w:pPr>
                                  <w:r>
                                    <w:rPr>
                                      <w:spacing w:val="-5"/>
                                      <w:sz w:val="16"/>
                                    </w:rPr>
                                    <w:t>un</w:t>
                                  </w:r>
                                </w:p>
                              </w:tc>
                              <w:tc>
                                <w:tcPr>
                                  <w:tcW w:w="840" w:type="dxa"/>
                                  <w:tcBorders>
                                    <w:top w:val="nil"/>
                                  </w:tcBorders>
                                </w:tcPr>
                                <w:p>
                                  <w:pPr>
                                    <w:pStyle w:val="TableParagraph"/>
                                    <w:spacing w:before="195"/>
                                    <w:ind w:right="161"/>
                                    <w:jc w:val="right"/>
                                    <w:rPr>
                                      <w:b/>
                                      <w:sz w:val="20"/>
                                    </w:rPr>
                                  </w:pPr>
                                  <w:r>
                                    <w:rPr>
                                      <w:b/>
                                      <w:spacing w:val="-10"/>
                                      <w:sz w:val="20"/>
                                    </w:rPr>
                                    <w:t>1</w:t>
                                  </w:r>
                                </w:p>
                              </w:tc>
                              <w:tc>
                                <w:tcPr>
                                  <w:tcW w:w="1620" w:type="dxa"/>
                                  <w:tcBorders>
                                    <w:top w:val="nil"/>
                                  </w:tcBorders>
                                </w:tcPr>
                                <w:p>
                                  <w:pPr>
                                    <w:pStyle w:val="TableParagraph"/>
                                    <w:spacing w:before="98"/>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98"/>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37" w:hRule="atLeast"/>
                              </w:trPr>
                              <w:tc>
                                <w:tcPr>
                                  <w:tcW w:w="840" w:type="dxa"/>
                                  <w:tcBorders>
                                    <w:bottom w:val="nil"/>
                                  </w:tcBorders>
                                </w:tcPr>
                                <w:p>
                                  <w:pPr>
                                    <w:pStyle w:val="TableParagraph"/>
                                    <w:rPr>
                                      <w:sz w:val="16"/>
                                    </w:rPr>
                                  </w:pPr>
                                </w:p>
                              </w:tc>
                              <w:tc>
                                <w:tcPr>
                                  <w:tcW w:w="2895" w:type="dxa"/>
                                  <w:tcBorders>
                                    <w:bottom w:val="nil"/>
                                  </w:tcBorders>
                                </w:tcPr>
                                <w:p>
                                  <w:pPr>
                                    <w:pStyle w:val="TableParagraph"/>
                                    <w:spacing w:before="83"/>
                                    <w:ind w:left="24" w:right="32"/>
                                    <w:jc w:val="center"/>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6"/>
                                    </w:rPr>
                                  </w:pPr>
                                </w:p>
                              </w:tc>
                              <w:tc>
                                <w:tcPr>
                                  <w:tcW w:w="1020" w:type="dxa"/>
                                  <w:tcBorders>
                                    <w:bottom w:val="nil"/>
                                  </w:tcBorders>
                                </w:tcPr>
                                <w:p>
                                  <w:pPr>
                                    <w:pStyle w:val="TableParagraph"/>
                                    <w:rPr>
                                      <w:sz w:val="16"/>
                                    </w:rPr>
                                  </w:pPr>
                                </w:p>
                              </w:tc>
                              <w:tc>
                                <w:tcPr>
                                  <w:tcW w:w="840" w:type="dxa"/>
                                  <w:tcBorders>
                                    <w:bottom w:val="nil"/>
                                  </w:tcBorders>
                                </w:tcPr>
                                <w:p>
                                  <w:pPr>
                                    <w:pStyle w:val="TableParagraph"/>
                                    <w:rPr>
                                      <w:sz w:val="16"/>
                                    </w:rPr>
                                  </w:pPr>
                                </w:p>
                              </w:tc>
                              <w:tc>
                                <w:tcPr>
                                  <w:tcW w:w="1620" w:type="dxa"/>
                                  <w:tcBorders>
                                    <w:bottom w:val="nil"/>
                                  </w:tcBorders>
                                </w:tcPr>
                                <w:p>
                                  <w:pPr>
                                    <w:pStyle w:val="TableParagraph"/>
                                    <w:rPr>
                                      <w:sz w:val="16"/>
                                    </w:rPr>
                                  </w:pPr>
                                </w:p>
                              </w:tc>
                              <w:tc>
                                <w:tcPr>
                                  <w:tcW w:w="1620" w:type="dxa"/>
                                  <w:tcBorders>
                                    <w:bottom w:val="nil"/>
                                  </w:tcBorders>
                                </w:tcPr>
                                <w:p>
                                  <w:pPr>
                                    <w:pStyle w:val="TableParagraph"/>
                                    <w:rPr>
                                      <w:sz w:val="16"/>
                                    </w:rPr>
                                  </w:pPr>
                                </w:p>
                              </w:tc>
                            </w:tr>
                            <w:tr>
                              <w:trPr>
                                <w:trHeight w:val="952" w:hRule="atLeast"/>
                              </w:trPr>
                              <w:tc>
                                <w:tcPr>
                                  <w:tcW w:w="840" w:type="dxa"/>
                                  <w:tcBorders>
                                    <w:top w:val="nil"/>
                                  </w:tcBorders>
                                </w:tcPr>
                                <w:p>
                                  <w:pPr>
                                    <w:pStyle w:val="TableParagraph"/>
                                    <w:spacing w:before="49"/>
                                    <w:rPr>
                                      <w:b/>
                                      <w:sz w:val="16"/>
                                    </w:rPr>
                                  </w:pPr>
                                </w:p>
                                <w:p>
                                  <w:pPr>
                                    <w:pStyle w:val="TableParagraph"/>
                                    <w:ind w:left="20"/>
                                    <w:jc w:val="center"/>
                                    <w:rPr>
                                      <w:sz w:val="16"/>
                                    </w:rPr>
                                  </w:pPr>
                                  <w:r>
                                    <w:rPr>
                                      <w:spacing w:val="-5"/>
                                      <w:sz w:val="16"/>
                                    </w:rPr>
                                    <w:t>2.3</w:t>
                                  </w:r>
                                </w:p>
                              </w:tc>
                              <w:tc>
                                <w:tcPr>
                                  <w:tcW w:w="2895" w:type="dxa"/>
                                  <w:tcBorders>
                                    <w:top w:val="nil"/>
                                  </w:tcBorders>
                                </w:tcPr>
                                <w:p>
                                  <w:pPr>
                                    <w:pStyle w:val="TableParagraph"/>
                                    <w:spacing w:line="276" w:lineRule="auto" w:before="15"/>
                                    <w:ind w:left="178"/>
                                    <w:rPr>
                                      <w:b/>
                                      <w:position w:val="8"/>
                                      <w:sz w:val="16"/>
                                    </w:rPr>
                                  </w:pPr>
                                  <w:r>
                                    <w:rPr>
                                      <w:sz w:val="20"/>
                                    </w:rPr>
                                    <w:t>Bloco A, OTIS (4 pessoas / 280kg;</w:t>
                                  </w:r>
                                  <w:r>
                                    <w:rPr>
                                      <w:spacing w:val="-13"/>
                                      <w:sz w:val="20"/>
                                    </w:rPr>
                                    <w:t> </w:t>
                                  </w:r>
                                  <w:r>
                                    <w:rPr>
                                      <w:sz w:val="20"/>
                                    </w:rPr>
                                    <w:t>vel.</w:t>
                                  </w:r>
                                  <w:r>
                                    <w:rPr>
                                      <w:spacing w:val="-12"/>
                                      <w:sz w:val="20"/>
                                    </w:rPr>
                                    <w:t> </w:t>
                                  </w:r>
                                  <w:r>
                                    <w:rPr>
                                      <w:sz w:val="20"/>
                                    </w:rPr>
                                    <w:t>0,45m/s;</w:t>
                                  </w:r>
                                  <w:r>
                                    <w:rPr>
                                      <w:spacing w:val="-13"/>
                                      <w:sz w:val="20"/>
                                    </w:rPr>
                                    <w:t> </w:t>
                                  </w:r>
                                  <w:r>
                                    <w:rPr>
                                      <w:sz w:val="20"/>
                                    </w:rPr>
                                    <w:t>percurso 12m; 4 paradas).</w:t>
                                  </w:r>
                                  <w:r>
                                    <w:rPr>
                                      <w:b/>
                                      <w:position w:val="8"/>
                                      <w:sz w:val="16"/>
                                    </w:rPr>
                                    <w:t>2</w:t>
                                  </w:r>
                                </w:p>
                              </w:tc>
                              <w:tc>
                                <w:tcPr>
                                  <w:tcW w:w="1440" w:type="dxa"/>
                                  <w:tcBorders>
                                    <w:top w:val="nil"/>
                                    <w:bottom w:val="nil"/>
                                  </w:tcBorders>
                                </w:tcPr>
                                <w:p>
                                  <w:pPr>
                                    <w:pStyle w:val="TableParagraph"/>
                                    <w:rPr>
                                      <w:sz w:val="16"/>
                                    </w:rPr>
                                  </w:pPr>
                                </w:p>
                              </w:tc>
                              <w:tc>
                                <w:tcPr>
                                  <w:tcW w:w="1020" w:type="dxa"/>
                                  <w:tcBorders>
                                    <w:top w:val="nil"/>
                                  </w:tcBorders>
                                </w:tcPr>
                                <w:p>
                                  <w:pPr>
                                    <w:pStyle w:val="TableParagraph"/>
                                    <w:spacing w:before="49"/>
                                    <w:rPr>
                                      <w:b/>
                                      <w:sz w:val="16"/>
                                    </w:rPr>
                                  </w:pPr>
                                </w:p>
                                <w:p>
                                  <w:pPr>
                                    <w:pStyle w:val="TableParagraph"/>
                                    <w:ind w:left="12"/>
                                    <w:jc w:val="center"/>
                                    <w:rPr>
                                      <w:sz w:val="16"/>
                                    </w:rPr>
                                  </w:pPr>
                                  <w:r>
                                    <w:rPr>
                                      <w:spacing w:val="-5"/>
                                      <w:sz w:val="16"/>
                                    </w:rPr>
                                    <w:t>un</w:t>
                                  </w:r>
                                </w:p>
                              </w:tc>
                              <w:tc>
                                <w:tcPr>
                                  <w:tcW w:w="840" w:type="dxa"/>
                                  <w:tcBorders>
                                    <w:top w:val="nil"/>
                                  </w:tcBorders>
                                </w:tcPr>
                                <w:p>
                                  <w:pPr>
                                    <w:pStyle w:val="TableParagraph"/>
                                    <w:spacing w:before="195"/>
                                    <w:ind w:right="161"/>
                                    <w:jc w:val="right"/>
                                    <w:rPr>
                                      <w:b/>
                                      <w:sz w:val="20"/>
                                    </w:rPr>
                                  </w:pPr>
                                  <w:r>
                                    <w:rPr>
                                      <w:b/>
                                      <w:spacing w:val="-10"/>
                                      <w:sz w:val="20"/>
                                    </w:rPr>
                                    <w:t>1</w:t>
                                  </w:r>
                                </w:p>
                              </w:tc>
                              <w:tc>
                                <w:tcPr>
                                  <w:tcW w:w="1620" w:type="dxa"/>
                                  <w:tcBorders>
                                    <w:top w:val="nil"/>
                                  </w:tcBorders>
                                </w:tcPr>
                                <w:p>
                                  <w:pPr>
                                    <w:pStyle w:val="TableParagraph"/>
                                    <w:spacing w:before="98"/>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98"/>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b/>
                                      <w:sz w:val="16"/>
                                    </w:rPr>
                                  </w:pPr>
                                </w:p>
                                <w:p>
                                  <w:pPr>
                                    <w:pStyle w:val="TableParagraph"/>
                                    <w:spacing w:before="52"/>
                                    <w:rPr>
                                      <w:b/>
                                      <w:sz w:val="16"/>
                                    </w:rPr>
                                  </w:pPr>
                                </w:p>
                                <w:p>
                                  <w:pPr>
                                    <w:pStyle w:val="TableParagraph"/>
                                    <w:ind w:left="20"/>
                                    <w:jc w:val="center"/>
                                    <w:rPr>
                                      <w:sz w:val="16"/>
                                    </w:rPr>
                                  </w:pPr>
                                  <w:r>
                                    <w:rPr>
                                      <w:spacing w:val="-5"/>
                                      <w:sz w:val="16"/>
                                    </w:rPr>
                                    <w:t>2.4</w:t>
                                  </w:r>
                                </w:p>
                              </w:tc>
                              <w:tc>
                                <w:tcPr>
                                  <w:tcW w:w="2895" w:type="dxa"/>
                                </w:tcPr>
                                <w:p>
                                  <w:pPr>
                                    <w:pStyle w:val="TableParagraph"/>
                                    <w:spacing w:line="266" w:lineRule="auto" w:before="83"/>
                                    <w:ind w:left="178" w:right="167"/>
                                    <w:rPr>
                                      <w:b/>
                                      <w:position w:val="8"/>
                                      <w:sz w:val="16"/>
                                    </w:rPr>
                                  </w:pPr>
                                  <w:r>
                                    <w:rPr>
                                      <w:sz w:val="20"/>
                                    </w:rPr>
                                    <w:t>Tipo</w:t>
                                  </w:r>
                                  <w:r>
                                    <w:rPr>
                                      <w:spacing w:val="-13"/>
                                      <w:sz w:val="20"/>
                                    </w:rPr>
                                    <w:t> </w:t>
                                  </w:r>
                                  <w:r>
                                    <w:rPr>
                                      <w:sz w:val="20"/>
                                    </w:rPr>
                                    <w:t>Passageiro,</w:t>
                                  </w:r>
                                  <w:r>
                                    <w:rPr>
                                      <w:spacing w:val="-12"/>
                                      <w:sz w:val="20"/>
                                    </w:rPr>
                                    <w:t> </w:t>
                                  </w:r>
                                  <w:r>
                                    <w:rPr>
                                      <w:sz w:val="20"/>
                                    </w:rPr>
                                    <w:t>SCHINDLER (6 pessoas / 420kg; vel. 1m/s; percurso 18m; 7 paradas).</w:t>
                                  </w:r>
                                  <w:r>
                                    <w:rPr>
                                      <w:b/>
                                      <w:position w:val="8"/>
                                      <w:sz w:val="16"/>
                                    </w:rPr>
                                    <w:t>3</w:t>
                                  </w:r>
                                </w:p>
                              </w:tc>
                              <w:tc>
                                <w:tcPr>
                                  <w:tcW w:w="1440" w:type="dxa"/>
                                  <w:tcBorders>
                                    <w:top w:val="nil"/>
                                    <w:bottom w:val="nil"/>
                                  </w:tcBorders>
                                </w:tcPr>
                                <w:p>
                                  <w:pPr>
                                    <w:pStyle w:val="TableParagraph"/>
                                    <w:rPr>
                                      <w:sz w:val="16"/>
                                    </w:rPr>
                                  </w:pPr>
                                </w:p>
                              </w:tc>
                              <w:tc>
                                <w:tcPr>
                                  <w:tcW w:w="1020" w:type="dxa"/>
                                </w:tcPr>
                                <w:p>
                                  <w:pPr>
                                    <w:pStyle w:val="TableParagraph"/>
                                    <w:rPr>
                                      <w:b/>
                                      <w:sz w:val="16"/>
                                    </w:rPr>
                                  </w:pPr>
                                </w:p>
                                <w:p>
                                  <w:pPr>
                                    <w:pStyle w:val="TableParagraph"/>
                                    <w:spacing w:before="52"/>
                                    <w:rPr>
                                      <w:b/>
                                      <w:sz w:val="16"/>
                                    </w:rPr>
                                  </w:pPr>
                                </w:p>
                                <w:p>
                                  <w:pPr>
                                    <w:pStyle w:val="TableParagraph"/>
                                    <w:ind w:left="12"/>
                                    <w:jc w:val="center"/>
                                    <w:rPr>
                                      <w:sz w:val="16"/>
                                    </w:rPr>
                                  </w:pPr>
                                  <w:r>
                                    <w:rPr>
                                      <w:spacing w:val="-5"/>
                                      <w:sz w:val="16"/>
                                    </w:rPr>
                                    <w:t>un</w:t>
                                  </w:r>
                                </w:p>
                              </w:tc>
                              <w:tc>
                                <w:tcPr>
                                  <w:tcW w:w="840" w:type="dxa"/>
                                </w:tcPr>
                                <w:p>
                                  <w:pPr>
                                    <w:pStyle w:val="TableParagraph"/>
                                    <w:spacing w:before="153"/>
                                    <w:rPr>
                                      <w:b/>
                                      <w:sz w:val="20"/>
                                    </w:rPr>
                                  </w:pPr>
                                </w:p>
                                <w:p>
                                  <w:pPr>
                                    <w:pStyle w:val="TableParagraph"/>
                                    <w:ind w:right="161"/>
                                    <w:jc w:val="right"/>
                                    <w:rPr>
                                      <w:b/>
                                      <w:sz w:val="20"/>
                                    </w:rPr>
                                  </w:pPr>
                                  <w:r>
                                    <w:rPr>
                                      <w:b/>
                                      <w:spacing w:val="-10"/>
                                      <w:sz w:val="20"/>
                                    </w:rPr>
                                    <w:t>2</w:t>
                                  </w:r>
                                </w:p>
                              </w:tc>
                              <w:tc>
                                <w:tcPr>
                                  <w:tcW w:w="1620" w:type="dxa"/>
                                </w:tcPr>
                                <w:p>
                                  <w:pPr>
                                    <w:pStyle w:val="TableParagraph"/>
                                    <w:spacing w:before="116"/>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spacing w:before="101"/>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bl>
                          <w:p>
                            <w:pPr>
                              <w:pStyle w:val="BodyText"/>
                              <w:ind w:left="0"/>
                            </w:pPr>
                          </w:p>
                        </w:txbxContent>
                      </wps:txbx>
                      <wps:bodyPr wrap="square" lIns="0" tIns="0" rIns="0" bIns="0" rtlCol="0">
                        <a:noAutofit/>
                      </wps:bodyPr>
                    </wps:wsp>
                  </a:graphicData>
                </a:graphic>
              </wp:anchor>
            </w:drawing>
          </mc:Choice>
          <mc:Fallback>
            <w:pict>
              <v:shape style="position:absolute;margin-left:37.499996pt;margin-top:890.996948pt;width:520.5pt;height:299.75pt;mso-position-horizontal-relative:page;mso-position-vertical-relative:page;z-index:15745024" type="#_x0000_t202" id="docshape45"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1049" w:hRule="atLeast"/>
                        </w:trPr>
                        <w:tc>
                          <w:tcPr>
                            <w:tcW w:w="840" w:type="dxa"/>
                          </w:tcPr>
                          <w:p>
                            <w:pPr>
                              <w:pStyle w:val="TableParagraph"/>
                              <w:rPr>
                                <w:b/>
                                <w:sz w:val="16"/>
                              </w:rPr>
                            </w:pPr>
                          </w:p>
                          <w:p>
                            <w:pPr>
                              <w:pStyle w:val="TableParagraph"/>
                              <w:spacing w:before="82"/>
                              <w:rPr>
                                <w:b/>
                                <w:sz w:val="16"/>
                              </w:rPr>
                            </w:pPr>
                          </w:p>
                          <w:p>
                            <w:pPr>
                              <w:pStyle w:val="TableParagraph"/>
                              <w:ind w:left="20"/>
                              <w:jc w:val="center"/>
                              <w:rPr>
                                <w:b/>
                                <w:sz w:val="16"/>
                              </w:rPr>
                            </w:pPr>
                            <w:r>
                              <w:rPr>
                                <w:sz w:val="16"/>
                              </w:rPr>
                              <w:t>LOTE </w:t>
                            </w:r>
                            <w:r>
                              <w:rPr>
                                <w:b/>
                                <w:spacing w:val="-10"/>
                                <w:sz w:val="16"/>
                              </w:rPr>
                              <w:t>2</w:t>
                            </w:r>
                          </w:p>
                        </w:tc>
                        <w:tc>
                          <w:tcPr>
                            <w:tcW w:w="2895" w:type="dxa"/>
                          </w:tcPr>
                          <w:p>
                            <w:pPr>
                              <w:pStyle w:val="TableParagraph"/>
                              <w:rPr>
                                <w:b/>
                                <w:sz w:val="16"/>
                              </w:rPr>
                            </w:pPr>
                          </w:p>
                          <w:p>
                            <w:pPr>
                              <w:pStyle w:val="TableParagraph"/>
                              <w:spacing w:before="82"/>
                              <w:rPr>
                                <w:b/>
                                <w:sz w:val="16"/>
                              </w:rPr>
                            </w:pPr>
                          </w:p>
                          <w:p>
                            <w:pPr>
                              <w:pStyle w:val="TableParagraph"/>
                              <w:ind w:left="47" w:right="23"/>
                              <w:jc w:val="center"/>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440" w:type="dxa"/>
                          </w:tcPr>
                          <w:p>
                            <w:pPr>
                              <w:pStyle w:val="TableParagraph"/>
                              <w:rPr>
                                <w:b/>
                                <w:sz w:val="16"/>
                              </w:rPr>
                            </w:pPr>
                          </w:p>
                          <w:p>
                            <w:pPr>
                              <w:pStyle w:val="TableParagraph"/>
                              <w:spacing w:before="82"/>
                              <w:rPr>
                                <w:b/>
                                <w:sz w:val="16"/>
                              </w:rPr>
                            </w:pPr>
                          </w:p>
                          <w:p>
                            <w:pPr>
                              <w:pStyle w:val="TableParagraph"/>
                              <w:ind w:left="18"/>
                              <w:jc w:val="center"/>
                              <w:rPr>
                                <w:sz w:val="16"/>
                              </w:rPr>
                            </w:pPr>
                            <w:r>
                              <w:rPr>
                                <w:sz w:val="16"/>
                              </w:rPr>
                              <w:t>COD.</w:t>
                            </w:r>
                            <w:r>
                              <w:rPr>
                                <w:spacing w:val="-1"/>
                                <w:sz w:val="16"/>
                              </w:rPr>
                              <w:t> </w:t>
                            </w:r>
                            <w:r>
                              <w:rPr>
                                <w:sz w:val="16"/>
                              </w:rPr>
                              <w:t>ID</w:t>
                            </w:r>
                            <w:r>
                              <w:rPr>
                                <w:spacing w:val="-1"/>
                                <w:sz w:val="16"/>
                              </w:rPr>
                              <w:t> </w:t>
                            </w:r>
                            <w:r>
                              <w:rPr>
                                <w:spacing w:val="-4"/>
                                <w:sz w:val="16"/>
                              </w:rPr>
                              <w:t>SIGA</w:t>
                            </w:r>
                          </w:p>
                        </w:tc>
                        <w:tc>
                          <w:tcPr>
                            <w:tcW w:w="1020" w:type="dxa"/>
                          </w:tcPr>
                          <w:p>
                            <w:pPr>
                              <w:pStyle w:val="TableParagraph"/>
                              <w:rPr>
                                <w:b/>
                                <w:sz w:val="12"/>
                              </w:rPr>
                            </w:pPr>
                          </w:p>
                          <w:p>
                            <w:pPr>
                              <w:pStyle w:val="TableParagraph"/>
                              <w:spacing w:before="77"/>
                              <w:rPr>
                                <w:b/>
                                <w:sz w:val="12"/>
                              </w:rPr>
                            </w:pPr>
                          </w:p>
                          <w:p>
                            <w:pPr>
                              <w:pStyle w:val="TableParagraph"/>
                              <w:spacing w:line="470" w:lineRule="auto"/>
                              <w:ind w:left="268" w:right="117"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840" w:type="dxa"/>
                          </w:tcPr>
                          <w:p>
                            <w:pPr>
                              <w:pStyle w:val="TableParagraph"/>
                              <w:rPr>
                                <w:b/>
                                <w:sz w:val="12"/>
                              </w:rPr>
                            </w:pPr>
                          </w:p>
                          <w:p>
                            <w:pPr>
                              <w:pStyle w:val="TableParagraph"/>
                              <w:rPr>
                                <w:b/>
                                <w:sz w:val="12"/>
                              </w:rPr>
                            </w:pPr>
                          </w:p>
                          <w:p>
                            <w:pPr>
                              <w:pStyle w:val="TableParagraph"/>
                              <w:spacing w:before="74"/>
                              <w:rPr>
                                <w:b/>
                                <w:sz w:val="12"/>
                              </w:rPr>
                            </w:pPr>
                          </w:p>
                          <w:p>
                            <w:pPr>
                              <w:pStyle w:val="TableParagraph"/>
                              <w:ind w:right="197"/>
                              <w:jc w:val="right"/>
                              <w:rPr>
                                <w:sz w:val="12"/>
                              </w:rPr>
                            </w:pPr>
                            <w:r>
                              <w:rPr>
                                <w:spacing w:val="-2"/>
                                <w:sz w:val="12"/>
                              </w:rPr>
                              <w:t>QUANT</w:t>
                            </w:r>
                          </w:p>
                        </w:tc>
                        <w:tc>
                          <w:tcPr>
                            <w:tcW w:w="1620" w:type="dxa"/>
                          </w:tcPr>
                          <w:p>
                            <w:pPr>
                              <w:pStyle w:val="TableParagraph"/>
                              <w:spacing w:line="352" w:lineRule="auto" w:before="180"/>
                              <w:ind w:left="13" w:right="6"/>
                              <w:jc w:val="center"/>
                              <w:rPr>
                                <w:sz w:val="16"/>
                              </w:rPr>
                            </w:pPr>
                            <w:r>
                              <w:rPr>
                                <w:spacing w:val="-2"/>
                                <w:sz w:val="16"/>
                              </w:rPr>
                              <w:t>VALOR</w:t>
                            </w:r>
                            <w:r>
                              <w:rPr>
                                <w:spacing w:val="-8"/>
                                <w:sz w:val="16"/>
                              </w:rPr>
                              <w:t> </w:t>
                            </w:r>
                            <w:r>
                              <w:rPr>
                                <w:spacing w:val="-2"/>
                                <w:sz w:val="16"/>
                              </w:rPr>
                              <w:t>UNITÁRIO</w:t>
                            </w:r>
                            <w:r>
                              <w:rPr>
                                <w:spacing w:val="40"/>
                                <w:sz w:val="16"/>
                              </w:rPr>
                              <w:t> </w:t>
                            </w:r>
                            <w:r>
                              <w:rPr>
                                <w:spacing w:val="-2"/>
                                <w:sz w:val="16"/>
                              </w:rPr>
                              <w:t>PROPOSTO</w:t>
                            </w:r>
                          </w:p>
                          <w:p>
                            <w:pPr>
                              <w:pStyle w:val="TableParagraph"/>
                              <w:spacing w:line="183" w:lineRule="exact"/>
                              <w:ind w:left="13" w:right="8"/>
                              <w:jc w:val="center"/>
                              <w:rPr>
                                <w:b/>
                                <w:sz w:val="16"/>
                              </w:rPr>
                            </w:pPr>
                            <w:r>
                              <w:rPr>
                                <w:b/>
                                <w:spacing w:val="-5"/>
                                <w:sz w:val="16"/>
                              </w:rPr>
                              <w:t>R$</w:t>
                            </w:r>
                          </w:p>
                        </w:tc>
                        <w:tc>
                          <w:tcPr>
                            <w:tcW w:w="1620" w:type="dxa"/>
                          </w:tcPr>
                          <w:p>
                            <w:pPr>
                              <w:pStyle w:val="TableParagraph"/>
                              <w:spacing w:line="352" w:lineRule="auto" w:before="180"/>
                              <w:ind w:left="13"/>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13" w:right="2"/>
                              <w:jc w:val="center"/>
                              <w:rPr>
                                <w:b/>
                                <w:sz w:val="16"/>
                              </w:rPr>
                            </w:pPr>
                            <w:r>
                              <w:rPr>
                                <w:b/>
                                <w:spacing w:val="-5"/>
                                <w:sz w:val="16"/>
                              </w:rPr>
                              <w:t>R$</w:t>
                            </w:r>
                          </w:p>
                        </w:tc>
                      </w:tr>
                      <w:tr>
                        <w:trPr>
                          <w:trHeight w:val="355" w:hRule="atLeast"/>
                        </w:trPr>
                        <w:tc>
                          <w:tcPr>
                            <w:tcW w:w="840" w:type="dxa"/>
                            <w:tcBorders>
                              <w:bottom w:val="nil"/>
                            </w:tcBorders>
                          </w:tcPr>
                          <w:p>
                            <w:pPr>
                              <w:pStyle w:val="TableParagraph"/>
                              <w:rPr>
                                <w:sz w:val="16"/>
                              </w:rPr>
                            </w:pPr>
                          </w:p>
                        </w:tc>
                        <w:tc>
                          <w:tcPr>
                            <w:tcW w:w="2895" w:type="dxa"/>
                            <w:tcBorders>
                              <w:bottom w:val="nil"/>
                            </w:tcBorders>
                          </w:tcPr>
                          <w:p>
                            <w:pPr>
                              <w:pStyle w:val="TableParagraph"/>
                              <w:spacing w:before="83"/>
                              <w:ind w:left="24" w:right="47"/>
                              <w:jc w:val="center"/>
                              <w:rPr>
                                <w:sz w:val="20"/>
                              </w:rPr>
                            </w:pPr>
                            <w:r>
                              <w:rPr>
                                <w:sz w:val="20"/>
                              </w:rPr>
                              <w:t>Tipo</w:t>
                            </w:r>
                            <w:r>
                              <w:rPr>
                                <w:spacing w:val="-5"/>
                                <w:sz w:val="20"/>
                              </w:rPr>
                              <w:t> </w:t>
                            </w:r>
                            <w:r>
                              <w:rPr>
                                <w:sz w:val="20"/>
                              </w:rPr>
                              <w:t>Passageiro,</w:t>
                            </w:r>
                            <w:r>
                              <w:rPr>
                                <w:spacing w:val="-5"/>
                                <w:sz w:val="20"/>
                              </w:rPr>
                              <w:t> </w:t>
                            </w:r>
                            <w:r>
                              <w:rPr>
                                <w:spacing w:val="-2"/>
                                <w:sz w:val="20"/>
                              </w:rPr>
                              <w:t>SCHINDLER</w:t>
                            </w:r>
                          </w:p>
                        </w:tc>
                        <w:tc>
                          <w:tcPr>
                            <w:tcW w:w="1440" w:type="dxa"/>
                            <w:tcBorders>
                              <w:bottom w:val="nil"/>
                            </w:tcBorders>
                          </w:tcPr>
                          <w:p>
                            <w:pPr>
                              <w:pStyle w:val="TableParagraph"/>
                              <w:spacing w:line="170" w:lineRule="exact" w:before="165"/>
                              <w:ind w:left="18"/>
                              <w:jc w:val="center"/>
                              <w:rPr>
                                <w:sz w:val="16"/>
                              </w:rPr>
                            </w:pPr>
                            <w:r>
                              <w:rPr>
                                <w:spacing w:val="-2"/>
                                <w:sz w:val="16"/>
                              </w:rPr>
                              <w:t>0589.002.0002</w:t>
                            </w:r>
                          </w:p>
                        </w:tc>
                        <w:tc>
                          <w:tcPr>
                            <w:tcW w:w="1020" w:type="dxa"/>
                            <w:tcBorders>
                              <w:bottom w:val="nil"/>
                            </w:tcBorders>
                          </w:tcPr>
                          <w:p>
                            <w:pPr>
                              <w:pStyle w:val="TableParagraph"/>
                              <w:rPr>
                                <w:sz w:val="16"/>
                              </w:rPr>
                            </w:pPr>
                          </w:p>
                        </w:tc>
                        <w:tc>
                          <w:tcPr>
                            <w:tcW w:w="840" w:type="dxa"/>
                            <w:tcBorders>
                              <w:bottom w:val="nil"/>
                            </w:tcBorders>
                          </w:tcPr>
                          <w:p>
                            <w:pPr>
                              <w:pStyle w:val="TableParagraph"/>
                              <w:rPr>
                                <w:sz w:val="16"/>
                              </w:rPr>
                            </w:pPr>
                          </w:p>
                        </w:tc>
                        <w:tc>
                          <w:tcPr>
                            <w:tcW w:w="1620" w:type="dxa"/>
                            <w:tcBorders>
                              <w:bottom w:val="nil"/>
                            </w:tcBorders>
                          </w:tcPr>
                          <w:p>
                            <w:pPr>
                              <w:pStyle w:val="TableParagraph"/>
                              <w:rPr>
                                <w:sz w:val="16"/>
                              </w:rPr>
                            </w:pPr>
                          </w:p>
                        </w:tc>
                        <w:tc>
                          <w:tcPr>
                            <w:tcW w:w="1620" w:type="dxa"/>
                            <w:tcBorders>
                              <w:bottom w:val="nil"/>
                            </w:tcBorders>
                          </w:tcPr>
                          <w:p>
                            <w:pPr>
                              <w:pStyle w:val="TableParagraph"/>
                              <w:rPr>
                                <w:sz w:val="16"/>
                              </w:rPr>
                            </w:pPr>
                          </w:p>
                        </w:tc>
                      </w:tr>
                      <w:tr>
                        <w:trPr>
                          <w:trHeight w:val="934" w:hRule="atLeast"/>
                        </w:trPr>
                        <w:tc>
                          <w:tcPr>
                            <w:tcW w:w="840" w:type="dxa"/>
                            <w:tcBorders>
                              <w:top w:val="nil"/>
                            </w:tcBorders>
                          </w:tcPr>
                          <w:p>
                            <w:pPr>
                              <w:pStyle w:val="TableParagraph"/>
                              <w:spacing w:before="30"/>
                              <w:rPr>
                                <w:b/>
                                <w:sz w:val="16"/>
                              </w:rPr>
                            </w:pPr>
                          </w:p>
                          <w:p>
                            <w:pPr>
                              <w:pStyle w:val="TableParagraph"/>
                              <w:spacing w:before="1"/>
                              <w:ind w:left="20"/>
                              <w:jc w:val="center"/>
                              <w:rPr>
                                <w:sz w:val="16"/>
                              </w:rPr>
                            </w:pPr>
                            <w:r>
                              <w:rPr>
                                <w:spacing w:val="-5"/>
                                <w:sz w:val="16"/>
                              </w:rPr>
                              <w:t>2.1</w:t>
                            </w:r>
                          </w:p>
                        </w:tc>
                        <w:tc>
                          <w:tcPr>
                            <w:tcW w:w="2895" w:type="dxa"/>
                            <w:tcBorders>
                              <w:top w:val="nil"/>
                            </w:tcBorders>
                          </w:tcPr>
                          <w:p>
                            <w:pPr>
                              <w:pStyle w:val="TableParagraph"/>
                              <w:spacing w:line="276" w:lineRule="auto"/>
                              <w:ind w:left="178" w:right="167"/>
                              <w:rPr>
                                <w:b/>
                                <w:position w:val="8"/>
                                <w:sz w:val="16"/>
                              </w:rPr>
                            </w:pPr>
                            <w:r>
                              <w:rPr>
                                <w:sz w:val="20"/>
                              </w:rPr>
                              <w:t>(14 pessoas / 980kg; vel. 0,75m/s;</w:t>
                            </w:r>
                            <w:r>
                              <w:rPr>
                                <w:spacing w:val="-13"/>
                                <w:sz w:val="20"/>
                              </w:rPr>
                              <w:t> </w:t>
                            </w:r>
                            <w:r>
                              <w:rPr>
                                <w:sz w:val="20"/>
                              </w:rPr>
                              <w:t>percurso</w:t>
                            </w:r>
                            <w:r>
                              <w:rPr>
                                <w:spacing w:val="-12"/>
                                <w:sz w:val="20"/>
                              </w:rPr>
                              <w:t> </w:t>
                            </w:r>
                            <w:r>
                              <w:rPr>
                                <w:sz w:val="20"/>
                              </w:rPr>
                              <w:t>15m;</w:t>
                            </w:r>
                            <w:r>
                              <w:rPr>
                                <w:spacing w:val="-13"/>
                                <w:sz w:val="20"/>
                              </w:rPr>
                              <w:t> </w:t>
                            </w:r>
                            <w:r>
                              <w:rPr>
                                <w:sz w:val="20"/>
                              </w:rPr>
                              <w:t>5 </w:t>
                            </w:r>
                            <w:r>
                              <w:rPr>
                                <w:spacing w:val="-2"/>
                                <w:sz w:val="20"/>
                              </w:rPr>
                              <w:t>paradas).</w:t>
                            </w:r>
                            <w:r>
                              <w:rPr>
                                <w:b/>
                                <w:spacing w:val="-2"/>
                                <w:position w:val="8"/>
                                <w:sz w:val="16"/>
                              </w:rPr>
                              <w:t>1</w:t>
                            </w:r>
                          </w:p>
                        </w:tc>
                        <w:tc>
                          <w:tcPr>
                            <w:tcW w:w="1440" w:type="dxa"/>
                            <w:tcBorders>
                              <w:top w:val="nil"/>
                              <w:bottom w:val="nil"/>
                            </w:tcBorders>
                          </w:tcPr>
                          <w:p>
                            <w:pPr>
                              <w:pStyle w:val="TableParagraph"/>
                              <w:spacing w:before="80"/>
                              <w:ind w:left="18"/>
                              <w:jc w:val="center"/>
                              <w:rPr>
                                <w:b/>
                                <w:sz w:val="16"/>
                              </w:rPr>
                            </w:pPr>
                            <w:r>
                              <w:rPr>
                                <w:b/>
                                <w:sz w:val="16"/>
                              </w:rPr>
                              <w:t>(ID</w:t>
                            </w:r>
                            <w:r>
                              <w:rPr>
                                <w:b/>
                                <w:spacing w:val="-1"/>
                                <w:sz w:val="16"/>
                              </w:rPr>
                              <w:t> </w:t>
                            </w:r>
                            <w:r>
                              <w:rPr>
                                <w:b/>
                                <w:sz w:val="16"/>
                              </w:rPr>
                              <w:t>-</w:t>
                            </w:r>
                            <w:r>
                              <w:rPr>
                                <w:b/>
                                <w:spacing w:val="-1"/>
                                <w:sz w:val="16"/>
                              </w:rPr>
                              <w:t> </w:t>
                            </w:r>
                            <w:r>
                              <w:rPr>
                                <w:b/>
                                <w:spacing w:val="-2"/>
                                <w:sz w:val="16"/>
                              </w:rPr>
                              <w:t>69031)</w:t>
                            </w:r>
                          </w:p>
                        </w:tc>
                        <w:tc>
                          <w:tcPr>
                            <w:tcW w:w="1020" w:type="dxa"/>
                            <w:tcBorders>
                              <w:top w:val="nil"/>
                            </w:tcBorders>
                          </w:tcPr>
                          <w:p>
                            <w:pPr>
                              <w:pStyle w:val="TableParagraph"/>
                              <w:spacing w:before="30"/>
                              <w:rPr>
                                <w:b/>
                                <w:sz w:val="16"/>
                              </w:rPr>
                            </w:pPr>
                          </w:p>
                          <w:p>
                            <w:pPr>
                              <w:pStyle w:val="TableParagraph"/>
                              <w:spacing w:before="1"/>
                              <w:ind w:left="12"/>
                              <w:jc w:val="center"/>
                              <w:rPr>
                                <w:sz w:val="16"/>
                              </w:rPr>
                            </w:pPr>
                            <w:r>
                              <w:rPr>
                                <w:spacing w:val="-5"/>
                                <w:sz w:val="16"/>
                              </w:rPr>
                              <w:t>un</w:t>
                            </w:r>
                          </w:p>
                        </w:tc>
                        <w:tc>
                          <w:tcPr>
                            <w:tcW w:w="840" w:type="dxa"/>
                            <w:tcBorders>
                              <w:top w:val="nil"/>
                            </w:tcBorders>
                          </w:tcPr>
                          <w:p>
                            <w:pPr>
                              <w:pStyle w:val="TableParagraph"/>
                              <w:spacing w:before="177"/>
                              <w:ind w:right="161"/>
                              <w:jc w:val="right"/>
                              <w:rPr>
                                <w:b/>
                                <w:sz w:val="20"/>
                              </w:rPr>
                            </w:pPr>
                            <w:r>
                              <w:rPr>
                                <w:b/>
                                <w:spacing w:val="-10"/>
                                <w:sz w:val="20"/>
                              </w:rPr>
                              <w:t>1</w:t>
                            </w:r>
                          </w:p>
                        </w:tc>
                        <w:tc>
                          <w:tcPr>
                            <w:tcW w:w="1620" w:type="dxa"/>
                            <w:tcBorders>
                              <w:top w:val="nil"/>
                            </w:tcBorders>
                          </w:tcPr>
                          <w:p>
                            <w:pPr>
                              <w:pStyle w:val="TableParagraph"/>
                              <w:spacing w:before="95"/>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80"/>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37" w:hRule="atLeast"/>
                        </w:trPr>
                        <w:tc>
                          <w:tcPr>
                            <w:tcW w:w="840" w:type="dxa"/>
                            <w:tcBorders>
                              <w:bottom w:val="nil"/>
                            </w:tcBorders>
                          </w:tcPr>
                          <w:p>
                            <w:pPr>
                              <w:pStyle w:val="TableParagraph"/>
                              <w:rPr>
                                <w:sz w:val="16"/>
                              </w:rPr>
                            </w:pPr>
                          </w:p>
                        </w:tc>
                        <w:tc>
                          <w:tcPr>
                            <w:tcW w:w="2895" w:type="dxa"/>
                            <w:tcBorders>
                              <w:bottom w:val="nil"/>
                            </w:tcBorders>
                          </w:tcPr>
                          <w:p>
                            <w:pPr>
                              <w:pStyle w:val="TableParagraph"/>
                              <w:spacing w:before="83"/>
                              <w:ind w:left="24" w:right="32"/>
                              <w:jc w:val="center"/>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6"/>
                              </w:rPr>
                            </w:pPr>
                          </w:p>
                        </w:tc>
                        <w:tc>
                          <w:tcPr>
                            <w:tcW w:w="1020" w:type="dxa"/>
                            <w:tcBorders>
                              <w:bottom w:val="nil"/>
                            </w:tcBorders>
                          </w:tcPr>
                          <w:p>
                            <w:pPr>
                              <w:pStyle w:val="TableParagraph"/>
                              <w:rPr>
                                <w:sz w:val="16"/>
                              </w:rPr>
                            </w:pPr>
                          </w:p>
                        </w:tc>
                        <w:tc>
                          <w:tcPr>
                            <w:tcW w:w="840" w:type="dxa"/>
                            <w:tcBorders>
                              <w:bottom w:val="nil"/>
                            </w:tcBorders>
                          </w:tcPr>
                          <w:p>
                            <w:pPr>
                              <w:pStyle w:val="TableParagraph"/>
                              <w:rPr>
                                <w:sz w:val="16"/>
                              </w:rPr>
                            </w:pPr>
                          </w:p>
                        </w:tc>
                        <w:tc>
                          <w:tcPr>
                            <w:tcW w:w="1620" w:type="dxa"/>
                            <w:tcBorders>
                              <w:bottom w:val="nil"/>
                            </w:tcBorders>
                          </w:tcPr>
                          <w:p>
                            <w:pPr>
                              <w:pStyle w:val="TableParagraph"/>
                              <w:rPr>
                                <w:sz w:val="16"/>
                              </w:rPr>
                            </w:pPr>
                          </w:p>
                        </w:tc>
                        <w:tc>
                          <w:tcPr>
                            <w:tcW w:w="1620" w:type="dxa"/>
                            <w:tcBorders>
                              <w:bottom w:val="nil"/>
                            </w:tcBorders>
                          </w:tcPr>
                          <w:p>
                            <w:pPr>
                              <w:pStyle w:val="TableParagraph"/>
                              <w:rPr>
                                <w:sz w:val="16"/>
                              </w:rPr>
                            </w:pPr>
                          </w:p>
                        </w:tc>
                      </w:tr>
                      <w:tr>
                        <w:trPr>
                          <w:trHeight w:val="937" w:hRule="atLeast"/>
                        </w:trPr>
                        <w:tc>
                          <w:tcPr>
                            <w:tcW w:w="840" w:type="dxa"/>
                            <w:tcBorders>
                              <w:top w:val="nil"/>
                            </w:tcBorders>
                          </w:tcPr>
                          <w:p>
                            <w:pPr>
                              <w:pStyle w:val="TableParagraph"/>
                              <w:spacing w:before="49"/>
                              <w:rPr>
                                <w:b/>
                                <w:sz w:val="16"/>
                              </w:rPr>
                            </w:pPr>
                          </w:p>
                          <w:p>
                            <w:pPr>
                              <w:pStyle w:val="TableParagraph"/>
                              <w:ind w:left="20"/>
                              <w:jc w:val="center"/>
                              <w:rPr>
                                <w:sz w:val="16"/>
                              </w:rPr>
                            </w:pPr>
                            <w:r>
                              <w:rPr>
                                <w:spacing w:val="-5"/>
                                <w:sz w:val="16"/>
                              </w:rPr>
                              <w:t>2.2</w:t>
                            </w:r>
                          </w:p>
                        </w:tc>
                        <w:tc>
                          <w:tcPr>
                            <w:tcW w:w="2895" w:type="dxa"/>
                            <w:tcBorders>
                              <w:top w:val="nil"/>
                            </w:tcBorders>
                          </w:tcPr>
                          <w:p>
                            <w:pPr>
                              <w:pStyle w:val="TableParagraph"/>
                              <w:spacing w:line="266" w:lineRule="auto" w:before="15"/>
                              <w:ind w:left="178" w:right="109"/>
                              <w:rPr>
                                <w:b/>
                                <w:position w:val="8"/>
                                <w:sz w:val="16"/>
                              </w:rPr>
                            </w:pPr>
                            <w:r>
                              <w:rPr>
                                <w:sz w:val="20"/>
                              </w:rPr>
                              <w:t>Bloco</w:t>
                            </w:r>
                            <w:r>
                              <w:rPr>
                                <w:spacing w:val="-7"/>
                                <w:sz w:val="20"/>
                              </w:rPr>
                              <w:t> </w:t>
                            </w:r>
                            <w:r>
                              <w:rPr>
                                <w:sz w:val="20"/>
                              </w:rPr>
                              <w:t>C</w:t>
                            </w:r>
                            <w:r>
                              <w:rPr>
                                <w:spacing w:val="-7"/>
                                <w:sz w:val="20"/>
                              </w:rPr>
                              <w:t> </w:t>
                            </w:r>
                            <w:r>
                              <w:rPr>
                                <w:sz w:val="20"/>
                              </w:rPr>
                              <w:t>(8</w:t>
                            </w:r>
                            <w:r>
                              <w:rPr>
                                <w:spacing w:val="-7"/>
                                <w:sz w:val="20"/>
                              </w:rPr>
                              <w:t> </w:t>
                            </w:r>
                            <w:r>
                              <w:rPr>
                                <w:sz w:val="20"/>
                              </w:rPr>
                              <w:t>pessoas</w:t>
                            </w:r>
                            <w:r>
                              <w:rPr>
                                <w:spacing w:val="-7"/>
                                <w:sz w:val="20"/>
                              </w:rPr>
                              <w:t> </w:t>
                            </w:r>
                            <w:r>
                              <w:rPr>
                                <w:sz w:val="20"/>
                              </w:rPr>
                              <w:t>/</w:t>
                            </w:r>
                            <w:r>
                              <w:rPr>
                                <w:spacing w:val="-7"/>
                                <w:sz w:val="20"/>
                              </w:rPr>
                              <w:t> </w:t>
                            </w:r>
                            <w:r>
                              <w:rPr>
                                <w:sz w:val="20"/>
                              </w:rPr>
                              <w:t>600kg;</w:t>
                            </w:r>
                            <w:r>
                              <w:rPr>
                                <w:spacing w:val="-7"/>
                                <w:sz w:val="20"/>
                              </w:rPr>
                              <w:t> </w:t>
                            </w:r>
                            <w:r>
                              <w:rPr>
                                <w:sz w:val="20"/>
                              </w:rPr>
                              <w:t>vel. 1m/s; percurso 15m; 5</w:t>
                            </w:r>
                            <w:r>
                              <w:rPr>
                                <w:spacing w:val="40"/>
                                <w:sz w:val="20"/>
                              </w:rPr>
                              <w:t> </w:t>
                            </w:r>
                            <w:r>
                              <w:rPr>
                                <w:spacing w:val="-2"/>
                                <w:sz w:val="20"/>
                              </w:rPr>
                              <w:t>paradas).</w:t>
                            </w:r>
                            <w:r>
                              <w:rPr>
                                <w:b/>
                                <w:spacing w:val="-2"/>
                                <w:position w:val="8"/>
                                <w:sz w:val="16"/>
                              </w:rPr>
                              <w:t>2</w:t>
                            </w:r>
                          </w:p>
                        </w:tc>
                        <w:tc>
                          <w:tcPr>
                            <w:tcW w:w="1440" w:type="dxa"/>
                            <w:tcBorders>
                              <w:top w:val="nil"/>
                              <w:bottom w:val="nil"/>
                            </w:tcBorders>
                          </w:tcPr>
                          <w:p>
                            <w:pPr>
                              <w:pStyle w:val="TableParagraph"/>
                              <w:rPr>
                                <w:sz w:val="16"/>
                              </w:rPr>
                            </w:pPr>
                          </w:p>
                        </w:tc>
                        <w:tc>
                          <w:tcPr>
                            <w:tcW w:w="1020" w:type="dxa"/>
                            <w:tcBorders>
                              <w:top w:val="nil"/>
                            </w:tcBorders>
                          </w:tcPr>
                          <w:p>
                            <w:pPr>
                              <w:pStyle w:val="TableParagraph"/>
                              <w:spacing w:before="49"/>
                              <w:rPr>
                                <w:b/>
                                <w:sz w:val="16"/>
                              </w:rPr>
                            </w:pPr>
                          </w:p>
                          <w:p>
                            <w:pPr>
                              <w:pStyle w:val="TableParagraph"/>
                              <w:ind w:left="12"/>
                              <w:jc w:val="center"/>
                              <w:rPr>
                                <w:sz w:val="16"/>
                              </w:rPr>
                            </w:pPr>
                            <w:r>
                              <w:rPr>
                                <w:spacing w:val="-5"/>
                                <w:sz w:val="16"/>
                              </w:rPr>
                              <w:t>un</w:t>
                            </w:r>
                          </w:p>
                        </w:tc>
                        <w:tc>
                          <w:tcPr>
                            <w:tcW w:w="840" w:type="dxa"/>
                            <w:tcBorders>
                              <w:top w:val="nil"/>
                            </w:tcBorders>
                          </w:tcPr>
                          <w:p>
                            <w:pPr>
                              <w:pStyle w:val="TableParagraph"/>
                              <w:spacing w:before="195"/>
                              <w:ind w:right="161"/>
                              <w:jc w:val="right"/>
                              <w:rPr>
                                <w:b/>
                                <w:sz w:val="20"/>
                              </w:rPr>
                            </w:pPr>
                            <w:r>
                              <w:rPr>
                                <w:b/>
                                <w:spacing w:val="-10"/>
                                <w:sz w:val="20"/>
                              </w:rPr>
                              <w:t>1</w:t>
                            </w:r>
                          </w:p>
                        </w:tc>
                        <w:tc>
                          <w:tcPr>
                            <w:tcW w:w="1620" w:type="dxa"/>
                            <w:tcBorders>
                              <w:top w:val="nil"/>
                            </w:tcBorders>
                          </w:tcPr>
                          <w:p>
                            <w:pPr>
                              <w:pStyle w:val="TableParagraph"/>
                              <w:spacing w:before="98"/>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98"/>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337" w:hRule="atLeast"/>
                        </w:trPr>
                        <w:tc>
                          <w:tcPr>
                            <w:tcW w:w="840" w:type="dxa"/>
                            <w:tcBorders>
                              <w:bottom w:val="nil"/>
                            </w:tcBorders>
                          </w:tcPr>
                          <w:p>
                            <w:pPr>
                              <w:pStyle w:val="TableParagraph"/>
                              <w:rPr>
                                <w:sz w:val="16"/>
                              </w:rPr>
                            </w:pPr>
                          </w:p>
                        </w:tc>
                        <w:tc>
                          <w:tcPr>
                            <w:tcW w:w="2895" w:type="dxa"/>
                            <w:tcBorders>
                              <w:bottom w:val="nil"/>
                            </w:tcBorders>
                          </w:tcPr>
                          <w:p>
                            <w:pPr>
                              <w:pStyle w:val="TableParagraph"/>
                              <w:spacing w:before="83"/>
                              <w:ind w:left="24" w:right="32"/>
                              <w:jc w:val="center"/>
                              <w:rPr>
                                <w:sz w:val="20"/>
                              </w:rPr>
                            </w:pPr>
                            <w:r>
                              <w:rPr>
                                <w:sz w:val="20"/>
                              </w:rPr>
                              <w:t>Tipo</w:t>
                            </w:r>
                            <w:r>
                              <w:rPr>
                                <w:spacing w:val="-4"/>
                                <w:sz w:val="20"/>
                              </w:rPr>
                              <w:t> </w:t>
                            </w:r>
                            <w:r>
                              <w:rPr>
                                <w:sz w:val="20"/>
                              </w:rPr>
                              <w:t>Passageiro,</w:t>
                            </w:r>
                            <w:r>
                              <w:rPr>
                                <w:spacing w:val="-4"/>
                                <w:sz w:val="20"/>
                              </w:rPr>
                              <w:t> </w:t>
                            </w:r>
                            <w:r>
                              <w:rPr>
                                <w:sz w:val="20"/>
                              </w:rPr>
                              <w:t>Localizado</w:t>
                            </w:r>
                            <w:r>
                              <w:rPr>
                                <w:spacing w:val="-3"/>
                                <w:sz w:val="20"/>
                              </w:rPr>
                              <w:t> </w:t>
                            </w:r>
                            <w:r>
                              <w:rPr>
                                <w:spacing w:val="-5"/>
                                <w:sz w:val="20"/>
                              </w:rPr>
                              <w:t>no</w:t>
                            </w:r>
                          </w:p>
                        </w:tc>
                        <w:tc>
                          <w:tcPr>
                            <w:tcW w:w="1440" w:type="dxa"/>
                            <w:tcBorders>
                              <w:top w:val="nil"/>
                              <w:bottom w:val="nil"/>
                            </w:tcBorders>
                          </w:tcPr>
                          <w:p>
                            <w:pPr>
                              <w:pStyle w:val="TableParagraph"/>
                              <w:rPr>
                                <w:sz w:val="16"/>
                              </w:rPr>
                            </w:pPr>
                          </w:p>
                        </w:tc>
                        <w:tc>
                          <w:tcPr>
                            <w:tcW w:w="1020" w:type="dxa"/>
                            <w:tcBorders>
                              <w:bottom w:val="nil"/>
                            </w:tcBorders>
                          </w:tcPr>
                          <w:p>
                            <w:pPr>
                              <w:pStyle w:val="TableParagraph"/>
                              <w:rPr>
                                <w:sz w:val="16"/>
                              </w:rPr>
                            </w:pPr>
                          </w:p>
                        </w:tc>
                        <w:tc>
                          <w:tcPr>
                            <w:tcW w:w="840" w:type="dxa"/>
                            <w:tcBorders>
                              <w:bottom w:val="nil"/>
                            </w:tcBorders>
                          </w:tcPr>
                          <w:p>
                            <w:pPr>
                              <w:pStyle w:val="TableParagraph"/>
                              <w:rPr>
                                <w:sz w:val="16"/>
                              </w:rPr>
                            </w:pPr>
                          </w:p>
                        </w:tc>
                        <w:tc>
                          <w:tcPr>
                            <w:tcW w:w="1620" w:type="dxa"/>
                            <w:tcBorders>
                              <w:bottom w:val="nil"/>
                            </w:tcBorders>
                          </w:tcPr>
                          <w:p>
                            <w:pPr>
                              <w:pStyle w:val="TableParagraph"/>
                              <w:rPr>
                                <w:sz w:val="16"/>
                              </w:rPr>
                            </w:pPr>
                          </w:p>
                        </w:tc>
                        <w:tc>
                          <w:tcPr>
                            <w:tcW w:w="1620" w:type="dxa"/>
                            <w:tcBorders>
                              <w:bottom w:val="nil"/>
                            </w:tcBorders>
                          </w:tcPr>
                          <w:p>
                            <w:pPr>
                              <w:pStyle w:val="TableParagraph"/>
                              <w:rPr>
                                <w:sz w:val="16"/>
                              </w:rPr>
                            </w:pPr>
                          </w:p>
                        </w:tc>
                      </w:tr>
                      <w:tr>
                        <w:trPr>
                          <w:trHeight w:val="952" w:hRule="atLeast"/>
                        </w:trPr>
                        <w:tc>
                          <w:tcPr>
                            <w:tcW w:w="840" w:type="dxa"/>
                            <w:tcBorders>
                              <w:top w:val="nil"/>
                            </w:tcBorders>
                          </w:tcPr>
                          <w:p>
                            <w:pPr>
                              <w:pStyle w:val="TableParagraph"/>
                              <w:spacing w:before="49"/>
                              <w:rPr>
                                <w:b/>
                                <w:sz w:val="16"/>
                              </w:rPr>
                            </w:pPr>
                          </w:p>
                          <w:p>
                            <w:pPr>
                              <w:pStyle w:val="TableParagraph"/>
                              <w:ind w:left="20"/>
                              <w:jc w:val="center"/>
                              <w:rPr>
                                <w:sz w:val="16"/>
                              </w:rPr>
                            </w:pPr>
                            <w:r>
                              <w:rPr>
                                <w:spacing w:val="-5"/>
                                <w:sz w:val="16"/>
                              </w:rPr>
                              <w:t>2.3</w:t>
                            </w:r>
                          </w:p>
                        </w:tc>
                        <w:tc>
                          <w:tcPr>
                            <w:tcW w:w="2895" w:type="dxa"/>
                            <w:tcBorders>
                              <w:top w:val="nil"/>
                            </w:tcBorders>
                          </w:tcPr>
                          <w:p>
                            <w:pPr>
                              <w:pStyle w:val="TableParagraph"/>
                              <w:spacing w:line="276" w:lineRule="auto" w:before="15"/>
                              <w:ind w:left="178"/>
                              <w:rPr>
                                <w:b/>
                                <w:position w:val="8"/>
                                <w:sz w:val="16"/>
                              </w:rPr>
                            </w:pPr>
                            <w:r>
                              <w:rPr>
                                <w:sz w:val="20"/>
                              </w:rPr>
                              <w:t>Bloco A, OTIS (4 pessoas / 280kg;</w:t>
                            </w:r>
                            <w:r>
                              <w:rPr>
                                <w:spacing w:val="-13"/>
                                <w:sz w:val="20"/>
                              </w:rPr>
                              <w:t> </w:t>
                            </w:r>
                            <w:r>
                              <w:rPr>
                                <w:sz w:val="20"/>
                              </w:rPr>
                              <w:t>vel.</w:t>
                            </w:r>
                            <w:r>
                              <w:rPr>
                                <w:spacing w:val="-12"/>
                                <w:sz w:val="20"/>
                              </w:rPr>
                              <w:t> </w:t>
                            </w:r>
                            <w:r>
                              <w:rPr>
                                <w:sz w:val="20"/>
                              </w:rPr>
                              <w:t>0,45m/s;</w:t>
                            </w:r>
                            <w:r>
                              <w:rPr>
                                <w:spacing w:val="-13"/>
                                <w:sz w:val="20"/>
                              </w:rPr>
                              <w:t> </w:t>
                            </w:r>
                            <w:r>
                              <w:rPr>
                                <w:sz w:val="20"/>
                              </w:rPr>
                              <w:t>percurso 12m; 4 paradas).</w:t>
                            </w:r>
                            <w:r>
                              <w:rPr>
                                <w:b/>
                                <w:position w:val="8"/>
                                <w:sz w:val="16"/>
                              </w:rPr>
                              <w:t>2</w:t>
                            </w:r>
                          </w:p>
                        </w:tc>
                        <w:tc>
                          <w:tcPr>
                            <w:tcW w:w="1440" w:type="dxa"/>
                            <w:tcBorders>
                              <w:top w:val="nil"/>
                              <w:bottom w:val="nil"/>
                            </w:tcBorders>
                          </w:tcPr>
                          <w:p>
                            <w:pPr>
                              <w:pStyle w:val="TableParagraph"/>
                              <w:rPr>
                                <w:sz w:val="16"/>
                              </w:rPr>
                            </w:pPr>
                          </w:p>
                        </w:tc>
                        <w:tc>
                          <w:tcPr>
                            <w:tcW w:w="1020" w:type="dxa"/>
                            <w:tcBorders>
                              <w:top w:val="nil"/>
                            </w:tcBorders>
                          </w:tcPr>
                          <w:p>
                            <w:pPr>
                              <w:pStyle w:val="TableParagraph"/>
                              <w:spacing w:before="49"/>
                              <w:rPr>
                                <w:b/>
                                <w:sz w:val="16"/>
                              </w:rPr>
                            </w:pPr>
                          </w:p>
                          <w:p>
                            <w:pPr>
                              <w:pStyle w:val="TableParagraph"/>
                              <w:ind w:left="12"/>
                              <w:jc w:val="center"/>
                              <w:rPr>
                                <w:sz w:val="16"/>
                              </w:rPr>
                            </w:pPr>
                            <w:r>
                              <w:rPr>
                                <w:spacing w:val="-5"/>
                                <w:sz w:val="16"/>
                              </w:rPr>
                              <w:t>un</w:t>
                            </w:r>
                          </w:p>
                        </w:tc>
                        <w:tc>
                          <w:tcPr>
                            <w:tcW w:w="840" w:type="dxa"/>
                            <w:tcBorders>
                              <w:top w:val="nil"/>
                            </w:tcBorders>
                          </w:tcPr>
                          <w:p>
                            <w:pPr>
                              <w:pStyle w:val="TableParagraph"/>
                              <w:spacing w:before="195"/>
                              <w:ind w:right="161"/>
                              <w:jc w:val="right"/>
                              <w:rPr>
                                <w:b/>
                                <w:sz w:val="20"/>
                              </w:rPr>
                            </w:pPr>
                            <w:r>
                              <w:rPr>
                                <w:b/>
                                <w:spacing w:val="-10"/>
                                <w:sz w:val="20"/>
                              </w:rPr>
                              <w:t>1</w:t>
                            </w:r>
                          </w:p>
                        </w:tc>
                        <w:tc>
                          <w:tcPr>
                            <w:tcW w:w="1620" w:type="dxa"/>
                            <w:tcBorders>
                              <w:top w:val="nil"/>
                            </w:tcBorders>
                          </w:tcPr>
                          <w:p>
                            <w:pPr>
                              <w:pStyle w:val="TableParagraph"/>
                              <w:spacing w:before="98"/>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98"/>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b/>
                                <w:sz w:val="16"/>
                              </w:rPr>
                            </w:pPr>
                          </w:p>
                          <w:p>
                            <w:pPr>
                              <w:pStyle w:val="TableParagraph"/>
                              <w:spacing w:before="52"/>
                              <w:rPr>
                                <w:b/>
                                <w:sz w:val="16"/>
                              </w:rPr>
                            </w:pPr>
                          </w:p>
                          <w:p>
                            <w:pPr>
                              <w:pStyle w:val="TableParagraph"/>
                              <w:ind w:left="20"/>
                              <w:jc w:val="center"/>
                              <w:rPr>
                                <w:sz w:val="16"/>
                              </w:rPr>
                            </w:pPr>
                            <w:r>
                              <w:rPr>
                                <w:spacing w:val="-5"/>
                                <w:sz w:val="16"/>
                              </w:rPr>
                              <w:t>2.4</w:t>
                            </w:r>
                          </w:p>
                        </w:tc>
                        <w:tc>
                          <w:tcPr>
                            <w:tcW w:w="2895" w:type="dxa"/>
                          </w:tcPr>
                          <w:p>
                            <w:pPr>
                              <w:pStyle w:val="TableParagraph"/>
                              <w:spacing w:line="266" w:lineRule="auto" w:before="83"/>
                              <w:ind w:left="178" w:right="167"/>
                              <w:rPr>
                                <w:b/>
                                <w:position w:val="8"/>
                                <w:sz w:val="16"/>
                              </w:rPr>
                            </w:pPr>
                            <w:r>
                              <w:rPr>
                                <w:sz w:val="20"/>
                              </w:rPr>
                              <w:t>Tipo</w:t>
                            </w:r>
                            <w:r>
                              <w:rPr>
                                <w:spacing w:val="-13"/>
                                <w:sz w:val="20"/>
                              </w:rPr>
                              <w:t> </w:t>
                            </w:r>
                            <w:r>
                              <w:rPr>
                                <w:sz w:val="20"/>
                              </w:rPr>
                              <w:t>Passageiro,</w:t>
                            </w:r>
                            <w:r>
                              <w:rPr>
                                <w:spacing w:val="-12"/>
                                <w:sz w:val="20"/>
                              </w:rPr>
                              <w:t> </w:t>
                            </w:r>
                            <w:r>
                              <w:rPr>
                                <w:sz w:val="20"/>
                              </w:rPr>
                              <w:t>SCHINDLER (6 pessoas / 420kg; vel. 1m/s; percurso 18m; 7 paradas).</w:t>
                            </w:r>
                            <w:r>
                              <w:rPr>
                                <w:b/>
                                <w:position w:val="8"/>
                                <w:sz w:val="16"/>
                              </w:rPr>
                              <w:t>3</w:t>
                            </w:r>
                          </w:p>
                        </w:tc>
                        <w:tc>
                          <w:tcPr>
                            <w:tcW w:w="1440" w:type="dxa"/>
                            <w:tcBorders>
                              <w:top w:val="nil"/>
                              <w:bottom w:val="nil"/>
                            </w:tcBorders>
                          </w:tcPr>
                          <w:p>
                            <w:pPr>
                              <w:pStyle w:val="TableParagraph"/>
                              <w:rPr>
                                <w:sz w:val="16"/>
                              </w:rPr>
                            </w:pPr>
                          </w:p>
                        </w:tc>
                        <w:tc>
                          <w:tcPr>
                            <w:tcW w:w="1020" w:type="dxa"/>
                          </w:tcPr>
                          <w:p>
                            <w:pPr>
                              <w:pStyle w:val="TableParagraph"/>
                              <w:rPr>
                                <w:b/>
                                <w:sz w:val="16"/>
                              </w:rPr>
                            </w:pPr>
                          </w:p>
                          <w:p>
                            <w:pPr>
                              <w:pStyle w:val="TableParagraph"/>
                              <w:spacing w:before="52"/>
                              <w:rPr>
                                <w:b/>
                                <w:sz w:val="16"/>
                              </w:rPr>
                            </w:pPr>
                          </w:p>
                          <w:p>
                            <w:pPr>
                              <w:pStyle w:val="TableParagraph"/>
                              <w:ind w:left="12"/>
                              <w:jc w:val="center"/>
                              <w:rPr>
                                <w:sz w:val="16"/>
                              </w:rPr>
                            </w:pPr>
                            <w:r>
                              <w:rPr>
                                <w:spacing w:val="-5"/>
                                <w:sz w:val="16"/>
                              </w:rPr>
                              <w:t>un</w:t>
                            </w:r>
                          </w:p>
                        </w:tc>
                        <w:tc>
                          <w:tcPr>
                            <w:tcW w:w="840" w:type="dxa"/>
                          </w:tcPr>
                          <w:p>
                            <w:pPr>
                              <w:pStyle w:val="TableParagraph"/>
                              <w:spacing w:before="153"/>
                              <w:rPr>
                                <w:b/>
                                <w:sz w:val="20"/>
                              </w:rPr>
                            </w:pPr>
                          </w:p>
                          <w:p>
                            <w:pPr>
                              <w:pStyle w:val="TableParagraph"/>
                              <w:ind w:right="161"/>
                              <w:jc w:val="right"/>
                              <w:rPr>
                                <w:b/>
                                <w:sz w:val="20"/>
                              </w:rPr>
                            </w:pPr>
                            <w:r>
                              <w:rPr>
                                <w:b/>
                                <w:spacing w:val="-10"/>
                                <w:sz w:val="20"/>
                              </w:rPr>
                              <w:t>2</w:t>
                            </w:r>
                          </w:p>
                        </w:tc>
                        <w:tc>
                          <w:tcPr>
                            <w:tcW w:w="1620" w:type="dxa"/>
                          </w:tcPr>
                          <w:p>
                            <w:pPr>
                              <w:pStyle w:val="TableParagraph"/>
                              <w:spacing w:before="116"/>
                              <w:rPr>
                                <w:b/>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spacing w:before="101"/>
                              <w:rPr>
                                <w:b/>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bl>
                    <w:p>
                      <w:pPr>
                        <w:pStyle w:val="BodyText"/>
                        <w:ind w:left="0"/>
                      </w:pPr>
                    </w:p>
                  </w:txbxContent>
                </v:textbox>
                <w10:wrap type="none"/>
              </v:shape>
            </w:pict>
          </mc:Fallback>
        </mc:AlternateContent>
      </w:r>
      <w:r>
        <w:rPr>
          <w:b/>
          <w:sz w:val="20"/>
        </w:rPr>
        <mc:AlternateContent>
          <mc:Choice Requires="wps">
            <w:drawing>
              <wp:anchor distT="0" distB="0" distL="0" distR="0" allowOverlap="1" layoutInCell="1" locked="0" behindDoc="0" simplePos="0" relativeHeight="15745536">
                <wp:simplePos x="0" y="0"/>
                <wp:positionH relativeFrom="page">
                  <wp:posOffset>481012</wp:posOffset>
                </wp:positionH>
                <wp:positionV relativeFrom="page">
                  <wp:posOffset>11320423</wp:posOffset>
                </wp:positionV>
                <wp:extent cx="6600825" cy="379730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6600825" cy="379730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902"/>
                              <w:gridCol w:w="1440"/>
                              <w:gridCol w:w="1013"/>
                              <w:gridCol w:w="840"/>
                              <w:gridCol w:w="1620"/>
                              <w:gridCol w:w="1620"/>
                            </w:tblGrid>
                            <w:tr>
                              <w:trPr>
                                <w:trHeight w:val="1064" w:hRule="atLeast"/>
                              </w:trPr>
                              <w:tc>
                                <w:tcPr>
                                  <w:tcW w:w="840" w:type="dxa"/>
                                </w:tcPr>
                                <w:p>
                                  <w:pPr>
                                    <w:pStyle w:val="TableParagraph"/>
                                    <w:rPr>
                                      <w:sz w:val="16"/>
                                    </w:rPr>
                                  </w:pPr>
                                </w:p>
                              </w:tc>
                              <w:tc>
                                <w:tcPr>
                                  <w:tcW w:w="2902" w:type="dxa"/>
                                </w:tcPr>
                                <w:p>
                                  <w:pPr>
                                    <w:pStyle w:val="TableParagraph"/>
                                    <w:rPr>
                                      <w:sz w:val="16"/>
                                    </w:rPr>
                                  </w:pPr>
                                </w:p>
                              </w:tc>
                              <w:tc>
                                <w:tcPr>
                                  <w:tcW w:w="1440" w:type="dxa"/>
                                </w:tcPr>
                                <w:p>
                                  <w:pPr>
                                    <w:pStyle w:val="TableParagraph"/>
                                    <w:rPr>
                                      <w:sz w:val="16"/>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304" w:hRule="atLeast"/>
                              </w:trPr>
                              <w:tc>
                                <w:tcPr>
                                  <w:tcW w:w="840" w:type="dxa"/>
                                </w:tcPr>
                                <w:p>
                                  <w:pPr>
                                    <w:pStyle w:val="TableParagraph"/>
                                    <w:rPr>
                                      <w:sz w:val="16"/>
                                    </w:rPr>
                                  </w:pPr>
                                </w:p>
                              </w:tc>
                              <w:tc>
                                <w:tcPr>
                                  <w:tcW w:w="2902" w:type="dxa"/>
                                </w:tcPr>
                                <w:p>
                                  <w:pPr>
                                    <w:pStyle w:val="TableParagraph"/>
                                    <w:rPr>
                                      <w:sz w:val="16"/>
                                    </w:rPr>
                                  </w:pPr>
                                </w:p>
                              </w:tc>
                              <w:tc>
                                <w:tcPr>
                                  <w:tcW w:w="1440" w:type="dxa"/>
                                  <w:vMerge w:val="restart"/>
                                </w:tcPr>
                                <w:p>
                                  <w:pPr>
                                    <w:pStyle w:val="TableParagraph"/>
                                    <w:rPr>
                                      <w:sz w:val="16"/>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289" w:hRule="atLeast"/>
                              </w:trPr>
                              <w:tc>
                                <w:tcPr>
                                  <w:tcW w:w="840" w:type="dxa"/>
                                </w:tcPr>
                                <w:p>
                                  <w:pPr>
                                    <w:pStyle w:val="TableParagraph"/>
                                    <w:rPr>
                                      <w:sz w:val="16"/>
                                    </w:rPr>
                                  </w:pPr>
                                </w:p>
                              </w:tc>
                              <w:tc>
                                <w:tcPr>
                                  <w:tcW w:w="2902" w:type="dxa"/>
                                </w:tcPr>
                                <w:p>
                                  <w:pPr>
                                    <w:pStyle w:val="TableParagraph"/>
                                    <w:rPr>
                                      <w:sz w:val="16"/>
                                    </w:rPr>
                                  </w:pPr>
                                </w:p>
                              </w:tc>
                              <w:tc>
                                <w:tcPr>
                                  <w:tcW w:w="1440" w:type="dxa"/>
                                  <w:vMerge/>
                                  <w:tcBorders>
                                    <w:top w:val="nil"/>
                                  </w:tcBorders>
                                </w:tcPr>
                                <w:p>
                                  <w:pPr>
                                    <w:rPr>
                                      <w:sz w:val="2"/>
                                      <w:szCs w:val="2"/>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304" w:hRule="atLeast"/>
                              </w:trPr>
                              <w:tc>
                                <w:tcPr>
                                  <w:tcW w:w="840" w:type="dxa"/>
                                </w:tcPr>
                                <w:p>
                                  <w:pPr>
                                    <w:pStyle w:val="TableParagraph"/>
                                    <w:rPr>
                                      <w:sz w:val="16"/>
                                    </w:rPr>
                                  </w:pPr>
                                </w:p>
                              </w:tc>
                              <w:tc>
                                <w:tcPr>
                                  <w:tcW w:w="2902" w:type="dxa"/>
                                </w:tcPr>
                                <w:p>
                                  <w:pPr>
                                    <w:pStyle w:val="TableParagraph"/>
                                    <w:rPr>
                                      <w:sz w:val="16"/>
                                    </w:rPr>
                                  </w:pPr>
                                </w:p>
                              </w:tc>
                              <w:tc>
                                <w:tcPr>
                                  <w:tcW w:w="1440" w:type="dxa"/>
                                  <w:vMerge/>
                                  <w:tcBorders>
                                    <w:top w:val="nil"/>
                                  </w:tcBorders>
                                </w:tcPr>
                                <w:p>
                                  <w:pPr>
                                    <w:rPr>
                                      <w:sz w:val="2"/>
                                      <w:szCs w:val="2"/>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019" w:hRule="atLeast"/>
                              </w:trPr>
                              <w:tc>
                                <w:tcPr>
                                  <w:tcW w:w="840" w:type="dxa"/>
                                </w:tcPr>
                                <w:p>
                                  <w:pPr>
                                    <w:pStyle w:val="TableParagraph"/>
                                    <w:rPr>
                                      <w:sz w:val="16"/>
                                    </w:rPr>
                                  </w:pPr>
                                </w:p>
                              </w:tc>
                              <w:tc>
                                <w:tcPr>
                                  <w:tcW w:w="2902" w:type="dxa"/>
                                </w:tcPr>
                                <w:p>
                                  <w:pPr>
                                    <w:pStyle w:val="TableParagraph"/>
                                    <w:rPr>
                                      <w:sz w:val="16"/>
                                    </w:rPr>
                                  </w:pPr>
                                </w:p>
                              </w:tc>
                              <w:tc>
                                <w:tcPr>
                                  <w:tcW w:w="1440" w:type="dxa"/>
                                  <w:vMerge/>
                                  <w:tcBorders>
                                    <w:top w:val="nil"/>
                                  </w:tcBorders>
                                </w:tcPr>
                                <w:p>
                                  <w:pPr>
                                    <w:rPr>
                                      <w:sz w:val="2"/>
                                      <w:szCs w:val="2"/>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891.371948pt;width:519.75pt;height:299pt;mso-position-horizontal-relative:page;mso-position-vertical-relative:page;z-index:15745536" type="#_x0000_t202" id="docshape4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902"/>
                        <w:gridCol w:w="1440"/>
                        <w:gridCol w:w="1013"/>
                        <w:gridCol w:w="840"/>
                        <w:gridCol w:w="1620"/>
                        <w:gridCol w:w="1620"/>
                      </w:tblGrid>
                      <w:tr>
                        <w:trPr>
                          <w:trHeight w:val="1064" w:hRule="atLeast"/>
                        </w:trPr>
                        <w:tc>
                          <w:tcPr>
                            <w:tcW w:w="840" w:type="dxa"/>
                          </w:tcPr>
                          <w:p>
                            <w:pPr>
                              <w:pStyle w:val="TableParagraph"/>
                              <w:rPr>
                                <w:sz w:val="16"/>
                              </w:rPr>
                            </w:pPr>
                          </w:p>
                        </w:tc>
                        <w:tc>
                          <w:tcPr>
                            <w:tcW w:w="2902" w:type="dxa"/>
                          </w:tcPr>
                          <w:p>
                            <w:pPr>
                              <w:pStyle w:val="TableParagraph"/>
                              <w:rPr>
                                <w:sz w:val="16"/>
                              </w:rPr>
                            </w:pPr>
                          </w:p>
                        </w:tc>
                        <w:tc>
                          <w:tcPr>
                            <w:tcW w:w="1440" w:type="dxa"/>
                          </w:tcPr>
                          <w:p>
                            <w:pPr>
                              <w:pStyle w:val="TableParagraph"/>
                              <w:rPr>
                                <w:sz w:val="16"/>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304" w:hRule="atLeast"/>
                        </w:trPr>
                        <w:tc>
                          <w:tcPr>
                            <w:tcW w:w="840" w:type="dxa"/>
                          </w:tcPr>
                          <w:p>
                            <w:pPr>
                              <w:pStyle w:val="TableParagraph"/>
                              <w:rPr>
                                <w:sz w:val="16"/>
                              </w:rPr>
                            </w:pPr>
                          </w:p>
                        </w:tc>
                        <w:tc>
                          <w:tcPr>
                            <w:tcW w:w="2902" w:type="dxa"/>
                          </w:tcPr>
                          <w:p>
                            <w:pPr>
                              <w:pStyle w:val="TableParagraph"/>
                              <w:rPr>
                                <w:sz w:val="16"/>
                              </w:rPr>
                            </w:pPr>
                          </w:p>
                        </w:tc>
                        <w:tc>
                          <w:tcPr>
                            <w:tcW w:w="1440" w:type="dxa"/>
                            <w:vMerge w:val="restart"/>
                          </w:tcPr>
                          <w:p>
                            <w:pPr>
                              <w:pStyle w:val="TableParagraph"/>
                              <w:rPr>
                                <w:sz w:val="16"/>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289" w:hRule="atLeast"/>
                        </w:trPr>
                        <w:tc>
                          <w:tcPr>
                            <w:tcW w:w="840" w:type="dxa"/>
                          </w:tcPr>
                          <w:p>
                            <w:pPr>
                              <w:pStyle w:val="TableParagraph"/>
                              <w:rPr>
                                <w:sz w:val="16"/>
                              </w:rPr>
                            </w:pPr>
                          </w:p>
                        </w:tc>
                        <w:tc>
                          <w:tcPr>
                            <w:tcW w:w="2902" w:type="dxa"/>
                          </w:tcPr>
                          <w:p>
                            <w:pPr>
                              <w:pStyle w:val="TableParagraph"/>
                              <w:rPr>
                                <w:sz w:val="16"/>
                              </w:rPr>
                            </w:pPr>
                          </w:p>
                        </w:tc>
                        <w:tc>
                          <w:tcPr>
                            <w:tcW w:w="1440" w:type="dxa"/>
                            <w:vMerge/>
                            <w:tcBorders>
                              <w:top w:val="nil"/>
                            </w:tcBorders>
                          </w:tcPr>
                          <w:p>
                            <w:pPr>
                              <w:rPr>
                                <w:sz w:val="2"/>
                                <w:szCs w:val="2"/>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304" w:hRule="atLeast"/>
                        </w:trPr>
                        <w:tc>
                          <w:tcPr>
                            <w:tcW w:w="840" w:type="dxa"/>
                          </w:tcPr>
                          <w:p>
                            <w:pPr>
                              <w:pStyle w:val="TableParagraph"/>
                              <w:rPr>
                                <w:sz w:val="16"/>
                              </w:rPr>
                            </w:pPr>
                          </w:p>
                        </w:tc>
                        <w:tc>
                          <w:tcPr>
                            <w:tcW w:w="2902" w:type="dxa"/>
                          </w:tcPr>
                          <w:p>
                            <w:pPr>
                              <w:pStyle w:val="TableParagraph"/>
                              <w:rPr>
                                <w:sz w:val="16"/>
                              </w:rPr>
                            </w:pPr>
                          </w:p>
                        </w:tc>
                        <w:tc>
                          <w:tcPr>
                            <w:tcW w:w="1440" w:type="dxa"/>
                            <w:vMerge/>
                            <w:tcBorders>
                              <w:top w:val="nil"/>
                            </w:tcBorders>
                          </w:tcPr>
                          <w:p>
                            <w:pPr>
                              <w:rPr>
                                <w:sz w:val="2"/>
                                <w:szCs w:val="2"/>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r>
                        <w:trPr>
                          <w:trHeight w:val="1019" w:hRule="atLeast"/>
                        </w:trPr>
                        <w:tc>
                          <w:tcPr>
                            <w:tcW w:w="840" w:type="dxa"/>
                          </w:tcPr>
                          <w:p>
                            <w:pPr>
                              <w:pStyle w:val="TableParagraph"/>
                              <w:rPr>
                                <w:sz w:val="16"/>
                              </w:rPr>
                            </w:pPr>
                          </w:p>
                        </w:tc>
                        <w:tc>
                          <w:tcPr>
                            <w:tcW w:w="2902" w:type="dxa"/>
                          </w:tcPr>
                          <w:p>
                            <w:pPr>
                              <w:pStyle w:val="TableParagraph"/>
                              <w:rPr>
                                <w:sz w:val="16"/>
                              </w:rPr>
                            </w:pPr>
                          </w:p>
                        </w:tc>
                        <w:tc>
                          <w:tcPr>
                            <w:tcW w:w="1440" w:type="dxa"/>
                            <w:vMerge/>
                            <w:tcBorders>
                              <w:top w:val="nil"/>
                            </w:tcBorders>
                          </w:tcPr>
                          <w:p>
                            <w:pPr>
                              <w:rPr>
                                <w:sz w:val="2"/>
                                <w:szCs w:val="2"/>
                              </w:rPr>
                            </w:pPr>
                          </w:p>
                        </w:tc>
                        <w:tc>
                          <w:tcPr>
                            <w:tcW w:w="1013" w:type="dxa"/>
                          </w:tcPr>
                          <w:p>
                            <w:pPr>
                              <w:pStyle w:val="TableParagraph"/>
                              <w:rPr>
                                <w:sz w:val="16"/>
                              </w:rPr>
                            </w:pPr>
                          </w:p>
                        </w:tc>
                        <w:tc>
                          <w:tcPr>
                            <w:tcW w:w="840" w:type="dxa"/>
                          </w:tcPr>
                          <w:p>
                            <w:pPr>
                              <w:pStyle w:val="TableParagraph"/>
                              <w:rPr>
                                <w:sz w:val="16"/>
                              </w:rPr>
                            </w:pPr>
                          </w:p>
                        </w:tc>
                        <w:tc>
                          <w:tcPr>
                            <w:tcW w:w="1620" w:type="dxa"/>
                          </w:tcPr>
                          <w:p>
                            <w:pPr>
                              <w:pStyle w:val="TableParagraph"/>
                              <w:rPr>
                                <w:sz w:val="16"/>
                              </w:rPr>
                            </w:pPr>
                          </w:p>
                        </w:tc>
                        <w:tc>
                          <w:tcPr>
                            <w:tcW w:w="1620" w:type="dxa"/>
                          </w:tcPr>
                          <w:p>
                            <w:pPr>
                              <w:pStyle w:val="TableParagraph"/>
                              <w:rPr>
                                <w:sz w:val="16"/>
                              </w:rPr>
                            </w:pPr>
                          </w:p>
                        </w:tc>
                      </w:tr>
                    </w:tbl>
                    <w:p>
                      <w:pPr>
                        <w:pStyle w:val="BodyText"/>
                        <w:ind w:left="0"/>
                      </w:pPr>
                    </w:p>
                  </w:txbxContent>
                </v:textbox>
                <w10:wrap type="none"/>
              </v:shape>
            </w:pict>
          </mc:Fallback>
        </mc:AlternateContent>
      </w:r>
    </w:p>
    <w:p>
      <w:pPr>
        <w:pStyle w:val="BodyText"/>
        <w:ind w:left="0"/>
        <w:rPr>
          <w:b/>
          <w:sz w:val="20"/>
        </w:rPr>
      </w:pPr>
    </w:p>
    <w:p>
      <w:pPr>
        <w:pStyle w:val="BodyText"/>
        <w:ind w:left="0"/>
        <w:rPr>
          <w:b/>
          <w:sz w:val="20"/>
        </w:rPr>
      </w:pPr>
    </w:p>
    <w:p>
      <w:pPr>
        <w:pStyle w:val="BodyText"/>
        <w:ind w:left="0"/>
        <w:rPr>
          <w:b/>
          <w:sz w:val="20"/>
        </w:rPr>
      </w:pPr>
    </w:p>
    <w:p>
      <w:pPr>
        <w:pStyle w:val="BodyText"/>
        <w:spacing w:before="217"/>
        <w:ind w:left="0"/>
        <w:rPr>
          <w:b/>
          <w:sz w:val="20"/>
        </w:rPr>
      </w:pPr>
    </w:p>
    <w:tbl>
      <w:tblPr>
        <w:tblW w:w="0" w:type="auto"/>
        <w:jc w:val="left"/>
        <w:tblInd w:w="375"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3914"/>
        <w:gridCol w:w="4131"/>
      </w:tblGrid>
      <w:tr>
        <w:trPr>
          <w:trHeight w:val="1049" w:hRule="atLeast"/>
        </w:trPr>
        <w:tc>
          <w:tcPr>
            <w:tcW w:w="6351" w:type="dxa"/>
            <w:gridSpan w:val="2"/>
            <w:tcBorders>
              <w:bottom w:val="single" w:sz="6" w:space="0" w:color="000000"/>
              <w:right w:val="single" w:sz="12" w:space="0" w:color="000000"/>
            </w:tcBorders>
          </w:tcPr>
          <w:p>
            <w:pPr>
              <w:pStyle w:val="TableParagraph"/>
              <w:spacing w:before="90"/>
              <w:rPr>
                <w:b/>
                <w:sz w:val="18"/>
              </w:rPr>
            </w:pPr>
          </w:p>
          <w:p>
            <w:pPr>
              <w:pStyle w:val="TableParagraph"/>
              <w:ind w:left="16"/>
              <w:jc w:val="center"/>
              <w:rPr>
                <w:b/>
                <w:sz w:val="18"/>
              </w:rPr>
            </w:pPr>
            <w:r>
              <w:rPr>
                <w:b/>
                <w:sz w:val="18"/>
              </w:rPr>
              <w:t>ANEXO</w:t>
            </w:r>
            <w:r>
              <w:rPr>
                <w:b/>
                <w:spacing w:val="-4"/>
                <w:sz w:val="18"/>
              </w:rPr>
              <w:t> </w:t>
            </w:r>
            <w:r>
              <w:rPr>
                <w:b/>
                <w:spacing w:val="-5"/>
                <w:sz w:val="18"/>
              </w:rPr>
              <w:t>VI</w:t>
            </w:r>
          </w:p>
          <w:p>
            <w:pPr>
              <w:pStyle w:val="TableParagraph"/>
              <w:spacing w:before="63"/>
              <w:ind w:left="16"/>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1" w:type="dxa"/>
            <w:tcBorders>
              <w:left w:val="single" w:sz="12" w:space="0" w:color="000000"/>
              <w:bottom w:val="single" w:sz="6" w:space="0" w:color="000000"/>
            </w:tcBorders>
          </w:tcPr>
          <w:p>
            <w:pPr>
              <w:pStyle w:val="TableParagraph"/>
              <w:spacing w:before="102"/>
              <w:ind w:left="214"/>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197/2025.</w:t>
            </w:r>
          </w:p>
          <w:p>
            <w:pPr>
              <w:pStyle w:val="TableParagraph"/>
              <w:spacing w:before="123"/>
              <w:ind w:left="214"/>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30/04/2025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214"/>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260007/056251/2023.</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197/2025.</w:t>
            </w:r>
          </w:p>
        </w:tc>
        <w:tc>
          <w:tcPr>
            <w:tcW w:w="8045" w:type="dxa"/>
            <w:gridSpan w:val="2"/>
            <w:tcBorders>
              <w:top w:val="single" w:sz="6" w:space="0" w:color="000000"/>
              <w:left w:val="single" w:sz="12" w:space="0" w:color="000000"/>
              <w:bottom w:val="single" w:sz="6" w:space="0" w:color="000000"/>
            </w:tcBorders>
          </w:tcPr>
          <w:p>
            <w:pPr>
              <w:pStyle w:val="TableParagraph"/>
              <w:spacing w:line="429" w:lineRule="auto" w:before="120"/>
              <w:ind w:left="82" w:right="7031"/>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1"/>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2" w:type="dxa"/>
            <w:gridSpan w:val="3"/>
            <w:tcBorders>
              <w:top w:val="single" w:sz="6" w:space="0" w:color="000000"/>
              <w:bottom w:val="single" w:sz="6" w:space="0" w:color="000000"/>
            </w:tcBorders>
          </w:tcPr>
          <w:p>
            <w:pPr>
              <w:pStyle w:val="TableParagraph"/>
              <w:spacing w:before="162"/>
              <w:ind w:left="17"/>
              <w:jc w:val="center"/>
              <w:rPr>
                <w:b/>
                <w:sz w:val="18"/>
              </w:rPr>
            </w:pPr>
            <w:r>
              <w:rPr>
                <w:b/>
                <w:sz w:val="18"/>
              </w:rPr>
              <w:t>LOTE </w:t>
            </w:r>
            <w:r>
              <w:rPr>
                <w:b/>
                <w:spacing w:val="-10"/>
                <w:sz w:val="18"/>
              </w:rPr>
              <w:t>2</w:t>
            </w:r>
          </w:p>
        </w:tc>
      </w:tr>
      <w:tr>
        <w:trPr>
          <w:trHeight w:val="7642" w:hRule="atLeast"/>
        </w:trPr>
        <w:tc>
          <w:tcPr>
            <w:tcW w:w="10482" w:type="dxa"/>
            <w:gridSpan w:val="3"/>
            <w:tcBorders>
              <w:top w:val="single" w:sz="6" w:space="0" w:color="000000"/>
              <w:bottom w:val="nil"/>
            </w:tcBorders>
          </w:tcPr>
          <w:p>
            <w:pPr>
              <w:pStyle w:val="TableParagraph"/>
              <w:spacing w:line="309" w:lineRule="auto" w:before="143"/>
              <w:ind w:left="247" w:right="122"/>
              <w:rPr>
                <w:sz w:val="18"/>
              </w:rPr>
            </w:pPr>
            <w:r>
              <w:rPr>
                <w:sz w:val="18"/>
              </w:rPr>
              <w:t>Contratação de empresa especializada na prestação de serviços técnicos </w:t>
            </w:r>
            <w:r>
              <w:rPr>
                <w:b/>
                <w:sz w:val="18"/>
              </w:rPr>
              <w:t>de MODERNIZAÇÃO DE ELEVADORES </w:t>
            </w:r>
            <w:r>
              <w:rPr>
                <w:b/>
                <w:sz w:val="20"/>
              </w:rPr>
              <w:t>do tipo passageiro</w:t>
            </w:r>
            <w:r>
              <w:rPr>
                <w:b/>
                <w:spacing w:val="-3"/>
                <w:sz w:val="20"/>
              </w:rPr>
              <w:t> </w:t>
            </w:r>
            <w:r>
              <w:rPr>
                <w:b/>
                <w:sz w:val="20"/>
              </w:rPr>
              <w:t>instalados</w:t>
            </w:r>
            <w:r>
              <w:rPr>
                <w:b/>
                <w:spacing w:val="-3"/>
                <w:sz w:val="20"/>
              </w:rPr>
              <w:t> </w:t>
            </w:r>
            <w:r>
              <w:rPr>
                <w:b/>
                <w:sz w:val="20"/>
              </w:rPr>
              <w:t>nas</w:t>
            </w:r>
            <w:r>
              <w:rPr>
                <w:b/>
                <w:spacing w:val="-3"/>
                <w:sz w:val="20"/>
              </w:rPr>
              <w:t> </w:t>
            </w:r>
            <w:r>
              <w:rPr>
                <w:b/>
                <w:sz w:val="20"/>
              </w:rPr>
              <w:t>unidades</w:t>
            </w:r>
            <w:r>
              <w:rPr>
                <w:b/>
                <w:spacing w:val="-3"/>
                <w:sz w:val="20"/>
              </w:rPr>
              <w:t> </w:t>
            </w:r>
            <w:r>
              <w:rPr>
                <w:b/>
                <w:sz w:val="20"/>
              </w:rPr>
              <w:t>da</w:t>
            </w:r>
            <w:r>
              <w:rPr>
                <w:b/>
                <w:spacing w:val="-3"/>
                <w:sz w:val="20"/>
              </w:rPr>
              <w:t> </w:t>
            </w:r>
            <w:r>
              <w:rPr>
                <w:b/>
                <w:sz w:val="20"/>
              </w:rPr>
              <w:t>UERJ:</w:t>
            </w:r>
            <w:r>
              <w:rPr>
                <w:b/>
                <w:spacing w:val="-13"/>
                <w:sz w:val="20"/>
              </w:rPr>
              <w:t> </w:t>
            </w:r>
            <w:r>
              <w:rPr>
                <w:b/>
                <w:sz w:val="20"/>
              </w:rPr>
              <w:t>Antiga</w:t>
            </w:r>
            <w:r>
              <w:rPr>
                <w:b/>
                <w:spacing w:val="-2"/>
                <w:sz w:val="20"/>
              </w:rPr>
              <w:t> </w:t>
            </w:r>
            <w:r>
              <w:rPr>
                <w:b/>
                <w:sz w:val="20"/>
              </w:rPr>
              <w:t>Sede</w:t>
            </w:r>
            <w:r>
              <w:rPr>
                <w:b/>
                <w:spacing w:val="-3"/>
                <w:sz w:val="20"/>
              </w:rPr>
              <w:t> </w:t>
            </w:r>
            <w:r>
              <w:rPr>
                <w:b/>
                <w:sz w:val="20"/>
              </w:rPr>
              <w:t>do</w:t>
            </w:r>
            <w:r>
              <w:rPr>
                <w:b/>
                <w:spacing w:val="-3"/>
                <w:sz w:val="20"/>
              </w:rPr>
              <w:t> </w:t>
            </w:r>
            <w:r>
              <w:rPr>
                <w:b/>
                <w:sz w:val="20"/>
              </w:rPr>
              <w:t>CAp,</w:t>
            </w:r>
            <w:r>
              <w:rPr>
                <w:b/>
                <w:spacing w:val="-3"/>
                <w:sz w:val="20"/>
              </w:rPr>
              <w:t> </w:t>
            </w:r>
            <w:r>
              <w:rPr>
                <w:b/>
                <w:sz w:val="20"/>
              </w:rPr>
              <w:t>Nova</w:t>
            </w:r>
            <w:r>
              <w:rPr>
                <w:b/>
                <w:spacing w:val="-3"/>
                <w:sz w:val="20"/>
              </w:rPr>
              <w:t> </w:t>
            </w:r>
            <w:r>
              <w:rPr>
                <w:b/>
                <w:sz w:val="20"/>
              </w:rPr>
              <w:t>Sede</w:t>
            </w:r>
            <w:r>
              <w:rPr>
                <w:b/>
                <w:spacing w:val="-3"/>
                <w:sz w:val="20"/>
              </w:rPr>
              <w:t> </w:t>
            </w:r>
            <w:r>
              <w:rPr>
                <w:b/>
                <w:sz w:val="20"/>
              </w:rPr>
              <w:t>do</w:t>
            </w:r>
            <w:r>
              <w:rPr>
                <w:b/>
                <w:spacing w:val="-3"/>
                <w:sz w:val="20"/>
              </w:rPr>
              <w:t> </w:t>
            </w:r>
            <w:r>
              <w:rPr>
                <w:b/>
                <w:sz w:val="20"/>
              </w:rPr>
              <w:t>CAp,</w:t>
            </w:r>
            <w:r>
              <w:rPr>
                <w:b/>
                <w:spacing w:val="-3"/>
                <w:sz w:val="20"/>
              </w:rPr>
              <w:t> </w:t>
            </w:r>
            <w:r>
              <w:rPr>
                <w:b/>
                <w:sz w:val="20"/>
              </w:rPr>
              <w:t>UERJ</w:t>
            </w:r>
            <w:r>
              <w:rPr>
                <w:b/>
                <w:spacing w:val="-3"/>
                <w:sz w:val="20"/>
              </w:rPr>
              <w:t> </w:t>
            </w:r>
            <w:r>
              <w:rPr>
                <w:b/>
                <w:sz w:val="20"/>
              </w:rPr>
              <w:t>-</w:t>
            </w:r>
            <w:r>
              <w:rPr>
                <w:b/>
                <w:spacing w:val="-3"/>
                <w:sz w:val="20"/>
              </w:rPr>
              <w:t> </w:t>
            </w:r>
            <w:r>
              <w:rPr>
                <w:b/>
                <w:sz w:val="20"/>
              </w:rPr>
              <w:t>Zona</w:t>
            </w:r>
            <w:r>
              <w:rPr>
                <w:b/>
                <w:spacing w:val="-3"/>
                <w:sz w:val="20"/>
              </w:rPr>
              <w:t> </w:t>
            </w:r>
            <w:r>
              <w:rPr>
                <w:b/>
                <w:sz w:val="20"/>
              </w:rPr>
              <w:t>Oeste</w:t>
            </w:r>
            <w:r>
              <w:rPr>
                <w:b/>
                <w:spacing w:val="-3"/>
                <w:sz w:val="20"/>
              </w:rPr>
              <w:t> </w:t>
            </w:r>
            <w:r>
              <w:rPr>
                <w:b/>
                <w:sz w:val="20"/>
              </w:rPr>
              <w:t>e</w:t>
            </w:r>
            <w:r>
              <w:rPr>
                <w:b/>
                <w:spacing w:val="-3"/>
                <w:sz w:val="20"/>
              </w:rPr>
              <w:t> </w:t>
            </w:r>
            <w:r>
              <w:rPr>
                <w:b/>
                <w:sz w:val="20"/>
              </w:rPr>
              <w:t>Imóvel Localizado na Rua Barão de Itapagipe, nº 61</w:t>
            </w:r>
            <w:r>
              <w:rPr>
                <w:sz w:val="18"/>
              </w:rPr>
              <w:t>, para atender à Prefeitura dos Campi, CI UERJ / PREFEI nº 107 / 2023 (SEI nº 62130908), conforme especificação detalhada no Termo de Referência - ANEXO </w:t>
            </w:r>
            <w:r>
              <w:rPr>
                <w:b/>
                <w:sz w:val="18"/>
              </w:rPr>
              <w:t>1</w:t>
            </w:r>
            <w:r>
              <w:rPr>
                <w:sz w:val="18"/>
              </w:rPr>
              <w:t>.</w:t>
            </w:r>
          </w:p>
        </w:tc>
      </w:tr>
    </w:tbl>
    <w:p>
      <w:pPr>
        <w:pStyle w:val="TableParagraph"/>
        <w:spacing w:after="0" w:line="309" w:lineRule="auto"/>
        <w:rPr>
          <w:sz w:val="18"/>
        </w:rPr>
        <w:sectPr>
          <w:type w:val="continuous"/>
          <w:pgSz w:w="15840" w:h="24480"/>
          <w:pgMar w:top="540" w:bottom="280" w:left="360" w:right="360"/>
        </w:sectPr>
      </w:pPr>
    </w:p>
    <w:tbl>
      <w:tblPr>
        <w:tblW w:w="0" w:type="auto"/>
        <w:jc w:val="left"/>
        <w:tblInd w:w="37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3457"/>
        <w:gridCol w:w="7027"/>
      </w:tblGrid>
      <w:tr>
        <w:trPr>
          <w:trHeight w:val="7229" w:hRule="atLeast"/>
        </w:trPr>
        <w:tc>
          <w:tcPr>
            <w:tcW w:w="10484" w:type="dxa"/>
            <w:gridSpan w:val="2"/>
            <w:tcBorders>
              <w:top w:val="nil"/>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23"/>
              <w:rPr>
                <w:b/>
                <w:sz w:val="16"/>
              </w:rPr>
            </w:pPr>
          </w:p>
          <w:p>
            <w:pPr>
              <w:pStyle w:val="TableParagraph"/>
              <w:numPr>
                <w:ilvl w:val="0"/>
                <w:numId w:val="81"/>
              </w:numPr>
              <w:tabs>
                <w:tab w:pos="366" w:val="left" w:leader="none"/>
              </w:tabs>
              <w:spacing w:line="240" w:lineRule="auto" w:before="0" w:after="0"/>
              <w:ind w:left="366" w:right="0" w:hanging="119"/>
              <w:jc w:val="left"/>
              <w:rPr>
                <w:sz w:val="16"/>
              </w:rPr>
            </w:pPr>
            <w:r>
              <w:rPr>
                <w:sz w:val="16"/>
              </w:rPr>
              <w:t>-</w:t>
            </w:r>
            <w:r>
              <w:rPr>
                <w:spacing w:val="-1"/>
                <w:sz w:val="16"/>
              </w:rPr>
              <w:t> </w:t>
            </w:r>
            <w:r>
              <w:rPr>
                <w:sz w:val="16"/>
              </w:rPr>
              <w:t>Rua</w:t>
            </w:r>
            <w:r>
              <w:rPr>
                <w:spacing w:val="-1"/>
                <w:sz w:val="16"/>
              </w:rPr>
              <w:t> </w:t>
            </w:r>
            <w:r>
              <w:rPr>
                <w:sz w:val="16"/>
              </w:rPr>
              <w:t>Barão</w:t>
            </w:r>
            <w:r>
              <w:rPr>
                <w:spacing w:val="-1"/>
                <w:sz w:val="16"/>
              </w:rPr>
              <w:t> </w:t>
            </w:r>
            <w:r>
              <w:rPr>
                <w:sz w:val="16"/>
              </w:rPr>
              <w:t>de</w:t>
            </w:r>
            <w:r>
              <w:rPr>
                <w:spacing w:val="-1"/>
                <w:sz w:val="16"/>
              </w:rPr>
              <w:t> </w:t>
            </w:r>
            <w:r>
              <w:rPr>
                <w:sz w:val="16"/>
              </w:rPr>
              <w:t>Itapagipe,</w:t>
            </w:r>
            <w:r>
              <w:rPr>
                <w:spacing w:val="-1"/>
                <w:sz w:val="16"/>
              </w:rPr>
              <w:t> </w:t>
            </w:r>
            <w:r>
              <w:rPr>
                <w:sz w:val="16"/>
              </w:rPr>
              <w:t>nº</w:t>
            </w:r>
            <w:r>
              <w:rPr>
                <w:spacing w:val="-1"/>
                <w:sz w:val="16"/>
              </w:rPr>
              <w:t> </w:t>
            </w:r>
            <w:r>
              <w:rPr>
                <w:sz w:val="16"/>
              </w:rPr>
              <w:t>96</w:t>
            </w:r>
            <w:r>
              <w:rPr>
                <w:spacing w:val="-1"/>
                <w:sz w:val="16"/>
              </w:rPr>
              <w:t> </w:t>
            </w:r>
            <w:r>
              <w:rPr>
                <w:sz w:val="16"/>
              </w:rPr>
              <w:t>–</w:t>
            </w:r>
            <w:r>
              <w:rPr>
                <w:spacing w:val="-1"/>
                <w:sz w:val="16"/>
              </w:rPr>
              <w:t> </w:t>
            </w:r>
            <w:r>
              <w:rPr>
                <w:sz w:val="16"/>
              </w:rPr>
              <w:t>Rio</w:t>
            </w:r>
            <w:r>
              <w:rPr>
                <w:spacing w:val="-1"/>
                <w:sz w:val="16"/>
              </w:rPr>
              <w:t> </w:t>
            </w:r>
            <w:r>
              <w:rPr>
                <w:sz w:val="16"/>
              </w:rPr>
              <w:t>Comprido/RJ</w:t>
            </w:r>
            <w:r>
              <w:rPr>
                <w:spacing w:val="-1"/>
                <w:sz w:val="16"/>
              </w:rPr>
              <w:t> </w:t>
            </w:r>
            <w:r>
              <w:rPr>
                <w:sz w:val="16"/>
              </w:rPr>
              <w:t>–</w:t>
            </w:r>
            <w:r>
              <w:rPr>
                <w:spacing w:val="-1"/>
                <w:sz w:val="16"/>
              </w:rPr>
              <w:t> </w:t>
            </w:r>
            <w:r>
              <w:rPr>
                <w:sz w:val="16"/>
              </w:rPr>
              <w:t>CEP:</w:t>
            </w:r>
            <w:r>
              <w:rPr>
                <w:spacing w:val="-1"/>
                <w:sz w:val="16"/>
              </w:rPr>
              <w:t> </w:t>
            </w:r>
            <w:r>
              <w:rPr>
                <w:sz w:val="16"/>
              </w:rPr>
              <w:t>20261-</w:t>
            </w:r>
            <w:r>
              <w:rPr>
                <w:spacing w:val="-5"/>
                <w:sz w:val="16"/>
              </w:rPr>
              <w:t>005</w:t>
            </w:r>
          </w:p>
          <w:p>
            <w:pPr>
              <w:pStyle w:val="TableParagraph"/>
              <w:numPr>
                <w:ilvl w:val="0"/>
                <w:numId w:val="81"/>
              </w:numPr>
              <w:tabs>
                <w:tab w:pos="366" w:val="left" w:leader="none"/>
              </w:tabs>
              <w:spacing w:line="240" w:lineRule="auto" w:before="131" w:after="0"/>
              <w:ind w:left="366" w:right="0" w:hanging="119"/>
              <w:jc w:val="left"/>
              <w:rPr>
                <w:sz w:val="16"/>
              </w:rPr>
            </w:pPr>
            <w:r>
              <w:rPr>
                <w:sz w:val="16"/>
              </w:rPr>
              <w:t>-</w:t>
            </w:r>
            <w:r>
              <w:rPr>
                <w:spacing w:val="-1"/>
                <w:sz w:val="16"/>
              </w:rPr>
              <w:t> </w:t>
            </w:r>
            <w:r>
              <w:rPr>
                <w:sz w:val="16"/>
              </w:rPr>
              <w:t>Rua</w:t>
            </w:r>
            <w:r>
              <w:rPr>
                <w:spacing w:val="-1"/>
                <w:sz w:val="16"/>
              </w:rPr>
              <w:t> </w:t>
            </w:r>
            <w:r>
              <w:rPr>
                <w:sz w:val="16"/>
              </w:rPr>
              <w:t>Santa</w:t>
            </w:r>
            <w:r>
              <w:rPr>
                <w:spacing w:val="-9"/>
                <w:sz w:val="16"/>
              </w:rPr>
              <w:t> </w:t>
            </w:r>
            <w:r>
              <w:rPr>
                <w:sz w:val="16"/>
              </w:rPr>
              <w:t>Alexandrina,</w:t>
            </w:r>
            <w:r>
              <w:rPr>
                <w:spacing w:val="-1"/>
                <w:sz w:val="16"/>
              </w:rPr>
              <w:t> </w:t>
            </w:r>
            <w:r>
              <w:rPr>
                <w:sz w:val="16"/>
              </w:rPr>
              <w:t>nº</w:t>
            </w:r>
            <w:r>
              <w:rPr>
                <w:spacing w:val="-1"/>
                <w:sz w:val="16"/>
              </w:rPr>
              <w:t> </w:t>
            </w:r>
            <w:r>
              <w:rPr>
                <w:sz w:val="16"/>
              </w:rPr>
              <w:t>288</w:t>
            </w:r>
            <w:r>
              <w:rPr>
                <w:spacing w:val="-1"/>
                <w:sz w:val="16"/>
              </w:rPr>
              <w:t> </w:t>
            </w:r>
            <w:r>
              <w:rPr>
                <w:sz w:val="16"/>
              </w:rPr>
              <w:t>-</w:t>
            </w:r>
            <w:r>
              <w:rPr>
                <w:spacing w:val="-1"/>
                <w:sz w:val="16"/>
              </w:rPr>
              <w:t> </w:t>
            </w:r>
            <w:r>
              <w:rPr>
                <w:sz w:val="16"/>
              </w:rPr>
              <w:t>Rio</w:t>
            </w:r>
            <w:r>
              <w:rPr>
                <w:spacing w:val="-1"/>
                <w:sz w:val="16"/>
              </w:rPr>
              <w:t> </w:t>
            </w:r>
            <w:r>
              <w:rPr>
                <w:sz w:val="16"/>
              </w:rPr>
              <w:t>Comprido</w:t>
            </w:r>
            <w:r>
              <w:rPr>
                <w:spacing w:val="-1"/>
                <w:sz w:val="16"/>
              </w:rPr>
              <w:t> </w:t>
            </w:r>
            <w:r>
              <w:rPr>
                <w:sz w:val="16"/>
              </w:rPr>
              <w:t>–</w:t>
            </w:r>
            <w:r>
              <w:rPr>
                <w:spacing w:val="-1"/>
                <w:sz w:val="16"/>
              </w:rPr>
              <w:t> </w:t>
            </w:r>
            <w:r>
              <w:rPr>
                <w:sz w:val="16"/>
              </w:rPr>
              <w:t>CEP:</w:t>
            </w:r>
            <w:r>
              <w:rPr>
                <w:spacing w:val="-1"/>
                <w:sz w:val="16"/>
              </w:rPr>
              <w:t> </w:t>
            </w:r>
            <w:r>
              <w:rPr>
                <w:sz w:val="16"/>
              </w:rPr>
              <w:t>20261-</w:t>
            </w:r>
            <w:r>
              <w:rPr>
                <w:spacing w:val="-5"/>
                <w:sz w:val="16"/>
              </w:rPr>
              <w:t>232</w:t>
            </w:r>
          </w:p>
          <w:p>
            <w:pPr>
              <w:pStyle w:val="TableParagraph"/>
              <w:numPr>
                <w:ilvl w:val="0"/>
                <w:numId w:val="81"/>
              </w:numPr>
              <w:tabs>
                <w:tab w:pos="366" w:val="left" w:leader="none"/>
              </w:tabs>
              <w:spacing w:line="240" w:lineRule="auto" w:before="116" w:after="0"/>
              <w:ind w:left="366" w:right="0" w:hanging="119"/>
              <w:jc w:val="left"/>
              <w:rPr>
                <w:sz w:val="16"/>
              </w:rPr>
            </w:pPr>
            <w:r>
              <w:rPr>
                <w:sz w:val="16"/>
              </w:rPr>
              <w:t>-</w:t>
            </w:r>
            <w:r>
              <w:rPr>
                <w:spacing w:val="-5"/>
                <w:sz w:val="16"/>
              </w:rPr>
              <w:t> </w:t>
            </w:r>
            <w:r>
              <w:rPr>
                <w:sz w:val="16"/>
              </w:rPr>
              <w:t>Rua</w:t>
            </w:r>
            <w:r>
              <w:rPr>
                <w:spacing w:val="-2"/>
                <w:sz w:val="16"/>
              </w:rPr>
              <w:t> </w:t>
            </w:r>
            <w:r>
              <w:rPr>
                <w:sz w:val="16"/>
              </w:rPr>
              <w:t>Barão</w:t>
            </w:r>
            <w:r>
              <w:rPr>
                <w:spacing w:val="-3"/>
                <w:sz w:val="16"/>
              </w:rPr>
              <w:t> </w:t>
            </w:r>
            <w:r>
              <w:rPr>
                <w:sz w:val="16"/>
              </w:rPr>
              <w:t>de</w:t>
            </w:r>
            <w:r>
              <w:rPr>
                <w:spacing w:val="-2"/>
                <w:sz w:val="16"/>
              </w:rPr>
              <w:t> </w:t>
            </w:r>
            <w:r>
              <w:rPr>
                <w:sz w:val="16"/>
              </w:rPr>
              <w:t>Itapagipe,</w:t>
            </w:r>
            <w:r>
              <w:rPr>
                <w:spacing w:val="-2"/>
                <w:sz w:val="16"/>
              </w:rPr>
              <w:t> </w:t>
            </w:r>
            <w:r>
              <w:rPr>
                <w:sz w:val="16"/>
              </w:rPr>
              <w:t>nº</w:t>
            </w:r>
            <w:r>
              <w:rPr>
                <w:spacing w:val="-3"/>
                <w:sz w:val="16"/>
              </w:rPr>
              <w:t> </w:t>
            </w:r>
            <w:r>
              <w:rPr>
                <w:sz w:val="16"/>
              </w:rPr>
              <w:t>61</w:t>
            </w:r>
            <w:r>
              <w:rPr>
                <w:spacing w:val="-2"/>
                <w:sz w:val="16"/>
              </w:rPr>
              <w:t> </w:t>
            </w:r>
            <w:r>
              <w:rPr>
                <w:sz w:val="16"/>
              </w:rPr>
              <w:t>–</w:t>
            </w:r>
            <w:r>
              <w:rPr>
                <w:spacing w:val="-3"/>
                <w:sz w:val="16"/>
              </w:rPr>
              <w:t> </w:t>
            </w:r>
            <w:r>
              <w:rPr>
                <w:sz w:val="16"/>
              </w:rPr>
              <w:t>Rio</w:t>
            </w:r>
            <w:r>
              <w:rPr>
                <w:spacing w:val="-2"/>
                <w:sz w:val="16"/>
              </w:rPr>
              <w:t> </w:t>
            </w:r>
            <w:r>
              <w:rPr>
                <w:sz w:val="16"/>
              </w:rPr>
              <w:t>Comprido</w:t>
            </w:r>
            <w:r>
              <w:rPr>
                <w:spacing w:val="-2"/>
                <w:sz w:val="16"/>
              </w:rPr>
              <w:t> </w:t>
            </w:r>
            <w:r>
              <w:rPr>
                <w:sz w:val="16"/>
              </w:rPr>
              <w:t>-</w:t>
            </w:r>
            <w:r>
              <w:rPr>
                <w:spacing w:val="-3"/>
                <w:sz w:val="16"/>
              </w:rPr>
              <w:t> </w:t>
            </w:r>
            <w:r>
              <w:rPr>
                <w:sz w:val="16"/>
              </w:rPr>
              <w:t>RJ,</w:t>
            </w:r>
            <w:r>
              <w:rPr>
                <w:spacing w:val="-2"/>
                <w:sz w:val="16"/>
              </w:rPr>
              <w:t> </w:t>
            </w:r>
            <w:r>
              <w:rPr>
                <w:sz w:val="16"/>
              </w:rPr>
              <w:t>CEP.:</w:t>
            </w:r>
            <w:r>
              <w:rPr>
                <w:spacing w:val="-2"/>
                <w:sz w:val="16"/>
              </w:rPr>
              <w:t> </w:t>
            </w:r>
            <w:r>
              <w:rPr>
                <w:sz w:val="16"/>
              </w:rPr>
              <w:t>20261-</w:t>
            </w:r>
            <w:r>
              <w:rPr>
                <w:spacing w:val="-5"/>
                <w:sz w:val="16"/>
              </w:rPr>
              <w:t>005</w:t>
            </w:r>
          </w:p>
          <w:p>
            <w:pPr>
              <w:pStyle w:val="TableParagraph"/>
              <w:numPr>
                <w:ilvl w:val="0"/>
                <w:numId w:val="81"/>
              </w:numPr>
              <w:tabs>
                <w:tab w:pos="366" w:val="left" w:leader="none"/>
              </w:tabs>
              <w:spacing w:line="410" w:lineRule="auto" w:before="116" w:after="0"/>
              <w:ind w:left="247" w:right="1918" w:firstLine="0"/>
              <w:jc w:val="left"/>
              <w:rPr>
                <w:sz w:val="16"/>
              </w:rPr>
            </w:pPr>
            <w:r>
              <w:rPr>
                <w:sz w:val="16"/>
              </w:rPr>
              <w:t>-</w:t>
            </w:r>
            <w:r>
              <w:rPr>
                <w:spacing w:val="-3"/>
                <w:sz w:val="16"/>
              </w:rPr>
              <w:t> </w:t>
            </w:r>
            <w:r>
              <w:rPr>
                <w:sz w:val="16"/>
              </w:rPr>
              <w:t>Rua</w:t>
            </w:r>
            <w:r>
              <w:rPr>
                <w:spacing w:val="-10"/>
                <w:sz w:val="16"/>
              </w:rPr>
              <w:t> </w:t>
            </w:r>
            <w:r>
              <w:rPr>
                <w:sz w:val="16"/>
              </w:rPr>
              <w:t>Amaral</w:t>
            </w:r>
            <w:r>
              <w:rPr>
                <w:spacing w:val="-3"/>
                <w:sz w:val="16"/>
              </w:rPr>
              <w:t> </w:t>
            </w:r>
            <w:r>
              <w:rPr>
                <w:sz w:val="16"/>
              </w:rPr>
              <w:t>Costa,</w:t>
            </w:r>
            <w:r>
              <w:rPr>
                <w:spacing w:val="-3"/>
                <w:sz w:val="16"/>
              </w:rPr>
              <w:t> </w:t>
            </w:r>
            <w:r>
              <w:rPr>
                <w:sz w:val="16"/>
              </w:rPr>
              <w:t>n°</w:t>
            </w:r>
            <w:r>
              <w:rPr>
                <w:spacing w:val="-3"/>
                <w:sz w:val="16"/>
              </w:rPr>
              <w:t> </w:t>
            </w:r>
            <w:r>
              <w:rPr>
                <w:sz w:val="16"/>
              </w:rPr>
              <w:t>360</w:t>
            </w:r>
            <w:r>
              <w:rPr>
                <w:spacing w:val="-3"/>
                <w:sz w:val="16"/>
              </w:rPr>
              <w:t> </w:t>
            </w:r>
            <w:r>
              <w:rPr>
                <w:sz w:val="16"/>
              </w:rPr>
              <w:t>–</w:t>
            </w:r>
            <w:r>
              <w:rPr>
                <w:spacing w:val="-3"/>
                <w:sz w:val="16"/>
              </w:rPr>
              <w:t> </w:t>
            </w:r>
            <w:r>
              <w:rPr>
                <w:sz w:val="16"/>
              </w:rPr>
              <w:t>Campo</w:t>
            </w:r>
            <w:r>
              <w:rPr>
                <w:spacing w:val="-3"/>
                <w:sz w:val="16"/>
              </w:rPr>
              <w:t> </w:t>
            </w:r>
            <w:r>
              <w:rPr>
                <w:sz w:val="16"/>
              </w:rPr>
              <w:t>Grande</w:t>
            </w:r>
            <w:r>
              <w:rPr>
                <w:spacing w:val="-3"/>
                <w:sz w:val="16"/>
              </w:rPr>
              <w:t> </w:t>
            </w:r>
            <w:r>
              <w:rPr>
                <w:sz w:val="16"/>
              </w:rPr>
              <w:t>–</w:t>
            </w:r>
            <w:r>
              <w:rPr>
                <w:spacing w:val="-3"/>
                <w:sz w:val="16"/>
              </w:rPr>
              <w:t> </w:t>
            </w:r>
            <w:r>
              <w:rPr>
                <w:sz w:val="16"/>
              </w:rPr>
              <w:t>RJ</w:t>
            </w:r>
            <w:r>
              <w:rPr>
                <w:spacing w:val="-3"/>
                <w:sz w:val="16"/>
              </w:rPr>
              <w:t> </w:t>
            </w:r>
            <w:r>
              <w:rPr>
                <w:sz w:val="16"/>
              </w:rPr>
              <w:t>–</w:t>
            </w:r>
            <w:r>
              <w:rPr>
                <w:spacing w:val="-3"/>
                <w:sz w:val="16"/>
              </w:rPr>
              <w:t> </w:t>
            </w:r>
            <w:r>
              <w:rPr>
                <w:sz w:val="16"/>
              </w:rPr>
              <w:t>23050-260</w:t>
            </w:r>
            <w:r>
              <w:rPr>
                <w:spacing w:val="-3"/>
                <w:sz w:val="16"/>
              </w:rPr>
              <w:t> </w:t>
            </w:r>
            <w:r>
              <w:rPr>
                <w:sz w:val="16"/>
              </w:rPr>
              <w:t>e</w:t>
            </w:r>
            <w:r>
              <w:rPr>
                <w:spacing w:val="-3"/>
                <w:sz w:val="16"/>
              </w:rPr>
              <w:t> </w:t>
            </w:r>
            <w:r>
              <w:rPr>
                <w:sz w:val="16"/>
              </w:rPr>
              <w:t>Eng.</w:t>
            </w:r>
            <w:r>
              <w:rPr>
                <w:spacing w:val="-4"/>
                <w:sz w:val="16"/>
              </w:rPr>
              <w:t> </w:t>
            </w:r>
            <w:r>
              <w:rPr>
                <w:sz w:val="16"/>
              </w:rPr>
              <w:t>Trindade,</w:t>
            </w:r>
            <w:r>
              <w:rPr>
                <w:spacing w:val="-3"/>
                <w:sz w:val="16"/>
              </w:rPr>
              <w:t> </w:t>
            </w:r>
            <w:r>
              <w:rPr>
                <w:sz w:val="16"/>
              </w:rPr>
              <w:t>229</w:t>
            </w:r>
            <w:r>
              <w:rPr>
                <w:spacing w:val="-3"/>
                <w:sz w:val="16"/>
              </w:rPr>
              <w:t> </w:t>
            </w:r>
            <w:r>
              <w:rPr>
                <w:sz w:val="16"/>
              </w:rPr>
              <w:t>–</w:t>
            </w:r>
            <w:r>
              <w:rPr>
                <w:spacing w:val="-3"/>
                <w:sz w:val="16"/>
              </w:rPr>
              <w:t> </w:t>
            </w:r>
            <w:r>
              <w:rPr>
                <w:sz w:val="16"/>
              </w:rPr>
              <w:t>Campo</w:t>
            </w:r>
            <w:r>
              <w:rPr>
                <w:spacing w:val="-3"/>
                <w:sz w:val="16"/>
              </w:rPr>
              <w:t> </w:t>
            </w:r>
            <w:r>
              <w:rPr>
                <w:sz w:val="16"/>
              </w:rPr>
              <w:t>Grande</w:t>
            </w:r>
            <w:r>
              <w:rPr>
                <w:spacing w:val="-3"/>
                <w:sz w:val="16"/>
              </w:rPr>
              <w:t> </w:t>
            </w:r>
            <w:r>
              <w:rPr>
                <w:sz w:val="16"/>
              </w:rPr>
              <w:t>–</w:t>
            </w:r>
            <w:r>
              <w:rPr>
                <w:spacing w:val="-3"/>
                <w:sz w:val="16"/>
              </w:rPr>
              <w:t> </w:t>
            </w:r>
            <w:r>
              <w:rPr>
                <w:sz w:val="16"/>
              </w:rPr>
              <w:t>RJ</w:t>
            </w:r>
            <w:r>
              <w:rPr>
                <w:spacing w:val="-3"/>
                <w:sz w:val="16"/>
              </w:rPr>
              <w:t> </w:t>
            </w:r>
            <w:r>
              <w:rPr>
                <w:sz w:val="16"/>
              </w:rPr>
              <w:t>–</w:t>
            </w:r>
            <w:r>
              <w:rPr>
                <w:spacing w:val="-3"/>
                <w:sz w:val="16"/>
              </w:rPr>
              <w:t> </w:t>
            </w:r>
            <w:r>
              <w:rPr>
                <w:sz w:val="16"/>
              </w:rPr>
              <w:t>CEP:</w:t>
            </w:r>
            <w:r>
              <w:rPr>
                <w:spacing w:val="-3"/>
                <w:sz w:val="16"/>
              </w:rPr>
              <w:t> </w:t>
            </w:r>
            <w:r>
              <w:rPr>
                <w:sz w:val="16"/>
              </w:rPr>
              <w:t>23050-290</w:t>
            </w:r>
            <w:r>
              <w:rPr>
                <w:spacing w:val="40"/>
                <w:sz w:val="16"/>
              </w:rPr>
              <w:t> </w:t>
            </w:r>
            <w:r>
              <w:rPr>
                <w:sz w:val="16"/>
              </w:rPr>
              <w:t>Adjudicação: MENOR VALOR GLOBAL POR LOTE</w:t>
            </w:r>
          </w:p>
          <w:p>
            <w:pPr>
              <w:pStyle w:val="TableParagraph"/>
              <w:spacing w:line="170" w:lineRule="exact"/>
              <w:ind w:left="247"/>
              <w:rPr>
                <w:sz w:val="16"/>
              </w:rPr>
            </w:pPr>
            <w:r>
              <w:rPr>
                <w:sz w:val="16"/>
              </w:rPr>
              <w:t>Pagamento:</w:t>
            </w:r>
            <w:r>
              <w:rPr>
                <w:spacing w:val="-4"/>
                <w:sz w:val="16"/>
              </w:rPr>
              <w:t> </w:t>
            </w:r>
            <w:r>
              <w:rPr>
                <w:sz w:val="16"/>
              </w:rPr>
              <w:t>O</w:t>
            </w:r>
            <w:r>
              <w:rPr>
                <w:spacing w:val="-1"/>
                <w:sz w:val="16"/>
              </w:rPr>
              <w:t> </w:t>
            </w:r>
            <w:r>
              <w:rPr>
                <w:sz w:val="16"/>
              </w:rPr>
              <w:t>pagamento</w:t>
            </w:r>
            <w:r>
              <w:rPr>
                <w:spacing w:val="-2"/>
                <w:sz w:val="16"/>
              </w:rPr>
              <w:t> </w:t>
            </w:r>
            <w:r>
              <w:rPr>
                <w:sz w:val="16"/>
              </w:rPr>
              <w:t>será</w:t>
            </w:r>
            <w:r>
              <w:rPr>
                <w:spacing w:val="-1"/>
                <w:sz w:val="16"/>
              </w:rPr>
              <w:t> </w:t>
            </w:r>
            <w:r>
              <w:rPr>
                <w:sz w:val="16"/>
              </w:rPr>
              <w:t>realizado</w:t>
            </w:r>
            <w:r>
              <w:rPr>
                <w:spacing w:val="-2"/>
                <w:sz w:val="16"/>
              </w:rPr>
              <w:t> </w:t>
            </w:r>
            <w:r>
              <w:rPr>
                <w:sz w:val="16"/>
              </w:rPr>
              <w:t>de</w:t>
            </w:r>
            <w:r>
              <w:rPr>
                <w:spacing w:val="-1"/>
                <w:sz w:val="16"/>
              </w:rPr>
              <w:t> </w:t>
            </w:r>
            <w:r>
              <w:rPr>
                <w:sz w:val="16"/>
              </w:rPr>
              <w:t>acordo</w:t>
            </w:r>
            <w:r>
              <w:rPr>
                <w:spacing w:val="-1"/>
                <w:sz w:val="16"/>
              </w:rPr>
              <w:t> </w:t>
            </w:r>
            <w:r>
              <w:rPr>
                <w:sz w:val="16"/>
              </w:rPr>
              <w:t>com</w:t>
            </w:r>
            <w:r>
              <w:rPr>
                <w:spacing w:val="-2"/>
                <w:sz w:val="16"/>
              </w:rPr>
              <w:t> </w:t>
            </w:r>
            <w:r>
              <w:rPr>
                <w:sz w:val="16"/>
              </w:rPr>
              <w:t>o</w:t>
            </w:r>
            <w:r>
              <w:rPr>
                <w:spacing w:val="-1"/>
                <w:sz w:val="16"/>
              </w:rPr>
              <w:t> </w:t>
            </w:r>
            <w:r>
              <w:rPr>
                <w:sz w:val="16"/>
              </w:rPr>
              <w:t>Cronograma</w:t>
            </w:r>
            <w:r>
              <w:rPr>
                <w:spacing w:val="-2"/>
                <w:sz w:val="16"/>
              </w:rPr>
              <w:t> </w:t>
            </w:r>
            <w:r>
              <w:rPr>
                <w:sz w:val="16"/>
              </w:rPr>
              <w:t>Físico-Financeiro</w:t>
            </w:r>
            <w:r>
              <w:rPr>
                <w:spacing w:val="-1"/>
                <w:sz w:val="16"/>
              </w:rPr>
              <w:t> </w:t>
            </w:r>
            <w:r>
              <w:rPr>
                <w:sz w:val="16"/>
              </w:rPr>
              <w:t>(index </w:t>
            </w:r>
            <w:r>
              <w:rPr>
                <w:b/>
                <w:sz w:val="16"/>
              </w:rPr>
              <w:t>71714763</w:t>
            </w:r>
            <w:r>
              <w:rPr>
                <w:sz w:val="16"/>
              </w:rPr>
              <w:t>)</w:t>
            </w:r>
            <w:r>
              <w:rPr>
                <w:spacing w:val="-2"/>
                <w:sz w:val="16"/>
              </w:rPr>
              <w:t> </w:t>
            </w:r>
            <w:r>
              <w:rPr>
                <w:sz w:val="16"/>
              </w:rPr>
              <w:t>apresentado</w:t>
            </w:r>
            <w:r>
              <w:rPr>
                <w:spacing w:val="-1"/>
                <w:sz w:val="16"/>
              </w:rPr>
              <w:t> </w:t>
            </w:r>
            <w:r>
              <w:rPr>
                <w:sz w:val="16"/>
              </w:rPr>
              <w:t>pelo</w:t>
            </w:r>
            <w:r>
              <w:rPr>
                <w:spacing w:val="-2"/>
                <w:sz w:val="16"/>
              </w:rPr>
              <w:t> </w:t>
            </w:r>
            <w:r>
              <w:rPr>
                <w:sz w:val="16"/>
              </w:rPr>
              <w:t>licitante</w:t>
            </w:r>
            <w:r>
              <w:rPr>
                <w:spacing w:val="-1"/>
                <w:sz w:val="16"/>
              </w:rPr>
              <w:t> </w:t>
            </w:r>
            <w:r>
              <w:rPr>
                <w:sz w:val="16"/>
              </w:rPr>
              <w:t>vencedor,</w:t>
            </w:r>
            <w:r>
              <w:rPr>
                <w:spacing w:val="-1"/>
                <w:sz w:val="16"/>
              </w:rPr>
              <w:t> </w:t>
            </w:r>
            <w:r>
              <w:rPr>
                <w:spacing w:val="-4"/>
                <w:sz w:val="16"/>
              </w:rPr>
              <w:t>após</w:t>
            </w:r>
          </w:p>
          <w:p>
            <w:pPr>
              <w:pStyle w:val="TableParagraph"/>
              <w:spacing w:line="391" w:lineRule="auto" w:before="131"/>
              <w:ind w:left="247" w:right="62"/>
              <w:rPr>
                <w:sz w:val="16"/>
              </w:rPr>
            </w:pPr>
            <w:r>
              <w:rPr>
                <w:sz w:val="16"/>
              </w:rPr>
              <w:t>aprovação</w:t>
            </w:r>
            <w:r>
              <w:rPr>
                <w:spacing w:val="-3"/>
                <w:sz w:val="16"/>
              </w:rPr>
              <w:t> </w:t>
            </w:r>
            <w:r>
              <w:rPr>
                <w:sz w:val="16"/>
              </w:rPr>
              <w:t>e</w:t>
            </w:r>
            <w:r>
              <w:rPr>
                <w:spacing w:val="-3"/>
                <w:sz w:val="16"/>
              </w:rPr>
              <w:t> </w:t>
            </w:r>
            <w:r>
              <w:rPr>
                <w:sz w:val="16"/>
              </w:rPr>
              <w:t>medição</w:t>
            </w:r>
            <w:r>
              <w:rPr>
                <w:spacing w:val="-3"/>
                <w:sz w:val="16"/>
              </w:rPr>
              <w:t> </w:t>
            </w:r>
            <w:r>
              <w:rPr>
                <w:sz w:val="16"/>
              </w:rPr>
              <w:t>das</w:t>
            </w:r>
            <w:r>
              <w:rPr>
                <w:spacing w:val="-3"/>
                <w:sz w:val="16"/>
              </w:rPr>
              <w:t> </w:t>
            </w:r>
            <w:r>
              <w:rPr>
                <w:sz w:val="16"/>
              </w:rPr>
              <w:t>etapas</w:t>
            </w:r>
            <w:r>
              <w:rPr>
                <w:spacing w:val="-3"/>
                <w:sz w:val="16"/>
              </w:rPr>
              <w:t> </w:t>
            </w:r>
            <w:r>
              <w:rPr>
                <w:sz w:val="16"/>
              </w:rPr>
              <w:t>do</w:t>
            </w:r>
            <w:r>
              <w:rPr>
                <w:spacing w:val="-3"/>
                <w:sz w:val="16"/>
              </w:rPr>
              <w:t> </w:t>
            </w:r>
            <w:r>
              <w:rPr>
                <w:sz w:val="16"/>
              </w:rPr>
              <w:t>serviço</w:t>
            </w:r>
            <w:r>
              <w:rPr>
                <w:spacing w:val="-3"/>
                <w:sz w:val="16"/>
              </w:rPr>
              <w:t> </w:t>
            </w:r>
            <w:r>
              <w:rPr>
                <w:sz w:val="16"/>
              </w:rPr>
              <w:t>pela</w:t>
            </w:r>
            <w:r>
              <w:rPr>
                <w:spacing w:val="-3"/>
                <w:sz w:val="16"/>
              </w:rPr>
              <w:t> </w:t>
            </w:r>
            <w:r>
              <w:rPr>
                <w:sz w:val="16"/>
              </w:rPr>
              <w:t>Prefeitura</w:t>
            </w:r>
            <w:r>
              <w:rPr>
                <w:spacing w:val="-3"/>
                <w:sz w:val="16"/>
              </w:rPr>
              <w:t> </w:t>
            </w:r>
            <w:r>
              <w:rPr>
                <w:sz w:val="16"/>
              </w:rPr>
              <w:t>dos</w:t>
            </w:r>
            <w:r>
              <w:rPr>
                <w:spacing w:val="-3"/>
                <w:sz w:val="16"/>
              </w:rPr>
              <w:t> </w:t>
            </w:r>
            <w:r>
              <w:rPr>
                <w:sz w:val="16"/>
              </w:rPr>
              <w:t>Campi.</w:t>
            </w:r>
            <w:r>
              <w:rPr>
                <w:spacing w:val="-10"/>
                <w:sz w:val="16"/>
              </w:rPr>
              <w:t> </w:t>
            </w:r>
            <w:r>
              <w:rPr>
                <w:sz w:val="16"/>
              </w:rPr>
              <w:t>A</w:t>
            </w:r>
            <w:r>
              <w:rPr>
                <w:spacing w:val="-10"/>
                <w:sz w:val="16"/>
              </w:rPr>
              <w:t> </w:t>
            </w:r>
            <w:r>
              <w:rPr>
                <w:sz w:val="16"/>
              </w:rPr>
              <w:t>empresa</w:t>
            </w:r>
            <w:r>
              <w:rPr>
                <w:spacing w:val="-3"/>
                <w:sz w:val="16"/>
              </w:rPr>
              <w:t> </w:t>
            </w:r>
            <w:r>
              <w:rPr>
                <w:sz w:val="16"/>
              </w:rPr>
              <w:t>deverá</w:t>
            </w:r>
            <w:r>
              <w:rPr>
                <w:spacing w:val="-3"/>
                <w:sz w:val="16"/>
              </w:rPr>
              <w:t> </w:t>
            </w:r>
            <w:r>
              <w:rPr>
                <w:sz w:val="16"/>
              </w:rPr>
              <w:t>na</w:t>
            </w:r>
            <w:r>
              <w:rPr>
                <w:spacing w:val="-3"/>
                <w:sz w:val="16"/>
              </w:rPr>
              <w:t> </w:t>
            </w:r>
            <w:r>
              <w:rPr>
                <w:sz w:val="16"/>
              </w:rPr>
              <w:t>emissão</w:t>
            </w:r>
            <w:r>
              <w:rPr>
                <w:spacing w:val="-3"/>
                <w:sz w:val="16"/>
              </w:rPr>
              <w:t> </w:t>
            </w:r>
            <w:r>
              <w:rPr>
                <w:sz w:val="16"/>
              </w:rPr>
              <w:t>da</w:t>
            </w:r>
            <w:r>
              <w:rPr>
                <w:spacing w:val="-3"/>
                <w:sz w:val="16"/>
              </w:rPr>
              <w:t> </w:t>
            </w:r>
            <w:r>
              <w:rPr>
                <w:sz w:val="16"/>
              </w:rPr>
              <w:t>Nota</w:t>
            </w:r>
            <w:r>
              <w:rPr>
                <w:spacing w:val="-3"/>
                <w:sz w:val="16"/>
              </w:rPr>
              <w:t> </w:t>
            </w:r>
            <w:r>
              <w:rPr>
                <w:sz w:val="16"/>
              </w:rPr>
              <w:t>Fiscal</w:t>
            </w:r>
            <w:r>
              <w:rPr>
                <w:spacing w:val="-3"/>
                <w:sz w:val="16"/>
              </w:rPr>
              <w:t> </w:t>
            </w:r>
            <w:r>
              <w:rPr>
                <w:sz w:val="16"/>
              </w:rPr>
              <w:t>para</w:t>
            </w:r>
            <w:r>
              <w:rPr>
                <w:spacing w:val="-3"/>
                <w:sz w:val="16"/>
              </w:rPr>
              <w:t> </w:t>
            </w:r>
            <w:r>
              <w:rPr>
                <w:sz w:val="16"/>
              </w:rPr>
              <w:t>pagamento,</w:t>
            </w:r>
            <w:r>
              <w:rPr>
                <w:spacing w:val="-3"/>
                <w:sz w:val="16"/>
              </w:rPr>
              <w:t> </w:t>
            </w:r>
            <w:r>
              <w:rPr>
                <w:sz w:val="16"/>
              </w:rPr>
              <w:t>informá-lo</w:t>
            </w:r>
            <w:r>
              <w:rPr>
                <w:spacing w:val="40"/>
                <w:sz w:val="16"/>
              </w:rPr>
              <w:t> </w:t>
            </w:r>
            <w:r>
              <w:rPr>
                <w:spacing w:val="-2"/>
                <w:sz w:val="16"/>
              </w:rPr>
              <w:t>detalhadamente.</w:t>
            </w:r>
          </w:p>
          <w:p>
            <w:pPr>
              <w:pStyle w:val="TableParagraph"/>
              <w:spacing w:before="15"/>
              <w:ind w:left="247"/>
              <w:rPr>
                <w:b/>
                <w:sz w:val="16"/>
              </w:rPr>
            </w:pPr>
            <w:r>
              <w:rPr>
                <w:sz w:val="16"/>
              </w:rPr>
              <w:t>Preço</w:t>
            </w:r>
            <w:r>
              <w:rPr>
                <w:spacing w:val="-7"/>
                <w:sz w:val="16"/>
              </w:rPr>
              <w:t> </w:t>
            </w:r>
            <w:r>
              <w:rPr>
                <w:sz w:val="16"/>
              </w:rPr>
              <w:t>Total</w:t>
            </w:r>
            <w:r>
              <w:rPr>
                <w:spacing w:val="-5"/>
                <w:sz w:val="16"/>
              </w:rPr>
              <w:t> </w:t>
            </w:r>
            <w:r>
              <w:rPr>
                <w:sz w:val="16"/>
              </w:rPr>
              <w:t>Proposto:</w:t>
            </w:r>
            <w:r>
              <w:rPr>
                <w:spacing w:val="-4"/>
                <w:sz w:val="16"/>
              </w:rPr>
              <w:t> </w:t>
            </w:r>
            <w:r>
              <w:rPr>
                <w:b/>
                <w:spacing w:val="-5"/>
                <w:sz w:val="16"/>
              </w:rPr>
              <w:t>R$</w:t>
            </w:r>
          </w:p>
          <w:p>
            <w:pPr>
              <w:pStyle w:val="TableParagraph"/>
              <w:spacing w:before="116"/>
              <w:ind w:left="247"/>
              <w:rPr>
                <w:sz w:val="16"/>
              </w:rPr>
            </w:pPr>
            <w:r>
              <w:rPr>
                <w:sz w:val="16"/>
              </w:rPr>
              <w:t>Preço</w:t>
            </w:r>
            <w:r>
              <w:rPr>
                <w:spacing w:val="-6"/>
                <w:sz w:val="16"/>
              </w:rPr>
              <w:t> </w:t>
            </w:r>
            <w:r>
              <w:rPr>
                <w:sz w:val="16"/>
              </w:rPr>
              <w:t>Total</w:t>
            </w:r>
            <w:r>
              <w:rPr>
                <w:spacing w:val="-4"/>
                <w:sz w:val="16"/>
              </w:rPr>
              <w:t> </w:t>
            </w:r>
            <w:r>
              <w:rPr>
                <w:sz w:val="16"/>
              </w:rPr>
              <w:t>Proposto:</w:t>
            </w:r>
            <w:r>
              <w:rPr>
                <w:spacing w:val="-4"/>
                <w:sz w:val="16"/>
              </w:rPr>
              <w:t> </w:t>
            </w:r>
            <w:r>
              <w:rPr>
                <w:sz w:val="16"/>
              </w:rPr>
              <w:t>por</w:t>
            </w:r>
            <w:r>
              <w:rPr>
                <w:spacing w:val="-4"/>
                <w:sz w:val="16"/>
              </w:rPr>
              <w:t> </w:t>
            </w:r>
            <w:r>
              <w:rPr>
                <w:spacing w:val="-2"/>
                <w:sz w:val="16"/>
              </w:rPr>
              <w:t>extenso:</w:t>
            </w:r>
          </w:p>
        </w:tc>
      </w:tr>
      <w:tr>
        <w:trPr>
          <w:trHeight w:val="5264" w:hRule="atLeast"/>
        </w:trPr>
        <w:tc>
          <w:tcPr>
            <w:tcW w:w="3457" w:type="dxa"/>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82"/>
              </w:numPr>
              <w:tabs>
                <w:tab w:pos="167" w:val="left" w:leader="none"/>
              </w:tabs>
              <w:spacing w:line="400" w:lineRule="auto" w:before="1"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82"/>
              </w:numPr>
              <w:tabs>
                <w:tab w:pos="167" w:val="left" w:leader="none"/>
              </w:tabs>
              <w:spacing w:line="403" w:lineRule="auto" w:before="121"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82"/>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82"/>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tcBorders>
              <w:top w:val="single" w:sz="6" w:space="0" w:color="000000"/>
              <w:lef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spacing w:line="429" w:lineRule="auto"/>
              <w:ind w:left="247" w:right="3431"/>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88"/>
              <w:rPr>
                <w:b/>
                <w:sz w:val="16"/>
              </w:rPr>
            </w:pPr>
          </w:p>
          <w:p>
            <w:pPr>
              <w:pStyle w:val="TableParagraph"/>
              <w:ind w:left="16"/>
              <w:jc w:val="center"/>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spacing w:before="172"/>
              <w:rPr>
                <w:b/>
                <w:sz w:val="16"/>
              </w:rPr>
            </w:pPr>
          </w:p>
          <w:p>
            <w:pPr>
              <w:pStyle w:val="TableParagraph"/>
              <w:tabs>
                <w:tab w:pos="478" w:val="left" w:leader="none"/>
                <w:tab w:pos="1238" w:val="left" w:leader="none"/>
              </w:tabs>
              <w:ind w:left="16"/>
              <w:jc w:val="center"/>
              <w:rPr>
                <w:sz w:val="16"/>
              </w:rPr>
            </w:pPr>
            <w:r>
              <w:rPr>
                <w:spacing w:val="-5"/>
                <w:sz w:val="16"/>
              </w:rPr>
              <w:t>Em</w:t>
            </w:r>
            <w:r>
              <w:rPr>
                <w:sz w:val="16"/>
              </w:rPr>
              <w:tab/>
              <w:t>/</w:t>
            </w:r>
            <w:r>
              <w:rPr>
                <w:spacing w:val="-3"/>
                <w:sz w:val="16"/>
              </w:rPr>
              <w:t> </w:t>
            </w:r>
            <w:r>
              <w:rPr>
                <w:sz w:val="16"/>
                <w:u w:val="single"/>
              </w:rPr>
              <w:tab/>
            </w:r>
            <w:r>
              <w:rPr>
                <w:sz w:val="16"/>
              </w:rPr>
              <w:t>/</w:t>
            </w:r>
            <w:r>
              <w:rPr>
                <w:spacing w:val="-3"/>
                <w:sz w:val="16"/>
              </w:rPr>
              <w:t> </w:t>
            </w:r>
            <w:r>
              <w:rPr>
                <w:spacing w:val="-2"/>
                <w:sz w:val="16"/>
              </w:rPr>
              <w:t>2025.</w:t>
            </w:r>
          </w:p>
          <w:p>
            <w:pPr>
              <w:pStyle w:val="TableParagraph"/>
              <w:spacing w:line="20" w:lineRule="exact"/>
              <w:ind w:left="2929"/>
              <w:rPr>
                <w:sz w:val="2"/>
              </w:rPr>
            </w:pPr>
            <w:r>
              <w:rPr>
                <w:sz w:val="2"/>
              </w:rPr>
              <mc:AlternateContent>
                <mc:Choice Requires="wps">
                  <w:drawing>
                    <wp:inline distT="0" distB="0" distL="0" distR="0">
                      <wp:extent cx="101600" cy="4445"/>
                      <wp:effectExtent l="9525" t="0" r="0" b="5080"/>
                      <wp:docPr id="54" name="Group 54"/>
                      <wp:cNvGraphicFramePr>
                        <a:graphicFrameLocks/>
                      </wp:cNvGraphicFramePr>
                      <a:graphic>
                        <a:graphicData uri="http://schemas.microsoft.com/office/word/2010/wordprocessingGroup">
                          <wpg:wgp>
                            <wpg:cNvPr id="54" name="Group 54"/>
                            <wpg:cNvGrpSpPr/>
                            <wpg:grpSpPr>
                              <a:xfrm>
                                <a:off x="0" y="0"/>
                                <a:ext cx="101600" cy="4445"/>
                                <a:chExt cx="101600" cy="4445"/>
                              </a:xfrm>
                            </wpg:grpSpPr>
                            <wps:wsp>
                              <wps:cNvPr id="55" name="Graphic 55"/>
                              <wps:cNvSpPr/>
                              <wps:spPr>
                                <a:xfrm>
                                  <a:off x="0" y="2060"/>
                                  <a:ext cx="101600" cy="1270"/>
                                </a:xfrm>
                                <a:custGeom>
                                  <a:avLst/>
                                  <a:gdLst/>
                                  <a:ahLst/>
                                  <a:cxnLst/>
                                  <a:rect l="l" t="t" r="r" b="b"/>
                                  <a:pathLst>
                                    <a:path w="101600" h="0">
                                      <a:moveTo>
                                        <a:pt x="0" y="0"/>
                                      </a:moveTo>
                                      <a:lnTo>
                                        <a:pt x="101536"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8pt;height:.35pt;mso-position-horizontal-relative:char;mso-position-vertical-relative:line" id="docshapegroup47" coordorigin="0,0" coordsize="160,7">
                      <v:line style="position:absolute" from="0,3" to="160,3" stroked="true" strokeweight=".324547pt" strokecolor="#000000">
                        <v:stroke dashstyle="solid"/>
                      </v:line>
                    </v:group>
                  </w:pict>
                </mc:Fallback>
              </mc:AlternateContent>
            </w:r>
            <w:r>
              <w:rPr>
                <w:sz w:val="2"/>
              </w:rPr>
            </w:r>
          </w:p>
          <w:p>
            <w:pPr>
              <w:pStyle w:val="TableParagraph"/>
              <w:rPr>
                <w:b/>
                <w:sz w:val="20"/>
              </w:rPr>
            </w:pPr>
          </w:p>
          <w:p>
            <w:pPr>
              <w:pStyle w:val="TableParagraph"/>
              <w:spacing w:before="57"/>
              <w:rPr>
                <w:b/>
                <w:sz w:val="20"/>
              </w:rPr>
            </w:pPr>
          </w:p>
          <w:p>
            <w:pPr>
              <w:pStyle w:val="TableParagraph"/>
              <w:spacing w:line="20" w:lineRule="exact"/>
              <w:ind w:left="1823"/>
              <w:rPr>
                <w:sz w:val="2"/>
              </w:rPr>
            </w:pPr>
            <w:r>
              <w:rPr>
                <w:sz w:val="2"/>
              </w:rPr>
              <mc:AlternateContent>
                <mc:Choice Requires="wps">
                  <w:drawing>
                    <wp:inline distT="0" distB="0" distL="0" distR="0">
                      <wp:extent cx="2132330" cy="4445"/>
                      <wp:effectExtent l="9525" t="0" r="1269" b="5080"/>
                      <wp:docPr id="56" name="Group 56"/>
                      <wp:cNvGraphicFramePr>
                        <a:graphicFrameLocks/>
                      </wp:cNvGraphicFramePr>
                      <a:graphic>
                        <a:graphicData uri="http://schemas.microsoft.com/office/word/2010/wordprocessingGroup">
                          <wpg:wgp>
                            <wpg:cNvPr id="56" name="Group 56"/>
                            <wpg:cNvGrpSpPr/>
                            <wpg:grpSpPr>
                              <a:xfrm>
                                <a:off x="0" y="0"/>
                                <a:ext cx="2132330" cy="4445"/>
                                <a:chExt cx="2132330" cy="4445"/>
                              </a:xfrm>
                            </wpg:grpSpPr>
                            <wps:wsp>
                              <wps:cNvPr id="57" name="Graphic 57"/>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48"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16"/>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172"/>
              <w:rPr>
                <w:b/>
                <w:sz w:val="16"/>
              </w:rPr>
            </w:pPr>
          </w:p>
          <w:p>
            <w:pPr>
              <w:pStyle w:val="TableParagraph"/>
              <w:spacing w:line="508" w:lineRule="auto"/>
              <w:ind w:left="82" w:right="6419"/>
              <w:rPr>
                <w:b/>
                <w:sz w:val="16"/>
              </w:rPr>
            </w:pPr>
            <w:r>
              <w:rPr>
                <w:b/>
                <w:spacing w:val="-2"/>
                <w:sz w:val="16"/>
              </w:rPr>
              <w:t>Nome:</w:t>
            </w:r>
            <w:r>
              <w:rPr>
                <w:b/>
                <w:spacing w:val="40"/>
                <w:sz w:val="16"/>
              </w:rPr>
              <w:t> </w:t>
            </w:r>
            <w:r>
              <w:rPr>
                <w:b/>
                <w:spacing w:val="-2"/>
                <w:sz w:val="16"/>
              </w:rPr>
              <w:t>Cargo:</w:t>
            </w:r>
          </w:p>
        </w:tc>
      </w:tr>
    </w:tbl>
    <w:p>
      <w:pPr>
        <w:pStyle w:val="BodyText"/>
        <w:ind w:left="0"/>
        <w:rPr>
          <w:b/>
        </w:rPr>
      </w:pPr>
      <w:r>
        <w:rPr>
          <w:b/>
        </w:rPr>
        <mc:AlternateContent>
          <mc:Choice Requires="wps">
            <w:drawing>
              <wp:anchor distT="0" distB="0" distL="0" distR="0" allowOverlap="1" layoutInCell="1" locked="0" behindDoc="0" simplePos="0" relativeHeight="15747584">
                <wp:simplePos x="0" y="0"/>
                <wp:positionH relativeFrom="page">
                  <wp:posOffset>476249</wp:posOffset>
                </wp:positionH>
                <wp:positionV relativeFrom="page">
                  <wp:posOffset>357133</wp:posOffset>
                </wp:positionV>
                <wp:extent cx="6610350" cy="2607310"/>
                <wp:effectExtent l="0" t="0" r="0" b="0"/>
                <wp:wrapNone/>
                <wp:docPr id="58" name="Textbox 58"/>
                <wp:cNvGraphicFramePr>
                  <a:graphicFrameLocks/>
                </wp:cNvGraphicFramePr>
                <a:graphic>
                  <a:graphicData uri="http://schemas.microsoft.com/office/word/2010/wordprocessingShape">
                    <wps:wsp>
                      <wps:cNvPr id="58" name="Textbox 58"/>
                      <wps:cNvSpPr txBox="1"/>
                      <wps:spPr>
                        <a:xfrm>
                          <a:off x="0" y="0"/>
                          <a:ext cx="6610350" cy="2607310"/>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1019" w:hRule="atLeast"/>
                              </w:trPr>
                              <w:tc>
                                <w:tcPr>
                                  <w:tcW w:w="840" w:type="dxa"/>
                                  <w:tcBorders>
                                    <w:top w:val="nil"/>
                                  </w:tcBorders>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2.5</w:t>
                                  </w:r>
                                </w:p>
                              </w:tc>
                              <w:tc>
                                <w:tcPr>
                                  <w:tcW w:w="2895" w:type="dxa"/>
                                  <w:tcBorders>
                                    <w:top w:val="nil"/>
                                  </w:tcBorders>
                                </w:tcPr>
                                <w:p>
                                  <w:pPr>
                                    <w:pStyle w:val="TableParagraph"/>
                                    <w:spacing w:line="266" w:lineRule="auto" w:before="98"/>
                                    <w:ind w:left="178" w:right="167"/>
                                    <w:rPr>
                                      <w:b/>
                                      <w:position w:val="8"/>
                                      <w:sz w:val="16"/>
                                    </w:rPr>
                                  </w:pPr>
                                  <w:r>
                                    <w:rPr>
                                      <w:sz w:val="20"/>
                                    </w:rPr>
                                    <w:t>Tipo Passageiro, OTIS (8 pessoas / 600kg; vel. 1m/s; percurso</w:t>
                                  </w:r>
                                  <w:r>
                                    <w:rPr>
                                      <w:spacing w:val="-12"/>
                                      <w:sz w:val="20"/>
                                    </w:rPr>
                                    <w:t> </w:t>
                                  </w:r>
                                  <w:r>
                                    <w:rPr>
                                      <w:sz w:val="20"/>
                                    </w:rPr>
                                    <w:t>7,20m;</w:t>
                                  </w:r>
                                  <w:r>
                                    <w:rPr>
                                      <w:spacing w:val="-12"/>
                                      <w:sz w:val="20"/>
                                    </w:rPr>
                                    <w:t> </w:t>
                                  </w:r>
                                  <w:r>
                                    <w:rPr>
                                      <w:sz w:val="20"/>
                                    </w:rPr>
                                    <w:t>3</w:t>
                                  </w:r>
                                  <w:r>
                                    <w:rPr>
                                      <w:spacing w:val="-12"/>
                                      <w:sz w:val="20"/>
                                    </w:rPr>
                                    <w:t> </w:t>
                                  </w:r>
                                  <w:r>
                                    <w:rPr>
                                      <w:sz w:val="20"/>
                                    </w:rPr>
                                    <w:t>paradas).</w:t>
                                  </w:r>
                                  <w:r>
                                    <w:rPr>
                                      <w:b/>
                                      <w:position w:val="8"/>
                                      <w:sz w:val="16"/>
                                    </w:rPr>
                                    <w:t>4</w:t>
                                  </w:r>
                                </w:p>
                              </w:tc>
                              <w:tc>
                                <w:tcPr>
                                  <w:tcW w:w="1440" w:type="dxa"/>
                                  <w:vMerge w:val="restart"/>
                                  <w:tcBorders>
                                    <w:top w:val="nil"/>
                                  </w:tcBorders>
                                </w:tcPr>
                                <w:p>
                                  <w:pPr>
                                    <w:pStyle w:val="TableParagraph"/>
                                    <w:rPr>
                                      <w:sz w:val="18"/>
                                    </w:rPr>
                                  </w:pPr>
                                </w:p>
                              </w:tc>
                              <w:tc>
                                <w:tcPr>
                                  <w:tcW w:w="1020" w:type="dxa"/>
                                  <w:tcBorders>
                                    <w:top w:val="nil"/>
                                  </w:tcBorders>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Borders>
                                    <w:top w:val="nil"/>
                                  </w:tcBorders>
                                </w:tcPr>
                                <w:p>
                                  <w:pPr>
                                    <w:pStyle w:val="TableParagraph"/>
                                    <w:spacing w:before="168"/>
                                    <w:rPr>
                                      <w:sz w:val="20"/>
                                    </w:rPr>
                                  </w:pPr>
                                </w:p>
                                <w:p>
                                  <w:pPr>
                                    <w:pStyle w:val="TableParagraph"/>
                                    <w:ind w:right="161"/>
                                    <w:jc w:val="right"/>
                                    <w:rPr>
                                      <w:b/>
                                      <w:sz w:val="20"/>
                                    </w:rPr>
                                  </w:pPr>
                                  <w:r>
                                    <w:rPr>
                                      <w:b/>
                                      <w:spacing w:val="-10"/>
                                      <w:sz w:val="20"/>
                                    </w:rPr>
                                    <w:t>1</w:t>
                                  </w:r>
                                </w:p>
                              </w:tc>
                              <w:tc>
                                <w:tcPr>
                                  <w:tcW w:w="1620" w:type="dxa"/>
                                  <w:tcBorders>
                                    <w:top w:val="nil"/>
                                  </w:tcBorders>
                                </w:tcPr>
                                <w:p>
                                  <w:pPr>
                                    <w:pStyle w:val="TableParagraph"/>
                                    <w:spacing w:before="131"/>
                                    <w:rPr>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2.6</w:t>
                                  </w:r>
                                </w:p>
                              </w:tc>
                              <w:tc>
                                <w:tcPr>
                                  <w:tcW w:w="2895" w:type="dxa"/>
                                </w:tcPr>
                                <w:p>
                                  <w:pPr>
                                    <w:pStyle w:val="TableParagraph"/>
                                    <w:spacing w:line="266" w:lineRule="auto" w:before="83"/>
                                    <w:ind w:left="178" w:right="67"/>
                                    <w:rPr>
                                      <w:b/>
                                      <w:position w:val="8"/>
                                      <w:sz w:val="16"/>
                                    </w:rPr>
                                  </w:pPr>
                                  <w:r>
                                    <w:rPr>
                                      <w:sz w:val="20"/>
                                    </w:rPr>
                                    <w:t>Tipo Passageiro (10 pessoas / 750kg;</w:t>
                                  </w:r>
                                  <w:r>
                                    <w:rPr>
                                      <w:spacing w:val="-10"/>
                                      <w:sz w:val="20"/>
                                    </w:rPr>
                                    <w:t> </w:t>
                                  </w:r>
                                  <w:r>
                                    <w:rPr>
                                      <w:sz w:val="20"/>
                                    </w:rPr>
                                    <w:t>vel.</w:t>
                                  </w:r>
                                  <w:r>
                                    <w:rPr>
                                      <w:spacing w:val="-10"/>
                                      <w:sz w:val="20"/>
                                    </w:rPr>
                                    <w:t> </w:t>
                                  </w:r>
                                  <w:r>
                                    <w:rPr>
                                      <w:sz w:val="20"/>
                                    </w:rPr>
                                    <w:t>1m/s;</w:t>
                                  </w:r>
                                  <w:r>
                                    <w:rPr>
                                      <w:spacing w:val="-10"/>
                                      <w:sz w:val="20"/>
                                    </w:rPr>
                                    <w:t> </w:t>
                                  </w:r>
                                  <w:r>
                                    <w:rPr>
                                      <w:sz w:val="20"/>
                                    </w:rPr>
                                    <w:t>percurso</w:t>
                                  </w:r>
                                  <w:r>
                                    <w:rPr>
                                      <w:spacing w:val="-10"/>
                                      <w:sz w:val="20"/>
                                    </w:rPr>
                                    <w:t> </w:t>
                                  </w:r>
                                  <w:r>
                                    <w:rPr>
                                      <w:sz w:val="20"/>
                                    </w:rPr>
                                    <w:t>21m; 7 paradas).</w:t>
                                  </w:r>
                                  <w:r>
                                    <w:rPr>
                                      <w:b/>
                                      <w:position w:val="8"/>
                                      <w:sz w:val="16"/>
                                    </w:rPr>
                                    <w:t>4</w:t>
                                  </w:r>
                                </w:p>
                              </w:tc>
                              <w:tc>
                                <w:tcPr>
                                  <w:tcW w:w="1440" w:type="dxa"/>
                                  <w:vMerge/>
                                  <w:tcBorders>
                                    <w:top w:val="nil"/>
                                  </w:tcBorders>
                                </w:tcPr>
                                <w:p>
                                  <w:pPr>
                                    <w:rPr>
                                      <w:sz w:val="2"/>
                                      <w:szCs w:val="2"/>
                                    </w:rPr>
                                  </w:pPr>
                                </w:p>
                              </w:tc>
                              <w:tc>
                                <w:tcPr>
                                  <w:tcW w:w="1020" w:type="dxa"/>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Pr>
                                <w:p>
                                  <w:pPr>
                                    <w:pStyle w:val="TableParagraph"/>
                                    <w:spacing w:before="168"/>
                                    <w:rPr>
                                      <w:sz w:val="20"/>
                                    </w:rPr>
                                  </w:pPr>
                                </w:p>
                                <w:p>
                                  <w:pPr>
                                    <w:pStyle w:val="TableParagraph"/>
                                    <w:ind w:right="161"/>
                                    <w:jc w:val="right"/>
                                    <w:rPr>
                                      <w:b/>
                                      <w:sz w:val="20"/>
                                    </w:rPr>
                                  </w:pPr>
                                  <w:r>
                                    <w:rPr>
                                      <w:b/>
                                      <w:spacing w:val="-10"/>
                                      <w:sz w:val="20"/>
                                    </w:rPr>
                                    <w:t>1</w:t>
                                  </w:r>
                                </w:p>
                              </w:tc>
                              <w:tc>
                                <w:tcPr>
                                  <w:tcW w:w="1620" w:type="dxa"/>
                                </w:tcPr>
                                <w:p>
                                  <w:pPr>
                                    <w:pStyle w:val="TableParagraph"/>
                                    <w:spacing w:before="116"/>
                                    <w:rPr>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19" w:hRule="atLeast"/>
                              </w:trPr>
                              <w:tc>
                                <w:tcPr>
                                  <w:tcW w:w="840" w:type="dxa"/>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2.7</w:t>
                                  </w:r>
                                </w:p>
                              </w:tc>
                              <w:tc>
                                <w:tcPr>
                                  <w:tcW w:w="2895" w:type="dxa"/>
                                </w:tcPr>
                                <w:p>
                                  <w:pPr>
                                    <w:pStyle w:val="TableParagraph"/>
                                    <w:spacing w:line="276" w:lineRule="auto" w:before="83"/>
                                    <w:ind w:left="178"/>
                                    <w:rPr>
                                      <w:b/>
                                      <w:position w:val="8"/>
                                      <w:sz w:val="16"/>
                                    </w:rPr>
                                  </w:pPr>
                                  <w:r>
                                    <w:rPr>
                                      <w:sz w:val="20"/>
                                    </w:rPr>
                                    <w:t>Tipo</w:t>
                                  </w:r>
                                  <w:r>
                                    <w:rPr>
                                      <w:spacing w:val="-12"/>
                                      <w:sz w:val="20"/>
                                    </w:rPr>
                                    <w:t> </w:t>
                                  </w:r>
                                  <w:r>
                                    <w:rPr>
                                      <w:sz w:val="20"/>
                                    </w:rPr>
                                    <w:t>Passageiro</w:t>
                                  </w:r>
                                  <w:r>
                                    <w:rPr>
                                      <w:spacing w:val="-12"/>
                                      <w:sz w:val="20"/>
                                    </w:rPr>
                                    <w:t> </w:t>
                                  </w:r>
                                  <w:r>
                                    <w:rPr>
                                      <w:sz w:val="20"/>
                                    </w:rPr>
                                    <w:t>(10</w:t>
                                  </w:r>
                                  <w:r>
                                    <w:rPr>
                                      <w:spacing w:val="-12"/>
                                      <w:sz w:val="20"/>
                                    </w:rPr>
                                    <w:t> </w:t>
                                  </w:r>
                                  <w:r>
                                    <w:rPr>
                                      <w:sz w:val="20"/>
                                    </w:rPr>
                                    <w:t>pessoas</w:t>
                                  </w:r>
                                  <w:r>
                                    <w:rPr>
                                      <w:spacing w:val="-12"/>
                                      <w:sz w:val="20"/>
                                    </w:rPr>
                                    <w:t> </w:t>
                                  </w:r>
                                  <w:r>
                                    <w:rPr>
                                      <w:sz w:val="20"/>
                                    </w:rPr>
                                    <w:t>/ 750kg; vel. 1m/s; percurso 25,20m; 8 paradas).</w:t>
                                  </w:r>
                                  <w:r>
                                    <w:rPr>
                                      <w:b/>
                                      <w:position w:val="8"/>
                                      <w:sz w:val="16"/>
                                    </w:rPr>
                                    <w:t>4</w:t>
                                  </w:r>
                                </w:p>
                              </w:tc>
                              <w:tc>
                                <w:tcPr>
                                  <w:tcW w:w="1440" w:type="dxa"/>
                                  <w:vMerge/>
                                  <w:tcBorders>
                                    <w:top w:val="nil"/>
                                  </w:tcBorders>
                                </w:tcPr>
                                <w:p>
                                  <w:pPr>
                                    <w:rPr>
                                      <w:sz w:val="2"/>
                                      <w:szCs w:val="2"/>
                                    </w:rPr>
                                  </w:pPr>
                                </w:p>
                              </w:tc>
                              <w:tc>
                                <w:tcPr>
                                  <w:tcW w:w="1020" w:type="dxa"/>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Pr>
                                <w:p>
                                  <w:pPr>
                                    <w:pStyle w:val="TableParagraph"/>
                                    <w:spacing w:before="168"/>
                                    <w:rPr>
                                      <w:sz w:val="20"/>
                                    </w:rPr>
                                  </w:pPr>
                                </w:p>
                                <w:p>
                                  <w:pPr>
                                    <w:pStyle w:val="TableParagraph"/>
                                    <w:ind w:right="161"/>
                                    <w:jc w:val="right"/>
                                    <w:rPr>
                                      <w:b/>
                                      <w:sz w:val="20"/>
                                    </w:rPr>
                                  </w:pPr>
                                  <w:r>
                                    <w:rPr>
                                      <w:b/>
                                      <w:spacing w:val="-10"/>
                                      <w:sz w:val="20"/>
                                    </w:rPr>
                                    <w:t>1</w:t>
                                  </w:r>
                                </w:p>
                              </w:tc>
                              <w:tc>
                                <w:tcPr>
                                  <w:tcW w:w="1620" w:type="dxa"/>
                                </w:tcPr>
                                <w:p>
                                  <w:pPr>
                                    <w:pStyle w:val="TableParagraph"/>
                                    <w:spacing w:before="116"/>
                                    <w:rPr>
                                      <w:sz w:val="16"/>
                                    </w:rPr>
                                  </w:pPr>
                                </w:p>
                                <w:p>
                                  <w:pPr>
                                    <w:pStyle w:val="TableParagraph"/>
                                    <w:ind w:left="106"/>
                                    <w:rPr>
                                      <w:b/>
                                      <w:sz w:val="16"/>
                                    </w:rPr>
                                  </w:pPr>
                                  <w:r>
                                    <w:rPr>
                                      <w:b/>
                                      <w:spacing w:val="-5"/>
                                      <w:sz w:val="16"/>
                                    </w:rPr>
                                    <w:t>R$</w:t>
                                  </w:r>
                                </w:p>
                                <w:p>
                                  <w:pPr>
                                    <w:pStyle w:val="TableParagraph"/>
                                    <w:spacing w:before="14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2.8</w:t>
                                  </w:r>
                                </w:p>
                              </w:tc>
                              <w:tc>
                                <w:tcPr>
                                  <w:tcW w:w="2895" w:type="dxa"/>
                                </w:tcPr>
                                <w:p>
                                  <w:pPr>
                                    <w:pStyle w:val="TableParagraph"/>
                                    <w:spacing w:line="266" w:lineRule="auto" w:before="83"/>
                                    <w:ind w:left="178"/>
                                    <w:rPr>
                                      <w:b/>
                                      <w:position w:val="8"/>
                                      <w:sz w:val="16"/>
                                    </w:rPr>
                                  </w:pPr>
                                  <w:r>
                                    <w:rPr>
                                      <w:sz w:val="20"/>
                                    </w:rPr>
                                    <w:t>Tipo</w:t>
                                  </w:r>
                                  <w:r>
                                    <w:rPr>
                                      <w:spacing w:val="-12"/>
                                      <w:sz w:val="20"/>
                                    </w:rPr>
                                    <w:t> </w:t>
                                  </w:r>
                                  <w:r>
                                    <w:rPr>
                                      <w:sz w:val="20"/>
                                    </w:rPr>
                                    <w:t>Passageiro</w:t>
                                  </w:r>
                                  <w:r>
                                    <w:rPr>
                                      <w:spacing w:val="-12"/>
                                      <w:sz w:val="20"/>
                                    </w:rPr>
                                    <w:t> </w:t>
                                  </w:r>
                                  <w:r>
                                    <w:rPr>
                                      <w:sz w:val="20"/>
                                    </w:rPr>
                                    <w:t>(8</w:t>
                                  </w:r>
                                  <w:r>
                                    <w:rPr>
                                      <w:spacing w:val="-12"/>
                                      <w:sz w:val="20"/>
                                    </w:rPr>
                                    <w:t> </w:t>
                                  </w:r>
                                  <w:r>
                                    <w:rPr>
                                      <w:sz w:val="20"/>
                                    </w:rPr>
                                    <w:t>pessoas</w:t>
                                  </w:r>
                                  <w:r>
                                    <w:rPr>
                                      <w:spacing w:val="-12"/>
                                      <w:sz w:val="20"/>
                                    </w:rPr>
                                    <w:t> </w:t>
                                  </w:r>
                                  <w:r>
                                    <w:rPr>
                                      <w:sz w:val="20"/>
                                    </w:rPr>
                                    <w:t>/ 600kg; vel. 1m/s; percurso 10,80m; 4 paradas).</w:t>
                                  </w:r>
                                  <w:r>
                                    <w:rPr>
                                      <w:b/>
                                      <w:position w:val="8"/>
                                      <w:sz w:val="16"/>
                                    </w:rPr>
                                    <w:t>4</w:t>
                                  </w:r>
                                </w:p>
                              </w:tc>
                              <w:tc>
                                <w:tcPr>
                                  <w:tcW w:w="1440" w:type="dxa"/>
                                  <w:vMerge/>
                                  <w:tcBorders>
                                    <w:top w:val="nil"/>
                                  </w:tcBorders>
                                </w:tcPr>
                                <w:p>
                                  <w:pPr>
                                    <w:rPr>
                                      <w:sz w:val="2"/>
                                      <w:szCs w:val="2"/>
                                    </w:rPr>
                                  </w:pPr>
                                </w:p>
                              </w:tc>
                              <w:tc>
                                <w:tcPr>
                                  <w:tcW w:w="1020" w:type="dxa"/>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Pr>
                                <w:p>
                                  <w:pPr>
                                    <w:pStyle w:val="TableParagraph"/>
                                    <w:spacing w:before="168"/>
                                    <w:rPr>
                                      <w:sz w:val="20"/>
                                    </w:rPr>
                                  </w:pPr>
                                </w:p>
                                <w:p>
                                  <w:pPr>
                                    <w:pStyle w:val="TableParagraph"/>
                                    <w:ind w:right="161"/>
                                    <w:jc w:val="right"/>
                                    <w:rPr>
                                      <w:b/>
                                      <w:sz w:val="20"/>
                                    </w:rPr>
                                  </w:pPr>
                                  <w:r>
                                    <w:rPr>
                                      <w:b/>
                                      <w:spacing w:val="-10"/>
                                      <w:sz w:val="20"/>
                                    </w:rPr>
                                    <w:t>1</w:t>
                                  </w:r>
                                </w:p>
                              </w:tc>
                              <w:tc>
                                <w:tcPr>
                                  <w:tcW w:w="1620" w:type="dxa"/>
                                </w:tcPr>
                                <w:p>
                                  <w:pPr>
                                    <w:pStyle w:val="TableParagraph"/>
                                    <w:spacing w:before="116"/>
                                    <w:rPr>
                                      <w:sz w:val="16"/>
                                    </w:rPr>
                                  </w:pPr>
                                </w:p>
                                <w:p>
                                  <w:pPr>
                                    <w:pStyle w:val="TableParagraph"/>
                                    <w:ind w:left="106"/>
                                    <w:rPr>
                                      <w:b/>
                                      <w:sz w:val="16"/>
                                    </w:rPr>
                                  </w:pPr>
                                  <w:r>
                                    <w:rPr>
                                      <w:b/>
                                      <w:spacing w:val="-5"/>
                                      <w:sz w:val="16"/>
                                    </w:rPr>
                                    <w:t>R$</w:t>
                                  </w:r>
                                </w:p>
                                <w:p>
                                  <w:pPr>
                                    <w:pStyle w:val="TableParagraph"/>
                                    <w:spacing w:before="14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bl>
                          <w:p>
                            <w:pPr>
                              <w:pStyle w:val="BodyText"/>
                              <w:ind w:left="0"/>
                            </w:pPr>
                          </w:p>
                        </w:txbxContent>
                      </wps:txbx>
                      <wps:bodyPr wrap="square" lIns="0" tIns="0" rIns="0" bIns="0" rtlCol="0">
                        <a:noAutofit/>
                      </wps:bodyPr>
                    </wps:wsp>
                  </a:graphicData>
                </a:graphic>
              </wp:anchor>
            </w:drawing>
          </mc:Choice>
          <mc:Fallback>
            <w:pict>
              <v:shape style="position:absolute;margin-left:37.499996pt;margin-top:28.120752pt;width:520.5pt;height:205.3pt;mso-position-horizontal-relative:page;mso-position-vertical-relative:page;z-index:15747584" type="#_x0000_t202" id="docshape49"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895"/>
                        <w:gridCol w:w="1440"/>
                        <w:gridCol w:w="1020"/>
                        <w:gridCol w:w="840"/>
                        <w:gridCol w:w="1620"/>
                        <w:gridCol w:w="1620"/>
                      </w:tblGrid>
                      <w:tr>
                        <w:trPr>
                          <w:trHeight w:val="1019" w:hRule="atLeast"/>
                        </w:trPr>
                        <w:tc>
                          <w:tcPr>
                            <w:tcW w:w="840" w:type="dxa"/>
                            <w:tcBorders>
                              <w:top w:val="nil"/>
                            </w:tcBorders>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2.5</w:t>
                            </w:r>
                          </w:p>
                        </w:tc>
                        <w:tc>
                          <w:tcPr>
                            <w:tcW w:w="2895" w:type="dxa"/>
                            <w:tcBorders>
                              <w:top w:val="nil"/>
                            </w:tcBorders>
                          </w:tcPr>
                          <w:p>
                            <w:pPr>
                              <w:pStyle w:val="TableParagraph"/>
                              <w:spacing w:line="266" w:lineRule="auto" w:before="98"/>
                              <w:ind w:left="178" w:right="167"/>
                              <w:rPr>
                                <w:b/>
                                <w:position w:val="8"/>
                                <w:sz w:val="16"/>
                              </w:rPr>
                            </w:pPr>
                            <w:r>
                              <w:rPr>
                                <w:sz w:val="20"/>
                              </w:rPr>
                              <w:t>Tipo Passageiro, OTIS (8 pessoas / 600kg; vel. 1m/s; percurso</w:t>
                            </w:r>
                            <w:r>
                              <w:rPr>
                                <w:spacing w:val="-12"/>
                                <w:sz w:val="20"/>
                              </w:rPr>
                              <w:t> </w:t>
                            </w:r>
                            <w:r>
                              <w:rPr>
                                <w:sz w:val="20"/>
                              </w:rPr>
                              <w:t>7,20m;</w:t>
                            </w:r>
                            <w:r>
                              <w:rPr>
                                <w:spacing w:val="-12"/>
                                <w:sz w:val="20"/>
                              </w:rPr>
                              <w:t> </w:t>
                            </w:r>
                            <w:r>
                              <w:rPr>
                                <w:sz w:val="20"/>
                              </w:rPr>
                              <w:t>3</w:t>
                            </w:r>
                            <w:r>
                              <w:rPr>
                                <w:spacing w:val="-12"/>
                                <w:sz w:val="20"/>
                              </w:rPr>
                              <w:t> </w:t>
                            </w:r>
                            <w:r>
                              <w:rPr>
                                <w:sz w:val="20"/>
                              </w:rPr>
                              <w:t>paradas).</w:t>
                            </w:r>
                            <w:r>
                              <w:rPr>
                                <w:b/>
                                <w:position w:val="8"/>
                                <w:sz w:val="16"/>
                              </w:rPr>
                              <w:t>4</w:t>
                            </w:r>
                          </w:p>
                        </w:tc>
                        <w:tc>
                          <w:tcPr>
                            <w:tcW w:w="1440" w:type="dxa"/>
                            <w:vMerge w:val="restart"/>
                            <w:tcBorders>
                              <w:top w:val="nil"/>
                            </w:tcBorders>
                          </w:tcPr>
                          <w:p>
                            <w:pPr>
                              <w:pStyle w:val="TableParagraph"/>
                              <w:rPr>
                                <w:sz w:val="18"/>
                              </w:rPr>
                            </w:pPr>
                          </w:p>
                        </w:tc>
                        <w:tc>
                          <w:tcPr>
                            <w:tcW w:w="1020" w:type="dxa"/>
                            <w:tcBorders>
                              <w:top w:val="nil"/>
                            </w:tcBorders>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Borders>
                              <w:top w:val="nil"/>
                            </w:tcBorders>
                          </w:tcPr>
                          <w:p>
                            <w:pPr>
                              <w:pStyle w:val="TableParagraph"/>
                              <w:spacing w:before="168"/>
                              <w:rPr>
                                <w:sz w:val="20"/>
                              </w:rPr>
                            </w:pPr>
                          </w:p>
                          <w:p>
                            <w:pPr>
                              <w:pStyle w:val="TableParagraph"/>
                              <w:ind w:right="161"/>
                              <w:jc w:val="right"/>
                              <w:rPr>
                                <w:b/>
                                <w:sz w:val="20"/>
                              </w:rPr>
                            </w:pPr>
                            <w:r>
                              <w:rPr>
                                <w:b/>
                                <w:spacing w:val="-10"/>
                                <w:sz w:val="20"/>
                              </w:rPr>
                              <w:t>1</w:t>
                            </w:r>
                          </w:p>
                        </w:tc>
                        <w:tc>
                          <w:tcPr>
                            <w:tcW w:w="1620" w:type="dxa"/>
                            <w:tcBorders>
                              <w:top w:val="nil"/>
                            </w:tcBorders>
                          </w:tcPr>
                          <w:p>
                            <w:pPr>
                              <w:pStyle w:val="TableParagraph"/>
                              <w:spacing w:before="131"/>
                              <w:rPr>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Borders>
                              <w:top w:val="nil"/>
                            </w:tcBorders>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2.6</w:t>
                            </w:r>
                          </w:p>
                        </w:tc>
                        <w:tc>
                          <w:tcPr>
                            <w:tcW w:w="2895" w:type="dxa"/>
                          </w:tcPr>
                          <w:p>
                            <w:pPr>
                              <w:pStyle w:val="TableParagraph"/>
                              <w:spacing w:line="266" w:lineRule="auto" w:before="83"/>
                              <w:ind w:left="178" w:right="67"/>
                              <w:rPr>
                                <w:b/>
                                <w:position w:val="8"/>
                                <w:sz w:val="16"/>
                              </w:rPr>
                            </w:pPr>
                            <w:r>
                              <w:rPr>
                                <w:sz w:val="20"/>
                              </w:rPr>
                              <w:t>Tipo Passageiro (10 pessoas / 750kg;</w:t>
                            </w:r>
                            <w:r>
                              <w:rPr>
                                <w:spacing w:val="-10"/>
                                <w:sz w:val="20"/>
                              </w:rPr>
                              <w:t> </w:t>
                            </w:r>
                            <w:r>
                              <w:rPr>
                                <w:sz w:val="20"/>
                              </w:rPr>
                              <w:t>vel.</w:t>
                            </w:r>
                            <w:r>
                              <w:rPr>
                                <w:spacing w:val="-10"/>
                                <w:sz w:val="20"/>
                              </w:rPr>
                              <w:t> </w:t>
                            </w:r>
                            <w:r>
                              <w:rPr>
                                <w:sz w:val="20"/>
                              </w:rPr>
                              <w:t>1m/s;</w:t>
                            </w:r>
                            <w:r>
                              <w:rPr>
                                <w:spacing w:val="-10"/>
                                <w:sz w:val="20"/>
                              </w:rPr>
                              <w:t> </w:t>
                            </w:r>
                            <w:r>
                              <w:rPr>
                                <w:sz w:val="20"/>
                              </w:rPr>
                              <w:t>percurso</w:t>
                            </w:r>
                            <w:r>
                              <w:rPr>
                                <w:spacing w:val="-10"/>
                                <w:sz w:val="20"/>
                              </w:rPr>
                              <w:t> </w:t>
                            </w:r>
                            <w:r>
                              <w:rPr>
                                <w:sz w:val="20"/>
                              </w:rPr>
                              <w:t>21m; 7 paradas).</w:t>
                            </w:r>
                            <w:r>
                              <w:rPr>
                                <w:b/>
                                <w:position w:val="8"/>
                                <w:sz w:val="16"/>
                              </w:rPr>
                              <w:t>4</w:t>
                            </w:r>
                          </w:p>
                        </w:tc>
                        <w:tc>
                          <w:tcPr>
                            <w:tcW w:w="1440" w:type="dxa"/>
                            <w:vMerge/>
                            <w:tcBorders>
                              <w:top w:val="nil"/>
                            </w:tcBorders>
                          </w:tcPr>
                          <w:p>
                            <w:pPr>
                              <w:rPr>
                                <w:sz w:val="2"/>
                                <w:szCs w:val="2"/>
                              </w:rPr>
                            </w:pPr>
                          </w:p>
                        </w:tc>
                        <w:tc>
                          <w:tcPr>
                            <w:tcW w:w="1020" w:type="dxa"/>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Pr>
                          <w:p>
                            <w:pPr>
                              <w:pStyle w:val="TableParagraph"/>
                              <w:spacing w:before="168"/>
                              <w:rPr>
                                <w:sz w:val="20"/>
                              </w:rPr>
                            </w:pPr>
                          </w:p>
                          <w:p>
                            <w:pPr>
                              <w:pStyle w:val="TableParagraph"/>
                              <w:ind w:right="161"/>
                              <w:jc w:val="right"/>
                              <w:rPr>
                                <w:b/>
                                <w:sz w:val="20"/>
                              </w:rPr>
                            </w:pPr>
                            <w:r>
                              <w:rPr>
                                <w:b/>
                                <w:spacing w:val="-10"/>
                                <w:sz w:val="20"/>
                              </w:rPr>
                              <w:t>1</w:t>
                            </w:r>
                          </w:p>
                        </w:tc>
                        <w:tc>
                          <w:tcPr>
                            <w:tcW w:w="1620" w:type="dxa"/>
                          </w:tcPr>
                          <w:p>
                            <w:pPr>
                              <w:pStyle w:val="TableParagraph"/>
                              <w:spacing w:before="116"/>
                              <w:rPr>
                                <w:sz w:val="16"/>
                              </w:rPr>
                            </w:pPr>
                          </w:p>
                          <w:p>
                            <w:pPr>
                              <w:pStyle w:val="TableParagraph"/>
                              <w:ind w:left="106"/>
                              <w:rPr>
                                <w:b/>
                                <w:sz w:val="16"/>
                              </w:rPr>
                            </w:pPr>
                            <w:r>
                              <w:rPr>
                                <w:b/>
                                <w:spacing w:val="-5"/>
                                <w:sz w:val="16"/>
                              </w:rPr>
                              <w:t>R$</w:t>
                            </w:r>
                          </w:p>
                          <w:p>
                            <w:pPr>
                              <w:pStyle w:val="TableParagraph"/>
                              <w:spacing w:before="8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19" w:hRule="atLeast"/>
                        </w:trPr>
                        <w:tc>
                          <w:tcPr>
                            <w:tcW w:w="840" w:type="dxa"/>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2.7</w:t>
                            </w:r>
                          </w:p>
                        </w:tc>
                        <w:tc>
                          <w:tcPr>
                            <w:tcW w:w="2895" w:type="dxa"/>
                          </w:tcPr>
                          <w:p>
                            <w:pPr>
                              <w:pStyle w:val="TableParagraph"/>
                              <w:spacing w:line="276" w:lineRule="auto" w:before="83"/>
                              <w:ind w:left="178"/>
                              <w:rPr>
                                <w:b/>
                                <w:position w:val="8"/>
                                <w:sz w:val="16"/>
                              </w:rPr>
                            </w:pPr>
                            <w:r>
                              <w:rPr>
                                <w:sz w:val="20"/>
                              </w:rPr>
                              <w:t>Tipo</w:t>
                            </w:r>
                            <w:r>
                              <w:rPr>
                                <w:spacing w:val="-12"/>
                                <w:sz w:val="20"/>
                              </w:rPr>
                              <w:t> </w:t>
                            </w:r>
                            <w:r>
                              <w:rPr>
                                <w:sz w:val="20"/>
                              </w:rPr>
                              <w:t>Passageiro</w:t>
                            </w:r>
                            <w:r>
                              <w:rPr>
                                <w:spacing w:val="-12"/>
                                <w:sz w:val="20"/>
                              </w:rPr>
                              <w:t> </w:t>
                            </w:r>
                            <w:r>
                              <w:rPr>
                                <w:sz w:val="20"/>
                              </w:rPr>
                              <w:t>(10</w:t>
                            </w:r>
                            <w:r>
                              <w:rPr>
                                <w:spacing w:val="-12"/>
                                <w:sz w:val="20"/>
                              </w:rPr>
                              <w:t> </w:t>
                            </w:r>
                            <w:r>
                              <w:rPr>
                                <w:sz w:val="20"/>
                              </w:rPr>
                              <w:t>pessoas</w:t>
                            </w:r>
                            <w:r>
                              <w:rPr>
                                <w:spacing w:val="-12"/>
                                <w:sz w:val="20"/>
                              </w:rPr>
                              <w:t> </w:t>
                            </w:r>
                            <w:r>
                              <w:rPr>
                                <w:sz w:val="20"/>
                              </w:rPr>
                              <w:t>/ 750kg; vel. 1m/s; percurso 25,20m; 8 paradas).</w:t>
                            </w:r>
                            <w:r>
                              <w:rPr>
                                <w:b/>
                                <w:position w:val="8"/>
                                <w:sz w:val="16"/>
                              </w:rPr>
                              <w:t>4</w:t>
                            </w:r>
                          </w:p>
                        </w:tc>
                        <w:tc>
                          <w:tcPr>
                            <w:tcW w:w="1440" w:type="dxa"/>
                            <w:vMerge/>
                            <w:tcBorders>
                              <w:top w:val="nil"/>
                            </w:tcBorders>
                          </w:tcPr>
                          <w:p>
                            <w:pPr>
                              <w:rPr>
                                <w:sz w:val="2"/>
                                <w:szCs w:val="2"/>
                              </w:rPr>
                            </w:pPr>
                          </w:p>
                        </w:tc>
                        <w:tc>
                          <w:tcPr>
                            <w:tcW w:w="1020" w:type="dxa"/>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Pr>
                          <w:p>
                            <w:pPr>
                              <w:pStyle w:val="TableParagraph"/>
                              <w:spacing w:before="168"/>
                              <w:rPr>
                                <w:sz w:val="20"/>
                              </w:rPr>
                            </w:pPr>
                          </w:p>
                          <w:p>
                            <w:pPr>
                              <w:pStyle w:val="TableParagraph"/>
                              <w:ind w:right="161"/>
                              <w:jc w:val="right"/>
                              <w:rPr>
                                <w:b/>
                                <w:sz w:val="20"/>
                              </w:rPr>
                            </w:pPr>
                            <w:r>
                              <w:rPr>
                                <w:b/>
                                <w:spacing w:val="-10"/>
                                <w:sz w:val="20"/>
                              </w:rPr>
                              <w:t>1</w:t>
                            </w:r>
                          </w:p>
                        </w:tc>
                        <w:tc>
                          <w:tcPr>
                            <w:tcW w:w="1620" w:type="dxa"/>
                          </w:tcPr>
                          <w:p>
                            <w:pPr>
                              <w:pStyle w:val="TableParagraph"/>
                              <w:spacing w:before="116"/>
                              <w:rPr>
                                <w:sz w:val="16"/>
                              </w:rPr>
                            </w:pPr>
                          </w:p>
                          <w:p>
                            <w:pPr>
                              <w:pStyle w:val="TableParagraph"/>
                              <w:ind w:left="106"/>
                              <w:rPr>
                                <w:b/>
                                <w:sz w:val="16"/>
                              </w:rPr>
                            </w:pPr>
                            <w:r>
                              <w:rPr>
                                <w:b/>
                                <w:spacing w:val="-5"/>
                                <w:sz w:val="16"/>
                              </w:rPr>
                              <w:t>R$</w:t>
                            </w:r>
                          </w:p>
                          <w:p>
                            <w:pPr>
                              <w:pStyle w:val="TableParagraph"/>
                              <w:spacing w:before="14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r>
                        <w:trPr>
                          <w:trHeight w:val="1004" w:hRule="atLeast"/>
                        </w:trPr>
                        <w:tc>
                          <w:tcPr>
                            <w:tcW w:w="840" w:type="dxa"/>
                          </w:tcPr>
                          <w:p>
                            <w:pPr>
                              <w:pStyle w:val="TableParagraph"/>
                              <w:rPr>
                                <w:sz w:val="16"/>
                              </w:rPr>
                            </w:pPr>
                          </w:p>
                          <w:p>
                            <w:pPr>
                              <w:pStyle w:val="TableParagraph"/>
                              <w:spacing w:before="67"/>
                              <w:rPr>
                                <w:sz w:val="16"/>
                              </w:rPr>
                            </w:pPr>
                          </w:p>
                          <w:p>
                            <w:pPr>
                              <w:pStyle w:val="TableParagraph"/>
                              <w:ind w:left="20"/>
                              <w:jc w:val="center"/>
                              <w:rPr>
                                <w:sz w:val="16"/>
                              </w:rPr>
                            </w:pPr>
                            <w:r>
                              <w:rPr>
                                <w:spacing w:val="-5"/>
                                <w:sz w:val="16"/>
                              </w:rPr>
                              <w:t>2.8</w:t>
                            </w:r>
                          </w:p>
                        </w:tc>
                        <w:tc>
                          <w:tcPr>
                            <w:tcW w:w="2895" w:type="dxa"/>
                          </w:tcPr>
                          <w:p>
                            <w:pPr>
                              <w:pStyle w:val="TableParagraph"/>
                              <w:spacing w:line="266" w:lineRule="auto" w:before="83"/>
                              <w:ind w:left="178"/>
                              <w:rPr>
                                <w:b/>
                                <w:position w:val="8"/>
                                <w:sz w:val="16"/>
                              </w:rPr>
                            </w:pPr>
                            <w:r>
                              <w:rPr>
                                <w:sz w:val="20"/>
                              </w:rPr>
                              <w:t>Tipo</w:t>
                            </w:r>
                            <w:r>
                              <w:rPr>
                                <w:spacing w:val="-12"/>
                                <w:sz w:val="20"/>
                              </w:rPr>
                              <w:t> </w:t>
                            </w:r>
                            <w:r>
                              <w:rPr>
                                <w:sz w:val="20"/>
                              </w:rPr>
                              <w:t>Passageiro</w:t>
                            </w:r>
                            <w:r>
                              <w:rPr>
                                <w:spacing w:val="-12"/>
                                <w:sz w:val="20"/>
                              </w:rPr>
                              <w:t> </w:t>
                            </w:r>
                            <w:r>
                              <w:rPr>
                                <w:sz w:val="20"/>
                              </w:rPr>
                              <w:t>(8</w:t>
                            </w:r>
                            <w:r>
                              <w:rPr>
                                <w:spacing w:val="-12"/>
                                <w:sz w:val="20"/>
                              </w:rPr>
                              <w:t> </w:t>
                            </w:r>
                            <w:r>
                              <w:rPr>
                                <w:sz w:val="20"/>
                              </w:rPr>
                              <w:t>pessoas</w:t>
                            </w:r>
                            <w:r>
                              <w:rPr>
                                <w:spacing w:val="-12"/>
                                <w:sz w:val="20"/>
                              </w:rPr>
                              <w:t> </w:t>
                            </w:r>
                            <w:r>
                              <w:rPr>
                                <w:sz w:val="20"/>
                              </w:rPr>
                              <w:t>/ 600kg; vel. 1m/s; percurso 10,80m; 4 paradas).</w:t>
                            </w:r>
                            <w:r>
                              <w:rPr>
                                <w:b/>
                                <w:position w:val="8"/>
                                <w:sz w:val="16"/>
                              </w:rPr>
                              <w:t>4</w:t>
                            </w:r>
                          </w:p>
                        </w:tc>
                        <w:tc>
                          <w:tcPr>
                            <w:tcW w:w="1440" w:type="dxa"/>
                            <w:vMerge/>
                            <w:tcBorders>
                              <w:top w:val="nil"/>
                            </w:tcBorders>
                          </w:tcPr>
                          <w:p>
                            <w:pPr>
                              <w:rPr>
                                <w:sz w:val="2"/>
                                <w:szCs w:val="2"/>
                              </w:rPr>
                            </w:pPr>
                          </w:p>
                        </w:tc>
                        <w:tc>
                          <w:tcPr>
                            <w:tcW w:w="1020" w:type="dxa"/>
                          </w:tcPr>
                          <w:p>
                            <w:pPr>
                              <w:pStyle w:val="TableParagraph"/>
                              <w:rPr>
                                <w:sz w:val="16"/>
                              </w:rPr>
                            </w:pPr>
                          </w:p>
                          <w:p>
                            <w:pPr>
                              <w:pStyle w:val="TableParagraph"/>
                              <w:spacing w:before="67"/>
                              <w:rPr>
                                <w:sz w:val="16"/>
                              </w:rPr>
                            </w:pPr>
                          </w:p>
                          <w:p>
                            <w:pPr>
                              <w:pStyle w:val="TableParagraph"/>
                              <w:ind w:left="12"/>
                              <w:jc w:val="center"/>
                              <w:rPr>
                                <w:sz w:val="16"/>
                              </w:rPr>
                            </w:pPr>
                            <w:r>
                              <w:rPr>
                                <w:spacing w:val="-5"/>
                                <w:sz w:val="16"/>
                              </w:rPr>
                              <w:t>un</w:t>
                            </w:r>
                          </w:p>
                        </w:tc>
                        <w:tc>
                          <w:tcPr>
                            <w:tcW w:w="840" w:type="dxa"/>
                          </w:tcPr>
                          <w:p>
                            <w:pPr>
                              <w:pStyle w:val="TableParagraph"/>
                              <w:spacing w:before="168"/>
                              <w:rPr>
                                <w:sz w:val="20"/>
                              </w:rPr>
                            </w:pPr>
                          </w:p>
                          <w:p>
                            <w:pPr>
                              <w:pStyle w:val="TableParagraph"/>
                              <w:ind w:right="161"/>
                              <w:jc w:val="right"/>
                              <w:rPr>
                                <w:b/>
                                <w:sz w:val="20"/>
                              </w:rPr>
                            </w:pPr>
                            <w:r>
                              <w:rPr>
                                <w:b/>
                                <w:spacing w:val="-10"/>
                                <w:sz w:val="20"/>
                              </w:rPr>
                              <w:t>1</w:t>
                            </w:r>
                          </w:p>
                        </w:tc>
                        <w:tc>
                          <w:tcPr>
                            <w:tcW w:w="1620" w:type="dxa"/>
                          </w:tcPr>
                          <w:p>
                            <w:pPr>
                              <w:pStyle w:val="TableParagraph"/>
                              <w:spacing w:before="116"/>
                              <w:rPr>
                                <w:sz w:val="16"/>
                              </w:rPr>
                            </w:pPr>
                          </w:p>
                          <w:p>
                            <w:pPr>
                              <w:pStyle w:val="TableParagraph"/>
                              <w:ind w:left="106"/>
                              <w:rPr>
                                <w:b/>
                                <w:sz w:val="16"/>
                              </w:rPr>
                            </w:pPr>
                            <w:r>
                              <w:rPr>
                                <w:b/>
                                <w:spacing w:val="-5"/>
                                <w:sz w:val="16"/>
                              </w:rPr>
                              <w:t>R$</w:t>
                            </w:r>
                          </w:p>
                          <w:p>
                            <w:pPr>
                              <w:pStyle w:val="TableParagraph"/>
                              <w:spacing w:before="146"/>
                              <w:ind w:left="106"/>
                              <w:rPr>
                                <w:sz w:val="16"/>
                              </w:rPr>
                            </w:pPr>
                            <w:r>
                              <w:rPr>
                                <w:sz w:val="16"/>
                              </w:rPr>
                              <w:t>Por</w:t>
                            </w:r>
                            <w:r>
                              <w:rPr>
                                <w:spacing w:val="-1"/>
                                <w:sz w:val="16"/>
                              </w:rPr>
                              <w:t> </w:t>
                            </w:r>
                            <w:r>
                              <w:rPr>
                                <w:spacing w:val="-2"/>
                                <w:sz w:val="16"/>
                              </w:rPr>
                              <w:t>extenso:</w:t>
                            </w:r>
                          </w:p>
                        </w:tc>
                        <w:tc>
                          <w:tcPr>
                            <w:tcW w:w="1620" w:type="dxa"/>
                          </w:tcPr>
                          <w:p>
                            <w:pPr>
                              <w:pStyle w:val="TableParagraph"/>
                              <w:spacing w:before="116"/>
                              <w:rPr>
                                <w:sz w:val="16"/>
                              </w:rPr>
                            </w:pPr>
                          </w:p>
                          <w:p>
                            <w:pPr>
                              <w:pStyle w:val="TableParagraph"/>
                              <w:ind w:left="109"/>
                              <w:rPr>
                                <w:b/>
                                <w:sz w:val="16"/>
                              </w:rPr>
                            </w:pPr>
                            <w:r>
                              <w:rPr>
                                <w:b/>
                                <w:spacing w:val="-5"/>
                                <w:sz w:val="16"/>
                              </w:rPr>
                              <w:t>R$</w:t>
                            </w:r>
                          </w:p>
                          <w:p>
                            <w:pPr>
                              <w:pStyle w:val="TableParagraph"/>
                              <w:spacing w:before="146"/>
                              <w:ind w:left="109"/>
                              <w:rPr>
                                <w:sz w:val="16"/>
                              </w:rPr>
                            </w:pPr>
                            <w:r>
                              <w:rPr>
                                <w:sz w:val="16"/>
                              </w:rPr>
                              <w:t>Por</w:t>
                            </w:r>
                            <w:r>
                              <w:rPr>
                                <w:spacing w:val="-1"/>
                                <w:sz w:val="16"/>
                              </w:rPr>
                              <w:t> </w:t>
                            </w:r>
                            <w:r>
                              <w:rPr>
                                <w:spacing w:val="-2"/>
                                <w:sz w:val="16"/>
                              </w:rPr>
                              <w:t>extenso:</w:t>
                            </w:r>
                          </w:p>
                        </w:tc>
                      </w:tr>
                    </w:tbl>
                    <w:p>
                      <w:pPr>
                        <w:pStyle w:val="BodyText"/>
                        <w:ind w:left="0"/>
                      </w:pPr>
                    </w:p>
                  </w:txbxContent>
                </v:textbox>
                <w10:wrap type="none"/>
              </v:shape>
            </w:pict>
          </mc:Fallback>
        </mc:AlternateContent>
      </w:r>
    </w:p>
    <w:p>
      <w:pPr>
        <w:pStyle w:val="BodyText"/>
        <w:ind w:left="0"/>
        <w:rPr>
          <w:b/>
        </w:rPr>
      </w:pPr>
    </w:p>
    <w:p>
      <w:pPr>
        <w:pStyle w:val="BodyText"/>
        <w:spacing w:before="239"/>
        <w:ind w:left="0"/>
        <w:rPr>
          <w:b/>
        </w:rPr>
      </w:pPr>
    </w:p>
    <w:p>
      <w:pPr>
        <w:spacing w:line="273" w:lineRule="exact" w:before="1"/>
        <w:ind w:left="14" w:right="0" w:firstLine="0"/>
        <w:jc w:val="center"/>
        <w:rPr>
          <w:b/>
          <w:sz w:val="24"/>
        </w:rPr>
      </w:pPr>
      <w:r>
        <w:rPr>
          <w:b/>
          <w:sz w:val="24"/>
        </w:rPr>
        <w:t>ANEXO</w:t>
      </w:r>
      <w:r>
        <w:rPr>
          <w:b/>
          <w:spacing w:val="-5"/>
          <w:sz w:val="24"/>
        </w:rPr>
        <w:t> VII</w:t>
      </w:r>
    </w:p>
    <w:p>
      <w:pPr>
        <w:pStyle w:val="Heading3"/>
        <w:spacing w:line="273" w:lineRule="exact"/>
        <w:ind w:left="14" w:firstLine="0"/>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197/2025:</w:t>
      </w:r>
    </w:p>
    <w:p>
      <w:pPr>
        <w:pStyle w:val="BodyText"/>
        <w:ind w:left="0"/>
        <w:rPr>
          <w:b/>
        </w:rPr>
      </w:pPr>
    </w:p>
    <w:p>
      <w:pPr>
        <w:pStyle w:val="BodyText"/>
        <w:spacing w:before="162"/>
        <w:ind w:left="0"/>
        <w:rPr>
          <w:b/>
        </w:rPr>
      </w:pPr>
    </w:p>
    <w:p>
      <w:pPr>
        <w:pStyle w:val="BodyText"/>
        <w:spacing w:line="312" w:lineRule="auto"/>
        <w:ind w:right="3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sob as penas da Lei, para fins do disposto no inciso</w:t>
      </w:r>
      <w:r>
        <w:rPr>
          <w:spacing w:val="-1"/>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8"/>
        <w:ind w:left="0"/>
        <w:rPr>
          <w:sz w:val="20"/>
        </w:rPr>
      </w:pPr>
      <w:r>
        <w:rPr>
          <w:sz w:val="20"/>
        </w:rPr>
        <mc:AlternateContent>
          <mc:Choice Requires="wps">
            <w:drawing>
              <wp:anchor distT="0" distB="0" distL="0" distR="0" allowOverlap="1" layoutInCell="1" locked="0" behindDoc="1" simplePos="0" relativeHeight="487606272">
                <wp:simplePos x="0" y="0"/>
                <wp:positionH relativeFrom="page">
                  <wp:posOffset>3548062</wp:posOffset>
                </wp:positionH>
                <wp:positionV relativeFrom="paragraph">
                  <wp:posOffset>230171</wp:posOffset>
                </wp:positionV>
                <wp:extent cx="29718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8.123764pt;width:234pt;height:.1pt;mso-position-horizontal-relative:page;mso-position-vertical-relative:paragraph;z-index:-15710208;mso-wrap-distance-left:0;mso-wrap-distance-right:0" id="docshape50" coordorigin="5588,362" coordsize="4680,0" path="m5588,362l10267,362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53"/>
        <w:ind w:left="0"/>
        <w:rPr>
          <w:sz w:val="22"/>
        </w:rPr>
      </w:pPr>
    </w:p>
    <w:p>
      <w:pPr>
        <w:pStyle w:val="Heading2"/>
        <w:spacing w:line="235" w:lineRule="auto"/>
        <w:ind w:left="5427" w:right="5217"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left="14" w:firstLine="0"/>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spacing w:after="0"/>
        <w:jc w:val="center"/>
        <w:rPr>
          <w:sz w:val="22"/>
        </w:rPr>
        <w:sectPr>
          <w:type w:val="continuous"/>
          <w:pgSz w:w="15840" w:h="24480"/>
          <w:pgMar w:top="540" w:bottom="280" w:left="360" w:right="360"/>
        </w:sectPr>
      </w:pPr>
    </w:p>
    <w:p>
      <w:pPr>
        <w:pStyle w:val="BodyText"/>
        <w:spacing w:before="76"/>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197/2025:</w:t>
      </w:r>
    </w:p>
    <w:p>
      <w:pPr>
        <w:pStyle w:val="BodyText"/>
        <w:spacing w:before="127"/>
        <w:ind w:left="0"/>
        <w:rPr>
          <w:b/>
        </w:rPr>
      </w:pPr>
    </w:p>
    <w:p>
      <w:pPr>
        <w:pStyle w:val="BodyText"/>
        <w:spacing w:line="235" w:lineRule="auto"/>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w:t>
      </w:r>
    </w:p>
    <w:p>
      <w:pPr>
        <w:pStyle w:val="BodyText"/>
        <w:spacing w:before="4"/>
        <w:ind w:left="0"/>
      </w:pPr>
    </w:p>
    <w:p>
      <w:pPr>
        <w:pStyle w:val="ListParagraph"/>
        <w:numPr>
          <w:ilvl w:val="0"/>
          <w:numId w:val="83"/>
        </w:numPr>
        <w:tabs>
          <w:tab w:pos="555" w:val="left" w:leader="none"/>
        </w:tabs>
        <w:spacing w:line="240" w:lineRule="auto" w:before="0" w:after="0"/>
        <w:ind w:left="55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83"/>
        </w:numPr>
        <w:tabs>
          <w:tab w:pos="584" w:val="left" w:leader="none"/>
          <w:tab w:pos="689" w:val="left" w:leader="none"/>
        </w:tabs>
        <w:spacing w:line="235" w:lineRule="auto" w:before="268" w:after="0"/>
        <w:ind w:left="689" w:right="313" w:hanging="360"/>
        <w:jc w:val="left"/>
        <w:rPr>
          <w:sz w:val="24"/>
        </w:rPr>
      </w:pPr>
      <w:r>
        <w:rPr>
          <w:sz w:val="24"/>
        </w:rPr>
        <w:t>DECLARO que para </w:t>
      </w:r>
      <w:r>
        <w:rPr>
          <w:b/>
          <w:sz w:val="24"/>
        </w:rPr>
        <w:t>prestação de serviço </w:t>
      </w:r>
      <w:r>
        <w:rPr>
          <w:sz w:val="24"/>
        </w:rPr>
        <w:t>com fornecimento de mão-de-obra, esta empresa procede à reserva de 10% (dez por cento) das vagas</w:t>
      </w:r>
      <w:r>
        <w:rPr>
          <w:spacing w:val="80"/>
          <w:w w:val="150"/>
          <w:sz w:val="24"/>
        </w:rPr>
        <w:t> </w:t>
      </w:r>
      <w:r>
        <w:rPr>
          <w:sz w:val="24"/>
        </w:rPr>
        <w:t>para pessoas portadoras de deficiência física, conforme determina o art. 1° do decreto n° 36.414 de 25.10.2004.</w:t>
      </w:r>
    </w:p>
    <w:p>
      <w:pPr>
        <w:pStyle w:val="ListParagraph"/>
        <w:numPr>
          <w:ilvl w:val="0"/>
          <w:numId w:val="83"/>
        </w:numPr>
        <w:tabs>
          <w:tab w:pos="572" w:val="left" w:leader="none"/>
          <w:tab w:pos="689" w:val="left" w:leader="none"/>
        </w:tabs>
        <w:spacing w:line="235" w:lineRule="auto" w:before="269" w:after="0"/>
        <w:ind w:left="689" w:right="313" w:hanging="360"/>
        <w:jc w:val="left"/>
        <w:rPr>
          <w:sz w:val="24"/>
        </w:rPr>
      </w:pPr>
      <w:r>
        <w:rPr>
          <w:sz w:val="24"/>
        </w:rPr>
        <w:t>Na forma do disposto no Decreto Estadual nº. 33.925, de 18/09/2003, DECLARAMOS que preenchemos, em nossos quadros, o percentual mínimo de</w:t>
      </w:r>
      <w:r>
        <w:rPr>
          <w:spacing w:val="-3"/>
          <w:sz w:val="24"/>
        </w:rPr>
        <w:t> </w:t>
      </w:r>
      <w:r>
        <w:rPr>
          <w:sz w:val="24"/>
        </w:rPr>
        <w:t>empregados</w:t>
      </w:r>
      <w:r>
        <w:rPr>
          <w:spacing w:val="-3"/>
          <w:sz w:val="24"/>
        </w:rPr>
        <w:t> </w:t>
      </w:r>
      <w:r>
        <w:rPr>
          <w:sz w:val="24"/>
        </w:rPr>
        <w:t>beneficiários</w:t>
      </w:r>
      <w:r>
        <w:rPr>
          <w:spacing w:val="-3"/>
          <w:sz w:val="24"/>
        </w:rPr>
        <w:t> </w:t>
      </w:r>
      <w:r>
        <w:rPr>
          <w:sz w:val="24"/>
        </w:rPr>
        <w:t>da</w:t>
      </w:r>
      <w:r>
        <w:rPr>
          <w:spacing w:val="-3"/>
          <w:sz w:val="24"/>
        </w:rPr>
        <w:t> </w:t>
      </w:r>
      <w:r>
        <w:rPr>
          <w:sz w:val="24"/>
        </w:rPr>
        <w:t>Previdência</w:t>
      </w:r>
      <w:r>
        <w:rPr>
          <w:spacing w:val="-3"/>
          <w:sz w:val="24"/>
        </w:rPr>
        <w:t> </w:t>
      </w:r>
      <w:r>
        <w:rPr>
          <w:sz w:val="24"/>
        </w:rPr>
        <w:t>Social</w:t>
      </w:r>
      <w:r>
        <w:rPr>
          <w:spacing w:val="-3"/>
          <w:sz w:val="24"/>
        </w:rPr>
        <w:t> </w:t>
      </w:r>
      <w:r>
        <w:rPr>
          <w:sz w:val="24"/>
        </w:rPr>
        <w:t>reabilitados</w:t>
      </w:r>
      <w:r>
        <w:rPr>
          <w:spacing w:val="-3"/>
          <w:sz w:val="24"/>
        </w:rPr>
        <w:t> </w:t>
      </w:r>
      <w:r>
        <w:rPr>
          <w:sz w:val="24"/>
        </w:rPr>
        <w:t>ou</w:t>
      </w:r>
      <w:r>
        <w:rPr>
          <w:spacing w:val="-3"/>
          <w:sz w:val="24"/>
        </w:rPr>
        <w:t> </w:t>
      </w:r>
      <w:r>
        <w:rPr>
          <w:sz w:val="24"/>
        </w:rPr>
        <w:t>com</w:t>
      </w:r>
      <w:r>
        <w:rPr>
          <w:spacing w:val="-3"/>
          <w:sz w:val="24"/>
        </w:rPr>
        <w:t> </w:t>
      </w:r>
      <w:r>
        <w:rPr>
          <w:sz w:val="24"/>
        </w:rPr>
        <w:t>pessoa</w:t>
      </w:r>
      <w:r>
        <w:rPr>
          <w:spacing w:val="-3"/>
          <w:sz w:val="24"/>
        </w:rPr>
        <w:t> </w:t>
      </w:r>
      <w:r>
        <w:rPr>
          <w:sz w:val="24"/>
        </w:rPr>
        <w:t>portadora</w:t>
      </w:r>
      <w:r>
        <w:rPr>
          <w:spacing w:val="-3"/>
          <w:sz w:val="24"/>
        </w:rPr>
        <w:t> </w:t>
      </w:r>
      <w:r>
        <w:rPr>
          <w:sz w:val="24"/>
        </w:rPr>
        <w:t>de</w:t>
      </w:r>
      <w:r>
        <w:rPr>
          <w:spacing w:val="-3"/>
          <w:sz w:val="24"/>
        </w:rPr>
        <w:t> </w:t>
      </w:r>
      <w:r>
        <w:rPr>
          <w:sz w:val="24"/>
        </w:rPr>
        <w:t>deficiência</w:t>
      </w:r>
      <w:r>
        <w:rPr>
          <w:spacing w:val="-3"/>
          <w:sz w:val="24"/>
        </w:rPr>
        <w:t> </w:t>
      </w:r>
      <w:r>
        <w:rPr>
          <w:sz w:val="24"/>
        </w:rPr>
        <w:t>habilitada,</w:t>
      </w:r>
      <w:r>
        <w:rPr>
          <w:spacing w:val="-3"/>
          <w:sz w:val="24"/>
        </w:rPr>
        <w:t> </w:t>
      </w:r>
      <w:r>
        <w:rPr>
          <w:sz w:val="24"/>
        </w:rPr>
        <w:t>na</w:t>
      </w:r>
      <w:r>
        <w:rPr>
          <w:spacing w:val="-3"/>
          <w:sz w:val="24"/>
        </w:rPr>
        <w:t> </w:t>
      </w:r>
      <w:r>
        <w:rPr>
          <w:sz w:val="24"/>
        </w:rPr>
        <w:t>proporção</w:t>
      </w:r>
      <w:r>
        <w:rPr>
          <w:spacing w:val="-3"/>
          <w:sz w:val="24"/>
        </w:rPr>
        <w:t> </w:t>
      </w:r>
      <w:r>
        <w:rPr>
          <w:sz w:val="24"/>
        </w:rPr>
        <w:t>abaixo</w:t>
      </w:r>
      <w:r>
        <w:rPr>
          <w:spacing w:val="-3"/>
          <w:sz w:val="24"/>
        </w:rPr>
        <w:t> </w:t>
      </w:r>
      <w:r>
        <w:rPr>
          <w:sz w:val="24"/>
        </w:rPr>
        <w:t>assinalada:</w:t>
      </w:r>
    </w:p>
    <w:p>
      <w:pPr>
        <w:pStyle w:val="BodyText"/>
        <w:spacing w:before="265"/>
        <w:ind w:left="689"/>
      </w:pPr>
      <w:r>
        <w:rPr/>
        <w:t>( ) de cem a duzentos empregados, 2% (dois por </w:t>
      </w:r>
      <w:r>
        <w:rPr>
          <w:spacing w:val="-2"/>
        </w:rPr>
        <w:t>cento);</w:t>
      </w:r>
    </w:p>
    <w:p>
      <w:pPr>
        <w:pStyle w:val="BodyText"/>
        <w:spacing w:line="470" w:lineRule="auto" w:before="264"/>
        <w:ind w:left="689" w:right="793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689" w:right="959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before="1"/>
        <w:ind w:right="408"/>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 órgão responsável pela fiscalização e cumprimento da legislação específica relativa ao trabalho das pessoas portadoras de deficiência.</w:t>
      </w:r>
    </w:p>
    <w:p>
      <w:pPr>
        <w:pStyle w:val="BodyText"/>
        <w:ind w:left="0"/>
        <w:rPr>
          <w:sz w:val="20"/>
        </w:rPr>
      </w:pPr>
    </w:p>
    <w:p>
      <w:pPr>
        <w:pStyle w:val="BodyText"/>
        <w:spacing w:before="36"/>
        <w:ind w:left="0"/>
        <w:rPr>
          <w:sz w:val="20"/>
        </w:rPr>
      </w:pPr>
      <w:r>
        <w:rPr>
          <w:sz w:val="20"/>
        </w:rPr>
        <mc:AlternateContent>
          <mc:Choice Requires="wps">
            <w:drawing>
              <wp:anchor distT="0" distB="0" distL="0" distR="0" allowOverlap="1" layoutInCell="1" locked="0" behindDoc="1" simplePos="0" relativeHeight="487607296">
                <wp:simplePos x="0" y="0"/>
                <wp:positionH relativeFrom="page">
                  <wp:posOffset>3548062</wp:posOffset>
                </wp:positionH>
                <wp:positionV relativeFrom="paragraph">
                  <wp:posOffset>184713</wp:posOffset>
                </wp:positionV>
                <wp:extent cx="297180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4.544336pt;width:234pt;height:.1pt;mso-position-horizontal-relative:page;mso-position-vertical-relative:paragraph;z-index:-15709184;mso-wrap-distance-left:0;mso-wrap-distance-right:0" id="docshape51" coordorigin="5588,291" coordsize="4680,0" path="m5588,291l10267,291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14"/>
        <w:jc w:val="center"/>
      </w:pPr>
      <w:r>
        <w:rPr/>
        <w:t>ANEXO </w:t>
      </w:r>
      <w:r>
        <w:rPr>
          <w:spacing w:val="-5"/>
        </w:rPr>
        <w:t>IX</w:t>
      </w:r>
    </w:p>
    <w:p>
      <w:pPr>
        <w:spacing w:line="270" w:lineRule="exact" w:before="0"/>
        <w:ind w:left="14" w:right="0" w:firstLine="0"/>
        <w:jc w:val="center"/>
        <w:rPr>
          <w:b/>
          <w:sz w:val="24"/>
        </w:rPr>
      </w:pPr>
      <w:r>
        <w:rPr>
          <w:b/>
          <w:sz w:val="24"/>
        </w:rPr>
        <mc:AlternateContent>
          <mc:Choice Requires="wps">
            <w:drawing>
              <wp:anchor distT="0" distB="0" distL="0" distR="0" allowOverlap="1" layoutInCell="1" locked="0" behindDoc="0" simplePos="0" relativeHeight="15749120">
                <wp:simplePos x="0" y="0"/>
                <wp:positionH relativeFrom="page">
                  <wp:posOffset>7043587</wp:posOffset>
                </wp:positionH>
                <wp:positionV relativeFrom="paragraph">
                  <wp:posOffset>150013</wp:posOffset>
                </wp:positionV>
                <wp:extent cx="38100" cy="9525"/>
                <wp:effectExtent l="0" t="0" r="0" b="0"/>
                <wp:wrapNone/>
                <wp:docPr id="61" name="Graphic 61"/>
                <wp:cNvGraphicFramePr>
                  <a:graphicFrameLocks/>
                </wp:cNvGraphicFramePr>
                <a:graphic>
                  <a:graphicData uri="http://schemas.microsoft.com/office/word/2010/wordprocessingShape">
                    <wps:wsp>
                      <wps:cNvPr id="61" name="Graphic 61"/>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613220pt;margin-top:11.812091pt;width:3.0pt;height:.75pt;mso-position-horizontal-relative:page;mso-position-vertical-relative:paragraph;z-index:15749120" id="docshape52"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197/2025:</w:t>
      </w:r>
    </w:p>
    <w:p>
      <w:pPr>
        <w:pStyle w:val="BodyText"/>
        <w:spacing w:before="168"/>
        <w:ind w:left="0"/>
        <w:rPr>
          <w:b/>
        </w:rPr>
      </w:pPr>
    </w:p>
    <w:p>
      <w:pPr>
        <w:pStyle w:val="BodyText"/>
        <w:spacing w:line="312" w:lineRule="auto"/>
        <w:ind w:right="3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cumpre plenamente os requisitos de habilitação, nos termos do art. 4º, VII, da Lei 10520 de 17/07/2002, e do art. 10, V, do Decreto Estadual nº. 31.863 de 16/09/2002.</w:t>
      </w: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607808">
                <wp:simplePos x="0" y="0"/>
                <wp:positionH relativeFrom="page">
                  <wp:posOffset>3548062</wp:posOffset>
                </wp:positionH>
                <wp:positionV relativeFrom="paragraph">
                  <wp:posOffset>257291</wp:posOffset>
                </wp:positionV>
                <wp:extent cx="297180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259142pt;width:234pt;height:.1pt;mso-position-horizontal-relative:page;mso-position-vertical-relative:paragraph;z-index:-15708672;mso-wrap-distance-left:0;mso-wrap-distance-right:0" id="docshape53" coordorigin="5588,405" coordsize="4680,0" path="m5588,405l10267,405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14"/>
        <w:jc w:val="center"/>
      </w:pPr>
      <w:r>
        <w:rPr/>
        <w:t>ANEXO </w:t>
      </w:r>
      <w:r>
        <w:rPr>
          <w:spacing w:val="-10"/>
        </w:rPr>
        <w:t>X</w:t>
      </w:r>
    </w:p>
    <w:p>
      <w:pPr>
        <w:pStyle w:val="Heading3"/>
        <w:spacing w:line="235" w:lineRule="auto" w:before="1"/>
        <w:ind w:left="697" w:right="680" w:firstLine="0"/>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197/2025:</w:t>
      </w:r>
    </w:p>
    <w:p>
      <w:pPr>
        <w:pStyle w:val="BodyText"/>
        <w:spacing w:before="167"/>
        <w:ind w:left="0"/>
        <w:rPr>
          <w:b/>
        </w:rPr>
      </w:pPr>
    </w:p>
    <w:p>
      <w:pPr>
        <w:pStyle w:val="BodyText"/>
        <w:spacing w:line="312" w:lineRule="auto" w:before="1"/>
        <w:ind w:right="3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pPr>
        <w:pStyle w:val="BodyText"/>
        <w:spacing w:after="0" w:line="312" w:lineRule="auto"/>
        <w:sectPr>
          <w:pgSz w:w="15840" w:h="24480"/>
          <w:pgMar w:top="480" w:bottom="280" w:left="360" w:right="360"/>
        </w:sectPr>
      </w:pPr>
    </w:p>
    <w:p>
      <w:pPr>
        <w:pStyle w:val="BodyText"/>
        <w:spacing w:before="9"/>
        <w:ind w:left="0"/>
        <w:rPr>
          <w:sz w:val="5"/>
        </w:rPr>
      </w:pPr>
    </w:p>
    <w:p>
      <w:pPr>
        <w:pStyle w:val="BodyText"/>
        <w:spacing w:line="20" w:lineRule="exact"/>
        <w:ind w:left="5227"/>
        <w:rPr>
          <w:sz w:val="2"/>
        </w:rPr>
      </w:pPr>
      <w:r>
        <w:rPr>
          <w:sz w:val="2"/>
        </w:rPr>
        <mc:AlternateContent>
          <mc:Choice Requires="wps">
            <w:drawing>
              <wp:inline distT="0" distB="0" distL="0" distR="0">
                <wp:extent cx="2971800" cy="6350"/>
                <wp:effectExtent l="9525" t="0" r="0" b="3175"/>
                <wp:docPr id="63" name="Group 63"/>
                <wp:cNvGraphicFramePr>
                  <a:graphicFrameLocks/>
                </wp:cNvGraphicFramePr>
                <a:graphic>
                  <a:graphicData uri="http://schemas.microsoft.com/office/word/2010/wordprocessingGroup">
                    <wpg:wgp>
                      <wpg:cNvPr id="63" name="Group 63"/>
                      <wpg:cNvGrpSpPr/>
                      <wpg:grpSpPr>
                        <a:xfrm>
                          <a:off x="0" y="0"/>
                          <a:ext cx="2971800" cy="6350"/>
                          <a:chExt cx="2971800" cy="6350"/>
                        </a:xfrm>
                      </wpg:grpSpPr>
                      <wps:wsp>
                        <wps:cNvPr id="64" name="Graphic 64"/>
                        <wps:cNvSpPr/>
                        <wps:spPr>
                          <a:xfrm>
                            <a:off x="0" y="3093"/>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4pt;height:.5pt;mso-position-horizontal-relative:char;mso-position-vertical-relative:line" id="docshapegroup54" coordorigin="0,0" coordsize="4680,10">
                <v:line style="position:absolute" from="0,5" to="4680,5" stroked="true" strokeweight=".487125pt" strokecolor="#000000">
                  <v:stroke dashstyle="solid"/>
                </v:line>
              </v:group>
            </w:pict>
          </mc:Fallback>
        </mc:AlternateContent>
      </w:r>
      <w:r>
        <w:rPr>
          <w:sz w:val="2"/>
        </w:rPr>
      </w:r>
    </w:p>
    <w:p>
      <w:pPr>
        <w:pStyle w:val="BodyText"/>
        <w:ind w:left="14"/>
        <w:jc w:val="center"/>
      </w:pPr>
      <w:r>
        <w:rPr>
          <w:spacing w:val="-2"/>
        </w:rPr>
        <w:t>ENTIDADE</w:t>
      </w:r>
    </w:p>
    <w:p>
      <w:pPr>
        <w:pStyle w:val="BodyText"/>
        <w:spacing w:before="258"/>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14"/>
        <w:jc w:val="center"/>
      </w:pPr>
      <w:r>
        <w:rPr/>
        <w:t>ANEXO </w:t>
      </w:r>
      <w:r>
        <w:rPr>
          <w:spacing w:val="-5"/>
        </w:rPr>
        <w:t>XI</w:t>
      </w:r>
    </w:p>
    <w:p>
      <w:pPr>
        <w:pStyle w:val="Heading3"/>
        <w:spacing w:line="235" w:lineRule="auto" w:before="2"/>
        <w:ind w:left="373" w:right="356" w:firstLine="0"/>
        <w:jc w:val="center"/>
      </w:pPr>
      <w:r>
        <w:rPr/>
        <w:t>DECLARAÇÃO</w:t>
      </w:r>
      <w:r>
        <w:rPr>
          <w:spacing w:val="-15"/>
        </w:rPr>
        <w:t> </w:t>
      </w:r>
      <w:r>
        <w:rPr/>
        <w:t>DE</w:t>
      </w:r>
      <w:r>
        <w:rPr>
          <w:spacing w:val="-15"/>
        </w:rPr>
        <w:t> </w:t>
      </w:r>
      <w:r>
        <w:rPr/>
        <w:t>ELABORAÇÃO</w:t>
      </w:r>
      <w:r>
        <w:rPr>
          <w:spacing w:val="-15"/>
        </w:rPr>
        <w:t> </w:t>
      </w:r>
      <w:r>
        <w:rPr/>
        <w:t>INDEPENDENTE</w:t>
      </w:r>
      <w:r>
        <w:rPr>
          <w:spacing w:val="-15"/>
        </w:rPr>
        <w:t> </w:t>
      </w:r>
      <w:r>
        <w:rPr/>
        <w:t>DE</w:t>
      </w:r>
      <w:r>
        <w:rPr>
          <w:spacing w:val="-15"/>
        </w:rPr>
        <w:t> </w:t>
      </w:r>
      <w:r>
        <w:rPr/>
        <w:t>PROPOSTA</w:t>
      </w:r>
      <w:r>
        <w:rPr>
          <w:spacing w:val="-15"/>
        </w:rPr>
        <w:t> </w:t>
      </w:r>
      <w:r>
        <w:rPr/>
        <w:t>PARA</w:t>
      </w:r>
      <w:r>
        <w:rPr>
          <w:spacing w:val="-27"/>
        </w:rPr>
        <w:t> </w:t>
      </w:r>
      <w:r>
        <w:rPr/>
        <w:t>ATENDIMENTO</w:t>
      </w:r>
      <w:r>
        <w:rPr>
          <w:spacing w:val="-15"/>
        </w:rPr>
        <w:t> </w:t>
      </w:r>
      <w:r>
        <w:rPr/>
        <w:t>AO</w:t>
      </w:r>
      <w:r>
        <w:rPr>
          <w:spacing w:val="-15"/>
        </w:rPr>
        <w:t> </w:t>
      </w:r>
      <w:r>
        <w:rPr/>
        <w:t>DECRETO</w:t>
      </w:r>
      <w:r>
        <w:rPr>
          <w:spacing w:val="-11"/>
        </w:rPr>
        <w:t> </w:t>
      </w:r>
      <w:r>
        <w:rPr/>
        <w:t>ESTADUAL</w:t>
      </w:r>
      <w:r>
        <w:rPr>
          <w:spacing w:val="-15"/>
        </w:rPr>
        <w:t> </w:t>
      </w:r>
      <w:r>
        <w:rPr/>
        <w:t>Nº</w:t>
      </w:r>
      <w:r>
        <w:rPr>
          <w:spacing w:val="-11"/>
        </w:rPr>
        <w:t> </w:t>
      </w:r>
      <w:r>
        <w:rPr/>
        <w:t>43.150, de 24.08.11</w:t>
      </w:r>
    </w:p>
    <w:p>
      <w:pPr>
        <w:pStyle w:val="BodyText"/>
        <w:spacing w:line="271"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197/2025:</w:t>
      </w:r>
    </w:p>
    <w:p>
      <w:pPr>
        <w:pStyle w:val="BodyText"/>
        <w:spacing w:before="123"/>
        <w:ind w:left="0"/>
        <w:rPr>
          <w:b/>
        </w:rPr>
      </w:pPr>
    </w:p>
    <w:p>
      <w:pPr>
        <w:pStyle w:val="BodyText"/>
        <w:spacing w:line="242" w:lineRule="auto"/>
        <w:ind w:right="321"/>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color w:val="231F20"/>
        </w:rPr>
        <w:t>sob</w:t>
      </w:r>
      <w:r>
        <w:rPr>
          <w:color w:val="231F20"/>
          <w:spacing w:val="-2"/>
        </w:rPr>
        <w:t> </w:t>
      </w:r>
      <w:r>
        <w:rPr>
          <w:color w:val="231F20"/>
        </w:rPr>
        <w:t>as</w:t>
      </w:r>
      <w:r>
        <w:rPr>
          <w:color w:val="231F20"/>
          <w:spacing w:val="-2"/>
        </w:rPr>
        <w:t> </w:t>
      </w:r>
      <w:r>
        <w:rPr>
          <w:color w:val="231F20"/>
        </w:rPr>
        <w:t>penas</w:t>
      </w:r>
      <w:r>
        <w:rPr>
          <w:color w:val="231F20"/>
          <w:spacing w:val="-2"/>
        </w:rPr>
        <w:t> </w:t>
      </w:r>
      <w:r>
        <w:rPr>
          <w:color w:val="231F20"/>
        </w:rPr>
        <w:t>da</w:t>
      </w:r>
      <w:r>
        <w:rPr>
          <w:color w:val="231F20"/>
          <w:spacing w:val="-2"/>
        </w:rPr>
        <w:t> </w:t>
      </w:r>
      <w:r>
        <w:rPr>
          <w:color w:val="231F20"/>
        </w:rPr>
        <w:t>lei,</w:t>
      </w:r>
      <w:r>
        <w:rPr>
          <w:color w:val="231F20"/>
          <w:spacing w:val="-2"/>
        </w:rPr>
        <w:t> </w:t>
      </w:r>
      <w:r>
        <w:rPr>
          <w:color w:val="231F20"/>
        </w:rPr>
        <w:t>em</w:t>
      </w:r>
      <w:r>
        <w:rPr>
          <w:color w:val="231F20"/>
          <w:spacing w:val="-2"/>
        </w:rPr>
        <w:t> </w:t>
      </w:r>
      <w:r>
        <w:rPr>
          <w:color w:val="231F20"/>
        </w:rPr>
        <w:t>especial</w:t>
      </w:r>
      <w:r>
        <w:rPr>
          <w:color w:val="231F20"/>
          <w:spacing w:val="-2"/>
        </w:rPr>
        <w:t> </w:t>
      </w:r>
      <w:r>
        <w:rPr>
          <w:color w:val="231F20"/>
        </w:rPr>
        <w:t>o</w:t>
      </w:r>
      <w:r>
        <w:rPr>
          <w:color w:val="231F20"/>
          <w:spacing w:val="-2"/>
        </w:rPr>
        <w:t> </w:t>
      </w:r>
      <w:r>
        <w:rPr>
          <w:color w:val="231F20"/>
        </w:rPr>
        <w:t>art.</w:t>
      </w:r>
      <w:r>
        <w:rPr>
          <w:color w:val="231F20"/>
          <w:spacing w:val="-2"/>
        </w:rPr>
        <w:t> </w:t>
      </w:r>
      <w:r>
        <w:rPr>
          <w:color w:val="231F20"/>
        </w:rPr>
        <w:t>299</w:t>
      </w:r>
      <w:r>
        <w:rPr>
          <w:color w:val="231F20"/>
          <w:spacing w:val="-2"/>
        </w:rPr>
        <w:t> </w:t>
      </w:r>
      <w:r>
        <w:rPr>
          <w:color w:val="231F20"/>
        </w:rPr>
        <w:t>do</w:t>
      </w:r>
      <w:r>
        <w:rPr>
          <w:color w:val="231F20"/>
          <w:spacing w:val="-2"/>
        </w:rPr>
        <w:t> </w:t>
      </w:r>
      <w:r>
        <w:rPr>
          <w:color w:val="231F20"/>
        </w:rPr>
        <w:t>Código</w:t>
      </w:r>
      <w:r>
        <w:rPr>
          <w:color w:val="231F20"/>
          <w:spacing w:val="-2"/>
        </w:rPr>
        <w:t> </w:t>
      </w:r>
      <w:r>
        <w:rPr>
          <w:color w:val="231F20"/>
        </w:rPr>
        <w:t>Penal</w:t>
      </w:r>
      <w:r>
        <w:rPr>
          <w:color w:val="231F20"/>
          <w:spacing w:val="-2"/>
        </w:rPr>
        <w:t> </w:t>
      </w:r>
      <w:r>
        <w:rPr>
          <w:color w:val="231F20"/>
        </w:rPr>
        <w:t>Brasileiro, </w:t>
      </w:r>
      <w:r>
        <w:rPr>
          <w:color w:val="231F20"/>
          <w:spacing w:val="-4"/>
        </w:rPr>
        <w:t>que:</w:t>
      </w:r>
    </w:p>
    <w:p>
      <w:pPr>
        <w:pStyle w:val="BodyText"/>
        <w:spacing w:before="257"/>
        <w:ind w:left="0"/>
      </w:pPr>
    </w:p>
    <w:p>
      <w:pPr>
        <w:pStyle w:val="ListParagraph"/>
        <w:numPr>
          <w:ilvl w:val="0"/>
          <w:numId w:val="84"/>
        </w:numPr>
        <w:tabs>
          <w:tab w:pos="564" w:val="left" w:leader="none"/>
          <w:tab w:pos="689" w:val="left" w:leader="none"/>
        </w:tabs>
        <w:spacing w:line="235" w:lineRule="auto" w:before="0" w:after="0"/>
        <w:ind w:left="689" w:right="312" w:hanging="360"/>
        <w:jc w:val="both"/>
        <w:rPr>
          <w:color w:val="231F20"/>
          <w:sz w:val="24"/>
        </w:rPr>
      </w:pPr>
      <w:r>
        <w:rPr>
          <w:color w:val="231F20"/>
          <w:sz w:val="24"/>
        </w:rPr>
        <w:t>A</w:t>
      </w:r>
      <w:r>
        <w:rPr>
          <w:color w:val="231F20"/>
          <w:spacing w:val="-12"/>
          <w:sz w:val="24"/>
        </w:rPr>
        <w:t> </w:t>
      </w:r>
      <w:r>
        <w:rPr>
          <w:color w:val="231F20"/>
          <w:sz w:val="24"/>
        </w:rPr>
        <w:t>proposta anexa foi elaborada de maneira independente, e que o conteúdo da proposta anexa não foi, no todo ou em parte, direta ou indiretamente, informado a, discutido com ou recebido de qualquer outro participante potencial ou de fato do Processo nº. </w:t>
      </w:r>
      <w:r>
        <w:rPr>
          <w:b/>
          <w:sz w:val="24"/>
        </w:rPr>
        <w:t>SEI-260007/056251/2023</w:t>
      </w:r>
      <w:r>
        <w:rPr>
          <w:color w:val="231F20"/>
          <w:sz w:val="24"/>
        </w:rPr>
        <w:t>, por qualquer meio ou por qualquer pessoa;</w:t>
      </w:r>
    </w:p>
    <w:p>
      <w:pPr>
        <w:pStyle w:val="ListParagraph"/>
        <w:numPr>
          <w:ilvl w:val="0"/>
          <w:numId w:val="84"/>
        </w:numPr>
        <w:tabs>
          <w:tab w:pos="591" w:val="left" w:leader="none"/>
          <w:tab w:pos="689" w:val="left" w:leader="none"/>
        </w:tabs>
        <w:spacing w:line="235" w:lineRule="auto" w:before="269" w:after="0"/>
        <w:ind w:left="689" w:right="313" w:hanging="360"/>
        <w:jc w:val="both"/>
        <w:rPr>
          <w:color w:val="231F20"/>
          <w:sz w:val="24"/>
        </w:rPr>
      </w:pPr>
      <w:r>
        <w:rPr>
          <w:color w:val="231F20"/>
          <w:sz w:val="24"/>
        </w:rPr>
        <w:t>A intenção de apresentar a proposta anexa não foi informada a, discutida com ou recebida de qualquer outro participante potencial ou de fato do Processo nº. </w:t>
      </w:r>
      <w:r>
        <w:rPr>
          <w:b/>
          <w:sz w:val="24"/>
        </w:rPr>
        <w:t>SEI-260007/056251/2023</w:t>
      </w:r>
      <w:r>
        <w:rPr>
          <w:color w:val="231F20"/>
          <w:sz w:val="24"/>
        </w:rPr>
        <w:t>, por qualquer meio ou por qualquer pessoa;</w:t>
      </w:r>
    </w:p>
    <w:p>
      <w:pPr>
        <w:pStyle w:val="ListParagraph"/>
        <w:numPr>
          <w:ilvl w:val="0"/>
          <w:numId w:val="84"/>
        </w:numPr>
        <w:tabs>
          <w:tab w:pos="591" w:val="left" w:leader="none"/>
        </w:tabs>
        <w:spacing w:line="273" w:lineRule="exact" w:before="264" w:after="0"/>
        <w:ind w:left="591" w:right="0" w:hanging="262"/>
        <w:jc w:val="left"/>
        <w:rPr>
          <w:color w:val="231F20"/>
          <w:sz w:val="24"/>
        </w:rPr>
      </w:pPr>
      <w:r>
        <w:rPr>
          <w:color w:val="231F20"/>
          <w:sz w:val="24"/>
        </w:rPr>
        <w:t>Que</w:t>
      </w:r>
      <w:r>
        <w:rPr>
          <w:color w:val="231F20"/>
          <w:spacing w:val="16"/>
          <w:sz w:val="24"/>
        </w:rPr>
        <w:t> </w:t>
      </w:r>
      <w:r>
        <w:rPr>
          <w:color w:val="231F20"/>
          <w:sz w:val="24"/>
        </w:rPr>
        <w:t>não</w:t>
      </w:r>
      <w:r>
        <w:rPr>
          <w:color w:val="231F20"/>
          <w:spacing w:val="16"/>
          <w:sz w:val="24"/>
        </w:rPr>
        <w:t> </w:t>
      </w:r>
      <w:r>
        <w:rPr>
          <w:color w:val="231F20"/>
          <w:sz w:val="24"/>
        </w:rPr>
        <w:t>tentou,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meio</w:t>
      </w:r>
      <w:r>
        <w:rPr>
          <w:color w:val="231F20"/>
          <w:spacing w:val="16"/>
          <w:sz w:val="24"/>
        </w:rPr>
        <w:t> </w:t>
      </w:r>
      <w:r>
        <w:rPr>
          <w:color w:val="231F20"/>
          <w:sz w:val="24"/>
        </w:rPr>
        <w: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pessoa,</w:t>
      </w:r>
      <w:r>
        <w:rPr>
          <w:color w:val="231F20"/>
          <w:spacing w:val="16"/>
          <w:sz w:val="24"/>
        </w:rPr>
        <w:t> </w:t>
      </w:r>
      <w:r>
        <w:rPr>
          <w:color w:val="231F20"/>
          <w:sz w:val="24"/>
        </w:rPr>
        <w:t>influir</w:t>
      </w:r>
      <w:r>
        <w:rPr>
          <w:color w:val="231F20"/>
          <w:spacing w:val="16"/>
          <w:sz w:val="24"/>
        </w:rPr>
        <w:t> </w:t>
      </w:r>
      <w:r>
        <w:rPr>
          <w:color w:val="231F20"/>
          <w:sz w:val="24"/>
        </w:rPr>
        <w:t>na</w:t>
      </w:r>
      <w:r>
        <w:rPr>
          <w:color w:val="231F20"/>
          <w:spacing w:val="16"/>
          <w:sz w:val="24"/>
        </w:rPr>
        <w:t> </w:t>
      </w:r>
      <w:r>
        <w:rPr>
          <w:color w:val="231F20"/>
          <w:sz w:val="24"/>
        </w:rPr>
        <w:t>decisão</w:t>
      </w:r>
      <w:r>
        <w:rPr>
          <w:color w:val="231F20"/>
          <w:spacing w:val="16"/>
          <w:sz w:val="24"/>
        </w:rPr>
        <w:t> </w:t>
      </w:r>
      <w:r>
        <w:rPr>
          <w:color w:val="231F20"/>
          <w:sz w:val="24"/>
        </w:rPr>
        <w:t>de</w:t>
      </w:r>
      <w:r>
        <w:rPr>
          <w:color w:val="231F20"/>
          <w:spacing w:val="16"/>
          <w:sz w:val="24"/>
        </w:rPr>
        <w:t> </w:t>
      </w:r>
      <w:r>
        <w:rPr>
          <w:color w:val="231F20"/>
          <w:sz w:val="24"/>
        </w:rPr>
        <w:t>qualquer</w:t>
      </w:r>
      <w:r>
        <w:rPr>
          <w:color w:val="231F20"/>
          <w:spacing w:val="16"/>
          <w:sz w:val="24"/>
        </w:rPr>
        <w:t> </w:t>
      </w:r>
      <w:r>
        <w:rPr>
          <w:color w:val="231F20"/>
          <w:sz w:val="24"/>
        </w:rPr>
        <w:t>outro</w:t>
      </w:r>
      <w:r>
        <w:rPr>
          <w:color w:val="231F20"/>
          <w:spacing w:val="16"/>
          <w:sz w:val="24"/>
        </w:rPr>
        <w:t> </w:t>
      </w:r>
      <w:r>
        <w:rPr>
          <w:color w:val="231F20"/>
          <w:sz w:val="24"/>
        </w:rPr>
        <w:t>participante</w:t>
      </w:r>
      <w:r>
        <w:rPr>
          <w:color w:val="231F20"/>
          <w:spacing w:val="16"/>
          <w:sz w:val="24"/>
        </w:rPr>
        <w:t> </w:t>
      </w:r>
      <w:r>
        <w:rPr>
          <w:color w:val="231F20"/>
          <w:sz w:val="24"/>
        </w:rPr>
        <w:t>potencial</w:t>
      </w:r>
      <w:r>
        <w:rPr>
          <w:color w:val="231F20"/>
          <w:spacing w:val="16"/>
          <w:sz w:val="24"/>
        </w:rPr>
        <w:t> </w:t>
      </w:r>
      <w:r>
        <w:rPr>
          <w:color w:val="231F20"/>
          <w:sz w:val="24"/>
        </w:rPr>
        <w:t>ou</w:t>
      </w:r>
      <w:r>
        <w:rPr>
          <w:color w:val="231F20"/>
          <w:spacing w:val="16"/>
          <w:sz w:val="24"/>
        </w:rPr>
        <w:t> </w:t>
      </w:r>
      <w:r>
        <w:rPr>
          <w:color w:val="231F20"/>
          <w:sz w:val="24"/>
        </w:rPr>
        <w:t>de</w:t>
      </w:r>
      <w:r>
        <w:rPr>
          <w:color w:val="231F20"/>
          <w:spacing w:val="16"/>
          <w:sz w:val="24"/>
        </w:rPr>
        <w:t> </w:t>
      </w:r>
      <w:r>
        <w:rPr>
          <w:color w:val="231F20"/>
          <w:sz w:val="24"/>
        </w:rPr>
        <w:t>fato</w:t>
      </w:r>
      <w:r>
        <w:rPr>
          <w:color w:val="231F20"/>
          <w:spacing w:val="16"/>
          <w:sz w:val="24"/>
        </w:rPr>
        <w:t> </w:t>
      </w:r>
      <w:r>
        <w:rPr>
          <w:color w:val="231F20"/>
          <w:sz w:val="24"/>
        </w:rPr>
        <w:t>do</w:t>
      </w:r>
      <w:r>
        <w:rPr>
          <w:color w:val="231F20"/>
          <w:spacing w:val="16"/>
          <w:sz w:val="24"/>
        </w:rPr>
        <w:t> </w:t>
      </w:r>
      <w:r>
        <w:rPr>
          <w:color w:val="231F20"/>
          <w:sz w:val="24"/>
        </w:rPr>
        <w:t>Processo</w:t>
      </w:r>
      <w:r>
        <w:rPr>
          <w:color w:val="231F20"/>
          <w:spacing w:val="16"/>
          <w:sz w:val="24"/>
        </w:rPr>
        <w:t> </w:t>
      </w:r>
      <w:r>
        <w:rPr>
          <w:color w:val="231F20"/>
          <w:spacing w:val="-5"/>
          <w:sz w:val="24"/>
        </w:rPr>
        <w:t>nº.</w:t>
      </w:r>
    </w:p>
    <w:p>
      <w:pPr>
        <w:spacing w:line="273" w:lineRule="exact" w:before="0"/>
        <w:ind w:left="689" w:right="0" w:firstLine="0"/>
        <w:jc w:val="left"/>
        <w:rPr>
          <w:sz w:val="24"/>
        </w:rPr>
      </w:pPr>
      <w:r>
        <w:rPr>
          <w:b/>
          <w:sz w:val="24"/>
        </w:rPr>
        <w:t>SEI-260007/056251/2023</w:t>
      </w:r>
      <w:r>
        <w:rPr>
          <w:color w:val="231F20"/>
          <w:sz w:val="24"/>
        </w:rPr>
        <w:t>, quanto a participar ou não da referida </w:t>
      </w:r>
      <w:r>
        <w:rPr>
          <w:color w:val="231F20"/>
          <w:spacing w:val="-2"/>
          <w:sz w:val="24"/>
        </w:rPr>
        <w:t>licitação;</w:t>
      </w:r>
    </w:p>
    <w:p>
      <w:pPr>
        <w:pStyle w:val="ListParagraph"/>
        <w:numPr>
          <w:ilvl w:val="0"/>
          <w:numId w:val="84"/>
        </w:numPr>
        <w:tabs>
          <w:tab w:pos="642" w:val="left" w:leader="none"/>
          <w:tab w:pos="689" w:val="left" w:leader="none"/>
        </w:tabs>
        <w:spacing w:line="235" w:lineRule="auto" w:before="269" w:after="0"/>
        <w:ind w:left="689" w:right="312" w:hanging="360"/>
        <w:jc w:val="both"/>
        <w:rPr>
          <w:color w:val="231F20"/>
          <w:sz w:val="24"/>
        </w:rPr>
      </w:pPr>
      <w:r>
        <w:rPr>
          <w:color w:val="231F20"/>
          <w:sz w:val="24"/>
        </w:rPr>
        <w:t>Que o conteúdo da proposta anexa não será, no todo ou em parte, direta ou indiretamente, comunicado ou discutido com qualquer </w:t>
      </w:r>
      <w:r>
        <w:rPr>
          <w:color w:val="231F20"/>
          <w:sz w:val="24"/>
        </w:rPr>
        <w:t>outro participante potencial ou de fato do Processo nº. </w:t>
      </w:r>
      <w:r>
        <w:rPr>
          <w:b/>
          <w:sz w:val="24"/>
        </w:rPr>
        <w:t>SEI-260007/056251/2023 </w:t>
      </w:r>
      <w:r>
        <w:rPr>
          <w:color w:val="231F20"/>
          <w:sz w:val="24"/>
        </w:rPr>
        <w:t>antes da adjudicação do objeto da referida licitação;</w:t>
      </w:r>
    </w:p>
    <w:p>
      <w:pPr>
        <w:pStyle w:val="ListParagraph"/>
        <w:numPr>
          <w:ilvl w:val="0"/>
          <w:numId w:val="84"/>
        </w:numPr>
        <w:tabs>
          <w:tab w:pos="578" w:val="left" w:leader="none"/>
          <w:tab w:pos="689" w:val="left" w:leader="none"/>
        </w:tabs>
        <w:spacing w:line="235" w:lineRule="auto" w:before="269" w:after="0"/>
        <w:ind w:left="689" w:right="313"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84"/>
        </w:numPr>
        <w:tabs>
          <w:tab w:pos="548" w:val="left" w:leader="none"/>
        </w:tabs>
        <w:spacing w:line="240" w:lineRule="auto" w:before="265" w:after="0"/>
        <w:ind w:left="54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ind w:left="0"/>
        <w:rPr>
          <w:sz w:val="20"/>
        </w:rPr>
      </w:pPr>
    </w:p>
    <w:p>
      <w:pPr>
        <w:pStyle w:val="BodyText"/>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9344">
                <wp:simplePos x="0" y="0"/>
                <wp:positionH relativeFrom="page">
                  <wp:posOffset>3548062</wp:posOffset>
                </wp:positionH>
                <wp:positionV relativeFrom="paragraph">
                  <wp:posOffset>200056</wp:posOffset>
                </wp:positionV>
                <wp:extent cx="297180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5.752481pt;width:234pt;height:.1pt;mso-position-horizontal-relative:page;mso-position-vertical-relative:paragraph;z-index:-15707136;mso-wrap-distance-left:0;mso-wrap-distance-right:0" id="docshape55" coordorigin="5588,315" coordsize="4680,0" path="m5588,315l10267,315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
        <w:ind w:left="0"/>
        <w:rPr>
          <w:sz w:val="22"/>
        </w:rPr>
      </w:pPr>
    </w:p>
    <w:p>
      <w:pPr>
        <w:pStyle w:val="Heading2"/>
        <w:ind w:left="14"/>
        <w:jc w:val="center"/>
      </w:pPr>
      <w:r>
        <w:rPr/>
        <w:t>ANEXO </w:t>
      </w:r>
      <w:r>
        <w:rPr>
          <w:spacing w:val="-5"/>
        </w:rPr>
        <w:t>XII</w:t>
      </w:r>
    </w:p>
    <w:p>
      <w:pPr>
        <w:spacing w:line="273" w:lineRule="exact" w:before="9"/>
        <w:ind w:left="14" w:right="0"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197/2025:</w:t>
      </w:r>
    </w:p>
    <w:p>
      <w:pPr>
        <w:pStyle w:val="BodyText"/>
        <w:spacing w:before="168"/>
        <w:ind w:left="0"/>
        <w:rPr>
          <w:b/>
        </w:rPr>
      </w:pPr>
    </w:p>
    <w:p>
      <w:pPr>
        <w:pStyle w:val="BodyText"/>
        <w:spacing w:line="312" w:lineRule="auto"/>
        <w:ind w:right="33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w:t>
      </w:r>
      <w:r>
        <w:rPr>
          <w:color w:val="231F20"/>
        </w:rPr>
        <w:t>sob as penas da lei, </w:t>
      </w:r>
      <w:r>
        <w:rPr/>
        <w:t>que não foram aplicadas penalidades de</w:t>
      </w:r>
      <w:r>
        <w:rPr>
          <w:spacing w:val="40"/>
        </w:rPr>
        <w:t> </w:t>
      </w:r>
      <w:r>
        <w:rPr/>
        <w:t>suspensão temporária da participação em licitação, impedimento de contratar ou declaração de inidoneidade para licitar e contratar por qualquer Ente ou Entidade da</w:t>
      </w:r>
      <w:r>
        <w:rPr>
          <w:spacing w:val="-4"/>
        </w:rPr>
        <w:t> </w:t>
      </w:r>
      <w:r>
        <w:rPr/>
        <w:t>Administração Federal, Estadual, Distrital e Municipal cujos efeitos ainda vigorem.</w:t>
      </w:r>
    </w:p>
    <w:p>
      <w:pPr>
        <w:pStyle w:val="BodyText"/>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609856">
                <wp:simplePos x="0" y="0"/>
                <wp:positionH relativeFrom="page">
                  <wp:posOffset>3548062</wp:posOffset>
                </wp:positionH>
                <wp:positionV relativeFrom="paragraph">
                  <wp:posOffset>258101</wp:posOffset>
                </wp:positionV>
                <wp:extent cx="297180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22926pt;width:234pt;height:.1pt;mso-position-horizontal-relative:page;mso-position-vertical-relative:paragraph;z-index:-15706624;mso-wrap-distance-left:0;mso-wrap-distance-right:0" id="docshape56" coordorigin="5588,406" coordsize="4680,0" path="m5588,406l10267,406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14"/>
        <w:jc w:val="center"/>
      </w:pPr>
      <w:r>
        <w:rPr/>
        <w:t>ANEXO </w:t>
      </w:r>
      <w:r>
        <w:rPr>
          <w:spacing w:val="-4"/>
        </w:rPr>
        <w:t>XIII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line="273" w:lineRule="exact"/>
        <w:jc w:val="center"/>
        <w:sectPr>
          <w:pgSz w:w="15840" w:h="24480"/>
          <w:pgMar w:top="760" w:bottom="280" w:left="360" w:right="360"/>
        </w:sectPr>
      </w:pPr>
    </w:p>
    <w:p>
      <w:pPr>
        <w:pStyle w:val="BodyText"/>
        <w:spacing w:before="76"/>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197/2025:</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325" w:firstLine="0"/>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line="470" w:lineRule="auto" w:before="264"/>
        <w:ind w:left="325" w:right="9597"/>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325"/>
      </w:pPr>
      <w:r>
        <w:rPr/>
        <w:t>Banco: . Código: </w:t>
      </w:r>
      <w:r>
        <w:rPr>
          <w:spacing w:val="-10"/>
        </w:rPr>
        <w:t>.</w:t>
      </w:r>
    </w:p>
    <w:p>
      <w:pPr>
        <w:pStyle w:val="BodyText"/>
        <w:spacing w:before="264"/>
        <w:ind w:left="32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10368">
                <wp:simplePos x="0" y="0"/>
                <wp:positionH relativeFrom="page">
                  <wp:posOffset>3548062</wp:posOffset>
                </wp:positionH>
                <wp:positionV relativeFrom="paragraph">
                  <wp:posOffset>203678</wp:posOffset>
                </wp:positionV>
                <wp:extent cx="2971800"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37695pt;width:234pt;height:.1pt;mso-position-horizontal-relative:page;mso-position-vertical-relative:paragraph;z-index:-15706112;mso-wrap-distance-left:0;mso-wrap-distance-right:0" id="docshape57" coordorigin="5588,321" coordsize="4680,0" path="m5588,321l10267,321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43"/>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610880">
                <wp:simplePos x="0" y="0"/>
                <wp:positionH relativeFrom="page">
                  <wp:posOffset>457187</wp:posOffset>
                </wp:positionH>
                <wp:positionV relativeFrom="paragraph">
                  <wp:posOffset>55351</wp:posOffset>
                </wp:positionV>
                <wp:extent cx="9153525" cy="28575"/>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58382pt;width:720.75pt;height:2.25pt;mso-position-horizontal-relative:page;mso-position-vertical-relative:paragraph;z-index:-15705600;mso-wrap-distance-left:0;mso-wrap-distance-right:0" id="docshape58" coordorigin="720,87" coordsize="14415,45" path="m15135,117l720,117,720,132,15135,132,15135,117xm15135,87l720,87,720,102,15135,102,15135,87xe" filled="true" fillcolor="#333333" stroked="false">
                <v:path arrowok="t"/>
                <v:fill type="solid"/>
                <w10:wrap type="topAndBottom"/>
              </v:shape>
            </w:pict>
          </mc:Fallback>
        </mc:AlternateContent>
      </w:r>
    </w:p>
    <w:p>
      <w:pPr>
        <w:tabs>
          <w:tab w:pos="13231"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260007/056251/2023</w:t>
      </w:r>
      <w:r>
        <w:rPr>
          <w:rFonts w:ascii="Calibri" w:hAnsi="Calibri"/>
          <w:sz w:val="18"/>
        </w:rPr>
        <w:tab/>
        <w:t>SEI nº </w:t>
      </w:r>
      <w:r>
        <w:rPr>
          <w:rFonts w:ascii="Calibri" w:hAnsi="Calibri"/>
          <w:spacing w:val="-2"/>
          <w:sz w:val="18"/>
        </w:rPr>
        <w:t>97733429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3">
    <w:multiLevelType w:val="hybridMultilevel"/>
    <w:lvl w:ilvl="0">
      <w:start w:val="1"/>
      <w:numFmt w:val="lowerLetter"/>
      <w:lvlText w:val="%1)"/>
      <w:lvlJc w:val="left"/>
      <w:pPr>
        <w:ind w:left="690" w:hanging="237"/>
        <w:jc w:val="left"/>
      </w:pPr>
      <w:rPr>
        <w:rFonts w:hint="default"/>
        <w:spacing w:val="0"/>
        <w:w w:val="100"/>
        <w:lang w:val="pt-PT" w:eastAsia="en-US" w:bidi="ar-SA"/>
      </w:rPr>
    </w:lvl>
    <w:lvl w:ilvl="1">
      <w:start w:val="0"/>
      <w:numFmt w:val="bullet"/>
      <w:lvlText w:val="•"/>
      <w:lvlJc w:val="left"/>
      <w:pPr>
        <w:ind w:left="2124" w:hanging="237"/>
      </w:pPr>
      <w:rPr>
        <w:rFonts w:hint="default"/>
        <w:lang w:val="pt-PT" w:eastAsia="en-US" w:bidi="ar-SA"/>
      </w:rPr>
    </w:lvl>
    <w:lvl w:ilvl="2">
      <w:start w:val="0"/>
      <w:numFmt w:val="bullet"/>
      <w:lvlText w:val="•"/>
      <w:lvlJc w:val="left"/>
      <w:pPr>
        <w:ind w:left="3568" w:hanging="237"/>
      </w:pPr>
      <w:rPr>
        <w:rFonts w:hint="default"/>
        <w:lang w:val="pt-PT" w:eastAsia="en-US" w:bidi="ar-SA"/>
      </w:rPr>
    </w:lvl>
    <w:lvl w:ilvl="3">
      <w:start w:val="0"/>
      <w:numFmt w:val="bullet"/>
      <w:lvlText w:val="•"/>
      <w:lvlJc w:val="left"/>
      <w:pPr>
        <w:ind w:left="5012" w:hanging="237"/>
      </w:pPr>
      <w:rPr>
        <w:rFonts w:hint="default"/>
        <w:lang w:val="pt-PT" w:eastAsia="en-US" w:bidi="ar-SA"/>
      </w:rPr>
    </w:lvl>
    <w:lvl w:ilvl="4">
      <w:start w:val="0"/>
      <w:numFmt w:val="bullet"/>
      <w:lvlText w:val="•"/>
      <w:lvlJc w:val="left"/>
      <w:pPr>
        <w:ind w:left="6456" w:hanging="237"/>
      </w:pPr>
      <w:rPr>
        <w:rFonts w:hint="default"/>
        <w:lang w:val="pt-PT" w:eastAsia="en-US" w:bidi="ar-SA"/>
      </w:rPr>
    </w:lvl>
    <w:lvl w:ilvl="5">
      <w:start w:val="0"/>
      <w:numFmt w:val="bullet"/>
      <w:lvlText w:val="•"/>
      <w:lvlJc w:val="left"/>
      <w:pPr>
        <w:ind w:left="7900" w:hanging="237"/>
      </w:pPr>
      <w:rPr>
        <w:rFonts w:hint="default"/>
        <w:lang w:val="pt-PT" w:eastAsia="en-US" w:bidi="ar-SA"/>
      </w:rPr>
    </w:lvl>
    <w:lvl w:ilvl="6">
      <w:start w:val="0"/>
      <w:numFmt w:val="bullet"/>
      <w:lvlText w:val="•"/>
      <w:lvlJc w:val="left"/>
      <w:pPr>
        <w:ind w:left="9344" w:hanging="237"/>
      </w:pPr>
      <w:rPr>
        <w:rFonts w:hint="default"/>
        <w:lang w:val="pt-PT" w:eastAsia="en-US" w:bidi="ar-SA"/>
      </w:rPr>
    </w:lvl>
    <w:lvl w:ilvl="7">
      <w:start w:val="0"/>
      <w:numFmt w:val="bullet"/>
      <w:lvlText w:val="•"/>
      <w:lvlJc w:val="left"/>
      <w:pPr>
        <w:ind w:left="10788" w:hanging="237"/>
      </w:pPr>
      <w:rPr>
        <w:rFonts w:hint="default"/>
        <w:lang w:val="pt-PT" w:eastAsia="en-US" w:bidi="ar-SA"/>
      </w:rPr>
    </w:lvl>
    <w:lvl w:ilvl="8">
      <w:start w:val="0"/>
      <w:numFmt w:val="bullet"/>
      <w:lvlText w:val="•"/>
      <w:lvlJc w:val="left"/>
      <w:pPr>
        <w:ind w:left="12232" w:hanging="237"/>
      </w:pPr>
      <w:rPr>
        <w:rFonts w:hint="default"/>
        <w:lang w:val="pt-PT" w:eastAsia="en-US" w:bidi="ar-SA"/>
      </w:rPr>
    </w:lvl>
  </w:abstractNum>
  <w:abstractNum w:abstractNumId="82">
    <w:multiLevelType w:val="hybridMultilevel"/>
    <w:lvl w:ilvl="0">
      <w:start w:val="1"/>
      <w:numFmt w:val="decimal"/>
      <w:lvlText w:val="%1."/>
      <w:lvlJc w:val="left"/>
      <w:pPr>
        <w:ind w:left="55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27"/>
      </w:pPr>
      <w:rPr>
        <w:rFonts w:hint="default"/>
        <w:lang w:val="pt-PT" w:eastAsia="en-US" w:bidi="ar-SA"/>
      </w:rPr>
    </w:lvl>
    <w:lvl w:ilvl="2">
      <w:start w:val="0"/>
      <w:numFmt w:val="bullet"/>
      <w:lvlText w:val="•"/>
      <w:lvlJc w:val="left"/>
      <w:pPr>
        <w:ind w:left="3472" w:hanging="227"/>
      </w:pPr>
      <w:rPr>
        <w:rFonts w:hint="default"/>
        <w:lang w:val="pt-PT" w:eastAsia="en-US" w:bidi="ar-SA"/>
      </w:rPr>
    </w:lvl>
    <w:lvl w:ilvl="3">
      <w:start w:val="0"/>
      <w:numFmt w:val="bullet"/>
      <w:lvlText w:val="•"/>
      <w:lvlJc w:val="left"/>
      <w:pPr>
        <w:ind w:left="4928" w:hanging="227"/>
      </w:pPr>
      <w:rPr>
        <w:rFonts w:hint="default"/>
        <w:lang w:val="pt-PT" w:eastAsia="en-US" w:bidi="ar-SA"/>
      </w:rPr>
    </w:lvl>
    <w:lvl w:ilvl="4">
      <w:start w:val="0"/>
      <w:numFmt w:val="bullet"/>
      <w:lvlText w:val="•"/>
      <w:lvlJc w:val="left"/>
      <w:pPr>
        <w:ind w:left="6384" w:hanging="227"/>
      </w:pPr>
      <w:rPr>
        <w:rFonts w:hint="default"/>
        <w:lang w:val="pt-PT" w:eastAsia="en-US" w:bidi="ar-SA"/>
      </w:rPr>
    </w:lvl>
    <w:lvl w:ilvl="5">
      <w:start w:val="0"/>
      <w:numFmt w:val="bullet"/>
      <w:lvlText w:val="•"/>
      <w:lvlJc w:val="left"/>
      <w:pPr>
        <w:ind w:left="7840" w:hanging="227"/>
      </w:pPr>
      <w:rPr>
        <w:rFonts w:hint="default"/>
        <w:lang w:val="pt-PT" w:eastAsia="en-US" w:bidi="ar-SA"/>
      </w:rPr>
    </w:lvl>
    <w:lvl w:ilvl="6">
      <w:start w:val="0"/>
      <w:numFmt w:val="bullet"/>
      <w:lvlText w:val="•"/>
      <w:lvlJc w:val="left"/>
      <w:pPr>
        <w:ind w:left="9296" w:hanging="227"/>
      </w:pPr>
      <w:rPr>
        <w:rFonts w:hint="default"/>
        <w:lang w:val="pt-PT" w:eastAsia="en-US" w:bidi="ar-SA"/>
      </w:rPr>
    </w:lvl>
    <w:lvl w:ilvl="7">
      <w:start w:val="0"/>
      <w:numFmt w:val="bullet"/>
      <w:lvlText w:val="•"/>
      <w:lvlJc w:val="left"/>
      <w:pPr>
        <w:ind w:left="10752" w:hanging="227"/>
      </w:pPr>
      <w:rPr>
        <w:rFonts w:hint="default"/>
        <w:lang w:val="pt-PT" w:eastAsia="en-US" w:bidi="ar-SA"/>
      </w:rPr>
    </w:lvl>
    <w:lvl w:ilvl="8">
      <w:start w:val="0"/>
      <w:numFmt w:val="bullet"/>
      <w:lvlText w:val="•"/>
      <w:lvlJc w:val="left"/>
      <w:pPr>
        <w:ind w:left="12208" w:hanging="227"/>
      </w:pPr>
      <w:rPr>
        <w:rFonts w:hint="default"/>
        <w:lang w:val="pt-PT" w:eastAsia="en-US" w:bidi="ar-SA"/>
      </w:rPr>
    </w:lvl>
  </w:abstractNum>
  <w:abstractNum w:abstractNumId="81">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80">
    <w:multiLevelType w:val="hybridMultilevel"/>
    <w:lvl w:ilvl="0">
      <w:start w:val="1"/>
      <w:numFmt w:val="decimal"/>
      <w:lvlText w:val="%1"/>
      <w:lvlJc w:val="left"/>
      <w:pPr>
        <w:ind w:left="367" w:hanging="1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367" w:hanging="120"/>
      </w:pPr>
      <w:rPr>
        <w:rFonts w:hint="default"/>
        <w:lang w:val="pt-PT" w:eastAsia="en-US" w:bidi="ar-SA"/>
      </w:rPr>
    </w:lvl>
    <w:lvl w:ilvl="2">
      <w:start w:val="0"/>
      <w:numFmt w:val="bullet"/>
      <w:lvlText w:val="•"/>
      <w:lvlJc w:val="left"/>
      <w:pPr>
        <w:ind w:left="2375" w:hanging="120"/>
      </w:pPr>
      <w:rPr>
        <w:rFonts w:hint="default"/>
        <w:lang w:val="pt-PT" w:eastAsia="en-US" w:bidi="ar-SA"/>
      </w:rPr>
    </w:lvl>
    <w:lvl w:ilvl="3">
      <w:start w:val="0"/>
      <w:numFmt w:val="bullet"/>
      <w:lvlText w:val="•"/>
      <w:lvlJc w:val="left"/>
      <w:pPr>
        <w:ind w:left="3383" w:hanging="120"/>
      </w:pPr>
      <w:rPr>
        <w:rFonts w:hint="default"/>
        <w:lang w:val="pt-PT" w:eastAsia="en-US" w:bidi="ar-SA"/>
      </w:rPr>
    </w:lvl>
    <w:lvl w:ilvl="4">
      <w:start w:val="0"/>
      <w:numFmt w:val="bullet"/>
      <w:lvlText w:val="•"/>
      <w:lvlJc w:val="left"/>
      <w:pPr>
        <w:ind w:left="4391" w:hanging="120"/>
      </w:pPr>
      <w:rPr>
        <w:rFonts w:hint="default"/>
        <w:lang w:val="pt-PT" w:eastAsia="en-US" w:bidi="ar-SA"/>
      </w:rPr>
    </w:lvl>
    <w:lvl w:ilvl="5">
      <w:start w:val="0"/>
      <w:numFmt w:val="bullet"/>
      <w:lvlText w:val="•"/>
      <w:lvlJc w:val="left"/>
      <w:pPr>
        <w:ind w:left="5399" w:hanging="120"/>
      </w:pPr>
      <w:rPr>
        <w:rFonts w:hint="default"/>
        <w:lang w:val="pt-PT" w:eastAsia="en-US" w:bidi="ar-SA"/>
      </w:rPr>
    </w:lvl>
    <w:lvl w:ilvl="6">
      <w:start w:val="0"/>
      <w:numFmt w:val="bullet"/>
      <w:lvlText w:val="•"/>
      <w:lvlJc w:val="left"/>
      <w:pPr>
        <w:ind w:left="6407" w:hanging="120"/>
      </w:pPr>
      <w:rPr>
        <w:rFonts w:hint="default"/>
        <w:lang w:val="pt-PT" w:eastAsia="en-US" w:bidi="ar-SA"/>
      </w:rPr>
    </w:lvl>
    <w:lvl w:ilvl="7">
      <w:start w:val="0"/>
      <w:numFmt w:val="bullet"/>
      <w:lvlText w:val="•"/>
      <w:lvlJc w:val="left"/>
      <w:pPr>
        <w:ind w:left="7415" w:hanging="120"/>
      </w:pPr>
      <w:rPr>
        <w:rFonts w:hint="default"/>
        <w:lang w:val="pt-PT" w:eastAsia="en-US" w:bidi="ar-SA"/>
      </w:rPr>
    </w:lvl>
    <w:lvl w:ilvl="8">
      <w:start w:val="0"/>
      <w:numFmt w:val="bullet"/>
      <w:lvlText w:val="•"/>
      <w:lvlJc w:val="left"/>
      <w:pPr>
        <w:ind w:left="8423" w:hanging="120"/>
      </w:pPr>
      <w:rPr>
        <w:rFonts w:hint="default"/>
        <w:lang w:val="pt-PT" w:eastAsia="en-US" w:bidi="ar-SA"/>
      </w:rPr>
    </w:lvl>
  </w:abstractNum>
  <w:abstractNum w:abstractNumId="79">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78">
    <w:multiLevelType w:val="hybridMultilevel"/>
    <w:lvl w:ilvl="0">
      <w:start w:val="4"/>
      <w:numFmt w:val="decimal"/>
      <w:lvlText w:val="%1"/>
      <w:lvlJc w:val="left"/>
      <w:pPr>
        <w:ind w:left="764" w:hanging="435"/>
        <w:jc w:val="left"/>
      </w:pPr>
      <w:rPr>
        <w:rFonts w:hint="default"/>
        <w:lang w:val="pt-PT" w:eastAsia="en-US" w:bidi="ar-SA"/>
      </w:rPr>
    </w:lvl>
    <w:lvl w:ilvl="1">
      <w:start w:val="5"/>
      <w:numFmt w:val="decimal"/>
      <w:lvlText w:val="%1.%2."/>
      <w:lvlJc w:val="left"/>
      <w:pPr>
        <w:ind w:left="764" w:hanging="4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51" w:hanging="533"/>
      </w:pPr>
      <w:rPr>
        <w:rFonts w:hint="default"/>
        <w:lang w:val="pt-PT" w:eastAsia="en-US" w:bidi="ar-SA"/>
      </w:rPr>
    </w:lvl>
    <w:lvl w:ilvl="4">
      <w:start w:val="0"/>
      <w:numFmt w:val="bullet"/>
      <w:lvlText w:val="•"/>
      <w:lvlJc w:val="left"/>
      <w:pPr>
        <w:ind w:left="5546" w:hanging="533"/>
      </w:pPr>
      <w:rPr>
        <w:rFonts w:hint="default"/>
        <w:lang w:val="pt-PT" w:eastAsia="en-US" w:bidi="ar-SA"/>
      </w:rPr>
    </w:lvl>
    <w:lvl w:ilvl="5">
      <w:start w:val="0"/>
      <w:numFmt w:val="bullet"/>
      <w:lvlText w:val="•"/>
      <w:lvlJc w:val="left"/>
      <w:pPr>
        <w:ind w:left="7142" w:hanging="533"/>
      </w:pPr>
      <w:rPr>
        <w:rFonts w:hint="default"/>
        <w:lang w:val="pt-PT" w:eastAsia="en-US" w:bidi="ar-SA"/>
      </w:rPr>
    </w:lvl>
    <w:lvl w:ilvl="6">
      <w:start w:val="0"/>
      <w:numFmt w:val="bullet"/>
      <w:lvlText w:val="•"/>
      <w:lvlJc w:val="left"/>
      <w:pPr>
        <w:ind w:left="8737" w:hanging="533"/>
      </w:pPr>
      <w:rPr>
        <w:rFonts w:hint="default"/>
        <w:lang w:val="pt-PT" w:eastAsia="en-US" w:bidi="ar-SA"/>
      </w:rPr>
    </w:lvl>
    <w:lvl w:ilvl="7">
      <w:start w:val="0"/>
      <w:numFmt w:val="bullet"/>
      <w:lvlText w:val="•"/>
      <w:lvlJc w:val="left"/>
      <w:pPr>
        <w:ind w:left="10333" w:hanging="533"/>
      </w:pPr>
      <w:rPr>
        <w:rFonts w:hint="default"/>
        <w:lang w:val="pt-PT" w:eastAsia="en-US" w:bidi="ar-SA"/>
      </w:rPr>
    </w:lvl>
    <w:lvl w:ilvl="8">
      <w:start w:val="0"/>
      <w:numFmt w:val="bullet"/>
      <w:lvlText w:val="•"/>
      <w:lvlJc w:val="left"/>
      <w:pPr>
        <w:ind w:left="11928" w:hanging="533"/>
      </w:pPr>
      <w:rPr>
        <w:rFonts w:hint="default"/>
        <w:lang w:val="pt-PT" w:eastAsia="en-US" w:bidi="ar-SA"/>
      </w:rPr>
    </w:lvl>
  </w:abstractNum>
  <w:abstractNum w:abstractNumId="7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6">
    <w:multiLevelType w:val="hybridMultilevel"/>
    <w:lvl w:ilvl="0">
      <w:start w:val="4"/>
      <w:numFmt w:val="decimal"/>
      <w:lvlText w:val="%1"/>
      <w:lvlJc w:val="left"/>
      <w:pPr>
        <w:ind w:left="330" w:hanging="491"/>
        <w:jc w:val="left"/>
      </w:pPr>
      <w:rPr>
        <w:rFonts w:hint="default"/>
        <w:lang w:val="pt-PT" w:eastAsia="en-US" w:bidi="ar-SA"/>
      </w:rPr>
    </w:lvl>
    <w:lvl w:ilvl="1">
      <w:start w:val="3"/>
      <w:numFmt w:val="decimal"/>
      <w:lvlText w:val="%1.%2."/>
      <w:lvlJc w:val="left"/>
      <w:pPr>
        <w:ind w:left="33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16"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587"/>
      </w:pPr>
      <w:rPr>
        <w:rFonts w:hint="default"/>
        <w:lang w:val="pt-PT" w:eastAsia="en-US" w:bidi="ar-SA"/>
      </w:rPr>
    </w:lvl>
    <w:lvl w:ilvl="4">
      <w:start w:val="0"/>
      <w:numFmt w:val="bullet"/>
      <w:lvlText w:val="•"/>
      <w:lvlJc w:val="left"/>
      <w:pPr>
        <w:ind w:left="5653" w:hanging="587"/>
      </w:pPr>
      <w:rPr>
        <w:rFonts w:hint="default"/>
        <w:lang w:val="pt-PT" w:eastAsia="en-US" w:bidi="ar-SA"/>
      </w:rPr>
    </w:lvl>
    <w:lvl w:ilvl="5">
      <w:start w:val="0"/>
      <w:numFmt w:val="bullet"/>
      <w:lvlText w:val="•"/>
      <w:lvlJc w:val="left"/>
      <w:pPr>
        <w:ind w:left="7231" w:hanging="587"/>
      </w:pPr>
      <w:rPr>
        <w:rFonts w:hint="default"/>
        <w:lang w:val="pt-PT" w:eastAsia="en-US" w:bidi="ar-SA"/>
      </w:rPr>
    </w:lvl>
    <w:lvl w:ilvl="6">
      <w:start w:val="0"/>
      <w:numFmt w:val="bullet"/>
      <w:lvlText w:val="•"/>
      <w:lvlJc w:val="left"/>
      <w:pPr>
        <w:ind w:left="8808" w:hanging="587"/>
      </w:pPr>
      <w:rPr>
        <w:rFonts w:hint="default"/>
        <w:lang w:val="pt-PT" w:eastAsia="en-US" w:bidi="ar-SA"/>
      </w:rPr>
    </w:lvl>
    <w:lvl w:ilvl="7">
      <w:start w:val="0"/>
      <w:numFmt w:val="bullet"/>
      <w:lvlText w:val="•"/>
      <w:lvlJc w:val="left"/>
      <w:pPr>
        <w:ind w:left="10386" w:hanging="587"/>
      </w:pPr>
      <w:rPr>
        <w:rFonts w:hint="default"/>
        <w:lang w:val="pt-PT" w:eastAsia="en-US" w:bidi="ar-SA"/>
      </w:rPr>
    </w:lvl>
    <w:lvl w:ilvl="8">
      <w:start w:val="0"/>
      <w:numFmt w:val="bullet"/>
      <w:lvlText w:val="•"/>
      <w:lvlJc w:val="left"/>
      <w:pPr>
        <w:ind w:left="11964" w:hanging="587"/>
      </w:pPr>
      <w:rPr>
        <w:rFonts w:hint="default"/>
        <w:lang w:val="pt-PT" w:eastAsia="en-US" w:bidi="ar-SA"/>
      </w:rPr>
    </w:lvl>
  </w:abstractNum>
  <w:abstractNum w:abstractNumId="75">
    <w:multiLevelType w:val="hybridMultilevel"/>
    <w:lvl w:ilvl="0">
      <w:start w:val="1"/>
      <w:numFmt w:val="lowerLetter"/>
      <w:lvlText w:val="%1)"/>
      <w:lvlJc w:val="left"/>
      <w:pPr>
        <w:ind w:left="690" w:hanging="2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85" w:hanging="4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7"/>
      </w:pPr>
      <w:rPr>
        <w:rFonts w:hint="default"/>
        <w:lang w:val="pt-PT" w:eastAsia="en-US" w:bidi="ar-SA"/>
      </w:rPr>
    </w:lvl>
    <w:lvl w:ilvl="3">
      <w:start w:val="0"/>
      <w:numFmt w:val="bullet"/>
      <w:lvlText w:val="•"/>
      <w:lvlJc w:val="left"/>
      <w:pPr>
        <w:ind w:left="4277" w:hanging="447"/>
      </w:pPr>
      <w:rPr>
        <w:rFonts w:hint="default"/>
        <w:lang w:val="pt-PT" w:eastAsia="en-US" w:bidi="ar-SA"/>
      </w:rPr>
    </w:lvl>
    <w:lvl w:ilvl="4">
      <w:start w:val="0"/>
      <w:numFmt w:val="bullet"/>
      <w:lvlText w:val="•"/>
      <w:lvlJc w:val="left"/>
      <w:pPr>
        <w:ind w:left="5826" w:hanging="447"/>
      </w:pPr>
      <w:rPr>
        <w:rFonts w:hint="default"/>
        <w:lang w:val="pt-PT" w:eastAsia="en-US" w:bidi="ar-SA"/>
      </w:rPr>
    </w:lvl>
    <w:lvl w:ilvl="5">
      <w:start w:val="0"/>
      <w:numFmt w:val="bullet"/>
      <w:lvlText w:val="•"/>
      <w:lvlJc w:val="left"/>
      <w:pPr>
        <w:ind w:left="7375" w:hanging="447"/>
      </w:pPr>
      <w:rPr>
        <w:rFonts w:hint="default"/>
        <w:lang w:val="pt-PT" w:eastAsia="en-US" w:bidi="ar-SA"/>
      </w:rPr>
    </w:lvl>
    <w:lvl w:ilvl="6">
      <w:start w:val="0"/>
      <w:numFmt w:val="bullet"/>
      <w:lvlText w:val="•"/>
      <w:lvlJc w:val="left"/>
      <w:pPr>
        <w:ind w:left="8924" w:hanging="447"/>
      </w:pPr>
      <w:rPr>
        <w:rFonts w:hint="default"/>
        <w:lang w:val="pt-PT" w:eastAsia="en-US" w:bidi="ar-SA"/>
      </w:rPr>
    </w:lvl>
    <w:lvl w:ilvl="7">
      <w:start w:val="0"/>
      <w:numFmt w:val="bullet"/>
      <w:lvlText w:val="•"/>
      <w:lvlJc w:val="left"/>
      <w:pPr>
        <w:ind w:left="10473" w:hanging="447"/>
      </w:pPr>
      <w:rPr>
        <w:rFonts w:hint="default"/>
        <w:lang w:val="pt-PT" w:eastAsia="en-US" w:bidi="ar-SA"/>
      </w:rPr>
    </w:lvl>
    <w:lvl w:ilvl="8">
      <w:start w:val="0"/>
      <w:numFmt w:val="bullet"/>
      <w:lvlText w:val="•"/>
      <w:lvlJc w:val="left"/>
      <w:pPr>
        <w:ind w:left="12022" w:hanging="447"/>
      </w:pPr>
      <w:rPr>
        <w:rFonts w:hint="default"/>
        <w:lang w:val="pt-PT" w:eastAsia="en-US" w:bidi="ar-SA"/>
      </w:rPr>
    </w:lvl>
  </w:abstractNum>
  <w:abstractNum w:abstractNumId="74">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4"/>
        <w:jc w:val="left"/>
      </w:pPr>
      <w:rPr>
        <w:rFonts w:hint="default"/>
        <w:spacing w:val="0"/>
        <w:w w:val="100"/>
        <w:lang w:val="pt-PT" w:eastAsia="en-US" w:bidi="ar-SA"/>
      </w:rPr>
    </w:lvl>
    <w:lvl w:ilvl="2">
      <w:start w:val="1"/>
      <w:numFmt w:val="decimal"/>
      <w:lvlText w:val="%1.%2.%3"/>
      <w:lvlJc w:val="left"/>
      <w:pPr>
        <w:ind w:left="330" w:hanging="3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50" w:hanging="3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40" w:hanging="364"/>
      </w:pPr>
      <w:rPr>
        <w:rFonts w:hint="default"/>
        <w:lang w:val="pt-PT" w:eastAsia="en-US" w:bidi="ar-SA"/>
      </w:rPr>
    </w:lvl>
    <w:lvl w:ilvl="5">
      <w:start w:val="0"/>
      <w:numFmt w:val="bullet"/>
      <w:lvlText w:val="•"/>
      <w:lvlJc w:val="left"/>
      <w:pPr>
        <w:ind w:left="3386" w:hanging="364"/>
      </w:pPr>
      <w:rPr>
        <w:rFonts w:hint="default"/>
        <w:lang w:val="pt-PT" w:eastAsia="en-US" w:bidi="ar-SA"/>
      </w:rPr>
    </w:lvl>
    <w:lvl w:ilvl="6">
      <w:start w:val="0"/>
      <w:numFmt w:val="bullet"/>
      <w:lvlText w:val="•"/>
      <w:lvlJc w:val="left"/>
      <w:pPr>
        <w:ind w:left="5733" w:hanging="364"/>
      </w:pPr>
      <w:rPr>
        <w:rFonts w:hint="default"/>
        <w:lang w:val="pt-PT" w:eastAsia="en-US" w:bidi="ar-SA"/>
      </w:rPr>
    </w:lvl>
    <w:lvl w:ilvl="7">
      <w:start w:val="0"/>
      <w:numFmt w:val="bullet"/>
      <w:lvlText w:val="•"/>
      <w:lvlJc w:val="left"/>
      <w:pPr>
        <w:ind w:left="8080" w:hanging="364"/>
      </w:pPr>
      <w:rPr>
        <w:rFonts w:hint="default"/>
        <w:lang w:val="pt-PT" w:eastAsia="en-US" w:bidi="ar-SA"/>
      </w:rPr>
    </w:lvl>
    <w:lvl w:ilvl="8">
      <w:start w:val="0"/>
      <w:numFmt w:val="bullet"/>
      <w:lvlText w:val="•"/>
      <w:lvlJc w:val="left"/>
      <w:pPr>
        <w:ind w:left="10426" w:hanging="364"/>
      </w:pPr>
      <w:rPr>
        <w:rFonts w:hint="default"/>
        <w:lang w:val="pt-PT" w:eastAsia="en-US" w:bidi="ar-SA"/>
      </w:rPr>
    </w:lvl>
  </w:abstractNum>
  <w:abstractNum w:abstractNumId="73">
    <w:multiLevelType w:val="hybridMultilevel"/>
    <w:lvl w:ilvl="0">
      <w:start w:val="0"/>
      <w:numFmt w:val="bullet"/>
      <w:lvlText w:val="-"/>
      <w:lvlJc w:val="left"/>
      <w:pPr>
        <w:ind w:left="456" w:hanging="127"/>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926" w:hanging="127"/>
      </w:pPr>
      <w:rPr>
        <w:rFonts w:hint="default"/>
        <w:lang w:val="pt-PT" w:eastAsia="en-US" w:bidi="ar-SA"/>
      </w:rPr>
    </w:lvl>
    <w:lvl w:ilvl="2">
      <w:start w:val="0"/>
      <w:numFmt w:val="bullet"/>
      <w:lvlText w:val="•"/>
      <w:lvlJc w:val="left"/>
      <w:pPr>
        <w:ind w:left="3392" w:hanging="127"/>
      </w:pPr>
      <w:rPr>
        <w:rFonts w:hint="default"/>
        <w:lang w:val="pt-PT" w:eastAsia="en-US" w:bidi="ar-SA"/>
      </w:rPr>
    </w:lvl>
    <w:lvl w:ilvl="3">
      <w:start w:val="0"/>
      <w:numFmt w:val="bullet"/>
      <w:lvlText w:val="•"/>
      <w:lvlJc w:val="left"/>
      <w:pPr>
        <w:ind w:left="4858" w:hanging="127"/>
      </w:pPr>
      <w:rPr>
        <w:rFonts w:hint="default"/>
        <w:lang w:val="pt-PT" w:eastAsia="en-US" w:bidi="ar-SA"/>
      </w:rPr>
    </w:lvl>
    <w:lvl w:ilvl="4">
      <w:start w:val="0"/>
      <w:numFmt w:val="bullet"/>
      <w:lvlText w:val="•"/>
      <w:lvlJc w:val="left"/>
      <w:pPr>
        <w:ind w:left="6324" w:hanging="127"/>
      </w:pPr>
      <w:rPr>
        <w:rFonts w:hint="default"/>
        <w:lang w:val="pt-PT" w:eastAsia="en-US" w:bidi="ar-SA"/>
      </w:rPr>
    </w:lvl>
    <w:lvl w:ilvl="5">
      <w:start w:val="0"/>
      <w:numFmt w:val="bullet"/>
      <w:lvlText w:val="•"/>
      <w:lvlJc w:val="left"/>
      <w:pPr>
        <w:ind w:left="7790" w:hanging="127"/>
      </w:pPr>
      <w:rPr>
        <w:rFonts w:hint="default"/>
        <w:lang w:val="pt-PT" w:eastAsia="en-US" w:bidi="ar-SA"/>
      </w:rPr>
    </w:lvl>
    <w:lvl w:ilvl="6">
      <w:start w:val="0"/>
      <w:numFmt w:val="bullet"/>
      <w:lvlText w:val="•"/>
      <w:lvlJc w:val="left"/>
      <w:pPr>
        <w:ind w:left="9256" w:hanging="127"/>
      </w:pPr>
      <w:rPr>
        <w:rFonts w:hint="default"/>
        <w:lang w:val="pt-PT" w:eastAsia="en-US" w:bidi="ar-SA"/>
      </w:rPr>
    </w:lvl>
    <w:lvl w:ilvl="7">
      <w:start w:val="0"/>
      <w:numFmt w:val="bullet"/>
      <w:lvlText w:val="•"/>
      <w:lvlJc w:val="left"/>
      <w:pPr>
        <w:ind w:left="10722" w:hanging="127"/>
      </w:pPr>
      <w:rPr>
        <w:rFonts w:hint="default"/>
        <w:lang w:val="pt-PT" w:eastAsia="en-US" w:bidi="ar-SA"/>
      </w:rPr>
    </w:lvl>
    <w:lvl w:ilvl="8">
      <w:start w:val="0"/>
      <w:numFmt w:val="bullet"/>
      <w:lvlText w:val="•"/>
      <w:lvlJc w:val="left"/>
      <w:pPr>
        <w:ind w:left="12188" w:hanging="127"/>
      </w:pPr>
      <w:rPr>
        <w:rFonts w:hint="default"/>
        <w:lang w:val="pt-PT" w:eastAsia="en-US" w:bidi="ar-SA"/>
      </w:rPr>
    </w:lvl>
  </w:abstractNum>
  <w:abstractNum w:abstractNumId="72">
    <w:multiLevelType w:val="hybridMultilevel"/>
    <w:lvl w:ilvl="0">
      <w:start w:val="0"/>
      <w:numFmt w:val="bullet"/>
      <w:lvlText w:val=""/>
      <w:lvlJc w:val="left"/>
      <w:pPr>
        <w:ind w:left="473"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71">
    <w:multiLevelType w:val="hybridMultilevel"/>
    <w:lvl w:ilvl="0">
      <w:start w:val="0"/>
      <w:numFmt w:val="bullet"/>
      <w:lvlText w:val=""/>
      <w:lvlJc w:val="left"/>
      <w:pPr>
        <w:ind w:left="615"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2070" w:hanging="143"/>
      </w:pPr>
      <w:rPr>
        <w:rFonts w:hint="default"/>
        <w:lang w:val="pt-PT" w:eastAsia="en-US" w:bidi="ar-SA"/>
      </w:rPr>
    </w:lvl>
    <w:lvl w:ilvl="2">
      <w:start w:val="0"/>
      <w:numFmt w:val="bullet"/>
      <w:lvlText w:val="•"/>
      <w:lvlJc w:val="left"/>
      <w:pPr>
        <w:ind w:left="3520" w:hanging="143"/>
      </w:pPr>
      <w:rPr>
        <w:rFonts w:hint="default"/>
        <w:lang w:val="pt-PT" w:eastAsia="en-US" w:bidi="ar-SA"/>
      </w:rPr>
    </w:lvl>
    <w:lvl w:ilvl="3">
      <w:start w:val="0"/>
      <w:numFmt w:val="bullet"/>
      <w:lvlText w:val="•"/>
      <w:lvlJc w:val="left"/>
      <w:pPr>
        <w:ind w:left="4970" w:hanging="143"/>
      </w:pPr>
      <w:rPr>
        <w:rFonts w:hint="default"/>
        <w:lang w:val="pt-PT" w:eastAsia="en-US" w:bidi="ar-SA"/>
      </w:rPr>
    </w:lvl>
    <w:lvl w:ilvl="4">
      <w:start w:val="0"/>
      <w:numFmt w:val="bullet"/>
      <w:lvlText w:val="•"/>
      <w:lvlJc w:val="left"/>
      <w:pPr>
        <w:ind w:left="6420" w:hanging="143"/>
      </w:pPr>
      <w:rPr>
        <w:rFonts w:hint="default"/>
        <w:lang w:val="pt-PT" w:eastAsia="en-US" w:bidi="ar-SA"/>
      </w:rPr>
    </w:lvl>
    <w:lvl w:ilvl="5">
      <w:start w:val="0"/>
      <w:numFmt w:val="bullet"/>
      <w:lvlText w:val="•"/>
      <w:lvlJc w:val="left"/>
      <w:pPr>
        <w:ind w:left="7870" w:hanging="143"/>
      </w:pPr>
      <w:rPr>
        <w:rFonts w:hint="default"/>
        <w:lang w:val="pt-PT" w:eastAsia="en-US" w:bidi="ar-SA"/>
      </w:rPr>
    </w:lvl>
    <w:lvl w:ilvl="6">
      <w:start w:val="0"/>
      <w:numFmt w:val="bullet"/>
      <w:lvlText w:val="•"/>
      <w:lvlJc w:val="left"/>
      <w:pPr>
        <w:ind w:left="9320" w:hanging="143"/>
      </w:pPr>
      <w:rPr>
        <w:rFonts w:hint="default"/>
        <w:lang w:val="pt-PT" w:eastAsia="en-US" w:bidi="ar-SA"/>
      </w:rPr>
    </w:lvl>
    <w:lvl w:ilvl="7">
      <w:start w:val="0"/>
      <w:numFmt w:val="bullet"/>
      <w:lvlText w:val="•"/>
      <w:lvlJc w:val="left"/>
      <w:pPr>
        <w:ind w:left="10770" w:hanging="143"/>
      </w:pPr>
      <w:rPr>
        <w:rFonts w:hint="default"/>
        <w:lang w:val="pt-PT" w:eastAsia="en-US" w:bidi="ar-SA"/>
      </w:rPr>
    </w:lvl>
    <w:lvl w:ilvl="8">
      <w:start w:val="0"/>
      <w:numFmt w:val="bullet"/>
      <w:lvlText w:val="•"/>
      <w:lvlJc w:val="left"/>
      <w:pPr>
        <w:ind w:left="12220" w:hanging="143"/>
      </w:pPr>
      <w:rPr>
        <w:rFonts w:hint="default"/>
        <w:lang w:val="pt-PT" w:eastAsia="en-US" w:bidi="ar-SA"/>
      </w:rPr>
    </w:lvl>
  </w:abstractNum>
  <w:abstractNum w:abstractNumId="7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70" w:hanging="540"/>
        <w:jc w:val="left"/>
      </w:pPr>
      <w:rPr>
        <w:rFonts w:hint="default"/>
        <w:spacing w:val="0"/>
        <w:w w:val="100"/>
        <w:lang w:val="pt-PT" w:eastAsia="en-US" w:bidi="ar-SA"/>
      </w:rPr>
    </w:lvl>
    <w:lvl w:ilvl="2">
      <w:start w:val="1"/>
      <w:numFmt w:val="decimal"/>
      <w:lvlText w:val="%1.%2.%3."/>
      <w:lvlJc w:val="left"/>
      <w:pPr>
        <w:ind w:left="930" w:hanging="540"/>
        <w:jc w:val="left"/>
      </w:pPr>
      <w:rPr>
        <w:rFonts w:hint="default"/>
        <w:spacing w:val="0"/>
        <w:w w:val="100"/>
        <w:lang w:val="pt-PT" w:eastAsia="en-US" w:bidi="ar-SA"/>
      </w:rPr>
    </w:lvl>
    <w:lvl w:ilvl="3">
      <w:start w:val="0"/>
      <w:numFmt w:val="bullet"/>
      <w:lvlText w:val="•"/>
      <w:lvlJc w:val="left"/>
      <w:pPr>
        <w:ind w:left="860" w:hanging="540"/>
      </w:pPr>
      <w:rPr>
        <w:rFonts w:hint="default"/>
        <w:lang w:val="pt-PT" w:eastAsia="en-US" w:bidi="ar-SA"/>
      </w:rPr>
    </w:lvl>
    <w:lvl w:ilvl="4">
      <w:start w:val="0"/>
      <w:numFmt w:val="bullet"/>
      <w:lvlText w:val="•"/>
      <w:lvlJc w:val="left"/>
      <w:pPr>
        <w:ind w:left="920" w:hanging="540"/>
      </w:pPr>
      <w:rPr>
        <w:rFonts w:hint="default"/>
        <w:lang w:val="pt-PT" w:eastAsia="en-US" w:bidi="ar-SA"/>
      </w:rPr>
    </w:lvl>
    <w:lvl w:ilvl="5">
      <w:start w:val="0"/>
      <w:numFmt w:val="bullet"/>
      <w:lvlText w:val="•"/>
      <w:lvlJc w:val="left"/>
      <w:pPr>
        <w:ind w:left="3286" w:hanging="540"/>
      </w:pPr>
      <w:rPr>
        <w:rFonts w:hint="default"/>
        <w:lang w:val="pt-PT" w:eastAsia="en-US" w:bidi="ar-SA"/>
      </w:rPr>
    </w:lvl>
    <w:lvl w:ilvl="6">
      <w:start w:val="0"/>
      <w:numFmt w:val="bullet"/>
      <w:lvlText w:val="•"/>
      <w:lvlJc w:val="left"/>
      <w:pPr>
        <w:ind w:left="5653" w:hanging="540"/>
      </w:pPr>
      <w:rPr>
        <w:rFonts w:hint="default"/>
        <w:lang w:val="pt-PT" w:eastAsia="en-US" w:bidi="ar-SA"/>
      </w:rPr>
    </w:lvl>
    <w:lvl w:ilvl="7">
      <w:start w:val="0"/>
      <w:numFmt w:val="bullet"/>
      <w:lvlText w:val="•"/>
      <w:lvlJc w:val="left"/>
      <w:pPr>
        <w:ind w:left="8020" w:hanging="540"/>
      </w:pPr>
      <w:rPr>
        <w:rFonts w:hint="default"/>
        <w:lang w:val="pt-PT" w:eastAsia="en-US" w:bidi="ar-SA"/>
      </w:rPr>
    </w:lvl>
    <w:lvl w:ilvl="8">
      <w:start w:val="0"/>
      <w:numFmt w:val="bullet"/>
      <w:lvlText w:val="•"/>
      <w:lvlJc w:val="left"/>
      <w:pPr>
        <w:ind w:left="10386" w:hanging="540"/>
      </w:pPr>
      <w:rPr>
        <w:rFonts w:hint="default"/>
        <w:lang w:val="pt-PT" w:eastAsia="en-US" w:bidi="ar-SA"/>
      </w:rPr>
    </w:lvl>
  </w:abstractNum>
  <w:abstractNum w:abstractNumId="69">
    <w:multiLevelType w:val="hybridMultilevel"/>
    <w:lvl w:ilvl="0">
      <w:start w:val="19"/>
      <w:numFmt w:val="decimal"/>
      <w:lvlText w:val="%1"/>
      <w:lvlJc w:val="left"/>
      <w:pPr>
        <w:ind w:left="330" w:hanging="490"/>
        <w:jc w:val="left"/>
      </w:pPr>
      <w:rPr>
        <w:rFonts w:hint="default"/>
        <w:lang w:val="pt-PT" w:eastAsia="en-US" w:bidi="ar-SA"/>
      </w:rPr>
    </w:lvl>
    <w:lvl w:ilvl="1">
      <w:start w:val="1"/>
      <w:numFmt w:val="decimal"/>
      <w:lvlText w:val="%1.%2"/>
      <w:lvlJc w:val="left"/>
      <w:pPr>
        <w:ind w:left="33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0"/>
      </w:pPr>
      <w:rPr>
        <w:rFonts w:hint="default"/>
        <w:lang w:val="pt-PT" w:eastAsia="en-US" w:bidi="ar-SA"/>
      </w:rPr>
    </w:lvl>
    <w:lvl w:ilvl="3">
      <w:start w:val="0"/>
      <w:numFmt w:val="bullet"/>
      <w:lvlText w:val="•"/>
      <w:lvlJc w:val="left"/>
      <w:pPr>
        <w:ind w:left="4760" w:hanging="490"/>
      </w:pPr>
      <w:rPr>
        <w:rFonts w:hint="default"/>
        <w:lang w:val="pt-PT" w:eastAsia="en-US" w:bidi="ar-SA"/>
      </w:rPr>
    </w:lvl>
    <w:lvl w:ilvl="4">
      <w:start w:val="0"/>
      <w:numFmt w:val="bullet"/>
      <w:lvlText w:val="•"/>
      <w:lvlJc w:val="left"/>
      <w:pPr>
        <w:ind w:left="6240" w:hanging="490"/>
      </w:pPr>
      <w:rPr>
        <w:rFonts w:hint="default"/>
        <w:lang w:val="pt-PT" w:eastAsia="en-US" w:bidi="ar-SA"/>
      </w:rPr>
    </w:lvl>
    <w:lvl w:ilvl="5">
      <w:start w:val="0"/>
      <w:numFmt w:val="bullet"/>
      <w:lvlText w:val="•"/>
      <w:lvlJc w:val="left"/>
      <w:pPr>
        <w:ind w:left="7720" w:hanging="490"/>
      </w:pPr>
      <w:rPr>
        <w:rFonts w:hint="default"/>
        <w:lang w:val="pt-PT" w:eastAsia="en-US" w:bidi="ar-SA"/>
      </w:rPr>
    </w:lvl>
    <w:lvl w:ilvl="6">
      <w:start w:val="0"/>
      <w:numFmt w:val="bullet"/>
      <w:lvlText w:val="•"/>
      <w:lvlJc w:val="left"/>
      <w:pPr>
        <w:ind w:left="9200" w:hanging="490"/>
      </w:pPr>
      <w:rPr>
        <w:rFonts w:hint="default"/>
        <w:lang w:val="pt-PT" w:eastAsia="en-US" w:bidi="ar-SA"/>
      </w:rPr>
    </w:lvl>
    <w:lvl w:ilvl="7">
      <w:start w:val="0"/>
      <w:numFmt w:val="bullet"/>
      <w:lvlText w:val="•"/>
      <w:lvlJc w:val="left"/>
      <w:pPr>
        <w:ind w:left="10680" w:hanging="490"/>
      </w:pPr>
      <w:rPr>
        <w:rFonts w:hint="default"/>
        <w:lang w:val="pt-PT" w:eastAsia="en-US" w:bidi="ar-SA"/>
      </w:rPr>
    </w:lvl>
    <w:lvl w:ilvl="8">
      <w:start w:val="0"/>
      <w:numFmt w:val="bullet"/>
      <w:lvlText w:val="•"/>
      <w:lvlJc w:val="left"/>
      <w:pPr>
        <w:ind w:left="12160" w:hanging="490"/>
      </w:pPr>
      <w:rPr>
        <w:rFonts w:hint="default"/>
        <w:lang w:val="pt-PT" w:eastAsia="en-US" w:bidi="ar-SA"/>
      </w:rPr>
    </w:lvl>
  </w:abstractNum>
  <w:abstractNum w:abstractNumId="68">
    <w:multiLevelType w:val="hybridMultilevel"/>
    <w:lvl w:ilvl="0">
      <w:start w:val="18"/>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67">
    <w:multiLevelType w:val="hybridMultilevel"/>
    <w:lvl w:ilvl="0">
      <w:start w:val="17"/>
      <w:numFmt w:val="decimal"/>
      <w:lvlText w:val="%1"/>
      <w:lvlJc w:val="left"/>
      <w:pPr>
        <w:ind w:left="330" w:hanging="491"/>
        <w:jc w:val="left"/>
      </w:pPr>
      <w:rPr>
        <w:rFonts w:hint="default"/>
        <w:lang w:val="pt-PT" w:eastAsia="en-US" w:bidi="ar-SA"/>
      </w:rPr>
    </w:lvl>
    <w:lvl w:ilvl="1">
      <w:start w:val="1"/>
      <w:numFmt w:val="decimal"/>
      <w:lvlText w:val="%1.%2"/>
      <w:lvlJc w:val="left"/>
      <w:pPr>
        <w:ind w:left="33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66">
    <w:multiLevelType w:val="hybridMultilevel"/>
    <w:lvl w:ilvl="0">
      <w:start w:val="16"/>
      <w:numFmt w:val="decimal"/>
      <w:lvlText w:val="%1"/>
      <w:lvlJc w:val="left"/>
      <w:pPr>
        <w:ind w:left="330" w:hanging="503"/>
        <w:jc w:val="left"/>
      </w:pPr>
      <w:rPr>
        <w:rFonts w:hint="default"/>
        <w:lang w:val="pt-PT" w:eastAsia="en-US" w:bidi="ar-SA"/>
      </w:rPr>
    </w:lvl>
    <w:lvl w:ilvl="1">
      <w:start w:val="1"/>
      <w:numFmt w:val="decimal"/>
      <w:lvlText w:val="%1.%2"/>
      <w:lvlJc w:val="left"/>
      <w:pPr>
        <w:ind w:left="330" w:hanging="5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3"/>
      </w:pPr>
      <w:rPr>
        <w:rFonts w:hint="default"/>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65">
    <w:multiLevelType w:val="hybridMultilevel"/>
    <w:lvl w:ilvl="0">
      <w:start w:val="15"/>
      <w:numFmt w:val="decimal"/>
      <w:lvlText w:val="%1"/>
      <w:lvlJc w:val="left"/>
      <w:pPr>
        <w:ind w:left="823" w:hanging="494"/>
        <w:jc w:val="left"/>
      </w:pPr>
      <w:rPr>
        <w:rFonts w:hint="default"/>
        <w:lang w:val="pt-PT" w:eastAsia="en-US" w:bidi="ar-SA"/>
      </w:rPr>
    </w:lvl>
    <w:lvl w:ilvl="1">
      <w:start w:val="1"/>
      <w:numFmt w:val="decimal"/>
      <w:lvlText w:val="%1.%2"/>
      <w:lvlJc w:val="left"/>
      <w:pPr>
        <w:ind w:left="823" w:hanging="494"/>
        <w:jc w:val="left"/>
      </w:pPr>
      <w:rPr>
        <w:rFonts w:hint="default"/>
        <w:spacing w:val="0"/>
        <w:w w:val="100"/>
        <w:lang w:val="pt-PT" w:eastAsia="en-US" w:bidi="ar-SA"/>
      </w:rPr>
    </w:lvl>
    <w:lvl w:ilvl="2">
      <w:start w:val="0"/>
      <w:numFmt w:val="bullet"/>
      <w:lvlText w:val="•"/>
      <w:lvlJc w:val="left"/>
      <w:pPr>
        <w:ind w:left="3680" w:hanging="494"/>
      </w:pPr>
      <w:rPr>
        <w:rFonts w:hint="default"/>
        <w:lang w:val="pt-PT" w:eastAsia="en-US" w:bidi="ar-SA"/>
      </w:rPr>
    </w:lvl>
    <w:lvl w:ilvl="3">
      <w:start w:val="0"/>
      <w:numFmt w:val="bullet"/>
      <w:lvlText w:val="•"/>
      <w:lvlJc w:val="left"/>
      <w:pPr>
        <w:ind w:left="5110" w:hanging="494"/>
      </w:pPr>
      <w:rPr>
        <w:rFonts w:hint="default"/>
        <w:lang w:val="pt-PT" w:eastAsia="en-US" w:bidi="ar-SA"/>
      </w:rPr>
    </w:lvl>
    <w:lvl w:ilvl="4">
      <w:start w:val="0"/>
      <w:numFmt w:val="bullet"/>
      <w:lvlText w:val="•"/>
      <w:lvlJc w:val="left"/>
      <w:pPr>
        <w:ind w:left="6540" w:hanging="494"/>
      </w:pPr>
      <w:rPr>
        <w:rFonts w:hint="default"/>
        <w:lang w:val="pt-PT" w:eastAsia="en-US" w:bidi="ar-SA"/>
      </w:rPr>
    </w:lvl>
    <w:lvl w:ilvl="5">
      <w:start w:val="0"/>
      <w:numFmt w:val="bullet"/>
      <w:lvlText w:val="•"/>
      <w:lvlJc w:val="left"/>
      <w:pPr>
        <w:ind w:left="7970" w:hanging="494"/>
      </w:pPr>
      <w:rPr>
        <w:rFonts w:hint="default"/>
        <w:lang w:val="pt-PT" w:eastAsia="en-US" w:bidi="ar-SA"/>
      </w:rPr>
    </w:lvl>
    <w:lvl w:ilvl="6">
      <w:start w:val="0"/>
      <w:numFmt w:val="bullet"/>
      <w:lvlText w:val="•"/>
      <w:lvlJc w:val="left"/>
      <w:pPr>
        <w:ind w:left="9400" w:hanging="494"/>
      </w:pPr>
      <w:rPr>
        <w:rFonts w:hint="default"/>
        <w:lang w:val="pt-PT" w:eastAsia="en-US" w:bidi="ar-SA"/>
      </w:rPr>
    </w:lvl>
    <w:lvl w:ilvl="7">
      <w:start w:val="0"/>
      <w:numFmt w:val="bullet"/>
      <w:lvlText w:val="•"/>
      <w:lvlJc w:val="left"/>
      <w:pPr>
        <w:ind w:left="10830" w:hanging="494"/>
      </w:pPr>
      <w:rPr>
        <w:rFonts w:hint="default"/>
        <w:lang w:val="pt-PT" w:eastAsia="en-US" w:bidi="ar-SA"/>
      </w:rPr>
    </w:lvl>
    <w:lvl w:ilvl="8">
      <w:start w:val="0"/>
      <w:numFmt w:val="bullet"/>
      <w:lvlText w:val="•"/>
      <w:lvlJc w:val="left"/>
      <w:pPr>
        <w:ind w:left="12260" w:hanging="494"/>
      </w:pPr>
      <w:rPr>
        <w:rFonts w:hint="default"/>
        <w:lang w:val="pt-PT" w:eastAsia="en-US" w:bidi="ar-SA"/>
      </w:rPr>
    </w:lvl>
  </w:abstractNum>
  <w:abstractNum w:abstractNumId="64">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3">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2">
    <w:multiLevelType w:val="hybridMultilevel"/>
    <w:lvl w:ilvl="0">
      <w:start w:val="14"/>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61">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0">
    <w:multiLevelType w:val="hybridMultilevel"/>
    <w:lvl w:ilvl="0">
      <w:start w:val="1"/>
      <w:numFmt w:val="lowerLetter"/>
      <w:lvlText w:val="%1)"/>
      <w:lvlJc w:val="left"/>
      <w:pPr>
        <w:ind w:left="75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6"/>
      </w:pPr>
      <w:rPr>
        <w:rFonts w:hint="default"/>
        <w:lang w:val="pt-PT" w:eastAsia="en-US" w:bidi="ar-SA"/>
      </w:rPr>
    </w:lvl>
    <w:lvl w:ilvl="2">
      <w:start w:val="0"/>
      <w:numFmt w:val="bullet"/>
      <w:lvlText w:val="•"/>
      <w:lvlJc w:val="left"/>
      <w:pPr>
        <w:ind w:left="3616" w:hanging="266"/>
      </w:pPr>
      <w:rPr>
        <w:rFonts w:hint="default"/>
        <w:lang w:val="pt-PT" w:eastAsia="en-US" w:bidi="ar-SA"/>
      </w:rPr>
    </w:lvl>
    <w:lvl w:ilvl="3">
      <w:start w:val="0"/>
      <w:numFmt w:val="bullet"/>
      <w:lvlText w:val="•"/>
      <w:lvlJc w:val="left"/>
      <w:pPr>
        <w:ind w:left="5054" w:hanging="266"/>
      </w:pPr>
      <w:rPr>
        <w:rFonts w:hint="default"/>
        <w:lang w:val="pt-PT" w:eastAsia="en-US" w:bidi="ar-SA"/>
      </w:rPr>
    </w:lvl>
    <w:lvl w:ilvl="4">
      <w:start w:val="0"/>
      <w:numFmt w:val="bullet"/>
      <w:lvlText w:val="•"/>
      <w:lvlJc w:val="left"/>
      <w:pPr>
        <w:ind w:left="6492" w:hanging="266"/>
      </w:pPr>
      <w:rPr>
        <w:rFonts w:hint="default"/>
        <w:lang w:val="pt-PT" w:eastAsia="en-US" w:bidi="ar-SA"/>
      </w:rPr>
    </w:lvl>
    <w:lvl w:ilvl="5">
      <w:start w:val="0"/>
      <w:numFmt w:val="bullet"/>
      <w:lvlText w:val="•"/>
      <w:lvlJc w:val="left"/>
      <w:pPr>
        <w:ind w:left="7930" w:hanging="266"/>
      </w:pPr>
      <w:rPr>
        <w:rFonts w:hint="default"/>
        <w:lang w:val="pt-PT" w:eastAsia="en-US" w:bidi="ar-SA"/>
      </w:rPr>
    </w:lvl>
    <w:lvl w:ilvl="6">
      <w:start w:val="0"/>
      <w:numFmt w:val="bullet"/>
      <w:lvlText w:val="•"/>
      <w:lvlJc w:val="left"/>
      <w:pPr>
        <w:ind w:left="9368" w:hanging="266"/>
      </w:pPr>
      <w:rPr>
        <w:rFonts w:hint="default"/>
        <w:lang w:val="pt-PT" w:eastAsia="en-US" w:bidi="ar-SA"/>
      </w:rPr>
    </w:lvl>
    <w:lvl w:ilvl="7">
      <w:start w:val="0"/>
      <w:numFmt w:val="bullet"/>
      <w:lvlText w:val="•"/>
      <w:lvlJc w:val="left"/>
      <w:pPr>
        <w:ind w:left="10806" w:hanging="266"/>
      </w:pPr>
      <w:rPr>
        <w:rFonts w:hint="default"/>
        <w:lang w:val="pt-PT" w:eastAsia="en-US" w:bidi="ar-SA"/>
      </w:rPr>
    </w:lvl>
    <w:lvl w:ilvl="8">
      <w:start w:val="0"/>
      <w:numFmt w:val="bullet"/>
      <w:lvlText w:val="•"/>
      <w:lvlJc w:val="left"/>
      <w:pPr>
        <w:ind w:left="12244" w:hanging="266"/>
      </w:pPr>
      <w:rPr>
        <w:rFonts w:hint="default"/>
        <w:lang w:val="pt-PT" w:eastAsia="en-US" w:bidi="ar-SA"/>
      </w:rPr>
    </w:lvl>
  </w:abstractNum>
  <w:abstractNum w:abstractNumId="59">
    <w:multiLevelType w:val="hybridMultilevel"/>
    <w:lvl w:ilvl="0">
      <w:start w:val="13"/>
      <w:numFmt w:val="decimal"/>
      <w:lvlText w:val="%1"/>
      <w:lvlJc w:val="left"/>
      <w:pPr>
        <w:ind w:left="330" w:hanging="477"/>
        <w:jc w:val="left"/>
      </w:pPr>
      <w:rPr>
        <w:rFonts w:hint="default"/>
        <w:lang w:val="pt-PT" w:eastAsia="en-US" w:bidi="ar-SA"/>
      </w:rPr>
    </w:lvl>
    <w:lvl w:ilvl="1">
      <w:start w:val="1"/>
      <w:numFmt w:val="decimal"/>
      <w:lvlText w:val="%1.%2"/>
      <w:lvlJc w:val="left"/>
      <w:pPr>
        <w:ind w:left="330" w:hanging="47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83"/>
      </w:pPr>
      <w:rPr>
        <w:rFonts w:hint="default"/>
        <w:lang w:val="pt-PT" w:eastAsia="en-US" w:bidi="ar-SA"/>
      </w:rPr>
    </w:lvl>
    <w:lvl w:ilvl="4">
      <w:start w:val="0"/>
      <w:numFmt w:val="bullet"/>
      <w:lvlText w:val="•"/>
      <w:lvlJc w:val="left"/>
      <w:pPr>
        <w:ind w:left="5693" w:hanging="683"/>
      </w:pPr>
      <w:rPr>
        <w:rFonts w:hint="default"/>
        <w:lang w:val="pt-PT" w:eastAsia="en-US" w:bidi="ar-SA"/>
      </w:rPr>
    </w:lvl>
    <w:lvl w:ilvl="5">
      <w:start w:val="0"/>
      <w:numFmt w:val="bullet"/>
      <w:lvlText w:val="•"/>
      <w:lvlJc w:val="left"/>
      <w:pPr>
        <w:ind w:left="7264" w:hanging="683"/>
      </w:pPr>
      <w:rPr>
        <w:rFonts w:hint="default"/>
        <w:lang w:val="pt-PT" w:eastAsia="en-US" w:bidi="ar-SA"/>
      </w:rPr>
    </w:lvl>
    <w:lvl w:ilvl="6">
      <w:start w:val="0"/>
      <w:numFmt w:val="bullet"/>
      <w:lvlText w:val="•"/>
      <w:lvlJc w:val="left"/>
      <w:pPr>
        <w:ind w:left="8835" w:hanging="683"/>
      </w:pPr>
      <w:rPr>
        <w:rFonts w:hint="default"/>
        <w:lang w:val="pt-PT" w:eastAsia="en-US" w:bidi="ar-SA"/>
      </w:rPr>
    </w:lvl>
    <w:lvl w:ilvl="7">
      <w:start w:val="0"/>
      <w:numFmt w:val="bullet"/>
      <w:lvlText w:val="•"/>
      <w:lvlJc w:val="left"/>
      <w:pPr>
        <w:ind w:left="10406" w:hanging="683"/>
      </w:pPr>
      <w:rPr>
        <w:rFonts w:hint="default"/>
        <w:lang w:val="pt-PT" w:eastAsia="en-US" w:bidi="ar-SA"/>
      </w:rPr>
    </w:lvl>
    <w:lvl w:ilvl="8">
      <w:start w:val="0"/>
      <w:numFmt w:val="bullet"/>
      <w:lvlText w:val="•"/>
      <w:lvlJc w:val="left"/>
      <w:pPr>
        <w:ind w:left="11977" w:hanging="683"/>
      </w:pPr>
      <w:rPr>
        <w:rFonts w:hint="default"/>
        <w:lang w:val="pt-PT" w:eastAsia="en-US" w:bidi="ar-SA"/>
      </w:rPr>
    </w:lvl>
  </w:abstractNum>
  <w:abstractNum w:abstractNumId="58">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5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9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46" w:hanging="440"/>
      </w:pPr>
      <w:rPr>
        <w:rFonts w:hint="default"/>
        <w:lang w:val="pt-PT" w:eastAsia="en-US" w:bidi="ar-SA"/>
      </w:rPr>
    </w:lvl>
    <w:lvl w:ilvl="3">
      <w:start w:val="0"/>
      <w:numFmt w:val="bullet"/>
      <w:lvlText w:val="•"/>
      <w:lvlJc w:val="left"/>
      <w:pPr>
        <w:ind w:left="4293" w:hanging="440"/>
      </w:pPr>
      <w:rPr>
        <w:rFonts w:hint="default"/>
        <w:lang w:val="pt-PT" w:eastAsia="en-US" w:bidi="ar-SA"/>
      </w:rPr>
    </w:lvl>
    <w:lvl w:ilvl="4">
      <w:start w:val="0"/>
      <w:numFmt w:val="bullet"/>
      <w:lvlText w:val="•"/>
      <w:lvlJc w:val="left"/>
      <w:pPr>
        <w:ind w:left="5840" w:hanging="440"/>
      </w:pPr>
      <w:rPr>
        <w:rFonts w:hint="default"/>
        <w:lang w:val="pt-PT" w:eastAsia="en-US" w:bidi="ar-SA"/>
      </w:rPr>
    </w:lvl>
    <w:lvl w:ilvl="5">
      <w:start w:val="0"/>
      <w:numFmt w:val="bullet"/>
      <w:lvlText w:val="•"/>
      <w:lvlJc w:val="left"/>
      <w:pPr>
        <w:ind w:left="7386" w:hanging="440"/>
      </w:pPr>
      <w:rPr>
        <w:rFonts w:hint="default"/>
        <w:lang w:val="pt-PT" w:eastAsia="en-US" w:bidi="ar-SA"/>
      </w:rPr>
    </w:lvl>
    <w:lvl w:ilvl="6">
      <w:start w:val="0"/>
      <w:numFmt w:val="bullet"/>
      <w:lvlText w:val="•"/>
      <w:lvlJc w:val="left"/>
      <w:pPr>
        <w:ind w:left="8933" w:hanging="440"/>
      </w:pPr>
      <w:rPr>
        <w:rFonts w:hint="default"/>
        <w:lang w:val="pt-PT" w:eastAsia="en-US" w:bidi="ar-SA"/>
      </w:rPr>
    </w:lvl>
    <w:lvl w:ilvl="7">
      <w:start w:val="0"/>
      <w:numFmt w:val="bullet"/>
      <w:lvlText w:val="•"/>
      <w:lvlJc w:val="left"/>
      <w:pPr>
        <w:ind w:left="10480" w:hanging="440"/>
      </w:pPr>
      <w:rPr>
        <w:rFonts w:hint="default"/>
        <w:lang w:val="pt-PT" w:eastAsia="en-US" w:bidi="ar-SA"/>
      </w:rPr>
    </w:lvl>
    <w:lvl w:ilvl="8">
      <w:start w:val="0"/>
      <w:numFmt w:val="bullet"/>
      <w:lvlText w:val="•"/>
      <w:lvlJc w:val="left"/>
      <w:pPr>
        <w:ind w:left="12026" w:hanging="440"/>
      </w:pPr>
      <w:rPr>
        <w:rFonts w:hint="default"/>
        <w:lang w:val="pt-PT" w:eastAsia="en-US" w:bidi="ar-SA"/>
      </w:rPr>
    </w:lvl>
  </w:abstractNum>
  <w:abstractNum w:abstractNumId="55">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4">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00" w:hanging="840"/>
      </w:pPr>
      <w:rPr>
        <w:rFonts w:hint="default"/>
        <w:lang w:val="pt-PT" w:eastAsia="en-US" w:bidi="ar-SA"/>
      </w:rPr>
    </w:lvl>
    <w:lvl w:ilvl="5">
      <w:start w:val="0"/>
      <w:numFmt w:val="bullet"/>
      <w:lvlText w:val="•"/>
      <w:lvlJc w:val="left"/>
      <w:pPr>
        <w:ind w:left="1280" w:hanging="840"/>
      </w:pPr>
      <w:rPr>
        <w:rFonts w:hint="default"/>
        <w:lang w:val="pt-PT" w:eastAsia="en-US" w:bidi="ar-SA"/>
      </w:rPr>
    </w:lvl>
    <w:lvl w:ilvl="6">
      <w:start w:val="0"/>
      <w:numFmt w:val="bullet"/>
      <w:lvlText w:val="•"/>
      <w:lvlJc w:val="left"/>
      <w:pPr>
        <w:ind w:left="4048" w:hanging="840"/>
      </w:pPr>
      <w:rPr>
        <w:rFonts w:hint="default"/>
        <w:lang w:val="pt-PT" w:eastAsia="en-US" w:bidi="ar-SA"/>
      </w:rPr>
    </w:lvl>
    <w:lvl w:ilvl="7">
      <w:start w:val="0"/>
      <w:numFmt w:val="bullet"/>
      <w:lvlText w:val="•"/>
      <w:lvlJc w:val="left"/>
      <w:pPr>
        <w:ind w:left="6816" w:hanging="840"/>
      </w:pPr>
      <w:rPr>
        <w:rFonts w:hint="default"/>
        <w:lang w:val="pt-PT" w:eastAsia="en-US" w:bidi="ar-SA"/>
      </w:rPr>
    </w:lvl>
    <w:lvl w:ilvl="8">
      <w:start w:val="0"/>
      <w:numFmt w:val="bullet"/>
      <w:lvlText w:val="•"/>
      <w:lvlJc w:val="left"/>
      <w:pPr>
        <w:ind w:left="9584" w:hanging="840"/>
      </w:pPr>
      <w:rPr>
        <w:rFonts w:hint="default"/>
        <w:lang w:val="pt-PT" w:eastAsia="en-US" w:bidi="ar-SA"/>
      </w:rPr>
    </w:lvl>
  </w:abstractNum>
  <w:abstractNum w:abstractNumId="53">
    <w:multiLevelType w:val="hybridMultilevel"/>
    <w:lvl w:ilvl="0">
      <w:start w:val="11"/>
      <w:numFmt w:val="decimal"/>
      <w:lvlText w:val="%1"/>
      <w:lvlJc w:val="left"/>
      <w:pPr>
        <w:ind w:left="330" w:hanging="643"/>
        <w:jc w:val="left"/>
      </w:pPr>
      <w:rPr>
        <w:rFonts w:hint="default"/>
        <w:lang w:val="pt-PT" w:eastAsia="en-US" w:bidi="ar-SA"/>
      </w:rPr>
    </w:lvl>
    <w:lvl w:ilvl="1">
      <w:start w:val="17"/>
      <w:numFmt w:val="decimal"/>
      <w:lvlText w:val="%1.%2"/>
      <w:lvlJc w:val="left"/>
      <w:pPr>
        <w:ind w:left="330" w:hanging="643"/>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80" w:hanging="643"/>
      </w:pPr>
      <w:rPr>
        <w:rFonts w:hint="default"/>
        <w:lang w:val="pt-PT" w:eastAsia="en-US" w:bidi="ar-SA"/>
      </w:rPr>
    </w:lvl>
    <w:lvl w:ilvl="3">
      <w:start w:val="0"/>
      <w:numFmt w:val="bullet"/>
      <w:lvlText w:val="•"/>
      <w:lvlJc w:val="left"/>
      <w:pPr>
        <w:ind w:left="4760" w:hanging="643"/>
      </w:pPr>
      <w:rPr>
        <w:rFonts w:hint="default"/>
        <w:lang w:val="pt-PT" w:eastAsia="en-US" w:bidi="ar-SA"/>
      </w:rPr>
    </w:lvl>
    <w:lvl w:ilvl="4">
      <w:start w:val="0"/>
      <w:numFmt w:val="bullet"/>
      <w:lvlText w:val="•"/>
      <w:lvlJc w:val="left"/>
      <w:pPr>
        <w:ind w:left="6240" w:hanging="643"/>
      </w:pPr>
      <w:rPr>
        <w:rFonts w:hint="default"/>
        <w:lang w:val="pt-PT" w:eastAsia="en-US" w:bidi="ar-SA"/>
      </w:rPr>
    </w:lvl>
    <w:lvl w:ilvl="5">
      <w:start w:val="0"/>
      <w:numFmt w:val="bullet"/>
      <w:lvlText w:val="•"/>
      <w:lvlJc w:val="left"/>
      <w:pPr>
        <w:ind w:left="7720" w:hanging="643"/>
      </w:pPr>
      <w:rPr>
        <w:rFonts w:hint="default"/>
        <w:lang w:val="pt-PT" w:eastAsia="en-US" w:bidi="ar-SA"/>
      </w:rPr>
    </w:lvl>
    <w:lvl w:ilvl="6">
      <w:start w:val="0"/>
      <w:numFmt w:val="bullet"/>
      <w:lvlText w:val="•"/>
      <w:lvlJc w:val="left"/>
      <w:pPr>
        <w:ind w:left="9200" w:hanging="643"/>
      </w:pPr>
      <w:rPr>
        <w:rFonts w:hint="default"/>
        <w:lang w:val="pt-PT" w:eastAsia="en-US" w:bidi="ar-SA"/>
      </w:rPr>
    </w:lvl>
    <w:lvl w:ilvl="7">
      <w:start w:val="0"/>
      <w:numFmt w:val="bullet"/>
      <w:lvlText w:val="•"/>
      <w:lvlJc w:val="left"/>
      <w:pPr>
        <w:ind w:left="10680" w:hanging="643"/>
      </w:pPr>
      <w:rPr>
        <w:rFonts w:hint="default"/>
        <w:lang w:val="pt-PT" w:eastAsia="en-US" w:bidi="ar-SA"/>
      </w:rPr>
    </w:lvl>
    <w:lvl w:ilvl="8">
      <w:start w:val="0"/>
      <w:numFmt w:val="bullet"/>
      <w:lvlText w:val="•"/>
      <w:lvlJc w:val="left"/>
      <w:pPr>
        <w:ind w:left="12160" w:hanging="643"/>
      </w:pPr>
      <w:rPr>
        <w:rFonts w:hint="default"/>
        <w:lang w:val="pt-PT" w:eastAsia="en-US" w:bidi="ar-SA"/>
      </w:rPr>
    </w:lvl>
  </w:abstractNum>
  <w:abstractNum w:abstractNumId="52">
    <w:multiLevelType w:val="hybridMultilevel"/>
    <w:lvl w:ilvl="0">
      <w:start w:val="11"/>
      <w:numFmt w:val="decimal"/>
      <w:lvlText w:val="%1"/>
      <w:lvlJc w:val="left"/>
      <w:pPr>
        <w:ind w:left="981" w:hanging="652"/>
        <w:jc w:val="left"/>
      </w:pPr>
      <w:rPr>
        <w:rFonts w:hint="default"/>
        <w:lang w:val="pt-PT" w:eastAsia="en-US" w:bidi="ar-SA"/>
      </w:rPr>
    </w:lvl>
    <w:lvl w:ilvl="1">
      <w:start w:val="14"/>
      <w:numFmt w:val="decimal"/>
      <w:lvlText w:val="%1.%2."/>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262" w:hanging="832"/>
      </w:pPr>
      <w:rPr>
        <w:rFonts w:hint="default"/>
        <w:lang w:val="pt-PT" w:eastAsia="en-US" w:bidi="ar-SA"/>
      </w:rPr>
    </w:lvl>
    <w:lvl w:ilvl="4">
      <w:start w:val="0"/>
      <w:numFmt w:val="bullet"/>
      <w:lvlText w:val="•"/>
      <w:lvlJc w:val="left"/>
      <w:pPr>
        <w:ind w:left="5813" w:hanging="832"/>
      </w:pPr>
      <w:rPr>
        <w:rFonts w:hint="default"/>
        <w:lang w:val="pt-PT" w:eastAsia="en-US" w:bidi="ar-SA"/>
      </w:rPr>
    </w:lvl>
    <w:lvl w:ilvl="5">
      <w:start w:val="0"/>
      <w:numFmt w:val="bullet"/>
      <w:lvlText w:val="•"/>
      <w:lvlJc w:val="left"/>
      <w:pPr>
        <w:ind w:left="7364" w:hanging="832"/>
      </w:pPr>
      <w:rPr>
        <w:rFonts w:hint="default"/>
        <w:lang w:val="pt-PT" w:eastAsia="en-US" w:bidi="ar-SA"/>
      </w:rPr>
    </w:lvl>
    <w:lvl w:ilvl="6">
      <w:start w:val="0"/>
      <w:numFmt w:val="bullet"/>
      <w:lvlText w:val="•"/>
      <w:lvlJc w:val="left"/>
      <w:pPr>
        <w:ind w:left="8915" w:hanging="832"/>
      </w:pPr>
      <w:rPr>
        <w:rFonts w:hint="default"/>
        <w:lang w:val="pt-PT" w:eastAsia="en-US" w:bidi="ar-SA"/>
      </w:rPr>
    </w:lvl>
    <w:lvl w:ilvl="7">
      <w:start w:val="0"/>
      <w:numFmt w:val="bullet"/>
      <w:lvlText w:val="•"/>
      <w:lvlJc w:val="left"/>
      <w:pPr>
        <w:ind w:left="10466" w:hanging="832"/>
      </w:pPr>
      <w:rPr>
        <w:rFonts w:hint="default"/>
        <w:lang w:val="pt-PT" w:eastAsia="en-US" w:bidi="ar-SA"/>
      </w:rPr>
    </w:lvl>
    <w:lvl w:ilvl="8">
      <w:start w:val="0"/>
      <w:numFmt w:val="bullet"/>
      <w:lvlText w:val="•"/>
      <w:lvlJc w:val="left"/>
      <w:pPr>
        <w:ind w:left="12017" w:hanging="832"/>
      </w:pPr>
      <w:rPr>
        <w:rFonts w:hint="default"/>
        <w:lang w:val="pt-PT" w:eastAsia="en-US" w:bidi="ar-SA"/>
      </w:rPr>
    </w:lvl>
  </w:abstractNum>
  <w:abstractNum w:abstractNumId="51">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0">
    <w:multiLevelType w:val="hybridMultilevel"/>
    <w:lvl w:ilvl="0">
      <w:start w:val="1"/>
      <w:numFmt w:val="upperRoman"/>
      <w:lvlText w:val="%1"/>
      <w:lvlJc w:val="left"/>
      <w:pPr>
        <w:ind w:left="4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21">
    <w:multiLevelType w:val="hybridMultilevel"/>
    <w:lvl w:ilvl="0">
      <w:start w:val="0"/>
      <w:numFmt w:val="bullet"/>
      <w:lvlText w:val=""/>
      <w:lvlJc w:val="left"/>
      <w:pPr>
        <w:ind w:left="47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49">
    <w:multiLevelType w:val="hybridMultilevel"/>
    <w:lvl w:ilvl="0">
      <w:start w:val="10"/>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8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48">
    <w:multiLevelType w:val="hybridMultilevel"/>
    <w:lvl w:ilvl="0">
      <w:start w:val="1"/>
      <w:numFmt w:val="upperRoman"/>
      <w:lvlText w:val="%1"/>
      <w:lvlJc w:val="left"/>
      <w:pPr>
        <w:ind w:left="4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4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5">
    <w:multiLevelType w:val="hybridMultilevel"/>
    <w:lvl w:ilvl="0">
      <w:start w:val="9"/>
      <w:numFmt w:val="decimal"/>
      <w:lvlText w:val="%1"/>
      <w:lvlJc w:val="left"/>
      <w:pPr>
        <w:ind w:left="870" w:hanging="540"/>
        <w:jc w:val="left"/>
      </w:pPr>
      <w:rPr>
        <w:rFonts w:hint="default"/>
        <w:lang w:val="pt-PT" w:eastAsia="en-US" w:bidi="ar-SA"/>
      </w:rPr>
    </w:lvl>
    <w:lvl w:ilvl="1">
      <w:start w:val="1"/>
      <w:numFmt w:val="decimal"/>
      <w:lvlText w:val="%1.%2"/>
      <w:lvlJc w:val="left"/>
      <w:pPr>
        <w:ind w:left="870" w:hanging="540"/>
        <w:jc w:val="left"/>
      </w:pPr>
      <w:rPr>
        <w:rFonts w:hint="default"/>
        <w:lang w:val="pt-PT" w:eastAsia="en-US" w:bidi="ar-SA"/>
      </w:rPr>
    </w:lvl>
    <w:lvl w:ilvl="2">
      <w:start w:val="2"/>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33"/>
      </w:pPr>
      <w:rPr>
        <w:rFonts w:hint="default"/>
        <w:lang w:val="pt-PT" w:eastAsia="en-US" w:bidi="ar-SA"/>
      </w:rPr>
    </w:lvl>
    <w:lvl w:ilvl="5">
      <w:start w:val="0"/>
      <w:numFmt w:val="bullet"/>
      <w:lvlText w:val="•"/>
      <w:lvlJc w:val="left"/>
      <w:pPr>
        <w:ind w:left="7197" w:hanging="733"/>
      </w:pPr>
      <w:rPr>
        <w:rFonts w:hint="default"/>
        <w:lang w:val="pt-PT" w:eastAsia="en-US" w:bidi="ar-SA"/>
      </w:rPr>
    </w:lvl>
    <w:lvl w:ilvl="6">
      <w:start w:val="0"/>
      <w:numFmt w:val="bullet"/>
      <w:lvlText w:val="•"/>
      <w:lvlJc w:val="left"/>
      <w:pPr>
        <w:ind w:left="8782" w:hanging="733"/>
      </w:pPr>
      <w:rPr>
        <w:rFonts w:hint="default"/>
        <w:lang w:val="pt-PT" w:eastAsia="en-US" w:bidi="ar-SA"/>
      </w:rPr>
    </w:lvl>
    <w:lvl w:ilvl="7">
      <w:start w:val="0"/>
      <w:numFmt w:val="bullet"/>
      <w:lvlText w:val="•"/>
      <w:lvlJc w:val="left"/>
      <w:pPr>
        <w:ind w:left="10366" w:hanging="733"/>
      </w:pPr>
      <w:rPr>
        <w:rFonts w:hint="default"/>
        <w:lang w:val="pt-PT" w:eastAsia="en-US" w:bidi="ar-SA"/>
      </w:rPr>
    </w:lvl>
    <w:lvl w:ilvl="8">
      <w:start w:val="0"/>
      <w:numFmt w:val="bullet"/>
      <w:lvlText w:val="•"/>
      <w:lvlJc w:val="left"/>
      <w:pPr>
        <w:ind w:left="11951" w:hanging="733"/>
      </w:pPr>
      <w:rPr>
        <w:rFonts w:hint="default"/>
        <w:lang w:val="pt-PT" w:eastAsia="en-US" w:bidi="ar-SA"/>
      </w:rPr>
    </w:lvl>
  </w:abstractNum>
  <w:abstractNum w:abstractNumId="44">
    <w:multiLevelType w:val="hybridMultilevel"/>
    <w:lvl w:ilvl="0">
      <w:start w:val="9"/>
      <w:numFmt w:val="decimal"/>
      <w:lvlText w:val="%1"/>
      <w:lvlJc w:val="left"/>
      <w:pPr>
        <w:ind w:left="330" w:hanging="447"/>
        <w:jc w:val="left"/>
      </w:pPr>
      <w:rPr>
        <w:rFonts w:hint="default"/>
        <w:lang w:val="pt-PT" w:eastAsia="en-US" w:bidi="ar-SA"/>
      </w:rPr>
    </w:lvl>
    <w:lvl w:ilvl="1">
      <w:start w:val="1"/>
      <w:numFmt w:val="decimal"/>
      <w:lvlText w:val="%1.%2."/>
      <w:lvlJc w:val="left"/>
      <w:pPr>
        <w:ind w:left="330" w:hanging="4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811"/>
      </w:pPr>
      <w:rPr>
        <w:rFonts w:hint="default"/>
        <w:lang w:val="pt-PT" w:eastAsia="en-US" w:bidi="ar-SA"/>
      </w:rPr>
    </w:lvl>
    <w:lvl w:ilvl="5">
      <w:start w:val="0"/>
      <w:numFmt w:val="bullet"/>
      <w:lvlText w:val="•"/>
      <w:lvlJc w:val="left"/>
      <w:pPr>
        <w:ind w:left="7231" w:hanging="811"/>
      </w:pPr>
      <w:rPr>
        <w:rFonts w:hint="default"/>
        <w:lang w:val="pt-PT" w:eastAsia="en-US" w:bidi="ar-SA"/>
      </w:rPr>
    </w:lvl>
    <w:lvl w:ilvl="6">
      <w:start w:val="0"/>
      <w:numFmt w:val="bullet"/>
      <w:lvlText w:val="•"/>
      <w:lvlJc w:val="left"/>
      <w:pPr>
        <w:ind w:left="8808" w:hanging="811"/>
      </w:pPr>
      <w:rPr>
        <w:rFonts w:hint="default"/>
        <w:lang w:val="pt-PT" w:eastAsia="en-US" w:bidi="ar-SA"/>
      </w:rPr>
    </w:lvl>
    <w:lvl w:ilvl="7">
      <w:start w:val="0"/>
      <w:numFmt w:val="bullet"/>
      <w:lvlText w:val="•"/>
      <w:lvlJc w:val="left"/>
      <w:pPr>
        <w:ind w:left="10386" w:hanging="811"/>
      </w:pPr>
      <w:rPr>
        <w:rFonts w:hint="default"/>
        <w:lang w:val="pt-PT" w:eastAsia="en-US" w:bidi="ar-SA"/>
      </w:rPr>
    </w:lvl>
    <w:lvl w:ilvl="8">
      <w:start w:val="0"/>
      <w:numFmt w:val="bullet"/>
      <w:lvlText w:val="•"/>
      <w:lvlJc w:val="left"/>
      <w:pPr>
        <w:ind w:left="11964" w:hanging="811"/>
      </w:pPr>
      <w:rPr>
        <w:rFonts w:hint="default"/>
        <w:lang w:val="pt-PT" w:eastAsia="en-US" w:bidi="ar-SA"/>
      </w:rPr>
    </w:lvl>
  </w:abstractNum>
  <w:abstractNum w:abstractNumId="43">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841"/>
      </w:pPr>
      <w:rPr>
        <w:rFonts w:hint="default"/>
        <w:lang w:val="pt-PT" w:eastAsia="en-US" w:bidi="ar-SA"/>
      </w:rPr>
    </w:lvl>
    <w:lvl w:ilvl="5">
      <w:start w:val="0"/>
      <w:numFmt w:val="bullet"/>
      <w:lvlText w:val="•"/>
      <w:lvlJc w:val="left"/>
      <w:pPr>
        <w:ind w:left="6207" w:hanging="841"/>
      </w:pPr>
      <w:rPr>
        <w:rFonts w:hint="default"/>
        <w:lang w:val="pt-PT" w:eastAsia="en-US" w:bidi="ar-SA"/>
      </w:rPr>
    </w:lvl>
    <w:lvl w:ilvl="6">
      <w:start w:val="0"/>
      <w:numFmt w:val="bullet"/>
      <w:lvlText w:val="•"/>
      <w:lvlJc w:val="left"/>
      <w:pPr>
        <w:ind w:left="7990" w:hanging="841"/>
      </w:pPr>
      <w:rPr>
        <w:rFonts w:hint="default"/>
        <w:lang w:val="pt-PT" w:eastAsia="en-US" w:bidi="ar-SA"/>
      </w:rPr>
    </w:lvl>
    <w:lvl w:ilvl="7">
      <w:start w:val="0"/>
      <w:numFmt w:val="bullet"/>
      <w:lvlText w:val="•"/>
      <w:lvlJc w:val="left"/>
      <w:pPr>
        <w:ind w:left="9772" w:hanging="841"/>
      </w:pPr>
      <w:rPr>
        <w:rFonts w:hint="default"/>
        <w:lang w:val="pt-PT" w:eastAsia="en-US" w:bidi="ar-SA"/>
      </w:rPr>
    </w:lvl>
    <w:lvl w:ilvl="8">
      <w:start w:val="0"/>
      <w:numFmt w:val="bullet"/>
      <w:lvlText w:val="•"/>
      <w:lvlJc w:val="left"/>
      <w:pPr>
        <w:ind w:left="11555" w:hanging="841"/>
      </w:pPr>
      <w:rPr>
        <w:rFonts w:hint="default"/>
        <w:lang w:val="pt-PT" w:eastAsia="en-US" w:bidi="ar-SA"/>
      </w:rPr>
    </w:lvl>
  </w:abstractNum>
  <w:abstractNum w:abstractNumId="42">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1">
    <w:multiLevelType w:val="hybridMultilevel"/>
    <w:lvl w:ilvl="0">
      <w:start w:val="7"/>
      <w:numFmt w:val="decimal"/>
      <w:lvlText w:val="%1"/>
      <w:lvlJc w:val="left"/>
      <w:pPr>
        <w:ind w:left="330" w:hanging="365"/>
        <w:jc w:val="left"/>
      </w:pPr>
      <w:rPr>
        <w:rFonts w:hint="default"/>
        <w:lang w:val="pt-PT" w:eastAsia="en-US" w:bidi="ar-SA"/>
      </w:rPr>
    </w:lvl>
    <w:lvl w:ilvl="1">
      <w:start w:val="4"/>
      <w:numFmt w:val="decimal"/>
      <w:lvlText w:val="%1.%2"/>
      <w:lvlJc w:val="left"/>
      <w:pPr>
        <w:ind w:left="33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50"/>
      </w:pPr>
      <w:rPr>
        <w:rFonts w:hint="default"/>
        <w:lang w:val="pt-PT" w:eastAsia="en-US" w:bidi="ar-SA"/>
      </w:rPr>
    </w:lvl>
    <w:lvl w:ilvl="4">
      <w:start w:val="0"/>
      <w:numFmt w:val="bullet"/>
      <w:lvlText w:val="•"/>
      <w:lvlJc w:val="left"/>
      <w:pPr>
        <w:ind w:left="6240" w:hanging="550"/>
      </w:pPr>
      <w:rPr>
        <w:rFonts w:hint="default"/>
        <w:lang w:val="pt-PT" w:eastAsia="en-US" w:bidi="ar-SA"/>
      </w:rPr>
    </w:lvl>
    <w:lvl w:ilvl="5">
      <w:start w:val="0"/>
      <w:numFmt w:val="bullet"/>
      <w:lvlText w:val="•"/>
      <w:lvlJc w:val="left"/>
      <w:pPr>
        <w:ind w:left="7720" w:hanging="550"/>
      </w:pPr>
      <w:rPr>
        <w:rFonts w:hint="default"/>
        <w:lang w:val="pt-PT" w:eastAsia="en-US" w:bidi="ar-SA"/>
      </w:rPr>
    </w:lvl>
    <w:lvl w:ilvl="6">
      <w:start w:val="0"/>
      <w:numFmt w:val="bullet"/>
      <w:lvlText w:val="•"/>
      <w:lvlJc w:val="left"/>
      <w:pPr>
        <w:ind w:left="9200" w:hanging="550"/>
      </w:pPr>
      <w:rPr>
        <w:rFonts w:hint="default"/>
        <w:lang w:val="pt-PT" w:eastAsia="en-US" w:bidi="ar-SA"/>
      </w:rPr>
    </w:lvl>
    <w:lvl w:ilvl="7">
      <w:start w:val="0"/>
      <w:numFmt w:val="bullet"/>
      <w:lvlText w:val="•"/>
      <w:lvlJc w:val="left"/>
      <w:pPr>
        <w:ind w:left="10680" w:hanging="550"/>
      </w:pPr>
      <w:rPr>
        <w:rFonts w:hint="default"/>
        <w:lang w:val="pt-PT" w:eastAsia="en-US" w:bidi="ar-SA"/>
      </w:rPr>
    </w:lvl>
    <w:lvl w:ilvl="8">
      <w:start w:val="0"/>
      <w:numFmt w:val="bullet"/>
      <w:lvlText w:val="•"/>
      <w:lvlJc w:val="left"/>
      <w:pPr>
        <w:ind w:left="12160" w:hanging="550"/>
      </w:pPr>
      <w:rPr>
        <w:rFonts w:hint="default"/>
        <w:lang w:val="pt-PT" w:eastAsia="en-US" w:bidi="ar-SA"/>
      </w:rPr>
    </w:lvl>
  </w:abstractNum>
  <w:abstractNum w:abstractNumId="40">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39">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7">
    <w:multiLevelType w:val="hybridMultilevel"/>
    <w:lvl w:ilvl="0">
      <w:start w:val="1"/>
      <w:numFmt w:val="lowerLetter"/>
      <w:lvlText w:val="%1)"/>
      <w:lvlJc w:val="left"/>
      <w:pPr>
        <w:ind w:left="750" w:hanging="23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39"/>
      </w:pPr>
      <w:rPr>
        <w:rFonts w:hint="default"/>
        <w:lang w:val="pt-PT" w:eastAsia="en-US" w:bidi="ar-SA"/>
      </w:rPr>
    </w:lvl>
    <w:lvl w:ilvl="2">
      <w:start w:val="0"/>
      <w:numFmt w:val="bullet"/>
      <w:lvlText w:val="•"/>
      <w:lvlJc w:val="left"/>
      <w:pPr>
        <w:ind w:left="3616" w:hanging="239"/>
      </w:pPr>
      <w:rPr>
        <w:rFonts w:hint="default"/>
        <w:lang w:val="pt-PT" w:eastAsia="en-US" w:bidi="ar-SA"/>
      </w:rPr>
    </w:lvl>
    <w:lvl w:ilvl="3">
      <w:start w:val="0"/>
      <w:numFmt w:val="bullet"/>
      <w:lvlText w:val="•"/>
      <w:lvlJc w:val="left"/>
      <w:pPr>
        <w:ind w:left="5054" w:hanging="239"/>
      </w:pPr>
      <w:rPr>
        <w:rFonts w:hint="default"/>
        <w:lang w:val="pt-PT" w:eastAsia="en-US" w:bidi="ar-SA"/>
      </w:rPr>
    </w:lvl>
    <w:lvl w:ilvl="4">
      <w:start w:val="0"/>
      <w:numFmt w:val="bullet"/>
      <w:lvlText w:val="•"/>
      <w:lvlJc w:val="left"/>
      <w:pPr>
        <w:ind w:left="6492" w:hanging="239"/>
      </w:pPr>
      <w:rPr>
        <w:rFonts w:hint="default"/>
        <w:lang w:val="pt-PT" w:eastAsia="en-US" w:bidi="ar-SA"/>
      </w:rPr>
    </w:lvl>
    <w:lvl w:ilvl="5">
      <w:start w:val="0"/>
      <w:numFmt w:val="bullet"/>
      <w:lvlText w:val="•"/>
      <w:lvlJc w:val="left"/>
      <w:pPr>
        <w:ind w:left="7930" w:hanging="239"/>
      </w:pPr>
      <w:rPr>
        <w:rFonts w:hint="default"/>
        <w:lang w:val="pt-PT" w:eastAsia="en-US" w:bidi="ar-SA"/>
      </w:rPr>
    </w:lvl>
    <w:lvl w:ilvl="6">
      <w:start w:val="0"/>
      <w:numFmt w:val="bullet"/>
      <w:lvlText w:val="•"/>
      <w:lvlJc w:val="left"/>
      <w:pPr>
        <w:ind w:left="9368" w:hanging="239"/>
      </w:pPr>
      <w:rPr>
        <w:rFonts w:hint="default"/>
        <w:lang w:val="pt-PT" w:eastAsia="en-US" w:bidi="ar-SA"/>
      </w:rPr>
    </w:lvl>
    <w:lvl w:ilvl="7">
      <w:start w:val="0"/>
      <w:numFmt w:val="bullet"/>
      <w:lvlText w:val="•"/>
      <w:lvlJc w:val="left"/>
      <w:pPr>
        <w:ind w:left="10806" w:hanging="239"/>
      </w:pPr>
      <w:rPr>
        <w:rFonts w:hint="default"/>
        <w:lang w:val="pt-PT" w:eastAsia="en-US" w:bidi="ar-SA"/>
      </w:rPr>
    </w:lvl>
    <w:lvl w:ilvl="8">
      <w:start w:val="0"/>
      <w:numFmt w:val="bullet"/>
      <w:lvlText w:val="•"/>
      <w:lvlJc w:val="left"/>
      <w:pPr>
        <w:ind w:left="12244" w:hanging="239"/>
      </w:pPr>
      <w:rPr>
        <w:rFonts w:hint="default"/>
        <w:lang w:val="pt-PT" w:eastAsia="en-US" w:bidi="ar-SA"/>
      </w:rPr>
    </w:lvl>
  </w:abstractNum>
  <w:abstractNum w:abstractNumId="36">
    <w:multiLevelType w:val="hybridMultilevel"/>
    <w:lvl w:ilvl="0">
      <w:start w:val="1"/>
      <w:numFmt w:val="lowerLetter"/>
      <w:lvlText w:val="%1)"/>
      <w:lvlJc w:val="left"/>
      <w:pPr>
        <w:ind w:left="57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5">
    <w:multiLevelType w:val="hybridMultilevel"/>
    <w:lvl w:ilvl="0">
      <w:start w:val="6"/>
      <w:numFmt w:val="decimal"/>
      <w:lvlText w:val="%1."/>
      <w:lvlJc w:val="left"/>
      <w:pPr>
        <w:ind w:left="330" w:hanging="3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2"/>
      <w:numFmt w:val="decimal"/>
      <w:lvlText w:val="%1.%2"/>
      <w:lvlJc w:val="left"/>
      <w:pPr>
        <w:ind w:left="33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50"/>
      </w:pPr>
      <w:rPr>
        <w:rFonts w:hint="default"/>
        <w:lang w:val="pt-PT" w:eastAsia="en-US" w:bidi="ar-SA"/>
      </w:rPr>
    </w:lvl>
    <w:lvl w:ilvl="4">
      <w:start w:val="0"/>
      <w:numFmt w:val="bullet"/>
      <w:lvlText w:val="•"/>
      <w:lvlJc w:val="left"/>
      <w:pPr>
        <w:ind w:left="5613" w:hanging="550"/>
      </w:pPr>
      <w:rPr>
        <w:rFonts w:hint="default"/>
        <w:lang w:val="pt-PT" w:eastAsia="en-US" w:bidi="ar-SA"/>
      </w:rPr>
    </w:lvl>
    <w:lvl w:ilvl="5">
      <w:start w:val="0"/>
      <w:numFmt w:val="bullet"/>
      <w:lvlText w:val="•"/>
      <w:lvlJc w:val="left"/>
      <w:pPr>
        <w:ind w:left="7197" w:hanging="550"/>
      </w:pPr>
      <w:rPr>
        <w:rFonts w:hint="default"/>
        <w:lang w:val="pt-PT" w:eastAsia="en-US" w:bidi="ar-SA"/>
      </w:rPr>
    </w:lvl>
    <w:lvl w:ilvl="6">
      <w:start w:val="0"/>
      <w:numFmt w:val="bullet"/>
      <w:lvlText w:val="•"/>
      <w:lvlJc w:val="left"/>
      <w:pPr>
        <w:ind w:left="8782" w:hanging="550"/>
      </w:pPr>
      <w:rPr>
        <w:rFonts w:hint="default"/>
        <w:lang w:val="pt-PT" w:eastAsia="en-US" w:bidi="ar-SA"/>
      </w:rPr>
    </w:lvl>
    <w:lvl w:ilvl="7">
      <w:start w:val="0"/>
      <w:numFmt w:val="bullet"/>
      <w:lvlText w:val="•"/>
      <w:lvlJc w:val="left"/>
      <w:pPr>
        <w:ind w:left="10366" w:hanging="550"/>
      </w:pPr>
      <w:rPr>
        <w:rFonts w:hint="default"/>
        <w:lang w:val="pt-PT" w:eastAsia="en-US" w:bidi="ar-SA"/>
      </w:rPr>
    </w:lvl>
    <w:lvl w:ilvl="8">
      <w:start w:val="0"/>
      <w:numFmt w:val="bullet"/>
      <w:lvlText w:val="•"/>
      <w:lvlJc w:val="left"/>
      <w:pPr>
        <w:ind w:left="11951" w:hanging="550"/>
      </w:pPr>
      <w:rPr>
        <w:rFonts w:hint="default"/>
        <w:lang w:val="pt-PT" w:eastAsia="en-US" w:bidi="ar-SA"/>
      </w:rPr>
    </w:lvl>
  </w:abstractNum>
  <w:abstractNum w:abstractNumId="34">
    <w:multiLevelType w:val="hybridMultilevel"/>
    <w:lvl w:ilvl="0">
      <w:start w:val="5"/>
      <w:numFmt w:val="decimal"/>
      <w:lvlText w:val="%1"/>
      <w:lvlJc w:val="left"/>
      <w:pPr>
        <w:ind w:left="330" w:hanging="367"/>
        <w:jc w:val="left"/>
      </w:pPr>
      <w:rPr>
        <w:rFonts w:hint="default"/>
        <w:lang w:val="pt-PT" w:eastAsia="en-US" w:bidi="ar-SA"/>
      </w:rPr>
    </w:lvl>
    <w:lvl w:ilvl="1">
      <w:start w:val="1"/>
      <w:numFmt w:val="decimal"/>
      <w:lvlText w:val="%1.%2"/>
      <w:lvlJc w:val="left"/>
      <w:pPr>
        <w:ind w:left="330" w:hanging="367"/>
        <w:jc w:val="left"/>
      </w:pPr>
      <w:rPr>
        <w:rFonts w:hint="default"/>
        <w:spacing w:val="0"/>
        <w:w w:val="100"/>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33">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3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0">
    <w:multiLevelType w:val="hybridMultilevel"/>
    <w:lvl w:ilvl="0">
      <w:start w:val="1"/>
      <w:numFmt w:val="lowerLetter"/>
      <w:lvlText w:val="%1)"/>
      <w:lvlJc w:val="left"/>
      <w:pPr>
        <w:ind w:left="75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6"/>
      </w:pPr>
      <w:rPr>
        <w:rFonts w:hint="default"/>
        <w:lang w:val="pt-PT" w:eastAsia="en-US" w:bidi="ar-SA"/>
      </w:rPr>
    </w:lvl>
    <w:lvl w:ilvl="2">
      <w:start w:val="0"/>
      <w:numFmt w:val="bullet"/>
      <w:lvlText w:val="•"/>
      <w:lvlJc w:val="left"/>
      <w:pPr>
        <w:ind w:left="3616" w:hanging="266"/>
      </w:pPr>
      <w:rPr>
        <w:rFonts w:hint="default"/>
        <w:lang w:val="pt-PT" w:eastAsia="en-US" w:bidi="ar-SA"/>
      </w:rPr>
    </w:lvl>
    <w:lvl w:ilvl="3">
      <w:start w:val="0"/>
      <w:numFmt w:val="bullet"/>
      <w:lvlText w:val="•"/>
      <w:lvlJc w:val="left"/>
      <w:pPr>
        <w:ind w:left="5054" w:hanging="266"/>
      </w:pPr>
      <w:rPr>
        <w:rFonts w:hint="default"/>
        <w:lang w:val="pt-PT" w:eastAsia="en-US" w:bidi="ar-SA"/>
      </w:rPr>
    </w:lvl>
    <w:lvl w:ilvl="4">
      <w:start w:val="0"/>
      <w:numFmt w:val="bullet"/>
      <w:lvlText w:val="•"/>
      <w:lvlJc w:val="left"/>
      <w:pPr>
        <w:ind w:left="6492" w:hanging="266"/>
      </w:pPr>
      <w:rPr>
        <w:rFonts w:hint="default"/>
        <w:lang w:val="pt-PT" w:eastAsia="en-US" w:bidi="ar-SA"/>
      </w:rPr>
    </w:lvl>
    <w:lvl w:ilvl="5">
      <w:start w:val="0"/>
      <w:numFmt w:val="bullet"/>
      <w:lvlText w:val="•"/>
      <w:lvlJc w:val="left"/>
      <w:pPr>
        <w:ind w:left="7930" w:hanging="266"/>
      </w:pPr>
      <w:rPr>
        <w:rFonts w:hint="default"/>
        <w:lang w:val="pt-PT" w:eastAsia="en-US" w:bidi="ar-SA"/>
      </w:rPr>
    </w:lvl>
    <w:lvl w:ilvl="6">
      <w:start w:val="0"/>
      <w:numFmt w:val="bullet"/>
      <w:lvlText w:val="•"/>
      <w:lvlJc w:val="left"/>
      <w:pPr>
        <w:ind w:left="9368" w:hanging="266"/>
      </w:pPr>
      <w:rPr>
        <w:rFonts w:hint="default"/>
        <w:lang w:val="pt-PT" w:eastAsia="en-US" w:bidi="ar-SA"/>
      </w:rPr>
    </w:lvl>
    <w:lvl w:ilvl="7">
      <w:start w:val="0"/>
      <w:numFmt w:val="bullet"/>
      <w:lvlText w:val="•"/>
      <w:lvlJc w:val="left"/>
      <w:pPr>
        <w:ind w:left="10806" w:hanging="266"/>
      </w:pPr>
      <w:rPr>
        <w:rFonts w:hint="default"/>
        <w:lang w:val="pt-PT" w:eastAsia="en-US" w:bidi="ar-SA"/>
      </w:rPr>
    </w:lvl>
    <w:lvl w:ilvl="8">
      <w:start w:val="0"/>
      <w:numFmt w:val="bullet"/>
      <w:lvlText w:val="•"/>
      <w:lvlJc w:val="left"/>
      <w:pPr>
        <w:ind w:left="12244" w:hanging="266"/>
      </w:pPr>
      <w:rPr>
        <w:rFonts w:hint="default"/>
        <w:lang w:val="pt-PT" w:eastAsia="en-US" w:bidi="ar-SA"/>
      </w:rPr>
    </w:lvl>
  </w:abstractNum>
  <w:abstractNum w:abstractNumId="29">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6">
    <w:multiLevelType w:val="hybridMultilevel"/>
    <w:lvl w:ilvl="0">
      <w:start w:val="3"/>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spacing w:val="0"/>
        <w:w w:val="100"/>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00" w:hanging="740"/>
      </w:pPr>
      <w:rPr>
        <w:rFonts w:hint="default"/>
        <w:lang w:val="pt-PT" w:eastAsia="en-US" w:bidi="ar-SA"/>
      </w:rPr>
    </w:lvl>
    <w:lvl w:ilvl="5">
      <w:start w:val="0"/>
      <w:numFmt w:val="bullet"/>
      <w:lvlText w:val="•"/>
      <w:lvlJc w:val="left"/>
      <w:pPr>
        <w:ind w:left="5020" w:hanging="740"/>
      </w:pPr>
      <w:rPr>
        <w:rFonts w:hint="default"/>
        <w:lang w:val="pt-PT" w:eastAsia="en-US" w:bidi="ar-SA"/>
      </w:rPr>
    </w:lvl>
    <w:lvl w:ilvl="6">
      <w:start w:val="0"/>
      <w:numFmt w:val="bullet"/>
      <w:lvlText w:val="•"/>
      <w:lvlJc w:val="left"/>
      <w:pPr>
        <w:ind w:left="7040" w:hanging="740"/>
      </w:pPr>
      <w:rPr>
        <w:rFonts w:hint="default"/>
        <w:lang w:val="pt-PT" w:eastAsia="en-US" w:bidi="ar-SA"/>
      </w:rPr>
    </w:lvl>
    <w:lvl w:ilvl="7">
      <w:start w:val="0"/>
      <w:numFmt w:val="bullet"/>
      <w:lvlText w:val="•"/>
      <w:lvlJc w:val="left"/>
      <w:pPr>
        <w:ind w:left="9060" w:hanging="740"/>
      </w:pPr>
      <w:rPr>
        <w:rFonts w:hint="default"/>
        <w:lang w:val="pt-PT" w:eastAsia="en-US" w:bidi="ar-SA"/>
      </w:rPr>
    </w:lvl>
    <w:lvl w:ilvl="8">
      <w:start w:val="0"/>
      <w:numFmt w:val="bullet"/>
      <w:lvlText w:val="•"/>
      <w:lvlJc w:val="left"/>
      <w:pPr>
        <w:ind w:left="11080" w:hanging="740"/>
      </w:pPr>
      <w:rPr>
        <w:rFonts w:hint="default"/>
        <w:lang w:val="pt-PT" w:eastAsia="en-US" w:bidi="ar-SA"/>
      </w:rPr>
    </w:lvl>
  </w:abstractNum>
  <w:abstractNum w:abstractNumId="25">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4">
    <w:multiLevelType w:val="hybridMultilevel"/>
    <w:lvl w:ilvl="0">
      <w:start w:val="2"/>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23">
    <w:multiLevelType w:val="hybridMultilevel"/>
    <w:lvl w:ilvl="0">
      <w:start w:val="1"/>
      <w:numFmt w:val="decimal"/>
      <w:lvlText w:val="%1"/>
      <w:lvlJc w:val="left"/>
      <w:pPr>
        <w:ind w:left="614" w:hanging="1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2070" w:hanging="120"/>
      </w:pPr>
      <w:rPr>
        <w:rFonts w:hint="default"/>
        <w:lang w:val="pt-PT" w:eastAsia="en-US" w:bidi="ar-SA"/>
      </w:rPr>
    </w:lvl>
    <w:lvl w:ilvl="2">
      <w:start w:val="0"/>
      <w:numFmt w:val="bullet"/>
      <w:lvlText w:val="•"/>
      <w:lvlJc w:val="left"/>
      <w:pPr>
        <w:ind w:left="3520" w:hanging="120"/>
      </w:pPr>
      <w:rPr>
        <w:rFonts w:hint="default"/>
        <w:lang w:val="pt-PT" w:eastAsia="en-US" w:bidi="ar-SA"/>
      </w:rPr>
    </w:lvl>
    <w:lvl w:ilvl="3">
      <w:start w:val="0"/>
      <w:numFmt w:val="bullet"/>
      <w:lvlText w:val="•"/>
      <w:lvlJc w:val="left"/>
      <w:pPr>
        <w:ind w:left="4970" w:hanging="120"/>
      </w:pPr>
      <w:rPr>
        <w:rFonts w:hint="default"/>
        <w:lang w:val="pt-PT" w:eastAsia="en-US" w:bidi="ar-SA"/>
      </w:rPr>
    </w:lvl>
    <w:lvl w:ilvl="4">
      <w:start w:val="0"/>
      <w:numFmt w:val="bullet"/>
      <w:lvlText w:val="•"/>
      <w:lvlJc w:val="left"/>
      <w:pPr>
        <w:ind w:left="6420" w:hanging="120"/>
      </w:pPr>
      <w:rPr>
        <w:rFonts w:hint="default"/>
        <w:lang w:val="pt-PT" w:eastAsia="en-US" w:bidi="ar-SA"/>
      </w:rPr>
    </w:lvl>
    <w:lvl w:ilvl="5">
      <w:start w:val="0"/>
      <w:numFmt w:val="bullet"/>
      <w:lvlText w:val="•"/>
      <w:lvlJc w:val="left"/>
      <w:pPr>
        <w:ind w:left="7870" w:hanging="120"/>
      </w:pPr>
      <w:rPr>
        <w:rFonts w:hint="default"/>
        <w:lang w:val="pt-PT" w:eastAsia="en-US" w:bidi="ar-SA"/>
      </w:rPr>
    </w:lvl>
    <w:lvl w:ilvl="6">
      <w:start w:val="0"/>
      <w:numFmt w:val="bullet"/>
      <w:lvlText w:val="•"/>
      <w:lvlJc w:val="left"/>
      <w:pPr>
        <w:ind w:left="9320" w:hanging="120"/>
      </w:pPr>
      <w:rPr>
        <w:rFonts w:hint="default"/>
        <w:lang w:val="pt-PT" w:eastAsia="en-US" w:bidi="ar-SA"/>
      </w:rPr>
    </w:lvl>
    <w:lvl w:ilvl="7">
      <w:start w:val="0"/>
      <w:numFmt w:val="bullet"/>
      <w:lvlText w:val="•"/>
      <w:lvlJc w:val="left"/>
      <w:pPr>
        <w:ind w:left="10770" w:hanging="120"/>
      </w:pPr>
      <w:rPr>
        <w:rFonts w:hint="default"/>
        <w:lang w:val="pt-PT" w:eastAsia="en-US" w:bidi="ar-SA"/>
      </w:rPr>
    </w:lvl>
    <w:lvl w:ilvl="8">
      <w:start w:val="0"/>
      <w:numFmt w:val="bullet"/>
      <w:lvlText w:val="•"/>
      <w:lvlJc w:val="left"/>
      <w:pPr>
        <w:ind w:left="12220" w:hanging="120"/>
      </w:pPr>
      <w:rPr>
        <w:rFonts w:hint="default"/>
        <w:lang w:val="pt-PT" w:eastAsia="en-US" w:bidi="ar-SA"/>
      </w:rPr>
    </w:lvl>
  </w:abstractNum>
  <w:abstractNum w:abstractNumId="22">
    <w:multiLevelType w:val="hybridMultilevel"/>
    <w:lvl w:ilvl="0">
      <w:start w:val="1"/>
      <w:numFmt w:val="decimal"/>
      <w:lvlText w:val="%1"/>
      <w:lvlJc w:val="left"/>
      <w:pPr>
        <w:ind w:left="330" w:hanging="440"/>
        <w:jc w:val="left"/>
      </w:pPr>
      <w:rPr>
        <w:rFonts w:hint="default"/>
        <w:lang w:val="pt-PT" w:eastAsia="en-US" w:bidi="ar-SA"/>
      </w:rPr>
    </w:lvl>
    <w:lvl w:ilvl="1">
      <w:start w:val="1"/>
      <w:numFmt w:val="decimal"/>
      <w:lvlText w:val="%1.%2"/>
      <w:lvlJc w:val="left"/>
      <w:pPr>
        <w:ind w:left="330"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4"/>
      <w:lvlJc w:val="left"/>
      <w:pPr>
        <w:ind w:left="615" w:hanging="121"/>
        <w:jc w:val="left"/>
      </w:pPr>
      <w:rPr>
        <w:rFonts w:hint="default" w:ascii="Times New Roman" w:hAnsi="Times New Roman" w:eastAsia="Times New Roman" w:cs="Times New Roman"/>
        <w:b/>
        <w:bCs/>
        <w:i w:val="0"/>
        <w:iCs w:val="0"/>
        <w:spacing w:val="0"/>
        <w:w w:val="100"/>
        <w:sz w:val="16"/>
        <w:szCs w:val="16"/>
        <w:lang w:val="pt-PT" w:eastAsia="en-US" w:bidi="ar-SA"/>
      </w:rPr>
    </w:lvl>
    <w:lvl w:ilvl="4">
      <w:start w:val="0"/>
      <w:numFmt w:val="bullet"/>
      <w:lvlText w:val="•"/>
      <w:lvlJc w:val="left"/>
      <w:pPr>
        <w:ind w:left="4425" w:hanging="121"/>
      </w:pPr>
      <w:rPr>
        <w:rFonts w:hint="default"/>
        <w:lang w:val="pt-PT" w:eastAsia="en-US" w:bidi="ar-SA"/>
      </w:rPr>
    </w:lvl>
    <w:lvl w:ilvl="5">
      <w:start w:val="0"/>
      <w:numFmt w:val="bullet"/>
      <w:lvlText w:val="•"/>
      <w:lvlJc w:val="left"/>
      <w:pPr>
        <w:ind w:left="6207" w:hanging="121"/>
      </w:pPr>
      <w:rPr>
        <w:rFonts w:hint="default"/>
        <w:lang w:val="pt-PT" w:eastAsia="en-US" w:bidi="ar-SA"/>
      </w:rPr>
    </w:lvl>
    <w:lvl w:ilvl="6">
      <w:start w:val="0"/>
      <w:numFmt w:val="bullet"/>
      <w:lvlText w:val="•"/>
      <w:lvlJc w:val="left"/>
      <w:pPr>
        <w:ind w:left="7990" w:hanging="121"/>
      </w:pPr>
      <w:rPr>
        <w:rFonts w:hint="default"/>
        <w:lang w:val="pt-PT" w:eastAsia="en-US" w:bidi="ar-SA"/>
      </w:rPr>
    </w:lvl>
    <w:lvl w:ilvl="7">
      <w:start w:val="0"/>
      <w:numFmt w:val="bullet"/>
      <w:lvlText w:val="•"/>
      <w:lvlJc w:val="left"/>
      <w:pPr>
        <w:ind w:left="9772" w:hanging="121"/>
      </w:pPr>
      <w:rPr>
        <w:rFonts w:hint="default"/>
        <w:lang w:val="pt-PT" w:eastAsia="en-US" w:bidi="ar-SA"/>
      </w:rPr>
    </w:lvl>
    <w:lvl w:ilvl="8">
      <w:start w:val="0"/>
      <w:numFmt w:val="bullet"/>
      <w:lvlText w:val="•"/>
      <w:lvlJc w:val="left"/>
      <w:pPr>
        <w:ind w:left="11555" w:hanging="121"/>
      </w:pPr>
      <w:rPr>
        <w:rFonts w:hint="default"/>
        <w:lang w:val="pt-PT" w:eastAsia="en-US" w:bidi="ar-SA"/>
      </w:rPr>
    </w:lvl>
  </w:abstractNum>
  <w:abstractNum w:abstractNumId="20">
    <w:multiLevelType w:val="hybridMultilevel"/>
    <w:lvl w:ilvl="0">
      <w:start w:val="8"/>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92"/>
        <w:jc w:val="left"/>
      </w:pPr>
      <w:rPr>
        <w:rFonts w:hint="default"/>
        <w:spacing w:val="-9"/>
        <w:w w:val="100"/>
        <w:lang w:val="pt-PT" w:eastAsia="en-US" w:bidi="ar-SA"/>
      </w:rPr>
    </w:lvl>
    <w:lvl w:ilvl="2">
      <w:start w:val="1"/>
      <w:numFmt w:val="decimal"/>
      <w:lvlText w:val="%1.%2.%3"/>
      <w:lvlJc w:val="left"/>
      <w:pPr>
        <w:ind w:left="330" w:hanging="694"/>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2747" w:hanging="694"/>
      </w:pPr>
      <w:rPr>
        <w:rFonts w:hint="default"/>
        <w:lang w:val="pt-PT" w:eastAsia="en-US" w:bidi="ar-SA"/>
      </w:rPr>
    </w:lvl>
    <w:lvl w:ilvl="4">
      <w:start w:val="0"/>
      <w:numFmt w:val="bullet"/>
      <w:lvlText w:val="•"/>
      <w:lvlJc w:val="left"/>
      <w:pPr>
        <w:ind w:left="4515" w:hanging="694"/>
      </w:pPr>
      <w:rPr>
        <w:rFonts w:hint="default"/>
        <w:lang w:val="pt-PT" w:eastAsia="en-US" w:bidi="ar-SA"/>
      </w:rPr>
    </w:lvl>
    <w:lvl w:ilvl="5">
      <w:start w:val="0"/>
      <w:numFmt w:val="bullet"/>
      <w:lvlText w:val="•"/>
      <w:lvlJc w:val="left"/>
      <w:pPr>
        <w:ind w:left="6282" w:hanging="694"/>
      </w:pPr>
      <w:rPr>
        <w:rFonts w:hint="default"/>
        <w:lang w:val="pt-PT" w:eastAsia="en-US" w:bidi="ar-SA"/>
      </w:rPr>
    </w:lvl>
    <w:lvl w:ilvl="6">
      <w:start w:val="0"/>
      <w:numFmt w:val="bullet"/>
      <w:lvlText w:val="•"/>
      <w:lvlJc w:val="left"/>
      <w:pPr>
        <w:ind w:left="8050" w:hanging="694"/>
      </w:pPr>
      <w:rPr>
        <w:rFonts w:hint="default"/>
        <w:lang w:val="pt-PT" w:eastAsia="en-US" w:bidi="ar-SA"/>
      </w:rPr>
    </w:lvl>
    <w:lvl w:ilvl="7">
      <w:start w:val="0"/>
      <w:numFmt w:val="bullet"/>
      <w:lvlText w:val="•"/>
      <w:lvlJc w:val="left"/>
      <w:pPr>
        <w:ind w:left="9817" w:hanging="694"/>
      </w:pPr>
      <w:rPr>
        <w:rFonts w:hint="default"/>
        <w:lang w:val="pt-PT" w:eastAsia="en-US" w:bidi="ar-SA"/>
      </w:rPr>
    </w:lvl>
    <w:lvl w:ilvl="8">
      <w:start w:val="0"/>
      <w:numFmt w:val="bullet"/>
      <w:lvlText w:val="•"/>
      <w:lvlJc w:val="left"/>
      <w:pPr>
        <w:ind w:left="11585" w:hanging="694"/>
      </w:pPr>
      <w:rPr>
        <w:rFonts w:hint="default"/>
        <w:lang w:val="pt-PT" w:eastAsia="en-US" w:bidi="ar-SA"/>
      </w:rPr>
    </w:lvl>
  </w:abstractNum>
  <w:abstractNum w:abstractNumId="19">
    <w:multiLevelType w:val="hybridMultilevel"/>
    <w:lvl w:ilvl="0">
      <w:start w:val="1"/>
      <w:numFmt w:val="lowerLetter"/>
      <w:lvlText w:val="%1)"/>
      <w:lvlJc w:val="left"/>
      <w:pPr>
        <w:ind w:left="750" w:hanging="2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34"/>
      </w:pPr>
      <w:rPr>
        <w:rFonts w:hint="default"/>
        <w:lang w:val="pt-PT" w:eastAsia="en-US" w:bidi="ar-SA"/>
      </w:rPr>
    </w:lvl>
    <w:lvl w:ilvl="2">
      <w:start w:val="0"/>
      <w:numFmt w:val="bullet"/>
      <w:lvlText w:val="•"/>
      <w:lvlJc w:val="left"/>
      <w:pPr>
        <w:ind w:left="3616" w:hanging="234"/>
      </w:pPr>
      <w:rPr>
        <w:rFonts w:hint="default"/>
        <w:lang w:val="pt-PT" w:eastAsia="en-US" w:bidi="ar-SA"/>
      </w:rPr>
    </w:lvl>
    <w:lvl w:ilvl="3">
      <w:start w:val="0"/>
      <w:numFmt w:val="bullet"/>
      <w:lvlText w:val="•"/>
      <w:lvlJc w:val="left"/>
      <w:pPr>
        <w:ind w:left="5054" w:hanging="234"/>
      </w:pPr>
      <w:rPr>
        <w:rFonts w:hint="default"/>
        <w:lang w:val="pt-PT" w:eastAsia="en-US" w:bidi="ar-SA"/>
      </w:rPr>
    </w:lvl>
    <w:lvl w:ilvl="4">
      <w:start w:val="0"/>
      <w:numFmt w:val="bullet"/>
      <w:lvlText w:val="•"/>
      <w:lvlJc w:val="left"/>
      <w:pPr>
        <w:ind w:left="6492" w:hanging="234"/>
      </w:pPr>
      <w:rPr>
        <w:rFonts w:hint="default"/>
        <w:lang w:val="pt-PT" w:eastAsia="en-US" w:bidi="ar-SA"/>
      </w:rPr>
    </w:lvl>
    <w:lvl w:ilvl="5">
      <w:start w:val="0"/>
      <w:numFmt w:val="bullet"/>
      <w:lvlText w:val="•"/>
      <w:lvlJc w:val="left"/>
      <w:pPr>
        <w:ind w:left="7930" w:hanging="234"/>
      </w:pPr>
      <w:rPr>
        <w:rFonts w:hint="default"/>
        <w:lang w:val="pt-PT" w:eastAsia="en-US" w:bidi="ar-SA"/>
      </w:rPr>
    </w:lvl>
    <w:lvl w:ilvl="6">
      <w:start w:val="0"/>
      <w:numFmt w:val="bullet"/>
      <w:lvlText w:val="•"/>
      <w:lvlJc w:val="left"/>
      <w:pPr>
        <w:ind w:left="9368" w:hanging="234"/>
      </w:pPr>
      <w:rPr>
        <w:rFonts w:hint="default"/>
        <w:lang w:val="pt-PT" w:eastAsia="en-US" w:bidi="ar-SA"/>
      </w:rPr>
    </w:lvl>
    <w:lvl w:ilvl="7">
      <w:start w:val="0"/>
      <w:numFmt w:val="bullet"/>
      <w:lvlText w:val="•"/>
      <w:lvlJc w:val="left"/>
      <w:pPr>
        <w:ind w:left="10806" w:hanging="234"/>
      </w:pPr>
      <w:rPr>
        <w:rFonts w:hint="default"/>
        <w:lang w:val="pt-PT" w:eastAsia="en-US" w:bidi="ar-SA"/>
      </w:rPr>
    </w:lvl>
    <w:lvl w:ilvl="8">
      <w:start w:val="0"/>
      <w:numFmt w:val="bullet"/>
      <w:lvlText w:val="•"/>
      <w:lvlJc w:val="left"/>
      <w:pPr>
        <w:ind w:left="12244" w:hanging="234"/>
      </w:pPr>
      <w:rPr>
        <w:rFonts w:hint="default"/>
        <w:lang w:val="pt-PT" w:eastAsia="en-US" w:bidi="ar-SA"/>
      </w:rPr>
    </w:lvl>
  </w:abstractNum>
  <w:abstractNum w:abstractNumId="18">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516"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195" w:hanging="187"/>
      </w:pPr>
      <w:rPr>
        <w:rFonts w:hint="default"/>
        <w:lang w:val="pt-PT" w:eastAsia="en-US" w:bidi="ar-SA"/>
      </w:rPr>
    </w:lvl>
    <w:lvl w:ilvl="3">
      <w:start w:val="0"/>
      <w:numFmt w:val="bullet"/>
      <w:lvlText w:val="•"/>
      <w:lvlJc w:val="left"/>
      <w:pPr>
        <w:ind w:left="3811" w:hanging="187"/>
      </w:pPr>
      <w:rPr>
        <w:rFonts w:hint="default"/>
        <w:lang w:val="pt-PT" w:eastAsia="en-US" w:bidi="ar-SA"/>
      </w:rPr>
    </w:lvl>
    <w:lvl w:ilvl="4">
      <w:start w:val="0"/>
      <w:numFmt w:val="bullet"/>
      <w:lvlText w:val="•"/>
      <w:lvlJc w:val="left"/>
      <w:pPr>
        <w:ind w:left="5426" w:hanging="187"/>
      </w:pPr>
      <w:rPr>
        <w:rFonts w:hint="default"/>
        <w:lang w:val="pt-PT" w:eastAsia="en-US" w:bidi="ar-SA"/>
      </w:rPr>
    </w:lvl>
    <w:lvl w:ilvl="5">
      <w:start w:val="0"/>
      <w:numFmt w:val="bullet"/>
      <w:lvlText w:val="•"/>
      <w:lvlJc w:val="left"/>
      <w:pPr>
        <w:ind w:left="7042" w:hanging="187"/>
      </w:pPr>
      <w:rPr>
        <w:rFonts w:hint="default"/>
        <w:lang w:val="pt-PT" w:eastAsia="en-US" w:bidi="ar-SA"/>
      </w:rPr>
    </w:lvl>
    <w:lvl w:ilvl="6">
      <w:start w:val="0"/>
      <w:numFmt w:val="bullet"/>
      <w:lvlText w:val="•"/>
      <w:lvlJc w:val="left"/>
      <w:pPr>
        <w:ind w:left="8657" w:hanging="187"/>
      </w:pPr>
      <w:rPr>
        <w:rFonts w:hint="default"/>
        <w:lang w:val="pt-PT" w:eastAsia="en-US" w:bidi="ar-SA"/>
      </w:rPr>
    </w:lvl>
    <w:lvl w:ilvl="7">
      <w:start w:val="0"/>
      <w:numFmt w:val="bullet"/>
      <w:lvlText w:val="•"/>
      <w:lvlJc w:val="left"/>
      <w:pPr>
        <w:ind w:left="10273" w:hanging="187"/>
      </w:pPr>
      <w:rPr>
        <w:rFonts w:hint="default"/>
        <w:lang w:val="pt-PT" w:eastAsia="en-US" w:bidi="ar-SA"/>
      </w:rPr>
    </w:lvl>
    <w:lvl w:ilvl="8">
      <w:start w:val="0"/>
      <w:numFmt w:val="bullet"/>
      <w:lvlText w:val="•"/>
      <w:lvlJc w:val="left"/>
      <w:pPr>
        <w:ind w:left="11888" w:hanging="187"/>
      </w:pPr>
      <w:rPr>
        <w:rFonts w:hint="default"/>
        <w:lang w:val="pt-PT" w:eastAsia="en-US" w:bidi="ar-SA"/>
      </w:rPr>
    </w:lvl>
  </w:abstractNum>
  <w:abstractNum w:abstractNumId="1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516"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195" w:hanging="187"/>
      </w:pPr>
      <w:rPr>
        <w:rFonts w:hint="default"/>
        <w:lang w:val="pt-PT" w:eastAsia="en-US" w:bidi="ar-SA"/>
      </w:rPr>
    </w:lvl>
    <w:lvl w:ilvl="3">
      <w:start w:val="0"/>
      <w:numFmt w:val="bullet"/>
      <w:lvlText w:val="•"/>
      <w:lvlJc w:val="left"/>
      <w:pPr>
        <w:ind w:left="3811" w:hanging="187"/>
      </w:pPr>
      <w:rPr>
        <w:rFonts w:hint="default"/>
        <w:lang w:val="pt-PT" w:eastAsia="en-US" w:bidi="ar-SA"/>
      </w:rPr>
    </w:lvl>
    <w:lvl w:ilvl="4">
      <w:start w:val="0"/>
      <w:numFmt w:val="bullet"/>
      <w:lvlText w:val="•"/>
      <w:lvlJc w:val="left"/>
      <w:pPr>
        <w:ind w:left="5426" w:hanging="187"/>
      </w:pPr>
      <w:rPr>
        <w:rFonts w:hint="default"/>
        <w:lang w:val="pt-PT" w:eastAsia="en-US" w:bidi="ar-SA"/>
      </w:rPr>
    </w:lvl>
    <w:lvl w:ilvl="5">
      <w:start w:val="0"/>
      <w:numFmt w:val="bullet"/>
      <w:lvlText w:val="•"/>
      <w:lvlJc w:val="left"/>
      <w:pPr>
        <w:ind w:left="7042" w:hanging="187"/>
      </w:pPr>
      <w:rPr>
        <w:rFonts w:hint="default"/>
        <w:lang w:val="pt-PT" w:eastAsia="en-US" w:bidi="ar-SA"/>
      </w:rPr>
    </w:lvl>
    <w:lvl w:ilvl="6">
      <w:start w:val="0"/>
      <w:numFmt w:val="bullet"/>
      <w:lvlText w:val="•"/>
      <w:lvlJc w:val="left"/>
      <w:pPr>
        <w:ind w:left="8657" w:hanging="187"/>
      </w:pPr>
      <w:rPr>
        <w:rFonts w:hint="default"/>
        <w:lang w:val="pt-PT" w:eastAsia="en-US" w:bidi="ar-SA"/>
      </w:rPr>
    </w:lvl>
    <w:lvl w:ilvl="7">
      <w:start w:val="0"/>
      <w:numFmt w:val="bullet"/>
      <w:lvlText w:val="•"/>
      <w:lvlJc w:val="left"/>
      <w:pPr>
        <w:ind w:left="10273" w:hanging="187"/>
      </w:pPr>
      <w:rPr>
        <w:rFonts w:hint="default"/>
        <w:lang w:val="pt-PT" w:eastAsia="en-US" w:bidi="ar-SA"/>
      </w:rPr>
    </w:lvl>
    <w:lvl w:ilvl="8">
      <w:start w:val="0"/>
      <w:numFmt w:val="bullet"/>
      <w:lvlText w:val="•"/>
      <w:lvlJc w:val="left"/>
      <w:pPr>
        <w:ind w:left="11888" w:hanging="187"/>
      </w:pPr>
      <w:rPr>
        <w:rFonts w:hint="default"/>
        <w:lang w:val="pt-PT" w:eastAsia="en-US" w:bidi="ar-SA"/>
      </w:rPr>
    </w:lvl>
  </w:abstractNum>
  <w:abstractNum w:abstractNumId="13">
    <w:multiLevelType w:val="hybridMultilevel"/>
    <w:lvl w:ilvl="0">
      <w:start w:val="0"/>
      <w:numFmt w:val="bullet"/>
      <w:lvlText w:val=""/>
      <w:lvlJc w:val="left"/>
      <w:pPr>
        <w:ind w:left="615" w:hanging="171"/>
      </w:pPr>
      <w:rPr>
        <w:rFonts w:hint="default" w:ascii="Symbol" w:hAnsi="Symbol" w:eastAsia="Symbol" w:cs="Symbol"/>
        <w:b w:val="0"/>
        <w:bCs w:val="0"/>
        <w:i w:val="0"/>
        <w:iCs w:val="0"/>
        <w:spacing w:val="0"/>
        <w:w w:val="100"/>
        <w:sz w:val="24"/>
        <w:szCs w:val="24"/>
        <w:lang w:val="pt-PT" w:eastAsia="en-US" w:bidi="ar-SA"/>
      </w:rPr>
    </w:lvl>
    <w:lvl w:ilvl="1">
      <w:start w:val="0"/>
      <w:numFmt w:val="bullet"/>
      <w:lvlText w:val="•"/>
      <w:lvlJc w:val="left"/>
      <w:pPr>
        <w:ind w:left="2070" w:hanging="171"/>
      </w:pPr>
      <w:rPr>
        <w:rFonts w:hint="default"/>
        <w:lang w:val="pt-PT" w:eastAsia="en-US" w:bidi="ar-SA"/>
      </w:rPr>
    </w:lvl>
    <w:lvl w:ilvl="2">
      <w:start w:val="0"/>
      <w:numFmt w:val="bullet"/>
      <w:lvlText w:val="•"/>
      <w:lvlJc w:val="left"/>
      <w:pPr>
        <w:ind w:left="3520" w:hanging="171"/>
      </w:pPr>
      <w:rPr>
        <w:rFonts w:hint="default"/>
        <w:lang w:val="pt-PT" w:eastAsia="en-US" w:bidi="ar-SA"/>
      </w:rPr>
    </w:lvl>
    <w:lvl w:ilvl="3">
      <w:start w:val="0"/>
      <w:numFmt w:val="bullet"/>
      <w:lvlText w:val="•"/>
      <w:lvlJc w:val="left"/>
      <w:pPr>
        <w:ind w:left="4970" w:hanging="171"/>
      </w:pPr>
      <w:rPr>
        <w:rFonts w:hint="default"/>
        <w:lang w:val="pt-PT" w:eastAsia="en-US" w:bidi="ar-SA"/>
      </w:rPr>
    </w:lvl>
    <w:lvl w:ilvl="4">
      <w:start w:val="0"/>
      <w:numFmt w:val="bullet"/>
      <w:lvlText w:val="•"/>
      <w:lvlJc w:val="left"/>
      <w:pPr>
        <w:ind w:left="6420" w:hanging="171"/>
      </w:pPr>
      <w:rPr>
        <w:rFonts w:hint="default"/>
        <w:lang w:val="pt-PT" w:eastAsia="en-US" w:bidi="ar-SA"/>
      </w:rPr>
    </w:lvl>
    <w:lvl w:ilvl="5">
      <w:start w:val="0"/>
      <w:numFmt w:val="bullet"/>
      <w:lvlText w:val="•"/>
      <w:lvlJc w:val="left"/>
      <w:pPr>
        <w:ind w:left="7870" w:hanging="171"/>
      </w:pPr>
      <w:rPr>
        <w:rFonts w:hint="default"/>
        <w:lang w:val="pt-PT" w:eastAsia="en-US" w:bidi="ar-SA"/>
      </w:rPr>
    </w:lvl>
    <w:lvl w:ilvl="6">
      <w:start w:val="0"/>
      <w:numFmt w:val="bullet"/>
      <w:lvlText w:val="•"/>
      <w:lvlJc w:val="left"/>
      <w:pPr>
        <w:ind w:left="9320" w:hanging="171"/>
      </w:pPr>
      <w:rPr>
        <w:rFonts w:hint="default"/>
        <w:lang w:val="pt-PT" w:eastAsia="en-US" w:bidi="ar-SA"/>
      </w:rPr>
    </w:lvl>
    <w:lvl w:ilvl="7">
      <w:start w:val="0"/>
      <w:numFmt w:val="bullet"/>
      <w:lvlText w:val="•"/>
      <w:lvlJc w:val="left"/>
      <w:pPr>
        <w:ind w:left="10770" w:hanging="171"/>
      </w:pPr>
      <w:rPr>
        <w:rFonts w:hint="default"/>
        <w:lang w:val="pt-PT" w:eastAsia="en-US" w:bidi="ar-SA"/>
      </w:rPr>
    </w:lvl>
    <w:lvl w:ilvl="8">
      <w:start w:val="0"/>
      <w:numFmt w:val="bullet"/>
      <w:lvlText w:val="•"/>
      <w:lvlJc w:val="left"/>
      <w:pPr>
        <w:ind w:left="12220" w:hanging="171"/>
      </w:pPr>
      <w:rPr>
        <w:rFonts w:hint="default"/>
        <w:lang w:val="pt-PT" w:eastAsia="en-US" w:bidi="ar-SA"/>
      </w:rPr>
    </w:lvl>
  </w:abstractNum>
  <w:abstractNum w:abstractNumId="14">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2">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07"/>
        <w:jc w:val="left"/>
      </w:pPr>
      <w:rPr>
        <w:rFonts w:hint="default"/>
        <w:spacing w:val="0"/>
        <w:w w:val="100"/>
        <w:lang w:val="pt-PT" w:eastAsia="en-US" w:bidi="ar-SA"/>
      </w:rPr>
    </w:lvl>
    <w:lvl w:ilvl="2">
      <w:start w:val="1"/>
      <w:numFmt w:val="decimal"/>
      <w:lvlText w:val="%1.%2.%3."/>
      <w:lvlJc w:val="left"/>
      <w:pPr>
        <w:ind w:left="330" w:hanging="600"/>
        <w:jc w:val="left"/>
      </w:pPr>
      <w:rPr>
        <w:rFonts w:hint="default"/>
        <w:spacing w:val="0"/>
        <w:w w:val="100"/>
        <w:lang w:val="pt-PT" w:eastAsia="en-US" w:bidi="ar-SA"/>
      </w:rPr>
    </w:lvl>
    <w:lvl w:ilvl="3">
      <w:start w:val="1"/>
      <w:numFmt w:val="decimal"/>
      <w:lvlText w:val="%1.%2.%3.%4."/>
      <w:lvlJc w:val="left"/>
      <w:pPr>
        <w:ind w:left="3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3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80" w:hanging="600"/>
      </w:pPr>
      <w:rPr>
        <w:rFonts w:hint="default"/>
        <w:lang w:val="pt-PT" w:eastAsia="en-US" w:bidi="ar-SA"/>
      </w:rPr>
    </w:lvl>
    <w:lvl w:ilvl="6">
      <w:start w:val="0"/>
      <w:numFmt w:val="bullet"/>
      <w:lvlText w:val="•"/>
      <w:lvlJc w:val="left"/>
      <w:pPr>
        <w:ind w:left="4048" w:hanging="600"/>
      </w:pPr>
      <w:rPr>
        <w:rFonts w:hint="default"/>
        <w:lang w:val="pt-PT" w:eastAsia="en-US" w:bidi="ar-SA"/>
      </w:rPr>
    </w:lvl>
    <w:lvl w:ilvl="7">
      <w:start w:val="0"/>
      <w:numFmt w:val="bullet"/>
      <w:lvlText w:val="•"/>
      <w:lvlJc w:val="left"/>
      <w:pPr>
        <w:ind w:left="6816" w:hanging="600"/>
      </w:pPr>
      <w:rPr>
        <w:rFonts w:hint="default"/>
        <w:lang w:val="pt-PT" w:eastAsia="en-US" w:bidi="ar-SA"/>
      </w:rPr>
    </w:lvl>
    <w:lvl w:ilvl="8">
      <w:start w:val="0"/>
      <w:numFmt w:val="bullet"/>
      <w:lvlText w:val="•"/>
      <w:lvlJc w:val="left"/>
      <w:pPr>
        <w:ind w:left="9584" w:hanging="600"/>
      </w:pPr>
      <w:rPr>
        <w:rFonts w:hint="default"/>
        <w:lang w:val="pt-PT" w:eastAsia="en-US" w:bidi="ar-SA"/>
      </w:rPr>
    </w:lvl>
  </w:abstractNum>
  <w:abstractNum w:abstractNumId="11">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10">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584"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6" w:hanging="454"/>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2746" w:hanging="454"/>
      </w:pPr>
      <w:rPr>
        <w:rFonts w:hint="default"/>
        <w:lang w:val="pt-PT" w:eastAsia="en-US" w:bidi="ar-SA"/>
      </w:rPr>
    </w:lvl>
    <w:lvl w:ilvl="3">
      <w:start w:val="0"/>
      <w:numFmt w:val="bullet"/>
      <w:lvlText w:val="•"/>
      <w:lvlJc w:val="left"/>
      <w:pPr>
        <w:ind w:left="4293" w:hanging="454"/>
      </w:pPr>
      <w:rPr>
        <w:rFonts w:hint="default"/>
        <w:lang w:val="pt-PT" w:eastAsia="en-US" w:bidi="ar-SA"/>
      </w:rPr>
    </w:lvl>
    <w:lvl w:ilvl="4">
      <w:start w:val="0"/>
      <w:numFmt w:val="bullet"/>
      <w:lvlText w:val="•"/>
      <w:lvlJc w:val="left"/>
      <w:pPr>
        <w:ind w:left="5840" w:hanging="454"/>
      </w:pPr>
      <w:rPr>
        <w:rFonts w:hint="default"/>
        <w:lang w:val="pt-PT" w:eastAsia="en-US" w:bidi="ar-SA"/>
      </w:rPr>
    </w:lvl>
    <w:lvl w:ilvl="5">
      <w:start w:val="0"/>
      <w:numFmt w:val="bullet"/>
      <w:lvlText w:val="•"/>
      <w:lvlJc w:val="left"/>
      <w:pPr>
        <w:ind w:left="7386" w:hanging="454"/>
      </w:pPr>
      <w:rPr>
        <w:rFonts w:hint="default"/>
        <w:lang w:val="pt-PT" w:eastAsia="en-US" w:bidi="ar-SA"/>
      </w:rPr>
    </w:lvl>
    <w:lvl w:ilvl="6">
      <w:start w:val="0"/>
      <w:numFmt w:val="bullet"/>
      <w:lvlText w:val="•"/>
      <w:lvlJc w:val="left"/>
      <w:pPr>
        <w:ind w:left="8933" w:hanging="454"/>
      </w:pPr>
      <w:rPr>
        <w:rFonts w:hint="default"/>
        <w:lang w:val="pt-PT" w:eastAsia="en-US" w:bidi="ar-SA"/>
      </w:rPr>
    </w:lvl>
    <w:lvl w:ilvl="7">
      <w:start w:val="0"/>
      <w:numFmt w:val="bullet"/>
      <w:lvlText w:val="•"/>
      <w:lvlJc w:val="left"/>
      <w:pPr>
        <w:ind w:left="10480" w:hanging="454"/>
      </w:pPr>
      <w:rPr>
        <w:rFonts w:hint="default"/>
        <w:lang w:val="pt-PT" w:eastAsia="en-US" w:bidi="ar-SA"/>
      </w:rPr>
    </w:lvl>
    <w:lvl w:ilvl="8">
      <w:start w:val="0"/>
      <w:numFmt w:val="bullet"/>
      <w:lvlText w:val="•"/>
      <w:lvlJc w:val="left"/>
      <w:pPr>
        <w:ind w:left="12026" w:hanging="454"/>
      </w:pPr>
      <w:rPr>
        <w:rFonts w:hint="default"/>
        <w:lang w:val="pt-PT" w:eastAsia="en-US" w:bidi="ar-SA"/>
      </w:rPr>
    </w:lvl>
  </w:abstractNum>
  <w:abstractNum w:abstractNumId="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750" w:hanging="2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8"/>
      </w:pPr>
      <w:rPr>
        <w:rFonts w:hint="default"/>
        <w:lang w:val="pt-PT" w:eastAsia="en-US" w:bidi="ar-SA"/>
      </w:rPr>
    </w:lvl>
    <w:lvl w:ilvl="2">
      <w:start w:val="0"/>
      <w:numFmt w:val="bullet"/>
      <w:lvlText w:val="•"/>
      <w:lvlJc w:val="left"/>
      <w:pPr>
        <w:ind w:left="3616" w:hanging="298"/>
      </w:pPr>
      <w:rPr>
        <w:rFonts w:hint="default"/>
        <w:lang w:val="pt-PT" w:eastAsia="en-US" w:bidi="ar-SA"/>
      </w:rPr>
    </w:lvl>
    <w:lvl w:ilvl="3">
      <w:start w:val="0"/>
      <w:numFmt w:val="bullet"/>
      <w:lvlText w:val="•"/>
      <w:lvlJc w:val="left"/>
      <w:pPr>
        <w:ind w:left="5054" w:hanging="298"/>
      </w:pPr>
      <w:rPr>
        <w:rFonts w:hint="default"/>
        <w:lang w:val="pt-PT" w:eastAsia="en-US" w:bidi="ar-SA"/>
      </w:rPr>
    </w:lvl>
    <w:lvl w:ilvl="4">
      <w:start w:val="0"/>
      <w:numFmt w:val="bullet"/>
      <w:lvlText w:val="•"/>
      <w:lvlJc w:val="left"/>
      <w:pPr>
        <w:ind w:left="6492" w:hanging="298"/>
      </w:pPr>
      <w:rPr>
        <w:rFonts w:hint="default"/>
        <w:lang w:val="pt-PT" w:eastAsia="en-US" w:bidi="ar-SA"/>
      </w:rPr>
    </w:lvl>
    <w:lvl w:ilvl="5">
      <w:start w:val="0"/>
      <w:numFmt w:val="bullet"/>
      <w:lvlText w:val="•"/>
      <w:lvlJc w:val="left"/>
      <w:pPr>
        <w:ind w:left="7930" w:hanging="298"/>
      </w:pPr>
      <w:rPr>
        <w:rFonts w:hint="default"/>
        <w:lang w:val="pt-PT" w:eastAsia="en-US" w:bidi="ar-SA"/>
      </w:rPr>
    </w:lvl>
    <w:lvl w:ilvl="6">
      <w:start w:val="0"/>
      <w:numFmt w:val="bullet"/>
      <w:lvlText w:val="•"/>
      <w:lvlJc w:val="left"/>
      <w:pPr>
        <w:ind w:left="9368" w:hanging="298"/>
      </w:pPr>
      <w:rPr>
        <w:rFonts w:hint="default"/>
        <w:lang w:val="pt-PT" w:eastAsia="en-US" w:bidi="ar-SA"/>
      </w:rPr>
    </w:lvl>
    <w:lvl w:ilvl="7">
      <w:start w:val="0"/>
      <w:numFmt w:val="bullet"/>
      <w:lvlText w:val="•"/>
      <w:lvlJc w:val="left"/>
      <w:pPr>
        <w:ind w:left="10806" w:hanging="298"/>
      </w:pPr>
      <w:rPr>
        <w:rFonts w:hint="default"/>
        <w:lang w:val="pt-PT" w:eastAsia="en-US" w:bidi="ar-SA"/>
      </w:rPr>
    </w:lvl>
    <w:lvl w:ilvl="8">
      <w:start w:val="0"/>
      <w:numFmt w:val="bullet"/>
      <w:lvlText w:val="•"/>
      <w:lvlJc w:val="left"/>
      <w:pPr>
        <w:ind w:left="12244" w:hanging="298"/>
      </w:pPr>
      <w:rPr>
        <w:rFonts w:hint="default"/>
        <w:lang w:val="pt-PT" w:eastAsia="en-US" w:bidi="ar-SA"/>
      </w:rPr>
    </w:lvl>
  </w:abstractNum>
  <w:abstractNum w:abstractNumId="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
    <w:multiLevelType w:val="hybridMultilevel"/>
    <w:lvl w:ilvl="0">
      <w:start w:val="1"/>
      <w:numFmt w:val="lowerLetter"/>
      <w:lvlText w:val="%1)"/>
      <w:lvlJc w:val="left"/>
      <w:pPr>
        <w:ind w:left="7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51"/>
      </w:pPr>
      <w:rPr>
        <w:rFonts w:hint="default"/>
        <w:lang w:val="pt-PT" w:eastAsia="en-US" w:bidi="ar-SA"/>
      </w:rPr>
    </w:lvl>
    <w:lvl w:ilvl="2">
      <w:start w:val="0"/>
      <w:numFmt w:val="bullet"/>
      <w:lvlText w:val="•"/>
      <w:lvlJc w:val="left"/>
      <w:pPr>
        <w:ind w:left="3616" w:hanging="251"/>
      </w:pPr>
      <w:rPr>
        <w:rFonts w:hint="default"/>
        <w:lang w:val="pt-PT" w:eastAsia="en-US" w:bidi="ar-SA"/>
      </w:rPr>
    </w:lvl>
    <w:lvl w:ilvl="3">
      <w:start w:val="0"/>
      <w:numFmt w:val="bullet"/>
      <w:lvlText w:val="•"/>
      <w:lvlJc w:val="left"/>
      <w:pPr>
        <w:ind w:left="5054" w:hanging="251"/>
      </w:pPr>
      <w:rPr>
        <w:rFonts w:hint="default"/>
        <w:lang w:val="pt-PT" w:eastAsia="en-US" w:bidi="ar-SA"/>
      </w:rPr>
    </w:lvl>
    <w:lvl w:ilvl="4">
      <w:start w:val="0"/>
      <w:numFmt w:val="bullet"/>
      <w:lvlText w:val="•"/>
      <w:lvlJc w:val="left"/>
      <w:pPr>
        <w:ind w:left="6492" w:hanging="251"/>
      </w:pPr>
      <w:rPr>
        <w:rFonts w:hint="default"/>
        <w:lang w:val="pt-PT" w:eastAsia="en-US" w:bidi="ar-SA"/>
      </w:rPr>
    </w:lvl>
    <w:lvl w:ilvl="5">
      <w:start w:val="0"/>
      <w:numFmt w:val="bullet"/>
      <w:lvlText w:val="•"/>
      <w:lvlJc w:val="left"/>
      <w:pPr>
        <w:ind w:left="7930" w:hanging="251"/>
      </w:pPr>
      <w:rPr>
        <w:rFonts w:hint="default"/>
        <w:lang w:val="pt-PT" w:eastAsia="en-US" w:bidi="ar-SA"/>
      </w:rPr>
    </w:lvl>
    <w:lvl w:ilvl="6">
      <w:start w:val="0"/>
      <w:numFmt w:val="bullet"/>
      <w:lvlText w:val="•"/>
      <w:lvlJc w:val="left"/>
      <w:pPr>
        <w:ind w:left="9368" w:hanging="251"/>
      </w:pPr>
      <w:rPr>
        <w:rFonts w:hint="default"/>
        <w:lang w:val="pt-PT" w:eastAsia="en-US" w:bidi="ar-SA"/>
      </w:rPr>
    </w:lvl>
    <w:lvl w:ilvl="7">
      <w:start w:val="0"/>
      <w:numFmt w:val="bullet"/>
      <w:lvlText w:val="•"/>
      <w:lvlJc w:val="left"/>
      <w:pPr>
        <w:ind w:left="10806" w:hanging="251"/>
      </w:pPr>
      <w:rPr>
        <w:rFonts w:hint="default"/>
        <w:lang w:val="pt-PT" w:eastAsia="en-US" w:bidi="ar-SA"/>
      </w:rPr>
    </w:lvl>
    <w:lvl w:ilvl="8">
      <w:start w:val="0"/>
      <w:numFmt w:val="bullet"/>
      <w:lvlText w:val="•"/>
      <w:lvlJc w:val="left"/>
      <w:pPr>
        <w:ind w:left="12244" w:hanging="251"/>
      </w:pPr>
      <w:rPr>
        <w:rFonts w:hint="default"/>
        <w:lang w:val="pt-PT" w:eastAsia="en-US" w:bidi="ar-SA"/>
      </w:rPr>
    </w:lvl>
  </w:abstractNum>
  <w:abstractNum w:abstractNumId="3">
    <w:multiLevelType w:val="hybridMultilevel"/>
    <w:lvl w:ilvl="0">
      <w:start w:val="1"/>
      <w:numFmt w:val="lowerLetter"/>
      <w:lvlText w:val="%1)"/>
      <w:lvlJc w:val="left"/>
      <w:pPr>
        <w:ind w:left="529" w:hanging="206"/>
        <w:jc w:val="left"/>
      </w:pPr>
      <w:rPr>
        <w:rFonts w:hint="default"/>
        <w:spacing w:val="0"/>
        <w:w w:val="100"/>
        <w:lang w:val="pt-PT" w:eastAsia="en-US" w:bidi="ar-SA"/>
      </w:rPr>
    </w:lvl>
    <w:lvl w:ilvl="1">
      <w:start w:val="0"/>
      <w:numFmt w:val="bullet"/>
      <w:lvlText w:val="•"/>
      <w:lvlJc w:val="left"/>
      <w:pPr>
        <w:ind w:left="1980" w:hanging="206"/>
      </w:pPr>
      <w:rPr>
        <w:rFonts w:hint="default"/>
        <w:lang w:val="pt-PT" w:eastAsia="en-US" w:bidi="ar-SA"/>
      </w:rPr>
    </w:lvl>
    <w:lvl w:ilvl="2">
      <w:start w:val="0"/>
      <w:numFmt w:val="bullet"/>
      <w:lvlText w:val="•"/>
      <w:lvlJc w:val="left"/>
      <w:pPr>
        <w:ind w:left="3440" w:hanging="206"/>
      </w:pPr>
      <w:rPr>
        <w:rFonts w:hint="default"/>
        <w:lang w:val="pt-PT" w:eastAsia="en-US" w:bidi="ar-SA"/>
      </w:rPr>
    </w:lvl>
    <w:lvl w:ilvl="3">
      <w:start w:val="0"/>
      <w:numFmt w:val="bullet"/>
      <w:lvlText w:val="•"/>
      <w:lvlJc w:val="left"/>
      <w:pPr>
        <w:ind w:left="4900" w:hanging="206"/>
      </w:pPr>
      <w:rPr>
        <w:rFonts w:hint="default"/>
        <w:lang w:val="pt-PT" w:eastAsia="en-US" w:bidi="ar-SA"/>
      </w:rPr>
    </w:lvl>
    <w:lvl w:ilvl="4">
      <w:start w:val="0"/>
      <w:numFmt w:val="bullet"/>
      <w:lvlText w:val="•"/>
      <w:lvlJc w:val="left"/>
      <w:pPr>
        <w:ind w:left="6360" w:hanging="206"/>
      </w:pPr>
      <w:rPr>
        <w:rFonts w:hint="default"/>
        <w:lang w:val="pt-PT" w:eastAsia="en-US" w:bidi="ar-SA"/>
      </w:rPr>
    </w:lvl>
    <w:lvl w:ilvl="5">
      <w:start w:val="0"/>
      <w:numFmt w:val="bullet"/>
      <w:lvlText w:val="•"/>
      <w:lvlJc w:val="left"/>
      <w:pPr>
        <w:ind w:left="7820" w:hanging="206"/>
      </w:pPr>
      <w:rPr>
        <w:rFonts w:hint="default"/>
        <w:lang w:val="pt-PT" w:eastAsia="en-US" w:bidi="ar-SA"/>
      </w:rPr>
    </w:lvl>
    <w:lvl w:ilvl="6">
      <w:start w:val="0"/>
      <w:numFmt w:val="bullet"/>
      <w:lvlText w:val="•"/>
      <w:lvlJc w:val="left"/>
      <w:pPr>
        <w:ind w:left="9280" w:hanging="206"/>
      </w:pPr>
      <w:rPr>
        <w:rFonts w:hint="default"/>
        <w:lang w:val="pt-PT" w:eastAsia="en-US" w:bidi="ar-SA"/>
      </w:rPr>
    </w:lvl>
    <w:lvl w:ilvl="7">
      <w:start w:val="0"/>
      <w:numFmt w:val="bullet"/>
      <w:lvlText w:val="•"/>
      <w:lvlJc w:val="left"/>
      <w:pPr>
        <w:ind w:left="10740" w:hanging="206"/>
      </w:pPr>
      <w:rPr>
        <w:rFonts w:hint="default"/>
        <w:lang w:val="pt-PT" w:eastAsia="en-US" w:bidi="ar-SA"/>
      </w:rPr>
    </w:lvl>
    <w:lvl w:ilvl="8">
      <w:start w:val="0"/>
      <w:numFmt w:val="bullet"/>
      <w:lvlText w:val="•"/>
      <w:lvlJc w:val="left"/>
      <w:pPr>
        <w:ind w:left="12200" w:hanging="206"/>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spacing w:val="0"/>
        <w:w w:val="100"/>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
    <w:multiLevelType w:val="hybridMultilevel"/>
    <w:lvl w:ilvl="0">
      <w:start w:val="2"/>
      <w:numFmt w:val="decimal"/>
      <w:lvlText w:val="%1"/>
      <w:lvlJc w:val="left"/>
      <w:pPr>
        <w:ind w:left="330" w:hanging="365"/>
        <w:jc w:val="left"/>
      </w:pPr>
      <w:rPr>
        <w:rFonts w:hint="default"/>
        <w:lang w:val="pt-PT" w:eastAsia="en-US" w:bidi="ar-SA"/>
      </w:rPr>
    </w:lvl>
    <w:lvl w:ilvl="1">
      <w:start w:val="6"/>
      <w:numFmt w:val="decimal"/>
      <w:lvlText w:val="%1.%2"/>
      <w:lvlJc w:val="left"/>
      <w:pPr>
        <w:ind w:left="330" w:hanging="365"/>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028" w:hanging="533"/>
      </w:pPr>
      <w:rPr>
        <w:rFonts w:hint="default"/>
        <w:lang w:val="pt-PT" w:eastAsia="en-US" w:bidi="ar-SA"/>
      </w:rPr>
    </w:lvl>
    <w:lvl w:ilvl="4">
      <w:start w:val="0"/>
      <w:numFmt w:val="bullet"/>
      <w:lvlText w:val="•"/>
      <w:lvlJc w:val="left"/>
      <w:pPr>
        <w:ind w:left="5613" w:hanging="533"/>
      </w:pPr>
      <w:rPr>
        <w:rFonts w:hint="default"/>
        <w:lang w:val="pt-PT" w:eastAsia="en-US" w:bidi="ar-SA"/>
      </w:rPr>
    </w:lvl>
    <w:lvl w:ilvl="5">
      <w:start w:val="0"/>
      <w:numFmt w:val="bullet"/>
      <w:lvlText w:val="•"/>
      <w:lvlJc w:val="left"/>
      <w:pPr>
        <w:ind w:left="7197" w:hanging="533"/>
      </w:pPr>
      <w:rPr>
        <w:rFonts w:hint="default"/>
        <w:lang w:val="pt-PT" w:eastAsia="en-US" w:bidi="ar-SA"/>
      </w:rPr>
    </w:lvl>
    <w:lvl w:ilvl="6">
      <w:start w:val="0"/>
      <w:numFmt w:val="bullet"/>
      <w:lvlText w:val="•"/>
      <w:lvlJc w:val="left"/>
      <w:pPr>
        <w:ind w:left="8782" w:hanging="533"/>
      </w:pPr>
      <w:rPr>
        <w:rFonts w:hint="default"/>
        <w:lang w:val="pt-PT" w:eastAsia="en-US" w:bidi="ar-SA"/>
      </w:rPr>
    </w:lvl>
    <w:lvl w:ilvl="7">
      <w:start w:val="0"/>
      <w:numFmt w:val="bullet"/>
      <w:lvlText w:val="•"/>
      <w:lvlJc w:val="left"/>
      <w:pPr>
        <w:ind w:left="10366" w:hanging="533"/>
      </w:pPr>
      <w:rPr>
        <w:rFonts w:hint="default"/>
        <w:lang w:val="pt-PT" w:eastAsia="en-US" w:bidi="ar-SA"/>
      </w:rPr>
    </w:lvl>
    <w:lvl w:ilvl="8">
      <w:start w:val="0"/>
      <w:numFmt w:val="bullet"/>
      <w:lvlText w:val="•"/>
      <w:lvlJc w:val="left"/>
      <w:pPr>
        <w:ind w:left="11951"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0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538"/>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143" w:hanging="814"/>
        <w:jc w:val="left"/>
      </w:pPr>
      <w:rPr>
        <w:rFonts w:hint="default" w:ascii="Times New Roman" w:hAnsi="Times New Roman" w:eastAsia="Times New Roman" w:cs="Times New Roman"/>
        <w:b/>
        <w:bCs/>
        <w:i w:val="0"/>
        <w:iCs w:val="0"/>
        <w:spacing w:val="-14"/>
        <w:w w:val="100"/>
        <w:sz w:val="24"/>
        <w:szCs w:val="24"/>
        <w:lang w:val="pt-PT" w:eastAsia="en-US" w:bidi="ar-SA"/>
      </w:rPr>
    </w:lvl>
    <w:lvl w:ilvl="4">
      <w:start w:val="0"/>
      <w:numFmt w:val="bullet"/>
      <w:lvlText w:val="•"/>
      <w:lvlJc w:val="left"/>
      <w:pPr>
        <w:ind w:left="860" w:hanging="814"/>
      </w:pPr>
      <w:rPr>
        <w:rFonts w:hint="default"/>
        <w:lang w:val="pt-PT" w:eastAsia="en-US" w:bidi="ar-SA"/>
      </w:rPr>
    </w:lvl>
    <w:lvl w:ilvl="5">
      <w:start w:val="0"/>
      <w:numFmt w:val="bullet"/>
      <w:lvlText w:val="•"/>
      <w:lvlJc w:val="left"/>
      <w:pPr>
        <w:ind w:left="980" w:hanging="814"/>
      </w:pPr>
      <w:rPr>
        <w:rFonts w:hint="default"/>
        <w:lang w:val="pt-PT" w:eastAsia="en-US" w:bidi="ar-SA"/>
      </w:rPr>
    </w:lvl>
    <w:lvl w:ilvl="6">
      <w:start w:val="0"/>
      <w:numFmt w:val="bullet"/>
      <w:lvlText w:val="•"/>
      <w:lvlJc w:val="left"/>
      <w:pPr>
        <w:ind w:left="1140" w:hanging="814"/>
      </w:pPr>
      <w:rPr>
        <w:rFonts w:hint="default"/>
        <w:lang w:val="pt-PT" w:eastAsia="en-US" w:bidi="ar-SA"/>
      </w:rPr>
    </w:lvl>
    <w:lvl w:ilvl="7">
      <w:start w:val="0"/>
      <w:numFmt w:val="bullet"/>
      <w:lvlText w:val="•"/>
      <w:lvlJc w:val="left"/>
      <w:pPr>
        <w:ind w:left="1160" w:hanging="814"/>
      </w:pPr>
      <w:rPr>
        <w:rFonts w:hint="default"/>
        <w:lang w:val="pt-PT" w:eastAsia="en-US" w:bidi="ar-SA"/>
      </w:rPr>
    </w:lvl>
    <w:lvl w:ilvl="8">
      <w:start w:val="0"/>
      <w:numFmt w:val="bullet"/>
      <w:lvlText w:val="•"/>
      <w:lvlJc w:val="left"/>
      <w:pPr>
        <w:ind w:left="1280" w:hanging="814"/>
      </w:pPr>
      <w:rPr>
        <w:rFonts w:hint="default"/>
        <w:lang w:val="pt-PT" w:eastAsia="en-US" w:bidi="ar-SA"/>
      </w:rPr>
    </w:lvl>
  </w:abstract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22">
    <w:abstractNumId w:val="2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1">
    <w:abstractNumId w:val="20"/>
  </w:num>
  <w:num w:numId="20">
    <w:abstractNumId w:val="19"/>
  </w:num>
  <w:num w:numId="19">
    <w:abstractNumId w:val="18"/>
  </w:num>
  <w:num w:numId="18">
    <w:abstractNumId w:val="17"/>
  </w:num>
  <w:num w:numId="17">
    <w:abstractNumId w:val="16"/>
  </w:num>
  <w:num w:numId="16">
    <w:abstractNumId w:val="15"/>
  </w:num>
  <w:num w:numId="14">
    <w:abstractNumId w:val="13"/>
  </w:num>
  <w:num w:numId="15">
    <w:abstractNumId w:val="14"/>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56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749" w:hanging="420"/>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prefei@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www.portaldoempreendedor.gov.br/" TargetMode="External"/><Relationship Id="rId35" Type="http://schemas.openxmlformats.org/officeDocument/2006/relationships/hyperlink" Target="http://www.uerj.br/" TargetMode="External"/><Relationship Id="rId36" Type="http://schemas.openxmlformats.org/officeDocument/2006/relationships/hyperlink" Target="http://www.planalto.gov.br/ccivil_03/_ato2019-2022/2021/lei/L14133.htm#art96" TargetMode="External"/><Relationship Id="rId37" Type="http://schemas.openxmlformats.org/officeDocument/2006/relationships/hyperlink" Target="https://www.planalto.gov.br/ccivil_03/leis/2002/l10406compilada.htm#art827"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image" Target="media/image4.jpeg"/><Relationship Id="rId42" Type="http://schemas.openxmlformats.org/officeDocument/2006/relationships/image" Target="media/image5.jpeg"/><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- 97733429 - Edital de Licitação NI</dc:title>
  <dcterms:created xsi:type="dcterms:W3CDTF">2025-04-08T13:09:54Z</dcterms:created>
  <dcterms:modified xsi:type="dcterms:W3CDTF">2025-04-08T13:09:54Z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2025-04-08T00:00:00Z</vt:filetime>
  </property>
  <property fmtid="{D5CDD505-2E9C-101B-9397-08002B2CF9AE}" pid="5" name="Producer">
    <vt:lpwstr>Skia/PDF m135</vt:lpwstr>
  </property>
</Properties>
</file>