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0"/>
        <w:ind w:left="7005"/>
        <w:rPr>
          <w:sz w:val="20"/>
        </w:rPr>
      </w:pPr>
      <w:r>
        <w:rPr>
          <w:sz w:val="20"/>
        </w:rPr>
        <w:drawing>
          <wp:inline distT="0" distB="0" distL="0" distR="0">
            <wp:extent cx="726422"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6422" cy="914400"/>
                    </a:xfrm>
                    <a:prstGeom prst="rect">
                      <a:avLst/>
                    </a:prstGeom>
                  </pic:spPr>
                </pic:pic>
              </a:graphicData>
            </a:graphic>
          </wp:inline>
        </w:drawing>
      </w:r>
      <w:r>
        <w:rPr>
          <w:sz w:val="20"/>
        </w:rPr>
      </w:r>
    </w:p>
    <w:p>
      <w:pPr>
        <w:pStyle w:val="BodyText"/>
        <w:spacing w:before="9"/>
        <w:ind w:left="0"/>
        <w:rPr>
          <w:sz w:val="10"/>
        </w:rPr>
      </w:pPr>
    </w:p>
    <w:p>
      <w:pPr>
        <w:pStyle w:val="BodyText"/>
        <w:spacing w:after="0"/>
        <w:rPr>
          <w:sz w:val="10"/>
        </w:rPr>
        <w:sectPr>
          <w:type w:val="continuous"/>
          <w:pgSz w:w="15840" w:h="24480"/>
          <w:pgMar w:top="740" w:bottom="280" w:left="360" w:right="360"/>
        </w:sectPr>
      </w:pPr>
    </w:p>
    <w:p>
      <w:pPr>
        <w:pStyle w:val="BodyText"/>
        <w:spacing w:before="0"/>
        <w:ind w:left="0"/>
      </w:pPr>
    </w:p>
    <w:p>
      <w:pPr>
        <w:pStyle w:val="BodyText"/>
        <w:spacing w:before="0"/>
        <w:ind w:left="0"/>
      </w:pPr>
    </w:p>
    <w:p>
      <w:pPr>
        <w:pStyle w:val="BodyText"/>
        <w:spacing w:before="0"/>
        <w:ind w:left="0"/>
      </w:pPr>
    </w:p>
    <w:p>
      <w:pPr>
        <w:pStyle w:val="BodyText"/>
        <w:spacing w:before="133"/>
        <w:ind w:left="0"/>
      </w:pPr>
    </w:p>
    <w:p>
      <w:pPr>
        <w:pStyle w:val="Heading2"/>
      </w:pPr>
      <w:r>
        <w:rPr/>
        <w:t>Edital de </w:t>
      </w:r>
      <w:r>
        <w:rPr>
          <w:spacing w:val="-2"/>
        </w:rPr>
        <w:t>Licitação</w:t>
      </w:r>
    </w:p>
    <w:p>
      <w:pPr>
        <w:spacing w:before="234"/>
        <w:ind w:left="32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260006/015646/2025</w:t>
      </w:r>
    </w:p>
    <w:p>
      <w:pPr>
        <w:spacing w:line="400" w:lineRule="auto" w:before="93"/>
        <w:ind w:left="329" w:right="5263"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462" w:right="0" w:firstLine="0"/>
        <w:jc w:val="left"/>
        <w:rPr>
          <w:sz w:val="18"/>
        </w:rPr>
      </w:pPr>
      <w:r>
        <w:rPr>
          <w:sz w:val="18"/>
        </w:rPr>
        <w:t>Diretoria de</w:t>
      </w:r>
      <w:r>
        <w:rPr>
          <w:spacing w:val="-10"/>
          <w:sz w:val="18"/>
        </w:rPr>
        <w:t> </w:t>
      </w:r>
      <w:r>
        <w:rPr>
          <w:sz w:val="18"/>
        </w:rPr>
        <w:t>Administração </w:t>
      </w:r>
      <w:r>
        <w:rPr>
          <w:spacing w:val="-2"/>
          <w:sz w:val="18"/>
        </w:rPr>
        <w:t>Financeira</w:t>
      </w:r>
    </w:p>
    <w:p>
      <w:pPr>
        <w:spacing w:after="0" w:line="206" w:lineRule="exact"/>
        <w:jc w:val="left"/>
        <w:rPr>
          <w:sz w:val="18"/>
        </w:rPr>
        <w:sectPr>
          <w:type w:val="continuous"/>
          <w:pgSz w:w="15840" w:h="24480"/>
          <w:pgMar w:top="740" w:bottom="280" w:left="360" w:right="360"/>
          <w:cols w:num="2" w:equalWidth="0">
            <w:col w:w="4112" w:space="1611"/>
            <w:col w:w="9397"/>
          </w:cols>
        </w:sectPr>
      </w:pPr>
    </w:p>
    <w:p>
      <w:pPr>
        <w:pStyle w:val="BodyText"/>
        <w:spacing w:before="0"/>
        <w:ind w:left="0"/>
        <w:rPr>
          <w:sz w:val="26"/>
        </w:rPr>
      </w:pPr>
    </w:p>
    <w:p>
      <w:pPr>
        <w:pStyle w:val="BodyText"/>
        <w:spacing w:before="22"/>
        <w:ind w:left="0"/>
        <w:rPr>
          <w:sz w:val="26"/>
        </w:rPr>
      </w:pPr>
    </w:p>
    <w:p>
      <w:pPr>
        <w:pStyle w:val="Heading1"/>
        <w:ind w:left="3750" w:right="3736"/>
        <w:jc w:val="center"/>
      </w:pPr>
      <w:r>
        <w:rPr/>
        <w:t>PREGÃO</w:t>
      </w:r>
      <w:r>
        <w:rPr>
          <w:spacing w:val="-1"/>
        </w:rPr>
        <w:t> </w:t>
      </w:r>
      <w:r>
        <w:rPr/>
        <w:t>ELETRÔNICO</w:t>
      </w:r>
      <w:r>
        <w:rPr>
          <w:spacing w:val="-1"/>
        </w:rPr>
        <w:t> </w:t>
      </w:r>
      <w:r>
        <w:rPr/>
        <w:t>N°</w:t>
      </w:r>
      <w:r>
        <w:rPr>
          <w:spacing w:val="-1"/>
        </w:rPr>
        <w:t> </w:t>
      </w:r>
      <w:r>
        <w:rPr>
          <w:spacing w:val="-2"/>
        </w:rPr>
        <w:t>279/2025</w:t>
      </w:r>
    </w:p>
    <w:p>
      <w:pPr>
        <w:spacing w:before="271"/>
        <w:ind w:left="329" w:right="0" w:firstLine="0"/>
        <w:jc w:val="left"/>
        <w:rPr>
          <w:sz w:val="26"/>
        </w:rPr>
      </w:pPr>
      <w:r>
        <w:rPr>
          <w:sz w:val="26"/>
        </w:rPr>
        <w:t>CONTRATANTE</w:t>
      </w:r>
      <w:r>
        <w:rPr>
          <w:spacing w:val="-13"/>
          <w:sz w:val="26"/>
        </w:rPr>
        <w:t> </w:t>
      </w:r>
      <w:r>
        <w:rPr>
          <w:sz w:val="26"/>
        </w:rPr>
        <w:t>(Unidade</w:t>
      </w:r>
      <w:r>
        <w:rPr>
          <w:spacing w:val="-11"/>
          <w:sz w:val="26"/>
        </w:rPr>
        <w:t> </w:t>
      </w:r>
      <w:r>
        <w:rPr>
          <w:sz w:val="26"/>
        </w:rPr>
        <w:t>Gestora</w:t>
      </w:r>
      <w:r>
        <w:rPr>
          <w:spacing w:val="-11"/>
          <w:sz w:val="26"/>
        </w:rPr>
        <w:t> </w:t>
      </w:r>
      <w:r>
        <w:rPr>
          <w:sz w:val="26"/>
        </w:rPr>
        <w:t>–</w:t>
      </w:r>
      <w:r>
        <w:rPr>
          <w:spacing w:val="-11"/>
          <w:sz w:val="26"/>
        </w:rPr>
        <w:t> </w:t>
      </w:r>
      <w:r>
        <w:rPr>
          <w:sz w:val="26"/>
        </w:rPr>
        <w:t>UG:</w:t>
      </w:r>
      <w:r>
        <w:rPr>
          <w:spacing w:val="-10"/>
          <w:sz w:val="26"/>
        </w:rPr>
        <w:t> </w:t>
      </w:r>
      <w:r>
        <w:rPr>
          <w:b/>
          <w:spacing w:val="-2"/>
          <w:sz w:val="26"/>
        </w:rPr>
        <w:t>404310</w:t>
      </w:r>
      <w:r>
        <w:rPr>
          <w:spacing w:val="-2"/>
          <w:sz w:val="26"/>
        </w:rPr>
        <w:t>)</w:t>
      </w:r>
    </w:p>
    <w:p>
      <w:pPr>
        <w:spacing w:before="5"/>
        <w:ind w:left="329" w:right="0" w:firstLine="0"/>
        <w:jc w:val="left"/>
        <w:rPr>
          <w:b/>
          <w:sz w:val="24"/>
        </w:rPr>
      </w:pPr>
      <w:r>
        <w:rPr>
          <w:b/>
          <w:sz w:val="24"/>
        </w:rPr>
        <w:t>UNIVERSIDADE</w:t>
      </w:r>
      <w:r>
        <w:rPr>
          <w:b/>
          <w:spacing w:val="-3"/>
          <w:sz w:val="24"/>
        </w:rPr>
        <w:t> </w:t>
      </w:r>
      <w:r>
        <w:rPr>
          <w:b/>
          <w:sz w:val="24"/>
        </w:rPr>
        <w:t>DO</w:t>
      </w:r>
      <w:r>
        <w:rPr>
          <w:b/>
          <w:spacing w:val="-3"/>
          <w:sz w:val="24"/>
        </w:rPr>
        <w:t> </w:t>
      </w:r>
      <w:r>
        <w:rPr>
          <w:b/>
          <w:sz w:val="24"/>
        </w:rPr>
        <w:t>ESTADO</w:t>
      </w:r>
      <w:r>
        <w:rPr>
          <w:b/>
          <w:spacing w:val="-3"/>
          <w:sz w:val="24"/>
        </w:rPr>
        <w:t> </w:t>
      </w:r>
      <w:r>
        <w:rPr>
          <w:b/>
          <w:sz w:val="24"/>
        </w:rPr>
        <w:t>DO</w:t>
      </w:r>
      <w:r>
        <w:rPr>
          <w:b/>
          <w:spacing w:val="-3"/>
          <w:sz w:val="24"/>
        </w:rPr>
        <w:t> </w:t>
      </w:r>
      <w:r>
        <w:rPr>
          <w:b/>
          <w:sz w:val="24"/>
        </w:rPr>
        <w:t>RIO</w:t>
      </w:r>
      <w:r>
        <w:rPr>
          <w:b/>
          <w:spacing w:val="-3"/>
          <w:sz w:val="24"/>
        </w:rPr>
        <w:t> </w:t>
      </w:r>
      <w:r>
        <w:rPr>
          <w:b/>
          <w:sz w:val="24"/>
        </w:rPr>
        <w:t>DE</w:t>
      </w:r>
      <w:r>
        <w:rPr>
          <w:b/>
          <w:spacing w:val="-3"/>
          <w:sz w:val="24"/>
        </w:rPr>
        <w:t> </w:t>
      </w:r>
      <w:r>
        <w:rPr>
          <w:b/>
          <w:spacing w:val="-2"/>
          <w:sz w:val="24"/>
        </w:rPr>
        <w:t>JANEIRO</w:t>
      </w:r>
    </w:p>
    <w:p>
      <w:pPr>
        <w:pStyle w:val="Heading1"/>
        <w:spacing w:before="260"/>
      </w:pPr>
      <w:r>
        <w:rPr>
          <w:spacing w:val="-2"/>
        </w:rPr>
        <w:t>OBJETO</w:t>
      </w:r>
    </w:p>
    <w:p>
      <w:pPr>
        <w:spacing w:before="271"/>
        <w:ind w:left="329" w:right="323" w:firstLine="0"/>
        <w:jc w:val="left"/>
        <w:rPr>
          <w:sz w:val="26"/>
        </w:rPr>
      </w:pPr>
      <w:r>
        <w:rPr>
          <w:sz w:val="26"/>
        </w:rPr>
        <w:t>O objeto do presente Pregão Eletrônico é a </w:t>
      </w:r>
      <w:r>
        <w:rPr>
          <w:b/>
          <w:sz w:val="26"/>
        </w:rPr>
        <w:t>aquisição de equipamento hospitalar </w:t>
      </w:r>
      <w:r>
        <w:rPr>
          <w:sz w:val="26"/>
        </w:rPr>
        <w:t>(</w:t>
      </w:r>
      <w:r>
        <w:rPr>
          <w:b/>
          <w:sz w:val="26"/>
        </w:rPr>
        <w:t>Sistema de ULTRASSONOGRAFIA PORTÁTIL</w:t>
      </w:r>
      <w:r>
        <w:rPr>
          <w:b/>
          <w:spacing w:val="40"/>
          <w:sz w:val="26"/>
        </w:rPr>
        <w:t> </w:t>
      </w:r>
      <w:r>
        <w:rPr>
          <w:b/>
          <w:sz w:val="26"/>
        </w:rPr>
        <w:t>de</w:t>
      </w:r>
      <w:r>
        <w:rPr>
          <w:b/>
          <w:spacing w:val="-9"/>
          <w:sz w:val="26"/>
        </w:rPr>
        <w:t> </w:t>
      </w:r>
      <w:r>
        <w:rPr>
          <w:b/>
          <w:sz w:val="26"/>
        </w:rPr>
        <w:t>Alta Resolução</w:t>
      </w:r>
      <w:r>
        <w:rPr>
          <w:sz w:val="26"/>
        </w:rPr>
        <w:t>), para atender à </w:t>
      </w:r>
      <w:r>
        <w:rPr>
          <w:b/>
          <w:sz w:val="26"/>
        </w:rPr>
        <w:t>Faculdade de Enfermagem</w:t>
      </w:r>
      <w:r>
        <w:rPr>
          <w:sz w:val="26"/>
        </w:rPr>
        <w:t>, SEI nº </w:t>
      </w:r>
      <w:r>
        <w:rPr>
          <w:b/>
          <w:sz w:val="26"/>
        </w:rPr>
        <w:t>97606117</w:t>
      </w:r>
      <w:r>
        <w:rPr>
          <w:sz w:val="26"/>
        </w:rPr>
        <w:t>, na forma estabelecida neste Edital e seus anexos.</w:t>
      </w:r>
    </w:p>
    <w:p>
      <w:pPr>
        <w:pStyle w:val="BodyText"/>
        <w:spacing w:before="243"/>
        <w:ind w:left="0"/>
        <w:rPr>
          <w:sz w:val="26"/>
        </w:rPr>
      </w:pPr>
    </w:p>
    <w:p>
      <w:pPr>
        <w:spacing w:before="0"/>
        <w:ind w:left="329" w:right="0" w:firstLine="0"/>
        <w:jc w:val="left"/>
        <w:rPr>
          <w:b/>
          <w:sz w:val="26"/>
        </w:rPr>
      </w:pPr>
      <w:r>
        <w:rPr>
          <w:b/>
          <w:spacing w:val="-2"/>
          <w:sz w:val="26"/>
        </w:rPr>
        <w:t>VALOR</w:t>
      </w:r>
      <w:r>
        <w:rPr>
          <w:b/>
          <w:spacing w:val="-15"/>
          <w:sz w:val="26"/>
        </w:rPr>
        <w:t> </w:t>
      </w:r>
      <w:r>
        <w:rPr>
          <w:b/>
          <w:spacing w:val="-2"/>
          <w:sz w:val="26"/>
        </w:rPr>
        <w:t>TOTAL</w:t>
      </w:r>
      <w:r>
        <w:rPr>
          <w:b/>
          <w:spacing w:val="-15"/>
          <w:sz w:val="26"/>
        </w:rPr>
        <w:t> </w:t>
      </w:r>
      <w:r>
        <w:rPr>
          <w:b/>
          <w:spacing w:val="-2"/>
          <w:sz w:val="26"/>
        </w:rPr>
        <w:t>ESTIMADO</w:t>
      </w:r>
      <w:r>
        <w:rPr>
          <w:b/>
          <w:spacing w:val="-10"/>
          <w:sz w:val="26"/>
        </w:rPr>
        <w:t> </w:t>
      </w:r>
      <w:r>
        <w:rPr>
          <w:b/>
          <w:spacing w:val="-2"/>
          <w:sz w:val="26"/>
        </w:rPr>
        <w:t>DA</w:t>
      </w:r>
      <w:r>
        <w:rPr>
          <w:b/>
          <w:spacing w:val="-15"/>
          <w:sz w:val="26"/>
        </w:rPr>
        <w:t> </w:t>
      </w:r>
      <w:r>
        <w:rPr>
          <w:b/>
          <w:spacing w:val="-2"/>
          <w:sz w:val="26"/>
        </w:rPr>
        <w:t>CONTRATAÇÃO</w:t>
      </w:r>
    </w:p>
    <w:p>
      <w:pPr>
        <w:spacing w:before="271"/>
        <w:ind w:left="329" w:right="0" w:firstLine="0"/>
        <w:jc w:val="left"/>
        <w:rPr>
          <w:sz w:val="26"/>
        </w:rPr>
      </w:pPr>
      <w:r>
        <w:rPr>
          <w:b/>
          <w:sz w:val="26"/>
        </w:rPr>
        <w:t>R$</w:t>
      </w:r>
      <w:r>
        <w:rPr>
          <w:b/>
          <w:spacing w:val="-5"/>
          <w:sz w:val="26"/>
        </w:rPr>
        <w:t> </w:t>
      </w:r>
      <w:r>
        <w:rPr>
          <w:b/>
          <w:sz w:val="26"/>
        </w:rPr>
        <w:t>113.529,91</w:t>
      </w:r>
      <w:r>
        <w:rPr>
          <w:b/>
          <w:spacing w:val="-1"/>
          <w:sz w:val="26"/>
        </w:rPr>
        <w:t> </w:t>
      </w:r>
      <w:r>
        <w:rPr>
          <w:sz w:val="26"/>
        </w:rPr>
        <w:t>(</w:t>
      </w:r>
      <w:r>
        <w:rPr>
          <w:b/>
          <w:sz w:val="26"/>
        </w:rPr>
        <w:t>cento</w:t>
      </w:r>
      <w:r>
        <w:rPr>
          <w:b/>
          <w:spacing w:val="-2"/>
          <w:sz w:val="26"/>
        </w:rPr>
        <w:t> </w:t>
      </w:r>
      <w:r>
        <w:rPr>
          <w:b/>
          <w:sz w:val="26"/>
        </w:rPr>
        <w:t>e</w:t>
      </w:r>
      <w:r>
        <w:rPr>
          <w:b/>
          <w:spacing w:val="-3"/>
          <w:sz w:val="26"/>
        </w:rPr>
        <w:t> </w:t>
      </w:r>
      <w:r>
        <w:rPr>
          <w:b/>
          <w:sz w:val="26"/>
        </w:rPr>
        <w:t>treze</w:t>
      </w:r>
      <w:r>
        <w:rPr>
          <w:b/>
          <w:spacing w:val="-2"/>
          <w:sz w:val="26"/>
        </w:rPr>
        <w:t> </w:t>
      </w:r>
      <w:r>
        <w:rPr>
          <w:b/>
          <w:sz w:val="26"/>
        </w:rPr>
        <w:t>mil</w:t>
      </w:r>
      <w:r>
        <w:rPr>
          <w:b/>
          <w:spacing w:val="-2"/>
          <w:sz w:val="26"/>
        </w:rPr>
        <w:t> </w:t>
      </w:r>
      <w:r>
        <w:rPr>
          <w:b/>
          <w:sz w:val="26"/>
        </w:rPr>
        <w:t>quinhentos</w:t>
      </w:r>
      <w:r>
        <w:rPr>
          <w:b/>
          <w:spacing w:val="-2"/>
          <w:sz w:val="26"/>
        </w:rPr>
        <w:t> </w:t>
      </w:r>
      <w:r>
        <w:rPr>
          <w:b/>
          <w:sz w:val="26"/>
        </w:rPr>
        <w:t>e</w:t>
      </w:r>
      <w:r>
        <w:rPr>
          <w:b/>
          <w:spacing w:val="-2"/>
          <w:sz w:val="26"/>
        </w:rPr>
        <w:t> </w:t>
      </w:r>
      <w:r>
        <w:rPr>
          <w:b/>
          <w:sz w:val="26"/>
        </w:rPr>
        <w:t>vinte</w:t>
      </w:r>
      <w:r>
        <w:rPr>
          <w:b/>
          <w:spacing w:val="-3"/>
          <w:sz w:val="26"/>
        </w:rPr>
        <w:t> </w:t>
      </w:r>
      <w:r>
        <w:rPr>
          <w:b/>
          <w:sz w:val="26"/>
        </w:rPr>
        <w:t>e</w:t>
      </w:r>
      <w:r>
        <w:rPr>
          <w:b/>
          <w:spacing w:val="-2"/>
          <w:sz w:val="26"/>
        </w:rPr>
        <w:t> </w:t>
      </w:r>
      <w:r>
        <w:rPr>
          <w:b/>
          <w:sz w:val="26"/>
        </w:rPr>
        <w:t>nove</w:t>
      </w:r>
      <w:r>
        <w:rPr>
          <w:b/>
          <w:spacing w:val="-2"/>
          <w:sz w:val="26"/>
        </w:rPr>
        <w:t> </w:t>
      </w:r>
      <w:r>
        <w:rPr>
          <w:b/>
          <w:sz w:val="26"/>
        </w:rPr>
        <w:t>Reais</w:t>
      </w:r>
      <w:r>
        <w:rPr>
          <w:b/>
          <w:spacing w:val="-2"/>
          <w:sz w:val="26"/>
        </w:rPr>
        <w:t> </w:t>
      </w:r>
      <w:r>
        <w:rPr>
          <w:b/>
          <w:sz w:val="26"/>
        </w:rPr>
        <w:t>e</w:t>
      </w:r>
      <w:r>
        <w:rPr>
          <w:b/>
          <w:spacing w:val="-3"/>
          <w:sz w:val="26"/>
        </w:rPr>
        <w:t> </w:t>
      </w:r>
      <w:r>
        <w:rPr>
          <w:b/>
          <w:sz w:val="26"/>
        </w:rPr>
        <w:t>noventa</w:t>
      </w:r>
      <w:r>
        <w:rPr>
          <w:b/>
          <w:spacing w:val="-2"/>
          <w:sz w:val="26"/>
        </w:rPr>
        <w:t> </w:t>
      </w:r>
      <w:r>
        <w:rPr>
          <w:b/>
          <w:sz w:val="26"/>
        </w:rPr>
        <w:t>e</w:t>
      </w:r>
      <w:r>
        <w:rPr>
          <w:b/>
          <w:spacing w:val="-2"/>
          <w:sz w:val="26"/>
        </w:rPr>
        <w:t> </w:t>
      </w:r>
      <w:r>
        <w:rPr>
          <w:b/>
          <w:sz w:val="26"/>
        </w:rPr>
        <w:t>um</w:t>
      </w:r>
      <w:r>
        <w:rPr>
          <w:b/>
          <w:spacing w:val="-2"/>
          <w:sz w:val="26"/>
        </w:rPr>
        <w:t> centavos</w:t>
      </w:r>
      <w:r>
        <w:rPr>
          <w:spacing w:val="-2"/>
          <w:sz w:val="26"/>
        </w:rPr>
        <w:t>)</w:t>
      </w:r>
    </w:p>
    <w:p>
      <w:pPr>
        <w:pStyle w:val="BodyText"/>
        <w:spacing w:before="242"/>
        <w:ind w:left="0"/>
        <w:rPr>
          <w:sz w:val="26"/>
        </w:rPr>
      </w:pPr>
    </w:p>
    <w:p>
      <w:pPr>
        <w:spacing w:before="0"/>
        <w:ind w:left="329" w:right="0" w:firstLine="0"/>
        <w:jc w:val="left"/>
        <w:rPr>
          <w:b/>
          <w:sz w:val="26"/>
        </w:rPr>
      </w:pPr>
      <w:r>
        <w:rPr>
          <w:b/>
          <w:spacing w:val="-4"/>
          <w:sz w:val="26"/>
        </w:rPr>
        <w:t>DATA</w:t>
      </w:r>
      <w:r>
        <w:rPr>
          <w:b/>
          <w:spacing w:val="-15"/>
          <w:sz w:val="26"/>
        </w:rPr>
        <w:t> </w:t>
      </w:r>
      <w:r>
        <w:rPr>
          <w:b/>
          <w:spacing w:val="-4"/>
          <w:sz w:val="26"/>
        </w:rPr>
        <w:t>DA</w:t>
      </w:r>
      <w:r>
        <w:rPr>
          <w:b/>
          <w:spacing w:val="-13"/>
          <w:sz w:val="26"/>
        </w:rPr>
        <w:t> </w:t>
      </w:r>
      <w:r>
        <w:rPr>
          <w:b/>
          <w:spacing w:val="-4"/>
          <w:sz w:val="26"/>
        </w:rPr>
        <w:t>SESSÃO</w:t>
      </w:r>
      <w:r>
        <w:rPr>
          <w:b/>
          <w:spacing w:val="3"/>
          <w:sz w:val="26"/>
        </w:rPr>
        <w:t> </w:t>
      </w:r>
      <w:r>
        <w:rPr>
          <w:b/>
          <w:spacing w:val="-4"/>
          <w:sz w:val="26"/>
        </w:rPr>
        <w:t>PÚBLICA</w:t>
      </w:r>
    </w:p>
    <w:p>
      <w:pPr>
        <w:spacing w:before="271"/>
        <w:ind w:left="329" w:right="0" w:firstLine="0"/>
        <w:jc w:val="left"/>
        <w:rPr>
          <w:sz w:val="26"/>
        </w:rPr>
      </w:pPr>
      <w:r>
        <w:rPr>
          <w:sz w:val="26"/>
        </w:rPr>
        <w:t>Dia</w:t>
      </w:r>
      <w:r>
        <w:rPr>
          <w:spacing w:val="-1"/>
          <w:sz w:val="26"/>
        </w:rPr>
        <w:t> </w:t>
      </w:r>
      <w:r>
        <w:rPr>
          <w:sz w:val="26"/>
        </w:rPr>
        <w:t>.../.../......</w:t>
      </w:r>
      <w:r>
        <w:rPr>
          <w:spacing w:val="-1"/>
          <w:sz w:val="26"/>
        </w:rPr>
        <w:t> </w:t>
      </w:r>
      <w:r>
        <w:rPr>
          <w:sz w:val="26"/>
        </w:rPr>
        <w:t>às</w:t>
      </w:r>
      <w:r>
        <w:rPr>
          <w:spacing w:val="-1"/>
          <w:sz w:val="26"/>
        </w:rPr>
        <w:t> </w:t>
      </w:r>
      <w:r>
        <w:rPr>
          <w:sz w:val="26"/>
        </w:rPr>
        <w:t>...h</w:t>
      </w:r>
      <w:r>
        <w:rPr>
          <w:spacing w:val="-1"/>
          <w:sz w:val="26"/>
        </w:rPr>
        <w:t> </w:t>
      </w:r>
      <w:r>
        <w:rPr>
          <w:sz w:val="26"/>
        </w:rPr>
        <w:t>(horário</w:t>
      </w:r>
      <w:r>
        <w:rPr>
          <w:spacing w:val="-1"/>
          <w:sz w:val="26"/>
        </w:rPr>
        <w:t> </w:t>
      </w:r>
      <w:r>
        <w:rPr>
          <w:sz w:val="26"/>
        </w:rPr>
        <w:t>de</w:t>
      </w:r>
      <w:r>
        <w:rPr>
          <w:spacing w:val="-1"/>
          <w:sz w:val="26"/>
        </w:rPr>
        <w:t> </w:t>
      </w:r>
      <w:r>
        <w:rPr>
          <w:spacing w:val="-2"/>
          <w:sz w:val="26"/>
        </w:rPr>
        <w:t>Brasília)</w:t>
      </w:r>
    </w:p>
    <w:p>
      <w:pPr>
        <w:pStyle w:val="BodyText"/>
        <w:spacing w:before="242"/>
        <w:ind w:left="0"/>
        <w:rPr>
          <w:sz w:val="26"/>
        </w:rPr>
      </w:pPr>
    </w:p>
    <w:p>
      <w:pPr>
        <w:pStyle w:val="Heading1"/>
      </w:pPr>
      <w:r>
        <w:rPr/>
        <w:t>CRITÉRIO</w:t>
      </w:r>
      <w:r>
        <w:rPr>
          <w:spacing w:val="-1"/>
        </w:rPr>
        <w:t> </w:t>
      </w:r>
      <w:r>
        <w:rPr/>
        <w:t>DE</w:t>
      </w:r>
      <w:r>
        <w:rPr>
          <w:spacing w:val="-1"/>
        </w:rPr>
        <w:t> </w:t>
      </w:r>
      <w:r>
        <w:rPr>
          <w:spacing w:val="-2"/>
        </w:rPr>
        <w:t>JULGAMENTO:</w:t>
      </w:r>
    </w:p>
    <w:p>
      <w:pPr>
        <w:spacing w:before="272"/>
        <w:ind w:left="329" w:right="0" w:firstLine="0"/>
        <w:jc w:val="left"/>
        <w:rPr>
          <w:sz w:val="26"/>
        </w:rPr>
      </w:pPr>
      <w:r>
        <w:rPr>
          <w:sz w:val="26"/>
        </w:rPr>
        <w:t>MENOR</w:t>
      </w:r>
      <w:r>
        <w:rPr>
          <w:spacing w:val="-1"/>
          <w:sz w:val="26"/>
        </w:rPr>
        <w:t> </w:t>
      </w:r>
      <w:r>
        <w:rPr>
          <w:sz w:val="26"/>
        </w:rPr>
        <w:t>PREÇO</w:t>
      </w:r>
      <w:r>
        <w:rPr>
          <w:spacing w:val="-1"/>
          <w:sz w:val="26"/>
        </w:rPr>
        <w:t> </w:t>
      </w:r>
      <w:r>
        <w:rPr>
          <w:sz w:val="26"/>
        </w:rPr>
        <w:t>POR</w:t>
      </w:r>
      <w:r>
        <w:rPr>
          <w:spacing w:val="-1"/>
          <w:sz w:val="26"/>
        </w:rPr>
        <w:t> </w:t>
      </w:r>
      <w:r>
        <w:rPr>
          <w:spacing w:val="-4"/>
          <w:sz w:val="26"/>
        </w:rPr>
        <w:t>ITEM</w:t>
      </w:r>
    </w:p>
    <w:p>
      <w:pPr>
        <w:pStyle w:val="BodyText"/>
        <w:spacing w:before="221"/>
        <w:ind w:left="0"/>
        <w:rPr>
          <w:sz w:val="20"/>
        </w:rPr>
      </w:pPr>
    </w:p>
    <w:p>
      <w:pPr>
        <w:pStyle w:val="BodyText"/>
        <w:spacing w:after="0"/>
        <w:rPr>
          <w:sz w:val="20"/>
        </w:rPr>
        <w:sectPr>
          <w:type w:val="continuous"/>
          <w:pgSz w:w="15840" w:h="24480"/>
          <w:pgMar w:top="740" w:bottom="280" w:left="360" w:right="360"/>
        </w:sectPr>
      </w:pPr>
    </w:p>
    <w:p>
      <w:pPr>
        <w:pStyle w:val="Heading1"/>
        <w:spacing w:before="90"/>
      </w:pPr>
      <w:r>
        <w:rPr/>
        <w:t>MODO</w:t>
      </w:r>
      <w:r>
        <w:rPr>
          <w:spacing w:val="-1"/>
        </w:rPr>
        <w:t> </w:t>
      </w:r>
      <w:r>
        <w:rPr/>
        <w:t>DE</w:t>
      </w:r>
      <w:r>
        <w:rPr>
          <w:spacing w:val="-1"/>
        </w:rPr>
        <w:t> </w:t>
      </w:r>
      <w:r>
        <w:rPr>
          <w:spacing w:val="-2"/>
        </w:rPr>
        <w:t>DISPUTA:</w:t>
      </w:r>
    </w:p>
    <w:p>
      <w:pPr>
        <w:spacing w:before="271"/>
        <w:ind w:left="329" w:right="0" w:firstLine="0"/>
        <w:jc w:val="left"/>
        <w:rPr>
          <w:sz w:val="26"/>
        </w:rPr>
      </w:pPr>
      <w:r>
        <w:rPr>
          <w:spacing w:val="-2"/>
          <w:sz w:val="26"/>
        </w:rPr>
        <w:t>ABERTO</w:t>
      </w:r>
    </w:p>
    <w:p>
      <w:pPr>
        <w:spacing w:line="240" w:lineRule="auto" w:before="0"/>
        <w:rPr>
          <w:sz w:val="26"/>
        </w:rPr>
      </w:pPr>
      <w:r>
        <w:rPr/>
        <w:br w:type="column"/>
      </w:r>
      <w:r>
        <w:rPr>
          <w:sz w:val="26"/>
        </w:rPr>
      </w:r>
    </w:p>
    <w:p>
      <w:pPr>
        <w:pStyle w:val="BodyText"/>
        <w:spacing w:before="0"/>
        <w:ind w:left="0"/>
        <w:rPr>
          <w:sz w:val="26"/>
        </w:rPr>
      </w:pPr>
    </w:p>
    <w:p>
      <w:pPr>
        <w:pStyle w:val="BodyText"/>
        <w:spacing w:before="0"/>
        <w:ind w:left="0"/>
        <w:rPr>
          <w:sz w:val="26"/>
        </w:rPr>
      </w:pPr>
    </w:p>
    <w:p>
      <w:pPr>
        <w:pStyle w:val="BodyText"/>
        <w:spacing w:before="33"/>
        <w:ind w:left="0"/>
        <w:rPr>
          <w:sz w:val="26"/>
        </w:rPr>
      </w:pPr>
    </w:p>
    <w:p>
      <w:pPr>
        <w:pStyle w:val="Heading1"/>
        <w:spacing w:line="446" w:lineRule="auto" w:before="1"/>
        <w:ind w:right="5388" w:firstLine="693"/>
      </w:pPr>
      <w:r>
        <w:rPr/>
        <w:t>EDITAL DE LICITAÇÃO PREGÃO</w:t>
      </w:r>
      <w:r>
        <w:rPr>
          <w:spacing w:val="-13"/>
        </w:rPr>
        <w:t> </w:t>
      </w:r>
      <w:r>
        <w:rPr/>
        <w:t>ELETRÔNICO</w:t>
      </w:r>
      <w:r>
        <w:rPr>
          <w:spacing w:val="-13"/>
        </w:rPr>
        <w:t> </w:t>
      </w:r>
      <w:r>
        <w:rPr/>
        <w:t>Nº</w:t>
      </w:r>
      <w:r>
        <w:rPr>
          <w:spacing w:val="-13"/>
        </w:rPr>
        <w:t> </w:t>
      </w:r>
      <w:r>
        <w:rPr/>
        <w:t>279/2025</w:t>
      </w:r>
    </w:p>
    <w:p>
      <w:pPr>
        <w:pStyle w:val="Heading1"/>
        <w:spacing w:after="0" w:line="446" w:lineRule="auto"/>
        <w:sectPr>
          <w:type w:val="continuous"/>
          <w:pgSz w:w="15840" w:h="24480"/>
          <w:pgMar w:top="740" w:bottom="280" w:left="360" w:right="360"/>
          <w:cols w:num="2" w:equalWidth="0">
            <w:col w:w="2907" w:space="2167"/>
            <w:col w:w="10046"/>
          </w:cols>
        </w:sectPr>
      </w:pPr>
    </w:p>
    <w:p>
      <w:pPr>
        <w:pStyle w:val="BodyText"/>
        <w:spacing w:before="10"/>
        <w:ind w:left="0"/>
        <w:rPr>
          <w:b/>
        </w:rPr>
      </w:pPr>
    </w:p>
    <w:p>
      <w:pPr>
        <w:pStyle w:val="BodyText"/>
        <w:spacing w:before="0"/>
        <w:ind w:right="312"/>
        <w:jc w:val="both"/>
      </w:pPr>
      <w:r>
        <w:rPr/>
        <w:t>Torna-se</w:t>
      </w:r>
      <w:r>
        <w:rPr>
          <w:spacing w:val="-3"/>
        </w:rPr>
        <w:t> </w:t>
      </w:r>
      <w:r>
        <w:rPr/>
        <w:t>público</w:t>
      </w:r>
      <w:r>
        <w:rPr>
          <w:spacing w:val="-3"/>
        </w:rPr>
        <w:t> </w:t>
      </w:r>
      <w:r>
        <w:rPr/>
        <w:t>que</w:t>
      </w:r>
      <w:r>
        <w:rPr>
          <w:spacing w:val="-3"/>
        </w:rPr>
        <w:t> </w:t>
      </w:r>
      <w:r>
        <w:rPr/>
        <w:t>a</w:t>
      </w:r>
      <w:r>
        <w:rPr>
          <w:spacing w:val="-3"/>
        </w:rPr>
        <w:t> </w:t>
      </w:r>
      <w:r>
        <w:rPr>
          <w:b/>
        </w:rPr>
        <w:t>Universidade</w:t>
      </w:r>
      <w:r>
        <w:rPr>
          <w:b/>
          <w:spacing w:val="-3"/>
        </w:rPr>
        <w:t> </w:t>
      </w:r>
      <w:r>
        <w:rPr>
          <w:b/>
        </w:rPr>
        <w:t>do</w:t>
      </w:r>
      <w:r>
        <w:rPr>
          <w:b/>
          <w:spacing w:val="-3"/>
        </w:rPr>
        <w:t> </w:t>
      </w:r>
      <w:r>
        <w:rPr>
          <w:b/>
        </w:rPr>
        <w:t>Estado</w:t>
      </w:r>
      <w:r>
        <w:rPr>
          <w:b/>
          <w:spacing w:val="-3"/>
        </w:rPr>
        <w:t> </w:t>
      </w:r>
      <w:r>
        <w:rPr>
          <w:b/>
        </w:rPr>
        <w:t>do</w:t>
      </w:r>
      <w:r>
        <w:rPr>
          <w:b/>
          <w:spacing w:val="-3"/>
        </w:rPr>
        <w:t> </w:t>
      </w:r>
      <w:r>
        <w:rPr>
          <w:b/>
        </w:rPr>
        <w:t>Rio</w:t>
      </w:r>
      <w:r>
        <w:rPr>
          <w:b/>
          <w:spacing w:val="-3"/>
        </w:rPr>
        <w:t> </w:t>
      </w:r>
      <w:r>
        <w:rPr>
          <w:b/>
        </w:rPr>
        <w:t>de</w:t>
      </w:r>
      <w:r>
        <w:rPr>
          <w:b/>
          <w:spacing w:val="-3"/>
        </w:rPr>
        <w:t> </w:t>
      </w:r>
      <w:r>
        <w:rPr>
          <w:b/>
        </w:rPr>
        <w:t>Janeiro</w:t>
      </w:r>
      <w:r>
        <w:rPr/>
        <w:t>,</w:t>
      </w:r>
      <w:r>
        <w:rPr>
          <w:spacing w:val="-3"/>
        </w:rPr>
        <w:t> </w:t>
      </w:r>
      <w:r>
        <w:rPr/>
        <w:t>sediada</w:t>
      </w:r>
      <w:r>
        <w:rPr>
          <w:spacing w:val="-3"/>
        </w:rPr>
        <w:t> </w:t>
      </w:r>
      <w:r>
        <w:rPr/>
        <w:t>na</w:t>
      </w:r>
      <w:r>
        <w:rPr>
          <w:spacing w:val="-3"/>
        </w:rPr>
        <w:t> </w:t>
      </w:r>
      <w:r>
        <w:rPr/>
        <w:t>Rua</w:t>
      </w:r>
      <w:r>
        <w:rPr>
          <w:spacing w:val="-3"/>
        </w:rPr>
        <w:t> </w:t>
      </w:r>
      <w:r>
        <w:rPr/>
        <w:t>São</w:t>
      </w:r>
      <w:r>
        <w:rPr>
          <w:spacing w:val="-3"/>
        </w:rPr>
        <w:t> </w:t>
      </w:r>
      <w:r>
        <w:rPr/>
        <w:t>Francisco</w:t>
      </w:r>
      <w:r>
        <w:rPr>
          <w:spacing w:val="-3"/>
        </w:rPr>
        <w:t> </w:t>
      </w:r>
      <w:r>
        <w:rPr/>
        <w:t>Xavier,</w:t>
      </w:r>
      <w:r>
        <w:rPr>
          <w:spacing w:val="-3"/>
        </w:rPr>
        <w:t> </w:t>
      </w:r>
      <w:r>
        <w:rPr/>
        <w:t>524,</w:t>
      </w:r>
      <w:r>
        <w:rPr>
          <w:spacing w:val="-3"/>
        </w:rPr>
        <w:t> </w:t>
      </w:r>
      <w:r>
        <w:rPr/>
        <w:t>Bairro</w:t>
      </w:r>
      <w:r>
        <w:rPr>
          <w:spacing w:val="-3"/>
        </w:rPr>
        <w:t> </w:t>
      </w:r>
      <w:r>
        <w:rPr/>
        <w:t>Maracanã,</w:t>
      </w:r>
      <w:r>
        <w:rPr>
          <w:spacing w:val="-3"/>
        </w:rPr>
        <w:t> </w:t>
      </w:r>
      <w:r>
        <w:rPr/>
        <w:t>Rio</w:t>
      </w:r>
      <w:r>
        <w:rPr>
          <w:spacing w:val="-3"/>
        </w:rPr>
        <w:t> </w:t>
      </w:r>
      <w:r>
        <w:rPr/>
        <w:t>de</w:t>
      </w:r>
      <w:r>
        <w:rPr>
          <w:spacing w:val="-3"/>
        </w:rPr>
        <w:t> </w:t>
      </w:r>
      <w:r>
        <w:rPr/>
        <w:t>Janeiro</w:t>
      </w:r>
      <w:r>
        <w:rPr>
          <w:spacing w:val="-3"/>
        </w:rPr>
        <w:t> </w:t>
      </w:r>
      <w:r>
        <w:rPr/>
        <w:t>/</w:t>
      </w:r>
      <w:r>
        <w:rPr>
          <w:spacing w:val="-3"/>
        </w:rPr>
        <w:t> </w:t>
      </w:r>
      <w:r>
        <w:rPr/>
        <w:t>RJ, CEP</w:t>
      </w:r>
      <w:r>
        <w:rPr>
          <w:spacing w:val="-5"/>
        </w:rPr>
        <w:t> </w:t>
      </w:r>
      <w:r>
        <w:rPr/>
        <w:t>20550-900, realizará licitação, na modalidade PREGÃO, na forma ELETRÔNICA, nos termos do processo </w:t>
      </w:r>
      <w:r>
        <w:rPr>
          <w:b/>
        </w:rPr>
        <w:t>SEI-260006/015646/2025</w:t>
      </w:r>
      <w:r>
        <w:rPr/>
        <w:t>, da </w:t>
      </w:r>
      <w:hyperlink r:id="rId6">
        <w:r>
          <w:rPr>
            <w:color w:val="0000FF"/>
            <w:u w:val="single" w:color="0000FF"/>
          </w:rPr>
          <w:t>Lei </w:t>
        </w:r>
        <w:r>
          <w:rPr>
            <w:color w:val="0000FF"/>
            <w:u w:val="single" w:color="0000FF"/>
          </w:rPr>
          <w:t>nº</w:t>
        </w:r>
      </w:hyperlink>
      <w:r>
        <w:rPr>
          <w:color w:val="0000FF"/>
        </w:rPr>
        <w:t> </w:t>
      </w:r>
      <w:hyperlink r:id="rId6">
        <w:r>
          <w:rPr>
            <w:color w:val="0000FF"/>
            <w:u w:val="single" w:color="0000FF"/>
          </w:rPr>
          <w:t>14.133</w:t>
        </w:r>
        <w:r>
          <w:rPr>
            <w:color w:val="0000FF"/>
          </w:rPr>
          <w:t>,</w:t>
        </w:r>
        <w:r>
          <w:rPr>
            <w:color w:val="0000FF"/>
            <w:u w:val="single" w:color="0000FF"/>
          </w:rPr>
          <w:t> de 1º de abril de 2021</w:t>
        </w:r>
      </w:hyperlink>
      <w:r>
        <w:rPr/>
        <w:t>, do Decreto nº 48.778, de 30 de outubro de 2023, e dos demais normativos estaduais aplicáveis, todos disponíveis no endereço eletrônico redelog.rj.gov.br/redelog/legislacao-licitacoes/, e, ainda, de acordo com as condições estabelecidas neste Edital.</w:t>
      </w:r>
    </w:p>
    <w:p>
      <w:pPr>
        <w:pStyle w:val="BodyText"/>
        <w:spacing w:before="255"/>
        <w:ind w:left="0"/>
      </w:pPr>
    </w:p>
    <w:p>
      <w:pPr>
        <w:pStyle w:val="Heading2"/>
        <w:numPr>
          <w:ilvl w:val="0"/>
          <w:numId w:val="1"/>
        </w:numPr>
        <w:tabs>
          <w:tab w:pos="569" w:val="left" w:leader="none"/>
        </w:tabs>
        <w:spacing w:line="240" w:lineRule="auto" w:before="0" w:after="0"/>
        <w:ind w:left="569" w:right="0" w:hanging="240"/>
        <w:jc w:val="both"/>
      </w:pPr>
      <w:r>
        <w:rPr>
          <w:spacing w:val="-2"/>
        </w:rPr>
        <w:t>OBJETO</w:t>
      </w:r>
    </w:p>
    <w:p>
      <w:pPr>
        <w:pStyle w:val="BodyText"/>
        <w:spacing w:before="8"/>
        <w:ind w:left="0"/>
        <w:rPr>
          <w:b/>
        </w:rPr>
      </w:pPr>
    </w:p>
    <w:p>
      <w:pPr>
        <w:pStyle w:val="ListParagraph"/>
        <w:numPr>
          <w:ilvl w:val="1"/>
          <w:numId w:val="1"/>
        </w:numPr>
        <w:tabs>
          <w:tab w:pos="758" w:val="left" w:leader="none"/>
        </w:tabs>
        <w:spacing w:line="235" w:lineRule="auto" w:before="0" w:after="0"/>
        <w:ind w:left="329" w:right="312" w:firstLine="0"/>
        <w:jc w:val="both"/>
        <w:rPr>
          <w:sz w:val="24"/>
        </w:rPr>
      </w:pPr>
      <w:r>
        <w:rPr>
          <w:sz w:val="24"/>
        </w:rPr>
        <w:t>O objeto da presente licitação é a </w:t>
      </w:r>
      <w:r>
        <w:rPr>
          <w:b/>
          <w:sz w:val="24"/>
        </w:rPr>
        <w:t>aquisição de equipamento hospitalar (Sistema de ULTRASSONOGRAFIA PORTÁTIL de Alta Resolução)</w:t>
      </w:r>
      <w:r>
        <w:rPr>
          <w:sz w:val="24"/>
        </w:rPr>
        <w:t>, para atender à </w:t>
      </w:r>
      <w:r>
        <w:rPr>
          <w:b/>
          <w:sz w:val="24"/>
        </w:rPr>
        <w:t>Faculdade de Enfermagem</w:t>
      </w:r>
      <w:r>
        <w:rPr>
          <w:sz w:val="24"/>
        </w:rPr>
        <w:t>, SEI nº </w:t>
      </w:r>
      <w:r>
        <w:rPr>
          <w:b/>
          <w:sz w:val="24"/>
        </w:rPr>
        <w:t>97606117</w:t>
      </w:r>
      <w:r>
        <w:rPr>
          <w:sz w:val="24"/>
        </w:rPr>
        <w:t>, conforme condições, quantidades e exigências estabelecidas neste Edital e seus anexos.</w:t>
      </w:r>
    </w:p>
    <w:p>
      <w:pPr>
        <w:pStyle w:val="ListParagraph"/>
        <w:numPr>
          <w:ilvl w:val="1"/>
          <w:numId w:val="1"/>
        </w:numPr>
        <w:tabs>
          <w:tab w:pos="675" w:val="left" w:leader="none"/>
        </w:tabs>
        <w:spacing w:line="240" w:lineRule="auto" w:before="249" w:after="0"/>
        <w:ind w:left="675" w:right="0" w:hanging="346"/>
        <w:jc w:val="both"/>
        <w:rPr>
          <w:sz w:val="24"/>
        </w:rPr>
      </w:pPr>
      <w:r>
        <w:rPr>
          <w:sz w:val="24"/>
        </w:rPr>
        <w:t>A</w:t>
      </w:r>
      <w:r>
        <w:rPr>
          <w:spacing w:val="-14"/>
          <w:sz w:val="24"/>
        </w:rPr>
        <w:t> </w:t>
      </w:r>
      <w:r>
        <w:rPr>
          <w:sz w:val="24"/>
        </w:rPr>
        <w:t>licitação será realizada em único item, conforme tabela </w:t>
      </w:r>
      <w:r>
        <w:rPr>
          <w:spacing w:val="-2"/>
          <w:sz w:val="24"/>
        </w:rPr>
        <w:t>abaixo.</w:t>
      </w:r>
    </w:p>
    <w:p>
      <w:pPr>
        <w:pStyle w:val="BodyText"/>
        <w:spacing w:before="48"/>
        <w:ind w:left="0"/>
        <w:rPr>
          <w:sz w:val="20"/>
        </w:rPr>
      </w:pPr>
    </w:p>
    <w:tbl>
      <w:tblPr>
        <w:tblW w:w="0" w:type="auto"/>
        <w:jc w:val="left"/>
        <w:tblInd w:w="275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20"/>
        <w:gridCol w:w="2940"/>
        <w:gridCol w:w="1335"/>
        <w:gridCol w:w="1020"/>
        <w:gridCol w:w="900"/>
        <w:gridCol w:w="1245"/>
        <w:gridCol w:w="1500"/>
      </w:tblGrid>
      <w:tr>
        <w:trPr>
          <w:trHeight w:val="779" w:hRule="atLeast"/>
        </w:trPr>
        <w:tc>
          <w:tcPr>
            <w:tcW w:w="720" w:type="dxa"/>
          </w:tcPr>
          <w:p>
            <w:pPr>
              <w:pStyle w:val="TableParagraph"/>
              <w:spacing w:before="131"/>
              <w:rPr>
                <w:sz w:val="16"/>
              </w:rPr>
            </w:pPr>
          </w:p>
          <w:p>
            <w:pPr>
              <w:pStyle w:val="TableParagraph"/>
              <w:ind w:left="27"/>
              <w:jc w:val="center"/>
              <w:rPr>
                <w:sz w:val="16"/>
              </w:rPr>
            </w:pPr>
            <w:r>
              <w:rPr>
                <w:spacing w:val="-4"/>
                <w:sz w:val="16"/>
              </w:rPr>
              <w:t>ITEM</w:t>
            </w:r>
          </w:p>
        </w:tc>
        <w:tc>
          <w:tcPr>
            <w:tcW w:w="2940" w:type="dxa"/>
          </w:tcPr>
          <w:p>
            <w:pPr>
              <w:pStyle w:val="TableParagraph"/>
              <w:spacing w:before="131"/>
              <w:rPr>
                <w:sz w:val="16"/>
              </w:rPr>
            </w:pPr>
          </w:p>
          <w:p>
            <w:pPr>
              <w:pStyle w:val="TableParagraph"/>
              <w:ind w:left="338"/>
              <w:rPr>
                <w:sz w:val="16"/>
              </w:rPr>
            </w:pPr>
            <w:r>
              <w:rPr>
                <w:sz w:val="16"/>
              </w:rPr>
              <w:t>DESCRIÇÃO</w:t>
            </w:r>
            <w:r>
              <w:rPr>
                <w:spacing w:val="-1"/>
                <w:sz w:val="16"/>
              </w:rPr>
              <w:t> </w:t>
            </w:r>
            <w:r>
              <w:rPr>
                <w:sz w:val="16"/>
              </w:rPr>
              <w:t>/</w:t>
            </w:r>
            <w:r>
              <w:rPr>
                <w:spacing w:val="-1"/>
                <w:sz w:val="16"/>
              </w:rPr>
              <w:t> </w:t>
            </w:r>
            <w:r>
              <w:rPr>
                <w:spacing w:val="-2"/>
                <w:sz w:val="16"/>
              </w:rPr>
              <w:t>ESPECIFICAÇÃO</w:t>
            </w:r>
          </w:p>
        </w:tc>
        <w:tc>
          <w:tcPr>
            <w:tcW w:w="1335" w:type="dxa"/>
          </w:tcPr>
          <w:p>
            <w:pPr>
              <w:pStyle w:val="TableParagraph"/>
              <w:spacing w:before="131"/>
              <w:rPr>
                <w:sz w:val="16"/>
              </w:rPr>
            </w:pPr>
          </w:p>
          <w:p>
            <w:pPr>
              <w:pStyle w:val="TableParagraph"/>
              <w:ind w:left="165"/>
              <w:rPr>
                <w:sz w:val="16"/>
              </w:rPr>
            </w:pPr>
            <w:r>
              <w:rPr>
                <w:sz w:val="16"/>
              </w:rPr>
              <w:t>CÓD.</w:t>
            </w:r>
            <w:r>
              <w:rPr>
                <w:spacing w:val="-1"/>
                <w:sz w:val="16"/>
              </w:rPr>
              <w:t> </w:t>
            </w:r>
            <w:r>
              <w:rPr>
                <w:sz w:val="16"/>
              </w:rPr>
              <w:t>ID</w:t>
            </w:r>
            <w:r>
              <w:rPr>
                <w:spacing w:val="-1"/>
                <w:sz w:val="16"/>
              </w:rPr>
              <w:t> </w:t>
            </w:r>
            <w:r>
              <w:rPr>
                <w:spacing w:val="-4"/>
                <w:sz w:val="16"/>
              </w:rPr>
              <w:t>SIGA</w:t>
            </w:r>
          </w:p>
        </w:tc>
        <w:tc>
          <w:tcPr>
            <w:tcW w:w="1020" w:type="dxa"/>
          </w:tcPr>
          <w:p>
            <w:pPr>
              <w:pStyle w:val="TableParagraph"/>
              <w:spacing w:before="38"/>
              <w:rPr>
                <w:sz w:val="14"/>
              </w:rPr>
            </w:pPr>
          </w:p>
          <w:p>
            <w:pPr>
              <w:pStyle w:val="TableParagraph"/>
              <w:spacing w:line="403" w:lineRule="auto"/>
              <w:ind w:left="120" w:right="81" w:firstLine="71"/>
              <w:rPr>
                <w:sz w:val="14"/>
              </w:rPr>
            </w:pPr>
            <w:r>
              <w:rPr>
                <w:spacing w:val="-2"/>
                <w:sz w:val="14"/>
              </w:rPr>
              <w:t>UNIDADE</w:t>
            </w:r>
            <w:r>
              <w:rPr>
                <w:spacing w:val="40"/>
                <w:sz w:val="14"/>
              </w:rPr>
              <w:t> </w:t>
            </w:r>
            <w:r>
              <w:rPr>
                <w:sz w:val="14"/>
              </w:rPr>
              <w:t>DE</w:t>
            </w:r>
            <w:r>
              <w:rPr>
                <w:spacing w:val="-1"/>
                <w:sz w:val="14"/>
              </w:rPr>
              <w:t> </w:t>
            </w:r>
            <w:r>
              <w:rPr>
                <w:spacing w:val="-2"/>
                <w:sz w:val="14"/>
              </w:rPr>
              <w:t>MEDIDA</w:t>
            </w:r>
          </w:p>
        </w:tc>
        <w:tc>
          <w:tcPr>
            <w:tcW w:w="900" w:type="dxa"/>
          </w:tcPr>
          <w:p>
            <w:pPr>
              <w:pStyle w:val="TableParagraph"/>
              <w:rPr>
                <w:sz w:val="14"/>
              </w:rPr>
            </w:pPr>
          </w:p>
          <w:p>
            <w:pPr>
              <w:pStyle w:val="TableParagraph"/>
              <w:spacing w:before="12"/>
              <w:rPr>
                <w:sz w:val="14"/>
              </w:rPr>
            </w:pPr>
          </w:p>
          <w:p>
            <w:pPr>
              <w:pStyle w:val="TableParagraph"/>
              <w:ind w:right="156"/>
              <w:jc w:val="right"/>
              <w:rPr>
                <w:sz w:val="14"/>
              </w:rPr>
            </w:pPr>
            <w:r>
              <w:rPr>
                <w:spacing w:val="-2"/>
                <w:sz w:val="14"/>
              </w:rPr>
              <w:t>QUANT.</w:t>
            </w:r>
          </w:p>
        </w:tc>
        <w:tc>
          <w:tcPr>
            <w:tcW w:w="1245" w:type="dxa"/>
          </w:tcPr>
          <w:p>
            <w:pPr>
              <w:pStyle w:val="TableParagraph"/>
              <w:spacing w:before="38"/>
              <w:rPr>
                <w:sz w:val="14"/>
              </w:rPr>
            </w:pPr>
          </w:p>
          <w:p>
            <w:pPr>
              <w:pStyle w:val="TableParagraph"/>
              <w:spacing w:line="403" w:lineRule="auto"/>
              <w:ind w:left="160" w:right="122" w:firstLine="235"/>
              <w:rPr>
                <w:sz w:val="14"/>
              </w:rPr>
            </w:pPr>
            <w:r>
              <w:rPr>
                <w:spacing w:val="-2"/>
                <w:sz w:val="14"/>
              </w:rPr>
              <w:t>PREÇO</w:t>
            </w:r>
            <w:r>
              <w:rPr>
                <w:spacing w:val="40"/>
                <w:sz w:val="14"/>
              </w:rPr>
              <w:t> </w:t>
            </w:r>
            <w:r>
              <w:rPr>
                <w:sz w:val="14"/>
              </w:rPr>
              <w:t>ESTIMADO</w:t>
            </w:r>
            <w:r>
              <w:rPr>
                <w:spacing w:val="-9"/>
                <w:sz w:val="14"/>
              </w:rPr>
              <w:t> </w:t>
            </w:r>
            <w:r>
              <w:rPr>
                <w:sz w:val="14"/>
              </w:rPr>
              <w:t>R$</w:t>
            </w:r>
          </w:p>
        </w:tc>
        <w:tc>
          <w:tcPr>
            <w:tcW w:w="1500" w:type="dxa"/>
          </w:tcPr>
          <w:p>
            <w:pPr>
              <w:pStyle w:val="TableParagraph"/>
              <w:spacing w:before="38"/>
              <w:rPr>
                <w:sz w:val="14"/>
              </w:rPr>
            </w:pPr>
          </w:p>
          <w:p>
            <w:pPr>
              <w:pStyle w:val="TableParagraph"/>
              <w:spacing w:line="403" w:lineRule="auto"/>
              <w:ind w:left="362" w:right="341" w:firstLine="39"/>
              <w:rPr>
                <w:sz w:val="14"/>
              </w:rPr>
            </w:pPr>
            <w:r>
              <w:rPr>
                <w:sz w:val="14"/>
              </w:rPr>
              <w:t>LOCAL</w:t>
            </w:r>
            <w:r>
              <w:rPr>
                <w:spacing w:val="-9"/>
                <w:sz w:val="14"/>
              </w:rPr>
              <w:t> </w:t>
            </w:r>
            <w:r>
              <w:rPr>
                <w:sz w:val="14"/>
              </w:rPr>
              <w:t>DE</w:t>
            </w:r>
            <w:r>
              <w:rPr>
                <w:spacing w:val="40"/>
                <w:sz w:val="14"/>
              </w:rPr>
              <w:t> </w:t>
            </w:r>
            <w:r>
              <w:rPr>
                <w:spacing w:val="-2"/>
                <w:sz w:val="14"/>
              </w:rPr>
              <w:t>EXECUÇÃO</w:t>
            </w:r>
          </w:p>
        </w:tc>
      </w:tr>
      <w:tr>
        <w:trPr>
          <w:trHeight w:val="2129" w:hRule="atLeast"/>
        </w:trPr>
        <w:tc>
          <w:tcPr>
            <w:tcW w:w="720" w:type="dxa"/>
          </w:tcPr>
          <w:p>
            <w:pPr>
              <w:pStyle w:val="TableParagraph"/>
              <w:rPr>
                <w:sz w:val="20"/>
              </w:rPr>
            </w:pPr>
          </w:p>
          <w:p>
            <w:pPr>
              <w:pStyle w:val="TableParagraph"/>
              <w:rPr>
                <w:sz w:val="20"/>
              </w:rPr>
            </w:pPr>
          </w:p>
          <w:p>
            <w:pPr>
              <w:pStyle w:val="TableParagraph"/>
              <w:rPr>
                <w:sz w:val="20"/>
              </w:rPr>
            </w:pPr>
          </w:p>
          <w:p>
            <w:pPr>
              <w:pStyle w:val="TableParagraph"/>
              <w:spacing w:before="33"/>
              <w:rPr>
                <w:sz w:val="20"/>
              </w:rPr>
            </w:pPr>
          </w:p>
          <w:p>
            <w:pPr>
              <w:pStyle w:val="TableParagraph"/>
              <w:ind w:left="27"/>
              <w:jc w:val="center"/>
              <w:rPr>
                <w:sz w:val="20"/>
              </w:rPr>
            </w:pPr>
            <w:r>
              <w:rPr>
                <w:spacing w:val="-10"/>
                <w:sz w:val="20"/>
              </w:rPr>
              <w:t>1</w:t>
            </w:r>
          </w:p>
        </w:tc>
        <w:tc>
          <w:tcPr>
            <w:tcW w:w="2940" w:type="dxa"/>
          </w:tcPr>
          <w:p>
            <w:pPr>
              <w:pStyle w:val="TableParagraph"/>
              <w:spacing w:before="183"/>
              <w:rPr>
                <w:sz w:val="20"/>
              </w:rPr>
            </w:pPr>
          </w:p>
          <w:p>
            <w:pPr>
              <w:pStyle w:val="TableParagraph"/>
              <w:tabs>
                <w:tab w:pos="2558" w:val="left" w:leader="none"/>
              </w:tabs>
              <w:ind w:left="184"/>
              <w:rPr>
                <w:b/>
                <w:sz w:val="20"/>
              </w:rPr>
            </w:pPr>
            <w:r>
              <w:rPr>
                <w:b/>
                <w:spacing w:val="-2"/>
                <w:sz w:val="20"/>
              </w:rPr>
              <w:t>Sistema</w:t>
            </w:r>
            <w:r>
              <w:rPr>
                <w:b/>
                <w:sz w:val="20"/>
              </w:rPr>
              <w:tab/>
            </w:r>
            <w:r>
              <w:rPr>
                <w:b/>
                <w:spacing w:val="-5"/>
                <w:sz w:val="20"/>
              </w:rPr>
              <w:t>de</w:t>
            </w:r>
          </w:p>
          <w:p>
            <w:pPr>
              <w:pStyle w:val="TableParagraph"/>
              <w:spacing w:before="40"/>
              <w:ind w:left="184"/>
              <w:rPr>
                <w:b/>
                <w:sz w:val="20"/>
              </w:rPr>
            </w:pPr>
            <w:r>
              <w:rPr>
                <w:b/>
                <w:spacing w:val="-2"/>
                <w:sz w:val="20"/>
              </w:rPr>
              <w:t>ULTRASSONOGRAFIA</w:t>
            </w:r>
          </w:p>
          <w:p>
            <w:pPr>
              <w:pStyle w:val="TableParagraph"/>
              <w:spacing w:line="280" w:lineRule="auto" w:before="40"/>
              <w:ind w:left="184" w:right="149"/>
              <w:jc w:val="both"/>
              <w:rPr>
                <w:sz w:val="20"/>
              </w:rPr>
            </w:pPr>
            <w:r>
              <w:rPr>
                <w:b/>
                <w:sz w:val="20"/>
              </w:rPr>
              <w:t>PORTÁTIL de </w:t>
            </w:r>
            <w:r>
              <w:rPr>
                <w:b/>
                <w:sz w:val="20"/>
              </w:rPr>
              <w:t>Alta Resolução</w:t>
            </w:r>
            <w:r>
              <w:rPr>
                <w:sz w:val="20"/>
              </w:rPr>
              <w:t>, etc., conforme ANEXO </w:t>
            </w:r>
            <w:r>
              <w:rPr>
                <w:b/>
                <w:sz w:val="20"/>
              </w:rPr>
              <w:t>I</w:t>
            </w:r>
            <w:r>
              <w:rPr>
                <w:sz w:val="20"/>
              </w:rPr>
              <w:t>.</w:t>
            </w:r>
          </w:p>
        </w:tc>
        <w:tc>
          <w:tcPr>
            <w:tcW w:w="1335" w:type="dxa"/>
          </w:tcPr>
          <w:p>
            <w:pPr>
              <w:pStyle w:val="TableParagraph"/>
              <w:rPr>
                <w:sz w:val="16"/>
              </w:rPr>
            </w:pPr>
          </w:p>
          <w:p>
            <w:pPr>
              <w:pStyle w:val="TableParagraph"/>
              <w:rPr>
                <w:sz w:val="16"/>
              </w:rPr>
            </w:pPr>
          </w:p>
          <w:p>
            <w:pPr>
              <w:pStyle w:val="TableParagraph"/>
              <w:rPr>
                <w:sz w:val="16"/>
              </w:rPr>
            </w:pPr>
          </w:p>
          <w:p>
            <w:pPr>
              <w:pStyle w:val="TableParagraph"/>
              <w:spacing w:before="119"/>
              <w:rPr>
                <w:sz w:val="16"/>
              </w:rPr>
            </w:pPr>
          </w:p>
          <w:p>
            <w:pPr>
              <w:pStyle w:val="TableParagraph"/>
              <w:ind w:left="185"/>
              <w:rPr>
                <w:sz w:val="16"/>
              </w:rPr>
            </w:pPr>
            <w:r>
              <w:rPr>
                <w:spacing w:val="-2"/>
                <w:sz w:val="16"/>
              </w:rPr>
              <w:t>6518.199.0006</w:t>
            </w:r>
          </w:p>
          <w:p>
            <w:pPr>
              <w:pStyle w:val="TableParagraph"/>
              <w:spacing w:before="86"/>
              <w:ind w:left="217"/>
              <w:rPr>
                <w:b/>
                <w:sz w:val="16"/>
              </w:rPr>
            </w:pPr>
            <w:r>
              <w:rPr>
                <w:b/>
                <w:sz w:val="16"/>
              </w:rPr>
              <w:t>(ID</w:t>
            </w:r>
            <w:r>
              <w:rPr>
                <w:b/>
                <w:spacing w:val="-1"/>
                <w:sz w:val="16"/>
              </w:rPr>
              <w:t> </w:t>
            </w:r>
            <w:r>
              <w:rPr>
                <w:b/>
                <w:sz w:val="16"/>
              </w:rPr>
              <w:t>-</w:t>
            </w:r>
            <w:r>
              <w:rPr>
                <w:b/>
                <w:spacing w:val="-1"/>
                <w:sz w:val="16"/>
              </w:rPr>
              <w:t> </w:t>
            </w:r>
            <w:r>
              <w:rPr>
                <w:b/>
                <w:spacing w:val="-2"/>
                <w:sz w:val="16"/>
              </w:rPr>
              <w:t>184880)</w:t>
            </w:r>
          </w:p>
        </w:tc>
        <w:tc>
          <w:tcPr>
            <w:tcW w:w="1020" w:type="dxa"/>
          </w:tcPr>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spacing w:before="62"/>
              <w:rPr>
                <w:sz w:val="12"/>
              </w:rPr>
            </w:pPr>
          </w:p>
          <w:p>
            <w:pPr>
              <w:pStyle w:val="TableParagraph"/>
              <w:ind w:left="321"/>
              <w:rPr>
                <w:sz w:val="12"/>
              </w:rPr>
            </w:pPr>
            <w:r>
              <w:rPr>
                <w:spacing w:val="-2"/>
                <w:sz w:val="12"/>
              </w:rPr>
              <w:t>unidade</w:t>
            </w:r>
          </w:p>
        </w:tc>
        <w:tc>
          <w:tcPr>
            <w:tcW w:w="900" w:type="dxa"/>
          </w:tcPr>
          <w:p>
            <w:pPr>
              <w:pStyle w:val="TableParagraph"/>
              <w:rPr>
                <w:sz w:val="20"/>
              </w:rPr>
            </w:pPr>
          </w:p>
          <w:p>
            <w:pPr>
              <w:pStyle w:val="TableParagraph"/>
              <w:rPr>
                <w:sz w:val="20"/>
              </w:rPr>
            </w:pPr>
          </w:p>
          <w:p>
            <w:pPr>
              <w:pStyle w:val="TableParagraph"/>
              <w:rPr>
                <w:sz w:val="20"/>
              </w:rPr>
            </w:pPr>
          </w:p>
          <w:p>
            <w:pPr>
              <w:pStyle w:val="TableParagraph"/>
              <w:spacing w:before="33"/>
              <w:rPr>
                <w:sz w:val="20"/>
              </w:rPr>
            </w:pPr>
          </w:p>
          <w:p>
            <w:pPr>
              <w:pStyle w:val="TableParagraph"/>
              <w:ind w:right="144"/>
              <w:jc w:val="right"/>
              <w:rPr>
                <w:b/>
                <w:sz w:val="20"/>
              </w:rPr>
            </w:pPr>
            <w:r>
              <w:rPr>
                <w:b/>
                <w:spacing w:val="-10"/>
                <w:sz w:val="20"/>
              </w:rPr>
              <w:t>1</w:t>
            </w:r>
          </w:p>
        </w:tc>
        <w:tc>
          <w:tcPr>
            <w:tcW w:w="1245" w:type="dxa"/>
          </w:tcPr>
          <w:p>
            <w:pPr>
              <w:pStyle w:val="TableParagraph"/>
              <w:rPr>
                <w:sz w:val="20"/>
              </w:rPr>
            </w:pPr>
          </w:p>
          <w:p>
            <w:pPr>
              <w:pStyle w:val="TableParagraph"/>
              <w:rPr>
                <w:sz w:val="20"/>
              </w:rPr>
            </w:pPr>
          </w:p>
          <w:p>
            <w:pPr>
              <w:pStyle w:val="TableParagraph"/>
              <w:rPr>
                <w:sz w:val="20"/>
              </w:rPr>
            </w:pPr>
          </w:p>
          <w:p>
            <w:pPr>
              <w:pStyle w:val="TableParagraph"/>
              <w:spacing w:before="33"/>
              <w:rPr>
                <w:sz w:val="20"/>
              </w:rPr>
            </w:pPr>
          </w:p>
          <w:p>
            <w:pPr>
              <w:pStyle w:val="TableParagraph"/>
              <w:ind w:left="230"/>
              <w:rPr>
                <w:b/>
                <w:sz w:val="20"/>
              </w:rPr>
            </w:pPr>
            <w:r>
              <w:rPr>
                <w:b/>
                <w:spacing w:val="-2"/>
                <w:sz w:val="20"/>
              </w:rPr>
              <w:t>113.529,91</w:t>
            </w:r>
          </w:p>
        </w:tc>
        <w:tc>
          <w:tcPr>
            <w:tcW w:w="1500" w:type="dxa"/>
          </w:tcPr>
          <w:p>
            <w:pPr>
              <w:pStyle w:val="TableParagraph"/>
              <w:tabs>
                <w:tab w:pos="765" w:val="left" w:leader="none"/>
                <w:tab w:pos="1192" w:val="left" w:leader="none"/>
              </w:tabs>
              <w:spacing w:line="312" w:lineRule="auto" w:before="162"/>
              <w:ind w:left="114" w:right="95"/>
              <w:rPr>
                <w:sz w:val="18"/>
              </w:rPr>
            </w:pPr>
            <w:r>
              <w:rPr>
                <w:b/>
                <w:spacing w:val="-2"/>
                <w:sz w:val="18"/>
              </w:rPr>
              <w:t>Faculdade</w:t>
            </w:r>
            <w:r>
              <w:rPr>
                <w:b/>
                <w:sz w:val="18"/>
              </w:rPr>
              <w:tab/>
            </w:r>
            <w:r>
              <w:rPr>
                <w:b/>
                <w:spacing w:val="-6"/>
                <w:sz w:val="18"/>
              </w:rPr>
              <w:t>de</w:t>
            </w:r>
            <w:r>
              <w:rPr>
                <w:b/>
                <w:spacing w:val="-2"/>
                <w:sz w:val="18"/>
              </w:rPr>
              <w:t> Enfermagem</w:t>
            </w:r>
            <w:r>
              <w:rPr>
                <w:spacing w:val="-2"/>
                <w:sz w:val="18"/>
              </w:rPr>
              <w:t>, Blvd.</w:t>
            </w:r>
            <w:r>
              <w:rPr>
                <w:sz w:val="18"/>
              </w:rPr>
              <w:tab/>
            </w:r>
            <w:r>
              <w:rPr>
                <w:spacing w:val="-5"/>
                <w:sz w:val="18"/>
              </w:rPr>
              <w:t>28</w:t>
            </w:r>
            <w:r>
              <w:rPr>
                <w:sz w:val="18"/>
              </w:rPr>
              <w:tab/>
            </w:r>
            <w:r>
              <w:rPr>
                <w:spacing w:val="-36"/>
                <w:sz w:val="18"/>
              </w:rPr>
              <w:t> </w:t>
            </w:r>
            <w:r>
              <w:rPr>
                <w:spacing w:val="-5"/>
                <w:sz w:val="18"/>
              </w:rPr>
              <w:t>de</w:t>
            </w:r>
          </w:p>
          <w:p>
            <w:pPr>
              <w:pStyle w:val="TableParagraph"/>
              <w:spacing w:line="312" w:lineRule="auto" w:before="2"/>
              <w:ind w:left="114" w:right="95"/>
              <w:jc w:val="both"/>
              <w:rPr>
                <w:sz w:val="18"/>
              </w:rPr>
            </w:pPr>
            <w:r>
              <w:rPr>
                <w:sz w:val="18"/>
              </w:rPr>
              <w:t>Setembro, 157 </w:t>
            </w:r>
            <w:r>
              <w:rPr>
                <w:sz w:val="18"/>
              </w:rPr>
              <w:t>- Vila Isabel, Rio de Janeiro - RJ, </w:t>
            </w:r>
            <w:r>
              <w:rPr>
                <w:spacing w:val="-2"/>
                <w:sz w:val="18"/>
              </w:rPr>
              <w:t>20551-030.</w:t>
            </w:r>
          </w:p>
        </w:tc>
      </w:tr>
    </w:tbl>
    <w:p>
      <w:pPr>
        <w:pStyle w:val="BodyText"/>
        <w:spacing w:before="266"/>
        <w:ind w:left="0"/>
      </w:pPr>
    </w:p>
    <w:p>
      <w:pPr>
        <w:pStyle w:val="Heading2"/>
        <w:numPr>
          <w:ilvl w:val="0"/>
          <w:numId w:val="1"/>
        </w:numPr>
        <w:tabs>
          <w:tab w:pos="569" w:val="left" w:leader="none"/>
        </w:tabs>
        <w:spacing w:line="240" w:lineRule="auto" w:before="1" w:after="0"/>
        <w:ind w:left="569" w:right="0" w:hanging="240"/>
        <w:jc w:val="both"/>
      </w:pPr>
      <w:r>
        <w:rPr>
          <w:spacing w:val="-2"/>
        </w:rPr>
        <w:t>DA</w:t>
      </w:r>
      <w:r>
        <w:rPr>
          <w:spacing w:val="-14"/>
        </w:rPr>
        <w:t> </w:t>
      </w:r>
      <w:r>
        <w:rPr>
          <w:spacing w:val="-2"/>
        </w:rPr>
        <w:t>PARTICIPAÇÃO</w:t>
      </w:r>
      <w:r>
        <w:rPr>
          <w:spacing w:val="-13"/>
        </w:rPr>
        <w:t> </w:t>
      </w:r>
      <w:r>
        <w:rPr>
          <w:spacing w:val="-2"/>
        </w:rPr>
        <w:t>NA</w:t>
      </w:r>
      <w:r>
        <w:rPr>
          <w:spacing w:val="-14"/>
        </w:rPr>
        <w:t> </w:t>
      </w:r>
      <w:r>
        <w:rPr>
          <w:spacing w:val="-2"/>
        </w:rPr>
        <w:t>LICITAÇÃO</w:t>
      </w:r>
    </w:p>
    <w:p>
      <w:pPr>
        <w:pStyle w:val="BodyText"/>
        <w:spacing w:before="3"/>
        <w:ind w:left="0"/>
        <w:rPr>
          <w:b/>
        </w:rPr>
      </w:pPr>
    </w:p>
    <w:p>
      <w:pPr>
        <w:pStyle w:val="ListParagraph"/>
        <w:numPr>
          <w:ilvl w:val="1"/>
          <w:numId w:val="1"/>
        </w:numPr>
        <w:tabs>
          <w:tab w:pos="691" w:val="left" w:leader="none"/>
        </w:tabs>
        <w:spacing w:line="240" w:lineRule="auto" w:before="0" w:after="0"/>
        <w:ind w:left="691" w:right="0" w:hanging="362"/>
        <w:jc w:val="both"/>
        <w:rPr>
          <w:sz w:val="24"/>
        </w:rPr>
      </w:pPr>
      <w:r>
        <w:rPr>
          <w:sz w:val="24"/>
        </w:rPr>
        <w:t>Poderão</w:t>
      </w:r>
      <w:r>
        <w:rPr>
          <w:spacing w:val="2"/>
          <w:sz w:val="24"/>
        </w:rPr>
        <w:t> </w:t>
      </w:r>
      <w:r>
        <w:rPr>
          <w:sz w:val="24"/>
        </w:rPr>
        <w:t>participar</w:t>
      </w:r>
      <w:r>
        <w:rPr>
          <w:spacing w:val="2"/>
          <w:sz w:val="24"/>
        </w:rPr>
        <w:t> </w:t>
      </w:r>
      <w:r>
        <w:rPr>
          <w:sz w:val="24"/>
        </w:rPr>
        <w:t>deste</w:t>
      </w:r>
      <w:r>
        <w:rPr>
          <w:spacing w:val="2"/>
          <w:sz w:val="24"/>
        </w:rPr>
        <w:t> </w:t>
      </w:r>
      <w:r>
        <w:rPr>
          <w:sz w:val="24"/>
        </w:rPr>
        <w:t>Pregão</w:t>
      </w:r>
      <w:r>
        <w:rPr>
          <w:spacing w:val="2"/>
          <w:sz w:val="24"/>
        </w:rPr>
        <w:t> </w:t>
      </w:r>
      <w:r>
        <w:rPr>
          <w:sz w:val="24"/>
        </w:rPr>
        <w:t>os</w:t>
      </w:r>
      <w:r>
        <w:rPr>
          <w:spacing w:val="2"/>
          <w:sz w:val="24"/>
        </w:rPr>
        <w:t> </w:t>
      </w:r>
      <w:r>
        <w:rPr>
          <w:sz w:val="24"/>
        </w:rPr>
        <w:t>interessados</w:t>
      </w:r>
      <w:r>
        <w:rPr>
          <w:spacing w:val="2"/>
          <w:sz w:val="24"/>
        </w:rPr>
        <w:t> </w:t>
      </w:r>
      <w:r>
        <w:rPr>
          <w:sz w:val="24"/>
        </w:rPr>
        <w:t>que</w:t>
      </w:r>
      <w:r>
        <w:rPr>
          <w:spacing w:val="2"/>
          <w:sz w:val="24"/>
        </w:rPr>
        <w:t> </w:t>
      </w:r>
      <w:r>
        <w:rPr>
          <w:sz w:val="24"/>
        </w:rPr>
        <w:t>estiverem</w:t>
      </w:r>
      <w:r>
        <w:rPr>
          <w:spacing w:val="2"/>
          <w:sz w:val="24"/>
        </w:rPr>
        <w:t> </w:t>
      </w:r>
      <w:r>
        <w:rPr>
          <w:sz w:val="24"/>
        </w:rPr>
        <w:t>previamente</w:t>
      </w:r>
      <w:r>
        <w:rPr>
          <w:spacing w:val="2"/>
          <w:sz w:val="24"/>
        </w:rPr>
        <w:t> </w:t>
      </w:r>
      <w:r>
        <w:rPr>
          <w:sz w:val="24"/>
        </w:rPr>
        <w:t>credenciados</w:t>
      </w:r>
      <w:r>
        <w:rPr>
          <w:spacing w:val="2"/>
          <w:sz w:val="24"/>
        </w:rPr>
        <w:t> </w:t>
      </w:r>
      <w:r>
        <w:rPr>
          <w:sz w:val="24"/>
        </w:rPr>
        <w:t>no</w:t>
      </w:r>
      <w:r>
        <w:rPr>
          <w:spacing w:val="2"/>
          <w:sz w:val="24"/>
        </w:rPr>
        <w:t> </w:t>
      </w:r>
      <w:r>
        <w:rPr>
          <w:sz w:val="24"/>
        </w:rPr>
        <w:t>Sistema</w:t>
      </w:r>
      <w:r>
        <w:rPr>
          <w:spacing w:val="2"/>
          <w:sz w:val="24"/>
        </w:rPr>
        <w:t> </w:t>
      </w:r>
      <w:r>
        <w:rPr>
          <w:sz w:val="24"/>
        </w:rPr>
        <w:t>de</w:t>
      </w:r>
      <w:r>
        <w:rPr>
          <w:spacing w:val="2"/>
          <w:sz w:val="24"/>
        </w:rPr>
        <w:t> </w:t>
      </w:r>
      <w:r>
        <w:rPr>
          <w:sz w:val="24"/>
        </w:rPr>
        <w:t>Cadastramento</w:t>
      </w:r>
      <w:r>
        <w:rPr>
          <w:spacing w:val="2"/>
          <w:sz w:val="24"/>
        </w:rPr>
        <w:t> </w:t>
      </w:r>
      <w:r>
        <w:rPr>
          <w:sz w:val="24"/>
        </w:rPr>
        <w:t>Unificado</w:t>
      </w:r>
      <w:r>
        <w:rPr>
          <w:spacing w:val="2"/>
          <w:sz w:val="24"/>
        </w:rPr>
        <w:t> </w:t>
      </w:r>
      <w:r>
        <w:rPr>
          <w:sz w:val="24"/>
        </w:rPr>
        <w:t>de</w:t>
      </w:r>
      <w:r>
        <w:rPr>
          <w:spacing w:val="2"/>
          <w:sz w:val="24"/>
        </w:rPr>
        <w:t> </w:t>
      </w:r>
      <w:r>
        <w:rPr>
          <w:spacing w:val="-2"/>
          <w:sz w:val="24"/>
        </w:rPr>
        <w:t>Fornecedores</w:t>
      </w:r>
    </w:p>
    <w:p>
      <w:pPr>
        <w:pStyle w:val="BodyText"/>
        <w:spacing w:line="247" w:lineRule="auto" w:before="24"/>
        <w:ind w:right="313"/>
        <w:jc w:val="both"/>
      </w:pPr>
      <w:r>
        <w:rPr/>
        <w:t>- SICAF e no sistema de compras do governo federal (</w:t>
      </w:r>
      <w:hyperlink r:id="rId7">
        <w:r>
          <w:rPr>
            <w:color w:val="0000FF"/>
            <w:u w:val="single" w:color="0000FF"/>
          </w:rPr>
          <w:t>www.gov.br/compras</w:t>
        </w:r>
      </w:hyperlink>
      <w:r>
        <w:rPr/>
        <w:t>), por meio de Certificado Digital conferido pela Infraestrutura de Chaves Públicas Brasileira – ICP – Brasil.</w:t>
      </w:r>
    </w:p>
    <w:p>
      <w:pPr>
        <w:pStyle w:val="BodyText"/>
        <w:spacing w:after="0" w:line="247" w:lineRule="auto"/>
        <w:jc w:val="both"/>
        <w:sectPr>
          <w:type w:val="continuous"/>
          <w:pgSz w:w="15840" w:h="24480"/>
          <w:pgMar w:top="740" w:bottom="280" w:left="360" w:right="360"/>
        </w:sectPr>
      </w:pPr>
    </w:p>
    <w:p>
      <w:pPr>
        <w:pStyle w:val="ListParagraph"/>
        <w:numPr>
          <w:ilvl w:val="2"/>
          <w:numId w:val="1"/>
        </w:numPr>
        <w:tabs>
          <w:tab w:pos="924" w:val="left" w:leader="none"/>
        </w:tabs>
        <w:spacing w:line="247" w:lineRule="auto" w:before="71" w:after="0"/>
        <w:ind w:left="329" w:right="312" w:firstLine="0"/>
        <w:jc w:val="both"/>
        <w:rPr>
          <w:sz w:val="24"/>
        </w:rPr>
      </w:pPr>
      <w:r>
        <w:rPr>
          <w:sz w:val="24"/>
        </w:rPr>
        <w:t>Os interessados deverão atender às condições exigidas no cadastramento no SICAF até o terceiro dia útil anterior à data prevista para recebimento das propostas.</w:t>
      </w:r>
    </w:p>
    <w:p>
      <w:pPr>
        <w:pStyle w:val="ListParagraph"/>
        <w:numPr>
          <w:ilvl w:val="2"/>
          <w:numId w:val="1"/>
        </w:numPr>
        <w:tabs>
          <w:tab w:pos="869" w:val="left" w:leader="none"/>
        </w:tabs>
        <w:spacing w:line="240" w:lineRule="auto" w:before="241" w:after="0"/>
        <w:ind w:left="869" w:right="0" w:hanging="540"/>
        <w:jc w:val="left"/>
        <w:rPr>
          <w:sz w:val="24"/>
        </w:rPr>
      </w:pPr>
      <w:r>
        <w:rPr>
          <w:sz w:val="24"/>
        </w:rPr>
        <w:t>O procedimento será divulgado no sítio eletrônico mencionado no ITEM 2.1 e no Portal Nacional de Contratações Públicas – </w:t>
      </w:r>
      <w:r>
        <w:rPr>
          <w:spacing w:val="-2"/>
          <w:sz w:val="24"/>
        </w:rPr>
        <w:t>PNCP.</w:t>
      </w:r>
    </w:p>
    <w:p>
      <w:pPr>
        <w:pStyle w:val="ListParagraph"/>
        <w:numPr>
          <w:ilvl w:val="1"/>
          <w:numId w:val="1"/>
        </w:numPr>
        <w:tabs>
          <w:tab w:pos="690" w:val="left" w:leader="none"/>
        </w:tabs>
        <w:spacing w:line="247" w:lineRule="auto" w:before="264" w:after="0"/>
        <w:ind w:left="329" w:right="313" w:firstLine="0"/>
        <w:jc w:val="both"/>
        <w:rPr>
          <w:sz w:val="24"/>
        </w:rPr>
      </w:pPr>
      <w:r>
        <w:rPr>
          <w:sz w:val="24"/>
        </w:rPr>
        <w:t>O</w:t>
      </w:r>
      <w:r>
        <w:rPr>
          <w:spacing w:val="-1"/>
          <w:sz w:val="24"/>
        </w:rPr>
        <w:t> </w:t>
      </w:r>
      <w:r>
        <w:rPr>
          <w:sz w:val="24"/>
        </w:rPr>
        <w:t>licitante</w:t>
      </w:r>
      <w:r>
        <w:rPr>
          <w:spacing w:val="-1"/>
          <w:sz w:val="24"/>
        </w:rPr>
        <w:t> </w:t>
      </w:r>
      <w:r>
        <w:rPr>
          <w:sz w:val="24"/>
        </w:rPr>
        <w:t>responsabiliza-se</w:t>
      </w:r>
      <w:r>
        <w:rPr>
          <w:spacing w:val="-1"/>
          <w:sz w:val="24"/>
        </w:rPr>
        <w:t> </w:t>
      </w:r>
      <w:r>
        <w:rPr>
          <w:sz w:val="24"/>
        </w:rPr>
        <w:t>exclusiva</w:t>
      </w:r>
      <w:r>
        <w:rPr>
          <w:spacing w:val="-1"/>
          <w:sz w:val="24"/>
        </w:rPr>
        <w:t> </w:t>
      </w:r>
      <w:r>
        <w:rPr>
          <w:sz w:val="24"/>
        </w:rPr>
        <w:t>e</w:t>
      </w:r>
      <w:r>
        <w:rPr>
          <w:spacing w:val="-1"/>
          <w:sz w:val="24"/>
        </w:rPr>
        <w:t> </w:t>
      </w:r>
      <w:r>
        <w:rPr>
          <w:sz w:val="24"/>
        </w:rPr>
        <w:t>formalmente</w:t>
      </w:r>
      <w:r>
        <w:rPr>
          <w:spacing w:val="-1"/>
          <w:sz w:val="24"/>
        </w:rPr>
        <w:t> </w:t>
      </w:r>
      <w:r>
        <w:rPr>
          <w:sz w:val="24"/>
        </w:rPr>
        <w:t>pelas</w:t>
      </w:r>
      <w:r>
        <w:rPr>
          <w:spacing w:val="-1"/>
          <w:sz w:val="24"/>
        </w:rPr>
        <w:t> </w:t>
      </w:r>
      <w:r>
        <w:rPr>
          <w:sz w:val="24"/>
        </w:rPr>
        <w:t>transações</w:t>
      </w:r>
      <w:r>
        <w:rPr>
          <w:spacing w:val="-1"/>
          <w:sz w:val="24"/>
        </w:rPr>
        <w:t> </w:t>
      </w:r>
      <w:r>
        <w:rPr>
          <w:sz w:val="24"/>
        </w:rPr>
        <w:t>efetuadas</w:t>
      </w:r>
      <w:r>
        <w:rPr>
          <w:spacing w:val="-1"/>
          <w:sz w:val="24"/>
        </w:rPr>
        <w:t> </w:t>
      </w:r>
      <w:r>
        <w:rPr>
          <w:sz w:val="24"/>
        </w:rPr>
        <w:t>em</w:t>
      </w:r>
      <w:r>
        <w:rPr>
          <w:spacing w:val="-1"/>
          <w:sz w:val="24"/>
        </w:rPr>
        <w:t> </w:t>
      </w:r>
      <w:r>
        <w:rPr>
          <w:sz w:val="24"/>
        </w:rPr>
        <w:t>seu</w:t>
      </w:r>
      <w:r>
        <w:rPr>
          <w:spacing w:val="-1"/>
          <w:sz w:val="24"/>
        </w:rPr>
        <w:t> </w:t>
      </w:r>
      <w:r>
        <w:rPr>
          <w:sz w:val="24"/>
        </w:rPr>
        <w:t>nome,</w:t>
      </w:r>
      <w:r>
        <w:rPr>
          <w:spacing w:val="-1"/>
          <w:sz w:val="24"/>
        </w:rPr>
        <w:t> </w:t>
      </w:r>
      <w:r>
        <w:rPr>
          <w:sz w:val="24"/>
        </w:rPr>
        <w:t>assume</w:t>
      </w:r>
      <w:r>
        <w:rPr>
          <w:spacing w:val="-1"/>
          <w:sz w:val="24"/>
        </w:rPr>
        <w:t> </w:t>
      </w:r>
      <w:r>
        <w:rPr>
          <w:sz w:val="24"/>
        </w:rPr>
        <w:t>como</w:t>
      </w:r>
      <w:r>
        <w:rPr>
          <w:spacing w:val="-1"/>
          <w:sz w:val="24"/>
        </w:rPr>
        <w:t> </w:t>
      </w:r>
      <w:r>
        <w:rPr>
          <w:sz w:val="24"/>
        </w:rPr>
        <w:t>firmes</w:t>
      </w:r>
      <w:r>
        <w:rPr>
          <w:spacing w:val="-1"/>
          <w:sz w:val="24"/>
        </w:rPr>
        <w:t> </w:t>
      </w:r>
      <w:r>
        <w:rPr>
          <w:sz w:val="24"/>
        </w:rPr>
        <w:t>e</w:t>
      </w:r>
      <w:r>
        <w:rPr>
          <w:spacing w:val="-1"/>
          <w:sz w:val="24"/>
        </w:rPr>
        <w:t> </w:t>
      </w:r>
      <w:r>
        <w:rPr>
          <w:sz w:val="24"/>
        </w:rPr>
        <w:t>verdadeiras</w:t>
      </w:r>
      <w:r>
        <w:rPr>
          <w:spacing w:val="-1"/>
          <w:sz w:val="24"/>
        </w:rPr>
        <w:t> </w:t>
      </w:r>
      <w:r>
        <w:rPr>
          <w:sz w:val="24"/>
        </w:rPr>
        <w:t>suas</w:t>
      </w:r>
      <w:r>
        <w:rPr>
          <w:spacing w:val="-1"/>
          <w:sz w:val="24"/>
        </w:rPr>
        <w:t> </w:t>
      </w:r>
      <w:r>
        <w:rPr>
          <w:sz w:val="24"/>
        </w:rPr>
        <w:t>propostas</w:t>
      </w:r>
      <w:r>
        <w:rPr>
          <w:spacing w:val="-1"/>
          <w:sz w:val="24"/>
        </w:rPr>
        <w:t> </w:t>
      </w:r>
      <w:r>
        <w:rPr>
          <w:sz w:val="24"/>
        </w:rPr>
        <w:t>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pPr>
        <w:pStyle w:val="ListParagraph"/>
        <w:numPr>
          <w:ilvl w:val="1"/>
          <w:numId w:val="1"/>
        </w:numPr>
        <w:tabs>
          <w:tab w:pos="745" w:val="left" w:leader="none"/>
        </w:tabs>
        <w:spacing w:line="254" w:lineRule="auto" w:before="242" w:after="0"/>
        <w:ind w:left="329" w:right="313" w:firstLine="0"/>
        <w:jc w:val="both"/>
        <w:rPr>
          <w:sz w:val="24"/>
        </w:rPr>
      </w:pPr>
      <w:r>
        <w:rPr>
          <w:sz w:val="24"/>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w:t>
      </w:r>
      <w:r>
        <w:rPr>
          <w:sz w:val="24"/>
        </w:rPr>
        <w:t>logo identifique incorreção ou aqueles se tornem desatualizados.</w:t>
      </w:r>
    </w:p>
    <w:p>
      <w:pPr>
        <w:pStyle w:val="ListParagraph"/>
        <w:numPr>
          <w:ilvl w:val="1"/>
          <w:numId w:val="1"/>
        </w:numPr>
        <w:tabs>
          <w:tab w:pos="675" w:val="left" w:leader="none"/>
        </w:tabs>
        <w:spacing w:line="240" w:lineRule="auto" w:before="233" w:after="0"/>
        <w:ind w:left="675" w:right="0" w:hanging="346"/>
        <w:jc w:val="left"/>
        <w:rPr>
          <w:sz w:val="24"/>
        </w:rPr>
      </w:pPr>
      <w:r>
        <w:rPr>
          <w:sz w:val="24"/>
        </w:rPr>
        <w:t>A</w:t>
      </w:r>
      <w:r>
        <w:rPr>
          <w:spacing w:val="-14"/>
          <w:sz w:val="24"/>
        </w:rPr>
        <w:t> </w:t>
      </w:r>
      <w:r>
        <w:rPr>
          <w:sz w:val="24"/>
        </w:rPr>
        <w:t>não observância do disposto no item anterior poderá ensejar desclassificação no momento da </w:t>
      </w:r>
      <w:r>
        <w:rPr>
          <w:spacing w:val="-2"/>
          <w:sz w:val="24"/>
        </w:rPr>
        <w:t>habilitação.</w:t>
      </w:r>
    </w:p>
    <w:p>
      <w:pPr>
        <w:pStyle w:val="BodyText"/>
        <w:spacing w:line="247" w:lineRule="auto" w:before="249"/>
        <w:ind w:right="312"/>
        <w:jc w:val="both"/>
      </w:pPr>
      <w:r>
        <w:rPr/>
        <w:t>2.5. No presente processo licitatório não há participação exclusiva de microempresas e empresas de pequeno porte, nos termos do </w:t>
      </w:r>
      <w:hyperlink r:id="rId8">
        <w:r>
          <w:rPr>
            <w:color w:val="0000FF"/>
            <w:u w:val="single" w:color="0000FF"/>
          </w:rPr>
          <w:t>art. 48 da Lei</w:t>
        </w:r>
      </w:hyperlink>
      <w:r>
        <w:rPr>
          <w:color w:val="0000FF"/>
        </w:rPr>
        <w:t> </w:t>
      </w:r>
      <w:hyperlink r:id="rId8">
        <w:r>
          <w:rPr>
            <w:color w:val="0000FF"/>
            <w:u w:val="single" w:color="0000FF"/>
          </w:rPr>
          <w:t>Complementar nº 123, de 14 de dezembro de 2006</w:t>
        </w:r>
      </w:hyperlink>
      <w:r>
        <w:rPr/>
        <w:t>.</w:t>
      </w:r>
    </w:p>
    <w:p>
      <w:pPr>
        <w:pStyle w:val="ListParagraph"/>
        <w:numPr>
          <w:ilvl w:val="1"/>
          <w:numId w:val="2"/>
        </w:numPr>
        <w:tabs>
          <w:tab w:pos="719" w:val="left" w:leader="none"/>
        </w:tabs>
        <w:spacing w:line="261" w:lineRule="auto" w:before="241" w:after="0"/>
        <w:ind w:left="329" w:right="313" w:firstLine="0"/>
        <w:jc w:val="both"/>
        <w:rPr>
          <w:sz w:val="24"/>
        </w:rPr>
      </w:pPr>
      <w:r>
        <w:rPr>
          <w:sz w:val="24"/>
        </w:rPr>
        <w:t>No presente processo licitatório não há reserva de cotas para microempresas e empresas de pequeno porte, nos termos do art. 48, III, da Lei Complementar nº 123/2006.</w:t>
      </w:r>
    </w:p>
    <w:p>
      <w:pPr>
        <w:pStyle w:val="ListParagraph"/>
        <w:numPr>
          <w:ilvl w:val="1"/>
          <w:numId w:val="2"/>
        </w:numPr>
        <w:tabs>
          <w:tab w:pos="695" w:val="left" w:leader="none"/>
        </w:tabs>
        <w:spacing w:line="247" w:lineRule="auto" w:before="224" w:after="0"/>
        <w:ind w:left="329" w:right="312" w:firstLine="0"/>
        <w:jc w:val="both"/>
        <w:rPr>
          <w:sz w:val="24"/>
        </w:rPr>
      </w:pPr>
      <w:r>
        <w:rPr>
          <w:sz w:val="24"/>
        </w:rPr>
        <w:t>Será concedido o tratamento favorecido previsto nos arts. 42 a 49 da </w:t>
      </w:r>
      <w:hyperlink r:id="rId8">
        <w:r>
          <w:rPr>
            <w:color w:val="0000FF"/>
            <w:sz w:val="24"/>
            <w:u w:val="single" w:color="0000FF"/>
          </w:rPr>
          <w:t>Lei Complementar nº 123/2006</w:t>
        </w:r>
      </w:hyperlink>
      <w:r>
        <w:rPr>
          <w:color w:val="0000FF"/>
          <w:sz w:val="24"/>
        </w:rPr>
        <w:t> </w:t>
      </w:r>
      <w:r>
        <w:rPr>
          <w:sz w:val="24"/>
        </w:rPr>
        <w:t>e no Decreto nº 42.063, de 06 de outubro de 2009, para as microempresas e empresas de pequeno porte, para o agricultor familiar, o produtor rural pessoa física e para o </w:t>
      </w:r>
      <w:r>
        <w:rPr>
          <w:sz w:val="24"/>
        </w:rPr>
        <w:t>microempreendedor individual - MEI.</w:t>
      </w:r>
    </w:p>
    <w:p>
      <w:pPr>
        <w:pStyle w:val="ListParagraph"/>
        <w:numPr>
          <w:ilvl w:val="2"/>
          <w:numId w:val="2"/>
        </w:numPr>
        <w:tabs>
          <w:tab w:pos="861" w:val="left" w:leader="none"/>
        </w:tabs>
        <w:spacing w:line="254" w:lineRule="auto" w:before="242" w:after="0"/>
        <w:ind w:left="329" w:right="313" w:firstLine="0"/>
        <w:jc w:val="both"/>
        <w:rPr>
          <w:sz w:val="24"/>
        </w:rPr>
      </w:pPr>
      <w:r>
        <w:rPr>
          <w:sz w:val="24"/>
        </w:rPr>
        <w:t>A</w:t>
      </w:r>
      <w:r>
        <w:rPr>
          <w:spacing w:val="-9"/>
          <w:sz w:val="24"/>
        </w:rPr>
        <w:t> </w:t>
      </w:r>
      <w:r>
        <w:rPr>
          <w:sz w:val="24"/>
        </w:rPr>
        <w:t>obtenção dos benefícios a que se referem os arts. 42 a 49 da Lei Complementar nº 123/2006,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pStyle w:val="ListParagraph"/>
        <w:numPr>
          <w:ilvl w:val="2"/>
          <w:numId w:val="2"/>
        </w:numPr>
        <w:tabs>
          <w:tab w:pos="869" w:val="left" w:leader="none"/>
        </w:tabs>
        <w:spacing w:line="240" w:lineRule="auto" w:before="232" w:after="0"/>
        <w:ind w:left="869" w:right="0" w:hanging="540"/>
        <w:jc w:val="left"/>
        <w:rPr>
          <w:sz w:val="24"/>
        </w:rPr>
      </w:pPr>
      <w:r>
        <w:rPr>
          <w:sz w:val="24"/>
        </w:rPr>
        <w:t>Nas contratações com prazo de vigência superior a 1 (um) ano, será considerado o valor anual do </w:t>
      </w:r>
      <w:r>
        <w:rPr>
          <w:spacing w:val="-2"/>
          <w:sz w:val="24"/>
        </w:rPr>
        <w:t>Contrato.</w:t>
      </w:r>
    </w:p>
    <w:p>
      <w:pPr>
        <w:pStyle w:val="ListParagraph"/>
        <w:numPr>
          <w:ilvl w:val="1"/>
          <w:numId w:val="2"/>
        </w:numPr>
        <w:tabs>
          <w:tab w:pos="689" w:val="left" w:leader="none"/>
        </w:tabs>
        <w:spacing w:line="240" w:lineRule="auto" w:before="249" w:after="0"/>
        <w:ind w:left="689" w:right="0" w:hanging="360"/>
        <w:jc w:val="left"/>
        <w:rPr>
          <w:sz w:val="24"/>
        </w:rPr>
      </w:pPr>
      <w:r>
        <w:rPr>
          <w:sz w:val="24"/>
        </w:rPr>
        <w:t>Não poderão disputar esta </w:t>
      </w:r>
      <w:r>
        <w:rPr>
          <w:spacing w:val="-2"/>
          <w:sz w:val="24"/>
        </w:rPr>
        <w:t>licitação:</w:t>
      </w:r>
    </w:p>
    <w:p>
      <w:pPr>
        <w:pStyle w:val="ListParagraph"/>
        <w:numPr>
          <w:ilvl w:val="2"/>
          <w:numId w:val="2"/>
        </w:numPr>
        <w:tabs>
          <w:tab w:pos="869" w:val="left" w:leader="none"/>
        </w:tabs>
        <w:spacing w:line="240" w:lineRule="auto" w:before="249" w:after="0"/>
        <w:ind w:left="869" w:right="0" w:hanging="540"/>
        <w:jc w:val="left"/>
        <w:rPr>
          <w:sz w:val="24"/>
        </w:rPr>
      </w:pPr>
      <w:r>
        <w:rPr>
          <w:sz w:val="24"/>
        </w:rPr>
        <w:t>aquele que não atenda às condições deste Edital e seu(s) </w:t>
      </w:r>
      <w:r>
        <w:rPr>
          <w:spacing w:val="-2"/>
          <w:sz w:val="24"/>
        </w:rPr>
        <w:t>anexo(s);</w:t>
      </w:r>
    </w:p>
    <w:p>
      <w:pPr>
        <w:pStyle w:val="ListParagraph"/>
        <w:numPr>
          <w:ilvl w:val="2"/>
          <w:numId w:val="2"/>
        </w:numPr>
        <w:tabs>
          <w:tab w:pos="880" w:val="left" w:leader="none"/>
        </w:tabs>
        <w:spacing w:line="247" w:lineRule="auto" w:before="264" w:after="0"/>
        <w:ind w:left="329" w:right="313" w:firstLine="0"/>
        <w:jc w:val="both"/>
        <w:rPr>
          <w:sz w:val="24"/>
        </w:rPr>
      </w:pPr>
      <w:r>
        <w:rPr>
          <w:sz w:val="24"/>
        </w:rPr>
        <w:t>pessoa física ou jurídica que se encontre, ao tempo da licitação, impossibilitada de participar da licitação em decorrência de sanção que lhe foi </w:t>
      </w:r>
      <w:r>
        <w:rPr>
          <w:spacing w:val="-2"/>
          <w:sz w:val="24"/>
        </w:rPr>
        <w:t>imposta;</w:t>
      </w:r>
    </w:p>
    <w:p>
      <w:pPr>
        <w:pStyle w:val="ListParagraph"/>
        <w:numPr>
          <w:ilvl w:val="2"/>
          <w:numId w:val="2"/>
        </w:numPr>
        <w:tabs>
          <w:tab w:pos="927" w:val="left" w:leader="none"/>
        </w:tabs>
        <w:spacing w:line="247" w:lineRule="auto" w:before="242" w:after="0"/>
        <w:ind w:left="329" w:right="313" w:firstLine="0"/>
        <w:jc w:val="both"/>
        <w:rPr>
          <w:sz w:val="24"/>
        </w:rPr>
      </w:pPr>
      <w:r>
        <w:rPr>
          <w:sz w:val="24"/>
        </w:rPr>
        <w:t>autor do anteprojeto, do projeto básico ou do projeto executivo, pessoa física ou jurídica, quando a licitação versar sobre serviços ou fornecimento de bens a ele relacionados;</w:t>
      </w:r>
    </w:p>
    <w:p>
      <w:pPr>
        <w:pStyle w:val="ListParagraph"/>
        <w:numPr>
          <w:ilvl w:val="2"/>
          <w:numId w:val="2"/>
        </w:numPr>
        <w:tabs>
          <w:tab w:pos="879" w:val="left" w:leader="none"/>
        </w:tabs>
        <w:spacing w:line="254" w:lineRule="auto" w:before="241" w:after="0"/>
        <w:ind w:left="329" w:right="313" w:firstLine="0"/>
        <w:jc w:val="both"/>
        <w:rPr>
          <w:sz w:val="24"/>
        </w:rPr>
      </w:pPr>
      <w:r>
        <w:rPr>
          <w:sz w:val="24"/>
        </w:rPr>
        <w:t>empresa, isoladamente ou em consórcio, responsável pela elaboração do projeto básico ou do projeto executivo, ou empresa da qual o autor do projeto</w:t>
      </w:r>
      <w:r>
        <w:rPr>
          <w:spacing w:val="-2"/>
          <w:sz w:val="24"/>
        </w:rPr>
        <w:t> </w:t>
      </w:r>
      <w:r>
        <w:rPr>
          <w:sz w:val="24"/>
        </w:rPr>
        <w:t>seja</w:t>
      </w:r>
      <w:r>
        <w:rPr>
          <w:spacing w:val="-2"/>
          <w:sz w:val="24"/>
        </w:rPr>
        <w:t> </w:t>
      </w:r>
      <w:r>
        <w:rPr>
          <w:sz w:val="24"/>
        </w:rPr>
        <w:t>dirigente,</w:t>
      </w:r>
      <w:r>
        <w:rPr>
          <w:spacing w:val="-2"/>
          <w:sz w:val="24"/>
        </w:rPr>
        <w:t> </w:t>
      </w:r>
      <w:r>
        <w:rPr>
          <w:sz w:val="24"/>
        </w:rPr>
        <w:t>gerente,</w:t>
      </w:r>
      <w:r>
        <w:rPr>
          <w:spacing w:val="-2"/>
          <w:sz w:val="24"/>
        </w:rPr>
        <w:t> </w:t>
      </w:r>
      <w:r>
        <w:rPr>
          <w:sz w:val="24"/>
        </w:rPr>
        <w:t>controlador,</w:t>
      </w:r>
      <w:r>
        <w:rPr>
          <w:spacing w:val="-2"/>
          <w:sz w:val="24"/>
        </w:rPr>
        <w:t> </w:t>
      </w:r>
      <w:r>
        <w:rPr>
          <w:sz w:val="24"/>
        </w:rPr>
        <w:t>acionista</w:t>
      </w:r>
      <w:r>
        <w:rPr>
          <w:spacing w:val="-2"/>
          <w:sz w:val="24"/>
        </w:rPr>
        <w:t> </w:t>
      </w:r>
      <w:r>
        <w:rPr>
          <w:sz w:val="24"/>
        </w:rPr>
        <w:t>ou</w:t>
      </w:r>
      <w:r>
        <w:rPr>
          <w:spacing w:val="-2"/>
          <w:sz w:val="24"/>
        </w:rPr>
        <w:t> </w:t>
      </w:r>
      <w:r>
        <w:rPr>
          <w:sz w:val="24"/>
        </w:rPr>
        <w:t>detentor</w:t>
      </w:r>
      <w:r>
        <w:rPr>
          <w:spacing w:val="-2"/>
          <w:sz w:val="24"/>
        </w:rPr>
        <w:t> </w:t>
      </w:r>
      <w:r>
        <w:rPr>
          <w:sz w:val="24"/>
        </w:rPr>
        <w:t>de</w:t>
      </w:r>
      <w:r>
        <w:rPr>
          <w:spacing w:val="-2"/>
          <w:sz w:val="24"/>
        </w:rPr>
        <w:t> </w:t>
      </w:r>
      <w:r>
        <w:rPr>
          <w:sz w:val="24"/>
        </w:rPr>
        <w:t>mais</w:t>
      </w:r>
      <w:r>
        <w:rPr>
          <w:spacing w:val="-2"/>
          <w:sz w:val="24"/>
        </w:rPr>
        <w:t> </w:t>
      </w:r>
      <w:r>
        <w:rPr>
          <w:sz w:val="24"/>
        </w:rPr>
        <w:t>de</w:t>
      </w:r>
      <w:r>
        <w:rPr>
          <w:spacing w:val="-2"/>
          <w:sz w:val="24"/>
        </w:rPr>
        <w:t> </w:t>
      </w:r>
      <w:r>
        <w:rPr>
          <w:sz w:val="24"/>
        </w:rPr>
        <w:t>5%</w:t>
      </w:r>
      <w:r>
        <w:rPr>
          <w:spacing w:val="-2"/>
          <w:sz w:val="24"/>
        </w:rPr>
        <w:t> </w:t>
      </w:r>
      <w:r>
        <w:rPr>
          <w:sz w:val="24"/>
        </w:rPr>
        <w:t>(cinco</w:t>
      </w:r>
      <w:r>
        <w:rPr>
          <w:spacing w:val="-2"/>
          <w:sz w:val="24"/>
        </w:rPr>
        <w:t> </w:t>
      </w:r>
      <w:r>
        <w:rPr>
          <w:sz w:val="24"/>
        </w:rPr>
        <w:t>por</w:t>
      </w:r>
      <w:r>
        <w:rPr>
          <w:spacing w:val="-2"/>
          <w:sz w:val="24"/>
        </w:rPr>
        <w:t> </w:t>
      </w:r>
      <w:r>
        <w:rPr>
          <w:sz w:val="24"/>
        </w:rPr>
        <w:t>cento)</w:t>
      </w:r>
      <w:r>
        <w:rPr>
          <w:spacing w:val="-2"/>
          <w:sz w:val="24"/>
        </w:rPr>
        <w:t> </w:t>
      </w:r>
      <w:r>
        <w:rPr>
          <w:sz w:val="24"/>
        </w:rPr>
        <w:t>do</w:t>
      </w:r>
      <w:r>
        <w:rPr>
          <w:spacing w:val="-2"/>
          <w:sz w:val="24"/>
        </w:rPr>
        <w:t> </w:t>
      </w:r>
      <w:r>
        <w:rPr>
          <w:sz w:val="24"/>
        </w:rPr>
        <w:t>capital</w:t>
      </w:r>
      <w:r>
        <w:rPr>
          <w:spacing w:val="-2"/>
          <w:sz w:val="24"/>
        </w:rPr>
        <w:t> </w:t>
      </w:r>
      <w:r>
        <w:rPr>
          <w:sz w:val="24"/>
        </w:rPr>
        <w:t>com</w:t>
      </w:r>
      <w:r>
        <w:rPr>
          <w:spacing w:val="-2"/>
          <w:sz w:val="24"/>
        </w:rPr>
        <w:t> </w:t>
      </w:r>
      <w:r>
        <w:rPr>
          <w:sz w:val="24"/>
        </w:rPr>
        <w:t>direito</w:t>
      </w:r>
      <w:r>
        <w:rPr>
          <w:spacing w:val="-2"/>
          <w:sz w:val="24"/>
        </w:rPr>
        <w:t> </w:t>
      </w:r>
      <w:r>
        <w:rPr>
          <w:sz w:val="24"/>
        </w:rPr>
        <w:t>a</w:t>
      </w:r>
      <w:r>
        <w:rPr>
          <w:spacing w:val="-2"/>
          <w:sz w:val="24"/>
        </w:rPr>
        <w:t> </w:t>
      </w:r>
      <w:r>
        <w:rPr>
          <w:sz w:val="24"/>
        </w:rPr>
        <w:t>voto,</w:t>
      </w:r>
      <w:r>
        <w:rPr>
          <w:spacing w:val="-2"/>
          <w:sz w:val="24"/>
        </w:rPr>
        <w:t> </w:t>
      </w:r>
      <w:r>
        <w:rPr>
          <w:sz w:val="24"/>
        </w:rPr>
        <w:t>responsável</w:t>
      </w:r>
      <w:r>
        <w:rPr>
          <w:spacing w:val="-2"/>
          <w:sz w:val="24"/>
        </w:rPr>
        <w:t> </w:t>
      </w:r>
      <w:r>
        <w:rPr>
          <w:sz w:val="24"/>
        </w:rPr>
        <w:t>técnico</w:t>
      </w:r>
      <w:r>
        <w:rPr>
          <w:spacing w:val="-2"/>
          <w:sz w:val="24"/>
        </w:rPr>
        <w:t> </w:t>
      </w:r>
      <w:r>
        <w:rPr>
          <w:sz w:val="24"/>
        </w:rPr>
        <w:t>ou subcontratado, quando a licitação versar sobre serviços ou fornecimento de bens a ela necessários;</w:t>
      </w:r>
    </w:p>
    <w:p>
      <w:pPr>
        <w:pStyle w:val="ListParagraph"/>
        <w:numPr>
          <w:ilvl w:val="2"/>
          <w:numId w:val="2"/>
        </w:numPr>
        <w:tabs>
          <w:tab w:pos="898" w:val="left" w:leader="none"/>
        </w:tabs>
        <w:spacing w:line="254" w:lineRule="auto" w:before="233" w:after="0"/>
        <w:ind w:left="329" w:right="313" w:firstLine="0"/>
        <w:jc w:val="both"/>
        <w:rPr>
          <w:sz w:val="24"/>
        </w:rPr>
      </w:pPr>
      <w:r>
        <w:rPr>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2"/>
        </w:numPr>
        <w:tabs>
          <w:tab w:pos="869" w:val="left" w:leader="none"/>
        </w:tabs>
        <w:spacing w:line="240" w:lineRule="auto" w:before="232" w:after="0"/>
        <w:ind w:left="869" w:right="0" w:hanging="540"/>
        <w:jc w:val="left"/>
        <w:rPr>
          <w:sz w:val="24"/>
        </w:rPr>
      </w:pPr>
      <w:r>
        <w:rPr>
          <w:sz w:val="24"/>
        </w:rPr>
        <w:t>empresas controladoras, controladas ou coligadas, nos termos da Lei nº 6.404, de 15 de dezembro de 1976, concorrendo entre </w:t>
      </w:r>
      <w:r>
        <w:rPr>
          <w:spacing w:val="-5"/>
          <w:sz w:val="24"/>
        </w:rPr>
        <w:t>si;</w:t>
      </w:r>
    </w:p>
    <w:p>
      <w:pPr>
        <w:pStyle w:val="ListParagraph"/>
        <w:numPr>
          <w:ilvl w:val="2"/>
          <w:numId w:val="2"/>
        </w:numPr>
        <w:tabs>
          <w:tab w:pos="872" w:val="left" w:leader="none"/>
        </w:tabs>
        <w:spacing w:line="247" w:lineRule="auto" w:before="249" w:after="0"/>
        <w:ind w:left="329" w:right="313" w:firstLine="0"/>
        <w:jc w:val="both"/>
        <w:rPr>
          <w:sz w:val="24"/>
        </w:rPr>
      </w:pPr>
      <w:r>
        <w:rPr>
          <w:sz w:val="24"/>
        </w:rPr>
        <w:t>pessoa física ou jurídica que, nos 5 (cinco) anos anteriores à divulgação do Edital, tenha sido condenada judicialmente, com trânsito em </w:t>
      </w:r>
      <w:r>
        <w:rPr>
          <w:sz w:val="24"/>
        </w:rPr>
        <w:t>julgado, por exploração de trabalho infantil, por submissão de trabalhadores a condições análogas às de escravo ou por contratação de adolescentes nos casos vedados pela legislação trabalhista;</w:t>
      </w:r>
    </w:p>
    <w:p>
      <w:pPr>
        <w:pStyle w:val="ListParagraph"/>
        <w:numPr>
          <w:ilvl w:val="2"/>
          <w:numId w:val="2"/>
        </w:numPr>
        <w:tabs>
          <w:tab w:pos="869" w:val="left" w:leader="none"/>
        </w:tabs>
        <w:spacing w:line="240" w:lineRule="auto" w:before="257" w:after="0"/>
        <w:ind w:left="869" w:right="0" w:hanging="540"/>
        <w:jc w:val="left"/>
        <w:rPr>
          <w:sz w:val="24"/>
        </w:rPr>
      </w:pPr>
      <w:r>
        <w:rPr>
          <w:sz w:val="24"/>
        </w:rPr>
        <w:t>agente</w:t>
      </w:r>
      <w:r>
        <w:rPr>
          <w:spacing w:val="-1"/>
          <w:sz w:val="24"/>
        </w:rPr>
        <w:t> </w:t>
      </w:r>
      <w:r>
        <w:rPr>
          <w:sz w:val="24"/>
        </w:rPr>
        <w:t>público do órgão</w:t>
      </w:r>
      <w:r>
        <w:rPr>
          <w:spacing w:val="-1"/>
          <w:sz w:val="24"/>
        </w:rPr>
        <w:t> </w:t>
      </w:r>
      <w:r>
        <w:rPr>
          <w:sz w:val="24"/>
        </w:rPr>
        <w:t>ou entidade licitante,</w:t>
      </w:r>
      <w:r>
        <w:rPr>
          <w:spacing w:val="-1"/>
          <w:sz w:val="24"/>
        </w:rPr>
        <w:t> </w:t>
      </w:r>
      <w:r>
        <w:rPr>
          <w:sz w:val="24"/>
        </w:rPr>
        <w:t>na qualidade de pessoa</w:t>
      </w:r>
      <w:r>
        <w:rPr>
          <w:spacing w:val="-1"/>
          <w:sz w:val="24"/>
        </w:rPr>
        <w:t> </w:t>
      </w:r>
      <w:r>
        <w:rPr>
          <w:sz w:val="24"/>
        </w:rPr>
        <w:t>física ou de</w:t>
      </w:r>
      <w:r>
        <w:rPr>
          <w:spacing w:val="-1"/>
          <w:sz w:val="24"/>
        </w:rPr>
        <w:t> </w:t>
      </w:r>
      <w:r>
        <w:rPr>
          <w:sz w:val="24"/>
        </w:rPr>
        <w:t>representante de pessoa </w:t>
      </w:r>
      <w:r>
        <w:rPr>
          <w:spacing w:val="-2"/>
          <w:sz w:val="24"/>
        </w:rPr>
        <w:t>jurídica;</w:t>
      </w:r>
    </w:p>
    <w:p>
      <w:pPr>
        <w:pStyle w:val="ListParagraph"/>
        <w:numPr>
          <w:ilvl w:val="2"/>
          <w:numId w:val="2"/>
        </w:numPr>
        <w:tabs>
          <w:tab w:pos="869" w:val="left" w:leader="none"/>
        </w:tabs>
        <w:spacing w:line="247" w:lineRule="auto" w:before="249" w:after="0"/>
        <w:ind w:left="329" w:right="312" w:firstLine="0"/>
        <w:jc w:val="both"/>
        <w:rPr>
          <w:sz w:val="24"/>
        </w:rPr>
      </w:pPr>
      <w:r>
        <w:rPr>
          <w:sz w:val="24"/>
        </w:rPr>
        <w:t>não</w:t>
      </w:r>
      <w:r>
        <w:rPr>
          <w:spacing w:val="-3"/>
          <w:sz w:val="24"/>
        </w:rPr>
        <w:t> </w:t>
      </w:r>
      <w:r>
        <w:rPr>
          <w:sz w:val="24"/>
        </w:rPr>
        <w:t>poderá</w:t>
      </w:r>
      <w:r>
        <w:rPr>
          <w:spacing w:val="-3"/>
          <w:sz w:val="24"/>
        </w:rPr>
        <w:t> </w:t>
      </w:r>
      <w:r>
        <w:rPr>
          <w:sz w:val="24"/>
        </w:rPr>
        <w:t>participar,</w:t>
      </w:r>
      <w:r>
        <w:rPr>
          <w:spacing w:val="-3"/>
          <w:sz w:val="24"/>
        </w:rPr>
        <w:t> </w:t>
      </w:r>
      <w:r>
        <w:rPr>
          <w:sz w:val="24"/>
        </w:rPr>
        <w:t>direta</w:t>
      </w:r>
      <w:r>
        <w:rPr>
          <w:spacing w:val="-3"/>
          <w:sz w:val="24"/>
        </w:rPr>
        <w:t> </w:t>
      </w:r>
      <w:r>
        <w:rPr>
          <w:sz w:val="24"/>
        </w:rPr>
        <w:t>ou</w:t>
      </w:r>
      <w:r>
        <w:rPr>
          <w:spacing w:val="-3"/>
          <w:sz w:val="24"/>
        </w:rPr>
        <w:t> </w:t>
      </w:r>
      <w:r>
        <w:rPr>
          <w:sz w:val="24"/>
        </w:rPr>
        <w:t>indiretamente,</w:t>
      </w:r>
      <w:r>
        <w:rPr>
          <w:spacing w:val="-3"/>
          <w:sz w:val="24"/>
        </w:rPr>
        <w:t> </w:t>
      </w:r>
      <w:r>
        <w:rPr>
          <w:sz w:val="24"/>
        </w:rPr>
        <w:t>da</w:t>
      </w:r>
      <w:r>
        <w:rPr>
          <w:spacing w:val="-3"/>
          <w:sz w:val="24"/>
        </w:rPr>
        <w:t> </w:t>
      </w:r>
      <w:r>
        <w:rPr>
          <w:sz w:val="24"/>
        </w:rPr>
        <w:t>licitação</w:t>
      </w:r>
      <w:r>
        <w:rPr>
          <w:spacing w:val="-3"/>
          <w:sz w:val="24"/>
        </w:rPr>
        <w:t> </w:t>
      </w:r>
      <w:r>
        <w:rPr>
          <w:sz w:val="24"/>
        </w:rPr>
        <w:t>ou</w:t>
      </w:r>
      <w:r>
        <w:rPr>
          <w:spacing w:val="-3"/>
          <w:sz w:val="24"/>
        </w:rPr>
        <w:t> </w:t>
      </w:r>
      <w:r>
        <w:rPr>
          <w:sz w:val="24"/>
        </w:rPr>
        <w:t>da</w:t>
      </w:r>
      <w:r>
        <w:rPr>
          <w:spacing w:val="-3"/>
          <w:sz w:val="24"/>
        </w:rPr>
        <w:t> </w:t>
      </w:r>
      <w:r>
        <w:rPr>
          <w:sz w:val="24"/>
        </w:rPr>
        <w:t>execução</w:t>
      </w:r>
      <w:r>
        <w:rPr>
          <w:spacing w:val="-3"/>
          <w:sz w:val="24"/>
        </w:rPr>
        <w:t> </w:t>
      </w:r>
      <w:r>
        <w:rPr>
          <w:sz w:val="24"/>
        </w:rPr>
        <w:t>do</w:t>
      </w:r>
      <w:r>
        <w:rPr>
          <w:spacing w:val="-3"/>
          <w:sz w:val="24"/>
        </w:rPr>
        <w:t> </w:t>
      </w:r>
      <w:r>
        <w:rPr>
          <w:sz w:val="24"/>
        </w:rPr>
        <w:t>Contrato</w:t>
      </w:r>
      <w:r>
        <w:rPr>
          <w:spacing w:val="-3"/>
          <w:sz w:val="24"/>
        </w:rPr>
        <w:t> </w:t>
      </w:r>
      <w:r>
        <w:rPr>
          <w:sz w:val="24"/>
        </w:rPr>
        <w:t>agente</w:t>
      </w:r>
      <w:r>
        <w:rPr>
          <w:spacing w:val="-3"/>
          <w:sz w:val="24"/>
        </w:rPr>
        <w:t> </w:t>
      </w:r>
      <w:r>
        <w:rPr>
          <w:sz w:val="24"/>
        </w:rPr>
        <w:t>público</w:t>
      </w:r>
      <w:r>
        <w:rPr>
          <w:spacing w:val="-3"/>
          <w:sz w:val="24"/>
        </w:rPr>
        <w:t> </w:t>
      </w:r>
      <w:r>
        <w:rPr>
          <w:sz w:val="24"/>
        </w:rPr>
        <w:t>do</w:t>
      </w:r>
      <w:r>
        <w:rPr>
          <w:spacing w:val="-3"/>
          <w:sz w:val="24"/>
        </w:rPr>
        <w:t> </w:t>
      </w:r>
      <w:r>
        <w:rPr>
          <w:sz w:val="24"/>
        </w:rPr>
        <w:t>órgão</w:t>
      </w:r>
      <w:r>
        <w:rPr>
          <w:spacing w:val="-3"/>
          <w:sz w:val="24"/>
        </w:rPr>
        <w:t> </w:t>
      </w:r>
      <w:r>
        <w:rPr>
          <w:sz w:val="24"/>
        </w:rPr>
        <w:t>ou</w:t>
      </w:r>
      <w:r>
        <w:rPr>
          <w:spacing w:val="-3"/>
          <w:sz w:val="24"/>
        </w:rPr>
        <w:t> </w:t>
      </w:r>
      <w:r>
        <w:rPr>
          <w:sz w:val="24"/>
        </w:rPr>
        <w:t>entidade</w:t>
      </w:r>
      <w:r>
        <w:rPr>
          <w:spacing w:val="-3"/>
          <w:sz w:val="24"/>
        </w:rPr>
        <w:t> </w:t>
      </w:r>
      <w:r>
        <w:rPr>
          <w:sz w:val="24"/>
        </w:rPr>
        <w:t>contratante,</w:t>
      </w:r>
      <w:r>
        <w:rPr>
          <w:spacing w:val="-3"/>
          <w:sz w:val="24"/>
        </w:rPr>
        <w:t> </w:t>
      </w:r>
      <w:r>
        <w:rPr>
          <w:sz w:val="24"/>
        </w:rPr>
        <w:t>devendo ser observadas as situações que possam configurar conflito de interesses no exercício ou após o exercício do cargo ou emprego, nos termos da legislação que disciplina a matéria, conforme </w:t>
      </w:r>
      <w:hyperlink r:id="rId9">
        <w:r>
          <w:rPr>
            <w:color w:val="0000FF"/>
            <w:sz w:val="24"/>
          </w:rPr>
          <w:t>§</w:t>
        </w:r>
        <w:r>
          <w:rPr>
            <w:color w:val="0000FF"/>
            <w:sz w:val="24"/>
            <w:u w:val="single" w:color="0000FF"/>
          </w:rPr>
          <w:t> 1º do art. 9º da Lei nº 14.133/2021</w:t>
        </w:r>
      </w:hyperlink>
      <w:r>
        <w:rPr>
          <w:sz w:val="24"/>
        </w:rPr>
        <w:t>;</w:t>
      </w:r>
    </w:p>
    <w:p>
      <w:pPr>
        <w:pStyle w:val="ListParagraph"/>
        <w:numPr>
          <w:ilvl w:val="2"/>
          <w:numId w:val="2"/>
        </w:numPr>
        <w:tabs>
          <w:tab w:pos="989" w:val="left" w:leader="none"/>
        </w:tabs>
        <w:spacing w:line="240" w:lineRule="auto" w:before="243" w:after="0"/>
        <w:ind w:left="989" w:right="0" w:hanging="660"/>
        <w:jc w:val="left"/>
        <w:rPr>
          <w:sz w:val="24"/>
        </w:rPr>
      </w:pPr>
      <w:r>
        <w:rPr>
          <w:sz w:val="24"/>
        </w:rPr>
        <w:t>sociedades cooperativas mencionadas no art. 16 da Lei nº </w:t>
      </w:r>
      <w:r>
        <w:rPr>
          <w:spacing w:val="-2"/>
          <w:sz w:val="24"/>
        </w:rPr>
        <w:t>14.133/2021.</w:t>
      </w:r>
    </w:p>
    <w:p>
      <w:pPr>
        <w:pStyle w:val="ListParagraph"/>
        <w:numPr>
          <w:ilvl w:val="1"/>
          <w:numId w:val="2"/>
        </w:numPr>
        <w:tabs>
          <w:tab w:pos="709" w:val="left" w:leader="none"/>
        </w:tabs>
        <w:spacing w:line="247" w:lineRule="auto" w:before="264" w:after="0"/>
        <w:ind w:left="329" w:right="313" w:firstLine="0"/>
        <w:jc w:val="both"/>
        <w:rPr>
          <w:sz w:val="24"/>
        </w:rPr>
      </w:pPr>
      <w:r>
        <w:rPr>
          <w:sz w:val="24"/>
        </w:rPr>
        <w:t>O impedimento de que trata o ITEM 2.8.2 será também aplicado ao licitante que atue em substituição a outra pessoa, física ou jurídica, com </w:t>
      </w:r>
      <w:r>
        <w:rPr>
          <w:sz w:val="24"/>
        </w:rPr>
        <w:t>o intuito de burlar a efetividade da sanção a ela aplicada, inclusive a sua controladora, controlada ou coligada, desde que devidamente comprovado o ilícito ou a utilização fraudulenta da personalidade jurídica do licitante.</w:t>
      </w:r>
    </w:p>
    <w:p>
      <w:pPr>
        <w:pStyle w:val="ListParagraph"/>
        <w:numPr>
          <w:ilvl w:val="1"/>
          <w:numId w:val="2"/>
        </w:numPr>
        <w:tabs>
          <w:tab w:pos="810" w:val="left" w:leader="none"/>
        </w:tabs>
        <w:spacing w:line="254" w:lineRule="auto" w:before="242" w:after="0"/>
        <w:ind w:left="329" w:right="313" w:firstLine="0"/>
        <w:jc w:val="both"/>
        <w:rPr>
          <w:sz w:val="24"/>
        </w:rPr>
      </w:pPr>
      <w:r>
        <w:rPr>
          <w:sz w:val="24"/>
        </w:rPr>
        <w:t>A critério da Administração e exclusivamente a seu serviço, o autor dos projetos e a empresa a que se referem os ITENS 2.8.3 e 2.8.4 poderão participar no apoio das atividades de planejamento da contratação, de execução da licitação ou de gestão do Contrato, desde que sob supervisão exclusiva de agentes públicos do órgão ou entidade.</w:t>
      </w:r>
    </w:p>
    <w:p>
      <w:pPr>
        <w:pStyle w:val="ListParagraph"/>
        <w:numPr>
          <w:ilvl w:val="2"/>
          <w:numId w:val="2"/>
        </w:numPr>
        <w:tabs>
          <w:tab w:pos="989" w:val="left" w:leader="none"/>
        </w:tabs>
        <w:spacing w:line="240" w:lineRule="auto" w:before="232" w:after="0"/>
        <w:ind w:left="989" w:right="0" w:hanging="660"/>
        <w:jc w:val="left"/>
        <w:rPr>
          <w:sz w:val="24"/>
        </w:rPr>
      </w:pPr>
      <w:r>
        <w:rPr>
          <w:sz w:val="24"/>
        </w:rPr>
        <w:t>Equiparam-se aos autores do projeto as empresas integrantes do mesmo grupo </w:t>
      </w:r>
      <w:r>
        <w:rPr>
          <w:spacing w:val="-2"/>
          <w:sz w:val="24"/>
        </w:rPr>
        <w:t>econômico.</w:t>
      </w:r>
    </w:p>
    <w:p>
      <w:pPr>
        <w:pStyle w:val="ListParagraph"/>
        <w:numPr>
          <w:ilvl w:val="2"/>
          <w:numId w:val="2"/>
        </w:numPr>
        <w:tabs>
          <w:tab w:pos="993" w:val="left" w:leader="none"/>
        </w:tabs>
        <w:spacing w:line="247" w:lineRule="auto" w:before="249" w:after="0"/>
        <w:ind w:left="329" w:right="313" w:firstLine="0"/>
        <w:jc w:val="both"/>
        <w:rPr>
          <w:sz w:val="24"/>
        </w:rPr>
      </w:pPr>
      <w:r>
        <w:rPr>
          <w:sz w:val="24"/>
        </w:rPr>
        <w:t>O disposto nos ITENS 2.8.3 e 2.8.4 não impede a licitação ou a contratação de serviço que inclua como encargo do contratado a elaboração do projeto básico e do projeto executivo, nas contratações integradas, e do projeto executivo, nos demais regimes de execução.</w:t>
      </w:r>
    </w:p>
    <w:p>
      <w:pPr>
        <w:pStyle w:val="ListParagraph"/>
        <w:numPr>
          <w:ilvl w:val="1"/>
          <w:numId w:val="2"/>
        </w:numPr>
        <w:tabs>
          <w:tab w:pos="800" w:val="left" w:leader="none"/>
        </w:tabs>
        <w:spacing w:line="254" w:lineRule="auto" w:before="242" w:after="0"/>
        <w:ind w:left="329" w:right="313" w:firstLine="0"/>
        <w:jc w:val="both"/>
        <w:rPr>
          <w:sz w:val="24"/>
        </w:rPr>
      </w:pPr>
      <w:r>
        <w:rPr>
          <w:sz w:val="24"/>
        </w:rPr>
        <w:t>Em</w:t>
      </w:r>
      <w:r>
        <w:rPr>
          <w:spacing w:val="-2"/>
          <w:sz w:val="24"/>
        </w:rPr>
        <w:t> </w:t>
      </w:r>
      <w:r>
        <w:rPr>
          <w:sz w:val="24"/>
        </w:rPr>
        <w:t>licitações</w:t>
      </w:r>
      <w:r>
        <w:rPr>
          <w:spacing w:val="-2"/>
          <w:sz w:val="24"/>
        </w:rPr>
        <w:t> </w:t>
      </w:r>
      <w:r>
        <w:rPr>
          <w:sz w:val="24"/>
        </w:rPr>
        <w:t>e</w:t>
      </w:r>
      <w:r>
        <w:rPr>
          <w:spacing w:val="-2"/>
          <w:sz w:val="24"/>
        </w:rPr>
        <w:t> </w:t>
      </w:r>
      <w:r>
        <w:rPr>
          <w:sz w:val="24"/>
        </w:rPr>
        <w:t>contratações</w:t>
      </w:r>
      <w:r>
        <w:rPr>
          <w:spacing w:val="-2"/>
          <w:sz w:val="24"/>
        </w:rPr>
        <w:t> </w:t>
      </w:r>
      <w:r>
        <w:rPr>
          <w:sz w:val="24"/>
        </w:rPr>
        <w:t>realizadas</w:t>
      </w:r>
      <w:r>
        <w:rPr>
          <w:spacing w:val="-2"/>
          <w:sz w:val="24"/>
        </w:rPr>
        <w:t> </w:t>
      </w:r>
      <w:r>
        <w:rPr>
          <w:sz w:val="24"/>
        </w:rPr>
        <w:t>no</w:t>
      </w:r>
      <w:r>
        <w:rPr>
          <w:spacing w:val="-2"/>
          <w:sz w:val="24"/>
        </w:rPr>
        <w:t> </w:t>
      </w:r>
      <w:r>
        <w:rPr>
          <w:sz w:val="24"/>
        </w:rPr>
        <w:t>âmbito</w:t>
      </w:r>
      <w:r>
        <w:rPr>
          <w:spacing w:val="-2"/>
          <w:sz w:val="24"/>
        </w:rPr>
        <w:t> </w:t>
      </w:r>
      <w:r>
        <w:rPr>
          <w:sz w:val="24"/>
        </w:rPr>
        <w:t>de</w:t>
      </w:r>
      <w:r>
        <w:rPr>
          <w:spacing w:val="-2"/>
          <w:sz w:val="24"/>
        </w:rPr>
        <w:t> </w:t>
      </w:r>
      <w:r>
        <w:rPr>
          <w:sz w:val="24"/>
        </w:rPr>
        <w:t>projetos</w:t>
      </w:r>
      <w:r>
        <w:rPr>
          <w:spacing w:val="-2"/>
          <w:sz w:val="24"/>
        </w:rPr>
        <w:t> </w:t>
      </w:r>
      <w:r>
        <w:rPr>
          <w:sz w:val="24"/>
        </w:rPr>
        <w:t>e</w:t>
      </w:r>
      <w:r>
        <w:rPr>
          <w:spacing w:val="-2"/>
          <w:sz w:val="24"/>
        </w:rPr>
        <w:t> </w:t>
      </w:r>
      <w:r>
        <w:rPr>
          <w:sz w:val="24"/>
        </w:rPr>
        <w:t>programas</w:t>
      </w:r>
      <w:r>
        <w:rPr>
          <w:spacing w:val="-2"/>
          <w:sz w:val="24"/>
        </w:rPr>
        <w:t> </w:t>
      </w:r>
      <w:r>
        <w:rPr>
          <w:sz w:val="24"/>
        </w:rPr>
        <w:t>parcialmente</w:t>
      </w:r>
      <w:r>
        <w:rPr>
          <w:spacing w:val="-2"/>
          <w:sz w:val="24"/>
        </w:rPr>
        <w:t> </w:t>
      </w:r>
      <w:r>
        <w:rPr>
          <w:sz w:val="24"/>
        </w:rPr>
        <w:t>financiados</w:t>
      </w:r>
      <w:r>
        <w:rPr>
          <w:spacing w:val="-2"/>
          <w:sz w:val="24"/>
        </w:rPr>
        <w:t> </w:t>
      </w:r>
      <w:r>
        <w:rPr>
          <w:sz w:val="24"/>
        </w:rPr>
        <w:t>por</w:t>
      </w:r>
      <w:r>
        <w:rPr>
          <w:spacing w:val="-2"/>
          <w:sz w:val="24"/>
        </w:rPr>
        <w:t> </w:t>
      </w:r>
      <w:r>
        <w:rPr>
          <w:sz w:val="24"/>
        </w:rPr>
        <w:t>agência</w:t>
      </w:r>
      <w:r>
        <w:rPr>
          <w:spacing w:val="-2"/>
          <w:sz w:val="24"/>
        </w:rPr>
        <w:t> </w:t>
      </w:r>
      <w:r>
        <w:rPr>
          <w:sz w:val="24"/>
        </w:rPr>
        <w:t>oficial</w:t>
      </w:r>
      <w:r>
        <w:rPr>
          <w:spacing w:val="-2"/>
          <w:sz w:val="24"/>
        </w:rPr>
        <w:t> </w:t>
      </w:r>
      <w:r>
        <w:rPr>
          <w:sz w:val="24"/>
        </w:rPr>
        <w:t>de</w:t>
      </w:r>
      <w:r>
        <w:rPr>
          <w:spacing w:val="-2"/>
          <w:sz w:val="24"/>
        </w:rPr>
        <w:t> </w:t>
      </w:r>
      <w:r>
        <w:rPr>
          <w:sz w:val="24"/>
        </w:rPr>
        <w:t>cooperação</w:t>
      </w:r>
      <w:r>
        <w:rPr>
          <w:spacing w:val="-2"/>
          <w:sz w:val="24"/>
        </w:rPr>
        <w:t> </w:t>
      </w:r>
      <w:r>
        <w:rPr>
          <w:sz w:val="24"/>
        </w:rPr>
        <w:t>estrangeira ou por organismo financeiro internacional com recursos do financiamento ou da contrapartida nacional, não poderá participar pessoa física ou </w:t>
      </w:r>
      <w:r>
        <w:rPr>
          <w:sz w:val="24"/>
        </w:rPr>
        <w:t>jurídica que integre o rol de pessoas sancionadas por essas entidades ou que seja declarada inidônea nos termos da </w:t>
      </w:r>
      <w:hyperlink r:id="rId6">
        <w:r>
          <w:rPr>
            <w:color w:val="0000FF"/>
            <w:sz w:val="24"/>
            <w:u w:val="single" w:color="0000FF"/>
          </w:rPr>
          <w:t>Lei nº 14.133/2021</w:t>
        </w:r>
      </w:hyperlink>
      <w:r>
        <w:rPr>
          <w:sz w:val="24"/>
        </w:rPr>
        <w:t>.</w:t>
      </w:r>
    </w:p>
    <w:p>
      <w:pPr>
        <w:pStyle w:val="ListParagraph"/>
        <w:numPr>
          <w:ilvl w:val="1"/>
          <w:numId w:val="2"/>
        </w:numPr>
        <w:tabs>
          <w:tab w:pos="804" w:val="left" w:leader="none"/>
        </w:tabs>
        <w:spacing w:line="247" w:lineRule="auto" w:before="232" w:after="0"/>
        <w:ind w:left="329" w:right="312" w:firstLine="0"/>
        <w:jc w:val="both"/>
        <w:rPr>
          <w:sz w:val="24"/>
        </w:rPr>
      </w:pPr>
      <w:r>
        <w:rPr>
          <w:sz w:val="24"/>
        </w:rPr>
        <w:t>A</w:t>
      </w:r>
      <w:r>
        <w:rPr>
          <w:spacing w:val="-6"/>
          <w:sz w:val="24"/>
        </w:rPr>
        <w:t> </w:t>
      </w:r>
      <w:r>
        <w:rPr>
          <w:sz w:val="24"/>
        </w:rPr>
        <w:t>vedação de que trata o ITEM 2.8.8 estende-se a terceiro que auxilie a condução da contratação na qualidade de integrante de equipe de apoio, profissional especializado ou funcionário ou representante de empresa que preste assessoria técnica.</w:t>
      </w:r>
    </w:p>
    <w:p>
      <w:pPr>
        <w:pStyle w:val="ListParagraph"/>
        <w:numPr>
          <w:ilvl w:val="1"/>
          <w:numId w:val="2"/>
        </w:numPr>
        <w:tabs>
          <w:tab w:pos="809" w:val="left" w:leader="none"/>
        </w:tabs>
        <w:spacing w:line="240" w:lineRule="auto" w:before="242" w:after="0"/>
        <w:ind w:left="809" w:right="0" w:hanging="480"/>
        <w:jc w:val="left"/>
        <w:rPr>
          <w:sz w:val="24"/>
        </w:rPr>
      </w:pPr>
      <w:r>
        <w:rPr>
          <w:b/>
          <w:sz w:val="24"/>
        </w:rPr>
        <w:t>Será</w:t>
      </w:r>
      <w:r>
        <w:rPr>
          <w:b/>
          <w:spacing w:val="-1"/>
          <w:sz w:val="24"/>
        </w:rPr>
        <w:t> </w:t>
      </w:r>
      <w:r>
        <w:rPr>
          <w:b/>
          <w:sz w:val="24"/>
        </w:rPr>
        <w:t>permitida</w:t>
      </w:r>
      <w:r>
        <w:rPr>
          <w:b/>
          <w:spacing w:val="-1"/>
          <w:sz w:val="24"/>
        </w:rPr>
        <w:t> </w:t>
      </w:r>
      <w:r>
        <w:rPr>
          <w:b/>
          <w:sz w:val="24"/>
        </w:rPr>
        <w:t>a participação</w:t>
      </w:r>
      <w:r>
        <w:rPr>
          <w:b/>
          <w:spacing w:val="-1"/>
          <w:sz w:val="24"/>
        </w:rPr>
        <w:t> </w:t>
      </w:r>
      <w:r>
        <w:rPr>
          <w:b/>
          <w:sz w:val="24"/>
        </w:rPr>
        <w:t>de</w:t>
      </w:r>
      <w:r>
        <w:rPr>
          <w:b/>
          <w:spacing w:val="-1"/>
          <w:sz w:val="24"/>
        </w:rPr>
        <w:t> </w:t>
      </w:r>
      <w:r>
        <w:rPr>
          <w:b/>
          <w:sz w:val="24"/>
        </w:rPr>
        <w:t>pessoas jurídicas</w:t>
      </w:r>
      <w:r>
        <w:rPr>
          <w:b/>
          <w:spacing w:val="-1"/>
          <w:sz w:val="24"/>
        </w:rPr>
        <w:t> </w:t>
      </w:r>
      <w:r>
        <w:rPr>
          <w:b/>
          <w:sz w:val="24"/>
        </w:rPr>
        <w:t>reunidas em</w:t>
      </w:r>
      <w:r>
        <w:rPr>
          <w:b/>
          <w:spacing w:val="-1"/>
          <w:sz w:val="24"/>
        </w:rPr>
        <w:t> </w:t>
      </w:r>
      <w:r>
        <w:rPr>
          <w:b/>
          <w:sz w:val="24"/>
        </w:rPr>
        <w:t>consórcio</w:t>
      </w:r>
      <w:r>
        <w:rPr>
          <w:sz w:val="24"/>
        </w:rPr>
        <w:t>,</w:t>
      </w:r>
      <w:r>
        <w:rPr>
          <w:spacing w:val="-1"/>
          <w:sz w:val="24"/>
        </w:rPr>
        <w:t> </w:t>
      </w:r>
      <w:r>
        <w:rPr>
          <w:sz w:val="24"/>
        </w:rPr>
        <w:t>observadas as</w:t>
      </w:r>
      <w:r>
        <w:rPr>
          <w:spacing w:val="-1"/>
          <w:sz w:val="24"/>
        </w:rPr>
        <w:t> </w:t>
      </w:r>
      <w:r>
        <w:rPr>
          <w:sz w:val="24"/>
        </w:rPr>
        <w:t>seguintes</w:t>
      </w:r>
      <w:r>
        <w:rPr>
          <w:spacing w:val="-1"/>
          <w:sz w:val="24"/>
        </w:rPr>
        <w:t> </w:t>
      </w:r>
      <w:r>
        <w:rPr>
          <w:sz w:val="24"/>
        </w:rPr>
        <w:t>regras: (SEI</w:t>
      </w:r>
      <w:r>
        <w:rPr>
          <w:spacing w:val="-1"/>
          <w:sz w:val="24"/>
        </w:rPr>
        <w:t> </w:t>
      </w:r>
      <w:r>
        <w:rPr>
          <w:sz w:val="24"/>
        </w:rPr>
        <w:t>nº </w:t>
      </w:r>
      <w:r>
        <w:rPr>
          <w:b/>
          <w:spacing w:val="-2"/>
          <w:sz w:val="24"/>
        </w:rPr>
        <w:t>100826580</w:t>
      </w:r>
      <w:r>
        <w:rPr>
          <w:spacing w:val="-2"/>
          <w:sz w:val="24"/>
        </w:rPr>
        <w:t>)</w:t>
      </w:r>
    </w:p>
    <w:p>
      <w:pPr>
        <w:pStyle w:val="ListParagraph"/>
        <w:spacing w:after="0" w:line="240" w:lineRule="auto"/>
        <w:jc w:val="left"/>
        <w:rPr>
          <w:sz w:val="24"/>
        </w:rPr>
        <w:sectPr>
          <w:pgSz w:w="15840" w:h="24480"/>
          <w:pgMar w:top="500" w:bottom="280" w:left="360" w:right="360"/>
        </w:sectPr>
      </w:pPr>
    </w:p>
    <w:p>
      <w:pPr>
        <w:pStyle w:val="ListParagraph"/>
        <w:numPr>
          <w:ilvl w:val="2"/>
          <w:numId w:val="2"/>
        </w:numPr>
        <w:tabs>
          <w:tab w:pos="997" w:val="left" w:leader="none"/>
        </w:tabs>
        <w:spacing w:line="252" w:lineRule="auto" w:before="71" w:after="0"/>
        <w:ind w:left="329" w:right="313" w:firstLine="0"/>
        <w:jc w:val="both"/>
        <w:rPr>
          <w:sz w:val="24"/>
        </w:rPr>
      </w:pPr>
      <w:r>
        <w:rPr>
          <w:sz w:val="24"/>
        </w:rPr>
        <w:t>as empresas consorciadas apresentarão compromisso público ou particular de constituição do consórcio, subscrito por todas, onde deverá </w:t>
      </w:r>
      <w:r>
        <w:rPr>
          <w:sz w:val="24"/>
        </w:rPr>
        <w:t>estar indicada a empresa líder como responsável principal perante o órgão licitante pelos atos praticados pelo consórcio, devendo constar expressamente do instrumento</w:t>
      </w:r>
      <w:r>
        <w:rPr>
          <w:spacing w:val="-3"/>
          <w:sz w:val="24"/>
        </w:rPr>
        <w:t> </w:t>
      </w:r>
      <w:r>
        <w:rPr>
          <w:sz w:val="24"/>
        </w:rPr>
        <w:t>os</w:t>
      </w:r>
      <w:r>
        <w:rPr>
          <w:spacing w:val="-3"/>
          <w:sz w:val="24"/>
        </w:rPr>
        <w:t> </w:t>
      </w:r>
      <w:r>
        <w:rPr>
          <w:sz w:val="24"/>
        </w:rPr>
        <w:t>poderes</w:t>
      </w:r>
      <w:r>
        <w:rPr>
          <w:spacing w:val="-3"/>
          <w:sz w:val="24"/>
        </w:rPr>
        <w:t> </w:t>
      </w:r>
      <w:r>
        <w:rPr>
          <w:sz w:val="24"/>
        </w:rPr>
        <w:t>específicos</w:t>
      </w:r>
      <w:r>
        <w:rPr>
          <w:spacing w:val="-3"/>
          <w:sz w:val="24"/>
        </w:rPr>
        <w:t> </w:t>
      </w:r>
      <w:r>
        <w:rPr>
          <w:sz w:val="24"/>
        </w:rPr>
        <w:t>para</w:t>
      </w:r>
      <w:r>
        <w:rPr>
          <w:spacing w:val="-3"/>
          <w:sz w:val="24"/>
        </w:rPr>
        <w:t> </w:t>
      </w:r>
      <w:r>
        <w:rPr>
          <w:sz w:val="24"/>
        </w:rPr>
        <w:t>requerer,</w:t>
      </w:r>
      <w:r>
        <w:rPr>
          <w:spacing w:val="-3"/>
          <w:sz w:val="24"/>
        </w:rPr>
        <w:t> </w:t>
      </w:r>
      <w:r>
        <w:rPr>
          <w:sz w:val="24"/>
        </w:rPr>
        <w:t>assumir</w:t>
      </w:r>
      <w:r>
        <w:rPr>
          <w:spacing w:val="-3"/>
          <w:sz w:val="24"/>
        </w:rPr>
        <w:t> </w:t>
      </w:r>
      <w:r>
        <w:rPr>
          <w:sz w:val="24"/>
        </w:rPr>
        <w:t>compromissos,</w:t>
      </w:r>
      <w:r>
        <w:rPr>
          <w:spacing w:val="-3"/>
          <w:sz w:val="24"/>
        </w:rPr>
        <w:t> </w:t>
      </w:r>
      <w:r>
        <w:rPr>
          <w:sz w:val="24"/>
        </w:rPr>
        <w:t>transigir,</w:t>
      </w:r>
      <w:r>
        <w:rPr>
          <w:spacing w:val="-3"/>
          <w:sz w:val="24"/>
        </w:rPr>
        <w:t> </w:t>
      </w:r>
      <w:r>
        <w:rPr>
          <w:sz w:val="24"/>
        </w:rPr>
        <w:t>discordar,</w:t>
      </w:r>
      <w:r>
        <w:rPr>
          <w:spacing w:val="-3"/>
          <w:sz w:val="24"/>
        </w:rPr>
        <w:t> </w:t>
      </w:r>
      <w:r>
        <w:rPr>
          <w:sz w:val="24"/>
        </w:rPr>
        <w:t>desistir,</w:t>
      </w:r>
      <w:r>
        <w:rPr>
          <w:spacing w:val="-3"/>
          <w:sz w:val="24"/>
        </w:rPr>
        <w:t> </w:t>
      </w:r>
      <w:r>
        <w:rPr>
          <w:sz w:val="24"/>
        </w:rPr>
        <w:t>renunciar,</w:t>
      </w:r>
      <w:r>
        <w:rPr>
          <w:spacing w:val="-3"/>
          <w:sz w:val="24"/>
        </w:rPr>
        <w:t> </w:t>
      </w:r>
      <w:r>
        <w:rPr>
          <w:sz w:val="24"/>
        </w:rPr>
        <w:t>receber</w:t>
      </w:r>
      <w:r>
        <w:rPr>
          <w:spacing w:val="-3"/>
          <w:sz w:val="24"/>
        </w:rPr>
        <w:t> </w:t>
      </w:r>
      <w:r>
        <w:rPr>
          <w:sz w:val="24"/>
        </w:rPr>
        <w:t>e</w:t>
      </w:r>
      <w:r>
        <w:rPr>
          <w:spacing w:val="-3"/>
          <w:sz w:val="24"/>
        </w:rPr>
        <w:t> </w:t>
      </w:r>
      <w:r>
        <w:rPr>
          <w:sz w:val="24"/>
        </w:rPr>
        <w:t>dar</w:t>
      </w:r>
      <w:r>
        <w:rPr>
          <w:spacing w:val="-3"/>
          <w:sz w:val="24"/>
        </w:rPr>
        <w:t> </w:t>
      </w:r>
      <w:r>
        <w:rPr>
          <w:sz w:val="24"/>
        </w:rPr>
        <w:t>quitação,</w:t>
      </w:r>
      <w:r>
        <w:rPr>
          <w:spacing w:val="-3"/>
          <w:sz w:val="24"/>
        </w:rPr>
        <w:t> </w:t>
      </w:r>
      <w:r>
        <w:rPr>
          <w:sz w:val="24"/>
        </w:rPr>
        <w:t>como</w:t>
      </w:r>
      <w:r>
        <w:rPr>
          <w:spacing w:val="-3"/>
          <w:sz w:val="24"/>
        </w:rPr>
        <w:t> </w:t>
      </w:r>
      <w:r>
        <w:rPr>
          <w:sz w:val="24"/>
        </w:rPr>
        <w:t>também receber citação em Juízo;</w:t>
      </w:r>
    </w:p>
    <w:p>
      <w:pPr>
        <w:pStyle w:val="ListParagraph"/>
        <w:numPr>
          <w:ilvl w:val="2"/>
          <w:numId w:val="2"/>
        </w:numPr>
        <w:tabs>
          <w:tab w:pos="989" w:val="left" w:leader="none"/>
        </w:tabs>
        <w:spacing w:line="240" w:lineRule="auto" w:before="236" w:after="0"/>
        <w:ind w:left="989" w:right="0" w:hanging="660"/>
        <w:jc w:val="left"/>
        <w:rPr>
          <w:sz w:val="24"/>
        </w:rPr>
      </w:pPr>
      <w:r>
        <w:rPr>
          <w:sz w:val="24"/>
        </w:rPr>
        <w:t>impedimento</w:t>
      </w:r>
      <w:r>
        <w:rPr>
          <w:spacing w:val="-1"/>
          <w:sz w:val="24"/>
        </w:rPr>
        <w:t> </w:t>
      </w:r>
      <w:r>
        <w:rPr>
          <w:sz w:val="24"/>
        </w:rPr>
        <w:t>de</w:t>
      </w:r>
      <w:r>
        <w:rPr>
          <w:spacing w:val="-1"/>
          <w:sz w:val="24"/>
        </w:rPr>
        <w:t> </w:t>
      </w:r>
      <w:r>
        <w:rPr>
          <w:sz w:val="24"/>
        </w:rPr>
        <w:t>a empresa</w:t>
      </w:r>
      <w:r>
        <w:rPr>
          <w:spacing w:val="-1"/>
          <w:sz w:val="24"/>
        </w:rPr>
        <w:t> </w:t>
      </w:r>
      <w:r>
        <w:rPr>
          <w:sz w:val="24"/>
        </w:rPr>
        <w:t>consorciada participar,</w:t>
      </w:r>
      <w:r>
        <w:rPr>
          <w:spacing w:val="-1"/>
          <w:sz w:val="24"/>
        </w:rPr>
        <w:t> </w:t>
      </w:r>
      <w:r>
        <w:rPr>
          <w:sz w:val="24"/>
        </w:rPr>
        <w:t>na</w:t>
      </w:r>
      <w:r>
        <w:rPr>
          <w:spacing w:val="-1"/>
          <w:sz w:val="24"/>
        </w:rPr>
        <w:t> </w:t>
      </w:r>
      <w:r>
        <w:rPr>
          <w:sz w:val="24"/>
        </w:rPr>
        <w:t>mesma licitação,</w:t>
      </w:r>
      <w:r>
        <w:rPr>
          <w:spacing w:val="-1"/>
          <w:sz w:val="24"/>
        </w:rPr>
        <w:t> </w:t>
      </w:r>
      <w:r>
        <w:rPr>
          <w:sz w:val="24"/>
        </w:rPr>
        <w:t>de mais</w:t>
      </w:r>
      <w:r>
        <w:rPr>
          <w:spacing w:val="-1"/>
          <w:sz w:val="24"/>
        </w:rPr>
        <w:t> </w:t>
      </w:r>
      <w:r>
        <w:rPr>
          <w:sz w:val="24"/>
        </w:rPr>
        <w:t>de</w:t>
      </w:r>
      <w:r>
        <w:rPr>
          <w:spacing w:val="-1"/>
          <w:sz w:val="24"/>
        </w:rPr>
        <w:t> </w:t>
      </w:r>
      <w:r>
        <w:rPr>
          <w:sz w:val="24"/>
        </w:rPr>
        <w:t>um consórcio</w:t>
      </w:r>
      <w:r>
        <w:rPr>
          <w:spacing w:val="-1"/>
          <w:sz w:val="24"/>
        </w:rPr>
        <w:t> </w:t>
      </w:r>
      <w:r>
        <w:rPr>
          <w:sz w:val="24"/>
        </w:rPr>
        <w:t>ou de</w:t>
      </w:r>
      <w:r>
        <w:rPr>
          <w:spacing w:val="-1"/>
          <w:sz w:val="24"/>
        </w:rPr>
        <w:t> </w:t>
      </w:r>
      <w:r>
        <w:rPr>
          <w:sz w:val="24"/>
        </w:rPr>
        <w:t>forma </w:t>
      </w:r>
      <w:r>
        <w:rPr>
          <w:spacing w:val="-2"/>
          <w:sz w:val="24"/>
        </w:rPr>
        <w:t>isolada;</w:t>
      </w:r>
    </w:p>
    <w:p>
      <w:pPr>
        <w:pStyle w:val="ListParagraph"/>
        <w:numPr>
          <w:ilvl w:val="2"/>
          <w:numId w:val="2"/>
        </w:numPr>
        <w:tabs>
          <w:tab w:pos="996" w:val="left" w:leader="none"/>
        </w:tabs>
        <w:spacing w:line="247" w:lineRule="auto" w:before="249" w:after="0"/>
        <w:ind w:left="329" w:right="313" w:firstLine="0"/>
        <w:jc w:val="both"/>
        <w:rPr>
          <w:sz w:val="24"/>
        </w:rPr>
      </w:pPr>
      <w:r>
        <w:rPr>
          <w:sz w:val="24"/>
        </w:rPr>
        <w:t>o consórcio vencedor, quando for o caso, ficará obrigado a promover a sua constituição e registro antes da celebração do Contrato, nos termos do compromisso firmado conforme item 2.13.1;</w:t>
      </w:r>
    </w:p>
    <w:p>
      <w:pPr>
        <w:pStyle w:val="ListParagraph"/>
        <w:numPr>
          <w:ilvl w:val="2"/>
          <w:numId w:val="2"/>
        </w:numPr>
        <w:tabs>
          <w:tab w:pos="1000" w:val="left" w:leader="none"/>
        </w:tabs>
        <w:spacing w:line="261" w:lineRule="auto" w:before="241" w:after="0"/>
        <w:ind w:left="329" w:right="313" w:firstLine="0"/>
        <w:jc w:val="both"/>
        <w:rPr>
          <w:sz w:val="24"/>
        </w:rPr>
      </w:pPr>
      <w:r>
        <w:rPr>
          <w:sz w:val="24"/>
        </w:rPr>
        <w:t>as empresas consorciadas responderão solidariamente pelos atos praticados em consórcio, tanto na fase da licitação quanto na da execução </w:t>
      </w:r>
      <w:r>
        <w:rPr>
          <w:sz w:val="24"/>
        </w:rPr>
        <w:t>do </w:t>
      </w:r>
      <w:r>
        <w:rPr>
          <w:spacing w:val="-2"/>
          <w:sz w:val="24"/>
        </w:rPr>
        <w:t>Contrato;</w:t>
      </w:r>
    </w:p>
    <w:p>
      <w:pPr>
        <w:pStyle w:val="ListParagraph"/>
        <w:numPr>
          <w:ilvl w:val="2"/>
          <w:numId w:val="2"/>
        </w:numPr>
        <w:tabs>
          <w:tab w:pos="997" w:val="left" w:leader="none"/>
        </w:tabs>
        <w:spacing w:line="247" w:lineRule="auto" w:before="223" w:after="0"/>
        <w:ind w:left="329" w:right="313" w:firstLine="0"/>
        <w:jc w:val="both"/>
        <w:rPr>
          <w:sz w:val="24"/>
        </w:rPr>
      </w:pPr>
      <w:r>
        <w:rPr>
          <w:sz w:val="24"/>
        </w:rPr>
        <w:t>a substituição de consorciado deverá ser expressamente autorizada pelo órgão ou entidade contratante e condicionada à comprovação de que </w:t>
      </w:r>
      <w:r>
        <w:rPr>
          <w:sz w:val="24"/>
        </w:rPr>
        <w:t>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w:t>
      </w:r>
      <w:r>
        <w:rPr>
          <w:spacing w:val="-2"/>
          <w:sz w:val="24"/>
        </w:rPr>
        <w:t>contrato</w:t>
      </w:r>
    </w:p>
    <w:p>
      <w:pPr>
        <w:pStyle w:val="BodyText"/>
        <w:spacing w:before="0"/>
        <w:ind w:left="0"/>
      </w:pPr>
    </w:p>
    <w:p>
      <w:pPr>
        <w:pStyle w:val="BodyText"/>
        <w:spacing w:before="6"/>
        <w:ind w:left="0"/>
      </w:pPr>
    </w:p>
    <w:p>
      <w:pPr>
        <w:pStyle w:val="Heading2"/>
        <w:numPr>
          <w:ilvl w:val="0"/>
          <w:numId w:val="1"/>
        </w:numPr>
        <w:tabs>
          <w:tab w:pos="569" w:val="left" w:leader="none"/>
        </w:tabs>
        <w:spacing w:line="240" w:lineRule="auto" w:before="0" w:after="0"/>
        <w:ind w:left="569" w:right="0" w:hanging="240"/>
        <w:jc w:val="left"/>
      </w:pPr>
      <w:r>
        <w:rPr/>
        <w:t>DAS</w:t>
      </w:r>
      <w:r>
        <w:rPr>
          <w:spacing w:val="-7"/>
        </w:rPr>
        <w:t> </w:t>
      </w:r>
      <w:r>
        <w:rPr/>
        <w:t>DECLARAÇÕES</w:t>
      </w:r>
      <w:r>
        <w:rPr>
          <w:spacing w:val="-4"/>
        </w:rPr>
        <w:t> </w:t>
      </w:r>
      <w:r>
        <w:rPr/>
        <w:t>E</w:t>
      </w:r>
      <w:r>
        <w:rPr>
          <w:spacing w:val="-3"/>
        </w:rPr>
        <w:t> </w:t>
      </w:r>
      <w:r>
        <w:rPr/>
        <w:t>DA</w:t>
      </w:r>
      <w:r>
        <w:rPr>
          <w:spacing w:val="-27"/>
        </w:rPr>
        <w:t> </w:t>
      </w:r>
      <w:r>
        <w:rPr/>
        <w:t>APRESENTAÇÃO</w:t>
      </w:r>
      <w:r>
        <w:rPr>
          <w:spacing w:val="-3"/>
        </w:rPr>
        <w:t> </w:t>
      </w:r>
      <w:r>
        <w:rPr/>
        <w:t>DA</w:t>
      </w:r>
      <w:r>
        <w:rPr>
          <w:spacing w:val="-15"/>
        </w:rPr>
        <w:t> </w:t>
      </w:r>
      <w:r>
        <w:rPr>
          <w:spacing w:val="-2"/>
        </w:rPr>
        <w:t>PROPOSTA</w:t>
      </w:r>
    </w:p>
    <w:p>
      <w:pPr>
        <w:pStyle w:val="BodyText"/>
        <w:spacing w:before="3"/>
        <w:ind w:left="0"/>
        <w:rPr>
          <w:b/>
        </w:rPr>
      </w:pPr>
    </w:p>
    <w:p>
      <w:pPr>
        <w:pStyle w:val="ListParagraph"/>
        <w:numPr>
          <w:ilvl w:val="1"/>
          <w:numId w:val="1"/>
        </w:numPr>
        <w:tabs>
          <w:tab w:pos="689" w:val="left" w:leader="none"/>
        </w:tabs>
        <w:spacing w:line="240" w:lineRule="auto" w:before="0" w:after="0"/>
        <w:ind w:left="689" w:right="0" w:hanging="360"/>
        <w:jc w:val="left"/>
        <w:rPr>
          <w:sz w:val="24"/>
        </w:rPr>
      </w:pPr>
      <w:r>
        <w:rPr>
          <w:sz w:val="24"/>
        </w:rPr>
        <w:t>Na presente licitação, a fase de habilitação será realizada após as fases de apresentação de propostas e lances e de </w:t>
      </w:r>
      <w:r>
        <w:rPr>
          <w:spacing w:val="-2"/>
          <w:sz w:val="24"/>
        </w:rPr>
        <w:t>julgamento.</w:t>
      </w:r>
    </w:p>
    <w:p>
      <w:pPr>
        <w:pStyle w:val="ListParagraph"/>
        <w:numPr>
          <w:ilvl w:val="1"/>
          <w:numId w:val="1"/>
        </w:numPr>
        <w:tabs>
          <w:tab w:pos="715" w:val="left" w:leader="none"/>
        </w:tabs>
        <w:spacing w:line="247" w:lineRule="auto" w:before="250" w:after="0"/>
        <w:ind w:left="329" w:right="313" w:firstLine="0"/>
        <w:jc w:val="both"/>
        <w:rPr>
          <w:sz w:val="24"/>
        </w:rPr>
      </w:pPr>
      <w:r>
        <w:rPr>
          <w:sz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1"/>
        </w:numPr>
        <w:tabs>
          <w:tab w:pos="689" w:val="left" w:leader="none"/>
        </w:tabs>
        <w:spacing w:line="240" w:lineRule="auto" w:before="241" w:after="0"/>
        <w:ind w:left="689" w:right="0" w:hanging="360"/>
        <w:jc w:val="left"/>
        <w:rPr>
          <w:sz w:val="24"/>
        </w:rPr>
      </w:pPr>
      <w:r>
        <w:rPr>
          <w:sz w:val="24"/>
        </w:rPr>
        <w:t>No cadastramento da proposta inicial, o licitante declarará, em campo próprio do sistema, </w:t>
      </w:r>
      <w:r>
        <w:rPr>
          <w:spacing w:val="-4"/>
          <w:sz w:val="24"/>
        </w:rPr>
        <w:t>que:</w:t>
      </w:r>
    </w:p>
    <w:p>
      <w:pPr>
        <w:pStyle w:val="ListParagraph"/>
        <w:numPr>
          <w:ilvl w:val="2"/>
          <w:numId w:val="1"/>
        </w:numPr>
        <w:tabs>
          <w:tab w:pos="874" w:val="left" w:leader="none"/>
        </w:tabs>
        <w:spacing w:line="247" w:lineRule="auto" w:before="264" w:after="0"/>
        <w:ind w:left="329" w:right="313" w:firstLine="0"/>
        <w:jc w:val="both"/>
        <w:rPr>
          <w:sz w:val="24"/>
        </w:rPr>
      </w:pPr>
      <w:r>
        <w:rPr>
          <w:sz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w:t>
      </w:r>
      <w:r>
        <w:rPr>
          <w:spacing w:val="40"/>
          <w:sz w:val="24"/>
        </w:rPr>
        <w:t> </w:t>
      </w:r>
      <w:r>
        <w:rPr>
          <w:sz w:val="24"/>
        </w:rPr>
        <w:t>convenções coletivas de trabalho e nos termos de ajustamento de conduta vigentes na data de sua entrega em definitivo e que cumpre plenamente os requisitos de habilitação definidos no instrumento convocatório;</w:t>
      </w:r>
    </w:p>
    <w:p>
      <w:pPr>
        <w:pStyle w:val="ListParagraph"/>
        <w:numPr>
          <w:ilvl w:val="2"/>
          <w:numId w:val="1"/>
        </w:numPr>
        <w:tabs>
          <w:tab w:pos="869" w:val="left" w:leader="none"/>
        </w:tabs>
        <w:spacing w:line="261" w:lineRule="auto" w:before="243" w:after="0"/>
        <w:ind w:left="329" w:right="313" w:firstLine="0"/>
        <w:jc w:val="both"/>
        <w:rPr>
          <w:sz w:val="24"/>
        </w:rPr>
      </w:pPr>
      <w:r>
        <w:rPr>
          <w:sz w:val="24"/>
        </w:rPr>
        <w:t>não</w:t>
      </w:r>
      <w:r>
        <w:rPr>
          <w:spacing w:val="-2"/>
          <w:sz w:val="24"/>
        </w:rPr>
        <w:t> </w:t>
      </w:r>
      <w:r>
        <w:rPr>
          <w:sz w:val="24"/>
        </w:rPr>
        <w:t>emprega</w:t>
      </w:r>
      <w:r>
        <w:rPr>
          <w:spacing w:val="-2"/>
          <w:sz w:val="24"/>
        </w:rPr>
        <w:t> </w:t>
      </w:r>
      <w:r>
        <w:rPr>
          <w:sz w:val="24"/>
        </w:rPr>
        <w:t>menor</w:t>
      </w:r>
      <w:r>
        <w:rPr>
          <w:spacing w:val="-2"/>
          <w:sz w:val="24"/>
        </w:rPr>
        <w:t> </w:t>
      </w:r>
      <w:r>
        <w:rPr>
          <w:sz w:val="24"/>
        </w:rPr>
        <w:t>de</w:t>
      </w:r>
      <w:r>
        <w:rPr>
          <w:spacing w:val="-2"/>
          <w:sz w:val="24"/>
        </w:rPr>
        <w:t> </w:t>
      </w:r>
      <w:r>
        <w:rPr>
          <w:sz w:val="24"/>
        </w:rPr>
        <w:t>18</w:t>
      </w:r>
      <w:r>
        <w:rPr>
          <w:spacing w:val="-2"/>
          <w:sz w:val="24"/>
        </w:rPr>
        <w:t> </w:t>
      </w:r>
      <w:r>
        <w:rPr>
          <w:sz w:val="24"/>
        </w:rPr>
        <w:t>anos</w:t>
      </w:r>
      <w:r>
        <w:rPr>
          <w:spacing w:val="-2"/>
          <w:sz w:val="24"/>
        </w:rPr>
        <w:t> </w:t>
      </w:r>
      <w:r>
        <w:rPr>
          <w:sz w:val="24"/>
        </w:rPr>
        <w:t>em</w:t>
      </w:r>
      <w:r>
        <w:rPr>
          <w:spacing w:val="-2"/>
          <w:sz w:val="24"/>
        </w:rPr>
        <w:t> </w:t>
      </w:r>
      <w:r>
        <w:rPr>
          <w:sz w:val="24"/>
        </w:rPr>
        <w:t>trabalho</w:t>
      </w:r>
      <w:r>
        <w:rPr>
          <w:spacing w:val="-2"/>
          <w:sz w:val="24"/>
        </w:rPr>
        <w:t> </w:t>
      </w:r>
      <w:r>
        <w:rPr>
          <w:sz w:val="24"/>
        </w:rPr>
        <w:t>noturno,</w:t>
      </w:r>
      <w:r>
        <w:rPr>
          <w:spacing w:val="-2"/>
          <w:sz w:val="24"/>
        </w:rPr>
        <w:t> </w:t>
      </w:r>
      <w:r>
        <w:rPr>
          <w:sz w:val="24"/>
        </w:rPr>
        <w:t>perigoso</w:t>
      </w:r>
      <w:r>
        <w:rPr>
          <w:spacing w:val="-2"/>
          <w:sz w:val="24"/>
        </w:rPr>
        <w:t> </w:t>
      </w:r>
      <w:r>
        <w:rPr>
          <w:sz w:val="24"/>
        </w:rPr>
        <w:t>ou</w:t>
      </w:r>
      <w:r>
        <w:rPr>
          <w:spacing w:val="-2"/>
          <w:sz w:val="24"/>
        </w:rPr>
        <w:t> </w:t>
      </w:r>
      <w:r>
        <w:rPr>
          <w:sz w:val="24"/>
        </w:rPr>
        <w:t>insalubre</w:t>
      </w:r>
      <w:r>
        <w:rPr>
          <w:spacing w:val="-2"/>
          <w:sz w:val="24"/>
        </w:rPr>
        <w:t> </w:t>
      </w:r>
      <w:r>
        <w:rPr>
          <w:sz w:val="24"/>
        </w:rPr>
        <w:t>e</w:t>
      </w:r>
      <w:r>
        <w:rPr>
          <w:spacing w:val="-2"/>
          <w:sz w:val="24"/>
        </w:rPr>
        <w:t> </w:t>
      </w:r>
      <w:r>
        <w:rPr>
          <w:sz w:val="24"/>
        </w:rPr>
        <w:t>não</w:t>
      </w:r>
      <w:r>
        <w:rPr>
          <w:spacing w:val="-2"/>
          <w:sz w:val="24"/>
        </w:rPr>
        <w:t> </w:t>
      </w:r>
      <w:r>
        <w:rPr>
          <w:sz w:val="24"/>
        </w:rPr>
        <w:t>emprega</w:t>
      </w:r>
      <w:r>
        <w:rPr>
          <w:spacing w:val="-2"/>
          <w:sz w:val="24"/>
        </w:rPr>
        <w:t> </w:t>
      </w:r>
      <w:r>
        <w:rPr>
          <w:sz w:val="24"/>
        </w:rPr>
        <w:t>menor</w:t>
      </w:r>
      <w:r>
        <w:rPr>
          <w:spacing w:val="-2"/>
          <w:sz w:val="24"/>
        </w:rPr>
        <w:t> </w:t>
      </w:r>
      <w:r>
        <w:rPr>
          <w:sz w:val="24"/>
        </w:rPr>
        <w:t>de</w:t>
      </w:r>
      <w:r>
        <w:rPr>
          <w:spacing w:val="-2"/>
          <w:sz w:val="24"/>
        </w:rPr>
        <w:t> </w:t>
      </w:r>
      <w:r>
        <w:rPr>
          <w:sz w:val="24"/>
        </w:rPr>
        <w:t>16</w:t>
      </w:r>
      <w:r>
        <w:rPr>
          <w:spacing w:val="-2"/>
          <w:sz w:val="24"/>
        </w:rPr>
        <w:t> </w:t>
      </w:r>
      <w:r>
        <w:rPr>
          <w:sz w:val="24"/>
        </w:rPr>
        <w:t>anos,</w:t>
      </w:r>
      <w:r>
        <w:rPr>
          <w:spacing w:val="-2"/>
          <w:sz w:val="24"/>
        </w:rPr>
        <w:t> </w:t>
      </w:r>
      <w:r>
        <w:rPr>
          <w:sz w:val="24"/>
        </w:rPr>
        <w:t>salvo</w:t>
      </w:r>
      <w:r>
        <w:rPr>
          <w:spacing w:val="-2"/>
          <w:sz w:val="24"/>
        </w:rPr>
        <w:t> </w:t>
      </w:r>
      <w:r>
        <w:rPr>
          <w:sz w:val="24"/>
        </w:rPr>
        <w:t>menor,</w:t>
      </w:r>
      <w:r>
        <w:rPr>
          <w:spacing w:val="-2"/>
          <w:sz w:val="24"/>
        </w:rPr>
        <w:t> </w:t>
      </w:r>
      <w:r>
        <w:rPr>
          <w:sz w:val="24"/>
        </w:rPr>
        <w:t>a</w:t>
      </w:r>
      <w:r>
        <w:rPr>
          <w:spacing w:val="-2"/>
          <w:sz w:val="24"/>
        </w:rPr>
        <w:t> </w:t>
      </w:r>
      <w:r>
        <w:rPr>
          <w:sz w:val="24"/>
        </w:rPr>
        <w:t>partir</w:t>
      </w:r>
      <w:r>
        <w:rPr>
          <w:spacing w:val="-2"/>
          <w:sz w:val="24"/>
        </w:rPr>
        <w:t> </w:t>
      </w:r>
      <w:r>
        <w:rPr>
          <w:sz w:val="24"/>
        </w:rPr>
        <w:t>de</w:t>
      </w:r>
      <w:r>
        <w:rPr>
          <w:spacing w:val="-2"/>
          <w:sz w:val="24"/>
        </w:rPr>
        <w:t> </w:t>
      </w:r>
      <w:r>
        <w:rPr>
          <w:sz w:val="24"/>
        </w:rPr>
        <w:t>14</w:t>
      </w:r>
      <w:r>
        <w:rPr>
          <w:spacing w:val="-2"/>
          <w:sz w:val="24"/>
        </w:rPr>
        <w:t> </w:t>
      </w:r>
      <w:r>
        <w:rPr>
          <w:sz w:val="24"/>
        </w:rPr>
        <w:t>anos,</w:t>
      </w:r>
      <w:r>
        <w:rPr>
          <w:spacing w:val="-2"/>
          <w:sz w:val="24"/>
        </w:rPr>
        <w:t> </w:t>
      </w:r>
      <w:r>
        <w:rPr>
          <w:sz w:val="24"/>
        </w:rPr>
        <w:t>na condição de aprendiz, nos termos do </w:t>
      </w:r>
      <w:hyperlink r:id="rId10">
        <w:r>
          <w:rPr>
            <w:color w:val="0000FF"/>
            <w:sz w:val="24"/>
            <w:u w:val="single" w:color="0000FF"/>
          </w:rPr>
          <w:t>art. 7°, XXXIII, da Constitui</w:t>
        </w:r>
        <w:r>
          <w:rPr>
            <w:color w:val="0000FF"/>
            <w:sz w:val="24"/>
          </w:rPr>
          <w:t>ç</w:t>
        </w:r>
        <w:r>
          <w:rPr>
            <w:color w:val="0000FF"/>
            <w:sz w:val="24"/>
            <w:u w:val="single" w:color="0000FF"/>
          </w:rPr>
          <w:t>ão</w:t>
        </w:r>
      </w:hyperlink>
      <w:r>
        <w:rPr>
          <w:sz w:val="24"/>
        </w:rPr>
        <w:t>;</w:t>
      </w:r>
    </w:p>
    <w:p>
      <w:pPr>
        <w:pStyle w:val="ListParagraph"/>
        <w:numPr>
          <w:ilvl w:val="2"/>
          <w:numId w:val="1"/>
        </w:numPr>
        <w:tabs>
          <w:tab w:pos="871" w:val="left" w:leader="none"/>
        </w:tabs>
        <w:spacing w:line="247" w:lineRule="auto" w:before="223" w:after="0"/>
        <w:ind w:left="329" w:right="313" w:firstLine="0"/>
        <w:jc w:val="both"/>
        <w:rPr>
          <w:sz w:val="24"/>
        </w:rPr>
      </w:pPr>
      <w:r>
        <w:rPr>
          <w:sz w:val="24"/>
        </w:rPr>
        <w:t>não possui empregados executando trabalho degradante ou forçado, observando o disposto nos </w:t>
      </w:r>
      <w:hyperlink r:id="rId11">
        <w:r>
          <w:rPr>
            <w:color w:val="0000FF"/>
            <w:sz w:val="24"/>
            <w:u w:val="single" w:color="0000FF"/>
          </w:rPr>
          <w:t>incisos III e IV</w:t>
        </w:r>
        <w:r>
          <w:rPr>
            <w:color w:val="0000FF"/>
            <w:spacing w:val="-3"/>
            <w:sz w:val="24"/>
            <w:u w:val="single" w:color="0000FF"/>
          </w:rPr>
          <w:t> </w:t>
        </w:r>
        <w:r>
          <w:rPr>
            <w:color w:val="0000FF"/>
            <w:sz w:val="24"/>
            <w:u w:val="single" w:color="0000FF"/>
          </w:rPr>
          <w:t>do art. 1º e no inciso III do art. 5º</w:t>
        </w:r>
      </w:hyperlink>
      <w:r>
        <w:rPr>
          <w:color w:val="0000FF"/>
          <w:sz w:val="24"/>
        </w:rPr>
        <w:t> </w:t>
      </w:r>
      <w:hyperlink r:id="rId11">
        <w:r>
          <w:rPr>
            <w:color w:val="0000FF"/>
            <w:sz w:val="24"/>
            <w:u w:val="single" w:color="0000FF"/>
          </w:rPr>
          <w:t>da Constituição Federal</w:t>
        </w:r>
      </w:hyperlink>
      <w:r>
        <w:rPr>
          <w:sz w:val="24"/>
        </w:rPr>
        <w:t>;</w:t>
      </w:r>
    </w:p>
    <w:p>
      <w:pPr>
        <w:pStyle w:val="ListParagraph"/>
        <w:numPr>
          <w:ilvl w:val="2"/>
          <w:numId w:val="1"/>
        </w:numPr>
        <w:tabs>
          <w:tab w:pos="888" w:val="left" w:leader="none"/>
        </w:tabs>
        <w:spacing w:line="247" w:lineRule="auto" w:before="242" w:after="0"/>
        <w:ind w:left="329" w:right="313" w:firstLine="0"/>
        <w:jc w:val="both"/>
        <w:rPr>
          <w:sz w:val="24"/>
        </w:rPr>
      </w:pPr>
      <w:r>
        <w:rPr>
          <w:sz w:val="24"/>
        </w:rPr>
        <w:t>cumpre as exigências de reserva de cargos para pessoa com deficiência e para reabilitado da Previdência Social, previstas em lei e em outras normas específicas;</w:t>
      </w:r>
    </w:p>
    <w:p>
      <w:pPr>
        <w:pStyle w:val="ListParagraph"/>
        <w:numPr>
          <w:ilvl w:val="2"/>
          <w:numId w:val="1"/>
        </w:numPr>
        <w:tabs>
          <w:tab w:pos="869" w:val="left" w:leader="none"/>
        </w:tabs>
        <w:spacing w:line="240" w:lineRule="auto" w:before="256" w:after="0"/>
        <w:ind w:left="869" w:right="0" w:hanging="540"/>
        <w:jc w:val="left"/>
        <w:rPr>
          <w:sz w:val="24"/>
        </w:rPr>
      </w:pPr>
      <w:r>
        <w:rPr>
          <w:sz w:val="24"/>
        </w:rPr>
        <w:t>cumpre</w:t>
      </w:r>
      <w:r>
        <w:rPr>
          <w:spacing w:val="-2"/>
          <w:sz w:val="24"/>
        </w:rPr>
        <w:t> </w:t>
      </w:r>
      <w:r>
        <w:rPr>
          <w:sz w:val="24"/>
        </w:rPr>
        <w:t>as exigências de elaboração independente de proposta previstas no Decreto nº 43.150, de 24 de agosto de </w:t>
      </w:r>
      <w:r>
        <w:rPr>
          <w:spacing w:val="-2"/>
          <w:sz w:val="24"/>
        </w:rPr>
        <w:t>2011;</w:t>
      </w:r>
    </w:p>
    <w:p>
      <w:pPr>
        <w:pStyle w:val="ListParagraph"/>
        <w:numPr>
          <w:ilvl w:val="2"/>
          <w:numId w:val="1"/>
        </w:numPr>
        <w:tabs>
          <w:tab w:pos="878" w:val="left" w:leader="none"/>
        </w:tabs>
        <w:spacing w:line="247" w:lineRule="auto" w:before="249" w:after="0"/>
        <w:ind w:left="329" w:right="313" w:firstLine="0"/>
        <w:jc w:val="both"/>
        <w:rPr>
          <w:sz w:val="24"/>
        </w:rPr>
      </w:pPr>
      <w:r>
        <w:rPr>
          <w:sz w:val="24"/>
        </w:rPr>
        <w:t>está ciente da obrigação de cumprimento de cota de aprendiz, na forma dos artigos 429 e seguintes da Consolidação das Leis do Trabalho, e da necessidade de comprovar o cumprimento dessa exigência, por meio de certidão, no momento de assinatura do Contrato;</w:t>
      </w:r>
    </w:p>
    <w:p>
      <w:pPr>
        <w:pStyle w:val="ListParagraph"/>
        <w:numPr>
          <w:ilvl w:val="2"/>
          <w:numId w:val="1"/>
        </w:numPr>
        <w:tabs>
          <w:tab w:pos="873" w:val="left" w:leader="none"/>
        </w:tabs>
        <w:spacing w:line="261" w:lineRule="auto" w:before="242" w:after="0"/>
        <w:ind w:left="329" w:right="313" w:firstLine="0"/>
        <w:jc w:val="both"/>
        <w:rPr>
          <w:sz w:val="24"/>
        </w:rPr>
      </w:pPr>
      <w:r>
        <w:rPr>
          <w:sz w:val="24"/>
        </w:rPr>
        <w:t>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1"/>
        </w:numPr>
        <w:tabs>
          <w:tab w:pos="697" w:val="left" w:leader="none"/>
        </w:tabs>
        <w:spacing w:line="247" w:lineRule="auto" w:before="223" w:after="0"/>
        <w:ind w:left="329" w:right="313" w:firstLine="0"/>
        <w:jc w:val="both"/>
        <w:rPr>
          <w:sz w:val="24"/>
        </w:rPr>
      </w:pPr>
      <w:r>
        <w:rPr>
          <w:sz w:val="24"/>
        </w:rPr>
        <w:t>O licitante organizado em cooperativa deverá declarar, ainda, em campo próprio do sistema eletrônico, que cumpre os requisitos estabelecidos </w:t>
      </w:r>
      <w:r>
        <w:rPr>
          <w:sz w:val="24"/>
        </w:rPr>
        <w:t>no </w:t>
      </w:r>
      <w:hyperlink r:id="rId12">
        <w:r>
          <w:rPr>
            <w:color w:val="0000FF"/>
            <w:sz w:val="24"/>
            <w:u w:val="single" w:color="0000FF"/>
          </w:rPr>
          <w:t>art. 16 da Lei nº 14.133/2021</w:t>
        </w:r>
      </w:hyperlink>
      <w:r>
        <w:rPr>
          <w:sz w:val="24"/>
        </w:rPr>
        <w:t>.</w:t>
      </w:r>
    </w:p>
    <w:p>
      <w:pPr>
        <w:pStyle w:val="ListParagraph"/>
        <w:numPr>
          <w:ilvl w:val="1"/>
          <w:numId w:val="1"/>
        </w:numPr>
        <w:tabs>
          <w:tab w:pos="699" w:val="left" w:leader="none"/>
        </w:tabs>
        <w:spacing w:line="254" w:lineRule="auto" w:before="242" w:after="0"/>
        <w:ind w:left="329" w:right="312" w:firstLine="0"/>
        <w:jc w:val="both"/>
        <w:rPr>
          <w:sz w:val="24"/>
        </w:rPr>
      </w:pPr>
      <w:r>
        <w:rPr>
          <w:sz w:val="24"/>
        </w:rPr>
        <mc:AlternateContent>
          <mc:Choice Requires="wps">
            <w:drawing>
              <wp:anchor distT="0" distB="0" distL="0" distR="0" allowOverlap="1" layoutInCell="1" locked="0" behindDoc="0" simplePos="0" relativeHeight="15728640">
                <wp:simplePos x="0" y="0"/>
                <wp:positionH relativeFrom="page">
                  <wp:posOffset>4839741</wp:posOffset>
                </wp:positionH>
                <wp:positionV relativeFrom="paragraph">
                  <wp:posOffset>676960</wp:posOffset>
                </wp:positionV>
                <wp:extent cx="5080"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5080" cy="9525"/>
                        </a:xfrm>
                        <a:custGeom>
                          <a:avLst/>
                          <a:gdLst/>
                          <a:ahLst/>
                          <a:cxnLst/>
                          <a:rect l="l" t="t" r="r" b="b"/>
                          <a:pathLst>
                            <a:path w="5080" h="9525">
                              <a:moveTo>
                                <a:pt x="4787" y="9524"/>
                              </a:moveTo>
                              <a:lnTo>
                                <a:pt x="0" y="9524"/>
                              </a:lnTo>
                              <a:lnTo>
                                <a:pt x="0" y="0"/>
                              </a:lnTo>
                              <a:lnTo>
                                <a:pt x="4787" y="0"/>
                              </a:lnTo>
                              <a:lnTo>
                                <a:pt x="4787"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381.082001pt;margin-top:53.303959pt;width:.37695pt;height:.75pt;mso-position-horizontal-relative:page;mso-position-vertical-relative:paragraph;z-index:15728640" id="docshape1" filled="true" fillcolor="#0000ff" stroked="false">
                <v:fill type="solid"/>
                <w10:wrap type="none"/>
              </v:rect>
            </w:pict>
          </mc:Fallback>
        </mc:AlternateContent>
      </w:r>
      <w:r>
        <w:rPr>
          <w:sz w:val="24"/>
        </w:rPr>
        <mc:AlternateContent>
          <mc:Choice Requires="wps">
            <w:drawing>
              <wp:anchor distT="0" distB="0" distL="0" distR="0" allowOverlap="1" layoutInCell="1" locked="0" behindDoc="0" simplePos="0" relativeHeight="15729152">
                <wp:simplePos x="0" y="0"/>
                <wp:positionH relativeFrom="page">
                  <wp:posOffset>4909713</wp:posOffset>
                </wp:positionH>
                <wp:positionV relativeFrom="paragraph">
                  <wp:posOffset>676960</wp:posOffset>
                </wp:positionV>
                <wp:extent cx="11430"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11430" cy="9525"/>
                        </a:xfrm>
                        <a:custGeom>
                          <a:avLst/>
                          <a:gdLst/>
                          <a:ahLst/>
                          <a:cxnLst/>
                          <a:rect l="l" t="t" r="r" b="b"/>
                          <a:pathLst>
                            <a:path w="11430" h="9525">
                              <a:moveTo>
                                <a:pt x="11015" y="9524"/>
                              </a:moveTo>
                              <a:lnTo>
                                <a:pt x="0" y="9524"/>
                              </a:lnTo>
                              <a:lnTo>
                                <a:pt x="0" y="0"/>
                              </a:lnTo>
                              <a:lnTo>
                                <a:pt x="11015" y="0"/>
                              </a:lnTo>
                              <a:lnTo>
                                <a:pt x="11015"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386.591614pt;margin-top:53.303959pt;width:.867334pt;height:.75pt;mso-position-horizontal-relative:page;mso-position-vertical-relative:paragraph;z-index:15729152" id="docshape2" filled="true" fillcolor="#0000ff" stroked="false">
                <v:fill type="solid"/>
                <w10:wrap type="none"/>
              </v:rect>
            </w:pict>
          </mc:Fallback>
        </mc:AlternateContent>
      </w:r>
      <w:r>
        <w:rPr>
          <w:sz w:val="24"/>
        </w:rPr>
        <w:t>O fornecedor enquadrado como microempresa, empresa de pequeno porte ou sociedade cooperativa deverá declarar, ainda, em campo próprio </w:t>
      </w:r>
      <w:r>
        <w:rPr>
          <w:sz w:val="24"/>
        </w:rPr>
        <w:t>do sistema eletrônico, que cumpre os requisitos estabelecidos no </w:t>
      </w:r>
      <w:hyperlink r:id="rId13">
        <w:r>
          <w:rPr>
            <w:color w:val="0000FF"/>
            <w:sz w:val="24"/>
            <w:u w:val="single" w:color="0000FF"/>
          </w:rPr>
          <w:t>art. 3° da Lei Complementar nº 123/2006</w:t>
        </w:r>
      </w:hyperlink>
      <w:r>
        <w:rPr>
          <w:sz w:val="24"/>
        </w:rPr>
        <w:t>, estando apto a usufruir do tratamento favorecido estabelecido em seus </w:t>
      </w:r>
      <w:hyperlink r:id="rId14">
        <w:r>
          <w:rPr>
            <w:color w:val="0000FF"/>
            <w:sz w:val="24"/>
            <w:u w:val="single" w:color="0000FF"/>
          </w:rPr>
          <w:t>arts. 42 a 49</w:t>
        </w:r>
      </w:hyperlink>
      <w:r>
        <w:rPr>
          <w:sz w:val="24"/>
        </w:rPr>
        <w:t>, observado o disposto nos </w:t>
      </w:r>
      <w:hyperlink r:id="rId15">
        <w:r>
          <w:rPr>
            <w:color w:val="0000FF"/>
            <w:sz w:val="24"/>
          </w:rPr>
          <w:t>§§</w:t>
        </w:r>
        <w:r>
          <w:rPr>
            <w:color w:val="0000FF"/>
            <w:sz w:val="24"/>
            <w:u w:val="single" w:color="0000FF"/>
          </w:rPr>
          <w:t> 1º ao 3º do art. 4º da Lei nº 14.133/2021.</w:t>
        </w:r>
      </w:hyperlink>
    </w:p>
    <w:p>
      <w:pPr>
        <w:pStyle w:val="ListParagraph"/>
        <w:numPr>
          <w:ilvl w:val="2"/>
          <w:numId w:val="1"/>
        </w:numPr>
        <w:tabs>
          <w:tab w:pos="911" w:val="left" w:leader="none"/>
        </w:tabs>
        <w:spacing w:line="247" w:lineRule="auto" w:before="232" w:after="0"/>
        <w:ind w:left="329" w:right="313" w:firstLine="0"/>
        <w:jc w:val="both"/>
        <w:rPr>
          <w:sz w:val="24"/>
        </w:rPr>
      </w:pPr>
      <w:r>
        <w:rPr>
          <w:sz w:val="24"/>
        </w:rPr>
        <w:t>no item exclusivo para participação de microempresas e empresas de pequeno porte, a ausência de declaração na forma do item anterior impedirá o prosseguimento no certame, para aquele item;</w:t>
      </w:r>
    </w:p>
    <w:p>
      <w:pPr>
        <w:pStyle w:val="ListParagraph"/>
        <w:numPr>
          <w:ilvl w:val="2"/>
          <w:numId w:val="1"/>
        </w:numPr>
        <w:tabs>
          <w:tab w:pos="871" w:val="left" w:leader="none"/>
        </w:tabs>
        <w:spacing w:line="240" w:lineRule="auto" w:before="242" w:after="0"/>
        <w:ind w:left="871" w:right="0" w:hanging="542"/>
        <w:jc w:val="left"/>
        <w:rPr>
          <w:sz w:val="24"/>
        </w:rPr>
      </w:pPr>
      <w:r>
        <w:rPr>
          <w:sz w:val="24"/>
        </w:rPr>
        <w:t>nos</w:t>
      </w:r>
      <w:r>
        <w:rPr>
          <w:spacing w:val="2"/>
          <w:sz w:val="24"/>
        </w:rPr>
        <w:t> </w:t>
      </w:r>
      <w:r>
        <w:rPr>
          <w:sz w:val="24"/>
        </w:rPr>
        <w:t>itens</w:t>
      </w:r>
      <w:r>
        <w:rPr>
          <w:spacing w:val="2"/>
          <w:sz w:val="24"/>
        </w:rPr>
        <w:t> </w:t>
      </w:r>
      <w:r>
        <w:rPr>
          <w:sz w:val="24"/>
        </w:rPr>
        <w:t>em</w:t>
      </w:r>
      <w:r>
        <w:rPr>
          <w:spacing w:val="2"/>
          <w:sz w:val="24"/>
        </w:rPr>
        <w:t> </w:t>
      </w:r>
      <w:r>
        <w:rPr>
          <w:sz w:val="24"/>
        </w:rPr>
        <w:t>que</w:t>
      </w:r>
      <w:r>
        <w:rPr>
          <w:spacing w:val="2"/>
          <w:sz w:val="24"/>
        </w:rPr>
        <w:t> </w:t>
      </w:r>
      <w:r>
        <w:rPr>
          <w:sz w:val="24"/>
        </w:rPr>
        <w:t>a</w:t>
      </w:r>
      <w:r>
        <w:rPr>
          <w:spacing w:val="2"/>
          <w:sz w:val="24"/>
        </w:rPr>
        <w:t> </w:t>
      </w:r>
      <w:r>
        <w:rPr>
          <w:sz w:val="24"/>
        </w:rPr>
        <w:t>participação</w:t>
      </w:r>
      <w:r>
        <w:rPr>
          <w:spacing w:val="2"/>
          <w:sz w:val="24"/>
        </w:rPr>
        <w:t> </w:t>
      </w:r>
      <w:r>
        <w:rPr>
          <w:sz w:val="24"/>
        </w:rPr>
        <w:t>não</w:t>
      </w:r>
      <w:r>
        <w:rPr>
          <w:spacing w:val="2"/>
          <w:sz w:val="24"/>
        </w:rPr>
        <w:t> </w:t>
      </w:r>
      <w:r>
        <w:rPr>
          <w:sz w:val="24"/>
        </w:rPr>
        <w:t>for</w:t>
      </w:r>
      <w:r>
        <w:rPr>
          <w:spacing w:val="2"/>
          <w:sz w:val="24"/>
        </w:rPr>
        <w:t> </w:t>
      </w:r>
      <w:r>
        <w:rPr>
          <w:sz w:val="24"/>
        </w:rPr>
        <w:t>exclusiva</w:t>
      </w:r>
      <w:r>
        <w:rPr>
          <w:spacing w:val="2"/>
          <w:sz w:val="24"/>
        </w:rPr>
        <w:t> </w:t>
      </w:r>
      <w:r>
        <w:rPr>
          <w:sz w:val="24"/>
        </w:rPr>
        <w:t>para</w:t>
      </w:r>
      <w:r>
        <w:rPr>
          <w:spacing w:val="2"/>
          <w:sz w:val="24"/>
        </w:rPr>
        <w:t> </w:t>
      </w:r>
      <w:r>
        <w:rPr>
          <w:sz w:val="24"/>
        </w:rPr>
        <w:t>microempresas</w:t>
      </w:r>
      <w:r>
        <w:rPr>
          <w:spacing w:val="2"/>
          <w:sz w:val="24"/>
        </w:rPr>
        <w:t> </w:t>
      </w:r>
      <w:r>
        <w:rPr>
          <w:sz w:val="24"/>
        </w:rPr>
        <w:t>e</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a</w:t>
      </w:r>
      <w:r>
        <w:rPr>
          <w:spacing w:val="2"/>
          <w:sz w:val="24"/>
        </w:rPr>
        <w:t> </w:t>
      </w:r>
      <w:r>
        <w:rPr>
          <w:sz w:val="24"/>
        </w:rPr>
        <w:t>ausência</w:t>
      </w:r>
      <w:r>
        <w:rPr>
          <w:spacing w:val="2"/>
          <w:sz w:val="24"/>
        </w:rPr>
        <w:t> </w:t>
      </w:r>
      <w:r>
        <w:rPr>
          <w:sz w:val="24"/>
        </w:rPr>
        <w:t>de</w:t>
      </w:r>
      <w:r>
        <w:rPr>
          <w:spacing w:val="2"/>
          <w:sz w:val="24"/>
        </w:rPr>
        <w:t> </w:t>
      </w:r>
      <w:r>
        <w:rPr>
          <w:sz w:val="24"/>
        </w:rPr>
        <w:t>declaração</w:t>
      </w:r>
      <w:r>
        <w:rPr>
          <w:spacing w:val="2"/>
          <w:sz w:val="24"/>
        </w:rPr>
        <w:t> </w:t>
      </w:r>
      <w:r>
        <w:rPr>
          <w:sz w:val="24"/>
        </w:rPr>
        <w:t>na</w:t>
      </w:r>
      <w:r>
        <w:rPr>
          <w:spacing w:val="2"/>
          <w:sz w:val="24"/>
        </w:rPr>
        <w:t> </w:t>
      </w:r>
      <w:r>
        <w:rPr>
          <w:sz w:val="24"/>
        </w:rPr>
        <w:t>forma</w:t>
      </w:r>
      <w:r>
        <w:rPr>
          <w:spacing w:val="2"/>
          <w:sz w:val="24"/>
        </w:rPr>
        <w:t> </w:t>
      </w:r>
      <w:r>
        <w:rPr>
          <w:sz w:val="24"/>
        </w:rPr>
        <w:t>do</w:t>
      </w:r>
      <w:r>
        <w:rPr>
          <w:spacing w:val="2"/>
          <w:sz w:val="24"/>
        </w:rPr>
        <w:t> </w:t>
      </w:r>
      <w:r>
        <w:rPr>
          <w:spacing w:val="-4"/>
          <w:sz w:val="24"/>
        </w:rPr>
        <w:t>ITEM</w:t>
      </w:r>
    </w:p>
    <w:p>
      <w:pPr>
        <w:pStyle w:val="ListParagraph"/>
        <w:numPr>
          <w:ilvl w:val="1"/>
          <w:numId w:val="3"/>
        </w:numPr>
        <w:tabs>
          <w:tab w:pos="741" w:val="left" w:leader="none"/>
        </w:tabs>
        <w:spacing w:line="261" w:lineRule="auto" w:before="9" w:after="0"/>
        <w:ind w:left="329" w:right="313" w:firstLine="0"/>
        <w:jc w:val="both"/>
        <w:rPr>
          <w:sz w:val="24"/>
        </w:rPr>
      </w:pPr>
      <w:r>
        <w:rPr>
          <w:sz w:val="24"/>
        </w:rPr>
        <w:t>apenas produzirá o efeito de o licitante não ter direito ao tratamento favorecido previsto na </w:t>
      </w:r>
      <w:hyperlink r:id="rId8">
        <w:r>
          <w:rPr>
            <w:color w:val="0000FF"/>
            <w:sz w:val="24"/>
            <w:u w:val="single" w:color="0000FF"/>
          </w:rPr>
          <w:t>Lei Complementar nº 123/2006</w:t>
        </w:r>
      </w:hyperlink>
      <w:r>
        <w:rPr>
          <w:sz w:val="24"/>
        </w:rPr>
        <w:t>, mesmo que microempresa, empresa de pequeno porte ou sociedade cooperativa.</w:t>
      </w:r>
    </w:p>
    <w:p>
      <w:pPr>
        <w:pStyle w:val="ListParagraph"/>
        <w:numPr>
          <w:ilvl w:val="1"/>
          <w:numId w:val="3"/>
        </w:numPr>
        <w:tabs>
          <w:tab w:pos="675" w:val="left" w:leader="none"/>
        </w:tabs>
        <w:spacing w:line="240" w:lineRule="auto" w:before="223" w:after="0"/>
        <w:ind w:left="675" w:right="0" w:hanging="346"/>
        <w:jc w:val="left"/>
        <w:rPr>
          <w:sz w:val="24"/>
        </w:rPr>
      </w:pPr>
      <w:r>
        <w:rPr>
          <w:sz w:val="24"/>
        </w:rPr>
        <w:t>A</w:t>
      </w:r>
      <w:r>
        <w:rPr>
          <w:spacing w:val="-14"/>
          <w:sz w:val="24"/>
        </w:rPr>
        <w:t> </w:t>
      </w:r>
      <w:r>
        <w:rPr>
          <w:sz w:val="24"/>
        </w:rPr>
        <w:t>falsidade das declarações de que tratam os ITENS 3.3 a 3.5 sujeitará o licitante às sanções previstas na </w:t>
      </w:r>
      <w:hyperlink r:id="rId6">
        <w:r>
          <w:rPr>
            <w:color w:val="0000FF"/>
            <w:sz w:val="24"/>
            <w:u w:val="single" w:color="0000FF"/>
          </w:rPr>
          <w:t>Lei nº 14.133/2021</w:t>
        </w:r>
      </w:hyperlink>
      <w:r>
        <w:rPr>
          <w:color w:val="0000FF"/>
          <w:sz w:val="24"/>
        </w:rPr>
        <w:t> </w:t>
      </w:r>
      <w:r>
        <w:rPr>
          <w:sz w:val="24"/>
        </w:rPr>
        <w:t>e neste </w:t>
      </w:r>
      <w:r>
        <w:rPr>
          <w:spacing w:val="-2"/>
          <w:sz w:val="24"/>
        </w:rPr>
        <w:t>Edital.</w:t>
      </w:r>
    </w:p>
    <w:p>
      <w:pPr>
        <w:pStyle w:val="ListParagraph"/>
        <w:numPr>
          <w:ilvl w:val="1"/>
          <w:numId w:val="3"/>
        </w:numPr>
        <w:tabs>
          <w:tab w:pos="711" w:val="left" w:leader="none"/>
        </w:tabs>
        <w:spacing w:line="247" w:lineRule="auto" w:before="249" w:after="0"/>
        <w:ind w:left="329" w:right="313" w:firstLine="0"/>
        <w:jc w:val="both"/>
        <w:rPr>
          <w:sz w:val="24"/>
        </w:rPr>
      </w:pPr>
      <w:r>
        <w:rPr>
          <w:sz w:val="24"/>
        </w:rPr>
        <w:t>Os licitantes poderão retirar ou substituir a proposta ou, na hipótese de a fase de habilitação anteceder as fases de apresentação de propostas </w:t>
      </w:r>
      <w:r>
        <w:rPr>
          <w:sz w:val="24"/>
        </w:rPr>
        <w:t>e lances e de julgamento, os documentos de habilitação anteriormente inseridos no sistema, até a abertura da sessão pública.</w:t>
      </w:r>
    </w:p>
    <w:p>
      <w:pPr>
        <w:pStyle w:val="ListParagraph"/>
        <w:numPr>
          <w:ilvl w:val="1"/>
          <w:numId w:val="3"/>
        </w:numPr>
        <w:tabs>
          <w:tab w:pos="733" w:val="left" w:leader="none"/>
        </w:tabs>
        <w:spacing w:line="261" w:lineRule="auto" w:before="242" w:after="0"/>
        <w:ind w:left="329" w:right="313" w:firstLine="0"/>
        <w:jc w:val="both"/>
        <w:rPr>
          <w:sz w:val="24"/>
        </w:rPr>
      </w:pPr>
      <w:r>
        <w:rPr>
          <w:sz w:val="24"/>
        </w:rPr>
        <w:t>Não haverá ordem de classificação na etapa de apresentação da proposta e das declarações pelo licitante, o que ocorrerá somente após os procedimentos de abertura da sessão pública e da fase de envio de lances.</w:t>
      </w:r>
    </w:p>
    <w:p>
      <w:pPr>
        <w:pStyle w:val="ListParagraph"/>
        <w:numPr>
          <w:ilvl w:val="1"/>
          <w:numId w:val="3"/>
        </w:numPr>
        <w:tabs>
          <w:tab w:pos="677" w:val="left" w:leader="none"/>
        </w:tabs>
        <w:spacing w:line="247" w:lineRule="auto" w:before="223" w:after="0"/>
        <w:ind w:left="329" w:right="313" w:firstLine="0"/>
        <w:jc w:val="both"/>
        <w:rPr>
          <w:sz w:val="24"/>
        </w:rPr>
      </w:pPr>
      <w:r>
        <w:rPr>
          <w:sz w:val="24"/>
        </w:rPr>
        <w:t>Após a fase de envio de lances, serão disponibilizados para acesso público os documentos que compõem a proposta dos licitantes convocados para apresentação de propostas.</w:t>
      </w:r>
    </w:p>
    <w:p>
      <w:pPr>
        <w:pStyle w:val="ListParagraph"/>
        <w:numPr>
          <w:ilvl w:val="1"/>
          <w:numId w:val="3"/>
        </w:numPr>
        <w:tabs>
          <w:tab w:pos="842" w:val="left" w:leader="none"/>
        </w:tabs>
        <w:spacing w:line="247" w:lineRule="auto" w:before="241" w:after="0"/>
        <w:ind w:left="329" w:right="313" w:firstLine="0"/>
        <w:jc w:val="both"/>
        <w:rPr>
          <w:sz w:val="24"/>
        </w:rPr>
      </w:pPr>
      <w:r>
        <w:rPr>
          <w:sz w:val="24"/>
        </w:rPr>
        <w:t>Caberá ao licitante interessado em participar da licitação acompanhar as operações no sistema eletrônico durante o processo licitatório e se responsabilizar pelo ônus decorrente da perda de negócios diante da inobservância de mensagens emitidas pela</w:t>
      </w:r>
      <w:r>
        <w:rPr>
          <w:spacing w:val="-9"/>
          <w:sz w:val="24"/>
        </w:rPr>
        <w:t> </w:t>
      </w:r>
      <w:r>
        <w:rPr>
          <w:sz w:val="24"/>
        </w:rPr>
        <w:t>Administração ou de sua desconexão.</w:t>
      </w:r>
    </w:p>
    <w:p>
      <w:pPr>
        <w:pStyle w:val="ListParagraph"/>
        <w:numPr>
          <w:ilvl w:val="1"/>
          <w:numId w:val="3"/>
        </w:numPr>
        <w:tabs>
          <w:tab w:pos="823" w:val="left" w:leader="none"/>
        </w:tabs>
        <w:spacing w:line="247" w:lineRule="auto" w:before="257" w:after="0"/>
        <w:ind w:left="329" w:right="313" w:firstLine="0"/>
        <w:jc w:val="both"/>
        <w:rPr>
          <w:sz w:val="24"/>
        </w:rPr>
      </w:pPr>
      <w:r>
        <w:rPr>
          <w:sz w:val="24"/>
        </w:rPr>
        <w:t>O licitante deverá comunicar imediatamente ao provedor do sistema qualquer acontecimento que possa comprometer o sigilo ou a </w:t>
      </w:r>
      <w:r>
        <w:rPr>
          <w:sz w:val="24"/>
        </w:rPr>
        <w:t>segurança, para imediato bloqueio de acesso.</w:t>
      </w:r>
    </w:p>
    <w:p>
      <w:pPr>
        <w:pStyle w:val="ListParagraph"/>
        <w:numPr>
          <w:ilvl w:val="1"/>
          <w:numId w:val="3"/>
        </w:numPr>
        <w:tabs>
          <w:tab w:pos="815" w:val="left" w:leader="none"/>
        </w:tabs>
        <w:spacing w:line="247" w:lineRule="auto" w:before="241" w:after="0"/>
        <w:ind w:left="329" w:right="313" w:firstLine="0"/>
        <w:jc w:val="both"/>
        <w:rPr>
          <w:sz w:val="24"/>
        </w:rPr>
      </w:pPr>
      <w:r>
        <w:rPr>
          <w:sz w:val="24"/>
        </w:rPr>
        <w:t>Desde que disponibilizada a funcionalidade no sistema, o licitante poderá parametrizar o seu valor final mínimo ou o seu percentual de </w:t>
      </w:r>
      <w:r>
        <w:rPr>
          <w:sz w:val="24"/>
        </w:rPr>
        <w:t>desconto máximo quando do cadastramento da proposta e obedecerá às seguintes regras:</w:t>
      </w:r>
    </w:p>
    <w:p>
      <w:pPr>
        <w:pStyle w:val="ListParagraph"/>
        <w:spacing w:after="0" w:line="247" w:lineRule="auto"/>
        <w:jc w:val="both"/>
        <w:rPr>
          <w:sz w:val="24"/>
        </w:rPr>
        <w:sectPr>
          <w:pgSz w:w="15840" w:h="24480"/>
          <w:pgMar w:top="500" w:bottom="280" w:left="360" w:right="360"/>
        </w:sectPr>
      </w:pPr>
    </w:p>
    <w:p>
      <w:pPr>
        <w:pStyle w:val="ListParagraph"/>
        <w:numPr>
          <w:ilvl w:val="2"/>
          <w:numId w:val="3"/>
        </w:numPr>
        <w:tabs>
          <w:tab w:pos="998" w:val="left" w:leader="none"/>
        </w:tabs>
        <w:spacing w:line="247" w:lineRule="auto" w:before="71" w:after="0"/>
        <w:ind w:left="329" w:right="313" w:firstLine="0"/>
        <w:jc w:val="both"/>
        <w:rPr>
          <w:sz w:val="24"/>
        </w:rPr>
      </w:pPr>
      <w:r>
        <w:rPr>
          <w:sz w:val="24"/>
        </w:rPr>
        <w:t>a aplicação do intervalo mínimo de diferença de valores ou de percentuais entre os lances, conforme disposto no ITEM 5.8, que incidirá tanto em relação aos lances intermediários quanto em relação ao lance que cobrir a melhor oferta; e</w:t>
      </w:r>
    </w:p>
    <w:p>
      <w:pPr>
        <w:pStyle w:val="ListParagraph"/>
        <w:numPr>
          <w:ilvl w:val="2"/>
          <w:numId w:val="3"/>
        </w:numPr>
        <w:tabs>
          <w:tab w:pos="1018" w:val="left" w:leader="none"/>
        </w:tabs>
        <w:spacing w:line="261" w:lineRule="auto" w:before="241" w:after="0"/>
        <w:ind w:left="329" w:right="313" w:firstLine="0"/>
        <w:jc w:val="both"/>
        <w:rPr>
          <w:sz w:val="24"/>
        </w:rPr>
      </w:pPr>
      <w:r>
        <w:rPr>
          <w:sz w:val="24"/>
        </w:rPr>
        <w:t>os lances serão de envio automático pelo sistema, respeitado o valor final mínimo, caso estabelecido, e o intervalo de que trata o subitem</w:t>
      </w:r>
      <w:r>
        <w:rPr>
          <w:spacing w:val="40"/>
          <w:sz w:val="24"/>
        </w:rPr>
        <w:t> </w:t>
      </w:r>
      <w:r>
        <w:rPr>
          <w:spacing w:val="-2"/>
          <w:sz w:val="24"/>
        </w:rPr>
        <w:t>acima.</w:t>
      </w:r>
    </w:p>
    <w:p>
      <w:pPr>
        <w:pStyle w:val="ListParagraph"/>
        <w:numPr>
          <w:ilvl w:val="1"/>
          <w:numId w:val="3"/>
        </w:numPr>
        <w:tabs>
          <w:tab w:pos="818" w:val="left" w:leader="none"/>
        </w:tabs>
        <w:spacing w:line="247" w:lineRule="auto" w:before="223" w:after="0"/>
        <w:ind w:left="329" w:right="313" w:firstLine="0"/>
        <w:jc w:val="both"/>
        <w:rPr>
          <w:sz w:val="24"/>
        </w:rPr>
      </w:pPr>
      <w:r>
        <w:rPr>
          <w:sz w:val="24"/>
        </w:rPr>
        <w:t>O valor final mínimo ou o percentual de desconto final máximo parametrizado no sistema poderá ser alterado pelo fornecedor durante a fase de disputa, sendo vedado:</w:t>
      </w:r>
    </w:p>
    <w:p>
      <w:pPr>
        <w:pStyle w:val="ListParagraph"/>
        <w:numPr>
          <w:ilvl w:val="2"/>
          <w:numId w:val="3"/>
        </w:numPr>
        <w:tabs>
          <w:tab w:pos="989" w:val="left" w:leader="none"/>
        </w:tabs>
        <w:spacing w:line="240" w:lineRule="auto" w:before="242" w:after="0"/>
        <w:ind w:left="989" w:right="0" w:hanging="660"/>
        <w:jc w:val="left"/>
        <w:rPr>
          <w:sz w:val="24"/>
        </w:rPr>
      </w:pPr>
      <w:r>
        <w:rPr>
          <w:sz w:val="24"/>
        </w:rPr>
        <w:t>valor superior a lance já registrado pelo fornecedor no sistema, quando adotado o critério de julgamento por menor preço; </w:t>
      </w:r>
      <w:r>
        <w:rPr>
          <w:spacing w:val="-10"/>
          <w:sz w:val="24"/>
        </w:rPr>
        <w:t>e</w:t>
      </w:r>
    </w:p>
    <w:p>
      <w:pPr>
        <w:pStyle w:val="ListParagraph"/>
        <w:numPr>
          <w:ilvl w:val="2"/>
          <w:numId w:val="3"/>
        </w:numPr>
        <w:tabs>
          <w:tab w:pos="989" w:val="left" w:leader="none"/>
        </w:tabs>
        <w:spacing w:line="240" w:lineRule="auto" w:before="249" w:after="0"/>
        <w:ind w:left="989" w:right="0" w:hanging="660"/>
        <w:jc w:val="left"/>
        <w:rPr>
          <w:sz w:val="24"/>
        </w:rPr>
      </w:pPr>
      <w:r>
        <w:rPr>
          <w:sz w:val="24"/>
        </w:rPr>
        <w:t>percentual de desconto inferior a lance já registrado pelo fornecedor no sistema, quando adotado o critério de julgamento por maior </w:t>
      </w:r>
      <w:r>
        <w:rPr>
          <w:spacing w:val="-2"/>
          <w:sz w:val="24"/>
        </w:rPr>
        <w:t>desconto.</w:t>
      </w:r>
    </w:p>
    <w:p>
      <w:pPr>
        <w:pStyle w:val="ListParagraph"/>
        <w:numPr>
          <w:ilvl w:val="1"/>
          <w:numId w:val="3"/>
        </w:numPr>
        <w:tabs>
          <w:tab w:pos="819" w:val="left" w:leader="none"/>
        </w:tabs>
        <w:spacing w:line="247" w:lineRule="auto" w:before="264" w:after="0"/>
        <w:ind w:left="329" w:right="313" w:firstLine="0"/>
        <w:jc w:val="both"/>
        <w:rPr>
          <w:sz w:val="24"/>
        </w:rPr>
      </w:pPr>
      <w:r>
        <w:rPr>
          <w:sz w:val="24"/>
        </w:rPr>
        <w:t>O valor final mínimo ou o percentual de desconto final máximo parametrizado na forma do ITEM 3.12 possuirá caráter sigiloso para os </w:t>
      </w:r>
      <w:r>
        <w:rPr>
          <w:sz w:val="24"/>
        </w:rPr>
        <w:t>demais fornecedores</w:t>
      </w:r>
      <w:r>
        <w:rPr>
          <w:spacing w:val="-1"/>
          <w:sz w:val="24"/>
        </w:rPr>
        <w:t> </w:t>
      </w:r>
      <w:r>
        <w:rPr>
          <w:sz w:val="24"/>
        </w:rPr>
        <w:t>e</w:t>
      </w:r>
      <w:r>
        <w:rPr>
          <w:spacing w:val="-1"/>
          <w:sz w:val="24"/>
        </w:rPr>
        <w:t> </w:t>
      </w:r>
      <w:r>
        <w:rPr>
          <w:sz w:val="24"/>
        </w:rPr>
        <w:t>para</w:t>
      </w:r>
      <w:r>
        <w:rPr>
          <w:spacing w:val="-1"/>
          <w:sz w:val="24"/>
        </w:rPr>
        <w:t> </w:t>
      </w:r>
      <w:r>
        <w:rPr>
          <w:sz w:val="24"/>
        </w:rPr>
        <w:t>o</w:t>
      </w:r>
      <w:r>
        <w:rPr>
          <w:spacing w:val="-1"/>
          <w:sz w:val="24"/>
        </w:rPr>
        <w:t> </w:t>
      </w:r>
      <w:r>
        <w:rPr>
          <w:sz w:val="24"/>
        </w:rPr>
        <w:t>órgão</w:t>
      </w:r>
      <w:r>
        <w:rPr>
          <w:spacing w:val="-1"/>
          <w:sz w:val="24"/>
        </w:rPr>
        <w:t> </w:t>
      </w:r>
      <w:r>
        <w:rPr>
          <w:sz w:val="24"/>
        </w:rPr>
        <w:t>ou</w:t>
      </w:r>
      <w:r>
        <w:rPr>
          <w:spacing w:val="-1"/>
          <w:sz w:val="24"/>
        </w:rPr>
        <w:t> </w:t>
      </w:r>
      <w:r>
        <w:rPr>
          <w:sz w:val="24"/>
        </w:rPr>
        <w:t>entidade</w:t>
      </w:r>
      <w:r>
        <w:rPr>
          <w:spacing w:val="-1"/>
          <w:sz w:val="24"/>
        </w:rPr>
        <w:t> </w:t>
      </w:r>
      <w:r>
        <w:rPr>
          <w:sz w:val="24"/>
        </w:rPr>
        <w:t>promotora</w:t>
      </w:r>
      <w:r>
        <w:rPr>
          <w:spacing w:val="-1"/>
          <w:sz w:val="24"/>
        </w:rPr>
        <w:t> </w:t>
      </w:r>
      <w:r>
        <w:rPr>
          <w:sz w:val="24"/>
        </w:rPr>
        <w:t>da</w:t>
      </w:r>
      <w:r>
        <w:rPr>
          <w:spacing w:val="-1"/>
          <w:sz w:val="24"/>
        </w:rPr>
        <w:t> </w:t>
      </w:r>
      <w:r>
        <w:rPr>
          <w:sz w:val="24"/>
        </w:rPr>
        <w:t>licitação,</w:t>
      </w:r>
      <w:r>
        <w:rPr>
          <w:spacing w:val="-1"/>
          <w:sz w:val="24"/>
        </w:rPr>
        <w:t> </w:t>
      </w:r>
      <w:r>
        <w:rPr>
          <w:sz w:val="24"/>
        </w:rPr>
        <w:t>podendo</w:t>
      </w:r>
      <w:r>
        <w:rPr>
          <w:spacing w:val="-1"/>
          <w:sz w:val="24"/>
        </w:rPr>
        <w:t> </w:t>
      </w:r>
      <w:r>
        <w:rPr>
          <w:sz w:val="24"/>
        </w:rPr>
        <w:t>ser</w:t>
      </w:r>
      <w:r>
        <w:rPr>
          <w:spacing w:val="-1"/>
          <w:sz w:val="24"/>
        </w:rPr>
        <w:t> </w:t>
      </w:r>
      <w:r>
        <w:rPr>
          <w:sz w:val="24"/>
        </w:rPr>
        <w:t>disponibilizado</w:t>
      </w:r>
      <w:r>
        <w:rPr>
          <w:spacing w:val="-1"/>
          <w:sz w:val="24"/>
        </w:rPr>
        <w:t> </w:t>
      </w:r>
      <w:r>
        <w:rPr>
          <w:sz w:val="24"/>
        </w:rPr>
        <w:t>estrita</w:t>
      </w:r>
      <w:r>
        <w:rPr>
          <w:spacing w:val="-1"/>
          <w:sz w:val="24"/>
        </w:rPr>
        <w:t> </w:t>
      </w:r>
      <w:r>
        <w:rPr>
          <w:sz w:val="24"/>
        </w:rPr>
        <w:t>e</w:t>
      </w:r>
      <w:r>
        <w:rPr>
          <w:spacing w:val="-1"/>
          <w:sz w:val="24"/>
        </w:rPr>
        <w:t> </w:t>
      </w:r>
      <w:r>
        <w:rPr>
          <w:sz w:val="24"/>
        </w:rPr>
        <w:t>permanentemente</w:t>
      </w:r>
      <w:r>
        <w:rPr>
          <w:spacing w:val="-1"/>
          <w:sz w:val="24"/>
        </w:rPr>
        <w:t> </w:t>
      </w:r>
      <w:r>
        <w:rPr>
          <w:sz w:val="24"/>
        </w:rPr>
        <w:t>aos</w:t>
      </w:r>
      <w:r>
        <w:rPr>
          <w:spacing w:val="-1"/>
          <w:sz w:val="24"/>
        </w:rPr>
        <w:t> </w:t>
      </w:r>
      <w:r>
        <w:rPr>
          <w:sz w:val="24"/>
        </w:rPr>
        <w:t>órgãos</w:t>
      </w:r>
      <w:r>
        <w:rPr>
          <w:spacing w:val="-1"/>
          <w:sz w:val="24"/>
        </w:rPr>
        <w:t> </w:t>
      </w:r>
      <w:r>
        <w:rPr>
          <w:sz w:val="24"/>
        </w:rPr>
        <w:t>de</w:t>
      </w:r>
      <w:r>
        <w:rPr>
          <w:spacing w:val="-1"/>
          <w:sz w:val="24"/>
        </w:rPr>
        <w:t> </w:t>
      </w:r>
      <w:r>
        <w:rPr>
          <w:sz w:val="24"/>
        </w:rPr>
        <w:t>controle</w:t>
      </w:r>
      <w:r>
        <w:rPr>
          <w:spacing w:val="-1"/>
          <w:sz w:val="24"/>
        </w:rPr>
        <w:t> </w:t>
      </w:r>
      <w:r>
        <w:rPr>
          <w:sz w:val="24"/>
        </w:rPr>
        <w:t>externo e interno.</w:t>
      </w:r>
    </w:p>
    <w:p>
      <w:pPr>
        <w:pStyle w:val="BodyText"/>
        <w:spacing w:before="251"/>
        <w:ind w:left="0"/>
      </w:pPr>
    </w:p>
    <w:p>
      <w:pPr>
        <w:pStyle w:val="Heading2"/>
        <w:numPr>
          <w:ilvl w:val="0"/>
          <w:numId w:val="1"/>
        </w:numPr>
        <w:tabs>
          <w:tab w:pos="569" w:val="left" w:leader="none"/>
        </w:tabs>
        <w:spacing w:line="240" w:lineRule="auto" w:before="0" w:after="0"/>
        <w:ind w:left="569" w:right="0" w:hanging="240"/>
        <w:jc w:val="left"/>
      </w:pPr>
      <w:r>
        <w:rPr/>
        <w:t>DO</w:t>
      </w:r>
      <w:r>
        <w:rPr>
          <w:spacing w:val="-3"/>
        </w:rPr>
        <w:t> </w:t>
      </w:r>
      <w:r>
        <w:rPr/>
        <w:t>PREENCHIMENTO</w:t>
      </w:r>
      <w:r>
        <w:rPr>
          <w:spacing w:val="-1"/>
        </w:rPr>
        <w:t> </w:t>
      </w:r>
      <w:r>
        <w:rPr/>
        <w:t>DA</w:t>
      </w:r>
      <w:r>
        <w:rPr>
          <w:spacing w:val="-15"/>
        </w:rPr>
        <w:t> </w:t>
      </w:r>
      <w:r>
        <w:rPr>
          <w:spacing w:val="-2"/>
        </w:rPr>
        <w:t>PROPOSTA</w:t>
      </w:r>
    </w:p>
    <w:p>
      <w:pPr>
        <w:pStyle w:val="BodyText"/>
        <w:spacing w:before="3"/>
        <w:ind w:left="0"/>
        <w:rPr>
          <w:b/>
        </w:rPr>
      </w:pPr>
    </w:p>
    <w:p>
      <w:pPr>
        <w:pStyle w:val="ListParagraph"/>
        <w:numPr>
          <w:ilvl w:val="1"/>
          <w:numId w:val="1"/>
        </w:numPr>
        <w:tabs>
          <w:tab w:pos="689" w:val="left" w:leader="none"/>
        </w:tabs>
        <w:spacing w:line="240" w:lineRule="auto" w:before="0" w:after="0"/>
        <w:ind w:left="689" w:right="0" w:hanging="36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1"/>
        </w:numPr>
        <w:tabs>
          <w:tab w:pos="864" w:val="left" w:leader="none"/>
        </w:tabs>
        <w:spacing w:line="240" w:lineRule="auto" w:before="234" w:after="0"/>
        <w:ind w:left="864" w:right="0" w:hanging="535"/>
        <w:jc w:val="left"/>
        <w:rPr>
          <w:sz w:val="24"/>
        </w:rPr>
      </w:pPr>
      <w:r>
        <w:rPr>
          <w:spacing w:val="-4"/>
          <w:sz w:val="24"/>
        </w:rPr>
        <w:t>VALOR</w:t>
      </w:r>
      <w:r>
        <w:rPr>
          <w:spacing w:val="-9"/>
          <w:sz w:val="24"/>
        </w:rPr>
        <w:t> </w:t>
      </w:r>
      <w:r>
        <w:rPr>
          <w:spacing w:val="-4"/>
          <w:sz w:val="24"/>
        </w:rPr>
        <w:t>TOTAL</w:t>
      </w:r>
      <w:r>
        <w:rPr>
          <w:spacing w:val="-11"/>
          <w:sz w:val="24"/>
        </w:rPr>
        <w:t> </w:t>
      </w:r>
      <w:r>
        <w:rPr>
          <w:spacing w:val="-4"/>
          <w:sz w:val="24"/>
        </w:rPr>
        <w:t>DO</w:t>
      </w:r>
      <w:r>
        <w:rPr>
          <w:spacing w:val="-2"/>
          <w:sz w:val="24"/>
        </w:rPr>
        <w:t> </w:t>
      </w:r>
      <w:r>
        <w:rPr>
          <w:spacing w:val="-4"/>
          <w:sz w:val="24"/>
        </w:rPr>
        <w:t>ITEM;</w:t>
      </w:r>
    </w:p>
    <w:p>
      <w:pPr>
        <w:pStyle w:val="ListParagraph"/>
        <w:numPr>
          <w:ilvl w:val="2"/>
          <w:numId w:val="1"/>
        </w:numPr>
        <w:tabs>
          <w:tab w:pos="869" w:val="left" w:leader="none"/>
        </w:tabs>
        <w:spacing w:line="240" w:lineRule="auto" w:before="234" w:after="0"/>
        <w:ind w:left="869" w:right="0" w:hanging="540"/>
        <w:jc w:val="left"/>
        <w:rPr>
          <w:sz w:val="24"/>
        </w:rPr>
      </w:pPr>
      <w:r>
        <w:rPr>
          <w:spacing w:val="-2"/>
          <w:sz w:val="24"/>
        </w:rPr>
        <w:t>Marca;</w:t>
      </w:r>
    </w:p>
    <w:p>
      <w:pPr>
        <w:pStyle w:val="ListParagraph"/>
        <w:numPr>
          <w:ilvl w:val="2"/>
          <w:numId w:val="1"/>
        </w:numPr>
        <w:tabs>
          <w:tab w:pos="869" w:val="left" w:leader="none"/>
        </w:tabs>
        <w:spacing w:line="240" w:lineRule="auto" w:before="249" w:after="0"/>
        <w:ind w:left="869" w:right="0" w:hanging="540"/>
        <w:jc w:val="left"/>
        <w:rPr>
          <w:sz w:val="24"/>
        </w:rPr>
      </w:pPr>
      <w:r>
        <w:rPr>
          <w:spacing w:val="-2"/>
          <w:sz w:val="24"/>
        </w:rPr>
        <w:t>Fabricante</w:t>
      </w:r>
    </w:p>
    <w:p>
      <w:pPr>
        <w:pStyle w:val="ListParagraph"/>
        <w:numPr>
          <w:ilvl w:val="2"/>
          <w:numId w:val="1"/>
        </w:numPr>
        <w:tabs>
          <w:tab w:pos="869" w:val="left" w:leader="none"/>
        </w:tabs>
        <w:spacing w:line="240" w:lineRule="auto" w:before="234" w:after="0"/>
        <w:ind w:left="869" w:right="0" w:hanging="540"/>
        <w:jc w:val="left"/>
        <w:rPr>
          <w:sz w:val="24"/>
        </w:rPr>
      </w:pPr>
      <w:r>
        <w:rPr>
          <w:sz w:val="24"/>
        </w:rPr>
        <w:t>Nº do Registro</w:t>
      </w:r>
      <w:r>
        <w:rPr>
          <w:spacing w:val="-14"/>
          <w:sz w:val="24"/>
        </w:rPr>
        <w:t> </w:t>
      </w:r>
      <w:r>
        <w:rPr>
          <w:spacing w:val="-2"/>
          <w:sz w:val="24"/>
        </w:rPr>
        <w:t>ANVISA.</w:t>
      </w:r>
    </w:p>
    <w:p>
      <w:pPr>
        <w:pStyle w:val="BodyText"/>
        <w:spacing w:before="249"/>
      </w:pPr>
      <w:r>
        <w:rPr/>
        <w:t>4.1.5.</w:t>
      </w:r>
      <w:r>
        <w:rPr>
          <w:spacing w:val="-2"/>
        </w:rPr>
        <w:t> </w:t>
      </w:r>
      <w:r>
        <w:rPr/>
        <w:t>Descrição</w:t>
      </w:r>
      <w:r>
        <w:rPr>
          <w:spacing w:val="-1"/>
        </w:rPr>
        <w:t> </w:t>
      </w:r>
      <w:r>
        <w:rPr/>
        <w:t>do</w:t>
      </w:r>
      <w:r>
        <w:rPr>
          <w:spacing w:val="-1"/>
        </w:rPr>
        <w:t> </w:t>
      </w:r>
      <w:r>
        <w:rPr/>
        <w:t>objeto,</w:t>
      </w:r>
      <w:r>
        <w:rPr>
          <w:spacing w:val="-2"/>
        </w:rPr>
        <w:t> </w:t>
      </w:r>
      <w:r>
        <w:rPr/>
        <w:t>contendo</w:t>
      </w:r>
      <w:r>
        <w:rPr>
          <w:spacing w:val="-1"/>
        </w:rPr>
        <w:t> </w:t>
      </w:r>
      <w:r>
        <w:rPr/>
        <w:t>as</w:t>
      </w:r>
      <w:r>
        <w:rPr>
          <w:spacing w:val="-1"/>
        </w:rPr>
        <w:t> </w:t>
      </w:r>
      <w:r>
        <w:rPr/>
        <w:t>informações</w:t>
      </w:r>
      <w:r>
        <w:rPr>
          <w:spacing w:val="-2"/>
        </w:rPr>
        <w:t> </w:t>
      </w:r>
      <w:r>
        <w:rPr/>
        <w:t>similares</w:t>
      </w:r>
      <w:r>
        <w:rPr>
          <w:spacing w:val="-1"/>
        </w:rPr>
        <w:t> </w:t>
      </w:r>
      <w:r>
        <w:rPr/>
        <w:t>à</w:t>
      </w:r>
      <w:r>
        <w:rPr>
          <w:spacing w:val="-1"/>
        </w:rPr>
        <w:t> </w:t>
      </w:r>
      <w:r>
        <w:rPr/>
        <w:t>especificação</w:t>
      </w:r>
      <w:r>
        <w:rPr>
          <w:spacing w:val="-2"/>
        </w:rPr>
        <w:t> </w:t>
      </w:r>
      <w:r>
        <w:rPr/>
        <w:t>do</w:t>
      </w:r>
      <w:r>
        <w:rPr>
          <w:spacing w:val="-6"/>
        </w:rPr>
        <w:t> </w:t>
      </w:r>
      <w:r>
        <w:rPr/>
        <w:t>Termo</w:t>
      </w:r>
      <w:r>
        <w:rPr>
          <w:spacing w:val="-1"/>
        </w:rPr>
        <w:t> </w:t>
      </w:r>
      <w:r>
        <w:rPr/>
        <w:t>de</w:t>
      </w:r>
      <w:r>
        <w:rPr>
          <w:spacing w:val="-1"/>
        </w:rPr>
        <w:t> </w:t>
      </w:r>
      <w:r>
        <w:rPr>
          <w:spacing w:val="-2"/>
        </w:rPr>
        <w:t>Referência;</w:t>
      </w:r>
    </w:p>
    <w:p>
      <w:pPr>
        <w:pStyle w:val="ListParagraph"/>
        <w:numPr>
          <w:ilvl w:val="1"/>
          <w:numId w:val="1"/>
        </w:numPr>
        <w:tabs>
          <w:tab w:pos="684" w:val="left" w:leader="none"/>
        </w:tabs>
        <w:spacing w:line="240" w:lineRule="auto" w:before="234" w:after="0"/>
        <w:ind w:left="684" w:right="0" w:hanging="35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1"/>
        </w:numPr>
        <w:tabs>
          <w:tab w:pos="717" w:val="left" w:leader="none"/>
        </w:tabs>
        <w:spacing w:line="247" w:lineRule="auto" w:before="234" w:after="0"/>
        <w:ind w:left="329" w:right="313" w:firstLine="0"/>
        <w:jc w:val="both"/>
        <w:rPr>
          <w:sz w:val="24"/>
        </w:rPr>
      </w:pPr>
      <w:r>
        <w:rPr>
          <w:sz w:val="24"/>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1"/>
        </w:numPr>
        <w:tabs>
          <w:tab w:pos="712" w:val="left" w:leader="none"/>
        </w:tabs>
        <w:spacing w:line="247" w:lineRule="auto" w:before="227" w:after="0"/>
        <w:ind w:left="329" w:right="313" w:firstLine="0"/>
        <w:jc w:val="both"/>
        <w:rPr>
          <w:sz w:val="24"/>
        </w:rPr>
      </w:pPr>
      <w:r>
        <w:rPr>
          <w:sz w:val="24"/>
        </w:rPr>
        <w:t>Os preços ofertados, tanto na proposta inicial, quanto na etapa de lances, serão de exclusiva responsabilidade do licitante, não lhe assistindo </w:t>
      </w:r>
      <w:r>
        <w:rPr>
          <w:sz w:val="24"/>
        </w:rPr>
        <w:t>o direito de pleitear qualquer alteração, sob alegação de erro, omissão ou qualquer outro pretexto.</w:t>
      </w:r>
    </w:p>
    <w:p>
      <w:pPr>
        <w:pStyle w:val="ListParagraph"/>
        <w:numPr>
          <w:ilvl w:val="1"/>
          <w:numId w:val="1"/>
        </w:numPr>
        <w:tabs>
          <w:tab w:pos="715" w:val="left" w:leader="none"/>
        </w:tabs>
        <w:spacing w:line="247" w:lineRule="auto" w:before="226" w:after="0"/>
        <w:ind w:left="329" w:right="313" w:firstLine="0"/>
        <w:jc w:val="both"/>
        <w:rPr>
          <w:sz w:val="24"/>
        </w:rPr>
      </w:pPr>
      <w:r>
        <w:rPr>
          <w:sz w:val="24"/>
        </w:rPr>
        <w:t>Se o regime tributário da empresa implicar o recolhimento de tributos em percentuais variáveis, a cotação adequada será a que corresponde à média dos efetivos recolhimentos da empresa nos últimos doze meses.</w:t>
      </w:r>
    </w:p>
    <w:p>
      <w:pPr>
        <w:pStyle w:val="ListParagraph"/>
        <w:numPr>
          <w:ilvl w:val="1"/>
          <w:numId w:val="1"/>
        </w:numPr>
        <w:tabs>
          <w:tab w:pos="703" w:val="left" w:leader="none"/>
        </w:tabs>
        <w:spacing w:line="235" w:lineRule="auto" w:before="231" w:after="0"/>
        <w:ind w:left="329" w:right="313" w:firstLine="0"/>
        <w:jc w:val="both"/>
        <w:rPr>
          <w:sz w:val="24"/>
        </w:rPr>
      </w:pPr>
      <w:r>
        <w:rPr>
          <w:sz w:val="24"/>
        </w:rPr>
        <w:t>Independentemente do percentual de tributo inserido na planilha, no pagamento serão retidos na fonte os percentuais estabelecidos na legislação </w:t>
      </w:r>
      <w:r>
        <w:rPr>
          <w:spacing w:val="-2"/>
          <w:sz w:val="24"/>
        </w:rPr>
        <w:t>vigente.</w:t>
      </w:r>
    </w:p>
    <w:p>
      <w:pPr>
        <w:pStyle w:val="ListParagraph"/>
        <w:numPr>
          <w:ilvl w:val="1"/>
          <w:numId w:val="1"/>
        </w:numPr>
        <w:tabs>
          <w:tab w:pos="689" w:val="left" w:leader="none"/>
        </w:tabs>
        <w:spacing w:line="240" w:lineRule="auto" w:before="250" w:after="0"/>
        <w:ind w:left="689" w:right="0" w:hanging="360"/>
        <w:jc w:val="left"/>
        <w:rPr>
          <w:sz w:val="24"/>
        </w:rPr>
      </w:pPr>
      <w:r>
        <w:rPr>
          <w:sz w:val="24"/>
        </w:rPr>
        <w:t>Na presente licitação, a Microempresa e a Empresa de Pequeno Porte poderão se beneficiar do regime de tributação pelo Simples </w:t>
      </w:r>
      <w:r>
        <w:rPr>
          <w:spacing w:val="-2"/>
          <w:sz w:val="24"/>
        </w:rPr>
        <w:t>Nacional.</w:t>
      </w:r>
    </w:p>
    <w:p>
      <w:pPr>
        <w:pStyle w:val="ListParagraph"/>
        <w:numPr>
          <w:ilvl w:val="1"/>
          <w:numId w:val="1"/>
        </w:numPr>
        <w:tabs>
          <w:tab w:pos="713" w:val="left" w:leader="none"/>
        </w:tabs>
        <w:spacing w:line="247" w:lineRule="auto" w:before="234" w:after="0"/>
        <w:ind w:left="329" w:right="313" w:firstLine="0"/>
        <w:jc w:val="both"/>
        <w:rPr>
          <w:sz w:val="24"/>
        </w:rPr>
      </w:pPr>
      <w:r>
        <w:rPr>
          <w:sz w:val="24"/>
        </w:rPr>
        <w:t>O licitante cujo estabelecimento esteja localizado no Estado do Rio de Janeiro deverá apresentar proposta isenta de ICMS, quando cabível, </w:t>
      </w:r>
      <w:r>
        <w:rPr>
          <w:sz w:val="24"/>
        </w:rPr>
        <w:t>de acordo</w:t>
      </w:r>
      <w:r>
        <w:rPr>
          <w:spacing w:val="-2"/>
          <w:sz w:val="24"/>
        </w:rPr>
        <w:t> </w:t>
      </w:r>
      <w:r>
        <w:rPr>
          <w:sz w:val="24"/>
        </w:rPr>
        <w:t>com</w:t>
      </w:r>
      <w:r>
        <w:rPr>
          <w:spacing w:val="-2"/>
          <w:sz w:val="24"/>
        </w:rPr>
        <w:t> </w:t>
      </w:r>
      <w:r>
        <w:rPr>
          <w:sz w:val="24"/>
        </w:rPr>
        <w:t>o</w:t>
      </w:r>
      <w:r>
        <w:rPr>
          <w:spacing w:val="-2"/>
          <w:sz w:val="24"/>
        </w:rPr>
        <w:t> </w:t>
      </w:r>
      <w:r>
        <w:rPr>
          <w:sz w:val="24"/>
        </w:rPr>
        <w:t>Convênio</w:t>
      </w:r>
      <w:r>
        <w:rPr>
          <w:spacing w:val="-2"/>
          <w:sz w:val="24"/>
        </w:rPr>
        <w:t> </w:t>
      </w:r>
      <w:r>
        <w:rPr>
          <w:sz w:val="24"/>
        </w:rPr>
        <w:t>CONFAZ</w:t>
      </w:r>
      <w:r>
        <w:rPr>
          <w:spacing w:val="-2"/>
          <w:sz w:val="24"/>
        </w:rPr>
        <w:t> </w:t>
      </w:r>
      <w:r>
        <w:rPr>
          <w:sz w:val="24"/>
        </w:rPr>
        <w:t>nº</w:t>
      </w:r>
      <w:r>
        <w:rPr>
          <w:spacing w:val="-2"/>
          <w:sz w:val="24"/>
        </w:rPr>
        <w:t> </w:t>
      </w:r>
      <w:r>
        <w:rPr>
          <w:sz w:val="24"/>
        </w:rPr>
        <w:t>26/2003</w:t>
      </w:r>
      <w:r>
        <w:rPr>
          <w:spacing w:val="-2"/>
          <w:sz w:val="24"/>
        </w:rPr>
        <w:t> </w:t>
      </w:r>
      <w:r>
        <w:rPr>
          <w:sz w:val="24"/>
        </w:rPr>
        <w:t>e</w:t>
      </w:r>
      <w:r>
        <w:rPr>
          <w:spacing w:val="-2"/>
          <w:sz w:val="24"/>
        </w:rPr>
        <w:t> </w:t>
      </w:r>
      <w:r>
        <w:rPr>
          <w:sz w:val="24"/>
        </w:rPr>
        <w:t>a</w:t>
      </w:r>
      <w:r>
        <w:rPr>
          <w:spacing w:val="-2"/>
          <w:sz w:val="24"/>
        </w:rPr>
        <w:t> </w:t>
      </w:r>
      <w:r>
        <w:rPr>
          <w:sz w:val="24"/>
        </w:rPr>
        <w:t>Resolução</w:t>
      </w:r>
      <w:r>
        <w:rPr>
          <w:spacing w:val="-2"/>
          <w:sz w:val="24"/>
        </w:rPr>
        <w:t> </w:t>
      </w:r>
      <w:r>
        <w:rPr>
          <w:sz w:val="24"/>
        </w:rPr>
        <w:t>SEFAZ</w:t>
      </w:r>
      <w:r>
        <w:rPr>
          <w:spacing w:val="-2"/>
          <w:sz w:val="24"/>
        </w:rPr>
        <w:t> </w:t>
      </w:r>
      <w:r>
        <w:rPr>
          <w:sz w:val="24"/>
        </w:rPr>
        <w:t>nº</w:t>
      </w:r>
      <w:r>
        <w:rPr>
          <w:spacing w:val="-2"/>
          <w:sz w:val="24"/>
        </w:rPr>
        <w:t> </w:t>
      </w:r>
      <w:r>
        <w:rPr>
          <w:sz w:val="24"/>
        </w:rPr>
        <w:t>971/2016,</w:t>
      </w:r>
      <w:r>
        <w:rPr>
          <w:spacing w:val="-2"/>
          <w:sz w:val="24"/>
        </w:rPr>
        <w:t> </w:t>
      </w:r>
      <w:r>
        <w:rPr>
          <w:sz w:val="24"/>
        </w:rPr>
        <w:t>sendo</w:t>
      </w:r>
      <w:r>
        <w:rPr>
          <w:spacing w:val="-2"/>
          <w:sz w:val="24"/>
        </w:rPr>
        <w:t> </w:t>
      </w:r>
      <w:r>
        <w:rPr>
          <w:sz w:val="24"/>
        </w:rPr>
        <w:t>este</w:t>
      </w:r>
      <w:r>
        <w:rPr>
          <w:spacing w:val="-2"/>
          <w:sz w:val="24"/>
        </w:rPr>
        <w:t> </w:t>
      </w:r>
      <w:r>
        <w:rPr>
          <w:sz w:val="24"/>
        </w:rPr>
        <w:t>valor</w:t>
      </w:r>
      <w:r>
        <w:rPr>
          <w:spacing w:val="-2"/>
          <w:sz w:val="24"/>
        </w:rPr>
        <w:t> </w:t>
      </w:r>
      <w:r>
        <w:rPr>
          <w:sz w:val="24"/>
        </w:rPr>
        <w:t>considerado</w:t>
      </w:r>
      <w:r>
        <w:rPr>
          <w:spacing w:val="-2"/>
          <w:sz w:val="24"/>
        </w:rPr>
        <w:t> </w:t>
      </w:r>
      <w:r>
        <w:rPr>
          <w:sz w:val="24"/>
        </w:rPr>
        <w:t>para</w:t>
      </w:r>
      <w:r>
        <w:rPr>
          <w:spacing w:val="-2"/>
          <w:sz w:val="24"/>
        </w:rPr>
        <w:t> </w:t>
      </w:r>
      <w:r>
        <w:rPr>
          <w:sz w:val="24"/>
        </w:rPr>
        <w:t>efeito</w:t>
      </w:r>
      <w:r>
        <w:rPr>
          <w:spacing w:val="-2"/>
          <w:sz w:val="24"/>
        </w:rPr>
        <w:t> </w:t>
      </w:r>
      <w:r>
        <w:rPr>
          <w:sz w:val="24"/>
        </w:rPr>
        <w:t>de</w:t>
      </w:r>
      <w:r>
        <w:rPr>
          <w:spacing w:val="-2"/>
          <w:sz w:val="24"/>
        </w:rPr>
        <w:t> </w:t>
      </w:r>
      <w:r>
        <w:rPr>
          <w:sz w:val="24"/>
        </w:rPr>
        <w:t>competição</w:t>
      </w:r>
      <w:r>
        <w:rPr>
          <w:spacing w:val="-2"/>
          <w:sz w:val="24"/>
        </w:rPr>
        <w:t> </w:t>
      </w:r>
      <w:r>
        <w:rPr>
          <w:sz w:val="24"/>
        </w:rPr>
        <w:t>na</w:t>
      </w:r>
      <w:r>
        <w:rPr>
          <w:spacing w:val="-2"/>
          <w:sz w:val="24"/>
        </w:rPr>
        <w:t> </w:t>
      </w:r>
      <w:r>
        <w:rPr>
          <w:sz w:val="24"/>
        </w:rPr>
        <w:t>licitação.</w:t>
      </w:r>
    </w:p>
    <w:p>
      <w:pPr>
        <w:pStyle w:val="ListParagraph"/>
        <w:numPr>
          <w:ilvl w:val="1"/>
          <w:numId w:val="1"/>
        </w:numPr>
        <w:tabs>
          <w:tab w:pos="709" w:val="left" w:leader="none"/>
        </w:tabs>
        <w:spacing w:line="240" w:lineRule="auto" w:before="227" w:after="0"/>
        <w:ind w:left="329" w:right="313" w:firstLine="0"/>
        <w:jc w:val="both"/>
        <w:rPr>
          <w:sz w:val="24"/>
        </w:rPr>
      </w:pPr>
      <w:r>
        <w:rPr>
          <w:sz w:val="24"/>
        </w:rPr>
        <w:t>A apresentação das propostas implica obrigatoriedade do cumprimento das disposições nelas contidas, em conformidade com o que dispõe </w:t>
      </w:r>
      <w:r>
        <w:rPr>
          <w:sz w:val="24"/>
        </w:rPr>
        <w:t>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1"/>
        </w:numPr>
        <w:tabs>
          <w:tab w:pos="810" w:val="left" w:leader="none"/>
        </w:tabs>
        <w:spacing w:line="235" w:lineRule="auto" w:before="250" w:after="0"/>
        <w:ind w:left="329" w:right="313" w:firstLine="0"/>
        <w:jc w:val="both"/>
        <w:rPr>
          <w:sz w:val="24"/>
        </w:rPr>
      </w:pPr>
      <w:r>
        <w:rPr>
          <w:sz w:val="24"/>
        </w:rPr>
        <w:t>O prazo de validade da proposta não será inferior a </w:t>
      </w:r>
      <w:r>
        <w:rPr>
          <w:color w:val="FF0000"/>
          <w:sz w:val="24"/>
        </w:rPr>
        <w:t>60 (sessenta) dias corridos</w:t>
      </w:r>
      <w:r>
        <w:rPr>
          <w:b/>
          <w:sz w:val="24"/>
        </w:rPr>
        <w:t>, </w:t>
      </w:r>
      <w:r>
        <w:rPr>
          <w:sz w:val="24"/>
        </w:rPr>
        <w:t>a contar da data de sua apresentação, podendo ser prorrogado, por igual período, salvo se houver justificativa para prazo diverso aceita pela</w:t>
      </w:r>
      <w:r>
        <w:rPr>
          <w:spacing w:val="-3"/>
          <w:sz w:val="24"/>
        </w:rPr>
        <w:t> </w:t>
      </w:r>
      <w:r>
        <w:rPr>
          <w:sz w:val="24"/>
        </w:rPr>
        <w:t>Administração.</w:t>
      </w:r>
    </w:p>
    <w:p>
      <w:pPr>
        <w:pStyle w:val="ListParagraph"/>
        <w:numPr>
          <w:ilvl w:val="1"/>
          <w:numId w:val="1"/>
        </w:numPr>
        <w:tabs>
          <w:tab w:pos="823" w:val="left" w:leader="none"/>
        </w:tabs>
        <w:spacing w:line="247" w:lineRule="auto" w:before="235" w:after="0"/>
        <w:ind w:left="329" w:right="313" w:firstLine="0"/>
        <w:jc w:val="both"/>
        <w:rPr>
          <w:sz w:val="24"/>
        </w:rPr>
      </w:pPr>
      <w:r>
        <w:rPr>
          <w:sz w:val="24"/>
        </w:rPr>
        <w:t>Os licitantes devem respeitar os preços máximos estabelecidos no Anexo deste Edital referente ao orçamento estimado (art. 59, III, da Lei nº </w:t>
      </w:r>
      <w:r>
        <w:rPr>
          <w:spacing w:val="-2"/>
          <w:sz w:val="24"/>
        </w:rPr>
        <w:t>14.133/2021).</w:t>
      </w:r>
    </w:p>
    <w:p>
      <w:pPr>
        <w:pStyle w:val="ListParagraph"/>
        <w:numPr>
          <w:ilvl w:val="2"/>
          <w:numId w:val="1"/>
        </w:numPr>
        <w:tabs>
          <w:tab w:pos="980" w:val="left" w:leader="none"/>
        </w:tabs>
        <w:spacing w:line="240" w:lineRule="auto" w:before="226" w:after="0"/>
        <w:ind w:left="980" w:right="0" w:hanging="651"/>
        <w:jc w:val="left"/>
        <w:rPr>
          <w:sz w:val="24"/>
        </w:rPr>
      </w:pPr>
      <w:r>
        <w:rPr>
          <w:sz w:val="24"/>
        </w:rPr>
        <w:t>Os licitantes devem respeitar os preços unitários máximos estabelecidos no</w:t>
      </w:r>
      <w:r>
        <w:rPr>
          <w:spacing w:val="-14"/>
          <w:sz w:val="24"/>
        </w:rPr>
        <w:t> </w:t>
      </w:r>
      <w:r>
        <w:rPr>
          <w:sz w:val="24"/>
        </w:rPr>
        <w:t>Anexo deste Edital para os itens que compõem o lote, se for o </w:t>
      </w:r>
      <w:r>
        <w:rPr>
          <w:spacing w:val="-2"/>
          <w:sz w:val="24"/>
        </w:rPr>
        <w:t>caso.</w:t>
      </w:r>
    </w:p>
    <w:p>
      <w:pPr>
        <w:pStyle w:val="ListParagraph"/>
        <w:numPr>
          <w:ilvl w:val="1"/>
          <w:numId w:val="1"/>
        </w:numPr>
        <w:tabs>
          <w:tab w:pos="813" w:val="left" w:leader="none"/>
        </w:tabs>
        <w:spacing w:line="240" w:lineRule="auto" w:before="249" w:after="0"/>
        <w:ind w:left="329" w:right="312" w:firstLine="0"/>
        <w:jc w:val="both"/>
        <w:rPr>
          <w:sz w:val="24"/>
        </w:rPr>
      </w:pPr>
      <w:r>
        <w:rPr>
          <w:sz w:val="24"/>
        </w:rPr>
        <w:t>O descumprimento das regras supramencionadas pela</w:t>
      </w:r>
      <w:r>
        <w:rPr>
          <w:spacing w:val="-12"/>
          <w:sz w:val="24"/>
        </w:rPr>
        <w:t> </w:t>
      </w:r>
      <w:r>
        <w:rPr>
          <w:sz w:val="24"/>
        </w:rPr>
        <w:t>Administração por parte dos contratados pode ensejar a responsabilização pelo</w:t>
      </w:r>
      <w:r>
        <w:rPr>
          <w:spacing w:val="-4"/>
          <w:sz w:val="24"/>
        </w:rPr>
        <w:t> </w:t>
      </w:r>
      <w:r>
        <w:rPr>
          <w:sz w:val="24"/>
        </w:rPr>
        <w:t>Tribunal </w:t>
      </w:r>
      <w:r>
        <w:rPr>
          <w:sz w:val="24"/>
        </w:rPr>
        <w:t>de Contas do Estado e, após o devido processo legal, gerar as seguintes consequências: assinatura de prazo para a adoção das medidas necessárias ao exato cumprimento da lei, nos termos do </w:t>
      </w:r>
      <w:hyperlink r:id="rId11">
        <w:r>
          <w:rPr>
            <w:color w:val="0000FF"/>
            <w:sz w:val="24"/>
            <w:u w:val="single" w:color="0000FF"/>
          </w:rPr>
          <w:t>art. 71, inciso IX, da Constituição</w:t>
        </w:r>
      </w:hyperlink>
      <w:r>
        <w:rPr>
          <w:sz w:val="24"/>
        </w:rPr>
        <w:t>; ou condenação dos agentes públicos responsáveis e da empresa</w:t>
      </w:r>
      <w:r>
        <w:rPr>
          <w:spacing w:val="80"/>
          <w:sz w:val="24"/>
        </w:rPr>
        <w:t> </w:t>
      </w:r>
      <w:r>
        <w:rPr>
          <w:sz w:val="24"/>
        </w:rPr>
        <w:t>contratada ao pagamento dos prejuízos ao erário, caso verificada a ocorrência de superfaturamento por sobrepreço na execução do Contrato.</w:t>
      </w:r>
    </w:p>
    <w:p>
      <w:pPr>
        <w:pStyle w:val="BodyText"/>
        <w:spacing w:before="255"/>
        <w:ind w:left="0"/>
      </w:pPr>
    </w:p>
    <w:p>
      <w:pPr>
        <w:pStyle w:val="Heading2"/>
        <w:numPr>
          <w:ilvl w:val="0"/>
          <w:numId w:val="1"/>
        </w:numPr>
        <w:tabs>
          <w:tab w:pos="569" w:val="left" w:leader="none"/>
        </w:tabs>
        <w:spacing w:line="240" w:lineRule="auto" w:before="0" w:after="0"/>
        <w:ind w:left="569" w:right="0" w:hanging="240"/>
        <w:jc w:val="left"/>
      </w:pPr>
      <w:r>
        <w:rPr/>
        <w:t>DA</w:t>
      </w:r>
      <w:r>
        <w:rPr>
          <w:spacing w:val="-29"/>
        </w:rPr>
        <w:t> </w:t>
      </w:r>
      <w:r>
        <w:rPr/>
        <w:t>ABERTURA</w:t>
      </w:r>
      <w:r>
        <w:rPr>
          <w:spacing w:val="-15"/>
        </w:rPr>
        <w:t> </w:t>
      </w:r>
      <w:r>
        <w:rPr/>
        <w:t>DA</w:t>
      </w:r>
      <w:r>
        <w:rPr>
          <w:spacing w:val="-15"/>
        </w:rPr>
        <w:t> </w:t>
      </w:r>
      <w:r>
        <w:rPr/>
        <w:t>SESSÃO,</w:t>
      </w:r>
      <w:r>
        <w:rPr>
          <w:spacing w:val="-8"/>
        </w:rPr>
        <w:t> </w:t>
      </w:r>
      <w:r>
        <w:rPr/>
        <w:t>CLASSIFICAÇÃO</w:t>
      </w:r>
      <w:r>
        <w:rPr>
          <w:spacing w:val="-3"/>
        </w:rPr>
        <w:t> </w:t>
      </w:r>
      <w:r>
        <w:rPr/>
        <w:t>DAS</w:t>
      </w:r>
      <w:r>
        <w:rPr>
          <w:spacing w:val="-3"/>
        </w:rPr>
        <w:t> </w:t>
      </w:r>
      <w:r>
        <w:rPr/>
        <w:t>PROPOSTAS</w:t>
      </w:r>
      <w:r>
        <w:rPr>
          <w:spacing w:val="-3"/>
        </w:rPr>
        <w:t> </w:t>
      </w:r>
      <w:r>
        <w:rPr/>
        <w:t>E</w:t>
      </w:r>
      <w:r>
        <w:rPr>
          <w:spacing w:val="-3"/>
        </w:rPr>
        <w:t> </w:t>
      </w:r>
      <w:r>
        <w:rPr/>
        <w:t>FORMULAÇÃO</w:t>
      </w:r>
      <w:r>
        <w:rPr>
          <w:spacing w:val="-3"/>
        </w:rPr>
        <w:t> </w:t>
      </w:r>
      <w:r>
        <w:rPr/>
        <w:t>DE</w:t>
      </w:r>
      <w:r>
        <w:rPr>
          <w:spacing w:val="-2"/>
        </w:rPr>
        <w:t> LANCES</w:t>
      </w:r>
    </w:p>
    <w:p>
      <w:pPr>
        <w:pStyle w:val="BodyText"/>
        <w:spacing w:before="3"/>
        <w:ind w:left="0"/>
        <w:rPr>
          <w:b/>
        </w:rPr>
      </w:pPr>
    </w:p>
    <w:p>
      <w:pPr>
        <w:pStyle w:val="ListParagraph"/>
        <w:numPr>
          <w:ilvl w:val="1"/>
          <w:numId w:val="1"/>
        </w:numPr>
        <w:tabs>
          <w:tab w:pos="675" w:val="left" w:leader="none"/>
        </w:tabs>
        <w:spacing w:line="240" w:lineRule="auto" w:before="0" w:after="0"/>
        <w:ind w:left="675" w:right="0" w:hanging="346"/>
        <w:jc w:val="left"/>
        <w:rPr>
          <w:sz w:val="24"/>
        </w:rPr>
      </w:pPr>
      <w:r>
        <w:rPr>
          <w:sz w:val="24"/>
        </w:rPr>
        <w:t>A</w:t>
      </w:r>
      <w:r>
        <w:rPr>
          <w:spacing w:val="-15"/>
          <w:sz w:val="24"/>
        </w:rPr>
        <w:t> </w:t>
      </w:r>
      <w:r>
        <w:rPr>
          <w:sz w:val="24"/>
        </w:rPr>
        <w:t>abertura da presente licitação</w:t>
      </w:r>
      <w:r>
        <w:rPr>
          <w:spacing w:val="-1"/>
          <w:sz w:val="24"/>
        </w:rPr>
        <w:t> </w:t>
      </w:r>
      <w:r>
        <w:rPr>
          <w:sz w:val="24"/>
        </w:rPr>
        <w:t>dar-se-á em sessão pública,</w:t>
      </w:r>
      <w:r>
        <w:rPr>
          <w:spacing w:val="-1"/>
          <w:sz w:val="24"/>
        </w:rPr>
        <w:t> </w:t>
      </w:r>
      <w:r>
        <w:rPr>
          <w:sz w:val="24"/>
        </w:rPr>
        <w:t>por meio de sistema</w:t>
      </w:r>
      <w:r>
        <w:rPr>
          <w:spacing w:val="-1"/>
          <w:sz w:val="24"/>
        </w:rPr>
        <w:t> </w:t>
      </w:r>
      <w:r>
        <w:rPr>
          <w:sz w:val="24"/>
        </w:rPr>
        <w:t>eletrônico, na data, horário</w:t>
      </w:r>
      <w:r>
        <w:rPr>
          <w:spacing w:val="-1"/>
          <w:sz w:val="24"/>
        </w:rPr>
        <w:t> </w:t>
      </w:r>
      <w:r>
        <w:rPr>
          <w:sz w:val="24"/>
        </w:rPr>
        <w:t>e local indicados neste </w:t>
      </w:r>
      <w:r>
        <w:rPr>
          <w:spacing w:val="-2"/>
          <w:sz w:val="24"/>
        </w:rPr>
        <w:t>Edital.</w:t>
      </w:r>
    </w:p>
    <w:p>
      <w:pPr>
        <w:pStyle w:val="ListParagraph"/>
        <w:numPr>
          <w:ilvl w:val="1"/>
          <w:numId w:val="1"/>
        </w:numPr>
        <w:tabs>
          <w:tab w:pos="692" w:val="left" w:leader="none"/>
        </w:tabs>
        <w:spacing w:line="235" w:lineRule="auto" w:before="239" w:after="0"/>
        <w:ind w:left="329" w:right="313" w:firstLine="0"/>
        <w:jc w:val="both"/>
        <w:rPr>
          <w:sz w:val="24"/>
        </w:rPr>
      </w:pPr>
      <w:r>
        <w:rPr>
          <w:sz w:val="24"/>
        </w:rPr>
        <w:t>Os licitantes poderão retirar ou substituir a proposta ou os documentos de habilitação, quando for o caso, anteriormente inseridos no sistema, até a abertura da sessão pública.</w:t>
      </w:r>
    </w:p>
    <w:p>
      <w:pPr>
        <w:pStyle w:val="ListParagraph"/>
        <w:numPr>
          <w:ilvl w:val="1"/>
          <w:numId w:val="1"/>
        </w:numPr>
        <w:tabs>
          <w:tab w:pos="689" w:val="left" w:leader="none"/>
        </w:tabs>
        <w:spacing w:line="240" w:lineRule="auto" w:before="250" w:after="0"/>
        <w:ind w:left="689" w:right="0" w:hanging="360"/>
        <w:jc w:val="left"/>
        <w:rPr>
          <w:sz w:val="24"/>
        </w:rPr>
      </w:pPr>
      <w:r>
        <w:rPr>
          <w:sz w:val="24"/>
        </w:rPr>
        <w:t>O sistema disponibilizará campo próprio para troca de mensagens entre o Pregoeiro e os </w:t>
      </w:r>
      <w:r>
        <w:rPr>
          <w:spacing w:val="-2"/>
          <w:sz w:val="24"/>
        </w:rPr>
        <w:t>licitantes.</w:t>
      </w:r>
    </w:p>
    <w:p>
      <w:pPr>
        <w:pStyle w:val="ListParagraph"/>
        <w:numPr>
          <w:ilvl w:val="1"/>
          <w:numId w:val="1"/>
        </w:numPr>
        <w:tabs>
          <w:tab w:pos="735" w:val="left" w:leader="none"/>
        </w:tabs>
        <w:spacing w:line="247" w:lineRule="auto" w:before="234" w:after="0"/>
        <w:ind w:left="329" w:right="313" w:firstLine="0"/>
        <w:jc w:val="both"/>
        <w:rPr>
          <w:sz w:val="24"/>
        </w:rPr>
      </w:pPr>
      <w:r>
        <w:rPr>
          <w:sz w:val="24"/>
        </w:rPr>
        <w:t>Iniciada a etapa competitiva, os licitantes deverão encaminhar lances exclusivamente por meio de sistema eletrônico, sendo </w:t>
      </w:r>
      <w:r>
        <w:rPr>
          <w:sz w:val="24"/>
        </w:rPr>
        <w:t>imediatamente informados do seu recebimento e do valor consignado no registro.</w:t>
      </w:r>
    </w:p>
    <w:p>
      <w:pPr>
        <w:pStyle w:val="ListParagraph"/>
        <w:numPr>
          <w:ilvl w:val="1"/>
          <w:numId w:val="1"/>
        </w:numPr>
        <w:tabs>
          <w:tab w:pos="689" w:val="left" w:leader="none"/>
        </w:tabs>
        <w:spacing w:line="240" w:lineRule="auto" w:before="226" w:after="0"/>
        <w:ind w:left="689" w:right="0" w:hanging="360"/>
        <w:jc w:val="left"/>
        <w:rPr>
          <w:sz w:val="24"/>
        </w:rPr>
      </w:pPr>
      <w:r>
        <w:rPr>
          <w:sz w:val="24"/>
        </w:rPr>
        <w:t>O</w:t>
      </w:r>
      <w:r>
        <w:rPr>
          <w:spacing w:val="-7"/>
          <w:sz w:val="24"/>
        </w:rPr>
        <w:t> </w:t>
      </w:r>
      <w:r>
        <w:rPr>
          <w:sz w:val="24"/>
        </w:rPr>
        <w:t>lance</w:t>
      </w:r>
      <w:r>
        <w:rPr>
          <w:spacing w:val="-6"/>
          <w:sz w:val="24"/>
        </w:rPr>
        <w:t> </w:t>
      </w:r>
      <w:r>
        <w:rPr>
          <w:sz w:val="24"/>
        </w:rPr>
        <w:t>deverá</w:t>
      </w:r>
      <w:r>
        <w:rPr>
          <w:spacing w:val="-7"/>
          <w:sz w:val="24"/>
        </w:rPr>
        <w:t> </w:t>
      </w:r>
      <w:r>
        <w:rPr>
          <w:sz w:val="24"/>
        </w:rPr>
        <w:t>ser</w:t>
      </w:r>
      <w:r>
        <w:rPr>
          <w:spacing w:val="-6"/>
          <w:sz w:val="24"/>
        </w:rPr>
        <w:t> </w:t>
      </w:r>
      <w:r>
        <w:rPr>
          <w:sz w:val="24"/>
        </w:rPr>
        <w:t>ofertado</w:t>
      </w:r>
      <w:r>
        <w:rPr>
          <w:spacing w:val="-7"/>
          <w:sz w:val="24"/>
        </w:rPr>
        <w:t> </w:t>
      </w:r>
      <w:r>
        <w:rPr>
          <w:sz w:val="24"/>
        </w:rPr>
        <w:t>pelo</w:t>
      </w:r>
      <w:r>
        <w:rPr>
          <w:spacing w:val="-11"/>
          <w:sz w:val="24"/>
        </w:rPr>
        <w:t> </w:t>
      </w:r>
      <w:r>
        <w:rPr>
          <w:sz w:val="24"/>
        </w:rPr>
        <w:t>VALOR</w:t>
      </w:r>
      <w:r>
        <w:rPr>
          <w:spacing w:val="-11"/>
          <w:sz w:val="24"/>
        </w:rPr>
        <w:t> </w:t>
      </w:r>
      <w:r>
        <w:rPr>
          <w:sz w:val="24"/>
        </w:rPr>
        <w:t>TOTAL</w:t>
      </w:r>
      <w:r>
        <w:rPr>
          <w:spacing w:val="-14"/>
          <w:sz w:val="24"/>
        </w:rPr>
        <w:t> </w:t>
      </w:r>
      <w:r>
        <w:rPr>
          <w:sz w:val="24"/>
        </w:rPr>
        <w:t>DO</w:t>
      </w:r>
      <w:r>
        <w:rPr>
          <w:spacing w:val="-6"/>
          <w:sz w:val="24"/>
        </w:rPr>
        <w:t> </w:t>
      </w:r>
      <w:r>
        <w:rPr>
          <w:spacing w:val="-2"/>
          <w:sz w:val="24"/>
        </w:rPr>
        <w:t>ITEM.</w:t>
      </w:r>
    </w:p>
    <w:p>
      <w:pPr>
        <w:pStyle w:val="ListParagraph"/>
        <w:numPr>
          <w:ilvl w:val="1"/>
          <w:numId w:val="1"/>
        </w:numPr>
        <w:tabs>
          <w:tab w:pos="689" w:val="left" w:leader="none"/>
        </w:tabs>
        <w:spacing w:line="240" w:lineRule="auto" w:before="234" w:after="0"/>
        <w:ind w:left="689" w:right="0" w:hanging="360"/>
        <w:jc w:val="left"/>
        <w:rPr>
          <w:sz w:val="24"/>
        </w:rPr>
      </w:pPr>
      <w:r>
        <w:rPr>
          <w:sz w:val="24"/>
        </w:rPr>
        <w:t>Os licitantes poderão oferecer lances sucessivos, observando o horário fixado para abertura da sessão e as regras estabelecidas no </w:t>
      </w:r>
      <w:r>
        <w:rPr>
          <w:spacing w:val="-2"/>
          <w:sz w:val="24"/>
        </w:rPr>
        <w:t>Edital.</w:t>
      </w:r>
    </w:p>
    <w:p>
      <w:pPr>
        <w:pStyle w:val="ListParagraph"/>
        <w:numPr>
          <w:ilvl w:val="1"/>
          <w:numId w:val="1"/>
        </w:numPr>
        <w:tabs>
          <w:tab w:pos="689" w:val="left" w:leader="none"/>
        </w:tabs>
        <w:spacing w:line="240" w:lineRule="auto" w:before="249" w:after="0"/>
        <w:ind w:left="689" w:right="0" w:hanging="360"/>
        <w:jc w:val="left"/>
        <w:rPr>
          <w:sz w:val="24"/>
        </w:rPr>
      </w:pPr>
      <w:r>
        <w:rPr>
          <w:sz w:val="24"/>
        </w:rPr>
        <w:t>O licitante somente poderá oferecer lance de valor inferior ou percentual de desconto superior</w:t>
      </w:r>
      <w:r>
        <w:rPr>
          <w:spacing w:val="-5"/>
          <w:sz w:val="24"/>
        </w:rPr>
        <w:t> </w:t>
      </w:r>
      <w:r>
        <w:rPr>
          <w:sz w:val="24"/>
        </w:rPr>
        <w:t>ao último por ele ofertado e registrado pelo </w:t>
      </w:r>
      <w:r>
        <w:rPr>
          <w:spacing w:val="-2"/>
          <w:sz w:val="24"/>
        </w:rPr>
        <w:t>sistema.</w:t>
      </w:r>
    </w:p>
    <w:p>
      <w:pPr>
        <w:pStyle w:val="ListParagraph"/>
        <w:spacing w:after="0" w:line="240" w:lineRule="auto"/>
        <w:jc w:val="left"/>
        <w:rPr>
          <w:sz w:val="24"/>
        </w:rPr>
        <w:sectPr>
          <w:pgSz w:w="15840" w:h="24480"/>
          <w:pgMar w:top="500" w:bottom="280" w:left="360" w:right="360"/>
        </w:sectPr>
      </w:pPr>
    </w:p>
    <w:p>
      <w:pPr>
        <w:pStyle w:val="ListParagraph"/>
        <w:numPr>
          <w:ilvl w:val="1"/>
          <w:numId w:val="1"/>
        </w:numPr>
        <w:tabs>
          <w:tab w:pos="714" w:val="left" w:leader="none"/>
        </w:tabs>
        <w:spacing w:line="235" w:lineRule="auto" w:before="80" w:after="0"/>
        <w:ind w:left="329" w:right="313" w:firstLine="0"/>
        <w:jc w:val="both"/>
        <w:rPr>
          <w:sz w:val="24"/>
        </w:rPr>
      </w:pPr>
      <w:r>
        <w:rPr>
          <w:sz w:val="24"/>
        </w:rPr>
        <w:t>O intervalo mínimo de diferença de valores ou percentuais entre os lances, que incidirá tanto em relação aos lances intermediários quanto em relação à proposta que cobrir a melhor oferta, deverá ser de </w:t>
      </w:r>
      <w:r>
        <w:rPr>
          <w:b/>
          <w:sz w:val="24"/>
        </w:rPr>
        <w:t>R$ 0,01 </w:t>
      </w:r>
      <w:r>
        <w:rPr>
          <w:sz w:val="24"/>
        </w:rPr>
        <w:t>(</w:t>
      </w:r>
      <w:r>
        <w:rPr>
          <w:b/>
          <w:sz w:val="24"/>
        </w:rPr>
        <w:t>um centavo de Real</w:t>
      </w:r>
      <w:r>
        <w:rPr>
          <w:sz w:val="24"/>
        </w:rPr>
        <w:t>)</w:t>
      </w:r>
      <w:r>
        <w:rPr>
          <w:i/>
          <w:sz w:val="24"/>
        </w:rPr>
        <w:t>.</w:t>
      </w:r>
    </w:p>
    <w:p>
      <w:pPr>
        <w:pStyle w:val="ListParagraph"/>
        <w:numPr>
          <w:ilvl w:val="1"/>
          <w:numId w:val="1"/>
        </w:numPr>
        <w:tabs>
          <w:tab w:pos="704" w:val="left" w:leader="none"/>
        </w:tabs>
        <w:spacing w:line="235" w:lineRule="auto" w:before="254" w:after="0"/>
        <w:ind w:left="329" w:right="313" w:firstLine="0"/>
        <w:jc w:val="both"/>
        <w:rPr>
          <w:sz w:val="24"/>
        </w:rPr>
      </w:pPr>
      <w:r>
        <w:rPr>
          <w:sz w:val="24"/>
        </w:rPr>
        <w:t>Em caso de erro material, ao licitante será concedida a possibilidade de enviar solicitação de cancelamento do seu lance durante a realização da etapa de lances da sessão pública, que poderá ser aceita ou não pelo Pregoeiro.</w:t>
      </w:r>
    </w:p>
    <w:p>
      <w:pPr>
        <w:pStyle w:val="ListParagraph"/>
        <w:numPr>
          <w:ilvl w:val="2"/>
          <w:numId w:val="1"/>
        </w:numPr>
        <w:tabs>
          <w:tab w:pos="876" w:val="left" w:leader="none"/>
        </w:tabs>
        <w:spacing w:line="235" w:lineRule="auto" w:before="254" w:after="0"/>
        <w:ind w:left="329" w:right="313" w:firstLine="0"/>
        <w:jc w:val="both"/>
        <w:rPr>
          <w:sz w:val="24"/>
        </w:rPr>
      </w:pPr>
      <w:r>
        <w:rPr>
          <w:sz w:val="24"/>
        </w:rPr>
        <w:t>O licitante poderá, uma única vez, excluir seu último lance ofertado, no intervalo de quinze segundos após o registro no sistema, na hipótese </w:t>
      </w:r>
      <w:r>
        <w:rPr>
          <w:sz w:val="24"/>
        </w:rPr>
        <w:t>de lance inconsistente ou inexequível.</w:t>
      </w:r>
    </w:p>
    <w:p>
      <w:pPr>
        <w:pStyle w:val="ListParagraph"/>
        <w:numPr>
          <w:ilvl w:val="1"/>
          <w:numId w:val="1"/>
        </w:numPr>
        <w:tabs>
          <w:tab w:pos="809" w:val="left" w:leader="none"/>
        </w:tabs>
        <w:spacing w:line="240" w:lineRule="auto" w:before="235" w:after="0"/>
        <w:ind w:left="809" w:right="0" w:hanging="480"/>
        <w:jc w:val="left"/>
        <w:rPr>
          <w:sz w:val="24"/>
        </w:rPr>
      </w:pPr>
      <w:r>
        <w:rPr>
          <w:sz w:val="24"/>
        </w:rPr>
        <w:t>O procedimento seguirá de acordo com o modo de disputa </w:t>
      </w:r>
      <w:r>
        <w:rPr>
          <w:spacing w:val="-2"/>
          <w:sz w:val="24"/>
        </w:rPr>
        <w:t>adotado.</w:t>
      </w:r>
    </w:p>
    <w:p>
      <w:pPr>
        <w:pStyle w:val="ListParagraph"/>
        <w:numPr>
          <w:ilvl w:val="1"/>
          <w:numId w:val="1"/>
        </w:numPr>
        <w:tabs>
          <w:tab w:pos="802" w:val="left" w:leader="none"/>
        </w:tabs>
        <w:spacing w:line="235" w:lineRule="auto" w:before="253" w:after="0"/>
        <w:ind w:left="329" w:right="313" w:firstLine="0"/>
        <w:jc w:val="both"/>
        <w:rPr>
          <w:sz w:val="24"/>
        </w:rPr>
      </w:pPr>
      <w:r>
        <w:rPr>
          <w:sz w:val="24"/>
        </w:rPr>
        <w:t>O envio de lances no pregão eletrônico se dará pelo modo de disputa “aberto”, devendo os licitantes apresentar lances públicos e sucessivos, </w:t>
      </w:r>
      <w:r>
        <w:rPr>
          <w:sz w:val="24"/>
        </w:rPr>
        <w:t>com </w:t>
      </w:r>
      <w:r>
        <w:rPr>
          <w:spacing w:val="-2"/>
          <w:sz w:val="24"/>
        </w:rPr>
        <w:t>prorrogações.</w:t>
      </w:r>
    </w:p>
    <w:p>
      <w:pPr>
        <w:pStyle w:val="ListParagraph"/>
        <w:numPr>
          <w:ilvl w:val="2"/>
          <w:numId w:val="1"/>
        </w:numPr>
        <w:tabs>
          <w:tab w:pos="987" w:val="left" w:leader="none"/>
        </w:tabs>
        <w:spacing w:line="235" w:lineRule="auto" w:before="254" w:after="0"/>
        <w:ind w:left="329" w:right="313" w:firstLine="0"/>
        <w:jc w:val="both"/>
        <w:rPr>
          <w:sz w:val="24"/>
        </w:rPr>
      </w:pPr>
      <w:r>
        <w:rPr>
          <w:sz w:val="24"/>
        </w:rPr>
        <w:t>A etapa de lances da sessão pública terá duração de dez minutos e, após isso, será prorrogada automaticamente pelo sistema quando </w:t>
      </w:r>
      <w:r>
        <w:rPr>
          <w:sz w:val="24"/>
        </w:rPr>
        <w:t>houver lance ofertado nos últimos dois minutos do período de duração da sessão pública.</w:t>
      </w:r>
    </w:p>
    <w:p>
      <w:pPr>
        <w:pStyle w:val="ListParagraph"/>
        <w:numPr>
          <w:ilvl w:val="2"/>
          <w:numId w:val="1"/>
        </w:numPr>
        <w:tabs>
          <w:tab w:pos="997" w:val="left" w:leader="none"/>
        </w:tabs>
        <w:spacing w:line="247" w:lineRule="auto" w:before="235" w:after="0"/>
        <w:ind w:left="329" w:right="313" w:firstLine="0"/>
        <w:jc w:val="both"/>
        <w:rPr>
          <w:sz w:val="24"/>
        </w:rPr>
      </w:pPr>
      <w:r>
        <w:rPr>
          <w:sz w:val="24"/>
        </w:rPr>
        <w:t>A prorrogação automática da etapa de lances, de que trata o subitem anterior, será de dois minutos e ocorrerá sucessivamente sempre </w:t>
      </w:r>
      <w:r>
        <w:rPr>
          <w:sz w:val="24"/>
        </w:rPr>
        <w:t>que houver lances enviados nesse período de prorrogação, inclusive no caso de lances intermediários.</w:t>
      </w:r>
    </w:p>
    <w:p>
      <w:pPr>
        <w:pStyle w:val="ListParagraph"/>
        <w:numPr>
          <w:ilvl w:val="2"/>
          <w:numId w:val="1"/>
        </w:numPr>
        <w:tabs>
          <w:tab w:pos="993" w:val="left" w:leader="none"/>
        </w:tabs>
        <w:spacing w:line="247" w:lineRule="auto" w:before="227" w:after="0"/>
        <w:ind w:left="329" w:right="313" w:firstLine="0"/>
        <w:jc w:val="both"/>
        <w:rPr>
          <w:sz w:val="24"/>
        </w:rPr>
      </w:pPr>
      <w:r>
        <w:rPr>
          <w:sz w:val="24"/>
        </w:rPr>
        <w:t>Não havendo novos lances na forma estabelecida nos itens anteriores, a sessão pública encerrar-se-á automaticamente, e o sistema ordenará e divulgará os lances conforme a ordem final de classificação.</w:t>
      </w:r>
    </w:p>
    <w:p>
      <w:pPr>
        <w:pStyle w:val="ListParagraph"/>
        <w:numPr>
          <w:ilvl w:val="2"/>
          <w:numId w:val="1"/>
        </w:numPr>
        <w:tabs>
          <w:tab w:pos="1002" w:val="left" w:leader="none"/>
        </w:tabs>
        <w:spacing w:line="242" w:lineRule="auto" w:before="226" w:after="0"/>
        <w:ind w:left="329" w:right="313" w:firstLine="0"/>
        <w:jc w:val="both"/>
        <w:rPr>
          <w:sz w:val="24"/>
        </w:rPr>
      </w:pPr>
      <w:r>
        <w:rPr>
          <w:sz w:val="24"/>
        </w:rPr>
        <w:t>Definida a melhor proposta, se a diferença em relação à proposta classificada em segundo lugar for de pelo menos 5% (cinco por cento), o Pregoeiro, auxiliado pela equipe de apoio, e caso o sistema eletrônico de contratações utilizado possua essa funcionalidade, poderá admitir o reinício da disputa aberta, para a definição das demais colocações.</w:t>
      </w:r>
    </w:p>
    <w:p>
      <w:pPr>
        <w:pStyle w:val="ListParagraph"/>
        <w:numPr>
          <w:ilvl w:val="3"/>
          <w:numId w:val="1"/>
        </w:numPr>
        <w:tabs>
          <w:tab w:pos="1146" w:val="left" w:leader="none"/>
        </w:tabs>
        <w:spacing w:line="240" w:lineRule="auto" w:before="229" w:after="0"/>
        <w:ind w:left="1146" w:right="0" w:hanging="817"/>
        <w:jc w:val="left"/>
        <w:rPr>
          <w:sz w:val="24"/>
        </w:rPr>
      </w:pPr>
      <w:r>
        <w:rPr>
          <w:sz w:val="24"/>
        </w:rPr>
        <w:t>Após o reinício previsto no item supra, os licitantes serão convocados para apresentar lances </w:t>
      </w:r>
      <w:r>
        <w:rPr>
          <w:spacing w:val="-2"/>
          <w:sz w:val="24"/>
        </w:rPr>
        <w:t>intermediários.</w:t>
      </w:r>
    </w:p>
    <w:p>
      <w:pPr>
        <w:pStyle w:val="ListParagraph"/>
        <w:numPr>
          <w:ilvl w:val="1"/>
          <w:numId w:val="1"/>
        </w:numPr>
        <w:tabs>
          <w:tab w:pos="795" w:val="left" w:leader="none"/>
        </w:tabs>
        <w:spacing w:line="240" w:lineRule="auto" w:before="249" w:after="0"/>
        <w:ind w:left="795" w:right="0" w:hanging="466"/>
        <w:jc w:val="left"/>
        <w:rPr>
          <w:sz w:val="24"/>
        </w:rPr>
      </w:pPr>
      <w:r>
        <w:rPr>
          <w:sz w:val="24"/>
        </w:rPr>
        <w:t>Após</w:t>
      </w:r>
      <w:r>
        <w:rPr>
          <w:spacing w:val="-2"/>
          <w:sz w:val="24"/>
        </w:rPr>
        <w:t> </w:t>
      </w:r>
      <w:r>
        <w:rPr>
          <w:sz w:val="24"/>
        </w:rPr>
        <w:t>o término dos prazos estabelecidos nos subitens anteriores, o sistema ordenará e divulgará os lances segundo a ordem crescente de </w:t>
      </w:r>
      <w:r>
        <w:rPr>
          <w:spacing w:val="-2"/>
          <w:sz w:val="24"/>
        </w:rPr>
        <w:t>valores</w:t>
      </w:r>
      <w:r>
        <w:rPr>
          <w:i/>
          <w:spacing w:val="-2"/>
          <w:sz w:val="24"/>
        </w:rPr>
        <w:t>.</w:t>
      </w:r>
    </w:p>
    <w:p>
      <w:pPr>
        <w:pStyle w:val="ListParagraph"/>
        <w:numPr>
          <w:ilvl w:val="1"/>
          <w:numId w:val="1"/>
        </w:numPr>
        <w:tabs>
          <w:tab w:pos="809" w:val="left" w:leader="none"/>
        </w:tabs>
        <w:spacing w:line="240" w:lineRule="auto" w:before="234" w:after="0"/>
        <w:ind w:left="809" w:right="0" w:hanging="480"/>
        <w:jc w:val="left"/>
        <w:rPr>
          <w:sz w:val="24"/>
        </w:rPr>
      </w:pPr>
      <w:r>
        <w:rPr>
          <w:sz w:val="24"/>
        </w:rPr>
        <w:t>Não</w:t>
      </w:r>
      <w:r>
        <w:rPr>
          <w:spacing w:val="-1"/>
          <w:sz w:val="24"/>
        </w:rPr>
        <w:t> </w:t>
      </w:r>
      <w:r>
        <w:rPr>
          <w:sz w:val="24"/>
        </w:rPr>
        <w:t>serão</w:t>
      </w:r>
      <w:r>
        <w:rPr>
          <w:spacing w:val="-1"/>
          <w:sz w:val="24"/>
        </w:rPr>
        <w:t> </w:t>
      </w:r>
      <w:r>
        <w:rPr>
          <w:sz w:val="24"/>
        </w:rPr>
        <w:t>aceitos dois</w:t>
      </w:r>
      <w:r>
        <w:rPr>
          <w:spacing w:val="-1"/>
          <w:sz w:val="24"/>
        </w:rPr>
        <w:t> </w:t>
      </w:r>
      <w:r>
        <w:rPr>
          <w:sz w:val="24"/>
        </w:rPr>
        <w:t>ou mais</w:t>
      </w:r>
      <w:r>
        <w:rPr>
          <w:spacing w:val="-1"/>
          <w:sz w:val="24"/>
        </w:rPr>
        <w:t> </w:t>
      </w:r>
      <w:r>
        <w:rPr>
          <w:sz w:val="24"/>
        </w:rPr>
        <w:t>lances de</w:t>
      </w:r>
      <w:r>
        <w:rPr>
          <w:spacing w:val="-1"/>
          <w:sz w:val="24"/>
        </w:rPr>
        <w:t> </w:t>
      </w:r>
      <w:r>
        <w:rPr>
          <w:sz w:val="24"/>
        </w:rPr>
        <w:t>mesmo valor,</w:t>
      </w:r>
      <w:r>
        <w:rPr>
          <w:spacing w:val="-1"/>
          <w:sz w:val="24"/>
        </w:rPr>
        <w:t> </w:t>
      </w:r>
      <w:r>
        <w:rPr>
          <w:sz w:val="24"/>
        </w:rPr>
        <w:t>prevalecendo aquele</w:t>
      </w:r>
      <w:r>
        <w:rPr>
          <w:spacing w:val="-1"/>
          <w:sz w:val="24"/>
        </w:rPr>
        <w:t> </w:t>
      </w:r>
      <w:r>
        <w:rPr>
          <w:sz w:val="24"/>
        </w:rPr>
        <w:t>que for</w:t>
      </w:r>
      <w:r>
        <w:rPr>
          <w:spacing w:val="-1"/>
          <w:sz w:val="24"/>
        </w:rPr>
        <w:t> </w:t>
      </w:r>
      <w:r>
        <w:rPr>
          <w:sz w:val="24"/>
        </w:rPr>
        <w:t>recebido e</w:t>
      </w:r>
      <w:r>
        <w:rPr>
          <w:spacing w:val="-1"/>
          <w:sz w:val="24"/>
        </w:rPr>
        <w:t> </w:t>
      </w:r>
      <w:r>
        <w:rPr>
          <w:sz w:val="24"/>
        </w:rPr>
        <w:t>registrado em</w:t>
      </w:r>
      <w:r>
        <w:rPr>
          <w:spacing w:val="-1"/>
          <w:sz w:val="24"/>
        </w:rPr>
        <w:t> </w:t>
      </w:r>
      <w:r>
        <w:rPr>
          <w:sz w:val="24"/>
        </w:rPr>
        <w:t>primeiro </w:t>
      </w:r>
      <w:r>
        <w:rPr>
          <w:spacing w:val="-2"/>
          <w:sz w:val="24"/>
        </w:rPr>
        <w:t>lugar.</w:t>
      </w:r>
    </w:p>
    <w:p>
      <w:pPr>
        <w:pStyle w:val="ListParagraph"/>
        <w:numPr>
          <w:ilvl w:val="1"/>
          <w:numId w:val="1"/>
        </w:numPr>
        <w:tabs>
          <w:tab w:pos="811" w:val="left" w:leader="none"/>
        </w:tabs>
        <w:spacing w:line="235" w:lineRule="auto" w:before="253" w:after="0"/>
        <w:ind w:left="329" w:right="313" w:firstLine="0"/>
        <w:jc w:val="both"/>
        <w:rPr>
          <w:sz w:val="24"/>
        </w:rPr>
      </w:pPr>
      <w:r>
        <w:rPr>
          <w:sz w:val="24"/>
        </w:rPr>
        <w:t>Durante o transcurso da sessão pública, os licitantes serão informados, em tempo real, do valor do menor lance registrado, vedada a identificação do licitante.</w:t>
      </w:r>
    </w:p>
    <w:p>
      <w:pPr>
        <w:pStyle w:val="ListParagraph"/>
        <w:numPr>
          <w:ilvl w:val="1"/>
          <w:numId w:val="1"/>
        </w:numPr>
        <w:tabs>
          <w:tab w:pos="836" w:val="left" w:leader="none"/>
        </w:tabs>
        <w:spacing w:line="247" w:lineRule="auto" w:before="235" w:after="0"/>
        <w:ind w:left="329" w:right="313" w:firstLine="0"/>
        <w:jc w:val="both"/>
        <w:rPr>
          <w:sz w:val="24"/>
        </w:rPr>
      </w:pPr>
      <w:r>
        <w:rPr>
          <w:sz w:val="24"/>
        </w:rPr>
        <w:t>No caso de desconexão com o Pregoeiro, no decorrer da etapa competitiva do Pregão, o sistema eletrônico poderá permanecer acessível </w:t>
      </w:r>
      <w:r>
        <w:rPr>
          <w:sz w:val="24"/>
        </w:rPr>
        <w:t>aos licitantes para a recepção dos lances.</w:t>
      </w:r>
    </w:p>
    <w:p>
      <w:pPr>
        <w:pStyle w:val="ListParagraph"/>
        <w:numPr>
          <w:ilvl w:val="1"/>
          <w:numId w:val="1"/>
        </w:numPr>
        <w:tabs>
          <w:tab w:pos="847" w:val="left" w:leader="none"/>
        </w:tabs>
        <w:spacing w:line="242" w:lineRule="auto" w:before="227" w:after="0"/>
        <w:ind w:left="329" w:right="313" w:firstLine="0"/>
        <w:jc w:val="both"/>
        <w:rPr>
          <w:sz w:val="24"/>
        </w:rPr>
      </w:pPr>
      <w:r>
        <w:rPr>
          <w:sz w:val="24"/>
        </w:rPr>
        <w:t>Quando a desconexão do sistema eletrônico para o Pregoeiro persistir por tempo superior a dez minutos, a sessão pública será suspensa </w:t>
      </w:r>
      <w:r>
        <w:rPr>
          <w:sz w:val="24"/>
        </w:rPr>
        <w:t>e reiniciada somente após decorridas vinte e quatro horas da comunicação do fato pelo Pregoeiro aos participantes, quando houver, no sítio eletrônico utilizado para divulgação.</w:t>
      </w:r>
    </w:p>
    <w:p>
      <w:pPr>
        <w:pStyle w:val="ListParagraph"/>
        <w:numPr>
          <w:ilvl w:val="1"/>
          <w:numId w:val="1"/>
        </w:numPr>
        <w:tabs>
          <w:tab w:pos="809" w:val="left" w:leader="none"/>
        </w:tabs>
        <w:spacing w:line="240" w:lineRule="auto" w:before="228" w:after="0"/>
        <w:ind w:left="809" w:right="0" w:hanging="480"/>
        <w:jc w:val="left"/>
        <w:rPr>
          <w:sz w:val="24"/>
        </w:rPr>
      </w:pPr>
      <w:r>
        <w:rPr>
          <w:sz w:val="24"/>
        </w:rPr>
        <w:t>Caso o licitante não apresente lances, concorrerá com o valor de sua </w:t>
      </w:r>
      <w:r>
        <w:rPr>
          <w:spacing w:val="-2"/>
          <w:sz w:val="24"/>
        </w:rPr>
        <w:t>proposta.</w:t>
      </w:r>
    </w:p>
    <w:p>
      <w:pPr>
        <w:pStyle w:val="ListParagraph"/>
        <w:numPr>
          <w:ilvl w:val="1"/>
          <w:numId w:val="1"/>
        </w:numPr>
        <w:tabs>
          <w:tab w:pos="822" w:val="left" w:leader="none"/>
        </w:tabs>
        <w:spacing w:line="237" w:lineRule="auto" w:before="252" w:after="0"/>
        <w:ind w:left="329" w:right="313" w:firstLine="0"/>
        <w:jc w:val="both"/>
        <w:rPr>
          <w:sz w:val="24"/>
        </w:rPr>
      </w:pPr>
      <w:r>
        <w:rPr>
          <w:sz w:val="24"/>
        </w:rPr>
        <w:t>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16">
        <w:r>
          <w:rPr>
            <w:color w:val="6F2FA0"/>
            <w:sz w:val="24"/>
            <w:u w:val="single" w:color="0000FF"/>
          </w:rPr>
          <w:t>arts. 44 e 45 da Lei Complementar nº 123/2006</w:t>
        </w:r>
      </w:hyperlink>
      <w:r>
        <w:rPr>
          <w:sz w:val="24"/>
        </w:rPr>
        <w:t>, regulamentada pelo </w:t>
      </w:r>
      <w:hyperlink r:id="rId17">
        <w:r>
          <w:rPr>
            <w:color w:val="6F2FA0"/>
            <w:sz w:val="24"/>
            <w:u w:val="single" w:color="0000FF"/>
          </w:rPr>
          <w:t>Decreto nº 42.063</w:t>
        </w:r>
      </w:hyperlink>
      <w:r>
        <w:rPr>
          <w:color w:val="6F2FA0"/>
          <w:sz w:val="24"/>
        </w:rPr>
        <w:t>/2009</w:t>
      </w:r>
      <w:r>
        <w:rPr>
          <w:sz w:val="24"/>
        </w:rPr>
        <w:t>.</w:t>
      </w:r>
    </w:p>
    <w:p>
      <w:pPr>
        <w:pStyle w:val="ListParagraph"/>
        <w:numPr>
          <w:ilvl w:val="2"/>
          <w:numId w:val="1"/>
        </w:numPr>
        <w:tabs>
          <w:tab w:pos="993" w:val="left" w:leader="none"/>
        </w:tabs>
        <w:spacing w:line="235" w:lineRule="auto" w:before="256" w:after="0"/>
        <w:ind w:left="329" w:right="313" w:firstLine="0"/>
        <w:jc w:val="both"/>
        <w:rPr>
          <w:sz w:val="24"/>
        </w:rPr>
      </w:pPr>
      <w:r>
        <w:rPr>
          <w:sz w:val="24"/>
        </w:rPr>
        <w:t>Nessas condições, as propostas de microempresas e empresas de pequeno porte que se encontrarem na faixa de até 5% (cinco por cento) acima da melhor proposta ou melhor lance serão consideradas empatadas com a primeira colocada.</w:t>
      </w:r>
    </w:p>
    <w:p>
      <w:pPr>
        <w:pStyle w:val="ListParagraph"/>
        <w:numPr>
          <w:ilvl w:val="2"/>
          <w:numId w:val="1"/>
        </w:numPr>
        <w:tabs>
          <w:tab w:pos="1002" w:val="left" w:leader="none"/>
        </w:tabs>
        <w:spacing w:line="235" w:lineRule="auto" w:before="254" w:after="0"/>
        <w:ind w:left="329" w:right="313" w:firstLine="0"/>
        <w:jc w:val="both"/>
        <w:rPr>
          <w:sz w:val="24"/>
        </w:rPr>
      </w:pPr>
      <w:r>
        <w:rPr>
          <w:sz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pPr>
        <w:pStyle w:val="ListParagraph"/>
        <w:numPr>
          <w:ilvl w:val="2"/>
          <w:numId w:val="1"/>
        </w:numPr>
        <w:tabs>
          <w:tab w:pos="997" w:val="left" w:leader="none"/>
        </w:tabs>
        <w:spacing w:line="242" w:lineRule="auto" w:before="234" w:after="0"/>
        <w:ind w:left="329" w:right="312" w:firstLine="0"/>
        <w:jc w:val="both"/>
        <w:rPr>
          <w:sz w:val="24"/>
        </w:rPr>
      </w:pPr>
      <w:r>
        <w:rPr>
          <w:sz w:val="24"/>
        </w:rPr>
        <w:t>Caso a microempresa ou a empresa de pequeno porte melhor classificada desista ou não se manifeste no prazo estabelecido, serão </w:t>
      </w:r>
      <w:r>
        <w:rPr>
          <w:sz w:val="24"/>
        </w:rPr>
        <w:t>convocadas as demais licitantes microempresa e empresa de pequeno porte que se encontrem naquele intervalo de 5% (cinco por cento), na ordem de</w:t>
      </w:r>
      <w:r>
        <w:rPr>
          <w:spacing w:val="40"/>
          <w:sz w:val="24"/>
        </w:rPr>
        <w:t> </w:t>
      </w:r>
      <w:r>
        <w:rPr>
          <w:sz w:val="24"/>
        </w:rPr>
        <w:t>classificação, para o exercício do mesmo direito, no prazo estabelecido no subitem anterior.</w:t>
      </w:r>
    </w:p>
    <w:p>
      <w:pPr>
        <w:pStyle w:val="ListParagraph"/>
        <w:numPr>
          <w:ilvl w:val="2"/>
          <w:numId w:val="1"/>
        </w:numPr>
        <w:tabs>
          <w:tab w:pos="1041" w:val="left" w:leader="none"/>
        </w:tabs>
        <w:spacing w:line="235" w:lineRule="auto" w:before="249" w:after="0"/>
        <w:ind w:left="329" w:right="313" w:firstLine="0"/>
        <w:jc w:val="both"/>
        <w:rPr>
          <w:sz w:val="24"/>
        </w:rPr>
      </w:pPr>
      <w:r>
        <w:rPr>
          <w:sz w:val="24"/>
        </w:rPr>
        <w:t>No caso de equivalência dos valores apresentados pelas microempresas e empresas de pequeno porte que se encontrem nos </w:t>
      </w:r>
      <w:r>
        <w:rPr>
          <w:sz w:val="24"/>
        </w:rPr>
        <w:t>intervalos estabelecidos nos subitens anteriores, será realizado sorteio entre elas para que se identifique aquela que primeiro poderá apresentar melhor oferta.</w:t>
      </w:r>
    </w:p>
    <w:p>
      <w:pPr>
        <w:pStyle w:val="ListParagraph"/>
        <w:numPr>
          <w:ilvl w:val="1"/>
          <w:numId w:val="1"/>
        </w:numPr>
        <w:tabs>
          <w:tab w:pos="839" w:val="left" w:leader="none"/>
        </w:tabs>
        <w:spacing w:line="247" w:lineRule="auto" w:before="234" w:after="0"/>
        <w:ind w:left="329" w:right="313" w:firstLine="0"/>
        <w:jc w:val="both"/>
        <w:rPr>
          <w:sz w:val="24"/>
        </w:rPr>
      </w:pPr>
      <w:r>
        <w:rPr>
          <w:sz w:val="24"/>
        </w:rPr>
        <w:t>Só poderá haver empate entre propostas iguais (não seguidas de lances) ou entre lances finais da fase fechada do modo de disputa aberto </w:t>
      </w:r>
      <w:r>
        <w:rPr>
          <w:sz w:val="24"/>
        </w:rPr>
        <w:t>e </w:t>
      </w:r>
      <w:r>
        <w:rPr>
          <w:spacing w:val="-2"/>
          <w:sz w:val="24"/>
        </w:rPr>
        <w:t>fechado.</w:t>
      </w:r>
    </w:p>
    <w:p>
      <w:pPr>
        <w:pStyle w:val="ListParagraph"/>
        <w:numPr>
          <w:ilvl w:val="2"/>
          <w:numId w:val="1"/>
        </w:numPr>
        <w:tabs>
          <w:tab w:pos="1002" w:val="left" w:leader="none"/>
        </w:tabs>
        <w:spacing w:line="247" w:lineRule="auto" w:before="227" w:after="0"/>
        <w:ind w:left="329" w:right="312" w:firstLine="0"/>
        <w:jc w:val="both"/>
        <w:rPr>
          <w:sz w:val="24"/>
        </w:rPr>
      </w:pPr>
      <w:r>
        <w:rPr>
          <w:sz w:val="24"/>
        </w:rPr>
        <w:t>Havendo eventual empate entre propostas ou lances, o critério de desempate será aquele previsto no </w:t>
      </w:r>
      <w:hyperlink r:id="rId18">
        <w:r>
          <w:rPr>
            <w:color w:val="0000FF"/>
            <w:sz w:val="24"/>
            <w:u w:val="single" w:color="0000FF"/>
          </w:rPr>
          <w:t>art. 30 d</w:t>
        </w:r>
      </w:hyperlink>
      <w:r>
        <w:rPr>
          <w:color w:val="0000FF"/>
          <w:sz w:val="24"/>
          <w:u w:val="single" w:color="0000FF"/>
        </w:rPr>
        <w:t>o Decreto nº 48.778/2023</w:t>
      </w:r>
      <w:r>
        <w:rPr>
          <w:sz w:val="24"/>
        </w:rPr>
        <w:t>, nesta </w:t>
      </w:r>
      <w:r>
        <w:rPr>
          <w:spacing w:val="-2"/>
          <w:sz w:val="24"/>
        </w:rPr>
        <w:t>ordem:</w:t>
      </w:r>
    </w:p>
    <w:p>
      <w:pPr>
        <w:pStyle w:val="ListParagraph"/>
        <w:numPr>
          <w:ilvl w:val="3"/>
          <w:numId w:val="1"/>
        </w:numPr>
        <w:tabs>
          <w:tab w:pos="1189" w:val="left" w:leader="none"/>
        </w:tabs>
        <w:spacing w:line="247" w:lineRule="auto" w:before="226" w:after="0"/>
        <w:ind w:left="329" w:right="313" w:firstLine="0"/>
        <w:jc w:val="both"/>
        <w:rPr>
          <w:sz w:val="24"/>
        </w:rPr>
      </w:pPr>
      <w:r>
        <w:rPr>
          <w:sz w:val="24"/>
        </w:rPr>
        <w:t>contratação de microempresas e empresas de pequeno porte, nos termos dos arts. 44 e 45 da Lei Complementar nº 123/2006, observado </w:t>
      </w:r>
      <w:r>
        <w:rPr>
          <w:sz w:val="24"/>
        </w:rPr>
        <w:t>o disposto no art. 4º da Lei nº 14.133/2021;</w:t>
      </w:r>
    </w:p>
    <w:p>
      <w:pPr>
        <w:pStyle w:val="ListParagraph"/>
        <w:numPr>
          <w:ilvl w:val="3"/>
          <w:numId w:val="1"/>
        </w:numPr>
        <w:tabs>
          <w:tab w:pos="1169" w:val="left" w:leader="none"/>
        </w:tabs>
        <w:spacing w:line="240" w:lineRule="auto" w:before="227" w:after="0"/>
        <w:ind w:left="1169" w:right="0" w:hanging="840"/>
        <w:jc w:val="left"/>
        <w:rPr>
          <w:sz w:val="24"/>
        </w:rPr>
      </w:pPr>
      <w:r>
        <w:rPr>
          <w:sz w:val="24"/>
        </w:rPr>
        <w:t>disputa final, hipótese em que os licitantes empatados poderão apresentar nova proposta em ato contínuo à </w:t>
      </w:r>
      <w:r>
        <w:rPr>
          <w:spacing w:val="-2"/>
          <w:sz w:val="24"/>
        </w:rPr>
        <w:t>classificação;</w:t>
      </w:r>
    </w:p>
    <w:p>
      <w:pPr>
        <w:pStyle w:val="ListParagraph"/>
        <w:numPr>
          <w:ilvl w:val="3"/>
          <w:numId w:val="1"/>
        </w:numPr>
        <w:tabs>
          <w:tab w:pos="1172" w:val="left" w:leader="none"/>
        </w:tabs>
        <w:spacing w:line="247" w:lineRule="auto" w:before="234" w:after="0"/>
        <w:ind w:left="329" w:right="313" w:firstLine="0"/>
        <w:jc w:val="both"/>
        <w:rPr>
          <w:sz w:val="24"/>
        </w:rPr>
      </w:pPr>
      <w:r>
        <w:rPr>
          <w:sz w:val="24"/>
        </w:rPr>
        <w:t>avaliação do desempenho contratual prévio dos licitantes, para a qual deverão preferencialmente ser utilizados registros cadastrais para efeito de atesto de cumprimento de obrigações previstos na Lei;</w:t>
      </w:r>
    </w:p>
    <w:p>
      <w:pPr>
        <w:pStyle w:val="ListParagraph"/>
        <w:numPr>
          <w:ilvl w:val="3"/>
          <w:numId w:val="1"/>
        </w:numPr>
        <w:tabs>
          <w:tab w:pos="1169" w:val="left" w:leader="none"/>
        </w:tabs>
        <w:spacing w:line="240" w:lineRule="auto" w:before="226" w:after="0"/>
        <w:ind w:left="1169" w:right="0" w:hanging="840"/>
        <w:jc w:val="left"/>
        <w:rPr>
          <w:sz w:val="24"/>
        </w:rPr>
      </w:pPr>
      <w:r>
        <w:rPr>
          <w:sz w:val="24"/>
        </w:rPr>
        <w:t>desenvolvimento pelo licitante de ações de equidade entre homens e mulheres no ambiente de trabalho, conforme Decreto nº </w:t>
      </w:r>
      <w:r>
        <w:rPr>
          <w:spacing w:val="-2"/>
          <w:sz w:val="24"/>
        </w:rPr>
        <w:t>49.233/2024;</w:t>
      </w:r>
    </w:p>
    <w:p>
      <w:pPr>
        <w:pStyle w:val="ListParagraph"/>
        <w:numPr>
          <w:ilvl w:val="3"/>
          <w:numId w:val="1"/>
        </w:numPr>
        <w:tabs>
          <w:tab w:pos="1169" w:val="left" w:leader="none"/>
        </w:tabs>
        <w:spacing w:line="240" w:lineRule="auto" w:before="249" w:after="0"/>
        <w:ind w:left="1169" w:right="0" w:hanging="840"/>
        <w:jc w:val="left"/>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ListParagraph"/>
        <w:numPr>
          <w:ilvl w:val="2"/>
          <w:numId w:val="1"/>
        </w:numPr>
        <w:tabs>
          <w:tab w:pos="989" w:val="left" w:leader="none"/>
        </w:tabs>
        <w:spacing w:line="240" w:lineRule="auto" w:before="234" w:after="0"/>
        <w:ind w:left="989" w:right="0" w:hanging="660"/>
        <w:jc w:val="left"/>
        <w:rPr>
          <w:sz w:val="24"/>
        </w:rPr>
      </w:pPr>
      <w:r>
        <w:rPr>
          <w:sz w:val="24"/>
        </w:rPr>
        <w:t>Persistindo o empate, será assegurada preferência, sucessivamente, aos bens e serviços produzidos ou prestados </w:t>
      </w:r>
      <w:r>
        <w:rPr>
          <w:spacing w:val="-4"/>
          <w:sz w:val="24"/>
        </w:rPr>
        <w:t>por:</w:t>
      </w:r>
    </w:p>
    <w:p>
      <w:pPr>
        <w:pStyle w:val="ListParagraph"/>
        <w:numPr>
          <w:ilvl w:val="3"/>
          <w:numId w:val="1"/>
        </w:numPr>
        <w:tabs>
          <w:tab w:pos="1192" w:val="left" w:leader="none"/>
        </w:tabs>
        <w:spacing w:line="247" w:lineRule="auto" w:before="234" w:after="0"/>
        <w:ind w:left="329" w:right="313" w:firstLine="0"/>
        <w:jc w:val="both"/>
        <w:rPr>
          <w:sz w:val="24"/>
        </w:rPr>
      </w:pPr>
      <w:r>
        <w:rPr>
          <w:sz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pPr>
        <w:pStyle w:val="ListParagraph"/>
        <w:numPr>
          <w:ilvl w:val="3"/>
          <w:numId w:val="1"/>
        </w:numPr>
        <w:tabs>
          <w:tab w:pos="1169" w:val="left" w:leader="none"/>
        </w:tabs>
        <w:spacing w:line="240" w:lineRule="auto" w:before="227" w:after="0"/>
        <w:ind w:left="1169" w:right="0" w:hanging="840"/>
        <w:jc w:val="left"/>
        <w:rPr>
          <w:sz w:val="24"/>
        </w:rPr>
      </w:pPr>
      <w:r>
        <w:rPr>
          <w:sz w:val="24"/>
        </w:rPr>
        <w:t>empresas </w:t>
      </w:r>
      <w:r>
        <w:rPr>
          <w:spacing w:val="-2"/>
          <w:sz w:val="24"/>
        </w:rPr>
        <w:t>brasileiras;</w:t>
      </w:r>
    </w:p>
    <w:p>
      <w:pPr>
        <w:pStyle w:val="ListParagraph"/>
        <w:spacing w:after="0" w:line="240" w:lineRule="auto"/>
        <w:jc w:val="left"/>
        <w:rPr>
          <w:sz w:val="24"/>
        </w:rPr>
        <w:sectPr>
          <w:pgSz w:w="15840" w:h="24480"/>
          <w:pgMar w:top="480" w:bottom="280" w:left="360" w:right="360"/>
        </w:sectPr>
      </w:pPr>
    </w:p>
    <w:p>
      <w:pPr>
        <w:pStyle w:val="ListParagraph"/>
        <w:numPr>
          <w:ilvl w:val="3"/>
          <w:numId w:val="1"/>
        </w:numPr>
        <w:tabs>
          <w:tab w:pos="1169" w:val="left" w:leader="none"/>
        </w:tabs>
        <w:spacing w:line="240" w:lineRule="auto" w:before="76" w:after="0"/>
        <w:ind w:left="1169" w:right="0" w:hanging="840"/>
        <w:jc w:val="left"/>
        <w:rPr>
          <w:sz w:val="24"/>
        </w:rPr>
      </w:pPr>
      <w:r>
        <w:rPr>
          <w:sz w:val="24"/>
        </w:rPr>
        <w:t>empresas que invistam em pesquisa e no desenvolvimento de tecnologia no </w:t>
      </w:r>
      <w:r>
        <w:rPr>
          <w:spacing w:val="-2"/>
          <w:sz w:val="24"/>
        </w:rPr>
        <w:t>País;</w:t>
      </w:r>
    </w:p>
    <w:p>
      <w:pPr>
        <w:pStyle w:val="ListParagraph"/>
        <w:numPr>
          <w:ilvl w:val="3"/>
          <w:numId w:val="1"/>
        </w:numPr>
        <w:tabs>
          <w:tab w:pos="1169" w:val="left" w:leader="none"/>
        </w:tabs>
        <w:spacing w:line="240" w:lineRule="auto" w:before="234" w:after="0"/>
        <w:ind w:left="1169" w:right="0" w:hanging="840"/>
        <w:jc w:val="left"/>
        <w:rPr>
          <w:sz w:val="24"/>
        </w:rPr>
      </w:pPr>
      <w:r>
        <w:rPr>
          <w:sz w:val="24"/>
        </w:rPr>
        <w:t>empresas que comprovem a prática de mitigação, nos termos da </w:t>
      </w:r>
      <w:hyperlink r:id="rId19">
        <w:r>
          <w:rPr>
            <w:color w:val="0000FF"/>
            <w:sz w:val="24"/>
            <w:u w:val="single" w:color="0000FF"/>
          </w:rPr>
          <w:t>Lei nº 12.187, de 29 de dezembro de </w:t>
        </w:r>
        <w:r>
          <w:rPr>
            <w:color w:val="0000FF"/>
            <w:spacing w:val="-2"/>
            <w:sz w:val="24"/>
            <w:u w:val="single" w:color="0000FF"/>
          </w:rPr>
          <w:t>2009</w:t>
        </w:r>
      </w:hyperlink>
      <w:r>
        <w:rPr>
          <w:spacing w:val="-2"/>
          <w:sz w:val="24"/>
        </w:rPr>
        <w:t>.</w:t>
      </w:r>
    </w:p>
    <w:p>
      <w:pPr>
        <w:pStyle w:val="BodyText"/>
        <w:spacing w:before="273"/>
        <w:ind w:left="0"/>
      </w:pPr>
    </w:p>
    <w:p>
      <w:pPr>
        <w:pStyle w:val="Heading2"/>
        <w:numPr>
          <w:ilvl w:val="0"/>
          <w:numId w:val="1"/>
        </w:numPr>
        <w:tabs>
          <w:tab w:pos="569" w:val="left" w:leader="none"/>
        </w:tabs>
        <w:spacing w:line="240" w:lineRule="auto" w:before="0" w:after="0"/>
        <w:ind w:left="569" w:right="0" w:hanging="240"/>
        <w:jc w:val="left"/>
      </w:pPr>
      <w:r>
        <w:rPr/>
        <w:t>DA</w:t>
      </w:r>
      <w:r>
        <w:rPr>
          <w:spacing w:val="-17"/>
        </w:rPr>
        <w:t> </w:t>
      </w:r>
      <w:r>
        <w:rPr/>
        <w:t>FASE</w:t>
      </w:r>
      <w:r>
        <w:rPr>
          <w:spacing w:val="-11"/>
        </w:rPr>
        <w:t> </w:t>
      </w:r>
      <w:r>
        <w:rPr/>
        <w:t>DE</w:t>
      </w:r>
      <w:r>
        <w:rPr>
          <w:spacing w:val="-6"/>
        </w:rPr>
        <w:t> </w:t>
      </w:r>
      <w:r>
        <w:rPr>
          <w:spacing w:val="-2"/>
        </w:rPr>
        <w:t>JULGAMENTO</w:t>
      </w:r>
    </w:p>
    <w:p>
      <w:pPr>
        <w:pStyle w:val="BodyText"/>
        <w:spacing w:before="3"/>
        <w:ind w:left="0"/>
        <w:rPr>
          <w:b/>
        </w:rPr>
      </w:pPr>
    </w:p>
    <w:p>
      <w:pPr>
        <w:pStyle w:val="ListParagraph"/>
        <w:numPr>
          <w:ilvl w:val="1"/>
          <w:numId w:val="1"/>
        </w:numPr>
        <w:tabs>
          <w:tab w:pos="712" w:val="left" w:leader="none"/>
        </w:tabs>
        <w:spacing w:line="254" w:lineRule="auto" w:before="0" w:after="0"/>
        <w:ind w:left="329" w:right="313" w:firstLine="0"/>
        <w:jc w:val="both"/>
        <w:rPr>
          <w:sz w:val="24"/>
        </w:rPr>
      </w:pPr>
      <w:r>
        <w:rPr>
          <w:sz w:val="24"/>
        </w:rPr>
        <w:t>O Pregoeiro verificará se o licitante provisoriamente classificado em primeiro lugar atende às condições de participação no certame, conforme previsto no </w:t>
      </w:r>
      <w:hyperlink r:id="rId20">
        <w:r>
          <w:rPr>
            <w:color w:val="0000FF"/>
            <w:sz w:val="24"/>
            <w:u w:val="single" w:color="0000FF"/>
          </w:rPr>
          <w:t>art. 14 da Lei nº 14.133/2021</w:t>
        </w:r>
      </w:hyperlink>
      <w:r>
        <w:rPr>
          <w:sz w:val="24"/>
        </w:rPr>
        <w:t>, legislação correlata e no ITEM 2.9 do Edital, especialmente quanto à existência de sanção que impeça a participação no certame ou a futura contratação, mediante a consulta aos seguintes cadastros:</w:t>
      </w:r>
    </w:p>
    <w:p>
      <w:pPr>
        <w:pStyle w:val="ListParagraph"/>
        <w:numPr>
          <w:ilvl w:val="0"/>
          <w:numId w:val="4"/>
        </w:numPr>
        <w:tabs>
          <w:tab w:pos="571" w:val="left" w:leader="none"/>
        </w:tabs>
        <w:spacing w:line="240" w:lineRule="auto" w:before="262" w:after="0"/>
        <w:ind w:left="571" w:right="0" w:hanging="246"/>
        <w:jc w:val="both"/>
        <w:rPr>
          <w:sz w:val="24"/>
        </w:rPr>
      </w:pPr>
      <w:r>
        <w:rPr>
          <w:spacing w:val="-2"/>
          <w:sz w:val="24"/>
        </w:rPr>
        <w:t>SICAF;</w:t>
      </w:r>
    </w:p>
    <w:p>
      <w:pPr>
        <w:pStyle w:val="ListParagraph"/>
        <w:numPr>
          <w:ilvl w:val="0"/>
          <w:numId w:val="4"/>
        </w:numPr>
        <w:tabs>
          <w:tab w:pos="583" w:val="left" w:leader="none"/>
          <w:tab w:pos="749" w:val="left" w:leader="none"/>
        </w:tabs>
        <w:spacing w:line="247" w:lineRule="auto" w:before="249" w:after="0"/>
        <w:ind w:left="749" w:right="4242" w:hanging="425"/>
        <w:jc w:val="left"/>
        <w:rPr>
          <w:sz w:val="24"/>
        </w:rPr>
      </w:pPr>
      <w:r>
        <w:rPr>
          <w:sz w:val="24"/>
        </w:rPr>
        <w:t>Cadastro</w:t>
      </w:r>
      <w:r>
        <w:rPr>
          <w:spacing w:val="-3"/>
          <w:sz w:val="24"/>
        </w:rPr>
        <w:t> </w:t>
      </w:r>
      <w:r>
        <w:rPr>
          <w:sz w:val="24"/>
        </w:rPr>
        <w:t>Nacional</w:t>
      </w:r>
      <w:r>
        <w:rPr>
          <w:spacing w:val="-3"/>
          <w:sz w:val="24"/>
        </w:rPr>
        <w:t> </w:t>
      </w:r>
      <w:r>
        <w:rPr>
          <w:sz w:val="24"/>
        </w:rPr>
        <w:t>de</w:t>
      </w:r>
      <w:r>
        <w:rPr>
          <w:spacing w:val="-3"/>
          <w:sz w:val="24"/>
        </w:rPr>
        <w:t> </w:t>
      </w:r>
      <w:r>
        <w:rPr>
          <w:sz w:val="24"/>
        </w:rPr>
        <w:t>Empresas</w:t>
      </w:r>
      <w:r>
        <w:rPr>
          <w:spacing w:val="-3"/>
          <w:sz w:val="24"/>
        </w:rPr>
        <w:t> </w:t>
      </w:r>
      <w:r>
        <w:rPr>
          <w:sz w:val="24"/>
        </w:rPr>
        <w:t>Inidôneas</w:t>
      </w:r>
      <w:r>
        <w:rPr>
          <w:spacing w:val="-3"/>
          <w:sz w:val="24"/>
        </w:rPr>
        <w:t> </w:t>
      </w:r>
      <w:r>
        <w:rPr>
          <w:sz w:val="24"/>
        </w:rPr>
        <w:t>e</w:t>
      </w:r>
      <w:r>
        <w:rPr>
          <w:spacing w:val="-3"/>
          <w:sz w:val="24"/>
        </w:rPr>
        <w:t> </w:t>
      </w:r>
      <w:r>
        <w:rPr>
          <w:sz w:val="24"/>
        </w:rPr>
        <w:t>Suspensas</w:t>
      </w:r>
      <w:r>
        <w:rPr>
          <w:spacing w:val="-3"/>
          <w:sz w:val="24"/>
        </w:rPr>
        <w:t> </w:t>
      </w:r>
      <w:r>
        <w:rPr>
          <w:sz w:val="24"/>
        </w:rPr>
        <w:t>-</w:t>
      </w:r>
      <w:r>
        <w:rPr>
          <w:spacing w:val="-3"/>
          <w:sz w:val="24"/>
        </w:rPr>
        <w:t> </w:t>
      </w:r>
      <w:r>
        <w:rPr>
          <w:sz w:val="24"/>
        </w:rPr>
        <w:t>CEIS,</w:t>
      </w:r>
      <w:r>
        <w:rPr>
          <w:spacing w:val="-3"/>
          <w:sz w:val="24"/>
        </w:rPr>
        <w:t> </w:t>
      </w:r>
      <w:r>
        <w:rPr>
          <w:sz w:val="24"/>
        </w:rPr>
        <w:t>mantido</w:t>
      </w:r>
      <w:r>
        <w:rPr>
          <w:spacing w:val="-3"/>
          <w:sz w:val="24"/>
        </w:rPr>
        <w:t> </w:t>
      </w:r>
      <w:r>
        <w:rPr>
          <w:sz w:val="24"/>
        </w:rPr>
        <w:t>pela</w:t>
      </w:r>
      <w:r>
        <w:rPr>
          <w:spacing w:val="-3"/>
          <w:sz w:val="24"/>
        </w:rPr>
        <w:t> </w:t>
      </w:r>
      <w:r>
        <w:rPr>
          <w:sz w:val="24"/>
        </w:rPr>
        <w:t>Controladoria-Geral</w:t>
      </w:r>
      <w:r>
        <w:rPr>
          <w:spacing w:val="-3"/>
          <w:sz w:val="24"/>
        </w:rPr>
        <w:t> </w:t>
      </w:r>
      <w:r>
        <w:rPr>
          <w:sz w:val="24"/>
        </w:rPr>
        <w:t>da</w:t>
      </w:r>
      <w:r>
        <w:rPr>
          <w:spacing w:val="-3"/>
          <w:sz w:val="24"/>
        </w:rPr>
        <w:t> </w:t>
      </w:r>
      <w:r>
        <w:rPr>
          <w:sz w:val="24"/>
        </w:rPr>
        <w:t>União </w:t>
      </w:r>
      <w:r>
        <w:rPr>
          <w:spacing w:val="-2"/>
          <w:sz w:val="24"/>
        </w:rPr>
        <w:t>(</w:t>
      </w:r>
      <w:hyperlink r:id="rId21">
        <w:r>
          <w:rPr>
            <w:color w:val="0000FF"/>
            <w:spacing w:val="-2"/>
            <w:sz w:val="24"/>
            <w:u w:val="single" w:color="0000FF"/>
          </w:rPr>
          <w:t>ht</w:t>
        </w:r>
        <w:r>
          <w:rPr>
            <w:color w:val="0000FF"/>
            <w:spacing w:val="-2"/>
            <w:sz w:val="24"/>
          </w:rPr>
          <w:t>tp</w:t>
        </w:r>
        <w:r>
          <w:rPr>
            <w:color w:val="0000FF"/>
            <w:spacing w:val="-2"/>
            <w:sz w:val="24"/>
            <w:u w:val="single" w:color="0000FF"/>
          </w:rPr>
          <w:t>s://www.portaltransparencia</w:t>
        </w:r>
        <w:r>
          <w:rPr>
            <w:color w:val="0000FF"/>
            <w:spacing w:val="-2"/>
            <w:sz w:val="24"/>
          </w:rPr>
          <w:t>.g</w:t>
        </w:r>
        <w:r>
          <w:rPr>
            <w:color w:val="0000FF"/>
            <w:spacing w:val="-2"/>
            <w:sz w:val="24"/>
            <w:u w:val="single" w:color="0000FF"/>
          </w:rPr>
          <w:t>ov.br/sancoes/ceis</w:t>
        </w:r>
      </w:hyperlink>
      <w:r>
        <w:rPr>
          <w:spacing w:val="-2"/>
          <w:sz w:val="24"/>
        </w:rPr>
        <w:t>);</w:t>
      </w:r>
    </w:p>
    <w:p>
      <w:pPr>
        <w:pStyle w:val="ListParagraph"/>
        <w:numPr>
          <w:ilvl w:val="0"/>
          <w:numId w:val="4"/>
        </w:numPr>
        <w:tabs>
          <w:tab w:pos="570" w:val="left" w:leader="none"/>
          <w:tab w:pos="749" w:val="left" w:leader="none"/>
        </w:tabs>
        <w:spacing w:line="261" w:lineRule="auto" w:before="242" w:after="0"/>
        <w:ind w:left="749" w:right="2255" w:hanging="425"/>
        <w:jc w:val="left"/>
        <w:rPr>
          <w:sz w:val="24"/>
        </w:rPr>
      </w:pPr>
      <w:r>
        <w:rPr>
          <w:sz w:val="24"/>
        </w:rPr>
        <mc:AlternateContent>
          <mc:Choice Requires="wps">
            <w:drawing>
              <wp:anchor distT="0" distB="0" distL="0" distR="0" allowOverlap="1" layoutInCell="1" locked="0" behindDoc="0" simplePos="0" relativeHeight="15729664">
                <wp:simplePos x="0" y="0"/>
                <wp:positionH relativeFrom="page">
                  <wp:posOffset>4322846</wp:posOffset>
                </wp:positionH>
                <wp:positionV relativeFrom="paragraph">
                  <wp:posOffset>495947</wp:posOffset>
                </wp:positionV>
                <wp:extent cx="37465"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37465" cy="9525"/>
                        </a:xfrm>
                        <a:custGeom>
                          <a:avLst/>
                          <a:gdLst/>
                          <a:ahLst/>
                          <a:cxnLst/>
                          <a:rect l="l" t="t" r="r" b="b"/>
                          <a:pathLst>
                            <a:path w="37465" h="9525">
                              <a:moveTo>
                                <a:pt x="37370" y="9524"/>
                              </a:moveTo>
                              <a:lnTo>
                                <a:pt x="0" y="9524"/>
                              </a:lnTo>
                              <a:lnTo>
                                <a:pt x="0" y="0"/>
                              </a:lnTo>
                              <a:lnTo>
                                <a:pt x="37370" y="0"/>
                              </a:lnTo>
                              <a:lnTo>
                                <a:pt x="37370"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340.381622pt;margin-top:39.050999pt;width:2.942559pt;height:.75pt;mso-position-horizontal-relative:page;mso-position-vertical-relative:paragraph;z-index:15729664" id="docshape3" filled="true" fillcolor="#0000ff" stroked="false">
                <v:fill type="solid"/>
                <w10:wrap type="none"/>
              </v:rect>
            </w:pict>
          </mc:Fallback>
        </mc:AlternateContent>
      </w:r>
      <w:r>
        <w:rPr>
          <w:sz w:val="24"/>
        </w:rPr>
        <w:t>Cadastro</w:t>
      </w:r>
      <w:r>
        <w:rPr>
          <w:spacing w:val="-4"/>
          <w:sz w:val="24"/>
        </w:rPr>
        <w:t> </w:t>
      </w:r>
      <w:r>
        <w:rPr>
          <w:sz w:val="24"/>
        </w:rPr>
        <w:t>Nacional</w:t>
      </w:r>
      <w:r>
        <w:rPr>
          <w:spacing w:val="-3"/>
          <w:sz w:val="24"/>
        </w:rPr>
        <w:t> </w:t>
      </w:r>
      <w:r>
        <w:rPr>
          <w:sz w:val="24"/>
        </w:rPr>
        <w:t>de</w:t>
      </w:r>
      <w:r>
        <w:rPr>
          <w:spacing w:val="-3"/>
          <w:sz w:val="24"/>
        </w:rPr>
        <w:t> </w:t>
      </w:r>
      <w:r>
        <w:rPr>
          <w:sz w:val="24"/>
        </w:rPr>
        <w:t>Condenações</w:t>
      </w:r>
      <w:r>
        <w:rPr>
          <w:spacing w:val="-3"/>
          <w:sz w:val="24"/>
        </w:rPr>
        <w:t> </w:t>
      </w:r>
      <w:r>
        <w:rPr>
          <w:sz w:val="24"/>
        </w:rPr>
        <w:t>Cíveis</w:t>
      </w:r>
      <w:r>
        <w:rPr>
          <w:spacing w:val="-3"/>
          <w:sz w:val="24"/>
        </w:rPr>
        <w:t> </w:t>
      </w:r>
      <w:r>
        <w:rPr>
          <w:sz w:val="24"/>
        </w:rPr>
        <w:t>por</w:t>
      </w:r>
      <w:r>
        <w:rPr>
          <w:spacing w:val="-15"/>
          <w:sz w:val="24"/>
        </w:rPr>
        <w:t> </w:t>
      </w:r>
      <w:r>
        <w:rPr>
          <w:sz w:val="24"/>
        </w:rPr>
        <w:t>Atos</w:t>
      </w:r>
      <w:r>
        <w:rPr>
          <w:spacing w:val="-3"/>
          <w:sz w:val="24"/>
        </w:rPr>
        <w:t> </w:t>
      </w:r>
      <w:r>
        <w:rPr>
          <w:sz w:val="24"/>
        </w:rPr>
        <w:t>de</w:t>
      </w:r>
      <w:r>
        <w:rPr>
          <w:spacing w:val="-3"/>
          <w:sz w:val="24"/>
        </w:rPr>
        <w:t> </w:t>
      </w:r>
      <w:r>
        <w:rPr>
          <w:sz w:val="24"/>
        </w:rPr>
        <w:t>Improbidade</w:t>
      </w:r>
      <w:r>
        <w:rPr>
          <w:spacing w:val="-15"/>
          <w:sz w:val="24"/>
        </w:rPr>
        <w:t> </w:t>
      </w:r>
      <w:r>
        <w:rPr>
          <w:sz w:val="24"/>
        </w:rPr>
        <w:t>Administrativa,</w:t>
      </w:r>
      <w:r>
        <w:rPr>
          <w:spacing w:val="-3"/>
          <w:sz w:val="24"/>
        </w:rPr>
        <w:t> </w:t>
      </w:r>
      <w:r>
        <w:rPr>
          <w:sz w:val="24"/>
        </w:rPr>
        <w:t>mantido</w:t>
      </w:r>
      <w:r>
        <w:rPr>
          <w:spacing w:val="-3"/>
          <w:sz w:val="24"/>
        </w:rPr>
        <w:t> </w:t>
      </w:r>
      <w:r>
        <w:rPr>
          <w:sz w:val="24"/>
        </w:rPr>
        <w:t>pelo</w:t>
      </w:r>
      <w:r>
        <w:rPr>
          <w:spacing w:val="-3"/>
          <w:sz w:val="24"/>
        </w:rPr>
        <w:t> </w:t>
      </w:r>
      <w:r>
        <w:rPr>
          <w:sz w:val="24"/>
        </w:rPr>
        <w:t>Conselho</w:t>
      </w:r>
      <w:r>
        <w:rPr>
          <w:spacing w:val="-3"/>
          <w:sz w:val="24"/>
        </w:rPr>
        <w:t> </w:t>
      </w:r>
      <w:r>
        <w:rPr>
          <w:sz w:val="24"/>
        </w:rPr>
        <w:t>Nacional</w:t>
      </w:r>
      <w:r>
        <w:rPr>
          <w:spacing w:val="-3"/>
          <w:sz w:val="24"/>
        </w:rPr>
        <w:t> </w:t>
      </w:r>
      <w:r>
        <w:rPr>
          <w:sz w:val="24"/>
        </w:rPr>
        <w:t>de</w:t>
      </w:r>
      <w:r>
        <w:rPr>
          <w:spacing w:val="-3"/>
          <w:sz w:val="24"/>
        </w:rPr>
        <w:t> </w:t>
      </w:r>
      <w:r>
        <w:rPr>
          <w:sz w:val="24"/>
        </w:rPr>
        <w:t>Justiça </w:t>
      </w:r>
      <w:r>
        <w:rPr>
          <w:spacing w:val="-2"/>
          <w:sz w:val="24"/>
        </w:rPr>
        <w:t>(</w:t>
      </w:r>
      <w:hyperlink r:id="rId22">
        <w:r>
          <w:rPr>
            <w:color w:val="0000FF"/>
            <w:spacing w:val="-2"/>
            <w:sz w:val="24"/>
            <w:u w:val="single" w:color="0000FF"/>
          </w:rPr>
          <w:t>www.cn</w:t>
        </w:r>
        <w:r>
          <w:rPr>
            <w:color w:val="0000FF"/>
            <w:spacing w:val="-2"/>
            <w:sz w:val="24"/>
          </w:rPr>
          <w:t>j</w:t>
        </w:r>
        <w:r>
          <w:rPr>
            <w:color w:val="0000FF"/>
            <w:spacing w:val="-2"/>
            <w:sz w:val="24"/>
            <w:u w:val="single" w:color="0000FF"/>
          </w:rPr>
          <w:t>.</w:t>
        </w:r>
        <w:r>
          <w:rPr>
            <w:color w:val="0000FF"/>
            <w:spacing w:val="-2"/>
            <w:sz w:val="24"/>
          </w:rPr>
          <w:t>j</w:t>
        </w:r>
        <w:r>
          <w:rPr>
            <w:color w:val="0000FF"/>
            <w:spacing w:val="-2"/>
            <w:sz w:val="24"/>
            <w:u w:val="single" w:color="0000FF"/>
          </w:rPr>
          <w:t>us.br/improbidade_adm/consultar_re</w:t>
        </w:r>
        <w:r>
          <w:rPr>
            <w:color w:val="0000FF"/>
            <w:spacing w:val="-2"/>
            <w:sz w:val="24"/>
          </w:rPr>
          <w:t>q</w:t>
        </w:r>
        <w:r>
          <w:rPr>
            <w:color w:val="0000FF"/>
            <w:spacing w:val="-2"/>
            <w:sz w:val="24"/>
            <w:u w:val="single" w:color="0000FF"/>
          </w:rPr>
          <w:t>uerido</w:t>
        </w:r>
        <w:r>
          <w:rPr>
            <w:color w:val="0000FF"/>
            <w:spacing w:val="-2"/>
            <w:sz w:val="24"/>
          </w:rPr>
          <w:t>.p</w:t>
        </w:r>
        <w:r>
          <w:rPr>
            <w:color w:val="0000FF"/>
            <w:spacing w:val="-2"/>
            <w:sz w:val="24"/>
            <w:u w:val="single" w:color="0000FF"/>
          </w:rPr>
          <w:t>h</w:t>
        </w:r>
        <w:r>
          <w:rPr>
            <w:color w:val="0000FF"/>
            <w:spacing w:val="-2"/>
            <w:sz w:val="24"/>
          </w:rPr>
          <w:t>p</w:t>
        </w:r>
      </w:hyperlink>
      <w:r>
        <w:rPr>
          <w:spacing w:val="-2"/>
          <w:sz w:val="24"/>
        </w:rPr>
        <w:t>);</w:t>
      </w:r>
    </w:p>
    <w:p>
      <w:pPr>
        <w:pStyle w:val="ListParagraph"/>
        <w:numPr>
          <w:ilvl w:val="0"/>
          <w:numId w:val="4"/>
        </w:numPr>
        <w:tabs>
          <w:tab w:pos="583" w:val="left" w:leader="none"/>
          <w:tab w:pos="749" w:val="left" w:leader="none"/>
        </w:tabs>
        <w:spacing w:line="247" w:lineRule="auto" w:before="223" w:after="0"/>
        <w:ind w:left="749" w:right="5521" w:hanging="425"/>
        <w:jc w:val="left"/>
        <w:rPr>
          <w:sz w:val="24"/>
        </w:rPr>
      </w:pPr>
      <w:r>
        <w:rPr>
          <w:sz w:val="24"/>
        </w:rPr>
        <mc:AlternateContent>
          <mc:Choice Requires="wps">
            <w:drawing>
              <wp:anchor distT="0" distB="0" distL="0" distR="0" allowOverlap="1" layoutInCell="1" locked="0" behindDoc="0" simplePos="0" relativeHeight="15730176">
                <wp:simplePos x="0" y="0"/>
                <wp:positionH relativeFrom="page">
                  <wp:posOffset>3936114</wp:posOffset>
                </wp:positionH>
                <wp:positionV relativeFrom="paragraph">
                  <wp:posOffset>474593</wp:posOffset>
                </wp:positionV>
                <wp:extent cx="37465" cy="952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37465" cy="9525"/>
                        </a:xfrm>
                        <a:custGeom>
                          <a:avLst/>
                          <a:gdLst/>
                          <a:ahLst/>
                          <a:cxnLst/>
                          <a:rect l="l" t="t" r="r" b="b"/>
                          <a:pathLst>
                            <a:path w="37465" h="9525">
                              <a:moveTo>
                                <a:pt x="37298" y="9524"/>
                              </a:moveTo>
                              <a:lnTo>
                                <a:pt x="0" y="9524"/>
                              </a:lnTo>
                              <a:lnTo>
                                <a:pt x="0" y="0"/>
                              </a:lnTo>
                              <a:lnTo>
                                <a:pt x="37298" y="0"/>
                              </a:lnTo>
                              <a:lnTo>
                                <a:pt x="37298"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309.930298pt;margin-top:37.369549pt;width:2.936882pt;height:.75pt;mso-position-horizontal-relative:page;mso-position-vertical-relative:paragraph;z-index:15730176" id="docshape4" filled="true" fillcolor="#0000ff" stroked="false">
                <v:fill type="solid"/>
                <w10:wrap type="none"/>
              </v:rect>
            </w:pict>
          </mc:Fallback>
        </mc:AlternateContent>
      </w:r>
      <w:r>
        <w:rPr>
          <w:sz w:val="24"/>
        </w:rPr>
        <w:t>Cadastro</w:t>
      </w:r>
      <w:r>
        <w:rPr>
          <w:spacing w:val="-6"/>
          <w:sz w:val="24"/>
        </w:rPr>
        <w:t> </w:t>
      </w:r>
      <w:r>
        <w:rPr>
          <w:sz w:val="24"/>
        </w:rPr>
        <w:t>Nacional</w:t>
      </w:r>
      <w:r>
        <w:rPr>
          <w:spacing w:val="-6"/>
          <w:sz w:val="24"/>
        </w:rPr>
        <w:t> </w:t>
      </w:r>
      <w:r>
        <w:rPr>
          <w:sz w:val="24"/>
        </w:rPr>
        <w:t>de</w:t>
      </w:r>
      <w:r>
        <w:rPr>
          <w:spacing w:val="-6"/>
          <w:sz w:val="24"/>
        </w:rPr>
        <w:t> </w:t>
      </w:r>
      <w:r>
        <w:rPr>
          <w:sz w:val="24"/>
        </w:rPr>
        <w:t>Empresas</w:t>
      </w:r>
      <w:r>
        <w:rPr>
          <w:spacing w:val="-6"/>
          <w:sz w:val="24"/>
        </w:rPr>
        <w:t> </w:t>
      </w:r>
      <w:r>
        <w:rPr>
          <w:sz w:val="24"/>
        </w:rPr>
        <w:t>Punidas</w:t>
      </w:r>
      <w:r>
        <w:rPr>
          <w:spacing w:val="-6"/>
          <w:sz w:val="24"/>
        </w:rPr>
        <w:t> </w:t>
      </w:r>
      <w:r>
        <w:rPr>
          <w:sz w:val="24"/>
        </w:rPr>
        <w:t>–</w:t>
      </w:r>
      <w:r>
        <w:rPr>
          <w:spacing w:val="-6"/>
          <w:sz w:val="24"/>
        </w:rPr>
        <w:t> </w:t>
      </w:r>
      <w:r>
        <w:rPr>
          <w:sz w:val="24"/>
        </w:rPr>
        <w:t>CNEP,</w:t>
      </w:r>
      <w:r>
        <w:rPr>
          <w:spacing w:val="-6"/>
          <w:sz w:val="24"/>
        </w:rPr>
        <w:t> </w:t>
      </w:r>
      <w:r>
        <w:rPr>
          <w:sz w:val="24"/>
        </w:rPr>
        <w:t>mantido</w:t>
      </w:r>
      <w:r>
        <w:rPr>
          <w:spacing w:val="-6"/>
          <w:sz w:val="24"/>
        </w:rPr>
        <w:t> </w:t>
      </w:r>
      <w:r>
        <w:rPr>
          <w:sz w:val="24"/>
        </w:rPr>
        <w:t>pela</w:t>
      </w:r>
      <w:r>
        <w:rPr>
          <w:spacing w:val="-6"/>
          <w:sz w:val="24"/>
        </w:rPr>
        <w:t> </w:t>
      </w:r>
      <w:r>
        <w:rPr>
          <w:sz w:val="24"/>
        </w:rPr>
        <w:t>Controladoria-Geral</w:t>
      </w:r>
      <w:r>
        <w:rPr>
          <w:spacing w:val="-6"/>
          <w:sz w:val="24"/>
        </w:rPr>
        <w:t> </w:t>
      </w:r>
      <w:r>
        <w:rPr>
          <w:sz w:val="24"/>
        </w:rPr>
        <w:t>da</w:t>
      </w:r>
      <w:r>
        <w:rPr>
          <w:spacing w:val="-6"/>
          <w:sz w:val="24"/>
        </w:rPr>
        <w:t> </w:t>
      </w:r>
      <w:r>
        <w:rPr>
          <w:sz w:val="24"/>
        </w:rPr>
        <w:t>União </w:t>
      </w:r>
      <w:r>
        <w:rPr>
          <w:spacing w:val="-2"/>
          <w:sz w:val="24"/>
        </w:rPr>
        <w:t>(</w:t>
      </w:r>
      <w:hyperlink r:id="rId23">
        <w:r>
          <w:rPr>
            <w:color w:val="0000FF"/>
            <w:spacing w:val="-2"/>
            <w:sz w:val="24"/>
            <w:u w:val="single" w:color="0000FF"/>
          </w:rPr>
          <w:t>ht</w:t>
        </w:r>
        <w:r>
          <w:rPr>
            <w:color w:val="0000FF"/>
            <w:spacing w:val="-2"/>
            <w:sz w:val="24"/>
          </w:rPr>
          <w:t>tp</w:t>
        </w:r>
        <w:r>
          <w:rPr>
            <w:color w:val="0000FF"/>
            <w:spacing w:val="-2"/>
            <w:sz w:val="24"/>
            <w:u w:val="single" w:color="0000FF"/>
          </w:rPr>
          <w:t>s://www.portaltransparencia</w:t>
        </w:r>
        <w:r>
          <w:rPr>
            <w:color w:val="0000FF"/>
            <w:spacing w:val="-2"/>
            <w:sz w:val="24"/>
          </w:rPr>
          <w:t>.g</w:t>
        </w:r>
        <w:r>
          <w:rPr>
            <w:color w:val="0000FF"/>
            <w:spacing w:val="-2"/>
            <w:sz w:val="24"/>
            <w:u w:val="single" w:color="0000FF"/>
          </w:rPr>
          <w:t>ov.br/sancoes/cne</w:t>
        </w:r>
        <w:r>
          <w:rPr>
            <w:color w:val="0000FF"/>
            <w:spacing w:val="-2"/>
            <w:sz w:val="24"/>
          </w:rPr>
          <w:t>p</w:t>
        </w:r>
      </w:hyperlink>
      <w:r>
        <w:rPr>
          <w:spacing w:val="-2"/>
          <w:sz w:val="24"/>
        </w:rPr>
        <w:t>);</w:t>
      </w:r>
    </w:p>
    <w:p>
      <w:pPr>
        <w:pStyle w:val="ListParagraph"/>
        <w:numPr>
          <w:ilvl w:val="0"/>
          <w:numId w:val="4"/>
        </w:numPr>
        <w:tabs>
          <w:tab w:pos="571" w:val="left" w:leader="none"/>
        </w:tabs>
        <w:spacing w:line="240" w:lineRule="auto" w:before="242" w:after="0"/>
        <w:ind w:left="571" w:right="0" w:hanging="246"/>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z w:val="24"/>
        </w:rPr>
        <w:t>União; </w:t>
      </w:r>
      <w:r>
        <w:rPr>
          <w:spacing w:val="-10"/>
          <w:sz w:val="24"/>
        </w:rPr>
        <w:t>e</w:t>
      </w:r>
    </w:p>
    <w:p>
      <w:pPr>
        <w:pStyle w:val="ListParagraph"/>
        <w:numPr>
          <w:ilvl w:val="0"/>
          <w:numId w:val="4"/>
        </w:numPr>
        <w:tabs>
          <w:tab w:pos="543" w:val="left" w:leader="none"/>
        </w:tabs>
        <w:spacing w:line="240" w:lineRule="auto" w:before="249" w:after="0"/>
        <w:ind w:left="543" w:right="0" w:hanging="219"/>
        <w:jc w:val="left"/>
        <w:rPr>
          <w:sz w:val="24"/>
        </w:rPr>
      </w:pPr>
      <w:r>
        <w:rPr>
          <w:sz w:val="24"/>
        </w:rPr>
        <w:t>módulo Registro de Ocorrências do </w:t>
      </w:r>
      <w:r>
        <w:rPr>
          <w:spacing w:val="-2"/>
          <w:sz w:val="24"/>
        </w:rPr>
        <w:t>SIGA.</w:t>
      </w:r>
    </w:p>
    <w:p>
      <w:pPr>
        <w:pStyle w:val="BodyText"/>
        <w:spacing w:before="17"/>
        <w:ind w:left="0"/>
      </w:pPr>
    </w:p>
    <w:p>
      <w:pPr>
        <w:pStyle w:val="ListParagraph"/>
        <w:numPr>
          <w:ilvl w:val="1"/>
          <w:numId w:val="1"/>
        </w:numPr>
        <w:tabs>
          <w:tab w:pos="685" w:val="left" w:leader="none"/>
        </w:tabs>
        <w:spacing w:line="247" w:lineRule="auto" w:before="1" w:after="0"/>
        <w:ind w:left="329" w:right="313" w:firstLine="0"/>
        <w:jc w:val="both"/>
        <w:rPr>
          <w:sz w:val="24"/>
        </w:rPr>
      </w:pPr>
      <w:r>
        <w:rPr>
          <w:sz w:val="24"/>
        </w:rPr>
        <w:t>A</w:t>
      </w:r>
      <w:r>
        <w:rPr>
          <w:spacing w:val="-6"/>
          <w:sz w:val="24"/>
        </w:rPr>
        <w:t> </w:t>
      </w:r>
      <w:r>
        <w:rPr>
          <w:sz w:val="24"/>
        </w:rPr>
        <w:t>consulta aos cadastros será realizada em nome da empresa licitante e também de seu sócio majoritário, por força da vedação de que trata o </w:t>
      </w:r>
      <w:hyperlink r:id="rId24">
        <w:r>
          <w:rPr>
            <w:color w:val="0000FF"/>
            <w:sz w:val="24"/>
            <w:u w:val="single" w:color="0000FF"/>
          </w:rPr>
          <w:t>art.</w:t>
        </w:r>
      </w:hyperlink>
      <w:r>
        <w:rPr>
          <w:color w:val="0000FF"/>
          <w:sz w:val="24"/>
        </w:rPr>
        <w:t> </w:t>
      </w:r>
      <w:hyperlink r:id="rId24">
        <w:r>
          <w:rPr>
            <w:color w:val="0000FF"/>
            <w:sz w:val="24"/>
            <w:u w:val="single" w:color="0000FF"/>
          </w:rPr>
          <w:t>12 da Lei nº 8.429/1992</w:t>
        </w:r>
      </w:hyperlink>
      <w:r>
        <w:rPr>
          <w:sz w:val="24"/>
        </w:rPr>
        <w:t>.</w:t>
      </w:r>
    </w:p>
    <w:p>
      <w:pPr>
        <w:pStyle w:val="ListParagraph"/>
        <w:numPr>
          <w:ilvl w:val="1"/>
          <w:numId w:val="1"/>
        </w:numPr>
        <w:tabs>
          <w:tab w:pos="720" w:val="left" w:leader="none"/>
        </w:tabs>
        <w:spacing w:line="247" w:lineRule="auto" w:before="241" w:after="0"/>
        <w:ind w:left="329" w:right="313" w:firstLine="0"/>
        <w:jc w:val="both"/>
        <w:rPr>
          <w:sz w:val="24"/>
        </w:rPr>
      </w:pPr>
      <w:r>
        <w:rPr>
          <w:sz w:val="24"/>
        </w:rPr>
        <w:t>Caso conste na Consulta de Situação do licitante a existência de Ocorrências Impeditivas Indiretas, o Pregoeiro diligenciará para verificar se</w:t>
      </w:r>
      <w:r>
        <w:rPr>
          <w:spacing w:val="40"/>
          <w:sz w:val="24"/>
        </w:rPr>
        <w:t> </w:t>
      </w:r>
      <w:r>
        <w:rPr>
          <w:sz w:val="24"/>
        </w:rPr>
        <w:t>houve fraude por parte das empresas apontadas no Relatório de Ocorrências Impeditivas Indiretas.</w:t>
      </w:r>
    </w:p>
    <w:p>
      <w:pPr>
        <w:pStyle w:val="ListParagraph"/>
        <w:numPr>
          <w:ilvl w:val="2"/>
          <w:numId w:val="1"/>
        </w:numPr>
        <w:tabs>
          <w:tab w:pos="855" w:val="left" w:leader="none"/>
        </w:tabs>
        <w:spacing w:line="240" w:lineRule="auto" w:before="242" w:after="0"/>
        <w:ind w:left="855" w:right="0" w:hanging="526"/>
        <w:jc w:val="left"/>
        <w:rPr>
          <w:sz w:val="24"/>
        </w:rPr>
      </w:pPr>
      <w:r>
        <w:rPr>
          <w:sz w:val="24"/>
        </w:rPr>
        <w:t>A</w:t>
      </w:r>
      <w:r>
        <w:rPr>
          <w:spacing w:val="-14"/>
          <w:sz w:val="24"/>
        </w:rPr>
        <w:t> </w:t>
      </w:r>
      <w:r>
        <w:rPr>
          <w:sz w:val="24"/>
        </w:rPr>
        <w:t>tentativa de burla será verificada por meio dos vínculos societários, linhas de fornecimento similares, dentre </w:t>
      </w:r>
      <w:r>
        <w:rPr>
          <w:spacing w:val="-2"/>
          <w:sz w:val="24"/>
        </w:rPr>
        <w:t>outros.</w:t>
      </w:r>
    </w:p>
    <w:p>
      <w:pPr>
        <w:pStyle w:val="ListParagraph"/>
        <w:numPr>
          <w:ilvl w:val="2"/>
          <w:numId w:val="1"/>
        </w:numPr>
        <w:tabs>
          <w:tab w:pos="869" w:val="left" w:leader="none"/>
        </w:tabs>
        <w:spacing w:line="240" w:lineRule="auto" w:before="264" w:after="0"/>
        <w:ind w:left="869" w:right="0" w:hanging="540"/>
        <w:jc w:val="left"/>
        <w:rPr>
          <w:sz w:val="24"/>
        </w:rPr>
      </w:pPr>
      <w:r>
        <w:rPr>
          <w:sz w:val="24"/>
        </w:rPr>
        <w:t>O licitante será convocado para manifestação previamente a uma eventual </w:t>
      </w:r>
      <w:r>
        <w:rPr>
          <w:spacing w:val="-2"/>
          <w:sz w:val="24"/>
        </w:rPr>
        <w:t>desclassificação.</w:t>
      </w:r>
    </w:p>
    <w:p>
      <w:pPr>
        <w:pStyle w:val="ListParagraph"/>
        <w:numPr>
          <w:ilvl w:val="2"/>
          <w:numId w:val="1"/>
        </w:numPr>
        <w:tabs>
          <w:tab w:pos="869" w:val="left" w:leader="none"/>
        </w:tabs>
        <w:spacing w:line="240" w:lineRule="auto" w:before="249" w:after="0"/>
        <w:ind w:left="869" w:right="0" w:hanging="540"/>
        <w:jc w:val="left"/>
        <w:rPr>
          <w:sz w:val="24"/>
        </w:rPr>
      </w:pPr>
      <w:r>
        <w:rPr>
          <w:sz w:val="24"/>
        </w:rPr>
        <w:t>Constatada a existência de sanção, o licitante será reputado inabilitado, por falta de condição de </w:t>
      </w:r>
      <w:r>
        <w:rPr>
          <w:spacing w:val="-2"/>
          <w:sz w:val="24"/>
        </w:rPr>
        <w:t>participação.</w:t>
      </w:r>
    </w:p>
    <w:p>
      <w:pPr>
        <w:pStyle w:val="ListParagraph"/>
        <w:numPr>
          <w:ilvl w:val="1"/>
          <w:numId w:val="1"/>
        </w:numPr>
        <w:tabs>
          <w:tab w:pos="724" w:val="left" w:leader="none"/>
        </w:tabs>
        <w:spacing w:line="247" w:lineRule="auto" w:before="249" w:after="0"/>
        <w:ind w:left="329" w:right="313" w:firstLine="0"/>
        <w:jc w:val="both"/>
        <w:rPr>
          <w:sz w:val="24"/>
        </w:rPr>
      </w:pPr>
      <w:r>
        <w:rPr>
          <w:sz w:val="24"/>
        </w:rPr>
        <w:t>Caso o licitante provisoriamente classificado em primeiro lugar tenha se utilizado de algum tratamento favorecido às ME/EPPs, o Pregoeiro verificará se faz jus ao benefício, em conformidade com os ITENS 2.8 e 3.5 deste Edital.</w:t>
      </w:r>
    </w:p>
    <w:p>
      <w:pPr>
        <w:pStyle w:val="ListParagraph"/>
        <w:numPr>
          <w:ilvl w:val="1"/>
          <w:numId w:val="1"/>
        </w:numPr>
        <w:tabs>
          <w:tab w:pos="703" w:val="left" w:leader="none"/>
        </w:tabs>
        <w:spacing w:line="247" w:lineRule="auto" w:before="226" w:after="0"/>
        <w:ind w:left="329" w:right="313" w:firstLine="0"/>
        <w:jc w:val="both"/>
        <w:rPr>
          <w:sz w:val="24"/>
        </w:rPr>
      </w:pPr>
      <w:r>
        <w:rPr>
          <w:sz w:val="24"/>
        </w:rPr>
        <w:t>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pPr>
        <w:pStyle w:val="ListParagraph"/>
        <w:numPr>
          <w:ilvl w:val="2"/>
          <w:numId w:val="1"/>
        </w:numPr>
        <w:tabs>
          <w:tab w:pos="887" w:val="left" w:leader="none"/>
        </w:tabs>
        <w:spacing w:line="242" w:lineRule="auto" w:before="227" w:after="0"/>
        <w:ind w:left="329" w:right="313" w:firstLine="0"/>
        <w:jc w:val="both"/>
        <w:rPr>
          <w:sz w:val="24"/>
        </w:rPr>
      </w:pPr>
      <w:r>
        <w:rPr>
          <w:sz w:val="24"/>
        </w:rPr>
        <w:t>A negociação ocorrerá sempre que a proposta do primeiro colocado permanecer acima do preço máximo ou do orçamento estimado para </w:t>
      </w:r>
      <w:r>
        <w:rPr>
          <w:sz w:val="24"/>
        </w:rPr>
        <w:t>a contratação, ou inferior ao desconto definido para a contratação, e poderá ser dispensada, nos demais casos, mediante justificativa da provável inefetividade da negociação.</w:t>
      </w:r>
    </w:p>
    <w:p>
      <w:pPr>
        <w:pStyle w:val="ListParagraph"/>
        <w:numPr>
          <w:ilvl w:val="2"/>
          <w:numId w:val="1"/>
        </w:numPr>
        <w:tabs>
          <w:tab w:pos="855" w:val="left" w:leader="none"/>
        </w:tabs>
        <w:spacing w:line="240" w:lineRule="auto" w:before="243" w:after="0"/>
        <w:ind w:left="855" w:right="0" w:hanging="526"/>
        <w:jc w:val="left"/>
        <w:rPr>
          <w:sz w:val="24"/>
        </w:rPr>
      </w:pPr>
      <w:r>
        <w:rPr>
          <w:sz w:val="24"/>
        </w:rPr>
        <w:t>A</w:t>
      </w:r>
      <w:r>
        <w:rPr>
          <w:spacing w:val="-14"/>
          <w:sz w:val="24"/>
        </w:rPr>
        <w:t> </w:t>
      </w:r>
      <w:r>
        <w:rPr>
          <w:sz w:val="24"/>
        </w:rPr>
        <w:t>negociação será realizada por meio do sistema, podendo ser acompanhada pelos demais </w:t>
      </w:r>
      <w:r>
        <w:rPr>
          <w:spacing w:val="-2"/>
          <w:sz w:val="24"/>
        </w:rPr>
        <w:t>licitantes.</w:t>
      </w:r>
    </w:p>
    <w:p>
      <w:pPr>
        <w:pStyle w:val="ListParagraph"/>
        <w:numPr>
          <w:ilvl w:val="2"/>
          <w:numId w:val="1"/>
        </w:numPr>
        <w:tabs>
          <w:tab w:pos="869" w:val="left" w:leader="none"/>
        </w:tabs>
        <w:spacing w:line="240" w:lineRule="auto" w:before="234" w:after="0"/>
        <w:ind w:left="869" w:right="0" w:hanging="540"/>
        <w:jc w:val="left"/>
        <w:rPr>
          <w:sz w:val="24"/>
        </w:rPr>
      </w:pPr>
      <w:r>
        <w:rPr>
          <w:sz w:val="24"/>
        </w:rPr>
        <w:t>O resultado da negociação será divulgado a todos os licitantes e anexado aos autos do processo </w:t>
      </w:r>
      <w:r>
        <w:rPr>
          <w:spacing w:val="-2"/>
          <w:sz w:val="24"/>
        </w:rPr>
        <w:t>licitatório.</w:t>
      </w:r>
    </w:p>
    <w:p>
      <w:pPr>
        <w:pStyle w:val="ListParagraph"/>
        <w:numPr>
          <w:ilvl w:val="2"/>
          <w:numId w:val="1"/>
        </w:numPr>
        <w:tabs>
          <w:tab w:pos="882" w:val="left" w:leader="none"/>
        </w:tabs>
        <w:spacing w:line="242" w:lineRule="auto" w:before="234" w:after="0"/>
        <w:ind w:left="329" w:right="312" w:firstLine="0"/>
        <w:jc w:val="both"/>
        <w:rPr>
          <w:sz w:val="24"/>
        </w:rPr>
      </w:pPr>
      <w:r>
        <w:rPr>
          <w:sz w:val="24"/>
        </w:rPr>
        <w:t>O Pregoeiro designará prazo ao licitante mais bem classificado de, no mínimo </w:t>
      </w:r>
      <w:r>
        <w:rPr>
          <w:color w:val="FF0000"/>
          <w:sz w:val="24"/>
        </w:rPr>
        <w:t>2 (duas) horas</w:t>
      </w:r>
      <w:r>
        <w:rPr>
          <w:sz w:val="24"/>
        </w:rPr>
        <w:t>, compatível com a complexidade do objeto, para que envie a proposta adequada ao último lance ofertado após a negociação realizada, acompanhada, se for o caso, dos documentos complementares, quando necessários à confirmação daqueles exigidos neste Edital e já apresentados.</w:t>
      </w:r>
    </w:p>
    <w:p>
      <w:pPr>
        <w:pStyle w:val="ListParagraph"/>
        <w:numPr>
          <w:ilvl w:val="2"/>
          <w:numId w:val="1"/>
        </w:numPr>
        <w:tabs>
          <w:tab w:pos="880" w:val="left" w:leader="none"/>
        </w:tabs>
        <w:spacing w:line="235" w:lineRule="auto" w:before="249" w:after="0"/>
        <w:ind w:left="329" w:right="313" w:firstLine="0"/>
        <w:jc w:val="both"/>
        <w:rPr>
          <w:sz w:val="24"/>
        </w:rPr>
      </w:pPr>
      <w:r>
        <w:rPr>
          <w:sz w:val="24"/>
        </w:rPr>
        <w:t>É facultado ao Pregoeiro prorrogar o prazo estabelecido, por igual período, de ofício ou a partir de solicitação fundamentada feita no chat pelo licitante, antes de findo o prazo.</w:t>
      </w:r>
    </w:p>
    <w:p>
      <w:pPr>
        <w:pStyle w:val="ListParagraph"/>
        <w:numPr>
          <w:ilvl w:val="1"/>
          <w:numId w:val="1"/>
        </w:numPr>
        <w:tabs>
          <w:tab w:pos="707" w:val="left" w:leader="none"/>
        </w:tabs>
        <w:spacing w:line="242" w:lineRule="auto" w:before="234" w:after="0"/>
        <w:ind w:left="329" w:right="312" w:firstLine="0"/>
        <w:jc w:val="both"/>
        <w:rPr>
          <w:sz w:val="24"/>
        </w:rPr>
      </w:pPr>
      <w:r>
        <w:rPr>
          <w:sz w:val="24"/>
        </w:rPr>
        <w:t>Encerrada a negociação, o Pregoeiro examinará a proposta classificada em primeiro lugar quanto à adequação ao objeto e à compatibilidade </w:t>
      </w:r>
      <w:r>
        <w:rPr>
          <w:sz w:val="24"/>
        </w:rPr>
        <w:t>do preço em relação ao máximo estipulado para contratação neste Edital e em seus anexos, observado o disposto nos </w:t>
      </w:r>
      <w:hyperlink r:id="rId25">
        <w:r>
          <w:rPr>
            <w:color w:val="0000FF"/>
            <w:sz w:val="24"/>
            <w:u w:val="single" w:color="0000FF"/>
          </w:rPr>
          <w:t>arts. 32 a 38 d</w:t>
        </w:r>
      </w:hyperlink>
      <w:r>
        <w:rPr>
          <w:color w:val="0000FF"/>
          <w:sz w:val="24"/>
          <w:u w:val="single" w:color="0000FF"/>
        </w:rPr>
        <w:t>o Decreto nº</w:t>
      </w:r>
      <w:r>
        <w:rPr>
          <w:color w:val="0000FF"/>
          <w:sz w:val="24"/>
        </w:rPr>
        <w:t> </w:t>
      </w:r>
      <w:r>
        <w:rPr>
          <w:color w:val="0000FF"/>
          <w:spacing w:val="-2"/>
          <w:sz w:val="24"/>
          <w:u w:val="single" w:color="0000FF"/>
        </w:rPr>
        <w:t>48.778/2023</w:t>
      </w:r>
      <w:r>
        <w:rPr>
          <w:spacing w:val="-2"/>
          <w:sz w:val="24"/>
        </w:rPr>
        <w:t>.</w:t>
      </w:r>
    </w:p>
    <w:p>
      <w:pPr>
        <w:pStyle w:val="ListParagraph"/>
        <w:numPr>
          <w:ilvl w:val="1"/>
          <w:numId w:val="1"/>
        </w:numPr>
        <w:tabs>
          <w:tab w:pos="689" w:val="left" w:leader="none"/>
        </w:tabs>
        <w:spacing w:line="240" w:lineRule="auto" w:before="244" w:after="0"/>
        <w:ind w:left="689" w:right="0" w:hanging="360"/>
        <w:jc w:val="left"/>
        <w:rPr>
          <w:sz w:val="24"/>
        </w:rPr>
      </w:pPr>
      <w:r>
        <w:rPr>
          <w:sz w:val="24"/>
        </w:rPr>
        <w:t>Será desclassificada a proposta vencedora </w:t>
      </w:r>
      <w:r>
        <w:rPr>
          <w:spacing w:val="-4"/>
          <w:sz w:val="24"/>
        </w:rPr>
        <w:t>que:</w:t>
      </w:r>
    </w:p>
    <w:p>
      <w:pPr>
        <w:pStyle w:val="ListParagraph"/>
        <w:numPr>
          <w:ilvl w:val="2"/>
          <w:numId w:val="1"/>
        </w:numPr>
        <w:tabs>
          <w:tab w:pos="869" w:val="left" w:leader="none"/>
        </w:tabs>
        <w:spacing w:line="240" w:lineRule="auto" w:before="234" w:after="0"/>
        <w:ind w:left="869" w:right="0" w:hanging="540"/>
        <w:jc w:val="left"/>
        <w:rPr>
          <w:sz w:val="24"/>
        </w:rPr>
      </w:pPr>
      <w:r>
        <w:rPr>
          <w:sz w:val="24"/>
        </w:rPr>
        <w:t>contiver vícios </w:t>
      </w:r>
      <w:r>
        <w:rPr>
          <w:spacing w:val="-2"/>
          <w:sz w:val="24"/>
        </w:rPr>
        <w:t>insanáveis;</w:t>
      </w:r>
    </w:p>
    <w:p>
      <w:pPr>
        <w:pStyle w:val="ListParagraph"/>
        <w:numPr>
          <w:ilvl w:val="2"/>
          <w:numId w:val="1"/>
        </w:numPr>
        <w:tabs>
          <w:tab w:pos="869" w:val="left" w:leader="none"/>
        </w:tabs>
        <w:spacing w:line="240" w:lineRule="auto" w:before="234" w:after="0"/>
        <w:ind w:left="869" w:right="0" w:hanging="540"/>
        <w:jc w:val="left"/>
        <w:rPr>
          <w:sz w:val="24"/>
        </w:rPr>
      </w:pPr>
      <w:r>
        <w:rPr>
          <w:sz w:val="24"/>
        </w:rPr>
        <w:t>não</w:t>
      </w:r>
      <w:r>
        <w:rPr>
          <w:spacing w:val="-2"/>
          <w:sz w:val="24"/>
        </w:rPr>
        <w:t> </w:t>
      </w:r>
      <w:r>
        <w:rPr>
          <w:sz w:val="24"/>
        </w:rPr>
        <w:t>obedecer</w:t>
      </w:r>
      <w:r>
        <w:rPr>
          <w:spacing w:val="-2"/>
          <w:sz w:val="24"/>
        </w:rPr>
        <w:t> </w:t>
      </w:r>
      <w:r>
        <w:rPr>
          <w:sz w:val="24"/>
        </w:rPr>
        <w:t>às</w:t>
      </w:r>
      <w:r>
        <w:rPr>
          <w:spacing w:val="-2"/>
          <w:sz w:val="24"/>
        </w:rPr>
        <w:t> </w:t>
      </w:r>
      <w:r>
        <w:rPr>
          <w:sz w:val="24"/>
        </w:rPr>
        <w:t>especificações</w:t>
      </w:r>
      <w:r>
        <w:rPr>
          <w:spacing w:val="-2"/>
          <w:sz w:val="24"/>
        </w:rPr>
        <w:t> </w:t>
      </w:r>
      <w:r>
        <w:rPr>
          <w:sz w:val="24"/>
        </w:rPr>
        <w:t>técnicas</w:t>
      </w:r>
      <w:r>
        <w:rPr>
          <w:spacing w:val="-2"/>
          <w:sz w:val="24"/>
        </w:rPr>
        <w:t> </w:t>
      </w:r>
      <w:r>
        <w:rPr>
          <w:sz w:val="24"/>
        </w:rPr>
        <w:t>contidas</w:t>
      </w:r>
      <w:r>
        <w:rPr>
          <w:spacing w:val="-2"/>
          <w:sz w:val="24"/>
        </w:rPr>
        <w:t> </w:t>
      </w:r>
      <w:r>
        <w:rPr>
          <w:sz w:val="24"/>
        </w:rPr>
        <w:t>no</w:t>
      </w:r>
      <w:r>
        <w:rPr>
          <w:spacing w:val="-7"/>
          <w:sz w:val="24"/>
        </w:rPr>
        <w:t> </w:t>
      </w:r>
      <w:r>
        <w:rPr>
          <w:sz w:val="24"/>
        </w:rPr>
        <w:t>Termo</w:t>
      </w:r>
      <w:r>
        <w:rPr>
          <w:spacing w:val="-2"/>
          <w:sz w:val="24"/>
        </w:rPr>
        <w:t> </w:t>
      </w:r>
      <w:r>
        <w:rPr>
          <w:sz w:val="24"/>
        </w:rPr>
        <w:t>de</w:t>
      </w:r>
      <w:r>
        <w:rPr>
          <w:spacing w:val="-1"/>
          <w:sz w:val="24"/>
        </w:rPr>
        <w:t> </w:t>
      </w:r>
      <w:r>
        <w:rPr>
          <w:spacing w:val="-2"/>
          <w:sz w:val="24"/>
        </w:rPr>
        <w:t>Referência;</w:t>
      </w:r>
    </w:p>
    <w:p>
      <w:pPr>
        <w:pStyle w:val="ListParagraph"/>
        <w:numPr>
          <w:ilvl w:val="2"/>
          <w:numId w:val="1"/>
        </w:numPr>
        <w:tabs>
          <w:tab w:pos="869" w:val="left" w:leader="none"/>
        </w:tabs>
        <w:spacing w:line="240" w:lineRule="auto" w:before="249" w:after="0"/>
        <w:ind w:left="869" w:right="0" w:hanging="540"/>
        <w:jc w:val="left"/>
        <w:rPr>
          <w:sz w:val="24"/>
        </w:rPr>
      </w:pPr>
      <w:r>
        <w:rPr>
          <w:sz w:val="24"/>
        </w:rPr>
        <w:t>apresentar preços inexequíveis ou permanecerem acima do preço máximo definido para a </w:t>
      </w:r>
      <w:r>
        <w:rPr>
          <w:spacing w:val="-2"/>
          <w:sz w:val="24"/>
        </w:rPr>
        <w:t>contratação;</w:t>
      </w:r>
    </w:p>
    <w:p>
      <w:pPr>
        <w:pStyle w:val="ListParagraph"/>
        <w:numPr>
          <w:ilvl w:val="2"/>
          <w:numId w:val="1"/>
        </w:numPr>
        <w:tabs>
          <w:tab w:pos="869" w:val="left" w:leader="none"/>
        </w:tabs>
        <w:spacing w:line="240" w:lineRule="auto" w:before="234" w:after="0"/>
        <w:ind w:left="869" w:right="0" w:hanging="540"/>
        <w:jc w:val="left"/>
        <w:rPr>
          <w:sz w:val="24"/>
        </w:rPr>
      </w:pPr>
      <w:r>
        <w:rPr>
          <w:sz w:val="24"/>
        </w:rPr>
        <w:t>não tiverem sua exequibilidade demonstrada, quando exigido pela</w:t>
      </w:r>
      <w:r>
        <w:rPr>
          <w:spacing w:val="-14"/>
          <w:sz w:val="24"/>
        </w:rPr>
        <w:t> </w:t>
      </w:r>
      <w:r>
        <w:rPr>
          <w:spacing w:val="-2"/>
          <w:sz w:val="24"/>
        </w:rPr>
        <w:t>Administração;</w:t>
      </w:r>
    </w:p>
    <w:p>
      <w:pPr>
        <w:pStyle w:val="ListParagraph"/>
        <w:numPr>
          <w:ilvl w:val="2"/>
          <w:numId w:val="1"/>
        </w:numPr>
        <w:tabs>
          <w:tab w:pos="869" w:val="left" w:leader="none"/>
        </w:tabs>
        <w:spacing w:line="240" w:lineRule="auto" w:before="249" w:after="0"/>
        <w:ind w:left="869" w:right="0" w:hanging="540"/>
        <w:jc w:val="left"/>
        <w:rPr>
          <w:sz w:val="24"/>
        </w:rPr>
      </w:pPr>
      <w:r>
        <w:rPr>
          <w:sz w:val="24"/>
        </w:rPr>
        <w:t>apresentar desconformidade com quaisquer outras exigências deste Edital ou seus anexos, desde que </w:t>
      </w:r>
      <w:r>
        <w:rPr>
          <w:spacing w:val="-2"/>
          <w:sz w:val="24"/>
        </w:rPr>
        <w:t>insanável.</w:t>
      </w:r>
    </w:p>
    <w:p>
      <w:pPr>
        <w:pStyle w:val="ListParagraph"/>
        <w:numPr>
          <w:ilvl w:val="1"/>
          <w:numId w:val="1"/>
        </w:numPr>
        <w:tabs>
          <w:tab w:pos="675" w:val="left" w:leader="none"/>
        </w:tabs>
        <w:spacing w:line="240" w:lineRule="auto" w:before="234" w:after="0"/>
        <w:ind w:left="675" w:right="0" w:hanging="346"/>
        <w:jc w:val="left"/>
        <w:rPr>
          <w:sz w:val="24"/>
        </w:rPr>
      </w:pPr>
      <w:r>
        <w:rPr>
          <w:sz w:val="24"/>
        </w:rPr>
        <w:t>A</w:t>
      </w:r>
      <w:r>
        <w:rPr>
          <w:spacing w:val="-14"/>
          <w:sz w:val="24"/>
        </w:rPr>
        <w:t> </w:t>
      </w:r>
      <w:r>
        <w:rPr>
          <w:sz w:val="24"/>
        </w:rPr>
        <w:t>desclassificação será sempre fundamentada e registrada no sistema, com acompanhamento por todos os </w:t>
      </w:r>
      <w:r>
        <w:rPr>
          <w:spacing w:val="-2"/>
          <w:sz w:val="24"/>
        </w:rPr>
        <w:t>participantes.</w:t>
      </w:r>
    </w:p>
    <w:p>
      <w:pPr>
        <w:pStyle w:val="ListParagraph"/>
        <w:numPr>
          <w:ilvl w:val="1"/>
          <w:numId w:val="1"/>
        </w:numPr>
        <w:tabs>
          <w:tab w:pos="699" w:val="left" w:leader="none"/>
        </w:tabs>
        <w:spacing w:line="247" w:lineRule="auto" w:before="234" w:after="0"/>
        <w:ind w:left="329" w:right="313" w:firstLine="0"/>
        <w:jc w:val="both"/>
        <w:rPr>
          <w:sz w:val="24"/>
        </w:rPr>
      </w:pPr>
      <w:r>
        <w:rPr>
          <w:sz w:val="24"/>
        </w:rPr>
        <w:t>É indício de inexequibilidade das propostas valores inferiores a 50% (cinquenta por cento) do valor orçado pela</w:t>
      </w:r>
      <w:r>
        <w:rPr>
          <w:spacing w:val="-4"/>
          <w:sz w:val="24"/>
        </w:rPr>
        <w:t> </w:t>
      </w:r>
      <w:r>
        <w:rPr>
          <w:sz w:val="24"/>
        </w:rPr>
        <w:t>Administração, conforme art. 37 do </w:t>
      </w:r>
      <w:r>
        <w:rPr>
          <w:color w:val="0000FF"/>
          <w:sz w:val="24"/>
          <w:u w:val="single" w:color="0000FF"/>
        </w:rPr>
        <w:t>Decreto nº 48.778/2023</w:t>
      </w:r>
      <w:r>
        <w:rPr>
          <w:sz w:val="24"/>
        </w:rPr>
        <w:t>.</w:t>
      </w:r>
    </w:p>
    <w:p>
      <w:pPr>
        <w:pStyle w:val="ListParagraph"/>
        <w:numPr>
          <w:ilvl w:val="2"/>
          <w:numId w:val="1"/>
        </w:numPr>
        <w:tabs>
          <w:tab w:pos="855" w:val="left" w:leader="none"/>
        </w:tabs>
        <w:spacing w:line="240" w:lineRule="auto" w:before="227" w:after="0"/>
        <w:ind w:left="855" w:right="0" w:hanging="526"/>
        <w:jc w:val="left"/>
        <w:rPr>
          <w:sz w:val="24"/>
        </w:rPr>
      </w:pPr>
      <w:r>
        <w:rPr>
          <w:sz w:val="24"/>
        </w:rPr>
        <w:t>A</w:t>
      </w:r>
      <w:r>
        <w:rPr>
          <w:spacing w:val="-14"/>
          <w:sz w:val="24"/>
        </w:rPr>
        <w:t> </w:t>
      </w:r>
      <w:r>
        <w:rPr>
          <w:sz w:val="24"/>
        </w:rPr>
        <w:t>inexequibilidade, na hipótese de que trata o </w:t>
      </w:r>
      <w:r>
        <w:rPr>
          <w:i/>
          <w:sz w:val="24"/>
        </w:rPr>
        <w:t>caput</w:t>
      </w:r>
      <w:r>
        <w:rPr>
          <w:sz w:val="24"/>
        </w:rPr>
        <w:t>, só será considerada após diligência do Pregoeiro, que </w:t>
      </w:r>
      <w:r>
        <w:rPr>
          <w:spacing w:val="-2"/>
          <w:sz w:val="24"/>
        </w:rPr>
        <w:t>comprove:</w:t>
      </w:r>
    </w:p>
    <w:p>
      <w:pPr>
        <w:pStyle w:val="ListParagraph"/>
        <w:numPr>
          <w:ilvl w:val="3"/>
          <w:numId w:val="1"/>
        </w:numPr>
        <w:tabs>
          <w:tab w:pos="1049" w:val="left" w:leader="none"/>
        </w:tabs>
        <w:spacing w:line="240" w:lineRule="auto" w:before="249" w:after="0"/>
        <w:ind w:left="1049" w:right="0" w:hanging="720"/>
        <w:jc w:val="left"/>
        <w:rPr>
          <w:sz w:val="24"/>
        </w:rPr>
      </w:pPr>
      <w:r>
        <w:rPr>
          <w:sz w:val="24"/>
        </w:rPr>
        <w:t>que o custo do licitante ultrapassa o valor da proposta; </w:t>
      </w:r>
      <w:r>
        <w:rPr>
          <w:spacing w:val="-10"/>
          <w:sz w:val="24"/>
        </w:rPr>
        <w:t>e</w:t>
      </w:r>
    </w:p>
    <w:p>
      <w:pPr>
        <w:pStyle w:val="ListParagraph"/>
        <w:numPr>
          <w:ilvl w:val="3"/>
          <w:numId w:val="1"/>
        </w:numPr>
        <w:tabs>
          <w:tab w:pos="1049" w:val="left" w:leader="none"/>
        </w:tabs>
        <w:spacing w:line="240" w:lineRule="auto" w:before="234" w:after="0"/>
        <w:ind w:left="1049" w:right="0" w:hanging="720"/>
        <w:jc w:val="left"/>
        <w:rPr>
          <w:sz w:val="24"/>
        </w:rPr>
      </w:pPr>
      <w:r>
        <w:rPr>
          <w:sz w:val="24"/>
        </w:rPr>
        <w:t>inexistirem custos de oportunidade capazes de justificar o vulto da </w:t>
      </w:r>
      <w:r>
        <w:rPr>
          <w:spacing w:val="-2"/>
          <w:sz w:val="24"/>
        </w:rPr>
        <w:t>oferta.</w:t>
      </w:r>
    </w:p>
    <w:p>
      <w:pPr>
        <w:pStyle w:val="ListParagraph"/>
        <w:spacing w:after="0" w:line="240" w:lineRule="auto"/>
        <w:jc w:val="left"/>
        <w:rPr>
          <w:sz w:val="24"/>
        </w:rPr>
        <w:sectPr>
          <w:pgSz w:w="15840" w:h="24480"/>
          <w:pgMar w:top="480" w:bottom="280" w:left="360" w:right="360"/>
        </w:sectPr>
      </w:pPr>
    </w:p>
    <w:p>
      <w:pPr>
        <w:pStyle w:val="ListParagraph"/>
        <w:numPr>
          <w:ilvl w:val="1"/>
          <w:numId w:val="1"/>
        </w:numPr>
        <w:tabs>
          <w:tab w:pos="849" w:val="left" w:leader="none"/>
        </w:tabs>
        <w:spacing w:line="235" w:lineRule="auto" w:before="80" w:after="0"/>
        <w:ind w:left="329" w:right="313" w:firstLine="0"/>
        <w:jc w:val="both"/>
        <w:rPr>
          <w:sz w:val="24"/>
        </w:rPr>
      </w:pPr>
      <w:r>
        <w:rPr>
          <w:sz w:val="24"/>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1"/>
        </w:numPr>
        <w:tabs>
          <w:tab w:pos="819" w:val="left" w:leader="none"/>
        </w:tabs>
        <w:spacing w:line="242" w:lineRule="auto" w:before="250" w:after="0"/>
        <w:ind w:left="329" w:right="313" w:firstLine="0"/>
        <w:jc w:val="both"/>
        <w:rPr>
          <w:sz w:val="24"/>
        </w:rPr>
      </w:pPr>
      <w:r>
        <w:rPr>
          <w:sz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pPr>
        <w:pStyle w:val="ListParagraph"/>
        <w:numPr>
          <w:ilvl w:val="1"/>
          <w:numId w:val="5"/>
        </w:numPr>
        <w:tabs>
          <w:tab w:pos="813" w:val="left" w:leader="none"/>
        </w:tabs>
        <w:spacing w:line="242" w:lineRule="auto" w:before="229" w:after="0"/>
        <w:ind w:left="329" w:right="313" w:firstLine="0"/>
        <w:jc w:val="both"/>
        <w:rPr>
          <w:sz w:val="24"/>
        </w:rPr>
      </w:pPr>
      <w:r>
        <w:rPr>
          <w:sz w:val="24"/>
        </w:rPr>
        <w:t>Erros no preenchimento da planilha não constituem motivo para a desclassificação da proposta.</w:t>
      </w:r>
      <w:r>
        <w:rPr>
          <w:spacing w:val="-2"/>
          <w:sz w:val="24"/>
        </w:rPr>
        <w:t> </w:t>
      </w:r>
      <w:r>
        <w:rPr>
          <w:sz w:val="24"/>
        </w:rPr>
        <w:t>A</w:t>
      </w:r>
      <w:r>
        <w:rPr>
          <w:spacing w:val="-2"/>
          <w:sz w:val="24"/>
        </w:rPr>
        <w:t> </w:t>
      </w:r>
      <w:r>
        <w:rPr>
          <w:sz w:val="24"/>
        </w:rPr>
        <w:t>planilha poderá ser ajustada pelo fornecedor, no prazo indicado pelo sistema, desde que não haja majoração do preço e que se comprove que este é o bastante para arcar com todos os custos da </w:t>
      </w:r>
      <w:r>
        <w:rPr>
          <w:spacing w:val="-2"/>
          <w:sz w:val="24"/>
        </w:rPr>
        <w:t>contratação.</w:t>
      </w:r>
    </w:p>
    <w:p>
      <w:pPr>
        <w:pStyle w:val="ListParagraph"/>
        <w:numPr>
          <w:ilvl w:val="2"/>
          <w:numId w:val="5"/>
        </w:numPr>
        <w:tabs>
          <w:tab w:pos="980" w:val="left" w:leader="none"/>
        </w:tabs>
        <w:spacing w:line="240" w:lineRule="auto" w:before="228" w:after="0"/>
        <w:ind w:left="980" w:right="0" w:hanging="651"/>
        <w:jc w:val="left"/>
        <w:rPr>
          <w:sz w:val="24"/>
        </w:rPr>
      </w:pPr>
      <w:r>
        <w:rPr>
          <w:sz w:val="24"/>
        </w:rPr>
        <w:t>O ajuste de que trata este dispositivo se limita a sanar erros ou falhas que não alterem a substância das </w:t>
      </w:r>
      <w:r>
        <w:rPr>
          <w:spacing w:val="-2"/>
          <w:sz w:val="24"/>
        </w:rPr>
        <w:t>propostas.</w:t>
      </w:r>
    </w:p>
    <w:p>
      <w:pPr>
        <w:pStyle w:val="ListParagraph"/>
        <w:numPr>
          <w:ilvl w:val="2"/>
          <w:numId w:val="5"/>
        </w:numPr>
        <w:tabs>
          <w:tab w:pos="1005" w:val="left" w:leader="none"/>
        </w:tabs>
        <w:spacing w:line="235" w:lineRule="auto" w:before="254" w:after="0"/>
        <w:ind w:left="329" w:right="313" w:firstLine="0"/>
        <w:jc w:val="both"/>
        <w:rPr>
          <w:sz w:val="24"/>
        </w:rPr>
      </w:pPr>
      <w:r>
        <w:rPr>
          <w:sz w:val="24"/>
        </w:rPr>
        <w:t>Considera-se erro no preenchimento da planilha passível de correção a indicação de recolhimento de impostos e contribuições na forma </w:t>
      </w:r>
      <w:r>
        <w:rPr>
          <w:sz w:val="24"/>
        </w:rPr>
        <w:t>do Simples Nacional, quando não cabível esse regime.</w:t>
      </w:r>
    </w:p>
    <w:p>
      <w:pPr>
        <w:pStyle w:val="ListParagraph"/>
        <w:numPr>
          <w:ilvl w:val="1"/>
          <w:numId w:val="5"/>
        </w:numPr>
        <w:tabs>
          <w:tab w:pos="854" w:val="left" w:leader="none"/>
        </w:tabs>
        <w:spacing w:line="247" w:lineRule="auto" w:before="234" w:after="0"/>
        <w:ind w:left="329" w:right="313" w:firstLine="0"/>
        <w:jc w:val="both"/>
        <w:rPr>
          <w:sz w:val="24"/>
        </w:rPr>
      </w:pPr>
      <w:r>
        <w:rPr>
          <w:sz w:val="24"/>
        </w:rPr>
        <w:t>Para fins de análise da proposta quanto ao cumprimento das especificações do objeto, poderá ser colhida a manifestação escrita do setor requisitante da área especializada no objeto.</w:t>
      </w:r>
    </w:p>
    <w:p>
      <w:pPr>
        <w:pStyle w:val="ListParagraph"/>
        <w:numPr>
          <w:ilvl w:val="1"/>
          <w:numId w:val="5"/>
        </w:numPr>
        <w:tabs>
          <w:tab w:pos="810" w:val="left" w:leader="none"/>
        </w:tabs>
        <w:spacing w:line="240" w:lineRule="auto" w:before="227" w:after="0"/>
        <w:ind w:left="810" w:right="0" w:hanging="481"/>
        <w:jc w:val="left"/>
        <w:rPr>
          <w:sz w:val="24"/>
        </w:rPr>
      </w:pPr>
      <w:r>
        <w:rPr>
          <w:sz w:val="24"/>
        </w:rPr>
        <w:t>O</w:t>
      </w:r>
      <w:r>
        <w:rPr>
          <w:spacing w:val="-2"/>
          <w:sz w:val="24"/>
        </w:rPr>
        <w:t> </w:t>
      </w:r>
      <w:r>
        <w:rPr>
          <w:sz w:val="24"/>
        </w:rPr>
        <w:t>licitante classificado em primeiro lugar</w:t>
      </w:r>
      <w:r>
        <w:rPr>
          <w:spacing w:val="1"/>
          <w:sz w:val="24"/>
        </w:rPr>
        <w:t> </w:t>
      </w:r>
      <w:r>
        <w:rPr>
          <w:sz w:val="24"/>
        </w:rPr>
        <w:t>deverá proceder conforme disciplinado no</w:t>
      </w:r>
      <w:r>
        <w:rPr>
          <w:spacing w:val="-3"/>
          <w:sz w:val="24"/>
        </w:rPr>
        <w:t> </w:t>
      </w:r>
      <w:r>
        <w:rPr>
          <w:sz w:val="24"/>
        </w:rPr>
        <w:t>Termo de Referência no que</w:t>
      </w:r>
      <w:r>
        <w:rPr>
          <w:spacing w:val="1"/>
          <w:sz w:val="24"/>
        </w:rPr>
        <w:t> </w:t>
      </w:r>
      <w:r>
        <w:rPr>
          <w:sz w:val="24"/>
        </w:rPr>
        <w:t>se refere a </w:t>
      </w:r>
      <w:r>
        <w:rPr>
          <w:b/>
          <w:sz w:val="24"/>
        </w:rPr>
        <w:t>AMOSTRA </w:t>
      </w:r>
      <w:r>
        <w:rPr>
          <w:sz w:val="24"/>
        </w:rPr>
        <w:t>(SEI</w:t>
      </w:r>
      <w:r>
        <w:rPr>
          <w:spacing w:val="1"/>
          <w:sz w:val="24"/>
        </w:rPr>
        <w:t> </w:t>
      </w:r>
      <w:r>
        <w:rPr>
          <w:spacing w:val="-5"/>
          <w:sz w:val="24"/>
        </w:rPr>
        <w:t>nº</w:t>
      </w:r>
    </w:p>
    <w:p>
      <w:pPr>
        <w:pStyle w:val="BodyText"/>
        <w:spacing w:before="9"/>
      </w:pPr>
      <w:r>
        <w:rPr>
          <w:b/>
        </w:rPr>
        <w:t>100826580</w:t>
      </w:r>
      <w:r>
        <w:rPr/>
        <w:t>), exame de conformidade ou prova de conceito, sob pena de não aceitação da </w:t>
      </w:r>
      <w:r>
        <w:rPr>
          <w:spacing w:val="-2"/>
        </w:rPr>
        <w:t>proposta.</w:t>
      </w:r>
    </w:p>
    <w:p>
      <w:pPr>
        <w:pStyle w:val="ListParagraph"/>
        <w:numPr>
          <w:ilvl w:val="2"/>
          <w:numId w:val="5"/>
        </w:numPr>
        <w:tabs>
          <w:tab w:pos="993" w:val="left" w:leader="none"/>
        </w:tabs>
        <w:spacing w:line="247" w:lineRule="auto" w:before="234" w:after="0"/>
        <w:ind w:left="329" w:right="313" w:firstLine="0"/>
        <w:jc w:val="both"/>
        <w:rPr>
          <w:sz w:val="24"/>
        </w:rPr>
      </w:pPr>
      <w:r>
        <w:rPr>
          <w:sz w:val="24"/>
        </w:rPr>
        <w:t>Por meio de mensagem no sistema, será divulgado o local e horário de realização do procedimento de avaliação, cuja presença será facultada a todos os interessados, incluindo os demais licitantes.</w:t>
      </w:r>
    </w:p>
    <w:p>
      <w:pPr>
        <w:pStyle w:val="ListParagraph"/>
        <w:numPr>
          <w:ilvl w:val="2"/>
          <w:numId w:val="5"/>
        </w:numPr>
        <w:tabs>
          <w:tab w:pos="989" w:val="left" w:leader="none"/>
        </w:tabs>
        <w:spacing w:line="240" w:lineRule="auto" w:before="226" w:after="0"/>
        <w:ind w:left="989" w:right="0" w:hanging="660"/>
        <w:jc w:val="left"/>
        <w:rPr>
          <w:sz w:val="24"/>
        </w:rPr>
      </w:pPr>
      <w:r>
        <w:rPr>
          <w:sz w:val="24"/>
        </w:rPr>
        <w:t>Os resultados das avaliações serão divulgados por meio de mensagem no </w:t>
      </w:r>
      <w:r>
        <w:rPr>
          <w:spacing w:val="-2"/>
          <w:sz w:val="24"/>
        </w:rPr>
        <w:t>sistema.</w:t>
      </w:r>
    </w:p>
    <w:p>
      <w:pPr>
        <w:pStyle w:val="ListParagraph"/>
        <w:numPr>
          <w:ilvl w:val="2"/>
          <w:numId w:val="5"/>
        </w:numPr>
        <w:tabs>
          <w:tab w:pos="1009" w:val="left" w:leader="none"/>
        </w:tabs>
        <w:spacing w:line="242" w:lineRule="auto" w:before="234" w:after="0"/>
        <w:ind w:left="329" w:right="313" w:firstLine="0"/>
        <w:jc w:val="both"/>
        <w:rPr>
          <w:sz w:val="24"/>
        </w:rPr>
      </w:pPr>
      <w:r>
        <w:rPr>
          <w:sz w:val="24"/>
        </w:rPr>
        <w:t>No caso de não observância ao procedimento definido no Termo de Referência quanto à amostra, ao exame de conformidade ou à prova de conceito, sem justificativa aceita pelo Pregoeiro, ou constatando-se o não atendimento das especificações previstas neste Edital e no Termo </w:t>
      </w:r>
      <w:r>
        <w:rPr>
          <w:sz w:val="24"/>
        </w:rPr>
        <w:t>de Referência, a proposta do licitante será recusada.</w:t>
      </w:r>
    </w:p>
    <w:p>
      <w:pPr>
        <w:pStyle w:val="ListParagraph"/>
        <w:numPr>
          <w:ilvl w:val="2"/>
          <w:numId w:val="5"/>
        </w:numPr>
        <w:tabs>
          <w:tab w:pos="991" w:val="left" w:leader="none"/>
        </w:tabs>
        <w:spacing w:line="235" w:lineRule="auto" w:before="249" w:after="0"/>
        <w:ind w:left="329" w:right="313" w:firstLine="0"/>
        <w:jc w:val="both"/>
        <w:rPr>
          <w:sz w:val="24"/>
        </w:rPr>
      </w:pPr>
      <w:r>
        <w:rPr>
          <w:sz w:val="24"/>
        </w:rPr>
        <w:t>Se o resultado da avaliação da(s) amostras, do exame de conformidade ou da prova de conceito apresentada(s) pelo primeiro classificado for </w:t>
      </w:r>
      <w:r>
        <w:rPr>
          <w:sz w:val="24"/>
        </w:rPr>
        <w:t>de desconformidade, o Pregoeiro analisará a aceitabilidade da proposta ou lance ofertado pelo segundo classificado. Seguir-se-á com a as avaliações na forma deste ITEM 6.13 e, assim, sucessivamente, até a verificação de uma que atenda às especificações constantes no Termo de Referência.</w:t>
      </w:r>
    </w:p>
    <w:p>
      <w:pPr>
        <w:pStyle w:val="ListParagraph"/>
        <w:numPr>
          <w:ilvl w:val="2"/>
          <w:numId w:val="5"/>
        </w:numPr>
        <w:tabs>
          <w:tab w:pos="989" w:val="left" w:leader="none"/>
        </w:tabs>
        <w:spacing w:line="235" w:lineRule="auto" w:before="253" w:after="0"/>
        <w:ind w:left="329" w:right="313" w:firstLine="0"/>
        <w:jc w:val="both"/>
        <w:rPr>
          <w:sz w:val="24"/>
        </w:rPr>
      </w:pPr>
      <w:r>
        <w:rPr>
          <w:sz w:val="24"/>
        </w:rPr>
        <w:t>Caso</w:t>
      </w:r>
      <w:r>
        <w:rPr>
          <w:spacing w:val="-2"/>
          <w:sz w:val="24"/>
        </w:rPr>
        <w:t> </w:t>
      </w:r>
      <w:r>
        <w:rPr>
          <w:sz w:val="24"/>
        </w:rPr>
        <w:t>a</w:t>
      </w:r>
      <w:r>
        <w:rPr>
          <w:spacing w:val="-2"/>
          <w:sz w:val="24"/>
        </w:rPr>
        <w:t> </w:t>
      </w:r>
      <w:r>
        <w:rPr>
          <w:sz w:val="24"/>
        </w:rPr>
        <w:t>amostra</w:t>
      </w:r>
      <w:r>
        <w:rPr>
          <w:spacing w:val="-2"/>
          <w:sz w:val="24"/>
        </w:rPr>
        <w:t> </w:t>
      </w:r>
      <w:r>
        <w:rPr>
          <w:sz w:val="24"/>
        </w:rPr>
        <w:t>não</w:t>
      </w:r>
      <w:r>
        <w:rPr>
          <w:spacing w:val="-2"/>
          <w:sz w:val="24"/>
        </w:rPr>
        <w:t> </w:t>
      </w:r>
      <w:r>
        <w:rPr>
          <w:sz w:val="24"/>
        </w:rPr>
        <w:t>seja</w:t>
      </w:r>
      <w:r>
        <w:rPr>
          <w:spacing w:val="-2"/>
          <w:sz w:val="24"/>
        </w:rPr>
        <w:t> </w:t>
      </w:r>
      <w:r>
        <w:rPr>
          <w:sz w:val="24"/>
        </w:rPr>
        <w:t>retirada</w:t>
      </w:r>
      <w:r>
        <w:rPr>
          <w:spacing w:val="-2"/>
          <w:sz w:val="24"/>
        </w:rPr>
        <w:t> </w:t>
      </w:r>
      <w:r>
        <w:rPr>
          <w:sz w:val="24"/>
        </w:rPr>
        <w:t>pelo</w:t>
      </w:r>
      <w:r>
        <w:rPr>
          <w:spacing w:val="-2"/>
          <w:sz w:val="24"/>
        </w:rPr>
        <w:t> </w:t>
      </w:r>
      <w:r>
        <w:rPr>
          <w:sz w:val="24"/>
        </w:rPr>
        <w:t>fornecedor</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10</w:t>
      </w:r>
      <w:r>
        <w:rPr>
          <w:spacing w:val="-2"/>
          <w:sz w:val="24"/>
        </w:rPr>
        <w:t> </w:t>
      </w:r>
      <w:r>
        <w:rPr>
          <w:sz w:val="24"/>
        </w:rPr>
        <w:t>(dez)</w:t>
      </w:r>
      <w:r>
        <w:rPr>
          <w:spacing w:val="-2"/>
          <w:sz w:val="24"/>
        </w:rPr>
        <w:t> </w:t>
      </w:r>
      <w:r>
        <w:rPr>
          <w:sz w:val="24"/>
        </w:rPr>
        <w:t>dias,</w:t>
      </w:r>
      <w:r>
        <w:rPr>
          <w:spacing w:val="-2"/>
          <w:sz w:val="24"/>
        </w:rPr>
        <w:t> </w:t>
      </w:r>
      <w:r>
        <w:rPr>
          <w:sz w:val="24"/>
        </w:rPr>
        <w:t>presumir-se-á</w:t>
      </w:r>
      <w:r>
        <w:rPr>
          <w:spacing w:val="-2"/>
          <w:sz w:val="24"/>
        </w:rPr>
        <w:t> </w:t>
      </w:r>
      <w:r>
        <w:rPr>
          <w:sz w:val="24"/>
        </w:rPr>
        <w:t>seu</w:t>
      </w:r>
      <w:r>
        <w:rPr>
          <w:spacing w:val="-2"/>
          <w:sz w:val="24"/>
        </w:rPr>
        <w:t> </w:t>
      </w:r>
      <w:r>
        <w:rPr>
          <w:sz w:val="24"/>
        </w:rPr>
        <w:t>desinteresse</w:t>
      </w:r>
      <w:r>
        <w:rPr>
          <w:spacing w:val="-2"/>
          <w:sz w:val="24"/>
        </w:rPr>
        <w:t> </w:t>
      </w:r>
      <w:r>
        <w:rPr>
          <w:sz w:val="24"/>
        </w:rPr>
        <w:t>em</w:t>
      </w:r>
      <w:r>
        <w:rPr>
          <w:spacing w:val="-2"/>
          <w:sz w:val="24"/>
        </w:rPr>
        <w:t> </w:t>
      </w:r>
      <w:r>
        <w:rPr>
          <w:sz w:val="24"/>
        </w:rPr>
        <w:t>relação</w:t>
      </w:r>
      <w:r>
        <w:rPr>
          <w:spacing w:val="-2"/>
          <w:sz w:val="24"/>
        </w:rPr>
        <w:t> </w:t>
      </w:r>
      <w:r>
        <w:rPr>
          <w:sz w:val="24"/>
        </w:rPr>
        <w:t>à</w:t>
      </w:r>
      <w:r>
        <w:rPr>
          <w:spacing w:val="-2"/>
          <w:sz w:val="24"/>
        </w:rPr>
        <w:t> </w:t>
      </w:r>
      <w:r>
        <w:rPr>
          <w:sz w:val="24"/>
        </w:rPr>
        <w:t>sua</w:t>
      </w:r>
      <w:r>
        <w:rPr>
          <w:spacing w:val="-2"/>
          <w:sz w:val="24"/>
        </w:rPr>
        <w:t> </w:t>
      </w:r>
      <w:r>
        <w:rPr>
          <w:sz w:val="24"/>
        </w:rPr>
        <w:t>retirada,</w:t>
      </w:r>
      <w:r>
        <w:rPr>
          <w:spacing w:val="-2"/>
          <w:sz w:val="24"/>
        </w:rPr>
        <w:t> </w:t>
      </w:r>
      <w:r>
        <w:rPr>
          <w:sz w:val="24"/>
        </w:rPr>
        <w:t>que</w:t>
      </w:r>
      <w:r>
        <w:rPr>
          <w:spacing w:val="-2"/>
          <w:sz w:val="24"/>
        </w:rPr>
        <w:t> </w:t>
      </w:r>
      <w:r>
        <w:rPr>
          <w:sz w:val="24"/>
        </w:rPr>
        <w:t>poderá ser descartada ou incorporada ao patrimônio do contratante.</w:t>
      </w:r>
    </w:p>
    <w:p>
      <w:pPr>
        <w:pStyle w:val="ListParagraph"/>
        <w:numPr>
          <w:ilvl w:val="2"/>
          <w:numId w:val="5"/>
        </w:numPr>
        <w:tabs>
          <w:tab w:pos="975" w:val="left" w:leader="none"/>
        </w:tabs>
        <w:spacing w:line="240" w:lineRule="auto" w:before="250" w:after="0"/>
        <w:ind w:left="975" w:right="0" w:hanging="646"/>
        <w:jc w:val="left"/>
        <w:rPr>
          <w:sz w:val="24"/>
        </w:rPr>
      </w:pPr>
      <w:r>
        <w:rPr>
          <w:sz w:val="24"/>
        </w:rPr>
        <w:t>As amostras aprovadas permanecerão em poder da</w:t>
      </w:r>
      <w:r>
        <w:rPr>
          <w:spacing w:val="-14"/>
          <w:sz w:val="24"/>
        </w:rPr>
        <w:t> </w:t>
      </w:r>
      <w:r>
        <w:rPr>
          <w:sz w:val="24"/>
        </w:rPr>
        <w:t>Administração até a entrega de todo o quantitativo cotado pelo </w:t>
      </w:r>
      <w:r>
        <w:rPr>
          <w:spacing w:val="-2"/>
          <w:sz w:val="24"/>
        </w:rPr>
        <w:t>fornecedor.</w:t>
      </w:r>
    </w:p>
    <w:p>
      <w:pPr>
        <w:pStyle w:val="BodyText"/>
        <w:spacing w:before="258"/>
        <w:ind w:left="0"/>
      </w:pPr>
    </w:p>
    <w:p>
      <w:pPr>
        <w:pStyle w:val="Heading2"/>
        <w:numPr>
          <w:ilvl w:val="0"/>
          <w:numId w:val="1"/>
        </w:numPr>
        <w:tabs>
          <w:tab w:pos="569" w:val="left" w:leader="none"/>
        </w:tabs>
        <w:spacing w:line="240" w:lineRule="auto" w:before="0" w:after="0"/>
        <w:ind w:left="569" w:right="0" w:hanging="240"/>
        <w:jc w:val="left"/>
      </w:pPr>
      <w:r>
        <w:rPr/>
        <w:t>DA</w:t>
      </w:r>
      <w:r>
        <w:rPr>
          <w:spacing w:val="-15"/>
        </w:rPr>
        <w:t> </w:t>
      </w:r>
      <w:r>
        <w:rPr/>
        <w:t>FASE</w:t>
      </w:r>
      <w:r>
        <w:rPr>
          <w:spacing w:val="-11"/>
        </w:rPr>
        <w:t> </w:t>
      </w:r>
      <w:r>
        <w:rPr/>
        <w:t>DE</w:t>
      </w:r>
      <w:r>
        <w:rPr>
          <w:spacing w:val="-6"/>
        </w:rPr>
        <w:t> </w:t>
      </w:r>
      <w:r>
        <w:rPr>
          <w:spacing w:val="-2"/>
        </w:rPr>
        <w:t>HABILITAÇÃO</w:t>
      </w:r>
    </w:p>
    <w:p>
      <w:pPr>
        <w:pStyle w:val="ListParagraph"/>
        <w:numPr>
          <w:ilvl w:val="1"/>
          <w:numId w:val="1"/>
        </w:numPr>
        <w:tabs>
          <w:tab w:pos="698" w:val="left" w:leader="none"/>
        </w:tabs>
        <w:spacing w:line="247" w:lineRule="auto" w:before="264" w:after="0"/>
        <w:ind w:left="329" w:right="313" w:firstLine="0"/>
        <w:jc w:val="both"/>
        <w:rPr>
          <w:sz w:val="24"/>
        </w:rPr>
      </w:pPr>
      <w:r>
        <w:rPr>
          <w:sz w:val="24"/>
        </w:rPr>
        <w:t>Será exigida a apresentação dos documentos de habilitação que trata o</w:t>
      </w:r>
      <w:r>
        <w:rPr>
          <w:spacing w:val="-5"/>
          <w:sz w:val="24"/>
        </w:rPr>
        <w:t> </w:t>
      </w:r>
      <w:r>
        <w:rPr>
          <w:sz w:val="24"/>
        </w:rPr>
        <w:t>ANEXO </w:t>
      </w:r>
      <w:r>
        <w:rPr>
          <w:b/>
          <w:sz w:val="24"/>
        </w:rPr>
        <w:t>III</w:t>
      </w:r>
      <w:r>
        <w:rPr>
          <w:sz w:val="24"/>
        </w:rPr>
        <w:t>, referente aos requisitos de habilitação deste Edital apenas ao licitante vencedor.</w:t>
      </w:r>
    </w:p>
    <w:p>
      <w:pPr>
        <w:pStyle w:val="ListParagraph"/>
        <w:numPr>
          <w:ilvl w:val="1"/>
          <w:numId w:val="1"/>
        </w:numPr>
        <w:tabs>
          <w:tab w:pos="736" w:val="left" w:leader="none"/>
        </w:tabs>
        <w:spacing w:line="247" w:lineRule="auto" w:before="227" w:after="0"/>
        <w:ind w:left="329" w:right="313" w:firstLine="0"/>
        <w:jc w:val="both"/>
        <w:rPr>
          <w:sz w:val="24"/>
        </w:rPr>
      </w:pPr>
      <w:r>
        <w:rPr>
          <w:sz w:val="24"/>
        </w:rPr>
        <w:t>Caso atendidas as condições de participação, a habilitação do licitante provisoriamente classificado em primeiro lugar será verificada pelo Pregoeiro por meio do registro cadastral no SICAF, quanto aos documentos por este abrangidos.</w:t>
      </w:r>
    </w:p>
    <w:p>
      <w:pPr>
        <w:pStyle w:val="ListParagraph"/>
        <w:numPr>
          <w:ilvl w:val="2"/>
          <w:numId w:val="1"/>
        </w:numPr>
        <w:tabs>
          <w:tab w:pos="872" w:val="left" w:leader="none"/>
        </w:tabs>
        <w:spacing w:line="242" w:lineRule="auto" w:before="226" w:after="0"/>
        <w:ind w:left="329" w:right="312" w:firstLine="0"/>
        <w:jc w:val="both"/>
        <w:rPr>
          <w:sz w:val="24"/>
        </w:rPr>
      </w:pPr>
      <w:r>
        <w:rPr>
          <w:sz w:val="24"/>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w:t>
      </w:r>
      <w:r>
        <w:rPr>
          <w:spacing w:val="-2"/>
          <w:sz w:val="24"/>
        </w:rPr>
        <w:t>desatualizados.</w:t>
      </w:r>
    </w:p>
    <w:p>
      <w:pPr>
        <w:pStyle w:val="ListParagraph"/>
        <w:numPr>
          <w:ilvl w:val="2"/>
          <w:numId w:val="1"/>
        </w:numPr>
        <w:tabs>
          <w:tab w:pos="867" w:val="left" w:leader="none"/>
        </w:tabs>
        <w:spacing w:line="247" w:lineRule="auto" w:before="229" w:after="0"/>
        <w:ind w:left="329" w:right="313" w:firstLine="0"/>
        <w:jc w:val="both"/>
        <w:rPr>
          <w:sz w:val="24"/>
        </w:rPr>
      </w:pPr>
      <w:r>
        <w:rPr>
          <w:sz w:val="24"/>
        </w:rPr>
        <w:t>A</w:t>
      </w:r>
      <w:r>
        <w:rPr>
          <w:spacing w:val="-3"/>
          <w:sz w:val="24"/>
        </w:rPr>
        <w:t> </w:t>
      </w:r>
      <w:r>
        <w:rPr>
          <w:sz w:val="24"/>
        </w:rPr>
        <w:t>não observância do disposto no item anterior poderá ensejar desclassificação no momento da habilitação, exceto se o Pregoeiro, em consulta aos sítios eletrônicos oficiais de órgãos e entidades emissores de certidões, lograr êxito em encontrar a(s) certidão(ões) válida(s).</w:t>
      </w:r>
    </w:p>
    <w:p>
      <w:pPr>
        <w:pStyle w:val="ListParagraph"/>
        <w:numPr>
          <w:ilvl w:val="2"/>
          <w:numId w:val="1"/>
        </w:numPr>
        <w:tabs>
          <w:tab w:pos="928" w:val="left" w:leader="none"/>
        </w:tabs>
        <w:spacing w:line="242" w:lineRule="auto" w:before="226" w:after="0"/>
        <w:ind w:left="329" w:right="313" w:firstLine="0"/>
        <w:jc w:val="both"/>
        <w:rPr>
          <w:sz w:val="24"/>
        </w:rPr>
      </w:pPr>
      <w:r>
        <w:rPr>
          <w:sz w:val="24"/>
        </w:rPr>
        <w:t>Havendo a necessidade de envio de documentos de habilitação complementares, necessários à confirmação dos já apresentados para a habilitação, ou de documentos não constantes do SICAF, o licitante provisoriamente classificado em primeiro lugar será convocado a encaminhá-los, em formato digital, por meio do sistema, no prazo de até 5 (cinco) dias úteis, sob pena de inabilitação.</w:t>
      </w:r>
    </w:p>
    <w:p>
      <w:pPr>
        <w:pStyle w:val="ListParagraph"/>
        <w:numPr>
          <w:ilvl w:val="2"/>
          <w:numId w:val="1"/>
        </w:numPr>
        <w:tabs>
          <w:tab w:pos="892" w:val="left" w:leader="none"/>
        </w:tabs>
        <w:spacing w:line="247" w:lineRule="auto" w:before="229" w:after="0"/>
        <w:ind w:left="329" w:right="313" w:firstLine="0"/>
        <w:jc w:val="both"/>
        <w:rPr>
          <w:sz w:val="24"/>
        </w:rPr>
      </w:pPr>
      <w:r>
        <w:rPr>
          <w:sz w:val="24"/>
        </w:rPr>
        <w:t>Somente haverá a necessidade de comprovação do preenchimento de requisitos mediante apresentação dos documentos originais não-</w:t>
      </w:r>
      <w:r>
        <w:rPr>
          <w:sz w:val="24"/>
        </w:rPr>
        <w:t>digitais quando houver dúvida em relação à integridade do documento digital ou quando a lei expressamente o exigir.</w:t>
      </w:r>
    </w:p>
    <w:p>
      <w:pPr>
        <w:pStyle w:val="ListParagraph"/>
        <w:numPr>
          <w:ilvl w:val="1"/>
          <w:numId w:val="1"/>
        </w:numPr>
        <w:tabs>
          <w:tab w:pos="718" w:val="left" w:leader="none"/>
        </w:tabs>
        <w:spacing w:line="235" w:lineRule="auto" w:before="231" w:after="0"/>
        <w:ind w:left="329" w:right="313" w:firstLine="0"/>
        <w:jc w:val="both"/>
        <w:rPr>
          <w:sz w:val="24"/>
        </w:rPr>
      </w:pPr>
      <w:r>
        <w:rPr>
          <w:sz w:val="24"/>
        </w:rPr>
        <w:t>Após a apresentação dos documentos de habilitação, fica vedada a substituição ou a apresentação de novos documentos, salvo em sede de diligência, para:</w:t>
      </w:r>
    </w:p>
    <w:p>
      <w:pPr>
        <w:pStyle w:val="BodyText"/>
        <w:spacing w:before="8"/>
        <w:ind w:left="0"/>
      </w:pPr>
    </w:p>
    <w:p>
      <w:pPr>
        <w:pStyle w:val="ListParagraph"/>
        <w:numPr>
          <w:ilvl w:val="0"/>
          <w:numId w:val="6"/>
        </w:numPr>
        <w:tabs>
          <w:tab w:pos="573" w:val="left" w:leader="none"/>
          <w:tab w:pos="749" w:val="left" w:leader="none"/>
        </w:tabs>
        <w:spacing w:line="235" w:lineRule="auto" w:before="0" w:after="0"/>
        <w:ind w:left="749" w:right="313" w:hanging="425"/>
        <w:jc w:val="left"/>
        <w:rPr>
          <w:sz w:val="24"/>
        </w:rPr>
      </w:pPr>
      <w:r>
        <w:rPr>
          <w:sz w:val="24"/>
        </w:rPr>
        <w:t>complementação de informações acerca dos documentos já apresentados pelos licitantes e desde que necessária para apurar fatos existentes à época da abertura do certame; e</w:t>
      </w:r>
    </w:p>
    <w:p>
      <w:pPr>
        <w:pStyle w:val="ListParagraph"/>
        <w:numPr>
          <w:ilvl w:val="0"/>
          <w:numId w:val="6"/>
        </w:numPr>
        <w:tabs>
          <w:tab w:pos="583" w:val="left" w:leader="none"/>
        </w:tabs>
        <w:spacing w:line="240" w:lineRule="auto" w:before="250" w:after="0"/>
        <w:ind w:left="583" w:right="0" w:hanging="259"/>
        <w:jc w:val="left"/>
        <w:rPr>
          <w:sz w:val="24"/>
        </w:rPr>
      </w:pPr>
      <w:r>
        <w:rPr>
          <w:sz w:val="24"/>
        </w:rPr>
        <w:t>atualização de documentos cuja validade tenha expirado após a data de recebimento das </w:t>
      </w:r>
      <w:r>
        <w:rPr>
          <w:spacing w:val="-2"/>
          <w:sz w:val="24"/>
        </w:rPr>
        <w:t>propostas.</w:t>
      </w:r>
    </w:p>
    <w:p>
      <w:pPr>
        <w:pStyle w:val="ListParagraph"/>
        <w:numPr>
          <w:ilvl w:val="1"/>
          <w:numId w:val="1"/>
        </w:numPr>
        <w:tabs>
          <w:tab w:pos="697" w:val="left" w:leader="none"/>
        </w:tabs>
        <w:spacing w:line="247" w:lineRule="auto" w:before="264" w:after="0"/>
        <w:ind w:left="329" w:right="313" w:firstLine="0"/>
        <w:jc w:val="both"/>
        <w:rPr>
          <w:sz w:val="24"/>
        </w:rPr>
      </w:pPr>
      <w:r>
        <w:rPr>
          <w:sz w:val="24"/>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1"/>
        </w:numPr>
        <w:tabs>
          <w:tab w:pos="886" w:val="left" w:leader="none"/>
        </w:tabs>
        <w:spacing w:line="242" w:lineRule="auto" w:before="226" w:after="0"/>
        <w:ind w:left="329" w:right="313" w:firstLine="0"/>
        <w:jc w:val="both"/>
        <w:rPr>
          <w:sz w:val="24"/>
        </w:rPr>
      </w:pPr>
      <w:r>
        <w:rPr>
          <w:sz w:val="24"/>
        </w:rPr>
        <w:t>Na hipótese de necessidade de suspensão da sessão pública para a realização de diligências, com vistas ao saneamento de que trata o subitem anterior, a sessão pública somente poderá ser reiniciada mediante aviso prévio no sistema com, no mínimo, vinte e quatro horas de antecedência, e </w:t>
      </w:r>
      <w:r>
        <w:rPr>
          <w:sz w:val="24"/>
        </w:rPr>
        <w:t>a ocorrência será registrada em ata.</w:t>
      </w:r>
    </w:p>
    <w:p>
      <w:pPr>
        <w:pStyle w:val="ListParagraph"/>
        <w:numPr>
          <w:ilvl w:val="1"/>
          <w:numId w:val="1"/>
        </w:numPr>
        <w:tabs>
          <w:tab w:pos="727" w:val="left" w:leader="none"/>
        </w:tabs>
        <w:spacing w:line="242" w:lineRule="auto" w:before="229" w:after="0"/>
        <w:ind w:left="329" w:right="313" w:firstLine="0"/>
        <w:jc w:val="both"/>
        <w:rPr>
          <w:sz w:val="24"/>
        </w:rPr>
      </w:pPr>
      <w:r>
        <w:rPr>
          <w:sz w:val="24"/>
        </w:rPr>
        <w:t>Na hipótese de o licitante provisoriamente classificado em primeiro lugar não atender às exigências para a habilitação, o órgão ou </w:t>
      </w:r>
      <w:r>
        <w:rPr>
          <w:sz w:val="24"/>
        </w:rPr>
        <w:t>entidade examinará</w:t>
      </w:r>
      <w:r>
        <w:rPr>
          <w:spacing w:val="-1"/>
          <w:sz w:val="24"/>
        </w:rPr>
        <w:t> </w:t>
      </w:r>
      <w:r>
        <w:rPr>
          <w:sz w:val="24"/>
        </w:rPr>
        <w:t>a</w:t>
      </w:r>
      <w:r>
        <w:rPr>
          <w:spacing w:val="-1"/>
          <w:sz w:val="24"/>
        </w:rPr>
        <w:t> </w:t>
      </w:r>
      <w:r>
        <w:rPr>
          <w:sz w:val="24"/>
        </w:rPr>
        <w:t>proposta</w:t>
      </w:r>
      <w:r>
        <w:rPr>
          <w:spacing w:val="-1"/>
          <w:sz w:val="24"/>
        </w:rPr>
        <w:t> </w:t>
      </w:r>
      <w:r>
        <w:rPr>
          <w:sz w:val="24"/>
        </w:rPr>
        <w:t>subsequente</w:t>
      </w:r>
      <w:r>
        <w:rPr>
          <w:spacing w:val="-1"/>
          <w:sz w:val="24"/>
        </w:rPr>
        <w:t> </w:t>
      </w:r>
      <w:r>
        <w:rPr>
          <w:sz w:val="24"/>
        </w:rPr>
        <w:t>e</w:t>
      </w:r>
      <w:r>
        <w:rPr>
          <w:spacing w:val="-1"/>
          <w:sz w:val="24"/>
        </w:rPr>
        <w:t> </w:t>
      </w:r>
      <w:r>
        <w:rPr>
          <w:sz w:val="24"/>
        </w:rPr>
        <w:t>assim</w:t>
      </w:r>
      <w:r>
        <w:rPr>
          <w:spacing w:val="-1"/>
          <w:sz w:val="24"/>
        </w:rPr>
        <w:t> </w:t>
      </w:r>
      <w:r>
        <w:rPr>
          <w:sz w:val="24"/>
        </w:rPr>
        <w:t>sucessivamente,</w:t>
      </w:r>
      <w:r>
        <w:rPr>
          <w:spacing w:val="-1"/>
          <w:sz w:val="24"/>
        </w:rPr>
        <w:t> </w:t>
      </w:r>
      <w:r>
        <w:rPr>
          <w:sz w:val="24"/>
        </w:rPr>
        <w:t>na</w:t>
      </w:r>
      <w:r>
        <w:rPr>
          <w:spacing w:val="-1"/>
          <w:sz w:val="24"/>
        </w:rPr>
        <w:t> </w:t>
      </w:r>
      <w:r>
        <w:rPr>
          <w:sz w:val="24"/>
        </w:rPr>
        <w:t>ordem</w:t>
      </w:r>
      <w:r>
        <w:rPr>
          <w:spacing w:val="-1"/>
          <w:sz w:val="24"/>
        </w:rPr>
        <w:t> </w:t>
      </w:r>
      <w:r>
        <w:rPr>
          <w:sz w:val="24"/>
        </w:rPr>
        <w:t>de</w:t>
      </w:r>
      <w:r>
        <w:rPr>
          <w:spacing w:val="-1"/>
          <w:sz w:val="24"/>
        </w:rPr>
        <w:t> </w:t>
      </w:r>
      <w:r>
        <w:rPr>
          <w:sz w:val="24"/>
        </w:rPr>
        <w:t>classificação,</w:t>
      </w:r>
      <w:r>
        <w:rPr>
          <w:spacing w:val="-1"/>
          <w:sz w:val="24"/>
        </w:rPr>
        <w:t> </w:t>
      </w:r>
      <w:r>
        <w:rPr>
          <w:sz w:val="24"/>
        </w:rPr>
        <w:t>até</w:t>
      </w:r>
      <w:r>
        <w:rPr>
          <w:spacing w:val="-1"/>
          <w:sz w:val="24"/>
        </w:rPr>
        <w:t> </w:t>
      </w:r>
      <w:r>
        <w:rPr>
          <w:sz w:val="24"/>
        </w:rPr>
        <w:t>a</w:t>
      </w:r>
      <w:r>
        <w:rPr>
          <w:spacing w:val="-1"/>
          <w:sz w:val="24"/>
        </w:rPr>
        <w:t> </w:t>
      </w:r>
      <w:r>
        <w:rPr>
          <w:sz w:val="24"/>
        </w:rPr>
        <w:t>apuração</w:t>
      </w:r>
      <w:r>
        <w:rPr>
          <w:spacing w:val="-1"/>
          <w:sz w:val="24"/>
        </w:rPr>
        <w:t> </w:t>
      </w:r>
      <w:r>
        <w:rPr>
          <w:sz w:val="24"/>
        </w:rPr>
        <w:t>de</w:t>
      </w:r>
      <w:r>
        <w:rPr>
          <w:spacing w:val="-1"/>
          <w:sz w:val="24"/>
        </w:rPr>
        <w:t> </w:t>
      </w:r>
      <w:r>
        <w:rPr>
          <w:sz w:val="24"/>
        </w:rPr>
        <w:t>uma</w:t>
      </w:r>
      <w:r>
        <w:rPr>
          <w:spacing w:val="-1"/>
          <w:sz w:val="24"/>
        </w:rPr>
        <w:t> </w:t>
      </w:r>
      <w:r>
        <w:rPr>
          <w:sz w:val="24"/>
        </w:rPr>
        <w:t>proposta</w:t>
      </w:r>
      <w:r>
        <w:rPr>
          <w:spacing w:val="-1"/>
          <w:sz w:val="24"/>
        </w:rPr>
        <w:t> </w:t>
      </w:r>
      <w:r>
        <w:rPr>
          <w:sz w:val="24"/>
        </w:rPr>
        <w:t>que</w:t>
      </w:r>
      <w:r>
        <w:rPr>
          <w:spacing w:val="-1"/>
          <w:sz w:val="24"/>
        </w:rPr>
        <w:t> </w:t>
      </w:r>
      <w:r>
        <w:rPr>
          <w:sz w:val="24"/>
        </w:rPr>
        <w:t>atenda</w:t>
      </w:r>
      <w:r>
        <w:rPr>
          <w:spacing w:val="-1"/>
          <w:sz w:val="24"/>
        </w:rPr>
        <w:t> </w:t>
      </w:r>
      <w:r>
        <w:rPr>
          <w:sz w:val="24"/>
        </w:rPr>
        <w:t>às</w:t>
      </w:r>
      <w:r>
        <w:rPr>
          <w:spacing w:val="-1"/>
          <w:sz w:val="24"/>
        </w:rPr>
        <w:t> </w:t>
      </w:r>
      <w:r>
        <w:rPr>
          <w:sz w:val="24"/>
        </w:rPr>
        <w:t>especificações</w:t>
      </w:r>
      <w:r>
        <w:rPr>
          <w:spacing w:val="-1"/>
          <w:sz w:val="24"/>
        </w:rPr>
        <w:t> </w:t>
      </w:r>
      <w:r>
        <w:rPr>
          <w:sz w:val="24"/>
        </w:rPr>
        <w:t>do objeto e as condições de habilitação.</w:t>
      </w:r>
    </w:p>
    <w:p>
      <w:pPr>
        <w:pStyle w:val="ListParagraph"/>
        <w:numPr>
          <w:ilvl w:val="1"/>
          <w:numId w:val="1"/>
        </w:numPr>
        <w:tabs>
          <w:tab w:pos="689" w:val="left" w:leader="none"/>
        </w:tabs>
        <w:spacing w:line="240" w:lineRule="auto" w:before="229" w:after="0"/>
        <w:ind w:left="689" w:right="0" w:hanging="360"/>
        <w:jc w:val="left"/>
        <w:rPr>
          <w:sz w:val="24"/>
        </w:rPr>
      </w:pPr>
      <w:r>
        <w:rPr>
          <w:sz w:val="24"/>
        </w:rPr>
        <w:t>Constatado o atendimento às exigências de habilitação, o licitante será </w:t>
      </w:r>
      <w:r>
        <w:rPr>
          <w:spacing w:val="-2"/>
          <w:sz w:val="24"/>
        </w:rPr>
        <w:t>habilitado.</w:t>
      </w:r>
    </w:p>
    <w:p>
      <w:pPr>
        <w:pStyle w:val="ListParagraph"/>
        <w:numPr>
          <w:ilvl w:val="1"/>
          <w:numId w:val="1"/>
        </w:numPr>
        <w:tabs>
          <w:tab w:pos="710" w:val="left" w:leader="none"/>
        </w:tabs>
        <w:spacing w:line="235" w:lineRule="auto" w:before="253" w:after="0"/>
        <w:ind w:left="329" w:right="313" w:firstLine="0"/>
        <w:jc w:val="both"/>
        <w:rPr>
          <w:sz w:val="24"/>
        </w:rPr>
      </w:pPr>
      <w:r>
        <w:rPr>
          <w:sz w:val="24"/>
        </w:rPr>
        <w:t>Somente serão disponibilizados para acesso público os documentos de habilitação do licitante cuja proposta atenda ao Edital de licitação, após declarada sua habilitação.</w:t>
      </w:r>
    </w:p>
    <w:p>
      <w:pPr>
        <w:pStyle w:val="ListParagraph"/>
        <w:spacing w:after="0" w:line="235" w:lineRule="auto"/>
        <w:jc w:val="both"/>
        <w:rPr>
          <w:sz w:val="24"/>
        </w:rPr>
        <w:sectPr>
          <w:pgSz w:w="15840" w:h="24480"/>
          <w:pgMar w:top="480" w:bottom="280" w:left="360" w:right="360"/>
        </w:sectPr>
      </w:pPr>
    </w:p>
    <w:p>
      <w:pPr>
        <w:pStyle w:val="ListParagraph"/>
        <w:numPr>
          <w:ilvl w:val="1"/>
          <w:numId w:val="1"/>
        </w:numPr>
        <w:tabs>
          <w:tab w:pos="689" w:val="left" w:leader="none"/>
        </w:tabs>
        <w:spacing w:line="240" w:lineRule="auto" w:before="76" w:after="0"/>
        <w:ind w:left="689" w:right="0" w:hanging="360"/>
        <w:jc w:val="left"/>
        <w:rPr>
          <w:sz w:val="24"/>
        </w:rPr>
      </w:pPr>
      <w:r>
        <w:rPr>
          <w:sz w:val="24"/>
        </w:rPr>
        <w:t>Não serão aceitos documentos de habilitação com indicação de CNPJ/CPF diferentes, salvo aqueles legalmente </w:t>
      </w:r>
      <w:r>
        <w:rPr>
          <w:spacing w:val="-2"/>
          <w:sz w:val="24"/>
        </w:rPr>
        <w:t>permitidos.</w:t>
      </w:r>
    </w:p>
    <w:p>
      <w:pPr>
        <w:pStyle w:val="ListParagraph"/>
        <w:numPr>
          <w:ilvl w:val="2"/>
          <w:numId w:val="1"/>
        </w:numPr>
        <w:tabs>
          <w:tab w:pos="884" w:val="left" w:leader="none"/>
        </w:tabs>
        <w:spacing w:line="242" w:lineRule="auto" w:before="234" w:after="0"/>
        <w:ind w:left="329" w:right="313" w:firstLine="0"/>
        <w:jc w:val="both"/>
        <w:rPr>
          <w:sz w:val="24"/>
        </w:rPr>
      </w:pPr>
      <w:r>
        <w:rPr>
          <w:sz w:val="24"/>
        </w:rPr>
        <w:t>Se o fornecedor for a matriz, todos os documentos deverão estar em nome da matriz, e se o licitante for a filial, todos os documentos </w:t>
      </w:r>
      <w:r>
        <w:rPr>
          <w:sz w:val="24"/>
        </w:rPr>
        <w:t>deverão estar em nome da filial, exceto para atestados de capacidade técnica, e no caso daqueles documentos que, pela própria natureza, comprovadamente, forem emitidos somente em nome da matriz.</w:t>
      </w:r>
    </w:p>
    <w:p>
      <w:pPr>
        <w:pStyle w:val="ListParagraph"/>
        <w:numPr>
          <w:ilvl w:val="2"/>
          <w:numId w:val="1"/>
        </w:numPr>
        <w:tabs>
          <w:tab w:pos="894" w:val="left" w:leader="none"/>
        </w:tabs>
        <w:spacing w:line="235" w:lineRule="auto" w:before="248" w:after="0"/>
        <w:ind w:left="329" w:right="313" w:firstLine="0"/>
        <w:jc w:val="both"/>
        <w:rPr>
          <w:sz w:val="24"/>
        </w:rPr>
      </w:pPr>
      <w:r>
        <w:rPr>
          <w:sz w:val="24"/>
        </w:rPr>
        <w:t>Serão aceitos registros de CNPJ de licitante matriz e filial com diferenças de números de documentos pertinentes ao CND e ao </w:t>
      </w:r>
      <w:r>
        <w:rPr>
          <w:sz w:val="24"/>
        </w:rPr>
        <w:t>CRF/FGTS, quando for comprovada a centralização do recolhimento dessas contribuições.</w:t>
      </w:r>
    </w:p>
    <w:p>
      <w:pPr>
        <w:pStyle w:val="ListParagraph"/>
        <w:numPr>
          <w:ilvl w:val="1"/>
          <w:numId w:val="1"/>
        </w:numPr>
        <w:tabs>
          <w:tab w:pos="676" w:val="left" w:leader="none"/>
        </w:tabs>
        <w:spacing w:line="247" w:lineRule="auto" w:before="235" w:after="0"/>
        <w:ind w:left="329" w:right="313" w:firstLine="0"/>
        <w:jc w:val="both"/>
        <w:rPr>
          <w:sz w:val="24"/>
        </w:rPr>
      </w:pPr>
      <w:r>
        <w:rPr>
          <w:sz w:val="24"/>
        </w:rPr>
        <w:t>A</w:t>
      </w:r>
      <w:r>
        <w:rPr>
          <w:spacing w:val="-15"/>
          <w:sz w:val="24"/>
        </w:rPr>
        <w:t> </w:t>
      </w:r>
      <w:r>
        <w:rPr>
          <w:sz w:val="24"/>
        </w:rPr>
        <w:t>comprovação</w:t>
      </w:r>
      <w:r>
        <w:rPr>
          <w:spacing w:val="-2"/>
          <w:sz w:val="24"/>
        </w:rPr>
        <w:t> </w:t>
      </w:r>
      <w:r>
        <w:rPr>
          <w:sz w:val="24"/>
        </w:rPr>
        <w:t>de</w:t>
      </w:r>
      <w:r>
        <w:rPr>
          <w:spacing w:val="-2"/>
          <w:sz w:val="24"/>
        </w:rPr>
        <w:t> </w:t>
      </w:r>
      <w:r>
        <w:rPr>
          <w:sz w:val="24"/>
        </w:rPr>
        <w:t>regularidade</w:t>
      </w:r>
      <w:r>
        <w:rPr>
          <w:spacing w:val="-2"/>
          <w:sz w:val="24"/>
        </w:rPr>
        <w:t> </w:t>
      </w:r>
      <w:r>
        <w:rPr>
          <w:sz w:val="24"/>
        </w:rPr>
        <w:t>fiscal</w:t>
      </w:r>
      <w:r>
        <w:rPr>
          <w:spacing w:val="-2"/>
          <w:sz w:val="24"/>
        </w:rPr>
        <w:t> </w:t>
      </w:r>
      <w:r>
        <w:rPr>
          <w:sz w:val="24"/>
        </w:rPr>
        <w:t>e</w:t>
      </w:r>
      <w:r>
        <w:rPr>
          <w:spacing w:val="-2"/>
          <w:sz w:val="24"/>
        </w:rPr>
        <w:t> </w:t>
      </w:r>
      <w:r>
        <w:rPr>
          <w:sz w:val="24"/>
        </w:rPr>
        <w:t>trabalhista</w:t>
      </w:r>
      <w:r>
        <w:rPr>
          <w:spacing w:val="-2"/>
          <w:sz w:val="24"/>
        </w:rPr>
        <w:t> </w:t>
      </w:r>
      <w:r>
        <w:rPr>
          <w:sz w:val="24"/>
        </w:rPr>
        <w:t>das</w:t>
      </w:r>
      <w:r>
        <w:rPr>
          <w:spacing w:val="-2"/>
          <w:sz w:val="24"/>
        </w:rPr>
        <w:t> </w:t>
      </w:r>
      <w:r>
        <w:rPr>
          <w:sz w:val="24"/>
        </w:rPr>
        <w:t>microempresas</w:t>
      </w:r>
      <w:r>
        <w:rPr>
          <w:spacing w:val="-2"/>
          <w:sz w:val="24"/>
        </w:rPr>
        <w:t> </w:t>
      </w:r>
      <w:r>
        <w:rPr>
          <w:sz w:val="24"/>
        </w:rPr>
        <w:t>e</w:t>
      </w:r>
      <w:r>
        <w:rPr>
          <w:spacing w:val="-2"/>
          <w:sz w:val="24"/>
        </w:rPr>
        <w:t> </w:t>
      </w:r>
      <w:r>
        <w:rPr>
          <w:sz w:val="24"/>
        </w:rPr>
        <w:t>das</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será</w:t>
      </w:r>
      <w:r>
        <w:rPr>
          <w:spacing w:val="-2"/>
          <w:sz w:val="24"/>
        </w:rPr>
        <w:t> </w:t>
      </w:r>
      <w:r>
        <w:rPr>
          <w:sz w:val="24"/>
        </w:rPr>
        <w:t>exigida</w:t>
      </w:r>
      <w:r>
        <w:rPr>
          <w:spacing w:val="-2"/>
          <w:sz w:val="24"/>
        </w:rPr>
        <w:t> </w:t>
      </w:r>
      <w:r>
        <w:rPr>
          <w:sz w:val="24"/>
        </w:rPr>
        <w:t>nos</w:t>
      </w:r>
      <w:r>
        <w:rPr>
          <w:spacing w:val="-2"/>
          <w:sz w:val="24"/>
        </w:rPr>
        <w:t> </w:t>
      </w:r>
      <w:r>
        <w:rPr>
          <w:sz w:val="24"/>
        </w:rPr>
        <w:t>termos</w:t>
      </w:r>
      <w:r>
        <w:rPr>
          <w:spacing w:val="-2"/>
          <w:sz w:val="24"/>
        </w:rPr>
        <w:t> </w:t>
      </w:r>
      <w:r>
        <w:rPr>
          <w:sz w:val="24"/>
        </w:rPr>
        <w:t>do</w:t>
      </w:r>
      <w:r>
        <w:rPr>
          <w:spacing w:val="-2"/>
          <w:sz w:val="24"/>
        </w:rPr>
        <w:t> </w:t>
      </w:r>
      <w:r>
        <w:rPr>
          <w:sz w:val="24"/>
        </w:rPr>
        <w:t>disposto</w:t>
      </w:r>
      <w:r>
        <w:rPr>
          <w:spacing w:val="-2"/>
          <w:sz w:val="24"/>
        </w:rPr>
        <w:t> </w:t>
      </w:r>
      <w:r>
        <w:rPr>
          <w:sz w:val="24"/>
        </w:rPr>
        <w:t>no</w:t>
      </w:r>
      <w:r>
        <w:rPr>
          <w:spacing w:val="-2"/>
          <w:sz w:val="24"/>
        </w:rPr>
        <w:t> </w:t>
      </w:r>
      <w:r>
        <w:rPr>
          <w:sz w:val="24"/>
        </w:rPr>
        <w:t>art. 4º do Decreto nº 42.063/2009.</w:t>
      </w:r>
    </w:p>
    <w:p>
      <w:pPr>
        <w:pStyle w:val="ListParagraph"/>
        <w:numPr>
          <w:ilvl w:val="1"/>
          <w:numId w:val="1"/>
        </w:numPr>
        <w:tabs>
          <w:tab w:pos="820" w:val="left" w:leader="none"/>
        </w:tabs>
        <w:spacing w:line="240" w:lineRule="auto" w:before="226" w:after="0"/>
        <w:ind w:left="329" w:right="313" w:firstLine="0"/>
        <w:jc w:val="both"/>
        <w:rPr>
          <w:sz w:val="24"/>
        </w:rPr>
      </w:pPr>
      <w:r>
        <w:rPr>
          <w:sz w:val="24"/>
        </w:rPr>
        <w:t>No caso de contratações para entrega imediata, considerada aquela com prazo de entrega de até 30 (trinta) dias da ordem de fornecimento, </w:t>
      </w:r>
      <w:r>
        <w:rPr>
          <w:sz w:val="24"/>
        </w:rPr>
        <w:t>cujo valor estimado da contratação não supere o limite do disposto na alínea c do inciso IV</w:t>
      </w:r>
      <w:r>
        <w:rPr>
          <w:spacing w:val="-2"/>
          <w:sz w:val="24"/>
        </w:rPr>
        <w:t> </w:t>
      </w:r>
      <w:r>
        <w:rPr>
          <w:sz w:val="24"/>
        </w:rPr>
        <w:t>do art. 75 da Lei nº 14.133/2021, nas contratações com valores inferiores</w:t>
      </w:r>
      <w:r>
        <w:rPr>
          <w:spacing w:val="-1"/>
          <w:sz w:val="24"/>
        </w:rPr>
        <w:t> </w:t>
      </w:r>
      <w:r>
        <w:rPr>
          <w:sz w:val="24"/>
        </w:rPr>
        <w:t>a</w:t>
      </w:r>
      <w:r>
        <w:rPr>
          <w:spacing w:val="-1"/>
          <w:sz w:val="24"/>
        </w:rPr>
        <w:t> </w:t>
      </w:r>
      <w:r>
        <w:rPr>
          <w:sz w:val="24"/>
        </w:rPr>
        <w:t>1/4</w:t>
      </w:r>
      <w:r>
        <w:rPr>
          <w:spacing w:val="-1"/>
          <w:sz w:val="24"/>
        </w:rPr>
        <w:t> </w:t>
      </w:r>
      <w:r>
        <w:rPr>
          <w:sz w:val="24"/>
        </w:rPr>
        <w:t>(um</w:t>
      </w:r>
      <w:r>
        <w:rPr>
          <w:spacing w:val="-1"/>
          <w:sz w:val="24"/>
        </w:rPr>
        <w:t> </w:t>
      </w:r>
      <w:r>
        <w:rPr>
          <w:sz w:val="24"/>
        </w:rPr>
        <w:t>quarto)</w:t>
      </w:r>
      <w:r>
        <w:rPr>
          <w:spacing w:val="-1"/>
          <w:sz w:val="24"/>
        </w:rPr>
        <w:t> </w:t>
      </w:r>
      <w:r>
        <w:rPr>
          <w:sz w:val="24"/>
        </w:rPr>
        <w:t>do</w:t>
      </w:r>
      <w:r>
        <w:rPr>
          <w:spacing w:val="-1"/>
          <w:sz w:val="24"/>
        </w:rPr>
        <w:t> </w:t>
      </w:r>
      <w:r>
        <w:rPr>
          <w:sz w:val="24"/>
        </w:rPr>
        <w:t>limite</w:t>
      </w:r>
      <w:r>
        <w:rPr>
          <w:spacing w:val="-1"/>
          <w:sz w:val="24"/>
        </w:rPr>
        <w:t> </w:t>
      </w:r>
      <w:r>
        <w:rPr>
          <w:sz w:val="24"/>
        </w:rPr>
        <w:t>para</w:t>
      </w:r>
      <w:r>
        <w:rPr>
          <w:spacing w:val="-1"/>
          <w:sz w:val="24"/>
        </w:rPr>
        <w:t> </w:t>
      </w:r>
      <w:r>
        <w:rPr>
          <w:sz w:val="24"/>
        </w:rPr>
        <w:t>dispensa</w:t>
      </w:r>
      <w:r>
        <w:rPr>
          <w:spacing w:val="-1"/>
          <w:sz w:val="24"/>
        </w:rPr>
        <w:t> </w:t>
      </w:r>
      <w:r>
        <w:rPr>
          <w:sz w:val="24"/>
        </w:rPr>
        <w:t>de</w:t>
      </w:r>
      <w:r>
        <w:rPr>
          <w:spacing w:val="-1"/>
          <w:sz w:val="24"/>
        </w:rPr>
        <w:t> </w:t>
      </w:r>
      <w:r>
        <w:rPr>
          <w:sz w:val="24"/>
        </w:rPr>
        <w:t>licitação</w:t>
      </w:r>
      <w:r>
        <w:rPr>
          <w:spacing w:val="-1"/>
          <w:sz w:val="24"/>
        </w:rPr>
        <w:t> </w:t>
      </w:r>
      <w:r>
        <w:rPr>
          <w:sz w:val="24"/>
        </w:rPr>
        <w:t>para</w:t>
      </w:r>
      <w:r>
        <w:rPr>
          <w:spacing w:val="-1"/>
          <w:sz w:val="24"/>
        </w:rPr>
        <w:t> </w:t>
      </w:r>
      <w:r>
        <w:rPr>
          <w:sz w:val="24"/>
        </w:rPr>
        <w:t>compras</w:t>
      </w:r>
      <w:r>
        <w:rPr>
          <w:spacing w:val="-1"/>
          <w:sz w:val="24"/>
        </w:rPr>
        <w:t> </w:t>
      </w:r>
      <w:r>
        <w:rPr>
          <w:sz w:val="24"/>
        </w:rPr>
        <w:t>em</w:t>
      </w:r>
      <w:r>
        <w:rPr>
          <w:spacing w:val="-1"/>
          <w:sz w:val="24"/>
        </w:rPr>
        <w:t> </w:t>
      </w:r>
      <w:r>
        <w:rPr>
          <w:sz w:val="24"/>
        </w:rPr>
        <w:t>geral</w:t>
      </w:r>
      <w:r>
        <w:rPr>
          <w:spacing w:val="-1"/>
          <w:sz w:val="24"/>
        </w:rPr>
        <w:t> </w:t>
      </w:r>
      <w:r>
        <w:rPr>
          <w:sz w:val="24"/>
        </w:rPr>
        <w:t>e</w:t>
      </w:r>
      <w:r>
        <w:rPr>
          <w:spacing w:val="-1"/>
          <w:sz w:val="24"/>
        </w:rPr>
        <w:t> </w:t>
      </w:r>
      <w:r>
        <w:rPr>
          <w:sz w:val="24"/>
        </w:rPr>
        <w:t>nas</w:t>
      </w:r>
      <w:r>
        <w:rPr>
          <w:spacing w:val="-1"/>
          <w:sz w:val="24"/>
        </w:rPr>
        <w:t> </w:t>
      </w:r>
      <w:r>
        <w:rPr>
          <w:sz w:val="24"/>
        </w:rPr>
        <w:t>contratações</w:t>
      </w:r>
      <w:r>
        <w:rPr>
          <w:spacing w:val="-1"/>
          <w:sz w:val="24"/>
        </w:rPr>
        <w:t> </w:t>
      </w:r>
      <w:r>
        <w:rPr>
          <w:sz w:val="24"/>
        </w:rPr>
        <w:t>de</w:t>
      </w:r>
      <w:r>
        <w:rPr>
          <w:spacing w:val="-1"/>
          <w:sz w:val="24"/>
        </w:rPr>
        <w:t> </w:t>
      </w:r>
      <w:r>
        <w:rPr>
          <w:sz w:val="24"/>
        </w:rPr>
        <w:t>produto</w:t>
      </w:r>
      <w:r>
        <w:rPr>
          <w:spacing w:val="-1"/>
          <w:sz w:val="24"/>
        </w:rPr>
        <w:t> </w:t>
      </w:r>
      <w:r>
        <w:rPr>
          <w:sz w:val="24"/>
        </w:rPr>
        <w:t>para</w:t>
      </w:r>
      <w:r>
        <w:rPr>
          <w:spacing w:val="-1"/>
          <w:sz w:val="24"/>
        </w:rPr>
        <w:t> </w:t>
      </w:r>
      <w:r>
        <w:rPr>
          <w:sz w:val="24"/>
        </w:rPr>
        <w:t>pesquisa</w:t>
      </w:r>
      <w:r>
        <w:rPr>
          <w:spacing w:val="-1"/>
          <w:sz w:val="24"/>
        </w:rPr>
        <w:t> </w:t>
      </w:r>
      <w:r>
        <w:rPr>
          <w:sz w:val="24"/>
        </w:rPr>
        <w:t>e</w:t>
      </w:r>
      <w:r>
        <w:rPr>
          <w:spacing w:val="-1"/>
          <w:sz w:val="24"/>
        </w:rPr>
        <w:t> </w:t>
      </w:r>
      <w:r>
        <w:rPr>
          <w:sz w:val="24"/>
        </w:rPr>
        <w:t>desenvolvimento de que trata a alínea c do inciso IV do art. 75 da Lei nº 14.133/2021, somente será exigida:</w:t>
      </w:r>
    </w:p>
    <w:p>
      <w:pPr>
        <w:pStyle w:val="BodyText"/>
        <w:spacing w:before="4"/>
        <w:ind w:left="0"/>
      </w:pPr>
    </w:p>
    <w:p>
      <w:pPr>
        <w:pStyle w:val="ListParagraph"/>
        <w:numPr>
          <w:ilvl w:val="0"/>
          <w:numId w:val="7"/>
        </w:numPr>
        <w:tabs>
          <w:tab w:pos="585" w:val="left" w:leader="none"/>
          <w:tab w:pos="749" w:val="left" w:leader="none"/>
        </w:tabs>
        <w:spacing w:line="235" w:lineRule="auto" w:before="1" w:after="0"/>
        <w:ind w:left="749" w:right="313" w:hanging="426"/>
        <w:jc w:val="left"/>
        <w:rPr>
          <w:sz w:val="24"/>
        </w:rPr>
      </w:pPr>
      <w:r>
        <w:rPr>
          <w:sz w:val="24"/>
        </w:rPr>
        <w:t>das pessoas jurídicas, a comprovação relativa à habilitação jurídica, regularidade fiscal estadual, à Seguridade Social e ao FGTS e a </w:t>
      </w:r>
      <w:r>
        <w:rPr>
          <w:sz w:val="24"/>
        </w:rPr>
        <w:t>regularidade</w:t>
      </w:r>
      <w:r>
        <w:rPr>
          <w:spacing w:val="80"/>
          <w:w w:val="150"/>
          <w:sz w:val="24"/>
        </w:rPr>
        <w:t> </w:t>
      </w:r>
      <w:r>
        <w:rPr>
          <w:sz w:val="24"/>
        </w:rPr>
        <w:t>perante a Justiça do Trabalho; e</w:t>
      </w:r>
    </w:p>
    <w:p>
      <w:pPr>
        <w:pStyle w:val="ListParagraph"/>
        <w:numPr>
          <w:ilvl w:val="0"/>
          <w:numId w:val="7"/>
        </w:numPr>
        <w:tabs>
          <w:tab w:pos="583" w:val="left" w:leader="none"/>
        </w:tabs>
        <w:spacing w:line="240" w:lineRule="auto" w:before="249" w:after="0"/>
        <w:ind w:left="583" w:right="0" w:hanging="259"/>
        <w:jc w:val="left"/>
        <w:rPr>
          <w:sz w:val="24"/>
        </w:rPr>
      </w:pPr>
      <w:r>
        <w:rPr>
          <w:sz w:val="24"/>
        </w:rPr>
        <w:t>das pessoas físicas, a comprovação da regularidade fiscal com a Fazenda </w:t>
      </w:r>
      <w:r>
        <w:rPr>
          <w:spacing w:val="-2"/>
          <w:sz w:val="24"/>
        </w:rPr>
        <w:t>Estadual.</w:t>
      </w:r>
    </w:p>
    <w:p>
      <w:pPr>
        <w:pStyle w:val="ListParagraph"/>
        <w:numPr>
          <w:ilvl w:val="1"/>
          <w:numId w:val="1"/>
        </w:numPr>
        <w:tabs>
          <w:tab w:pos="826" w:val="left" w:leader="none"/>
        </w:tabs>
        <w:spacing w:line="247" w:lineRule="auto" w:before="264" w:after="0"/>
        <w:ind w:left="329" w:right="313" w:firstLine="0"/>
        <w:jc w:val="both"/>
        <w:rPr>
          <w:sz w:val="24"/>
        </w:rPr>
      </w:pPr>
      <w:r>
        <w:rPr>
          <w:sz w:val="24"/>
        </w:rPr>
        <w:t>Quando permitida a participação de empresas estrangeiras que não funcionem no País, as exigências de habilitação serão atendidas </w:t>
      </w:r>
      <w:r>
        <w:rPr>
          <w:sz w:val="24"/>
        </w:rPr>
        <w:t>mediante documentos equivalentes, inicialmente apresentados em tradução livre.</w:t>
      </w:r>
    </w:p>
    <w:p>
      <w:pPr>
        <w:pStyle w:val="ListParagraph"/>
        <w:numPr>
          <w:ilvl w:val="2"/>
          <w:numId w:val="1"/>
        </w:numPr>
        <w:tabs>
          <w:tab w:pos="995" w:val="left" w:leader="none"/>
        </w:tabs>
        <w:spacing w:line="235" w:lineRule="auto" w:before="231" w:after="0"/>
        <w:ind w:left="329" w:right="313" w:firstLine="0"/>
        <w:jc w:val="both"/>
        <w:rPr>
          <w:sz w:val="24"/>
        </w:rPr>
      </w:pPr>
      <w:r>
        <w:rPr>
          <w:sz w:val="24"/>
        </w:rPr>
        <w:t>O licitante deverá ter procurador residente e domiciliado no Brasil, com poderes para receber citação, intimação e responder administrativa </w:t>
      </w:r>
      <w:r>
        <w:rPr>
          <w:sz w:val="24"/>
        </w:rPr>
        <w:t>e judicialmente por seus atos, juntando o instrumento de mandato com os documentos de habilitação.</w:t>
      </w:r>
    </w:p>
    <w:p>
      <w:pPr>
        <w:pStyle w:val="ListParagraph"/>
        <w:numPr>
          <w:ilvl w:val="2"/>
          <w:numId w:val="1"/>
        </w:numPr>
        <w:tabs>
          <w:tab w:pos="1009" w:val="left" w:leader="none"/>
        </w:tabs>
        <w:spacing w:line="242" w:lineRule="auto" w:before="250" w:after="0"/>
        <w:ind w:left="329" w:right="313" w:firstLine="0"/>
        <w:jc w:val="both"/>
        <w:rPr>
          <w:sz w:val="24"/>
        </w:rPr>
      </w:pPr>
      <w:r>
        <w:rPr>
          <w:sz w:val="24"/>
        </w:rPr>
        <w:t>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ListParagraph"/>
        <w:numPr>
          <w:ilvl w:val="1"/>
          <w:numId w:val="1"/>
        </w:numPr>
        <w:tabs>
          <w:tab w:pos="860" w:val="left" w:leader="none"/>
        </w:tabs>
        <w:spacing w:line="242" w:lineRule="auto" w:before="229" w:after="0"/>
        <w:ind w:left="329" w:right="313" w:firstLine="0"/>
        <w:jc w:val="both"/>
        <w:rPr>
          <w:sz w:val="24"/>
        </w:rPr>
      </w:pPr>
      <w:r>
        <w:rPr>
          <w:sz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w:t>
      </w:r>
      <w:r>
        <w:rPr>
          <w:spacing w:val="-2"/>
          <w:sz w:val="24"/>
        </w:rPr>
        <w:t>consorciado.</w:t>
      </w:r>
    </w:p>
    <w:p>
      <w:pPr>
        <w:pStyle w:val="ListParagraph"/>
        <w:numPr>
          <w:ilvl w:val="2"/>
          <w:numId w:val="1"/>
        </w:numPr>
        <w:tabs>
          <w:tab w:pos="1008" w:val="left" w:leader="none"/>
        </w:tabs>
        <w:spacing w:line="242" w:lineRule="auto" w:before="228" w:after="0"/>
        <w:ind w:left="329" w:right="313" w:firstLine="0"/>
        <w:jc w:val="both"/>
        <w:rPr>
          <w:sz w:val="24"/>
        </w:rPr>
      </w:pPr>
      <w:r>
        <w:rPr>
          <w:sz w:val="24"/>
        </w:rPr>
        <w:t>Se o consórcio não for formado integralmente por microempresas ou empresas de pequeno porte e forem exigidos neste Edital requisitos </w:t>
      </w:r>
      <w:r>
        <w:rPr>
          <w:sz w:val="24"/>
        </w:rPr>
        <w:t>de habilitação econômico-financeira, haverá um acréscimo de </w:t>
      </w:r>
      <w:r>
        <w:rPr>
          <w:b/>
          <w:sz w:val="24"/>
        </w:rPr>
        <w:t>10% </w:t>
      </w:r>
      <w:r>
        <w:rPr>
          <w:sz w:val="24"/>
        </w:rPr>
        <w:t>(</w:t>
      </w:r>
      <w:r>
        <w:rPr>
          <w:b/>
          <w:sz w:val="24"/>
        </w:rPr>
        <w:t>dez por cento</w:t>
      </w:r>
      <w:r>
        <w:rPr>
          <w:sz w:val="24"/>
        </w:rPr>
        <w:t>) para o consórcio em relação ao valor exigido para os licitantes </w:t>
      </w:r>
      <w:r>
        <w:rPr>
          <w:spacing w:val="-2"/>
          <w:sz w:val="24"/>
        </w:rPr>
        <w:t>individuais.</w:t>
      </w:r>
    </w:p>
    <w:p>
      <w:pPr>
        <w:pStyle w:val="ListParagraph"/>
        <w:numPr>
          <w:ilvl w:val="1"/>
          <w:numId w:val="1"/>
        </w:numPr>
        <w:tabs>
          <w:tab w:pos="831" w:val="left" w:leader="none"/>
        </w:tabs>
        <w:spacing w:line="247" w:lineRule="auto" w:before="229" w:after="0"/>
        <w:ind w:left="329" w:right="313" w:firstLine="0"/>
        <w:jc w:val="both"/>
        <w:rPr>
          <w:sz w:val="24"/>
        </w:rPr>
      </w:pPr>
      <w:r>
        <w:rPr>
          <w:sz w:val="24"/>
        </w:rPr>
        <w:t>As certidões valerão nos prazos que lhes são próprios. Inexistindo esse prazo, reputar-se-ão válidas por 90 (noventa) dias, contados de </w:t>
      </w:r>
      <w:r>
        <w:rPr>
          <w:sz w:val="24"/>
        </w:rPr>
        <w:t>sua </w:t>
      </w:r>
      <w:r>
        <w:rPr>
          <w:spacing w:val="-2"/>
          <w:sz w:val="24"/>
        </w:rPr>
        <w:t>expedição.</w:t>
      </w:r>
    </w:p>
    <w:p>
      <w:pPr>
        <w:pStyle w:val="ListParagraph"/>
        <w:numPr>
          <w:ilvl w:val="2"/>
          <w:numId w:val="1"/>
        </w:numPr>
        <w:tabs>
          <w:tab w:pos="994" w:val="left" w:leader="none"/>
        </w:tabs>
        <w:spacing w:line="247" w:lineRule="auto" w:before="227" w:after="0"/>
        <w:ind w:left="329" w:right="312" w:firstLine="0"/>
        <w:jc w:val="both"/>
        <w:rPr>
          <w:sz w:val="24"/>
        </w:rPr>
      </w:pPr>
      <w:r>
        <w:rPr>
          <w:sz w:val="24"/>
        </w:rPr>
        <w:t>Caso seja feita a opção pela opção da certidão referida no ITEM </w:t>
      </w:r>
      <w:r>
        <w:rPr>
          <w:b/>
          <w:sz w:val="24"/>
        </w:rPr>
        <w:t>7.2.2</w:t>
      </w:r>
      <w:r>
        <w:rPr>
          <w:sz w:val="24"/>
        </w:rPr>
        <w:t>, esta seguirá, como prazo de validade, a sistemática própria estabelecida em âmbito federal constante do SICAF.</w:t>
      </w:r>
    </w:p>
    <w:p>
      <w:pPr>
        <w:pStyle w:val="BodyText"/>
        <w:spacing w:before="250"/>
        <w:ind w:left="0"/>
      </w:pPr>
    </w:p>
    <w:p>
      <w:pPr>
        <w:pStyle w:val="Heading2"/>
        <w:numPr>
          <w:ilvl w:val="0"/>
          <w:numId w:val="1"/>
        </w:numPr>
        <w:tabs>
          <w:tab w:pos="569" w:val="left" w:leader="none"/>
        </w:tabs>
        <w:spacing w:line="240" w:lineRule="auto" w:before="0" w:after="0"/>
        <w:ind w:left="569" w:right="0" w:hanging="240"/>
        <w:jc w:val="both"/>
      </w:pPr>
      <w:r>
        <w:rPr/>
        <w:t>DA</w:t>
      </w:r>
      <w:r>
        <w:rPr>
          <w:spacing w:val="-15"/>
        </w:rPr>
        <w:t> </w:t>
      </w:r>
      <w:r>
        <w:rPr/>
        <w:t>IMPUGNAÇÃO</w:t>
      </w:r>
      <w:r>
        <w:rPr>
          <w:spacing w:val="-15"/>
        </w:rPr>
        <w:t> </w:t>
      </w:r>
      <w:r>
        <w:rPr/>
        <w:t>AO</w:t>
      </w:r>
      <w:r>
        <w:rPr>
          <w:spacing w:val="-5"/>
        </w:rPr>
        <w:t> </w:t>
      </w:r>
      <w:r>
        <w:rPr/>
        <w:t>EDITAL,</w:t>
      </w:r>
      <w:r>
        <w:rPr>
          <w:spacing w:val="-2"/>
        </w:rPr>
        <w:t> </w:t>
      </w:r>
      <w:r>
        <w:rPr/>
        <w:t>DO</w:t>
      </w:r>
      <w:r>
        <w:rPr>
          <w:spacing w:val="-2"/>
        </w:rPr>
        <w:t> </w:t>
      </w:r>
      <w:r>
        <w:rPr/>
        <w:t>PEDIDO</w:t>
      </w:r>
      <w:r>
        <w:rPr>
          <w:spacing w:val="-3"/>
        </w:rPr>
        <w:t> </w:t>
      </w:r>
      <w:r>
        <w:rPr/>
        <w:t>DE</w:t>
      </w:r>
      <w:r>
        <w:rPr>
          <w:spacing w:val="-2"/>
        </w:rPr>
        <w:t> </w:t>
      </w:r>
      <w:r>
        <w:rPr/>
        <w:t>ESCLARECIMENTO</w:t>
      </w:r>
      <w:r>
        <w:rPr>
          <w:spacing w:val="-3"/>
        </w:rPr>
        <w:t> </w:t>
      </w:r>
      <w:r>
        <w:rPr/>
        <w:t>E</w:t>
      </w:r>
      <w:r>
        <w:rPr>
          <w:spacing w:val="-2"/>
        </w:rPr>
        <w:t> </w:t>
      </w:r>
      <w:r>
        <w:rPr/>
        <w:t>DOS</w:t>
      </w:r>
      <w:r>
        <w:rPr>
          <w:spacing w:val="-2"/>
        </w:rPr>
        <w:t> RECURSOS</w:t>
      </w:r>
    </w:p>
    <w:p>
      <w:pPr>
        <w:pStyle w:val="ListParagraph"/>
        <w:numPr>
          <w:ilvl w:val="1"/>
          <w:numId w:val="1"/>
        </w:numPr>
        <w:tabs>
          <w:tab w:pos="689" w:val="left" w:leader="none"/>
        </w:tabs>
        <w:spacing w:line="247" w:lineRule="auto" w:before="264" w:after="0"/>
        <w:ind w:left="329" w:right="313" w:firstLine="0"/>
        <w:jc w:val="both"/>
        <w:rPr>
          <w:sz w:val="24"/>
        </w:rPr>
      </w:pPr>
      <w:r>
        <w:rPr>
          <w:sz w:val="24"/>
        </w:rPr>
        <w:t>Qualquer</w:t>
      </w:r>
      <w:r>
        <w:rPr>
          <w:spacing w:val="-2"/>
          <w:sz w:val="24"/>
        </w:rPr>
        <w:t> </w:t>
      </w:r>
      <w:r>
        <w:rPr>
          <w:sz w:val="24"/>
        </w:rPr>
        <w:t>pessoa</w:t>
      </w:r>
      <w:r>
        <w:rPr>
          <w:spacing w:val="-2"/>
          <w:sz w:val="24"/>
        </w:rPr>
        <w:t> </w:t>
      </w:r>
      <w:r>
        <w:rPr>
          <w:sz w:val="24"/>
        </w:rPr>
        <w:t>é</w:t>
      </w:r>
      <w:r>
        <w:rPr>
          <w:spacing w:val="-2"/>
          <w:sz w:val="24"/>
        </w:rPr>
        <w:t> </w:t>
      </w:r>
      <w:r>
        <w:rPr>
          <w:sz w:val="24"/>
        </w:rPr>
        <w:t>parte</w:t>
      </w:r>
      <w:r>
        <w:rPr>
          <w:spacing w:val="-2"/>
          <w:sz w:val="24"/>
        </w:rPr>
        <w:t> </w:t>
      </w:r>
      <w:r>
        <w:rPr>
          <w:sz w:val="24"/>
        </w:rPr>
        <w:t>legítima</w:t>
      </w:r>
      <w:r>
        <w:rPr>
          <w:spacing w:val="-2"/>
          <w:sz w:val="24"/>
        </w:rPr>
        <w:t> </w:t>
      </w:r>
      <w:r>
        <w:rPr>
          <w:sz w:val="24"/>
        </w:rPr>
        <w:t>para</w:t>
      </w:r>
      <w:r>
        <w:rPr>
          <w:spacing w:val="-2"/>
          <w:sz w:val="24"/>
        </w:rPr>
        <w:t> </w:t>
      </w:r>
      <w:r>
        <w:rPr>
          <w:sz w:val="24"/>
        </w:rPr>
        <w:t>impugnar</w:t>
      </w:r>
      <w:r>
        <w:rPr>
          <w:spacing w:val="-2"/>
          <w:sz w:val="24"/>
        </w:rPr>
        <w:t> </w:t>
      </w:r>
      <w:r>
        <w:rPr>
          <w:sz w:val="24"/>
        </w:rPr>
        <w:t>este</w:t>
      </w:r>
      <w:r>
        <w:rPr>
          <w:spacing w:val="-2"/>
          <w:sz w:val="24"/>
        </w:rPr>
        <w:t> </w:t>
      </w:r>
      <w:r>
        <w:rPr>
          <w:sz w:val="24"/>
        </w:rPr>
        <w:t>Edital</w:t>
      </w:r>
      <w:r>
        <w:rPr>
          <w:spacing w:val="-2"/>
          <w:sz w:val="24"/>
        </w:rPr>
        <w:t> </w:t>
      </w:r>
      <w:r>
        <w:rPr>
          <w:sz w:val="24"/>
        </w:rPr>
        <w:t>por</w:t>
      </w:r>
      <w:r>
        <w:rPr>
          <w:spacing w:val="-2"/>
          <w:sz w:val="24"/>
        </w:rPr>
        <w:t> </w:t>
      </w:r>
      <w:r>
        <w:rPr>
          <w:sz w:val="24"/>
        </w:rPr>
        <w:t>irregularidade</w:t>
      </w:r>
      <w:r>
        <w:rPr>
          <w:spacing w:val="-2"/>
          <w:sz w:val="24"/>
        </w:rPr>
        <w:t> </w:t>
      </w:r>
      <w:r>
        <w:rPr>
          <w:sz w:val="24"/>
        </w:rPr>
        <w:t>na</w:t>
      </w:r>
      <w:r>
        <w:rPr>
          <w:spacing w:val="-2"/>
          <w:sz w:val="24"/>
        </w:rPr>
        <w:t> </w:t>
      </w:r>
      <w:r>
        <w:rPr>
          <w:sz w:val="24"/>
        </w:rPr>
        <w:t>aplicação</w:t>
      </w:r>
      <w:r>
        <w:rPr>
          <w:spacing w:val="-2"/>
          <w:sz w:val="24"/>
        </w:rPr>
        <w:t> </w:t>
      </w:r>
      <w:r>
        <w:rPr>
          <w:sz w:val="24"/>
        </w:rPr>
        <w:t>da</w:t>
      </w:r>
      <w:r>
        <w:rPr>
          <w:spacing w:val="-2"/>
          <w:sz w:val="24"/>
        </w:rPr>
        <w:t> </w:t>
      </w:r>
      <w:hyperlink r:id="rId6">
        <w:r>
          <w:rPr>
            <w:color w:val="0000FF"/>
            <w:sz w:val="24"/>
            <w:u w:val="single" w:color="0000FF"/>
          </w:rPr>
          <w:t>Lei</w:t>
        </w:r>
        <w:r>
          <w:rPr>
            <w:color w:val="0000FF"/>
            <w:spacing w:val="-2"/>
            <w:sz w:val="24"/>
            <w:u w:val="single" w:color="0000FF"/>
          </w:rPr>
          <w:t> </w:t>
        </w:r>
        <w:r>
          <w:rPr>
            <w:color w:val="0000FF"/>
            <w:sz w:val="24"/>
            <w:u w:val="single" w:color="0000FF"/>
          </w:rPr>
          <w:t>nº</w:t>
        </w:r>
        <w:r>
          <w:rPr>
            <w:color w:val="0000FF"/>
            <w:spacing w:val="-2"/>
            <w:sz w:val="24"/>
            <w:u w:val="single" w:color="0000FF"/>
          </w:rPr>
          <w:t> </w:t>
        </w:r>
        <w:r>
          <w:rPr>
            <w:color w:val="0000FF"/>
            <w:sz w:val="24"/>
            <w:u w:val="single" w:color="0000FF"/>
          </w:rPr>
          <w:t>14.133/2021</w:t>
        </w:r>
      </w:hyperlink>
      <w:r>
        <w:rPr>
          <w:sz w:val="24"/>
        </w:rPr>
        <w:t>,</w:t>
      </w:r>
      <w:r>
        <w:rPr>
          <w:spacing w:val="-2"/>
          <w:sz w:val="24"/>
        </w:rPr>
        <w:t> </w:t>
      </w:r>
      <w:r>
        <w:rPr>
          <w:sz w:val="24"/>
        </w:rPr>
        <w:t>devendo</w:t>
      </w:r>
      <w:r>
        <w:rPr>
          <w:spacing w:val="-2"/>
          <w:sz w:val="24"/>
        </w:rPr>
        <w:t> </w:t>
      </w:r>
      <w:r>
        <w:rPr>
          <w:sz w:val="24"/>
        </w:rPr>
        <w:t>protocolar</w:t>
      </w:r>
      <w:r>
        <w:rPr>
          <w:spacing w:val="-2"/>
          <w:sz w:val="24"/>
        </w:rPr>
        <w:t> </w:t>
      </w:r>
      <w:r>
        <w:rPr>
          <w:sz w:val="24"/>
        </w:rPr>
        <w:t>o</w:t>
      </w:r>
      <w:r>
        <w:rPr>
          <w:spacing w:val="-2"/>
          <w:sz w:val="24"/>
        </w:rPr>
        <w:t> </w:t>
      </w:r>
      <w:r>
        <w:rPr>
          <w:sz w:val="24"/>
        </w:rPr>
        <w:t>pedido</w:t>
      </w:r>
      <w:r>
        <w:rPr>
          <w:spacing w:val="-2"/>
          <w:sz w:val="24"/>
        </w:rPr>
        <w:t> </w:t>
      </w:r>
      <w:r>
        <w:rPr>
          <w:sz w:val="24"/>
        </w:rPr>
        <w:t>até 3 (três) dias úteis antes da data da abertura do certame.</w:t>
      </w:r>
    </w:p>
    <w:p>
      <w:pPr>
        <w:pStyle w:val="ListParagraph"/>
        <w:numPr>
          <w:ilvl w:val="2"/>
          <w:numId w:val="1"/>
        </w:numPr>
        <w:tabs>
          <w:tab w:pos="889" w:val="left" w:leader="none"/>
        </w:tabs>
        <w:spacing w:line="247" w:lineRule="auto" w:before="227" w:after="0"/>
        <w:ind w:left="329" w:right="313" w:firstLine="0"/>
        <w:jc w:val="both"/>
        <w:rPr>
          <w:sz w:val="24"/>
        </w:rPr>
      </w:pPr>
      <w:r>
        <w:rPr>
          <w:sz w:val="24"/>
        </w:rPr>
        <w:t>A impugnação e o pedido de esclarecimento poderão ser realizados por forma eletrônica, através do e-mail funcional </w:t>
      </w:r>
      <w:hyperlink r:id="rId26">
        <w:r>
          <w:rPr>
            <w:color w:val="0000FF"/>
            <w:sz w:val="24"/>
            <w:u w:val="single" w:color="0000FF"/>
          </w:rPr>
          <w:t>licitacao@daf.uer</w:t>
        </w:r>
        <w:r>
          <w:rPr>
            <w:color w:val="0000FF"/>
            <w:sz w:val="24"/>
          </w:rPr>
          <w:t>j</w:t>
        </w:r>
        <w:r>
          <w:rPr>
            <w:color w:val="0000FF"/>
            <w:sz w:val="24"/>
            <w:u w:val="single" w:color="0000FF"/>
          </w:rPr>
          <w:t>.br</w:t>
        </w:r>
      </w:hyperlink>
      <w:r>
        <w:rPr>
          <w:sz w:val="24"/>
        </w:rPr>
        <w:t>, mediante confirmação de recebimento.</w:t>
      </w:r>
    </w:p>
    <w:p>
      <w:pPr>
        <w:pStyle w:val="ListParagraph"/>
        <w:numPr>
          <w:ilvl w:val="2"/>
          <w:numId w:val="1"/>
        </w:numPr>
        <w:tabs>
          <w:tab w:pos="857" w:val="left" w:leader="none"/>
        </w:tabs>
        <w:spacing w:line="235" w:lineRule="auto" w:before="231" w:after="0"/>
        <w:ind w:left="329" w:right="313" w:firstLine="0"/>
        <w:jc w:val="both"/>
        <w:rPr>
          <w:sz w:val="24"/>
        </w:rPr>
      </w:pPr>
      <w:r>
        <w:rPr>
          <w:sz w:val="24"/>
        </w:rPr>
        <w:t>A</w:t>
      </w:r>
      <w:r>
        <w:rPr>
          <w:spacing w:val="-13"/>
          <w:sz w:val="24"/>
        </w:rPr>
        <w:t> </w:t>
      </w:r>
      <w:r>
        <w:rPr>
          <w:sz w:val="24"/>
        </w:rPr>
        <w:t>resposta à impugnação ou ao pedido de esclarecimento será divulgado em sítio eletrônico oficial no prazo de até 3 (três) dias úteis, limitado ao último dia útil anterior à data da abertura do certame.</w:t>
      </w:r>
    </w:p>
    <w:p>
      <w:pPr>
        <w:pStyle w:val="ListParagraph"/>
        <w:numPr>
          <w:ilvl w:val="2"/>
          <w:numId w:val="1"/>
        </w:numPr>
        <w:tabs>
          <w:tab w:pos="855" w:val="left" w:leader="none"/>
        </w:tabs>
        <w:spacing w:line="240" w:lineRule="auto" w:before="249" w:after="0"/>
        <w:ind w:left="855" w:right="0" w:hanging="526"/>
        <w:jc w:val="left"/>
        <w:rPr>
          <w:sz w:val="24"/>
        </w:rPr>
      </w:pPr>
      <w:r>
        <w:rPr>
          <w:sz w:val="24"/>
        </w:rPr>
        <w:t>As impugnações e pedidos de esclarecimentos não suspendem os prazos previstos no </w:t>
      </w:r>
      <w:r>
        <w:rPr>
          <w:spacing w:val="-2"/>
          <w:sz w:val="24"/>
        </w:rPr>
        <w:t>certame.</w:t>
      </w:r>
    </w:p>
    <w:p>
      <w:pPr>
        <w:pStyle w:val="ListParagraph"/>
        <w:numPr>
          <w:ilvl w:val="2"/>
          <w:numId w:val="1"/>
        </w:numPr>
        <w:tabs>
          <w:tab w:pos="887" w:val="left" w:leader="none"/>
        </w:tabs>
        <w:spacing w:line="247" w:lineRule="auto" w:before="234" w:after="0"/>
        <w:ind w:left="329" w:right="312" w:firstLine="0"/>
        <w:jc w:val="both"/>
        <w:rPr>
          <w:sz w:val="24"/>
        </w:rPr>
      </w:pPr>
      <w:r>
        <w:rPr>
          <w:sz w:val="24"/>
        </w:rPr>
        <w:t>A concessão de efeito suspensivo à impugnação é medida excepcional e deverá ser motivada pela autoridade competente conforme art. </w:t>
      </w:r>
      <w:r>
        <w:rPr>
          <w:sz w:val="24"/>
        </w:rPr>
        <w:t>17, parágrafo único, do Decreto nº 48.778/2023, nos autos do processo de licitação.</w:t>
      </w:r>
    </w:p>
    <w:p>
      <w:pPr>
        <w:pStyle w:val="ListParagraph"/>
        <w:numPr>
          <w:ilvl w:val="2"/>
          <w:numId w:val="1"/>
        </w:numPr>
        <w:tabs>
          <w:tab w:pos="874" w:val="left" w:leader="none"/>
        </w:tabs>
        <w:spacing w:line="235" w:lineRule="auto" w:before="231" w:after="0"/>
        <w:ind w:left="329" w:right="313" w:firstLine="0"/>
        <w:jc w:val="both"/>
        <w:rPr>
          <w:sz w:val="24"/>
        </w:rPr>
      </w:pPr>
      <w:r>
        <w:rPr>
          <w:sz w:val="24"/>
        </w:rPr>
        <w:t>Modificado substancialmente o Edital como resultado da resposta à impugnação ou ao pedido de esclarecimento, será definida e publicada </w:t>
      </w:r>
      <w:r>
        <w:rPr>
          <w:sz w:val="24"/>
        </w:rPr>
        <w:t>nova data para a realização do certame.</w:t>
      </w:r>
    </w:p>
    <w:p>
      <w:pPr>
        <w:pStyle w:val="ListParagraph"/>
        <w:numPr>
          <w:ilvl w:val="1"/>
          <w:numId w:val="1"/>
        </w:numPr>
        <w:tabs>
          <w:tab w:pos="699" w:val="left" w:leader="none"/>
        </w:tabs>
        <w:spacing w:line="242" w:lineRule="auto" w:before="250" w:after="0"/>
        <w:ind w:left="329" w:right="313" w:firstLine="0"/>
        <w:jc w:val="both"/>
        <w:rPr>
          <w:sz w:val="24"/>
        </w:rPr>
      </w:pPr>
      <w:r>
        <w:rPr>
          <w:sz w:val="24"/>
        </w:rPr>
        <w:t>Qualquer licitante poderá, durante o prazo de 15 minutos após o término do julgamento das propostas e do ato de habilitação ou inabilitação, </w:t>
      </w:r>
      <w:r>
        <w:rPr>
          <w:sz w:val="24"/>
        </w:rPr>
        <w:t>em campo</w:t>
      </w:r>
      <w:r>
        <w:rPr>
          <w:spacing w:val="-1"/>
          <w:sz w:val="24"/>
        </w:rPr>
        <w:t> </w:t>
      </w:r>
      <w:r>
        <w:rPr>
          <w:sz w:val="24"/>
        </w:rPr>
        <w:t>próprio</w:t>
      </w:r>
      <w:r>
        <w:rPr>
          <w:spacing w:val="-1"/>
          <w:sz w:val="24"/>
        </w:rPr>
        <w:t> </w:t>
      </w:r>
      <w:r>
        <w:rPr>
          <w:sz w:val="24"/>
        </w:rPr>
        <w:t>do</w:t>
      </w:r>
      <w:r>
        <w:rPr>
          <w:spacing w:val="-1"/>
          <w:sz w:val="24"/>
        </w:rPr>
        <w:t> </w:t>
      </w:r>
      <w:r>
        <w:rPr>
          <w:sz w:val="24"/>
        </w:rPr>
        <w:t>sistema,</w:t>
      </w:r>
      <w:r>
        <w:rPr>
          <w:spacing w:val="-1"/>
          <w:sz w:val="24"/>
        </w:rPr>
        <w:t> </w:t>
      </w:r>
      <w:r>
        <w:rPr>
          <w:sz w:val="24"/>
        </w:rPr>
        <w:t>manifestar</w:t>
      </w:r>
      <w:r>
        <w:rPr>
          <w:spacing w:val="-1"/>
          <w:sz w:val="24"/>
        </w:rPr>
        <w:t> </w:t>
      </w:r>
      <w:r>
        <w:rPr>
          <w:sz w:val="24"/>
        </w:rPr>
        <w:t>sua</w:t>
      </w:r>
      <w:r>
        <w:rPr>
          <w:spacing w:val="-1"/>
          <w:sz w:val="24"/>
        </w:rPr>
        <w:t> </w:t>
      </w:r>
      <w:r>
        <w:rPr>
          <w:sz w:val="24"/>
        </w:rPr>
        <w:t>intenção</w:t>
      </w:r>
      <w:r>
        <w:rPr>
          <w:spacing w:val="-1"/>
          <w:sz w:val="24"/>
        </w:rPr>
        <w:t> </w:t>
      </w:r>
      <w:r>
        <w:rPr>
          <w:sz w:val="24"/>
        </w:rPr>
        <w:t>de</w:t>
      </w:r>
      <w:r>
        <w:rPr>
          <w:spacing w:val="-1"/>
          <w:sz w:val="24"/>
        </w:rPr>
        <w:t> </w:t>
      </w:r>
      <w:r>
        <w:rPr>
          <w:sz w:val="24"/>
        </w:rPr>
        <w:t>recorrer,</w:t>
      </w:r>
      <w:r>
        <w:rPr>
          <w:spacing w:val="-1"/>
          <w:sz w:val="24"/>
        </w:rPr>
        <w:t> </w:t>
      </w:r>
      <w:r>
        <w:rPr>
          <w:sz w:val="24"/>
        </w:rPr>
        <w:t>sob</w:t>
      </w:r>
      <w:r>
        <w:rPr>
          <w:spacing w:val="-1"/>
          <w:sz w:val="24"/>
        </w:rPr>
        <w:t> </w:t>
      </w:r>
      <w:r>
        <w:rPr>
          <w:sz w:val="24"/>
        </w:rPr>
        <w:t>pena</w:t>
      </w:r>
      <w:r>
        <w:rPr>
          <w:spacing w:val="-1"/>
          <w:sz w:val="24"/>
        </w:rPr>
        <w:t> </w:t>
      </w:r>
      <w:r>
        <w:rPr>
          <w:sz w:val="24"/>
        </w:rPr>
        <w:t>de</w:t>
      </w:r>
      <w:r>
        <w:rPr>
          <w:spacing w:val="-1"/>
          <w:sz w:val="24"/>
        </w:rPr>
        <w:t> </w:t>
      </w:r>
      <w:r>
        <w:rPr>
          <w:sz w:val="24"/>
        </w:rPr>
        <w:t>preclusão,</w:t>
      </w:r>
      <w:r>
        <w:rPr>
          <w:spacing w:val="-1"/>
          <w:sz w:val="24"/>
        </w:rPr>
        <w:t> </w:t>
      </w:r>
      <w:r>
        <w:rPr>
          <w:sz w:val="24"/>
        </w:rPr>
        <w:t>ficando</w:t>
      </w:r>
      <w:r>
        <w:rPr>
          <w:spacing w:val="-1"/>
          <w:sz w:val="24"/>
        </w:rPr>
        <w:t> </w:t>
      </w:r>
      <w:r>
        <w:rPr>
          <w:sz w:val="24"/>
        </w:rPr>
        <w:t>a</w:t>
      </w:r>
      <w:r>
        <w:rPr>
          <w:spacing w:val="-1"/>
          <w:sz w:val="24"/>
        </w:rPr>
        <w:t> </w:t>
      </w:r>
      <w:r>
        <w:rPr>
          <w:sz w:val="24"/>
        </w:rPr>
        <w:t>autoridade</w:t>
      </w:r>
      <w:r>
        <w:rPr>
          <w:spacing w:val="-1"/>
          <w:sz w:val="24"/>
        </w:rPr>
        <w:t> </w:t>
      </w:r>
      <w:r>
        <w:rPr>
          <w:sz w:val="24"/>
        </w:rPr>
        <w:t>superior</w:t>
      </w:r>
      <w:r>
        <w:rPr>
          <w:spacing w:val="-1"/>
          <w:sz w:val="24"/>
        </w:rPr>
        <w:t> </w:t>
      </w:r>
      <w:r>
        <w:rPr>
          <w:sz w:val="24"/>
        </w:rPr>
        <w:t>autorizada</w:t>
      </w:r>
      <w:r>
        <w:rPr>
          <w:spacing w:val="-1"/>
          <w:sz w:val="24"/>
        </w:rPr>
        <w:t> </w:t>
      </w:r>
      <w:r>
        <w:rPr>
          <w:sz w:val="24"/>
        </w:rPr>
        <w:t>a</w:t>
      </w:r>
      <w:r>
        <w:rPr>
          <w:spacing w:val="-1"/>
          <w:sz w:val="24"/>
        </w:rPr>
        <w:t> </w:t>
      </w:r>
      <w:r>
        <w:rPr>
          <w:sz w:val="24"/>
        </w:rPr>
        <w:t>adjudicar</w:t>
      </w:r>
      <w:r>
        <w:rPr>
          <w:spacing w:val="-1"/>
          <w:sz w:val="24"/>
        </w:rPr>
        <w:t> </w:t>
      </w:r>
      <w:r>
        <w:rPr>
          <w:sz w:val="24"/>
        </w:rPr>
        <w:t>o</w:t>
      </w:r>
      <w:r>
        <w:rPr>
          <w:spacing w:val="-1"/>
          <w:sz w:val="24"/>
        </w:rPr>
        <w:t> </w:t>
      </w:r>
      <w:r>
        <w:rPr>
          <w:sz w:val="24"/>
        </w:rPr>
        <w:t>objeto</w:t>
      </w:r>
      <w:r>
        <w:rPr>
          <w:spacing w:val="-1"/>
          <w:sz w:val="24"/>
        </w:rPr>
        <w:t> </w:t>
      </w:r>
      <w:r>
        <w:rPr>
          <w:sz w:val="24"/>
        </w:rPr>
        <w:t>ao licitante declarado vencedor.</w:t>
      </w:r>
    </w:p>
    <w:p>
      <w:pPr>
        <w:pStyle w:val="ListParagraph"/>
        <w:numPr>
          <w:ilvl w:val="2"/>
          <w:numId w:val="1"/>
        </w:numPr>
        <w:tabs>
          <w:tab w:pos="886" w:val="left" w:leader="none"/>
        </w:tabs>
        <w:spacing w:line="247" w:lineRule="auto" w:before="229" w:after="0"/>
        <w:ind w:left="329" w:right="313" w:firstLine="0"/>
        <w:jc w:val="both"/>
        <w:rPr>
          <w:sz w:val="24"/>
        </w:rPr>
      </w:pPr>
      <w:r>
        <w:rPr>
          <w:sz w:val="24"/>
        </w:rPr>
        <w:t>As razões do recurso deverão ser apresentadas em momento único, no prazo de três dias úteis, em campo próprio do sistema eletrônico de contratações ou, em sua indisponibilidade, para o e-mail funcional </w:t>
      </w:r>
      <w:hyperlink r:id="rId26">
        <w:r>
          <w:rPr>
            <w:color w:val="0000FF"/>
            <w:sz w:val="24"/>
            <w:u w:val="single" w:color="0000FF"/>
          </w:rPr>
          <w:t>licitacao@daf.uerj.br</w:t>
        </w:r>
      </w:hyperlink>
      <w:r>
        <w:rPr>
          <w:sz w:val="24"/>
        </w:rPr>
        <w:t>, mediante confirmação de recebimento, contados:</w:t>
      </w:r>
    </w:p>
    <w:p>
      <w:pPr>
        <w:pStyle w:val="ListParagraph"/>
        <w:numPr>
          <w:ilvl w:val="0"/>
          <w:numId w:val="8"/>
        </w:numPr>
        <w:tabs>
          <w:tab w:pos="570" w:val="left" w:leader="none"/>
        </w:tabs>
        <w:spacing w:line="240" w:lineRule="auto" w:before="256" w:after="0"/>
        <w:ind w:left="570" w:right="0" w:hanging="246"/>
        <w:jc w:val="left"/>
        <w:rPr>
          <w:sz w:val="24"/>
        </w:rPr>
      </w:pPr>
      <w:r>
        <w:rPr>
          <w:sz w:val="24"/>
        </w:rPr>
        <w:t>a partir da data de intimação ou de lavratura da ata de habilitação ou </w:t>
      </w:r>
      <w:r>
        <w:rPr>
          <w:spacing w:val="-2"/>
          <w:sz w:val="24"/>
        </w:rPr>
        <w:t>inabilitação;</w:t>
      </w:r>
    </w:p>
    <w:p>
      <w:pPr>
        <w:pStyle w:val="ListParagraph"/>
        <w:numPr>
          <w:ilvl w:val="0"/>
          <w:numId w:val="8"/>
        </w:numPr>
        <w:tabs>
          <w:tab w:pos="583" w:val="left" w:leader="none"/>
        </w:tabs>
        <w:spacing w:line="240" w:lineRule="auto" w:before="234" w:after="0"/>
        <w:ind w:left="583" w:right="0" w:hanging="259"/>
        <w:jc w:val="left"/>
        <w:rPr>
          <w:sz w:val="24"/>
        </w:rPr>
      </w:pPr>
      <w:r>
        <w:rPr>
          <w:sz w:val="24"/>
        </w:rPr>
        <w:t>a partir da ata de julgamento, nas licitações com inversão de </w:t>
      </w:r>
      <w:r>
        <w:rPr>
          <w:spacing w:val="-2"/>
          <w:sz w:val="24"/>
        </w:rPr>
        <w:t>fases.</w:t>
      </w:r>
    </w:p>
    <w:p>
      <w:pPr>
        <w:pStyle w:val="BodyText"/>
        <w:spacing w:before="8"/>
        <w:ind w:left="0"/>
      </w:pPr>
    </w:p>
    <w:p>
      <w:pPr>
        <w:pStyle w:val="ListParagraph"/>
        <w:numPr>
          <w:ilvl w:val="2"/>
          <w:numId w:val="1"/>
        </w:numPr>
        <w:tabs>
          <w:tab w:pos="915" w:val="left" w:leader="none"/>
        </w:tabs>
        <w:spacing w:line="235" w:lineRule="auto" w:before="0" w:after="0"/>
        <w:ind w:left="329" w:right="313" w:firstLine="0"/>
        <w:jc w:val="both"/>
        <w:rPr>
          <w:sz w:val="24"/>
        </w:rPr>
      </w:pPr>
      <w:r>
        <w:rPr>
          <w:sz w:val="24"/>
        </w:rPr>
        <w:t>Os demais licitantes ficarão intimados para; se desejarem, apresentar suas contrarrazões, no prazo de três dias úteis, contado da data de intimação pessoal ou de divulgação da interposição do recurso.</w:t>
      </w:r>
    </w:p>
    <w:p>
      <w:pPr>
        <w:pStyle w:val="ListParagraph"/>
        <w:numPr>
          <w:ilvl w:val="2"/>
          <w:numId w:val="1"/>
        </w:numPr>
        <w:tabs>
          <w:tab w:pos="869" w:val="left" w:leader="none"/>
        </w:tabs>
        <w:spacing w:line="240" w:lineRule="auto" w:before="249" w:after="0"/>
        <w:ind w:left="869" w:right="0" w:hanging="540"/>
        <w:jc w:val="left"/>
        <w:rPr>
          <w:sz w:val="24"/>
        </w:rPr>
      </w:pPr>
      <w:r>
        <w:rPr>
          <w:sz w:val="24"/>
        </w:rPr>
        <w:t>Os recursos interpostos fora do prazo não serão </w:t>
      </w:r>
      <w:r>
        <w:rPr>
          <w:spacing w:val="-2"/>
          <w:sz w:val="24"/>
        </w:rPr>
        <w:t>conhecidos.</w:t>
      </w:r>
    </w:p>
    <w:p>
      <w:pPr>
        <w:pStyle w:val="ListParagraph"/>
        <w:numPr>
          <w:ilvl w:val="2"/>
          <w:numId w:val="1"/>
        </w:numPr>
        <w:tabs>
          <w:tab w:pos="900" w:val="left" w:leader="none"/>
        </w:tabs>
        <w:spacing w:line="235" w:lineRule="auto" w:before="239" w:after="0"/>
        <w:ind w:left="329" w:right="313" w:firstLine="0"/>
        <w:jc w:val="both"/>
        <w:rPr>
          <w:sz w:val="24"/>
        </w:rPr>
      </w:pPr>
      <w:r>
        <w:rPr>
          <w:sz w:val="24"/>
        </w:rPr>
        <w:t>Caberá ao Pregoeiro, no prazo de 3 (três) dias úteis, receber, examinar e decidir os recursos e encaminhá-los à autoridade superior quando mantiver sua decisão, a qual deverá proferir sua decisão no prazo de 10 (dez) dias úteis, contado do recebimento dos autos.</w:t>
      </w:r>
    </w:p>
    <w:p>
      <w:pPr>
        <w:pStyle w:val="ListParagraph"/>
        <w:numPr>
          <w:ilvl w:val="2"/>
          <w:numId w:val="1"/>
        </w:numPr>
        <w:tabs>
          <w:tab w:pos="869" w:val="left" w:leader="none"/>
        </w:tabs>
        <w:spacing w:line="240" w:lineRule="auto" w:before="249" w:after="0"/>
        <w:ind w:left="869" w:right="0" w:hanging="540"/>
        <w:jc w:val="left"/>
        <w:rPr>
          <w:sz w:val="24"/>
        </w:rPr>
      </w:pPr>
      <w:r>
        <w:rPr>
          <w:sz w:val="24"/>
        </w:rPr>
        <w:t>Será assegurado ao licitante vista dos elementos indispensáveis à defesa de seus </w:t>
      </w:r>
      <w:r>
        <w:rPr>
          <w:spacing w:val="-2"/>
          <w:sz w:val="24"/>
        </w:rPr>
        <w:t>interesses.</w:t>
      </w:r>
    </w:p>
    <w:p>
      <w:pPr>
        <w:pStyle w:val="ListParagraph"/>
        <w:spacing w:after="0" w:line="240" w:lineRule="auto"/>
        <w:jc w:val="left"/>
        <w:rPr>
          <w:sz w:val="24"/>
        </w:rPr>
        <w:sectPr>
          <w:pgSz w:w="15840" w:h="24480"/>
          <w:pgMar w:top="480" w:bottom="280" w:left="360" w:right="360"/>
        </w:sectPr>
      </w:pPr>
    </w:p>
    <w:p>
      <w:pPr>
        <w:pStyle w:val="ListParagraph"/>
        <w:numPr>
          <w:ilvl w:val="2"/>
          <w:numId w:val="1"/>
        </w:numPr>
        <w:tabs>
          <w:tab w:pos="886" w:val="left" w:leader="none"/>
        </w:tabs>
        <w:spacing w:line="235" w:lineRule="auto" w:before="80" w:after="0"/>
        <w:ind w:left="329" w:right="313" w:firstLine="0"/>
        <w:jc w:val="both"/>
        <w:rPr>
          <w:sz w:val="24"/>
        </w:rPr>
      </w:pPr>
      <w:r>
        <w:rPr>
          <w:sz w:val="24"/>
        </w:rPr>
        <w:t>O recurso e o pedido de reconsideração terão efeito suspensivo do ato ou da decisão recorrida até que sobrevenha decisão final da autoridade </w:t>
      </w:r>
      <w:r>
        <w:rPr>
          <w:spacing w:val="-2"/>
          <w:sz w:val="24"/>
        </w:rPr>
        <w:t>competente.</w:t>
      </w:r>
    </w:p>
    <w:p>
      <w:pPr>
        <w:pStyle w:val="ListParagraph"/>
        <w:numPr>
          <w:ilvl w:val="2"/>
          <w:numId w:val="1"/>
        </w:numPr>
        <w:tabs>
          <w:tab w:pos="869" w:val="left" w:leader="none"/>
        </w:tabs>
        <w:spacing w:line="240" w:lineRule="auto" w:before="250" w:after="0"/>
        <w:ind w:left="869" w:right="0" w:hanging="540"/>
        <w:jc w:val="left"/>
        <w:rPr>
          <w:sz w:val="24"/>
        </w:rPr>
      </w:pPr>
      <w:r>
        <w:rPr>
          <w:sz w:val="24"/>
        </w:rPr>
        <w:t>O acolhimento do recurso invalida tão somente os atos insuscetíveis de </w:t>
      </w:r>
      <w:r>
        <w:rPr>
          <w:spacing w:val="-2"/>
          <w:sz w:val="24"/>
        </w:rPr>
        <w:t>aproveitamento.</w:t>
      </w:r>
    </w:p>
    <w:p>
      <w:pPr>
        <w:pStyle w:val="BodyText"/>
        <w:spacing w:before="258"/>
        <w:ind w:left="0"/>
      </w:pPr>
    </w:p>
    <w:p>
      <w:pPr>
        <w:pStyle w:val="Heading2"/>
        <w:numPr>
          <w:ilvl w:val="0"/>
          <w:numId w:val="1"/>
        </w:numPr>
        <w:tabs>
          <w:tab w:pos="569" w:val="left" w:leader="none"/>
        </w:tabs>
        <w:spacing w:line="240" w:lineRule="auto" w:before="0" w:after="0"/>
        <w:ind w:left="569" w:right="0" w:hanging="240"/>
        <w:jc w:val="left"/>
      </w:pPr>
      <w:r>
        <w:rPr/>
        <w:t>DO</w:t>
      </w:r>
      <w:r>
        <w:rPr>
          <w:spacing w:val="-3"/>
        </w:rPr>
        <w:t> </w:t>
      </w:r>
      <w:r>
        <w:rPr/>
        <w:t>ENCERRAMENTO</w:t>
      </w:r>
      <w:r>
        <w:rPr>
          <w:spacing w:val="-1"/>
        </w:rPr>
        <w:t> </w:t>
      </w:r>
      <w:r>
        <w:rPr/>
        <w:t>DA</w:t>
      </w:r>
      <w:r>
        <w:rPr>
          <w:spacing w:val="-15"/>
        </w:rPr>
        <w:t> </w:t>
      </w:r>
      <w:r>
        <w:rPr>
          <w:spacing w:val="-2"/>
        </w:rPr>
        <w:t>LICITAÇÃO</w:t>
      </w:r>
    </w:p>
    <w:p>
      <w:pPr>
        <w:pStyle w:val="BodyText"/>
        <w:spacing w:before="7"/>
        <w:ind w:left="0"/>
        <w:rPr>
          <w:b/>
        </w:rPr>
      </w:pPr>
    </w:p>
    <w:p>
      <w:pPr>
        <w:pStyle w:val="ListParagraph"/>
        <w:numPr>
          <w:ilvl w:val="1"/>
          <w:numId w:val="1"/>
        </w:numPr>
        <w:tabs>
          <w:tab w:pos="714" w:val="left" w:leader="none"/>
        </w:tabs>
        <w:spacing w:line="235" w:lineRule="auto" w:before="0" w:after="0"/>
        <w:ind w:left="329" w:right="313" w:firstLine="0"/>
        <w:jc w:val="both"/>
        <w:rPr>
          <w:sz w:val="24"/>
        </w:rPr>
      </w:pPr>
      <w:r>
        <w:rPr>
          <w:sz w:val="24"/>
        </w:rPr>
        <w:t>Encerradas as fases de julgamento e habilitação, e exauridos os recursos administrativos, o processo licitatório será encaminhado à autoridade superior, que poderá proceder na forma dos incisos I a III do art. 71 da Lei nº 14.133/2021, ou adjudicar o objeto e homologar a licitação, quando verificada a regularidade do procedimento.</w:t>
      </w:r>
    </w:p>
    <w:p>
      <w:pPr>
        <w:pStyle w:val="BodyText"/>
        <w:spacing w:before="273"/>
        <w:ind w:left="0"/>
      </w:pPr>
    </w:p>
    <w:p>
      <w:pPr>
        <w:pStyle w:val="Heading2"/>
        <w:numPr>
          <w:ilvl w:val="0"/>
          <w:numId w:val="1"/>
        </w:numPr>
        <w:tabs>
          <w:tab w:pos="689" w:val="left" w:leader="none"/>
        </w:tabs>
        <w:spacing w:line="240" w:lineRule="auto" w:before="0" w:after="0"/>
        <w:ind w:left="689" w:right="0" w:hanging="360"/>
        <w:jc w:val="left"/>
      </w:pPr>
      <w:r>
        <w:rPr/>
        <w:t>DA</w:t>
      </w:r>
      <w:r>
        <w:rPr>
          <w:spacing w:val="-17"/>
        </w:rPr>
        <w:t> </w:t>
      </w:r>
      <w:r>
        <w:rPr/>
        <w:t>CONVOCAÇÃO</w:t>
      </w:r>
      <w:r>
        <w:rPr>
          <w:spacing w:val="-1"/>
        </w:rPr>
        <w:t> </w:t>
      </w:r>
      <w:r>
        <w:rPr/>
        <w:t>E</w:t>
      </w:r>
      <w:r>
        <w:rPr>
          <w:spacing w:val="-1"/>
        </w:rPr>
        <w:t> </w:t>
      </w:r>
      <w:r>
        <w:rPr/>
        <w:t>DA</w:t>
      </w:r>
      <w:r>
        <w:rPr>
          <w:spacing w:val="-15"/>
        </w:rPr>
        <w:t> </w:t>
      </w:r>
      <w:r>
        <w:rPr/>
        <w:t>FORMALIZAÇÃO</w:t>
      </w:r>
      <w:r>
        <w:rPr>
          <w:spacing w:val="-1"/>
        </w:rPr>
        <w:t> </w:t>
      </w:r>
      <w:r>
        <w:rPr/>
        <w:t>DOS </w:t>
      </w:r>
      <w:r>
        <w:rPr>
          <w:spacing w:val="-2"/>
        </w:rPr>
        <w:t>CONTRATOS</w:t>
      </w:r>
    </w:p>
    <w:p>
      <w:pPr>
        <w:pStyle w:val="ListParagraph"/>
        <w:numPr>
          <w:ilvl w:val="1"/>
          <w:numId w:val="1"/>
        </w:numPr>
        <w:tabs>
          <w:tab w:pos="820" w:val="left" w:leader="none"/>
        </w:tabs>
        <w:spacing w:line="240" w:lineRule="auto" w:before="264" w:after="0"/>
        <w:ind w:left="329" w:right="313" w:firstLine="0"/>
        <w:jc w:val="both"/>
        <w:rPr>
          <w:sz w:val="24"/>
        </w:rPr>
      </w:pPr>
      <w:r>
        <w:rPr>
          <w:sz w:val="24"/>
        </w:rPr>
        <w:t>Uma vez homologado o resultado da licitação, a</w:t>
      </w:r>
      <w:r>
        <w:rPr>
          <w:spacing w:val="-3"/>
          <w:sz w:val="24"/>
        </w:rPr>
        <w:t> </w:t>
      </w:r>
      <w:r>
        <w:rPr>
          <w:sz w:val="24"/>
        </w:rPr>
        <w:t>Administração convocará o licitante vencedor para assinar o termo de Contrato ou para aceitar ou retirar o instrumento equivalente, bem como para demonstrar o atendimento às exigências deste Edital e do Termo de Referência que devam </w:t>
      </w:r>
      <w:r>
        <w:rPr>
          <w:sz w:val="24"/>
        </w:rPr>
        <w:t>ser apresentadas no momento de assinatura do Contrato, no prazo de 5 (cinco) dias úteis, sob pena de decair o direito à contratação, sem prejuízo das sanções previstas na Lei nº 14.133/2021 e no Edital.</w:t>
      </w:r>
    </w:p>
    <w:p>
      <w:pPr>
        <w:pStyle w:val="ListParagraph"/>
        <w:numPr>
          <w:ilvl w:val="1"/>
          <w:numId w:val="1"/>
        </w:numPr>
        <w:tabs>
          <w:tab w:pos="819" w:val="left" w:leader="none"/>
        </w:tabs>
        <w:spacing w:line="235" w:lineRule="auto" w:before="251" w:after="0"/>
        <w:ind w:left="329" w:right="313" w:firstLine="0"/>
        <w:jc w:val="both"/>
        <w:rPr>
          <w:sz w:val="24"/>
        </w:rPr>
      </w:pPr>
      <w:r>
        <w:rPr>
          <w:sz w:val="24"/>
        </w:rPr>
        <w:t>O prazo de convocação poderá ser prorrogado, 1 (uma) vez, por igual período, mediante solicitação da parte interessada durante seu transcurso, devidamente justificada, e desde que o motivo apresentado seja aceito pela</w:t>
      </w:r>
      <w:r>
        <w:rPr>
          <w:spacing w:val="-3"/>
          <w:sz w:val="24"/>
        </w:rPr>
        <w:t> </w:t>
      </w:r>
      <w:r>
        <w:rPr>
          <w:sz w:val="24"/>
        </w:rPr>
        <w:t>Administração.</w:t>
      </w:r>
    </w:p>
    <w:p>
      <w:pPr>
        <w:pStyle w:val="ListParagraph"/>
        <w:numPr>
          <w:ilvl w:val="1"/>
          <w:numId w:val="1"/>
        </w:numPr>
        <w:tabs>
          <w:tab w:pos="818" w:val="left" w:leader="none"/>
        </w:tabs>
        <w:spacing w:line="242" w:lineRule="auto" w:before="250" w:after="0"/>
        <w:ind w:left="329" w:right="313" w:firstLine="0"/>
        <w:jc w:val="both"/>
        <w:rPr>
          <w:sz w:val="24"/>
        </w:rPr>
      </w:pPr>
      <w:r>
        <w:rPr>
          <w:sz w:val="24"/>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w:t>
      </w:r>
      <w:r>
        <w:rPr>
          <w:sz w:val="24"/>
        </w:rPr>
        <w:t>pelo licitante vencedor, sem prejuízo da aplicação das sanções previstas em Lei.</w:t>
      </w:r>
    </w:p>
    <w:p>
      <w:pPr>
        <w:pStyle w:val="ListParagraph"/>
        <w:numPr>
          <w:ilvl w:val="1"/>
          <w:numId w:val="1"/>
        </w:numPr>
        <w:tabs>
          <w:tab w:pos="844" w:val="left" w:leader="none"/>
        </w:tabs>
        <w:spacing w:line="240" w:lineRule="auto" w:before="228" w:after="0"/>
        <w:ind w:left="329" w:right="313" w:firstLine="0"/>
        <w:jc w:val="both"/>
        <w:rPr>
          <w:sz w:val="24"/>
        </w:rPr>
      </w:pPr>
      <w:r>
        <w:rPr>
          <w:sz w:val="24"/>
        </w:rPr>
        <w:t>Caso nenhum dos licitantes aceite a contratação nos termos do item anterior, a Administração, observados o valor estimado e sua eventual atualização, poderá convocar os licitantes remanescentes para negociação, na ordem de classificação, com vistas à obtenção de melhor preço, </w:t>
      </w:r>
      <w:r>
        <w:rPr>
          <w:sz w:val="24"/>
        </w:rPr>
        <w:t>mesmo que acima do preço ou inferior ao desconto do adjudicatário; ou adjudicar e celebrar o Contrato nas condições ofertadas pelos licitantes</w:t>
      </w:r>
      <w:r>
        <w:rPr>
          <w:spacing w:val="40"/>
          <w:sz w:val="24"/>
        </w:rPr>
        <w:t> </w:t>
      </w:r>
      <w:r>
        <w:rPr>
          <w:sz w:val="24"/>
        </w:rPr>
        <w:t>remanescentes, atendida a ordem classificatória, quando frustrada a negociação de melhor condição.</w:t>
      </w:r>
    </w:p>
    <w:p>
      <w:pPr>
        <w:pStyle w:val="ListParagraph"/>
        <w:numPr>
          <w:ilvl w:val="1"/>
          <w:numId w:val="1"/>
        </w:numPr>
        <w:tabs>
          <w:tab w:pos="829" w:val="left" w:leader="none"/>
        </w:tabs>
        <w:spacing w:line="235" w:lineRule="auto" w:before="251" w:after="0"/>
        <w:ind w:left="329" w:right="313" w:firstLine="0"/>
        <w:jc w:val="both"/>
        <w:rPr>
          <w:sz w:val="24"/>
        </w:rPr>
      </w:pPr>
      <w:r>
        <w:rPr>
          <w:sz w:val="24"/>
        </w:rPr>
        <w:t>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w:t>
      </w:r>
      <w:r>
        <w:rPr>
          <w:sz w:val="24"/>
        </w:rPr>
        <w:t>imediata perda da garantia de proposta apresentada, quando existente, em favor do órgão ou entidade licitante.</w:t>
      </w:r>
    </w:p>
    <w:p>
      <w:pPr>
        <w:pStyle w:val="ListParagraph"/>
        <w:numPr>
          <w:ilvl w:val="2"/>
          <w:numId w:val="1"/>
        </w:numPr>
        <w:tabs>
          <w:tab w:pos="975" w:val="left" w:leader="none"/>
        </w:tabs>
        <w:spacing w:line="240" w:lineRule="auto" w:before="249" w:after="0"/>
        <w:ind w:left="975" w:right="0" w:hanging="646"/>
        <w:jc w:val="left"/>
        <w:rPr>
          <w:sz w:val="24"/>
        </w:rPr>
      </w:pPr>
      <w:r>
        <w:rPr>
          <w:sz w:val="24"/>
        </w:rPr>
        <w:t>A</w:t>
      </w:r>
      <w:r>
        <w:rPr>
          <w:spacing w:val="-14"/>
          <w:sz w:val="24"/>
        </w:rPr>
        <w:t> </w:t>
      </w:r>
      <w:r>
        <w:rPr>
          <w:sz w:val="24"/>
        </w:rPr>
        <w:t>regra do item anterior não se aplicará aos licitantes remanescentes convocados na forma do ITEM </w:t>
      </w:r>
      <w:r>
        <w:rPr>
          <w:spacing w:val="-2"/>
          <w:sz w:val="24"/>
        </w:rPr>
        <w:t>10.4.</w:t>
      </w:r>
    </w:p>
    <w:p>
      <w:pPr>
        <w:pStyle w:val="ListParagraph"/>
        <w:numPr>
          <w:ilvl w:val="1"/>
          <w:numId w:val="1"/>
        </w:numPr>
        <w:tabs>
          <w:tab w:pos="825" w:val="left" w:leader="none"/>
        </w:tabs>
        <w:spacing w:line="247" w:lineRule="auto" w:before="234" w:after="0"/>
        <w:ind w:left="329" w:right="313" w:firstLine="0"/>
        <w:jc w:val="both"/>
        <w:rPr>
          <w:sz w:val="24"/>
        </w:rPr>
      </w:pPr>
      <w:r>
        <w:rPr>
          <w:sz w:val="24"/>
        </w:rPr>
        <w:t>No momento da assinatura do Contrato, o adjudicatário apresentará certidão de cumprimento de cota de aprendiz, expedida pelo Ministério </w:t>
      </w:r>
      <w:r>
        <w:rPr>
          <w:sz w:val="24"/>
        </w:rPr>
        <w:t>do Trabalho e Emprego, para fins de atendimento aos arts. 429 e seguintes da Consolidação das Leis do Trabalho.</w:t>
      </w:r>
    </w:p>
    <w:p>
      <w:pPr>
        <w:pStyle w:val="ListParagraph"/>
        <w:numPr>
          <w:ilvl w:val="1"/>
          <w:numId w:val="1"/>
        </w:numPr>
        <w:tabs>
          <w:tab w:pos="819" w:val="left" w:leader="none"/>
        </w:tabs>
        <w:spacing w:line="240" w:lineRule="auto" w:before="227" w:after="0"/>
        <w:ind w:left="329" w:right="313" w:firstLine="0"/>
        <w:jc w:val="both"/>
        <w:rPr>
          <w:sz w:val="24"/>
        </w:rPr>
      </w:pPr>
      <w:r>
        <w:rPr>
          <w:sz w:val="24"/>
        </w:rPr>
        <w:t>Caso o valor da contratação se enquadre no limite previsto na legislação vigente, o licitante vencedor deverá demonstrar que mantém Programa de Integridade, consistindo tal programa no conjunto de mecanismos e procedimentos internos de integridade, auditoria e incentivo à denúncia </w:t>
      </w:r>
      <w:r>
        <w:rPr>
          <w:sz w:val="24"/>
        </w:rPr>
        <w:t>de irregularidades e na aplicação efetiva de códigos de ética e de conduta, políticas e diretrizes com o objetivo de detectar e sanar desvios, fraudes, irregularidades e atos ilícitos praticados contra a Administração Pública.</w:t>
      </w:r>
    </w:p>
    <w:p>
      <w:pPr>
        <w:pStyle w:val="ListParagraph"/>
        <w:numPr>
          <w:ilvl w:val="2"/>
          <w:numId w:val="1"/>
        </w:numPr>
        <w:tabs>
          <w:tab w:pos="995" w:val="left" w:leader="none"/>
        </w:tabs>
        <w:spacing w:line="235" w:lineRule="auto" w:before="250" w:after="0"/>
        <w:ind w:left="329" w:right="313" w:firstLine="0"/>
        <w:jc w:val="both"/>
        <w:rPr>
          <w:sz w:val="24"/>
        </w:rPr>
      </w:pPr>
      <w:r>
        <w:rPr>
          <w:sz w:val="24"/>
        </w:rPr>
        <w:t>Caso o licitante vencedor ainda não tenha programa de integridade instituído, deverá implantar o Programa de Integridade no prazo de até 180 (cento e oitenta) dias corridos, a partir da assinatura do Contrato, na forma da legislação vigente.</w:t>
      </w:r>
    </w:p>
    <w:p>
      <w:pPr>
        <w:pStyle w:val="BodyText"/>
        <w:spacing w:before="259"/>
        <w:ind w:left="0"/>
      </w:pPr>
    </w:p>
    <w:p>
      <w:pPr>
        <w:pStyle w:val="Heading2"/>
        <w:numPr>
          <w:ilvl w:val="0"/>
          <w:numId w:val="1"/>
        </w:numPr>
        <w:tabs>
          <w:tab w:pos="675" w:val="left" w:leader="none"/>
        </w:tabs>
        <w:spacing w:line="240" w:lineRule="auto" w:before="0" w:after="0"/>
        <w:ind w:left="675" w:right="0" w:hanging="346"/>
        <w:jc w:val="left"/>
      </w:pPr>
      <w:r>
        <w:rPr/>
        <w:t>DA</w:t>
      </w:r>
      <w:r>
        <w:rPr>
          <w:spacing w:val="-14"/>
        </w:rPr>
        <w:t> </w:t>
      </w:r>
      <w:r>
        <w:rPr>
          <w:spacing w:val="-2"/>
        </w:rPr>
        <w:t>SUBCONTRATAÇÃO</w:t>
      </w:r>
    </w:p>
    <w:p>
      <w:pPr>
        <w:pStyle w:val="BodyText"/>
        <w:spacing w:before="3"/>
        <w:ind w:left="0"/>
        <w:rPr>
          <w:b/>
        </w:rPr>
      </w:pPr>
    </w:p>
    <w:p>
      <w:pPr>
        <w:pStyle w:val="ListParagraph"/>
        <w:numPr>
          <w:ilvl w:val="1"/>
          <w:numId w:val="1"/>
        </w:numPr>
        <w:tabs>
          <w:tab w:pos="800" w:val="left" w:leader="none"/>
        </w:tabs>
        <w:spacing w:line="240" w:lineRule="auto" w:before="0" w:after="0"/>
        <w:ind w:left="800" w:right="0" w:hanging="471"/>
        <w:jc w:val="left"/>
        <w:rPr>
          <w:sz w:val="24"/>
        </w:rPr>
      </w:pPr>
      <w:r>
        <w:rPr>
          <w:sz w:val="24"/>
        </w:rPr>
        <w:t>Não será admitida a subcontratação do objeto </w:t>
      </w:r>
      <w:r>
        <w:rPr>
          <w:spacing w:val="-2"/>
          <w:sz w:val="24"/>
        </w:rPr>
        <w:t>contratual.</w:t>
      </w:r>
    </w:p>
    <w:p>
      <w:pPr>
        <w:pStyle w:val="BodyText"/>
        <w:spacing w:before="258"/>
        <w:ind w:left="0"/>
      </w:pPr>
    </w:p>
    <w:p>
      <w:pPr>
        <w:pStyle w:val="Heading2"/>
        <w:numPr>
          <w:ilvl w:val="0"/>
          <w:numId w:val="1"/>
        </w:numPr>
        <w:tabs>
          <w:tab w:pos="689" w:val="left" w:leader="none"/>
        </w:tabs>
        <w:spacing w:line="240" w:lineRule="auto" w:before="0" w:after="0"/>
        <w:ind w:left="689" w:right="0" w:hanging="360"/>
        <w:jc w:val="left"/>
      </w:pPr>
      <w:r>
        <w:rPr/>
        <w:t>DA</w:t>
      </w:r>
      <w:r>
        <w:rPr>
          <w:spacing w:val="-14"/>
        </w:rPr>
        <w:t> </w:t>
      </w:r>
      <w:r>
        <w:rPr>
          <w:spacing w:val="-2"/>
        </w:rPr>
        <w:t>GARANTIA</w:t>
      </w:r>
    </w:p>
    <w:p>
      <w:pPr>
        <w:pStyle w:val="BodyText"/>
        <w:spacing w:before="3"/>
        <w:ind w:left="0"/>
        <w:rPr>
          <w:b/>
        </w:rPr>
      </w:pPr>
    </w:p>
    <w:p>
      <w:pPr>
        <w:pStyle w:val="ListParagraph"/>
        <w:numPr>
          <w:ilvl w:val="1"/>
          <w:numId w:val="1"/>
        </w:numPr>
        <w:tabs>
          <w:tab w:pos="809" w:val="left" w:leader="none"/>
        </w:tabs>
        <w:spacing w:line="240" w:lineRule="auto" w:before="0" w:after="0"/>
        <w:ind w:left="809" w:right="0" w:hanging="480"/>
        <w:jc w:val="left"/>
        <w:rPr>
          <w:sz w:val="24"/>
        </w:rPr>
      </w:pPr>
      <w:r>
        <w:rPr>
          <w:sz w:val="24"/>
        </w:rPr>
        <w:t>Não haverá exigência de garantia contratual da execução. (SEI nº </w:t>
      </w:r>
      <w:r>
        <w:rPr>
          <w:b/>
          <w:spacing w:val="-2"/>
          <w:sz w:val="24"/>
        </w:rPr>
        <w:t>100826580</w:t>
      </w:r>
      <w:r>
        <w:rPr>
          <w:spacing w:val="-2"/>
          <w:sz w:val="24"/>
        </w:rPr>
        <w:t>)</w:t>
      </w:r>
    </w:p>
    <w:p>
      <w:pPr>
        <w:pStyle w:val="BodyText"/>
        <w:spacing w:before="258"/>
        <w:ind w:left="0"/>
      </w:pPr>
    </w:p>
    <w:p>
      <w:pPr>
        <w:pStyle w:val="Heading2"/>
        <w:numPr>
          <w:ilvl w:val="0"/>
          <w:numId w:val="1"/>
        </w:numPr>
        <w:tabs>
          <w:tab w:pos="689" w:val="left" w:leader="none"/>
        </w:tabs>
        <w:spacing w:line="240" w:lineRule="auto" w:before="0" w:after="0"/>
        <w:ind w:left="689" w:right="0" w:hanging="360"/>
        <w:jc w:val="left"/>
      </w:pPr>
      <w:r>
        <w:rPr>
          <w:spacing w:val="-2"/>
        </w:rPr>
        <w:t>PAGAMENTO</w:t>
      </w:r>
    </w:p>
    <w:p>
      <w:pPr>
        <w:pStyle w:val="ListParagraph"/>
        <w:numPr>
          <w:ilvl w:val="1"/>
          <w:numId w:val="1"/>
        </w:numPr>
        <w:tabs>
          <w:tab w:pos="818" w:val="left" w:leader="none"/>
        </w:tabs>
        <w:spacing w:line="247" w:lineRule="auto" w:before="264" w:after="0"/>
        <w:ind w:left="329" w:right="312" w:firstLine="0"/>
        <w:jc w:val="both"/>
        <w:rPr>
          <w:sz w:val="24"/>
        </w:rPr>
      </w:pPr>
      <w:r>
        <w:rPr>
          <w:sz w:val="24"/>
        </w:rPr>
        <w:t>O</w:t>
      </w:r>
      <w:r>
        <w:rPr>
          <w:spacing w:val="-2"/>
          <w:sz w:val="24"/>
        </w:rPr>
        <w:t> </w:t>
      </w:r>
      <w:r>
        <w:rPr>
          <w:sz w:val="24"/>
        </w:rPr>
        <w:t>CONTRATANTE</w:t>
      </w:r>
      <w:r>
        <w:rPr>
          <w:spacing w:val="-2"/>
          <w:sz w:val="24"/>
        </w:rPr>
        <w:t> </w:t>
      </w:r>
      <w:r>
        <w:rPr>
          <w:sz w:val="24"/>
        </w:rPr>
        <w:t>deverá</w:t>
      </w:r>
      <w:r>
        <w:rPr>
          <w:spacing w:val="-2"/>
          <w:sz w:val="24"/>
        </w:rPr>
        <w:t> </w:t>
      </w:r>
      <w:r>
        <w:rPr>
          <w:sz w:val="24"/>
        </w:rPr>
        <w:t>pagar</w:t>
      </w:r>
      <w:r>
        <w:rPr>
          <w:spacing w:val="-2"/>
          <w:sz w:val="24"/>
        </w:rPr>
        <w:t> </w:t>
      </w:r>
      <w:r>
        <w:rPr>
          <w:sz w:val="24"/>
        </w:rPr>
        <w:t>o</w:t>
      </w:r>
      <w:r>
        <w:rPr>
          <w:spacing w:val="-2"/>
          <w:sz w:val="24"/>
        </w:rPr>
        <w:t> </w:t>
      </w:r>
      <w:r>
        <w:rPr>
          <w:sz w:val="24"/>
        </w:rPr>
        <w:t>preço</w:t>
      </w:r>
      <w:r>
        <w:rPr>
          <w:spacing w:val="-2"/>
          <w:sz w:val="24"/>
        </w:rPr>
        <w:t> </w:t>
      </w:r>
      <w:r>
        <w:rPr>
          <w:sz w:val="24"/>
        </w:rPr>
        <w:t>ao</w:t>
      </w:r>
      <w:r>
        <w:rPr>
          <w:spacing w:val="-2"/>
          <w:sz w:val="24"/>
        </w:rPr>
        <w:t> </w:t>
      </w:r>
      <w:r>
        <w:rPr>
          <w:sz w:val="24"/>
        </w:rPr>
        <w:t>CONTRATADO</w:t>
      </w:r>
      <w:r>
        <w:rPr>
          <w:spacing w:val="-2"/>
          <w:sz w:val="24"/>
        </w:rPr>
        <w:t> </w:t>
      </w:r>
      <w:r>
        <w:rPr>
          <w:sz w:val="24"/>
        </w:rPr>
        <w:t>em</w:t>
      </w:r>
      <w:r>
        <w:rPr>
          <w:spacing w:val="-2"/>
          <w:sz w:val="24"/>
        </w:rPr>
        <w:t> </w:t>
      </w:r>
      <w:r>
        <w:rPr>
          <w:b/>
          <w:sz w:val="24"/>
        </w:rPr>
        <w:t>PARCELA</w:t>
      </w:r>
      <w:r>
        <w:rPr>
          <w:b/>
          <w:spacing w:val="-14"/>
          <w:sz w:val="24"/>
        </w:rPr>
        <w:t> </w:t>
      </w:r>
      <w:r>
        <w:rPr>
          <w:b/>
          <w:sz w:val="24"/>
        </w:rPr>
        <w:t>ÚNICA</w:t>
      </w:r>
      <w:r>
        <w:rPr>
          <w:sz w:val="24"/>
        </w:rPr>
        <w:t>,</w:t>
      </w:r>
      <w:r>
        <w:rPr>
          <w:spacing w:val="-2"/>
          <w:sz w:val="24"/>
        </w:rPr>
        <w:t> </w:t>
      </w:r>
      <w:r>
        <w:rPr>
          <w:sz w:val="24"/>
        </w:rPr>
        <w:t>na</w:t>
      </w:r>
      <w:r>
        <w:rPr>
          <w:spacing w:val="-2"/>
          <w:sz w:val="24"/>
        </w:rPr>
        <w:t> </w:t>
      </w:r>
      <w:r>
        <w:rPr>
          <w:sz w:val="24"/>
        </w:rPr>
        <w:t>Conta</w:t>
      </w:r>
      <w:r>
        <w:rPr>
          <w:spacing w:val="-2"/>
          <w:sz w:val="24"/>
        </w:rPr>
        <w:t> </w:t>
      </w:r>
      <w:r>
        <w:rPr>
          <w:sz w:val="24"/>
        </w:rPr>
        <w:t>Corrente</w:t>
      </w:r>
      <w:r>
        <w:rPr>
          <w:spacing w:val="-2"/>
          <w:sz w:val="24"/>
        </w:rPr>
        <w:t> </w:t>
      </w:r>
      <w:r>
        <w:rPr>
          <w:sz w:val="24"/>
        </w:rPr>
        <w:t>de</w:t>
      </w:r>
      <w:r>
        <w:rPr>
          <w:spacing w:val="-2"/>
          <w:sz w:val="24"/>
        </w:rPr>
        <w:t> </w:t>
      </w:r>
      <w:r>
        <w:rPr>
          <w:sz w:val="24"/>
        </w:rPr>
        <w:t>titularidade</w:t>
      </w:r>
      <w:r>
        <w:rPr>
          <w:spacing w:val="-2"/>
          <w:sz w:val="24"/>
        </w:rPr>
        <w:t> </w:t>
      </w:r>
      <w:r>
        <w:rPr>
          <w:sz w:val="24"/>
        </w:rPr>
        <w:t>do</w:t>
      </w:r>
      <w:r>
        <w:rPr>
          <w:spacing w:val="-2"/>
          <w:sz w:val="24"/>
        </w:rPr>
        <w:t> </w:t>
      </w:r>
      <w:r>
        <w:rPr>
          <w:sz w:val="24"/>
        </w:rPr>
        <w:t>CONTRATADO</w:t>
      </w:r>
      <w:r>
        <w:rPr>
          <w:spacing w:val="-2"/>
          <w:sz w:val="24"/>
        </w:rPr>
        <w:t> </w:t>
      </w:r>
      <w:r>
        <w:rPr>
          <w:sz w:val="24"/>
        </w:rPr>
        <w:t>a ser indicada, junto à instituição financeira contratada pelo Estado do Rio de Janeiro.</w:t>
      </w:r>
    </w:p>
    <w:p>
      <w:pPr>
        <w:pStyle w:val="ListParagraph"/>
        <w:numPr>
          <w:ilvl w:val="2"/>
          <w:numId w:val="1"/>
        </w:numPr>
        <w:tabs>
          <w:tab w:pos="989" w:val="left" w:leader="none"/>
        </w:tabs>
        <w:spacing w:line="240" w:lineRule="auto" w:before="227" w:after="0"/>
        <w:ind w:left="989" w:right="0" w:hanging="660"/>
        <w:jc w:val="left"/>
        <w:rPr>
          <w:sz w:val="24"/>
        </w:rPr>
      </w:pPr>
      <w:r>
        <w:rPr>
          <w:sz w:val="24"/>
        </w:rPr>
        <w:t>O prazo de pagamento será de até 30 (trinta) dias consecutivos, a contar da data da entrega do </w:t>
      </w:r>
      <w:r>
        <w:rPr>
          <w:spacing w:val="-2"/>
          <w:sz w:val="24"/>
        </w:rPr>
        <w:t>material.</w:t>
      </w:r>
    </w:p>
    <w:p>
      <w:pPr>
        <w:pStyle w:val="Heading2"/>
        <w:numPr>
          <w:ilvl w:val="3"/>
          <w:numId w:val="1"/>
        </w:numPr>
        <w:tabs>
          <w:tab w:pos="1177" w:val="left" w:leader="none"/>
        </w:tabs>
        <w:spacing w:line="235" w:lineRule="auto" w:before="253" w:after="0"/>
        <w:ind w:left="329" w:right="312" w:firstLine="0"/>
        <w:jc w:val="both"/>
        <w:rPr>
          <w:b w:val="0"/>
        </w:rPr>
      </w:pPr>
      <w:r>
        <w:rPr/>
        <w:t>O pagamento será realizado em parcela única, após a entrega definitiva do equipamento, mediante atesto da conformidade técnica e apresentação da nota fiscal correspondente, dentro dos prazos legais e contratuais</w:t>
      </w:r>
      <w:r>
        <w:rPr>
          <w:b w:val="0"/>
        </w:rPr>
        <w:t>. (ANEXO </w:t>
      </w:r>
      <w:r>
        <w:rPr/>
        <w:t>I </w:t>
      </w:r>
      <w:r>
        <w:rPr>
          <w:b w:val="0"/>
        </w:rPr>
        <w:t>- ITEM </w:t>
      </w:r>
      <w:r>
        <w:rPr/>
        <w:t>VI</w:t>
      </w:r>
      <w:r>
        <w:rPr>
          <w:b w:val="0"/>
        </w:rPr>
        <w:t>)</w:t>
      </w:r>
    </w:p>
    <w:p>
      <w:pPr>
        <w:pStyle w:val="ListParagraph"/>
        <w:numPr>
          <w:ilvl w:val="1"/>
          <w:numId w:val="1"/>
        </w:numPr>
        <w:tabs>
          <w:tab w:pos="835" w:val="left" w:leader="none"/>
        </w:tabs>
        <w:spacing w:line="242" w:lineRule="auto" w:before="235" w:after="0"/>
        <w:ind w:left="329" w:right="312" w:firstLine="0"/>
        <w:jc w:val="both"/>
        <w:rPr>
          <w:sz w:val="24"/>
        </w:rPr>
      </w:pPr>
      <w:r>
        <w:rPr>
          <w:sz w:val="24"/>
        </w:rPr>
        <w:t>No caso de o contratado estar estabelecido em localidade que não possua agência da instituição financeira contratada pelo Estado do Rio 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spacing w:val="-2"/>
          <w:sz w:val="24"/>
        </w:rPr>
        <w:t>contratado.</w:t>
      </w:r>
    </w:p>
    <w:p>
      <w:pPr>
        <w:pStyle w:val="ListParagraph"/>
        <w:numPr>
          <w:ilvl w:val="1"/>
          <w:numId w:val="1"/>
        </w:numPr>
        <w:tabs>
          <w:tab w:pos="808" w:val="left" w:leader="none"/>
        </w:tabs>
        <w:spacing w:line="235" w:lineRule="auto" w:before="246" w:after="0"/>
        <w:ind w:left="329" w:right="313" w:firstLine="0"/>
        <w:jc w:val="both"/>
        <w:rPr>
          <w:sz w:val="24"/>
        </w:rPr>
      </w:pPr>
      <w:r>
        <w:rPr>
          <w:sz w:val="24"/>
        </w:rPr>
        <w:t>A</w:t>
      </w:r>
      <w:r>
        <w:rPr>
          <w:spacing w:val="-2"/>
          <w:sz w:val="24"/>
        </w:rPr>
        <w:t> </w:t>
      </w:r>
      <w:r>
        <w:rPr>
          <w:sz w:val="24"/>
        </w:rPr>
        <w:t>emissão da Nota Fiscal ou Fatura será precedida do recebimento definitivo do objeto ou de cada parcela, mediante atestação, que não poderá ser realizada pelo ordenador de despesas, conforme disposto neste instrumento e/ou no Termo de Referência, bem ainda no art. 140, II, alínea b, da</w:t>
      </w:r>
      <w:r>
        <w:rPr>
          <w:spacing w:val="40"/>
          <w:sz w:val="24"/>
        </w:rPr>
        <w:t> </w:t>
      </w:r>
      <w:r>
        <w:rPr>
          <w:sz w:val="24"/>
        </w:rPr>
        <w:t>Lei nº 14.133/2021 e arts. 20 e 22, XXIII, do Decreto nº 48.817/2023.</w:t>
      </w:r>
    </w:p>
    <w:p>
      <w:pPr>
        <w:pStyle w:val="ListParagraph"/>
        <w:numPr>
          <w:ilvl w:val="2"/>
          <w:numId w:val="1"/>
        </w:numPr>
        <w:tabs>
          <w:tab w:pos="997" w:val="left" w:leader="none"/>
        </w:tabs>
        <w:spacing w:line="235" w:lineRule="auto" w:before="253" w:after="0"/>
        <w:ind w:left="329" w:right="313" w:firstLine="0"/>
        <w:jc w:val="both"/>
        <w:rPr>
          <w:sz w:val="24"/>
        </w:rPr>
      </w:pPr>
      <w:r>
        <w:rPr>
          <w:sz w:val="24"/>
        </w:rPr>
        <w:t>Quando houver glosa parcial do objeto, o contratante deverá comunicar ao contratado para que emita Nota Fiscal ou Fatura com o valor exato </w:t>
      </w:r>
      <w:r>
        <w:rPr>
          <w:spacing w:val="-2"/>
          <w:sz w:val="24"/>
        </w:rPr>
        <w:t>dimensionado.</w:t>
      </w:r>
    </w:p>
    <w:p>
      <w:pPr>
        <w:pStyle w:val="ListParagraph"/>
        <w:numPr>
          <w:ilvl w:val="1"/>
          <w:numId w:val="1"/>
        </w:numPr>
        <w:tabs>
          <w:tab w:pos="818" w:val="left" w:leader="none"/>
        </w:tabs>
        <w:spacing w:line="235" w:lineRule="auto" w:before="254" w:after="0"/>
        <w:ind w:left="329" w:right="312" w:firstLine="0"/>
        <w:jc w:val="both"/>
        <w:rPr>
          <w:sz w:val="24"/>
        </w:rPr>
      </w:pPr>
      <w:r>
        <w:rPr>
          <w:sz w:val="24"/>
        </w:rPr>
        <mc:AlternateContent>
          <mc:Choice Requires="wps">
            <w:drawing>
              <wp:anchor distT="0" distB="0" distL="0" distR="0" allowOverlap="1" layoutInCell="1" locked="0" behindDoc="0" simplePos="0" relativeHeight="15730688">
                <wp:simplePos x="0" y="0"/>
                <wp:positionH relativeFrom="page">
                  <wp:posOffset>1089370</wp:posOffset>
                </wp:positionH>
                <wp:positionV relativeFrom="paragraph">
                  <wp:posOffset>653481</wp:posOffset>
                </wp:positionV>
                <wp:extent cx="20955" cy="9525"/>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20955" cy="9525"/>
                        </a:xfrm>
                        <a:custGeom>
                          <a:avLst/>
                          <a:gdLst/>
                          <a:ahLst/>
                          <a:cxnLst/>
                          <a:rect l="l" t="t" r="r" b="b"/>
                          <a:pathLst>
                            <a:path w="20955" h="9525">
                              <a:moveTo>
                                <a:pt x="20877" y="9524"/>
                              </a:moveTo>
                              <a:lnTo>
                                <a:pt x="0" y="9524"/>
                              </a:lnTo>
                              <a:lnTo>
                                <a:pt x="0" y="0"/>
                              </a:lnTo>
                              <a:lnTo>
                                <a:pt x="20877" y="0"/>
                              </a:lnTo>
                              <a:lnTo>
                                <a:pt x="20877"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85.777237pt;margin-top:51.455261pt;width:1.643906pt;height:.75pt;mso-position-horizontal-relative:page;mso-position-vertical-relative:paragraph;z-index:15730688" id="docshape5" filled="true" fillcolor="#0000ff" stroked="false">
                <v:fill type="solid"/>
                <w10:wrap type="none"/>
              </v:rect>
            </w:pict>
          </mc:Fallback>
        </mc:AlternateContent>
      </w:r>
      <w:r>
        <w:rPr>
          <w:sz w:val="24"/>
        </w:rPr>
        <w:t>O contratado deverá encaminhar a Nota Fiscal ou Fatura para pagamento à Universidade do Estado do Rio de Janeiro, CNPJ: 33.540.014/0001- 57 - Inscrição Estadual: 76003939</w:t>
      </w:r>
      <w:r>
        <w:rPr>
          <w:b/>
          <w:sz w:val="24"/>
        </w:rPr>
        <w:t>, Faculdade de Enfermagem</w:t>
      </w:r>
      <w:r>
        <w:rPr>
          <w:sz w:val="24"/>
        </w:rPr>
        <w:t>, Boulevard 28 de Setembro, nº 157, Vila Isabel, Rio de Janeiro / RJ, e-</w:t>
      </w:r>
      <w:r>
        <w:rPr>
          <w:sz w:val="24"/>
        </w:rPr>
        <w:t>mail: </w:t>
      </w:r>
      <w:hyperlink r:id="rId27">
        <w:r>
          <w:rPr>
            <w:color w:val="0000FF"/>
            <w:sz w:val="24"/>
            <w:u w:val="single" w:color="0000FF"/>
          </w:rPr>
          <w:t>facenf.ue</w:t>
        </w:r>
        <w:r>
          <w:rPr>
            <w:color w:val="0000FF"/>
            <w:sz w:val="24"/>
          </w:rPr>
          <w:t>rj@g</w:t>
        </w:r>
        <w:r>
          <w:rPr>
            <w:color w:val="0000FF"/>
            <w:sz w:val="24"/>
            <w:u w:val="single" w:color="0000FF"/>
          </w:rPr>
          <w:t>mail.com</w:t>
        </w:r>
      </w:hyperlink>
      <w:r>
        <w:rPr>
          <w:sz w:val="24"/>
        </w:rPr>
        <w:t>. (SEI nº </w:t>
      </w:r>
      <w:r>
        <w:rPr>
          <w:b/>
          <w:sz w:val="24"/>
        </w:rPr>
        <w:t>100826580</w:t>
      </w:r>
      <w:r>
        <w:rPr>
          <w:sz w:val="24"/>
        </w:rPr>
        <w:t>).</w:t>
      </w:r>
    </w:p>
    <w:p>
      <w:pPr>
        <w:pStyle w:val="ListParagraph"/>
        <w:spacing w:after="0" w:line="235" w:lineRule="auto"/>
        <w:jc w:val="both"/>
        <w:rPr>
          <w:sz w:val="24"/>
        </w:rPr>
        <w:sectPr>
          <w:pgSz w:w="15840" w:h="24480"/>
          <w:pgMar w:top="480" w:bottom="280" w:left="360" w:right="360"/>
        </w:sectPr>
      </w:pPr>
    </w:p>
    <w:p>
      <w:pPr>
        <w:pStyle w:val="ListParagraph"/>
        <w:numPr>
          <w:ilvl w:val="1"/>
          <w:numId w:val="1"/>
        </w:numPr>
        <w:tabs>
          <w:tab w:pos="809" w:val="left" w:leader="none"/>
        </w:tabs>
        <w:spacing w:line="240" w:lineRule="auto" w:before="76" w:after="0"/>
        <w:ind w:left="809" w:right="0" w:hanging="480"/>
        <w:jc w:val="left"/>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ListParagraph"/>
        <w:numPr>
          <w:ilvl w:val="0"/>
          <w:numId w:val="9"/>
        </w:numPr>
        <w:tabs>
          <w:tab w:pos="570" w:val="left" w:leader="none"/>
        </w:tabs>
        <w:spacing w:line="240" w:lineRule="auto" w:before="264" w:after="0"/>
        <w:ind w:left="570" w:right="0" w:hanging="246"/>
        <w:jc w:val="left"/>
        <w:rPr>
          <w:sz w:val="24"/>
        </w:rPr>
      </w:pPr>
      <w:r>
        <w:rPr>
          <w:sz w:val="24"/>
        </w:rPr>
        <w:t>a manutenção das condições de habilitação exigidas pelo instrumento </w:t>
      </w:r>
      <w:r>
        <w:rPr>
          <w:spacing w:val="-2"/>
          <w:sz w:val="24"/>
        </w:rPr>
        <w:t>convocatório;</w:t>
      </w:r>
    </w:p>
    <w:p>
      <w:pPr>
        <w:pStyle w:val="ListParagraph"/>
        <w:numPr>
          <w:ilvl w:val="0"/>
          <w:numId w:val="9"/>
        </w:numPr>
        <w:tabs>
          <w:tab w:pos="642" w:val="left" w:leader="none"/>
          <w:tab w:pos="749" w:val="left" w:leader="none"/>
        </w:tabs>
        <w:spacing w:line="235" w:lineRule="auto" w:before="253" w:after="0"/>
        <w:ind w:left="749" w:right="312" w:hanging="426"/>
        <w:jc w:val="left"/>
        <w:rPr>
          <w:sz w:val="24"/>
        </w:rPr>
      </w:pPr>
      <w:r>
        <w:rPr>
          <w:sz w:val="24"/>
        </w:rPr>
        <w:t>por</w:t>
      </w:r>
      <w:r>
        <w:rPr>
          <w:spacing w:val="59"/>
          <w:sz w:val="24"/>
        </w:rPr>
        <w:t> </w:t>
      </w:r>
      <w:r>
        <w:rPr>
          <w:sz w:val="24"/>
        </w:rPr>
        <w:t>consulta</w:t>
      </w:r>
      <w:r>
        <w:rPr>
          <w:spacing w:val="59"/>
          <w:sz w:val="24"/>
        </w:rPr>
        <w:t> </w:t>
      </w:r>
      <w:r>
        <w:rPr>
          <w:sz w:val="24"/>
        </w:rPr>
        <w:t>aos</w:t>
      </w:r>
      <w:r>
        <w:rPr>
          <w:spacing w:val="59"/>
          <w:sz w:val="24"/>
        </w:rPr>
        <w:t> </w:t>
      </w:r>
      <w:r>
        <w:rPr>
          <w:sz w:val="24"/>
        </w:rPr>
        <w:t>cadastros</w:t>
      </w:r>
      <w:r>
        <w:rPr>
          <w:spacing w:val="59"/>
          <w:sz w:val="24"/>
        </w:rPr>
        <w:t> </w:t>
      </w:r>
      <w:r>
        <w:rPr>
          <w:sz w:val="24"/>
        </w:rPr>
        <w:t>mencionados</w:t>
      </w:r>
      <w:r>
        <w:rPr>
          <w:spacing w:val="59"/>
          <w:sz w:val="24"/>
        </w:rPr>
        <w:t> </w:t>
      </w:r>
      <w:r>
        <w:rPr>
          <w:sz w:val="24"/>
        </w:rPr>
        <w:t>no</w:t>
      </w:r>
      <w:r>
        <w:rPr>
          <w:spacing w:val="59"/>
          <w:sz w:val="24"/>
        </w:rPr>
        <w:t> </w:t>
      </w:r>
      <w:r>
        <w:rPr>
          <w:sz w:val="24"/>
        </w:rPr>
        <w:t>ITEM</w:t>
      </w:r>
      <w:r>
        <w:rPr>
          <w:spacing w:val="59"/>
          <w:sz w:val="24"/>
        </w:rPr>
        <w:t> </w:t>
      </w:r>
      <w:r>
        <w:rPr>
          <w:sz w:val="24"/>
        </w:rPr>
        <w:t>7.1,</w:t>
      </w:r>
      <w:r>
        <w:rPr>
          <w:spacing w:val="59"/>
          <w:sz w:val="24"/>
        </w:rPr>
        <w:t> </w:t>
      </w:r>
      <w:r>
        <w:rPr>
          <w:sz w:val="24"/>
        </w:rPr>
        <w:t>se</w:t>
      </w:r>
      <w:r>
        <w:rPr>
          <w:spacing w:val="59"/>
          <w:sz w:val="24"/>
        </w:rPr>
        <w:t> </w:t>
      </w:r>
      <w:r>
        <w:rPr>
          <w:sz w:val="24"/>
        </w:rPr>
        <w:t>o</w:t>
      </w:r>
      <w:r>
        <w:rPr>
          <w:spacing w:val="59"/>
          <w:sz w:val="24"/>
        </w:rPr>
        <w:t> </w:t>
      </w:r>
      <w:r>
        <w:rPr>
          <w:sz w:val="24"/>
        </w:rPr>
        <w:t>contratado</w:t>
      </w:r>
      <w:r>
        <w:rPr>
          <w:spacing w:val="59"/>
          <w:sz w:val="24"/>
        </w:rPr>
        <w:t> </w:t>
      </w:r>
      <w:r>
        <w:rPr>
          <w:sz w:val="24"/>
        </w:rPr>
        <w:t>foi</w:t>
      </w:r>
      <w:r>
        <w:rPr>
          <w:spacing w:val="59"/>
          <w:sz w:val="24"/>
        </w:rPr>
        <w:t> </w:t>
      </w:r>
      <w:r>
        <w:rPr>
          <w:sz w:val="24"/>
        </w:rPr>
        <w:t>penalizado</w:t>
      </w:r>
      <w:r>
        <w:rPr>
          <w:spacing w:val="59"/>
          <w:sz w:val="24"/>
        </w:rPr>
        <w:t> </w:t>
      </w:r>
      <w:r>
        <w:rPr>
          <w:sz w:val="24"/>
        </w:rPr>
        <w:t>com</w:t>
      </w:r>
      <w:r>
        <w:rPr>
          <w:spacing w:val="59"/>
          <w:sz w:val="24"/>
        </w:rPr>
        <w:t> </w:t>
      </w:r>
      <w:r>
        <w:rPr>
          <w:sz w:val="24"/>
        </w:rPr>
        <w:t>as</w:t>
      </w:r>
      <w:r>
        <w:rPr>
          <w:spacing w:val="59"/>
          <w:sz w:val="24"/>
        </w:rPr>
        <w:t> </w:t>
      </w:r>
      <w:r>
        <w:rPr>
          <w:sz w:val="24"/>
        </w:rPr>
        <w:t>sanções</w:t>
      </w:r>
      <w:r>
        <w:rPr>
          <w:spacing w:val="59"/>
          <w:sz w:val="24"/>
        </w:rPr>
        <w:t> </w:t>
      </w:r>
      <w:r>
        <w:rPr>
          <w:sz w:val="24"/>
        </w:rPr>
        <w:t>de</w:t>
      </w:r>
      <w:r>
        <w:rPr>
          <w:spacing w:val="59"/>
          <w:sz w:val="24"/>
        </w:rPr>
        <w:t> </w:t>
      </w:r>
      <w:r>
        <w:rPr>
          <w:sz w:val="24"/>
        </w:rPr>
        <w:t>declaração</w:t>
      </w:r>
      <w:r>
        <w:rPr>
          <w:spacing w:val="59"/>
          <w:sz w:val="24"/>
        </w:rPr>
        <w:t> </w:t>
      </w:r>
      <w:r>
        <w:rPr>
          <w:sz w:val="24"/>
        </w:rPr>
        <w:t>de</w:t>
      </w:r>
      <w:r>
        <w:rPr>
          <w:spacing w:val="59"/>
          <w:sz w:val="24"/>
        </w:rPr>
        <w:t> </w:t>
      </w:r>
      <w:r>
        <w:rPr>
          <w:sz w:val="24"/>
        </w:rPr>
        <w:t>inidoneidade</w:t>
      </w:r>
      <w:r>
        <w:rPr>
          <w:spacing w:val="59"/>
          <w:sz w:val="24"/>
        </w:rPr>
        <w:t> </w:t>
      </w:r>
      <w:r>
        <w:rPr>
          <w:sz w:val="24"/>
        </w:rPr>
        <w:t>ou impedimento de licitar e contratar com o poder público, observadas as abrangências de aplicação; e</w:t>
      </w:r>
    </w:p>
    <w:p>
      <w:pPr>
        <w:pStyle w:val="ListParagraph"/>
        <w:numPr>
          <w:ilvl w:val="0"/>
          <w:numId w:val="9"/>
        </w:numPr>
        <w:tabs>
          <w:tab w:pos="608" w:val="left" w:leader="none"/>
          <w:tab w:pos="749" w:val="left" w:leader="none"/>
        </w:tabs>
        <w:spacing w:line="235" w:lineRule="auto" w:before="254" w:after="0"/>
        <w:ind w:left="749" w:right="312" w:hanging="426"/>
        <w:jc w:val="left"/>
        <w:rPr>
          <w:sz w:val="24"/>
        </w:rPr>
      </w:pPr>
      <w:r>
        <w:rPr>
          <w:sz w:val="24"/>
        </w:rPr>
        <w:t>por</w:t>
      </w:r>
      <w:r>
        <w:rPr>
          <w:spacing w:val="36"/>
          <w:sz w:val="24"/>
        </w:rPr>
        <w:t> </w:t>
      </w:r>
      <w:r>
        <w:rPr>
          <w:sz w:val="24"/>
        </w:rPr>
        <w:t>consulta</w:t>
      </w:r>
      <w:r>
        <w:rPr>
          <w:spacing w:val="36"/>
          <w:sz w:val="24"/>
        </w:rPr>
        <w:t> </w:t>
      </w:r>
      <w:r>
        <w:rPr>
          <w:sz w:val="24"/>
        </w:rPr>
        <w:t>ao</w:t>
      </w:r>
      <w:r>
        <w:rPr>
          <w:spacing w:val="36"/>
          <w:sz w:val="24"/>
        </w:rPr>
        <w:t> </w:t>
      </w:r>
      <w:r>
        <w:rPr>
          <w:sz w:val="24"/>
        </w:rPr>
        <w:t>SICAF,</w:t>
      </w:r>
      <w:r>
        <w:rPr>
          <w:spacing w:val="36"/>
          <w:sz w:val="24"/>
        </w:rPr>
        <w:t> </w:t>
      </w:r>
      <w:r>
        <w:rPr>
          <w:sz w:val="24"/>
        </w:rPr>
        <w:t>eventuais</w:t>
      </w:r>
      <w:r>
        <w:rPr>
          <w:spacing w:val="36"/>
          <w:sz w:val="24"/>
        </w:rPr>
        <w:t> </w:t>
      </w:r>
      <w:r>
        <w:rPr>
          <w:sz w:val="24"/>
        </w:rPr>
        <w:t>ocorrências</w:t>
      </w:r>
      <w:r>
        <w:rPr>
          <w:spacing w:val="36"/>
          <w:sz w:val="24"/>
        </w:rPr>
        <w:t> </w:t>
      </w:r>
      <w:r>
        <w:rPr>
          <w:sz w:val="24"/>
        </w:rPr>
        <w:t>impeditivas</w:t>
      </w:r>
      <w:r>
        <w:rPr>
          <w:spacing w:val="36"/>
          <w:sz w:val="24"/>
        </w:rPr>
        <w:t> </w:t>
      </w:r>
      <w:r>
        <w:rPr>
          <w:sz w:val="24"/>
        </w:rPr>
        <w:t>indiretas,</w:t>
      </w:r>
      <w:r>
        <w:rPr>
          <w:spacing w:val="36"/>
          <w:sz w:val="24"/>
        </w:rPr>
        <w:t> </w:t>
      </w:r>
      <w:r>
        <w:rPr>
          <w:sz w:val="24"/>
        </w:rPr>
        <w:t>hipótese</w:t>
      </w:r>
      <w:r>
        <w:rPr>
          <w:spacing w:val="36"/>
          <w:sz w:val="24"/>
        </w:rPr>
        <w:t> </w:t>
      </w:r>
      <w:r>
        <w:rPr>
          <w:sz w:val="24"/>
        </w:rPr>
        <w:t>na</w:t>
      </w:r>
      <w:r>
        <w:rPr>
          <w:spacing w:val="36"/>
          <w:sz w:val="24"/>
        </w:rPr>
        <w:t> </w:t>
      </w:r>
      <w:r>
        <w:rPr>
          <w:sz w:val="24"/>
        </w:rPr>
        <w:t>qual</w:t>
      </w:r>
      <w:r>
        <w:rPr>
          <w:spacing w:val="36"/>
          <w:sz w:val="24"/>
        </w:rPr>
        <w:t> </w:t>
      </w:r>
      <w:r>
        <w:rPr>
          <w:sz w:val="24"/>
        </w:rPr>
        <w:t>o</w:t>
      </w:r>
      <w:r>
        <w:rPr>
          <w:spacing w:val="36"/>
          <w:sz w:val="24"/>
        </w:rPr>
        <w:t> </w:t>
      </w:r>
      <w:r>
        <w:rPr>
          <w:sz w:val="24"/>
        </w:rPr>
        <w:t>gestor</w:t>
      </w:r>
      <w:r>
        <w:rPr>
          <w:spacing w:val="36"/>
          <w:sz w:val="24"/>
        </w:rPr>
        <w:t> </w:t>
      </w:r>
      <w:r>
        <w:rPr>
          <w:sz w:val="24"/>
        </w:rPr>
        <w:t>deverá</w:t>
      </w:r>
      <w:r>
        <w:rPr>
          <w:spacing w:val="36"/>
          <w:sz w:val="24"/>
        </w:rPr>
        <w:t> </w:t>
      </w:r>
      <w:r>
        <w:rPr>
          <w:sz w:val="24"/>
        </w:rPr>
        <w:t>verificar</w:t>
      </w:r>
      <w:r>
        <w:rPr>
          <w:spacing w:val="36"/>
          <w:sz w:val="24"/>
        </w:rPr>
        <w:t> </w:t>
      </w:r>
      <w:r>
        <w:rPr>
          <w:sz w:val="24"/>
        </w:rPr>
        <w:t>se</w:t>
      </w:r>
      <w:r>
        <w:rPr>
          <w:spacing w:val="36"/>
          <w:sz w:val="24"/>
        </w:rPr>
        <w:t> </w:t>
      </w:r>
      <w:r>
        <w:rPr>
          <w:sz w:val="24"/>
        </w:rPr>
        <w:t>houve</w:t>
      </w:r>
      <w:r>
        <w:rPr>
          <w:spacing w:val="36"/>
          <w:sz w:val="24"/>
        </w:rPr>
        <w:t> </w:t>
      </w:r>
      <w:r>
        <w:rPr>
          <w:sz w:val="24"/>
        </w:rPr>
        <w:t>fraude</w:t>
      </w:r>
      <w:r>
        <w:rPr>
          <w:spacing w:val="36"/>
          <w:sz w:val="24"/>
        </w:rPr>
        <w:t> </w:t>
      </w:r>
      <w:r>
        <w:rPr>
          <w:sz w:val="24"/>
        </w:rPr>
        <w:t>por</w:t>
      </w:r>
      <w:r>
        <w:rPr>
          <w:spacing w:val="36"/>
          <w:sz w:val="24"/>
        </w:rPr>
        <w:t> </w:t>
      </w:r>
      <w:r>
        <w:rPr>
          <w:sz w:val="24"/>
        </w:rPr>
        <w:t>parte</w:t>
      </w:r>
      <w:r>
        <w:rPr>
          <w:spacing w:val="36"/>
          <w:sz w:val="24"/>
        </w:rPr>
        <w:t> </w:t>
      </w:r>
      <w:r>
        <w:rPr>
          <w:sz w:val="24"/>
        </w:rPr>
        <w:t>das empresas apontadas no Relatório de Ocorrências Impeditivas Indiretas.</w:t>
      </w:r>
    </w:p>
    <w:p>
      <w:pPr>
        <w:pStyle w:val="ListParagraph"/>
        <w:numPr>
          <w:ilvl w:val="2"/>
          <w:numId w:val="1"/>
        </w:numPr>
        <w:tabs>
          <w:tab w:pos="1006" w:val="left" w:leader="none"/>
        </w:tabs>
        <w:spacing w:line="242" w:lineRule="auto" w:before="265" w:after="0"/>
        <w:ind w:left="329" w:right="313" w:firstLine="0"/>
        <w:jc w:val="both"/>
        <w:rPr>
          <w:sz w:val="24"/>
        </w:rPr>
      </w:pPr>
      <w:r>
        <w:rPr>
          <w:sz w:val="24"/>
        </w:rPr>
        <w:t>Constatando-se a situação de irregularidade do contratado, será providenciada sua notificação, por escrito, para que, no prazo de 15 (quinze) dias úteis, regularize sua situação ou, no mesmo prazo, apresente sua defesa e especifique provas que pretende produzir. O prazo poderá </w:t>
      </w:r>
      <w:r>
        <w:rPr>
          <w:sz w:val="24"/>
        </w:rPr>
        <w:t>ser prorrogado uma vez, por igual período, a critério do contratante.</w:t>
      </w:r>
    </w:p>
    <w:p>
      <w:pPr>
        <w:pStyle w:val="ListParagraph"/>
        <w:numPr>
          <w:ilvl w:val="2"/>
          <w:numId w:val="1"/>
        </w:numPr>
        <w:tabs>
          <w:tab w:pos="1041" w:val="left" w:leader="none"/>
        </w:tabs>
        <w:spacing w:line="235" w:lineRule="auto" w:before="248" w:after="0"/>
        <w:ind w:left="329" w:right="313" w:firstLine="0"/>
        <w:jc w:val="both"/>
        <w:rPr>
          <w:sz w:val="24"/>
        </w:rPr>
      </w:pPr>
      <w:r>
        <w:rPr>
          <w:sz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w:t>
      </w:r>
      <w:r>
        <w:rPr>
          <w:sz w:val="24"/>
        </w:rPr>
        <w:t>sejam acionados os meios pertinentes e necessários para garantir o recebimento de seus créditos.</w:t>
      </w:r>
    </w:p>
    <w:p>
      <w:pPr>
        <w:pStyle w:val="ListParagraph"/>
        <w:numPr>
          <w:ilvl w:val="2"/>
          <w:numId w:val="1"/>
        </w:numPr>
        <w:tabs>
          <w:tab w:pos="1009" w:val="left" w:leader="none"/>
        </w:tabs>
        <w:spacing w:line="235" w:lineRule="auto" w:before="254" w:after="0"/>
        <w:ind w:left="329" w:right="313" w:firstLine="0"/>
        <w:jc w:val="both"/>
        <w:rPr>
          <w:sz w:val="24"/>
        </w:rPr>
      </w:pPr>
      <w:r>
        <w:rPr>
          <w:sz w:val="24"/>
        </w:rPr>
        <w:t>Persistindo a irregularidade, o contratante deverá adotar as medidas necessárias à rescisão do Contrato nos autos do processo </w:t>
      </w:r>
      <w:r>
        <w:rPr>
          <w:sz w:val="24"/>
        </w:rPr>
        <w:t>administrativo correspondente, assegurada ao contratado a ampla defesa.</w:t>
      </w:r>
    </w:p>
    <w:p>
      <w:pPr>
        <w:pStyle w:val="ListParagraph"/>
        <w:numPr>
          <w:ilvl w:val="2"/>
          <w:numId w:val="1"/>
        </w:numPr>
        <w:tabs>
          <w:tab w:pos="1023" w:val="left" w:leader="none"/>
        </w:tabs>
        <w:spacing w:line="235" w:lineRule="auto" w:before="254" w:after="0"/>
        <w:ind w:left="329" w:right="313" w:firstLine="0"/>
        <w:jc w:val="both"/>
        <w:rPr>
          <w:sz w:val="24"/>
        </w:rPr>
      </w:pPr>
      <w:r>
        <w:rPr>
          <w:sz w:val="24"/>
        </w:rPr>
        <w:t>Havendo a efetiva execução do objeto, os pagamentos serão realizados normalmente, até que se decida pela rescisão do Contrato, caso </w:t>
      </w:r>
      <w:r>
        <w:rPr>
          <w:sz w:val="24"/>
        </w:rPr>
        <w:t>o contratado não regularize sua situação.</w:t>
      </w:r>
    </w:p>
    <w:p>
      <w:pPr>
        <w:pStyle w:val="ListParagraph"/>
        <w:numPr>
          <w:ilvl w:val="1"/>
          <w:numId w:val="1"/>
        </w:numPr>
        <w:tabs>
          <w:tab w:pos="809" w:val="left" w:leader="none"/>
        </w:tabs>
        <w:spacing w:line="240" w:lineRule="auto" w:before="249" w:after="0"/>
        <w:ind w:left="809" w:right="0" w:hanging="480"/>
        <w:jc w:val="left"/>
        <w:rPr>
          <w:sz w:val="24"/>
        </w:rPr>
      </w:pPr>
      <w:r>
        <w:rPr>
          <w:sz w:val="24"/>
        </w:rPr>
        <w:t>O pagamento será efetuado no prazo máximo de até </w:t>
      </w:r>
      <w:r>
        <w:rPr>
          <w:b/>
          <w:sz w:val="24"/>
        </w:rPr>
        <w:t>30 </w:t>
      </w:r>
      <w:r>
        <w:rPr>
          <w:sz w:val="24"/>
        </w:rPr>
        <w:t>(</w:t>
      </w:r>
      <w:r>
        <w:rPr>
          <w:b/>
          <w:sz w:val="24"/>
        </w:rPr>
        <w:t>trinta</w:t>
      </w:r>
      <w:r>
        <w:rPr>
          <w:sz w:val="24"/>
        </w:rPr>
        <w:t>) dias consecutivos, contados do recebimento da Nota Fiscal ou </w:t>
      </w:r>
      <w:r>
        <w:rPr>
          <w:spacing w:val="-2"/>
          <w:sz w:val="24"/>
        </w:rPr>
        <w:t>Fatura.</w:t>
      </w:r>
    </w:p>
    <w:p>
      <w:pPr>
        <w:pStyle w:val="ListParagraph"/>
        <w:numPr>
          <w:ilvl w:val="2"/>
          <w:numId w:val="1"/>
        </w:numPr>
        <w:tabs>
          <w:tab w:pos="1002" w:val="left" w:leader="none"/>
        </w:tabs>
        <w:spacing w:line="242" w:lineRule="auto" w:before="234" w:after="0"/>
        <w:ind w:left="329" w:right="313" w:firstLine="0"/>
        <w:jc w:val="both"/>
        <w:rPr>
          <w:sz w:val="24"/>
        </w:rPr>
      </w:pPr>
      <w:r>
        <w:rPr>
          <w:sz w:val="24"/>
        </w:rPr>
        <w:t>Havendo erro na apresentação da Nota Fiscal ou 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pPr>
        <w:pStyle w:val="ListParagraph"/>
        <w:numPr>
          <w:ilvl w:val="1"/>
          <w:numId w:val="1"/>
        </w:numPr>
        <w:tabs>
          <w:tab w:pos="809" w:val="left" w:leader="none"/>
        </w:tabs>
        <w:spacing w:line="240" w:lineRule="auto" w:before="229" w:after="0"/>
        <w:ind w:left="809" w:right="0" w:hanging="480"/>
        <w:jc w:val="left"/>
        <w:rPr>
          <w:sz w:val="24"/>
        </w:rPr>
      </w:pPr>
      <w:r>
        <w:rPr>
          <w:sz w:val="24"/>
        </w:rPr>
        <w:t>Quando do pagamento, será efetuada a retenção tributária prevista na legislação </w:t>
      </w:r>
      <w:r>
        <w:rPr>
          <w:spacing w:val="-2"/>
          <w:sz w:val="24"/>
        </w:rPr>
        <w:t>aplicável.</w:t>
      </w:r>
    </w:p>
    <w:p>
      <w:pPr>
        <w:pStyle w:val="ListParagraph"/>
        <w:numPr>
          <w:ilvl w:val="2"/>
          <w:numId w:val="1"/>
        </w:numPr>
        <w:tabs>
          <w:tab w:pos="1044" w:val="left" w:leader="none"/>
        </w:tabs>
        <w:spacing w:line="235" w:lineRule="auto" w:before="254" w:after="0"/>
        <w:ind w:left="329" w:right="313" w:firstLine="0"/>
        <w:jc w:val="both"/>
        <w:rPr>
          <w:sz w:val="24"/>
        </w:rPr>
      </w:pPr>
      <w:r>
        <w:rPr>
          <w:sz w:val="24"/>
        </w:rPr>
        <w:t>Independentemente do percentual de tributo inserido na planilha, no pagamento serão retidos na fonte os percentuais estabelecidos </w:t>
      </w:r>
      <w:r>
        <w:rPr>
          <w:sz w:val="24"/>
        </w:rPr>
        <w:t>na legislação vigente.</w:t>
      </w:r>
    </w:p>
    <w:p>
      <w:pPr>
        <w:pStyle w:val="ListParagraph"/>
        <w:numPr>
          <w:ilvl w:val="2"/>
          <w:numId w:val="1"/>
        </w:numPr>
        <w:tabs>
          <w:tab w:pos="1016" w:val="left" w:leader="none"/>
        </w:tabs>
        <w:spacing w:line="242" w:lineRule="auto" w:before="234" w:after="0"/>
        <w:ind w:left="329" w:right="313" w:firstLine="0"/>
        <w:jc w:val="both"/>
        <w:rPr>
          <w:sz w:val="24"/>
        </w:rPr>
      </w:pPr>
      <w:r>
        <w:rPr>
          <w:sz w:val="24"/>
        </w:rPr>
        <w:t>O contratado regularmente optante pelo Simples Nacional, nos termos da Lei Complementar nº 123/2006, não sofrerá a retenção tributária quanto aos impostos e contribuições abrangidos por aquele Regime. No entanto, o pagamento ficará condicionado à apresentação de comprovação,</w:t>
      </w:r>
      <w:r>
        <w:rPr>
          <w:spacing w:val="40"/>
          <w:sz w:val="24"/>
        </w:rPr>
        <w:t> </w:t>
      </w:r>
      <w:r>
        <w:rPr>
          <w:sz w:val="24"/>
        </w:rPr>
        <w:t>por meio de documento oficial, de que faz jus ao tratamento tributário favorecido previsto na referida Lei Complementar nº 123/2006.</w:t>
      </w:r>
    </w:p>
    <w:p>
      <w:pPr>
        <w:pStyle w:val="ListParagraph"/>
        <w:numPr>
          <w:ilvl w:val="1"/>
          <w:numId w:val="1"/>
        </w:numPr>
        <w:tabs>
          <w:tab w:pos="826" w:val="left" w:leader="none"/>
        </w:tabs>
        <w:spacing w:line="240" w:lineRule="auto" w:before="244" w:after="0"/>
        <w:ind w:left="329" w:right="312" w:firstLine="0"/>
        <w:jc w:val="both"/>
        <w:rPr>
          <w:sz w:val="24"/>
        </w:rPr>
      </w:pPr>
      <w:r>
        <w:rPr>
          <w:sz w:val="24"/>
        </w:rPr>
        <w:t>Os pagamentos eventualmente realizados com atraso, desde que não decorram de ato ou fato atribuível ao contratado, sofrerão a incidência </w:t>
      </w:r>
      <w:r>
        <w:rPr>
          <w:sz w:val="24"/>
        </w:rPr>
        <w:t>de atualização monetária e juros de mora pelo </w:t>
      </w:r>
      <w:r>
        <w:rPr>
          <w:b/>
          <w:sz w:val="24"/>
        </w:rPr>
        <w:t>Índice Nacional de Preços ao Consumidor</w:t>
      </w:r>
      <w:r>
        <w:rPr>
          <w:b/>
          <w:spacing w:val="-10"/>
          <w:sz w:val="24"/>
        </w:rPr>
        <w:t> </w:t>
      </w:r>
      <w:r>
        <w:rPr>
          <w:b/>
          <w:sz w:val="24"/>
        </w:rPr>
        <w:t>Amplo – IPCA</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w:t>
      </w:r>
      <w:r>
        <w:rPr>
          <w:i/>
          <w:spacing w:val="-4"/>
          <w:sz w:val="24"/>
        </w:rPr>
        <w:t>die.</w:t>
      </w:r>
    </w:p>
    <w:p>
      <w:pPr>
        <w:pStyle w:val="ListParagraph"/>
        <w:numPr>
          <w:ilvl w:val="1"/>
          <w:numId w:val="1"/>
        </w:numPr>
        <w:tabs>
          <w:tab w:pos="825" w:val="left" w:leader="none"/>
        </w:tabs>
        <w:spacing w:line="242" w:lineRule="auto" w:before="231" w:after="0"/>
        <w:ind w:left="329" w:right="313" w:firstLine="0"/>
        <w:jc w:val="both"/>
        <w:rPr>
          <w:sz w:val="24"/>
        </w:rPr>
      </w:pPr>
      <w:r>
        <w:rPr>
          <w:sz w:val="24"/>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d e</w:t>
      </w:r>
      <w:r>
        <w:rPr>
          <w:spacing w:val="40"/>
          <w:sz w:val="24"/>
        </w:rPr>
        <w:t> </w:t>
      </w:r>
      <w:r>
        <w:rPr>
          <w:sz w:val="24"/>
        </w:rPr>
        <w:t>e</w:t>
      </w:r>
      <w:r>
        <w:rPr>
          <w:i/>
          <w:sz w:val="24"/>
        </w:rPr>
        <w:t>, </w:t>
      </w:r>
      <w:r>
        <w:rPr>
          <w:sz w:val="24"/>
        </w:rPr>
        <w:t>do §1º, do art. 2º da Resolução SEFAZ nº 971/2016.</w:t>
      </w:r>
    </w:p>
    <w:p>
      <w:pPr>
        <w:pStyle w:val="ListParagraph"/>
        <w:numPr>
          <w:ilvl w:val="1"/>
          <w:numId w:val="1"/>
        </w:numPr>
        <w:tabs>
          <w:tab w:pos="967" w:val="left" w:leader="none"/>
        </w:tabs>
        <w:spacing w:line="247" w:lineRule="auto" w:before="229" w:after="0"/>
        <w:ind w:left="329" w:right="313" w:firstLine="0"/>
        <w:jc w:val="both"/>
        <w:rPr>
          <w:sz w:val="24"/>
        </w:rPr>
      </w:pPr>
      <w:r>
        <w:rPr>
          <w:sz w:val="24"/>
        </w:rPr>
        <w:t>Caso o Edital admita a subcontratação, os pagamentos aos subcontratados serão realizados diretamente pelo contratado, ficando vedada a emissão de empenho do contratante diretamente aos subcontratados.</w:t>
      </w:r>
    </w:p>
    <w:p>
      <w:pPr>
        <w:pStyle w:val="ListParagraph"/>
        <w:numPr>
          <w:ilvl w:val="2"/>
          <w:numId w:val="1"/>
        </w:numPr>
        <w:tabs>
          <w:tab w:pos="1095" w:val="left" w:leader="none"/>
        </w:tabs>
        <w:spacing w:line="240" w:lineRule="auto" w:before="227" w:after="0"/>
        <w:ind w:left="1095" w:right="0" w:hanging="766"/>
        <w:jc w:val="left"/>
        <w:rPr>
          <w:sz w:val="24"/>
        </w:rPr>
      </w:pPr>
      <w:r>
        <w:rPr>
          <w:sz w:val="24"/>
        </w:rPr>
        <w:t>A</w:t>
      </w:r>
      <w:r>
        <w:rPr>
          <w:spacing w:val="-14"/>
          <w:sz w:val="24"/>
        </w:rPr>
        <w:t> </w:t>
      </w:r>
      <w:r>
        <w:rPr>
          <w:sz w:val="24"/>
        </w:rPr>
        <w:t>subcontratação porventura realizada será integralmente custeada pelo </w:t>
      </w:r>
      <w:r>
        <w:rPr>
          <w:spacing w:val="-2"/>
          <w:sz w:val="24"/>
        </w:rPr>
        <w:t>contratado.</w:t>
      </w:r>
    </w:p>
    <w:p>
      <w:pPr>
        <w:pStyle w:val="BodyText"/>
        <w:spacing w:before="272"/>
        <w:ind w:left="0"/>
      </w:pPr>
    </w:p>
    <w:p>
      <w:pPr>
        <w:pStyle w:val="Heading2"/>
        <w:numPr>
          <w:ilvl w:val="0"/>
          <w:numId w:val="1"/>
        </w:numPr>
        <w:tabs>
          <w:tab w:pos="689" w:val="left" w:leader="none"/>
        </w:tabs>
        <w:spacing w:line="240" w:lineRule="auto" w:before="1" w:after="0"/>
        <w:ind w:left="689" w:right="0" w:hanging="360"/>
        <w:jc w:val="both"/>
      </w:pPr>
      <w:r>
        <w:rPr/>
        <w:t>PRAZO </w:t>
      </w:r>
      <w:r>
        <w:rPr>
          <w:spacing w:val="-2"/>
        </w:rPr>
        <w:t>CONTRATUAL</w:t>
      </w:r>
    </w:p>
    <w:p>
      <w:pPr>
        <w:pStyle w:val="ListParagraph"/>
        <w:numPr>
          <w:ilvl w:val="1"/>
          <w:numId w:val="1"/>
        </w:numPr>
        <w:tabs>
          <w:tab w:pos="809" w:val="left" w:leader="none"/>
        </w:tabs>
        <w:spacing w:line="240" w:lineRule="auto" w:before="264" w:after="0"/>
        <w:ind w:left="809" w:right="0" w:hanging="480"/>
        <w:jc w:val="left"/>
        <w:rPr>
          <w:sz w:val="24"/>
        </w:rPr>
      </w:pPr>
      <w:r>
        <w:rPr>
          <w:sz w:val="24"/>
        </w:rPr>
        <w:t>O prazo de vigência do Contrato é de </w:t>
      </w:r>
      <w:r>
        <w:rPr>
          <w:b/>
          <w:sz w:val="24"/>
        </w:rPr>
        <w:t>12 </w:t>
      </w:r>
      <w:r>
        <w:rPr>
          <w:sz w:val="24"/>
        </w:rPr>
        <w:t>(</w:t>
      </w:r>
      <w:r>
        <w:rPr>
          <w:b/>
          <w:sz w:val="24"/>
        </w:rPr>
        <w:t>doze</w:t>
      </w:r>
      <w:r>
        <w:rPr>
          <w:sz w:val="24"/>
        </w:rPr>
        <w:t>) </w:t>
      </w:r>
      <w:r>
        <w:rPr>
          <w:b/>
          <w:sz w:val="24"/>
        </w:rPr>
        <w:t>meses</w:t>
      </w:r>
      <w:r>
        <w:rPr>
          <w:sz w:val="24"/>
        </w:rPr>
        <w:t>, contado da data da divulgação no </w:t>
      </w:r>
      <w:r>
        <w:rPr>
          <w:b/>
          <w:sz w:val="24"/>
        </w:rPr>
        <w:t>Portal Nacional de Contratações </w:t>
      </w:r>
      <w:r>
        <w:rPr>
          <w:b/>
          <w:spacing w:val="-2"/>
          <w:sz w:val="24"/>
        </w:rPr>
        <w:t>Públicas</w:t>
      </w:r>
      <w:r>
        <w:rPr>
          <w:spacing w:val="-2"/>
          <w:sz w:val="24"/>
        </w:rPr>
        <w:t>.</w:t>
      </w:r>
    </w:p>
    <w:p>
      <w:pPr>
        <w:pStyle w:val="ListParagraph"/>
        <w:numPr>
          <w:ilvl w:val="1"/>
          <w:numId w:val="1"/>
        </w:numPr>
        <w:tabs>
          <w:tab w:pos="827" w:val="left" w:leader="none"/>
        </w:tabs>
        <w:spacing w:line="247" w:lineRule="auto" w:before="234" w:after="0"/>
        <w:ind w:left="329" w:right="313" w:firstLine="0"/>
        <w:jc w:val="both"/>
        <w:rPr>
          <w:sz w:val="24"/>
        </w:rPr>
      </w:pPr>
      <w:r>
        <w:rPr>
          <w:sz w:val="24"/>
        </w:rPr>
        <w:t>O prazo de vigência será automaticamente prorrogado, sem prejuízo da formalização adequada, quando o objeto não for concluído no período firmado acima, ressalvadas as providências cabíveis no caso de culpa do contratado, previstas neste instrumento e no Contrato.</w:t>
      </w:r>
    </w:p>
    <w:p>
      <w:pPr>
        <w:pStyle w:val="BodyText"/>
        <w:spacing w:before="250"/>
        <w:ind w:left="0"/>
      </w:pPr>
    </w:p>
    <w:p>
      <w:pPr>
        <w:pStyle w:val="Heading2"/>
        <w:numPr>
          <w:ilvl w:val="0"/>
          <w:numId w:val="1"/>
        </w:numPr>
        <w:tabs>
          <w:tab w:pos="689" w:val="left" w:leader="none"/>
        </w:tabs>
        <w:spacing w:line="240" w:lineRule="auto" w:before="0" w:after="0"/>
        <w:ind w:left="689" w:right="0" w:hanging="360"/>
        <w:jc w:val="both"/>
      </w:pPr>
      <w:r>
        <w:rPr>
          <w:spacing w:val="-2"/>
        </w:rPr>
        <w:t>REAJUSTE</w:t>
      </w:r>
    </w:p>
    <w:p>
      <w:pPr>
        <w:pStyle w:val="BodyText"/>
        <w:spacing w:before="3"/>
        <w:ind w:left="0"/>
        <w:rPr>
          <w:b/>
        </w:rPr>
      </w:pPr>
    </w:p>
    <w:p>
      <w:pPr>
        <w:pStyle w:val="ListParagraph"/>
        <w:numPr>
          <w:ilvl w:val="1"/>
          <w:numId w:val="1"/>
        </w:numPr>
        <w:tabs>
          <w:tab w:pos="809" w:val="left" w:leader="none"/>
        </w:tabs>
        <w:spacing w:line="240" w:lineRule="auto" w:before="0" w:after="0"/>
        <w:ind w:left="809" w:right="0" w:hanging="480"/>
        <w:jc w:val="left"/>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1"/>
        </w:numPr>
        <w:tabs>
          <w:tab w:pos="809" w:val="left" w:leader="none"/>
        </w:tabs>
        <w:spacing w:line="240" w:lineRule="auto" w:before="234" w:after="0"/>
        <w:ind w:left="809" w:right="0" w:hanging="48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1"/>
        </w:numPr>
        <w:tabs>
          <w:tab w:pos="809" w:val="left" w:leader="none"/>
        </w:tabs>
        <w:spacing w:line="240" w:lineRule="auto" w:before="234" w:after="0"/>
        <w:ind w:left="809" w:right="0" w:hanging="480"/>
        <w:jc w:val="left"/>
        <w:rPr>
          <w:sz w:val="24"/>
        </w:rPr>
      </w:pPr>
      <w:r>
        <w:rPr>
          <w:sz w:val="24"/>
        </w:rPr>
        <w:t>Nos reajustes subsequentes ao primeiro, o interregno mínimo de um ano será contado a partir do fato gerador que deu ensejo ao último </w:t>
      </w:r>
      <w:r>
        <w:rPr>
          <w:spacing w:val="-2"/>
          <w:sz w:val="24"/>
        </w:rPr>
        <w:t>reajuste.</w:t>
      </w:r>
    </w:p>
    <w:p>
      <w:pPr>
        <w:pStyle w:val="ListParagraph"/>
        <w:numPr>
          <w:ilvl w:val="1"/>
          <w:numId w:val="1"/>
        </w:numPr>
        <w:tabs>
          <w:tab w:pos="835" w:val="left" w:leader="none"/>
        </w:tabs>
        <w:spacing w:line="235" w:lineRule="auto" w:before="254" w:after="0"/>
        <w:ind w:left="329" w:right="312" w:firstLine="0"/>
        <w:jc w:val="both"/>
        <w:rPr>
          <w:sz w:val="24"/>
        </w:rPr>
      </w:pPr>
      <w:r>
        <w:rPr>
          <w:sz w:val="24"/>
        </w:rPr>
        <w:t>Os preços iniciais serão reajustados, mediante a aplicação, pelo CONTRATANTE, do </w:t>
      </w:r>
      <w:r>
        <w:rPr>
          <w:b/>
          <w:sz w:val="24"/>
        </w:rPr>
        <w:t>Índice Nacional de Preços ao Consumidor Amplo – IPCA</w:t>
      </w:r>
      <w:r>
        <w:rPr>
          <w:sz w:val="24"/>
        </w:rPr>
        <w:t>, exclusivamente para as obrigações que se iniciem após a anualidade.</w:t>
      </w:r>
    </w:p>
    <w:p>
      <w:pPr>
        <w:pStyle w:val="ListParagraph"/>
        <w:numPr>
          <w:ilvl w:val="1"/>
          <w:numId w:val="1"/>
        </w:numPr>
        <w:tabs>
          <w:tab w:pos="829" w:val="left" w:leader="none"/>
        </w:tabs>
        <w:spacing w:line="235" w:lineRule="auto" w:before="254" w:after="0"/>
        <w:ind w:left="329" w:right="313" w:firstLine="0"/>
        <w:jc w:val="both"/>
        <w:rPr>
          <w:sz w:val="24"/>
        </w:rPr>
      </w:pPr>
      <w:r>
        <w:rPr>
          <w:sz w:val="24"/>
        </w:rPr>
        <w:t>No caso de atraso ou não divulgação do(s) índice(s) de reajustamento, o contratante pagará ao contratado a importância calculada pela última variação conhecida, liquidando a diferença correspondente tão logo seja(m) divulgado(s) o(s) índice(s) definitivo(s).</w:t>
      </w:r>
    </w:p>
    <w:p>
      <w:pPr>
        <w:pStyle w:val="ListParagraph"/>
        <w:numPr>
          <w:ilvl w:val="2"/>
          <w:numId w:val="1"/>
        </w:numPr>
        <w:tabs>
          <w:tab w:pos="1020" w:val="left" w:leader="none"/>
        </w:tabs>
        <w:spacing w:line="235" w:lineRule="auto" w:before="254" w:after="0"/>
        <w:ind w:left="329" w:right="313" w:firstLine="0"/>
        <w:jc w:val="both"/>
        <w:rPr>
          <w:sz w:val="24"/>
        </w:rPr>
      </w:pPr>
      <w:r>
        <w:rPr>
          <w:sz w:val="24"/>
        </w:rPr>
        <w:t>Fica o contratado obrigado a apresentar memória de cálculo referente ao reajustamento de preços do valor remanescente, sempre que </w:t>
      </w:r>
      <w:r>
        <w:rPr>
          <w:sz w:val="24"/>
        </w:rPr>
        <w:t>este ocorrer, sendo adotado na aferição final o índice definitivo.</w:t>
      </w:r>
    </w:p>
    <w:p>
      <w:pPr>
        <w:pStyle w:val="ListParagraph"/>
        <w:numPr>
          <w:ilvl w:val="1"/>
          <w:numId w:val="1"/>
        </w:numPr>
        <w:tabs>
          <w:tab w:pos="851" w:val="left" w:leader="none"/>
        </w:tabs>
        <w:spacing w:line="247" w:lineRule="auto" w:before="235" w:after="0"/>
        <w:ind w:left="329" w:right="313" w:firstLine="0"/>
        <w:jc w:val="both"/>
        <w:rPr>
          <w:sz w:val="24"/>
        </w:rPr>
      </w:pPr>
      <w:r>
        <w:rPr>
          <w:sz w:val="24"/>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1"/>
        </w:numPr>
        <w:tabs>
          <w:tab w:pos="862" w:val="left" w:leader="none"/>
        </w:tabs>
        <w:spacing w:line="247" w:lineRule="auto" w:before="226" w:after="0"/>
        <w:ind w:left="329" w:right="313" w:firstLine="0"/>
        <w:jc w:val="both"/>
        <w:rPr>
          <w:sz w:val="24"/>
        </w:rPr>
      </w:pPr>
      <w:r>
        <w:rPr>
          <w:sz w:val="24"/>
        </w:rPr>
        <w:t>Na ausência de previsão legal quanto ao índice substituto, as partes elegerão novo índice oficial, para reajustamento do preço do valor remanescente, por meio de Termo Aditivo.</w:t>
      </w:r>
    </w:p>
    <w:p>
      <w:pPr>
        <w:pStyle w:val="ListParagraph"/>
        <w:numPr>
          <w:ilvl w:val="1"/>
          <w:numId w:val="1"/>
        </w:numPr>
        <w:tabs>
          <w:tab w:pos="809" w:val="left" w:leader="none"/>
        </w:tabs>
        <w:spacing w:line="240" w:lineRule="auto" w:before="226" w:after="0"/>
        <w:ind w:left="809" w:right="0" w:hanging="48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spacing w:after="0" w:line="240" w:lineRule="auto"/>
        <w:jc w:val="left"/>
        <w:rPr>
          <w:sz w:val="24"/>
        </w:rPr>
        <w:sectPr>
          <w:pgSz w:w="15840" w:h="24480"/>
          <w:pgMar w:top="480" w:bottom="280" w:left="360" w:right="360"/>
        </w:sectPr>
      </w:pPr>
    </w:p>
    <w:p>
      <w:pPr>
        <w:pStyle w:val="ListParagraph"/>
        <w:numPr>
          <w:ilvl w:val="2"/>
          <w:numId w:val="1"/>
        </w:numPr>
        <w:tabs>
          <w:tab w:pos="989" w:val="left" w:leader="none"/>
        </w:tabs>
        <w:spacing w:line="240" w:lineRule="auto" w:before="76" w:after="0"/>
        <w:ind w:left="989" w:right="0" w:hanging="660"/>
        <w:jc w:val="left"/>
        <w:rPr>
          <w:sz w:val="24"/>
        </w:rPr>
      </w:pPr>
      <w:r>
        <w:rPr>
          <w:sz w:val="24"/>
        </w:rPr>
        <w:t>Os efeitos financeiros do pedido de reajuste serão </w:t>
      </w:r>
      <w:r>
        <w:rPr>
          <w:spacing w:val="-2"/>
          <w:sz w:val="24"/>
        </w:rPr>
        <w:t>contados:</w:t>
      </w:r>
    </w:p>
    <w:p>
      <w:pPr>
        <w:pStyle w:val="ListParagraph"/>
        <w:numPr>
          <w:ilvl w:val="0"/>
          <w:numId w:val="10"/>
        </w:numPr>
        <w:tabs>
          <w:tab w:pos="617" w:val="left" w:leader="none"/>
          <w:tab w:pos="749" w:val="left" w:leader="none"/>
        </w:tabs>
        <w:spacing w:line="247" w:lineRule="auto" w:before="264" w:after="0"/>
        <w:ind w:left="749" w:right="313" w:hanging="426"/>
        <w:jc w:val="left"/>
        <w:rPr>
          <w:sz w:val="24"/>
        </w:rPr>
      </w:pPr>
      <w:r>
        <w:rPr>
          <w:sz w:val="24"/>
        </w:rPr>
        <w:t>da</w:t>
      </w:r>
      <w:r>
        <w:rPr>
          <w:spacing w:val="40"/>
          <w:sz w:val="24"/>
        </w:rPr>
        <w:t> </w:t>
      </w:r>
      <w:r>
        <w:rPr>
          <w:sz w:val="24"/>
        </w:rPr>
        <w:t>data-base</w:t>
      </w:r>
      <w:r>
        <w:rPr>
          <w:spacing w:val="40"/>
          <w:sz w:val="24"/>
        </w:rPr>
        <w:t> </w:t>
      </w:r>
      <w:r>
        <w:rPr>
          <w:sz w:val="24"/>
        </w:rPr>
        <w:t>prevista</w:t>
      </w:r>
      <w:r>
        <w:rPr>
          <w:spacing w:val="40"/>
          <w:sz w:val="24"/>
        </w:rPr>
        <w:t> </w:t>
      </w:r>
      <w:r>
        <w:rPr>
          <w:sz w:val="24"/>
        </w:rPr>
        <w:t>no</w:t>
      </w:r>
      <w:r>
        <w:rPr>
          <w:spacing w:val="40"/>
          <w:sz w:val="24"/>
        </w:rPr>
        <w:t> </w:t>
      </w:r>
      <w:r>
        <w:rPr>
          <w:sz w:val="24"/>
        </w:rPr>
        <w:t>Contrato,</w:t>
      </w:r>
      <w:r>
        <w:rPr>
          <w:spacing w:val="40"/>
          <w:sz w:val="24"/>
        </w:rPr>
        <w:t> </w:t>
      </w:r>
      <w:r>
        <w:rPr>
          <w:sz w:val="24"/>
        </w:rPr>
        <w:t>desde</w:t>
      </w:r>
      <w:r>
        <w:rPr>
          <w:spacing w:val="40"/>
          <w:sz w:val="24"/>
        </w:rPr>
        <w:t> </w:t>
      </w:r>
      <w:r>
        <w:rPr>
          <w:sz w:val="24"/>
        </w:rPr>
        <w:t>que</w:t>
      </w:r>
      <w:r>
        <w:rPr>
          <w:spacing w:val="40"/>
          <w:sz w:val="24"/>
        </w:rPr>
        <w:t> </w:t>
      </w:r>
      <w:r>
        <w:rPr>
          <w:sz w:val="24"/>
        </w:rPr>
        <w:t>requerido</w:t>
      </w:r>
      <w:r>
        <w:rPr>
          <w:spacing w:val="40"/>
          <w:sz w:val="24"/>
        </w:rPr>
        <w:t> </w:t>
      </w:r>
      <w:r>
        <w:rPr>
          <w:sz w:val="24"/>
        </w:rPr>
        <w:t>o</w:t>
      </w:r>
      <w:r>
        <w:rPr>
          <w:spacing w:val="40"/>
          <w:sz w:val="24"/>
        </w:rPr>
        <w:t> </w:t>
      </w:r>
      <w:r>
        <w:rPr>
          <w:sz w:val="24"/>
        </w:rPr>
        <w:t>reajuste</w:t>
      </w:r>
      <w:r>
        <w:rPr>
          <w:spacing w:val="40"/>
          <w:sz w:val="24"/>
        </w:rPr>
        <w:t> </w:t>
      </w:r>
      <w:r>
        <w:rPr>
          <w:sz w:val="24"/>
        </w:rPr>
        <w:t>no</w:t>
      </w:r>
      <w:r>
        <w:rPr>
          <w:spacing w:val="40"/>
          <w:sz w:val="24"/>
        </w:rPr>
        <w:t> </w:t>
      </w:r>
      <w:r>
        <w:rPr>
          <w:sz w:val="24"/>
        </w:rPr>
        <w:t>prazo</w:t>
      </w:r>
      <w:r>
        <w:rPr>
          <w:spacing w:val="40"/>
          <w:sz w:val="24"/>
        </w:rPr>
        <w:t> </w:t>
      </w:r>
      <w:r>
        <w:rPr>
          <w:sz w:val="24"/>
        </w:rPr>
        <w:t>de</w:t>
      </w:r>
      <w:r>
        <w:rPr>
          <w:spacing w:val="40"/>
          <w:sz w:val="24"/>
        </w:rPr>
        <w:t> </w:t>
      </w:r>
      <w:r>
        <w:rPr>
          <w:sz w:val="24"/>
        </w:rPr>
        <w:t>60</w:t>
      </w:r>
      <w:r>
        <w:rPr>
          <w:spacing w:val="40"/>
          <w:sz w:val="24"/>
        </w:rPr>
        <w:t> </w:t>
      </w:r>
      <w:r>
        <w:rPr>
          <w:sz w:val="24"/>
        </w:rPr>
        <w:t>(sessenta)</w:t>
      </w:r>
      <w:r>
        <w:rPr>
          <w:spacing w:val="40"/>
          <w:sz w:val="24"/>
        </w:rPr>
        <w:t> </w:t>
      </w:r>
      <w:r>
        <w:rPr>
          <w:sz w:val="24"/>
        </w:rPr>
        <w:t>dias</w:t>
      </w:r>
      <w:r>
        <w:rPr>
          <w:spacing w:val="40"/>
          <w:sz w:val="24"/>
        </w:rPr>
        <w:t> </w:t>
      </w:r>
      <w:r>
        <w:rPr>
          <w:sz w:val="24"/>
        </w:rPr>
        <w:t>da</w:t>
      </w:r>
      <w:r>
        <w:rPr>
          <w:spacing w:val="40"/>
          <w:sz w:val="24"/>
        </w:rPr>
        <w:t> </w:t>
      </w:r>
      <w:r>
        <w:rPr>
          <w:sz w:val="24"/>
        </w:rPr>
        <w:t>data</w:t>
      </w:r>
      <w:r>
        <w:rPr>
          <w:spacing w:val="40"/>
          <w:sz w:val="24"/>
        </w:rPr>
        <w:t> </w:t>
      </w:r>
      <w:r>
        <w:rPr>
          <w:sz w:val="24"/>
        </w:rPr>
        <w:t>de</w:t>
      </w:r>
      <w:r>
        <w:rPr>
          <w:spacing w:val="40"/>
          <w:sz w:val="24"/>
        </w:rPr>
        <w:t> </w:t>
      </w:r>
      <w:r>
        <w:rPr>
          <w:sz w:val="24"/>
        </w:rPr>
        <w:t>publicação</w:t>
      </w:r>
      <w:r>
        <w:rPr>
          <w:spacing w:val="40"/>
          <w:sz w:val="24"/>
        </w:rPr>
        <w:t> </w:t>
      </w:r>
      <w:r>
        <w:rPr>
          <w:sz w:val="24"/>
        </w:rPr>
        <w:t>do</w:t>
      </w:r>
      <w:r>
        <w:rPr>
          <w:spacing w:val="40"/>
          <w:sz w:val="24"/>
        </w:rPr>
        <w:t> </w:t>
      </w:r>
      <w:r>
        <w:rPr>
          <w:sz w:val="24"/>
        </w:rPr>
        <w:t>índice</w:t>
      </w:r>
      <w:r>
        <w:rPr>
          <w:spacing w:val="40"/>
          <w:sz w:val="24"/>
        </w:rPr>
        <w:t> </w:t>
      </w:r>
      <w:r>
        <w:rPr>
          <w:sz w:val="24"/>
        </w:rPr>
        <w:t>ajustado </w:t>
      </w:r>
      <w:r>
        <w:rPr>
          <w:spacing w:val="-2"/>
          <w:sz w:val="24"/>
        </w:rPr>
        <w:t>contratualmente;</w:t>
      </w:r>
    </w:p>
    <w:p>
      <w:pPr>
        <w:pStyle w:val="ListParagraph"/>
        <w:numPr>
          <w:ilvl w:val="0"/>
          <w:numId w:val="10"/>
        </w:numPr>
        <w:tabs>
          <w:tab w:pos="616" w:val="left" w:leader="none"/>
          <w:tab w:pos="749" w:val="left" w:leader="none"/>
        </w:tabs>
        <w:spacing w:line="247" w:lineRule="auto" w:before="226" w:after="0"/>
        <w:ind w:left="749" w:right="313" w:hanging="426"/>
        <w:jc w:val="left"/>
        <w:rPr>
          <w:sz w:val="24"/>
        </w:rPr>
      </w:pPr>
      <w:r>
        <w:rPr>
          <w:sz w:val="24"/>
        </w:rPr>
        <w:t>a</w:t>
      </w:r>
      <w:r>
        <w:rPr>
          <w:spacing w:val="32"/>
          <w:sz w:val="24"/>
        </w:rPr>
        <w:t> </w:t>
      </w:r>
      <w:r>
        <w:rPr>
          <w:sz w:val="24"/>
        </w:rPr>
        <w:t>partir</w:t>
      </w:r>
      <w:r>
        <w:rPr>
          <w:spacing w:val="32"/>
          <w:sz w:val="24"/>
        </w:rPr>
        <w:t> </w:t>
      </w:r>
      <w:r>
        <w:rPr>
          <w:sz w:val="24"/>
        </w:rPr>
        <w:t>da</w:t>
      </w:r>
      <w:r>
        <w:rPr>
          <w:spacing w:val="32"/>
          <w:sz w:val="24"/>
        </w:rPr>
        <w:t> </w:t>
      </w:r>
      <w:r>
        <w:rPr>
          <w:sz w:val="24"/>
        </w:rPr>
        <w:t>data</w:t>
      </w:r>
      <w:r>
        <w:rPr>
          <w:spacing w:val="32"/>
          <w:sz w:val="24"/>
        </w:rPr>
        <w:t> </w:t>
      </w:r>
      <w:r>
        <w:rPr>
          <w:sz w:val="24"/>
        </w:rPr>
        <w:t>do</w:t>
      </w:r>
      <w:r>
        <w:rPr>
          <w:spacing w:val="32"/>
          <w:sz w:val="24"/>
        </w:rPr>
        <w:t> </w:t>
      </w:r>
      <w:r>
        <w:rPr>
          <w:sz w:val="24"/>
        </w:rPr>
        <w:t>requerimento</w:t>
      </w:r>
      <w:r>
        <w:rPr>
          <w:spacing w:val="32"/>
          <w:sz w:val="24"/>
        </w:rPr>
        <w:t> </w:t>
      </w:r>
      <w:r>
        <w:rPr>
          <w:sz w:val="24"/>
        </w:rPr>
        <w:t>do</w:t>
      </w:r>
      <w:r>
        <w:rPr>
          <w:spacing w:val="32"/>
          <w:sz w:val="24"/>
        </w:rPr>
        <w:t> </w:t>
      </w:r>
      <w:r>
        <w:rPr>
          <w:sz w:val="24"/>
        </w:rPr>
        <w:t>contratado,</w:t>
      </w:r>
      <w:r>
        <w:rPr>
          <w:spacing w:val="32"/>
          <w:sz w:val="24"/>
        </w:rPr>
        <w:t> </w:t>
      </w:r>
      <w:r>
        <w:rPr>
          <w:sz w:val="24"/>
        </w:rPr>
        <w:t>caso</w:t>
      </w:r>
      <w:r>
        <w:rPr>
          <w:spacing w:val="32"/>
          <w:sz w:val="24"/>
        </w:rPr>
        <w:t> </w:t>
      </w:r>
      <w:r>
        <w:rPr>
          <w:sz w:val="24"/>
        </w:rPr>
        <w:t>o</w:t>
      </w:r>
      <w:r>
        <w:rPr>
          <w:spacing w:val="32"/>
          <w:sz w:val="24"/>
        </w:rPr>
        <w:t> </w:t>
      </w:r>
      <w:r>
        <w:rPr>
          <w:sz w:val="24"/>
        </w:rPr>
        <w:t>pedido</w:t>
      </w:r>
      <w:r>
        <w:rPr>
          <w:spacing w:val="32"/>
          <w:sz w:val="24"/>
        </w:rPr>
        <w:t> </w:t>
      </w:r>
      <w:r>
        <w:rPr>
          <w:sz w:val="24"/>
        </w:rPr>
        <w:t>seja</w:t>
      </w:r>
      <w:r>
        <w:rPr>
          <w:spacing w:val="32"/>
          <w:sz w:val="24"/>
        </w:rPr>
        <w:t> </w:t>
      </w:r>
      <w:r>
        <w:rPr>
          <w:sz w:val="24"/>
        </w:rPr>
        <w:t>formulado</w:t>
      </w:r>
      <w:r>
        <w:rPr>
          <w:spacing w:val="32"/>
          <w:sz w:val="24"/>
        </w:rPr>
        <w:t> </w:t>
      </w:r>
      <w:r>
        <w:rPr>
          <w:sz w:val="24"/>
        </w:rPr>
        <w:t>após</w:t>
      </w:r>
      <w:r>
        <w:rPr>
          <w:spacing w:val="32"/>
          <w:sz w:val="24"/>
        </w:rPr>
        <w:t> </w:t>
      </w:r>
      <w:r>
        <w:rPr>
          <w:sz w:val="24"/>
        </w:rPr>
        <w:t>o</w:t>
      </w:r>
      <w:r>
        <w:rPr>
          <w:spacing w:val="32"/>
          <w:sz w:val="24"/>
        </w:rPr>
        <w:t> </w:t>
      </w:r>
      <w:r>
        <w:rPr>
          <w:sz w:val="24"/>
        </w:rPr>
        <w:t>prazo</w:t>
      </w:r>
      <w:r>
        <w:rPr>
          <w:spacing w:val="32"/>
          <w:sz w:val="24"/>
        </w:rPr>
        <w:t> </w:t>
      </w:r>
      <w:r>
        <w:rPr>
          <w:sz w:val="24"/>
        </w:rPr>
        <w:t>fixado</w:t>
      </w:r>
      <w:r>
        <w:rPr>
          <w:spacing w:val="32"/>
          <w:sz w:val="24"/>
        </w:rPr>
        <w:t> </w:t>
      </w:r>
      <w:r>
        <w:rPr>
          <w:sz w:val="24"/>
        </w:rPr>
        <w:t>na</w:t>
      </w:r>
      <w:r>
        <w:rPr>
          <w:spacing w:val="32"/>
          <w:sz w:val="24"/>
        </w:rPr>
        <w:t> </w:t>
      </w:r>
      <w:r>
        <w:rPr>
          <w:sz w:val="24"/>
        </w:rPr>
        <w:t>alínea</w:t>
      </w:r>
      <w:r>
        <w:rPr>
          <w:spacing w:val="32"/>
          <w:sz w:val="24"/>
        </w:rPr>
        <w:t> </w:t>
      </w:r>
      <w:r>
        <w:rPr>
          <w:sz w:val="24"/>
        </w:rPr>
        <w:t>a,</w:t>
      </w:r>
      <w:r>
        <w:rPr>
          <w:spacing w:val="32"/>
          <w:sz w:val="24"/>
        </w:rPr>
        <w:t> </w:t>
      </w:r>
      <w:r>
        <w:rPr>
          <w:sz w:val="24"/>
        </w:rPr>
        <w:t>acima,</w:t>
      </w:r>
      <w:r>
        <w:rPr>
          <w:spacing w:val="32"/>
          <w:sz w:val="24"/>
        </w:rPr>
        <w:t> </w:t>
      </w:r>
      <w:r>
        <w:rPr>
          <w:sz w:val="24"/>
        </w:rPr>
        <w:t>o</w:t>
      </w:r>
      <w:r>
        <w:rPr>
          <w:spacing w:val="32"/>
          <w:sz w:val="24"/>
        </w:rPr>
        <w:t> </w:t>
      </w:r>
      <w:r>
        <w:rPr>
          <w:sz w:val="24"/>
        </w:rPr>
        <w:t>que</w:t>
      </w:r>
      <w:r>
        <w:rPr>
          <w:spacing w:val="32"/>
          <w:sz w:val="24"/>
        </w:rPr>
        <w:t> </w:t>
      </w:r>
      <w:r>
        <w:rPr>
          <w:sz w:val="24"/>
        </w:rPr>
        <w:t>não</w:t>
      </w:r>
      <w:r>
        <w:rPr>
          <w:spacing w:val="32"/>
          <w:sz w:val="24"/>
        </w:rPr>
        <w:t> </w:t>
      </w:r>
      <w:r>
        <w:rPr>
          <w:sz w:val="24"/>
        </w:rPr>
        <w:t>acarretará</w:t>
      </w:r>
      <w:r>
        <w:rPr>
          <w:spacing w:val="32"/>
          <w:sz w:val="24"/>
        </w:rPr>
        <w:t> </w:t>
      </w:r>
      <w:r>
        <w:rPr>
          <w:sz w:val="24"/>
        </w:rPr>
        <w:t>a alteração do marco para cômputo da anualidade do reajustamento, já adotado no Edital e no Contrato.</w:t>
      </w:r>
    </w:p>
    <w:p>
      <w:pPr>
        <w:pStyle w:val="ListParagraph"/>
        <w:numPr>
          <w:ilvl w:val="1"/>
          <w:numId w:val="1"/>
        </w:numPr>
        <w:tabs>
          <w:tab w:pos="817" w:val="left" w:leader="none"/>
        </w:tabs>
        <w:spacing w:line="242" w:lineRule="auto" w:before="257" w:after="0"/>
        <w:ind w:left="329" w:right="313" w:firstLine="0"/>
        <w:jc w:val="both"/>
        <w:rPr>
          <w:sz w:val="24"/>
        </w:rPr>
      </w:pPr>
      <w:r>
        <w:rPr>
          <w:sz w:val="24"/>
        </w:rPr>
        <w:t>Caso, na data de eventual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 de preclusão.</w:t>
      </w:r>
    </w:p>
    <w:p>
      <w:pPr>
        <w:pStyle w:val="ListParagraph"/>
        <w:numPr>
          <w:ilvl w:val="1"/>
          <w:numId w:val="1"/>
        </w:numPr>
        <w:tabs>
          <w:tab w:pos="930" w:val="left" w:leader="none"/>
        </w:tabs>
        <w:spacing w:line="247" w:lineRule="auto" w:before="228" w:after="0"/>
        <w:ind w:left="329" w:right="313" w:firstLine="0"/>
        <w:jc w:val="both"/>
        <w:rPr>
          <w:sz w:val="24"/>
        </w:rPr>
      </w:pPr>
      <w:r>
        <w:rPr>
          <w:sz w:val="24"/>
        </w:rPr>
        <w:t>A</w:t>
      </w:r>
      <w:r>
        <w:rPr>
          <w:spacing w:val="-1"/>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1"/>
        </w:numPr>
        <w:tabs>
          <w:tab w:pos="920" w:val="left" w:leader="none"/>
        </w:tabs>
        <w:spacing w:line="240" w:lineRule="auto" w:before="227" w:after="0"/>
        <w:ind w:left="920" w:right="0" w:hanging="591"/>
        <w:jc w:val="left"/>
        <w:rPr>
          <w:sz w:val="24"/>
        </w:rPr>
      </w:pPr>
      <w:r>
        <w:rPr>
          <w:sz w:val="24"/>
        </w:rPr>
        <w:t>O reajuste será realizado por apostilamento, se esta for a única alteração contratual a ser </w:t>
      </w:r>
      <w:r>
        <w:rPr>
          <w:spacing w:val="-2"/>
          <w:sz w:val="24"/>
        </w:rPr>
        <w:t>realizada.</w:t>
      </w:r>
    </w:p>
    <w:p>
      <w:pPr>
        <w:pStyle w:val="ListParagraph"/>
        <w:numPr>
          <w:ilvl w:val="1"/>
          <w:numId w:val="1"/>
        </w:numPr>
        <w:tabs>
          <w:tab w:pos="940" w:val="left" w:leader="none"/>
        </w:tabs>
        <w:spacing w:line="247" w:lineRule="auto" w:before="234" w:after="0"/>
        <w:ind w:left="329" w:right="313" w:firstLine="0"/>
        <w:jc w:val="both"/>
        <w:rPr>
          <w:sz w:val="24"/>
        </w:rPr>
      </w:pPr>
      <w:r>
        <w:rPr>
          <w:sz w:val="24"/>
        </w:rPr>
        <w:t>O reajuste de preços não interfere no direito das partes de solicitar, a qualquer momento, a manutenção do equilíbrio econômico dos contratos com base no disposto no art. 124, inciso II, alínea d, da Lei nº 14.133/2021.</w:t>
      </w:r>
    </w:p>
    <w:p>
      <w:pPr>
        <w:pStyle w:val="BodyText"/>
        <w:spacing w:before="250"/>
        <w:ind w:left="0"/>
      </w:pPr>
    </w:p>
    <w:p>
      <w:pPr>
        <w:pStyle w:val="Heading2"/>
        <w:numPr>
          <w:ilvl w:val="0"/>
          <w:numId w:val="1"/>
        </w:numPr>
        <w:tabs>
          <w:tab w:pos="689" w:val="left" w:leader="none"/>
        </w:tabs>
        <w:spacing w:line="240" w:lineRule="auto" w:before="0" w:after="0"/>
        <w:ind w:left="689" w:right="0" w:hanging="360"/>
        <w:jc w:val="both"/>
      </w:pPr>
      <w:r>
        <w:rPr/>
        <w:t>EXECUÇÃO, GESTÃO E FISCALIZAÇÃO </w:t>
      </w:r>
      <w:r>
        <w:rPr>
          <w:spacing w:val="-2"/>
        </w:rPr>
        <w:t>CONTRATUAIS</w:t>
      </w:r>
    </w:p>
    <w:p>
      <w:pPr>
        <w:pStyle w:val="BodyText"/>
        <w:spacing w:before="8"/>
        <w:ind w:left="0"/>
        <w:rPr>
          <w:b/>
        </w:rPr>
      </w:pPr>
    </w:p>
    <w:p>
      <w:pPr>
        <w:pStyle w:val="ListParagraph"/>
        <w:numPr>
          <w:ilvl w:val="1"/>
          <w:numId w:val="1"/>
        </w:numPr>
        <w:tabs>
          <w:tab w:pos="845" w:val="left" w:leader="none"/>
        </w:tabs>
        <w:spacing w:line="235" w:lineRule="auto" w:before="0" w:after="0"/>
        <w:ind w:left="329" w:right="313" w:firstLine="0"/>
        <w:jc w:val="both"/>
        <w:rPr>
          <w:sz w:val="24"/>
        </w:rPr>
      </w:pPr>
      <w:r>
        <w:rPr>
          <w:sz w:val="24"/>
        </w:rPr>
        <w:t>O modelo de gestão e a fiscalização, assim como os prazos e condições de conclusão, entrega, observação e recebimento se submetem ao disposto no Termo de Referência anexo a este Edital, na forma do Decreto nº 48.817/2023.</w:t>
      </w:r>
    </w:p>
    <w:p>
      <w:pPr>
        <w:pStyle w:val="BodyText"/>
        <w:spacing w:before="3"/>
        <w:ind w:left="0"/>
      </w:pPr>
    </w:p>
    <w:p>
      <w:pPr>
        <w:pStyle w:val="Heading2"/>
        <w:numPr>
          <w:ilvl w:val="0"/>
          <w:numId w:val="1"/>
        </w:numPr>
        <w:tabs>
          <w:tab w:pos="689" w:val="left" w:leader="none"/>
        </w:tabs>
        <w:spacing w:line="240" w:lineRule="auto" w:before="1" w:after="0"/>
        <w:ind w:left="689" w:right="0" w:hanging="360"/>
        <w:jc w:val="both"/>
      </w:pPr>
      <w:r>
        <w:rPr>
          <w:spacing w:val="-2"/>
        </w:rPr>
        <w:t>DAS</w:t>
      </w:r>
      <w:r>
        <w:rPr>
          <w:spacing w:val="1"/>
        </w:rPr>
        <w:t> </w:t>
      </w:r>
      <w:r>
        <w:rPr>
          <w:spacing w:val="-2"/>
        </w:rPr>
        <w:t>INFRAÇÕES</w:t>
      </w:r>
      <w:r>
        <w:rPr>
          <w:spacing w:val="-12"/>
        </w:rPr>
        <w:t> </w:t>
      </w:r>
      <w:r>
        <w:rPr>
          <w:spacing w:val="-2"/>
        </w:rPr>
        <w:t>ADMINISTRATIVAS</w:t>
      </w:r>
      <w:r>
        <w:rPr>
          <w:spacing w:val="2"/>
        </w:rPr>
        <w:t> </w:t>
      </w:r>
      <w:r>
        <w:rPr>
          <w:spacing w:val="-2"/>
        </w:rPr>
        <w:t>E</w:t>
      </w:r>
      <w:r>
        <w:rPr>
          <w:spacing w:val="2"/>
        </w:rPr>
        <w:t> </w:t>
      </w:r>
      <w:r>
        <w:rPr>
          <w:spacing w:val="-2"/>
        </w:rPr>
        <w:t>SANÇÕES</w:t>
      </w:r>
    </w:p>
    <w:p>
      <w:pPr>
        <w:pStyle w:val="ListParagraph"/>
        <w:numPr>
          <w:ilvl w:val="1"/>
          <w:numId w:val="1"/>
        </w:numPr>
        <w:tabs>
          <w:tab w:pos="728" w:val="left" w:leader="none"/>
        </w:tabs>
        <w:spacing w:line="240" w:lineRule="auto" w:before="264" w:after="0"/>
        <w:ind w:left="728" w:right="0" w:hanging="399"/>
        <w:jc w:val="left"/>
        <w:rPr>
          <w:sz w:val="20"/>
        </w:rPr>
      </w:pPr>
      <w:r>
        <w:rPr>
          <w:sz w:val="20"/>
        </w:rPr>
        <w:t>Constitui </w:t>
      </w:r>
      <w:r>
        <w:rPr>
          <w:sz w:val="24"/>
        </w:rPr>
        <w:t>infração administrativa, a prática, pelo licitante ou contratado, das seguintes condutas previstas no art. 155 da Lei nº </w:t>
      </w:r>
      <w:r>
        <w:rPr>
          <w:spacing w:val="-2"/>
          <w:sz w:val="24"/>
        </w:rPr>
        <w:t>14.133/2021:</w:t>
      </w:r>
    </w:p>
    <w:p>
      <w:pPr>
        <w:pStyle w:val="ListParagraph"/>
        <w:numPr>
          <w:ilvl w:val="2"/>
          <w:numId w:val="1"/>
        </w:numPr>
        <w:tabs>
          <w:tab w:pos="989" w:val="left" w:leader="none"/>
        </w:tabs>
        <w:spacing w:line="240" w:lineRule="auto" w:before="234" w:after="0"/>
        <w:ind w:left="989" w:right="0" w:hanging="660"/>
        <w:jc w:val="left"/>
        <w:rPr>
          <w:sz w:val="24"/>
        </w:rPr>
      </w:pPr>
      <w:r>
        <w:rPr>
          <w:sz w:val="24"/>
        </w:rPr>
        <w:t>dar causa à inexecução parcial do </w:t>
      </w:r>
      <w:r>
        <w:rPr>
          <w:spacing w:val="-2"/>
          <w:sz w:val="24"/>
        </w:rPr>
        <w:t>Contrato;</w:t>
      </w:r>
    </w:p>
    <w:p>
      <w:pPr>
        <w:pStyle w:val="ListParagraph"/>
        <w:numPr>
          <w:ilvl w:val="2"/>
          <w:numId w:val="1"/>
        </w:numPr>
        <w:tabs>
          <w:tab w:pos="1013" w:val="left" w:leader="none"/>
        </w:tabs>
        <w:spacing w:line="235" w:lineRule="auto" w:before="253" w:after="0"/>
        <w:ind w:left="329" w:right="313" w:firstLine="0"/>
        <w:jc w:val="both"/>
        <w:rPr>
          <w:sz w:val="24"/>
        </w:rPr>
      </w:pPr>
      <w:r>
        <w:rPr>
          <w:sz w:val="24"/>
        </w:rPr>
        <w:t>dar causa à inexecução parcial do Contrato que cause grave dano à Administração, ao funcionamento dos serviços públicos ou ao </w:t>
      </w:r>
      <w:r>
        <w:rPr>
          <w:sz w:val="24"/>
        </w:rPr>
        <w:t>interesse </w:t>
      </w:r>
      <w:r>
        <w:rPr>
          <w:spacing w:val="-2"/>
          <w:sz w:val="24"/>
        </w:rPr>
        <w:t>coletivo;</w:t>
      </w:r>
    </w:p>
    <w:p>
      <w:pPr>
        <w:pStyle w:val="ListParagraph"/>
        <w:numPr>
          <w:ilvl w:val="2"/>
          <w:numId w:val="1"/>
        </w:numPr>
        <w:tabs>
          <w:tab w:pos="989" w:val="left" w:leader="none"/>
        </w:tabs>
        <w:spacing w:line="240" w:lineRule="auto" w:before="250" w:after="0"/>
        <w:ind w:left="989" w:right="0" w:hanging="660"/>
        <w:jc w:val="left"/>
        <w:rPr>
          <w:sz w:val="24"/>
        </w:rPr>
      </w:pPr>
      <w:r>
        <w:rPr>
          <w:sz w:val="24"/>
        </w:rPr>
        <w:t>dar causa à inexecução total do </w:t>
      </w:r>
      <w:r>
        <w:rPr>
          <w:spacing w:val="-2"/>
          <w:sz w:val="24"/>
        </w:rPr>
        <w:t>Contrato;</w:t>
      </w:r>
    </w:p>
    <w:p>
      <w:pPr>
        <w:pStyle w:val="ListParagraph"/>
        <w:numPr>
          <w:ilvl w:val="2"/>
          <w:numId w:val="1"/>
        </w:numPr>
        <w:tabs>
          <w:tab w:pos="1026" w:val="left" w:leader="none"/>
        </w:tabs>
        <w:spacing w:line="235" w:lineRule="auto" w:before="238" w:after="0"/>
        <w:ind w:left="329" w:right="313" w:firstLine="0"/>
        <w:jc w:val="both"/>
        <w:rPr>
          <w:sz w:val="24"/>
        </w:rPr>
      </w:pPr>
      <w:r>
        <w:rPr>
          <w:sz w:val="24"/>
        </w:rPr>
        <w:t>deixar de entregar a documentação exigida para o certame ou não entregar qualquer documento que tenha sido solicitado pelo Pregoeiro durante o certame;</w:t>
      </w:r>
    </w:p>
    <w:p>
      <w:pPr>
        <w:pStyle w:val="ListParagraph"/>
        <w:numPr>
          <w:ilvl w:val="2"/>
          <w:numId w:val="1"/>
        </w:numPr>
        <w:tabs>
          <w:tab w:pos="989" w:val="left" w:leader="none"/>
        </w:tabs>
        <w:spacing w:line="240" w:lineRule="auto" w:before="250" w:after="0"/>
        <w:ind w:left="989" w:right="0" w:hanging="660"/>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1"/>
        </w:numPr>
        <w:tabs>
          <w:tab w:pos="1169" w:val="left" w:leader="none"/>
        </w:tabs>
        <w:spacing w:line="240" w:lineRule="auto" w:before="234" w:after="0"/>
        <w:ind w:left="1169" w:right="0" w:hanging="840"/>
        <w:jc w:val="left"/>
        <w:rPr>
          <w:sz w:val="24"/>
        </w:rPr>
      </w:pPr>
      <w:r>
        <w:rPr>
          <w:sz w:val="24"/>
        </w:rPr>
        <w:t>não enviar a proposta adequada ao último lance ofertado ou após a </w:t>
      </w:r>
      <w:r>
        <w:rPr>
          <w:spacing w:val="-2"/>
          <w:sz w:val="24"/>
        </w:rPr>
        <w:t>negociação;</w:t>
      </w:r>
    </w:p>
    <w:p>
      <w:pPr>
        <w:pStyle w:val="ListParagraph"/>
        <w:numPr>
          <w:ilvl w:val="3"/>
          <w:numId w:val="1"/>
        </w:numPr>
        <w:tabs>
          <w:tab w:pos="1169" w:val="left" w:leader="none"/>
        </w:tabs>
        <w:spacing w:line="240" w:lineRule="auto" w:before="249" w:after="0"/>
        <w:ind w:left="116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1"/>
        </w:numPr>
        <w:tabs>
          <w:tab w:pos="1169" w:val="left" w:leader="none"/>
        </w:tabs>
        <w:spacing w:line="240" w:lineRule="auto" w:before="234" w:after="0"/>
        <w:ind w:left="1169" w:right="0" w:hanging="840"/>
        <w:jc w:val="left"/>
        <w:rPr>
          <w:sz w:val="24"/>
        </w:rPr>
      </w:pPr>
      <w:r>
        <w:rPr>
          <w:sz w:val="24"/>
        </w:rPr>
        <w:t>pedir para ser desclassificado quando encerrada a etapa </w:t>
      </w:r>
      <w:r>
        <w:rPr>
          <w:spacing w:val="-2"/>
          <w:sz w:val="24"/>
        </w:rPr>
        <w:t>competitiva;</w:t>
      </w:r>
    </w:p>
    <w:p>
      <w:pPr>
        <w:pStyle w:val="ListParagraph"/>
        <w:numPr>
          <w:ilvl w:val="3"/>
          <w:numId w:val="1"/>
        </w:numPr>
        <w:tabs>
          <w:tab w:pos="1169" w:val="left" w:leader="none"/>
        </w:tabs>
        <w:spacing w:line="240" w:lineRule="auto" w:before="234" w:after="0"/>
        <w:ind w:left="1169" w:right="0" w:hanging="840"/>
        <w:jc w:val="left"/>
        <w:rPr>
          <w:sz w:val="24"/>
        </w:rPr>
      </w:pPr>
      <w:r>
        <w:rPr>
          <w:sz w:val="24"/>
        </w:rPr>
        <w:t>deixar de apresentar amostra; </w:t>
      </w:r>
      <w:r>
        <w:rPr>
          <w:spacing w:val="-5"/>
          <w:sz w:val="24"/>
        </w:rPr>
        <w:t>ou</w:t>
      </w:r>
    </w:p>
    <w:p>
      <w:pPr>
        <w:pStyle w:val="ListParagraph"/>
        <w:numPr>
          <w:ilvl w:val="3"/>
          <w:numId w:val="1"/>
        </w:numPr>
        <w:tabs>
          <w:tab w:pos="1169" w:val="left" w:leader="none"/>
        </w:tabs>
        <w:spacing w:line="240" w:lineRule="auto" w:before="249" w:after="0"/>
        <w:ind w:left="116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1"/>
        </w:numPr>
        <w:tabs>
          <w:tab w:pos="1011" w:val="left" w:leader="none"/>
        </w:tabs>
        <w:spacing w:line="247" w:lineRule="auto" w:before="234" w:after="0"/>
        <w:ind w:left="329" w:right="313" w:firstLine="0"/>
        <w:jc w:val="both"/>
        <w:rPr>
          <w:sz w:val="24"/>
        </w:rPr>
      </w:pPr>
      <w:r>
        <w:rPr>
          <w:sz w:val="24"/>
        </w:rPr>
        <w:t>não celebrar o Contrato ou não entregar a documentação exigida para a contratação, quando convocado dentro do prazo de validade de sua </w:t>
      </w:r>
      <w:r>
        <w:rPr>
          <w:spacing w:val="-2"/>
          <w:sz w:val="24"/>
        </w:rPr>
        <w:t>proposta;</w:t>
      </w:r>
    </w:p>
    <w:p>
      <w:pPr>
        <w:pStyle w:val="ListParagraph"/>
        <w:numPr>
          <w:ilvl w:val="3"/>
          <w:numId w:val="1"/>
        </w:numPr>
        <w:tabs>
          <w:tab w:pos="1191" w:val="left" w:leader="none"/>
        </w:tabs>
        <w:spacing w:line="235" w:lineRule="auto" w:before="231" w:after="0"/>
        <w:ind w:left="329" w:right="313" w:firstLine="0"/>
        <w:jc w:val="both"/>
        <w:rPr>
          <w:sz w:val="24"/>
        </w:rPr>
      </w:pPr>
      <w:r>
        <w:rPr>
          <w:sz w:val="24"/>
        </w:rPr>
        <w:t>recusar-se, sem justificativa, a assinar o Contrato ou a ata de registro de preço, ou a aceitar ou retirar o instrumento equivalente no prazo estabelecido pela Administração;</w:t>
      </w:r>
    </w:p>
    <w:p>
      <w:pPr>
        <w:pStyle w:val="ListParagraph"/>
        <w:numPr>
          <w:ilvl w:val="2"/>
          <w:numId w:val="1"/>
        </w:numPr>
        <w:tabs>
          <w:tab w:pos="989" w:val="left" w:leader="none"/>
        </w:tabs>
        <w:spacing w:line="240" w:lineRule="auto" w:before="250" w:after="0"/>
        <w:ind w:left="989" w:right="0" w:hanging="660"/>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1"/>
        </w:numPr>
        <w:tabs>
          <w:tab w:pos="878" w:val="left" w:leader="none"/>
        </w:tabs>
        <w:spacing w:line="240" w:lineRule="auto" w:before="234" w:after="0"/>
        <w:ind w:left="878" w:right="0" w:hanging="549"/>
        <w:jc w:val="left"/>
        <w:rPr>
          <w:sz w:val="20"/>
        </w:rPr>
      </w:pPr>
      <w:r>
        <w:rPr>
          <w:sz w:val="20"/>
        </w:rPr>
        <w:t>apresentar </w:t>
      </w:r>
      <w:r>
        <w:rPr>
          <w:sz w:val="24"/>
        </w:rPr>
        <w:t>declaração ou documentação falsa exigida para o certame ou prestar declaração falsa durante o certame ou a execução do </w:t>
      </w:r>
      <w:r>
        <w:rPr>
          <w:spacing w:val="-2"/>
          <w:sz w:val="24"/>
        </w:rPr>
        <w:t>Contrato;</w:t>
      </w:r>
    </w:p>
    <w:p>
      <w:pPr>
        <w:pStyle w:val="ListParagraph"/>
        <w:numPr>
          <w:ilvl w:val="2"/>
          <w:numId w:val="1"/>
        </w:numPr>
        <w:tabs>
          <w:tab w:pos="989" w:val="left" w:leader="none"/>
        </w:tabs>
        <w:spacing w:line="240" w:lineRule="auto" w:before="249" w:after="0"/>
        <w:ind w:left="989" w:right="0" w:hanging="660"/>
        <w:jc w:val="left"/>
        <w:rPr>
          <w:sz w:val="24"/>
        </w:rPr>
      </w:pPr>
      <w:r>
        <w:rPr>
          <w:sz w:val="24"/>
        </w:rPr>
        <w:t>fraudar o certame ou praticar ato fraudulento na execução do </w:t>
      </w:r>
      <w:r>
        <w:rPr>
          <w:spacing w:val="-2"/>
          <w:sz w:val="24"/>
        </w:rPr>
        <w:t>Contrato;</w:t>
      </w:r>
    </w:p>
    <w:p>
      <w:pPr>
        <w:pStyle w:val="ListParagraph"/>
        <w:numPr>
          <w:ilvl w:val="2"/>
          <w:numId w:val="1"/>
        </w:numPr>
        <w:tabs>
          <w:tab w:pos="1109" w:val="left" w:leader="none"/>
        </w:tabs>
        <w:spacing w:line="240" w:lineRule="auto" w:before="234" w:after="0"/>
        <w:ind w:left="1109" w:right="0" w:hanging="780"/>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1"/>
        </w:numPr>
        <w:tabs>
          <w:tab w:pos="1289" w:val="left" w:leader="none"/>
        </w:tabs>
        <w:spacing w:line="240" w:lineRule="auto" w:before="234" w:after="0"/>
        <w:ind w:left="1289" w:right="0" w:hanging="960"/>
        <w:jc w:val="left"/>
        <w:rPr>
          <w:sz w:val="24"/>
        </w:rPr>
      </w:pPr>
      <w:r>
        <w:rPr>
          <w:sz w:val="24"/>
        </w:rPr>
        <w:t>agir em conluio ou em desconformidade com a </w:t>
      </w:r>
      <w:r>
        <w:rPr>
          <w:spacing w:val="-4"/>
          <w:sz w:val="24"/>
        </w:rPr>
        <w:t>lei;</w:t>
      </w:r>
    </w:p>
    <w:p>
      <w:pPr>
        <w:pStyle w:val="ListParagraph"/>
        <w:numPr>
          <w:ilvl w:val="3"/>
          <w:numId w:val="1"/>
        </w:numPr>
        <w:tabs>
          <w:tab w:pos="1289" w:val="left" w:leader="none"/>
        </w:tabs>
        <w:spacing w:line="240" w:lineRule="auto" w:before="249" w:after="0"/>
        <w:ind w:left="1289" w:right="0" w:hanging="960"/>
        <w:jc w:val="left"/>
        <w:rPr>
          <w:sz w:val="24"/>
        </w:rPr>
      </w:pPr>
      <w:r>
        <w:rPr>
          <w:sz w:val="24"/>
        </w:rPr>
        <w:t>induzir deliberadamente a erro no </w:t>
      </w:r>
      <w:r>
        <w:rPr>
          <w:spacing w:val="-2"/>
          <w:sz w:val="24"/>
        </w:rPr>
        <w:t>julgamento;</w:t>
      </w:r>
    </w:p>
    <w:p>
      <w:pPr>
        <w:pStyle w:val="ListParagraph"/>
        <w:numPr>
          <w:ilvl w:val="3"/>
          <w:numId w:val="1"/>
        </w:numPr>
        <w:tabs>
          <w:tab w:pos="1289" w:val="left" w:leader="none"/>
        </w:tabs>
        <w:spacing w:line="240" w:lineRule="auto" w:before="234" w:after="0"/>
        <w:ind w:left="1289" w:right="0" w:hanging="960"/>
        <w:jc w:val="left"/>
        <w:rPr>
          <w:sz w:val="24"/>
        </w:rPr>
      </w:pPr>
      <w:r>
        <w:rPr>
          <w:sz w:val="24"/>
        </w:rPr>
        <w:t>apresentar amostra falsificada ou </w:t>
      </w:r>
      <w:r>
        <w:rPr>
          <w:spacing w:val="-2"/>
          <w:sz w:val="24"/>
        </w:rPr>
        <w:t>deteriorada;</w:t>
      </w:r>
    </w:p>
    <w:p>
      <w:pPr>
        <w:pStyle w:val="ListParagraph"/>
        <w:numPr>
          <w:ilvl w:val="3"/>
          <w:numId w:val="1"/>
        </w:numPr>
        <w:tabs>
          <w:tab w:pos="1289" w:val="left" w:leader="none"/>
        </w:tabs>
        <w:spacing w:line="240" w:lineRule="auto" w:before="249" w:after="0"/>
        <w:ind w:left="128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1"/>
        </w:numPr>
        <w:tabs>
          <w:tab w:pos="1100" w:val="left" w:leader="none"/>
        </w:tabs>
        <w:spacing w:line="240" w:lineRule="auto" w:before="234" w:after="0"/>
        <w:ind w:left="1100" w:right="0" w:hanging="771"/>
        <w:jc w:val="left"/>
        <w:rPr>
          <w:sz w:val="24"/>
        </w:rPr>
      </w:pPr>
      <w:r>
        <w:rPr>
          <w:sz w:val="24"/>
        </w:rPr>
        <w:t>praticar atos ilícitos com vistas a frustrar os objetivos do </w:t>
      </w:r>
      <w:r>
        <w:rPr>
          <w:spacing w:val="-2"/>
          <w:sz w:val="24"/>
        </w:rPr>
        <w:t>certame;</w:t>
      </w:r>
    </w:p>
    <w:p>
      <w:pPr>
        <w:pStyle w:val="ListParagraph"/>
        <w:numPr>
          <w:ilvl w:val="2"/>
          <w:numId w:val="1"/>
        </w:numPr>
        <w:tabs>
          <w:tab w:pos="1109" w:val="left" w:leader="none"/>
        </w:tabs>
        <w:spacing w:line="240" w:lineRule="auto" w:before="234" w:after="0"/>
        <w:ind w:left="1109" w:right="0" w:hanging="780"/>
        <w:jc w:val="left"/>
        <w:rPr>
          <w:sz w:val="24"/>
        </w:rPr>
      </w:pPr>
      <w:r>
        <w:rPr>
          <w:sz w:val="24"/>
        </w:rPr>
        <w:t>praticar ato lesivo previsto no </w:t>
      </w:r>
      <w:hyperlink r:id="rId28">
        <w:r>
          <w:rPr>
            <w:color w:val="0000FF"/>
            <w:sz w:val="24"/>
            <w:u w:val="single" w:color="0000FF"/>
          </w:rPr>
          <w:t>art. 5º da Lei nº 12.846, de 1º de agosto de </w:t>
        </w:r>
        <w:r>
          <w:rPr>
            <w:color w:val="0000FF"/>
            <w:spacing w:val="-2"/>
            <w:sz w:val="24"/>
            <w:u w:val="single" w:color="0000FF"/>
          </w:rPr>
          <w:t>2013.</w:t>
        </w:r>
      </w:hyperlink>
    </w:p>
    <w:p>
      <w:pPr>
        <w:pStyle w:val="ListParagraph"/>
        <w:numPr>
          <w:ilvl w:val="1"/>
          <w:numId w:val="1"/>
        </w:numPr>
        <w:tabs>
          <w:tab w:pos="897" w:val="left" w:leader="none"/>
        </w:tabs>
        <w:spacing w:line="235" w:lineRule="auto" w:before="253" w:after="0"/>
        <w:ind w:left="329" w:right="313" w:firstLine="0"/>
        <w:jc w:val="both"/>
        <w:rPr>
          <w:sz w:val="24"/>
        </w:rPr>
      </w:pPr>
      <w:r>
        <w:rPr>
          <w:sz w:val="24"/>
        </w:rPr>
        <w:t>O licitante ou contratado que cometer qualquer das condutas discriminadas nos subitens anteriores ficará sujeito, sem prejuízo da responsabilidade civil e criminal, às seguintes sanções:</w:t>
      </w:r>
    </w:p>
    <w:p>
      <w:pPr>
        <w:pStyle w:val="ListParagraph"/>
        <w:numPr>
          <w:ilvl w:val="2"/>
          <w:numId w:val="1"/>
        </w:numPr>
        <w:tabs>
          <w:tab w:pos="988" w:val="left" w:leader="none"/>
        </w:tabs>
        <w:spacing w:line="235" w:lineRule="auto" w:before="254" w:after="0"/>
        <w:ind w:left="329" w:right="313" w:firstLine="0"/>
        <w:jc w:val="both"/>
        <w:rPr>
          <w:sz w:val="24"/>
        </w:rPr>
      </w:pPr>
      <w:r>
        <w:rPr>
          <w:sz w:val="24"/>
        </w:rPr>
        <w:t>Advertência, prevista no art. 156, I, § 2º, da Lei nº 14.133/2021, pela infração descrita no ITEM 17.1.1, de menor potencial ofensivo, quando não se justificar a imposição de penalidade mais grave.</w:t>
      </w:r>
    </w:p>
    <w:p>
      <w:pPr>
        <w:pStyle w:val="ListParagraph"/>
        <w:numPr>
          <w:ilvl w:val="2"/>
          <w:numId w:val="1"/>
        </w:numPr>
        <w:tabs>
          <w:tab w:pos="1002" w:val="left" w:leader="none"/>
        </w:tabs>
        <w:spacing w:line="235" w:lineRule="auto" w:before="254" w:after="0"/>
        <w:ind w:left="329" w:right="312" w:firstLine="0"/>
        <w:jc w:val="both"/>
        <w:rPr>
          <w:sz w:val="24"/>
        </w:rPr>
      </w:pPr>
      <w:r>
        <w:rPr>
          <w:sz w:val="24"/>
        </w:rPr>
        <w:t>Multa administrativa, prevista no art. 156, II, § 3º, da Lei nº 14.133/2021, pela infração dos SUBITENS 17.1.1 a 17.1.12,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spacing w:after="0" w:line="235" w:lineRule="auto"/>
        <w:jc w:val="both"/>
        <w:rPr>
          <w:sz w:val="24"/>
        </w:rPr>
        <w:sectPr>
          <w:pgSz w:w="15840" w:h="24480"/>
          <w:pgMar w:top="480" w:bottom="280" w:left="360" w:right="360"/>
        </w:sectPr>
      </w:pPr>
    </w:p>
    <w:p>
      <w:pPr>
        <w:pStyle w:val="ListParagraph"/>
        <w:numPr>
          <w:ilvl w:val="0"/>
          <w:numId w:val="11"/>
        </w:numPr>
        <w:tabs>
          <w:tab w:pos="570" w:val="left" w:leader="none"/>
        </w:tabs>
        <w:spacing w:line="240" w:lineRule="auto" w:before="76" w:after="0"/>
        <w:ind w:left="570" w:right="0" w:hanging="246"/>
        <w:jc w:val="left"/>
        <w:rPr>
          <w:sz w:val="24"/>
        </w:rPr>
      </w:pPr>
      <w:r>
        <w:rPr>
          <w:sz w:val="24"/>
        </w:rPr>
        <w:t>multa de 0,5% a 1,5%, nos casos da infração prevista no SUBITEM 17.1.1, incidente sobre o </w:t>
      </w:r>
      <w:r>
        <w:rPr>
          <w:color w:val="FF0000"/>
          <w:sz w:val="24"/>
        </w:rPr>
        <w:t>valor anual </w:t>
      </w:r>
      <w:r>
        <w:rPr>
          <w:sz w:val="24"/>
        </w:rPr>
        <w:t>do </w:t>
      </w:r>
      <w:r>
        <w:rPr>
          <w:spacing w:val="-2"/>
          <w:sz w:val="24"/>
        </w:rPr>
        <w:t>Contrato;</w:t>
      </w:r>
    </w:p>
    <w:p>
      <w:pPr>
        <w:pStyle w:val="ListParagraph"/>
        <w:numPr>
          <w:ilvl w:val="0"/>
          <w:numId w:val="11"/>
        </w:numPr>
        <w:tabs>
          <w:tab w:pos="583" w:val="left" w:leader="none"/>
        </w:tabs>
        <w:spacing w:line="240" w:lineRule="auto" w:before="234" w:after="0"/>
        <w:ind w:left="583" w:right="0" w:hanging="259"/>
        <w:jc w:val="left"/>
        <w:rPr>
          <w:sz w:val="24"/>
        </w:rPr>
      </w:pPr>
      <w:r>
        <w:rPr>
          <w:sz w:val="24"/>
        </w:rPr>
        <w:t>multa de 0,5% a 15%, nos casos das infrações previstas nos SUBITENS 17.1.2 a 17.1.7, incidente sobre o </w:t>
      </w:r>
      <w:r>
        <w:rPr>
          <w:color w:val="FF0000"/>
          <w:sz w:val="24"/>
        </w:rPr>
        <w:t>valor anual </w:t>
      </w:r>
      <w:r>
        <w:rPr>
          <w:sz w:val="24"/>
        </w:rPr>
        <w:t>do </w:t>
      </w:r>
      <w:r>
        <w:rPr>
          <w:spacing w:val="-2"/>
          <w:sz w:val="24"/>
        </w:rPr>
        <w:t>Contrato;</w:t>
      </w:r>
    </w:p>
    <w:p>
      <w:pPr>
        <w:pStyle w:val="ListParagraph"/>
        <w:numPr>
          <w:ilvl w:val="0"/>
          <w:numId w:val="11"/>
        </w:numPr>
        <w:tabs>
          <w:tab w:pos="570" w:val="left" w:leader="none"/>
        </w:tabs>
        <w:spacing w:line="240" w:lineRule="auto" w:before="249" w:after="0"/>
        <w:ind w:left="570" w:right="0" w:hanging="246"/>
        <w:jc w:val="left"/>
        <w:rPr>
          <w:sz w:val="24"/>
        </w:rPr>
      </w:pPr>
      <w:r>
        <w:rPr>
          <w:sz w:val="24"/>
        </w:rPr>
        <w:t>multa de 5% a 30%, nos casos das infrações previstas nos SUBITENS 17.1.8 a 17.1.12, incidente sobre o </w:t>
      </w:r>
      <w:r>
        <w:rPr>
          <w:color w:val="FF0000"/>
          <w:sz w:val="24"/>
        </w:rPr>
        <w:t>valor anual </w:t>
      </w:r>
      <w:r>
        <w:rPr>
          <w:sz w:val="24"/>
        </w:rPr>
        <w:t>do </w:t>
      </w:r>
      <w:r>
        <w:rPr>
          <w:spacing w:val="-2"/>
          <w:sz w:val="24"/>
        </w:rPr>
        <w:t>Contrato;</w:t>
      </w:r>
    </w:p>
    <w:p>
      <w:pPr>
        <w:pStyle w:val="ListParagraph"/>
        <w:numPr>
          <w:ilvl w:val="3"/>
          <w:numId w:val="1"/>
        </w:numPr>
        <w:tabs>
          <w:tab w:pos="1200" w:val="left" w:leader="none"/>
        </w:tabs>
        <w:spacing w:line="247" w:lineRule="auto" w:before="264" w:after="0"/>
        <w:ind w:left="329" w:right="313" w:firstLine="0"/>
        <w:jc w:val="both"/>
        <w:rPr>
          <w:sz w:val="24"/>
        </w:rPr>
      </w:pPr>
      <w:r>
        <w:rPr>
          <w:sz w:val="24"/>
        </w:rPr>
        <w:t>Na hipótese de a infração ser cometida antes da celebração do Contrato, a base de cálculo da multa do ITEM 17.2.2 será o valor </w:t>
      </w:r>
      <w:r>
        <w:rPr>
          <w:sz w:val="24"/>
        </w:rPr>
        <w:t>anual estimado da contratação.</w:t>
      </w:r>
    </w:p>
    <w:p>
      <w:pPr>
        <w:pStyle w:val="ListParagraph"/>
        <w:numPr>
          <w:ilvl w:val="3"/>
          <w:numId w:val="1"/>
        </w:numPr>
        <w:tabs>
          <w:tab w:pos="1190" w:val="left" w:leader="none"/>
        </w:tabs>
        <w:spacing w:line="235" w:lineRule="auto" w:before="231" w:after="0"/>
        <w:ind w:left="329" w:right="313" w:firstLine="0"/>
        <w:jc w:val="both"/>
        <w:rPr>
          <w:sz w:val="24"/>
        </w:rPr>
      </w:pPr>
      <w:r>
        <w:rPr>
          <w:sz w:val="24"/>
        </w:rPr>
        <w:t>Em caso de reincidência, o valor total das multas administrativas aplicadas não poderá exceder o limite de 30% (trinta por cento) sobre o valor total do Contrato.</w:t>
      </w:r>
    </w:p>
    <w:p>
      <w:pPr>
        <w:pStyle w:val="ListParagraph"/>
        <w:numPr>
          <w:ilvl w:val="3"/>
          <w:numId w:val="1"/>
        </w:numPr>
        <w:tabs>
          <w:tab w:pos="1216" w:val="left" w:leader="none"/>
        </w:tabs>
        <w:spacing w:line="242" w:lineRule="auto" w:before="249" w:after="0"/>
        <w:ind w:left="329" w:right="313" w:firstLine="0"/>
        <w:jc w:val="both"/>
        <w:rPr>
          <w:sz w:val="24"/>
        </w:rPr>
      </w:pPr>
      <w:r>
        <w:rPr>
          <w:sz w:val="24"/>
        </w:rPr>
        <w:t>Se a multa aplicada e as indenizações cabíveis forem superiores ao valor de pagamento eventualmente devido pela Administração </w:t>
      </w:r>
      <w:r>
        <w:rPr>
          <w:sz w:val="24"/>
        </w:rPr>
        <w:t>ao contratado, além da perda desse valor, a diferença será descontada da garantia prestada ou será cobrada judicialmente, na forma do art. 156, § 8º, da Lei nº 14.133/2021, e conforme o procedimento previsto no ITEM 17.13.</w:t>
      </w:r>
    </w:p>
    <w:p>
      <w:pPr>
        <w:pStyle w:val="ListParagraph"/>
        <w:numPr>
          <w:ilvl w:val="3"/>
          <w:numId w:val="1"/>
        </w:numPr>
        <w:tabs>
          <w:tab w:pos="1155" w:val="left" w:leader="none"/>
        </w:tabs>
        <w:spacing w:line="240" w:lineRule="auto" w:before="229" w:after="0"/>
        <w:ind w:left="1155" w:right="0" w:hanging="826"/>
        <w:jc w:val="left"/>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1"/>
        </w:numPr>
        <w:tabs>
          <w:tab w:pos="990" w:val="left" w:leader="none"/>
        </w:tabs>
        <w:spacing w:line="242" w:lineRule="auto" w:before="234" w:after="0"/>
        <w:ind w:left="329" w:right="313" w:firstLine="0"/>
        <w:jc w:val="both"/>
        <w:rPr>
          <w:sz w:val="24"/>
        </w:rPr>
      </w:pPr>
      <w:r>
        <w:rPr>
          <w:sz w:val="24"/>
        </w:rPr>
        <w:t>Impedimento</w:t>
      </w:r>
      <w:r>
        <w:rPr>
          <w:spacing w:val="-1"/>
          <w:sz w:val="24"/>
        </w:rPr>
        <w:t> </w:t>
      </w:r>
      <w:r>
        <w:rPr>
          <w:sz w:val="24"/>
        </w:rPr>
        <w:t>de</w:t>
      </w:r>
      <w:r>
        <w:rPr>
          <w:spacing w:val="-1"/>
          <w:sz w:val="24"/>
        </w:rPr>
        <w:t> </w:t>
      </w:r>
      <w:r>
        <w:rPr>
          <w:sz w:val="24"/>
        </w:rPr>
        <w:t>licitar</w:t>
      </w:r>
      <w:r>
        <w:rPr>
          <w:spacing w:val="-1"/>
          <w:sz w:val="24"/>
        </w:rPr>
        <w:t> </w:t>
      </w:r>
      <w:r>
        <w:rPr>
          <w:sz w:val="24"/>
        </w:rPr>
        <w:t>e</w:t>
      </w:r>
      <w:r>
        <w:rPr>
          <w:spacing w:val="-1"/>
          <w:sz w:val="24"/>
        </w:rPr>
        <w:t> </w:t>
      </w:r>
      <w:r>
        <w:rPr>
          <w:sz w:val="24"/>
        </w:rPr>
        <w:t>contratar,</w:t>
      </w:r>
      <w:r>
        <w:rPr>
          <w:spacing w:val="-1"/>
          <w:sz w:val="24"/>
        </w:rPr>
        <w:t> </w:t>
      </w:r>
      <w:r>
        <w:rPr>
          <w:sz w:val="24"/>
        </w:rPr>
        <w:t>prevista</w:t>
      </w:r>
      <w:r>
        <w:rPr>
          <w:spacing w:val="-1"/>
          <w:sz w:val="24"/>
        </w:rPr>
        <w:t> </w:t>
      </w:r>
      <w:r>
        <w:rPr>
          <w:sz w:val="24"/>
        </w:rPr>
        <w:t>no</w:t>
      </w:r>
      <w:r>
        <w:rPr>
          <w:spacing w:val="-1"/>
          <w:sz w:val="24"/>
        </w:rPr>
        <w:t> </w:t>
      </w:r>
      <w:r>
        <w:rPr>
          <w:sz w:val="24"/>
        </w:rPr>
        <w:t>art.</w:t>
      </w:r>
      <w:r>
        <w:rPr>
          <w:spacing w:val="-1"/>
          <w:sz w:val="24"/>
        </w:rPr>
        <w:t> </w:t>
      </w:r>
      <w:r>
        <w:rPr>
          <w:sz w:val="24"/>
        </w:rPr>
        <w:t>156,</w:t>
      </w:r>
      <w:r>
        <w:rPr>
          <w:spacing w:val="-1"/>
          <w:sz w:val="24"/>
        </w:rPr>
        <w:t> </w:t>
      </w:r>
      <w:r>
        <w:rPr>
          <w:sz w:val="24"/>
        </w:rPr>
        <w:t>III,</w:t>
      </w:r>
      <w:r>
        <w:rPr>
          <w:spacing w:val="-1"/>
          <w:sz w:val="24"/>
        </w:rPr>
        <w:t> </w:t>
      </w:r>
      <w:r>
        <w:rPr>
          <w:sz w:val="24"/>
        </w:rPr>
        <w:t>§</w:t>
      </w:r>
      <w:r>
        <w:rPr>
          <w:spacing w:val="-1"/>
          <w:sz w:val="24"/>
        </w:rPr>
        <w:t> </w:t>
      </w:r>
      <w:r>
        <w:rPr>
          <w:sz w:val="24"/>
        </w:rPr>
        <w:t>4º,</w:t>
      </w:r>
      <w:r>
        <w:rPr>
          <w:spacing w:val="-1"/>
          <w:sz w:val="24"/>
        </w:rPr>
        <w:t> </w:t>
      </w:r>
      <w:r>
        <w:rPr>
          <w:sz w:val="24"/>
        </w:rPr>
        <w:t>da</w:t>
      </w:r>
      <w:r>
        <w:rPr>
          <w:spacing w:val="-1"/>
          <w:sz w:val="24"/>
        </w:rPr>
        <w:t> </w:t>
      </w:r>
      <w:r>
        <w:rPr>
          <w:sz w:val="24"/>
        </w:rPr>
        <w:t>Lei</w:t>
      </w:r>
      <w:r>
        <w:rPr>
          <w:spacing w:val="-1"/>
          <w:sz w:val="24"/>
        </w:rPr>
        <w:t> </w:t>
      </w:r>
      <w:r>
        <w:rPr>
          <w:sz w:val="24"/>
        </w:rPr>
        <w:t>nº</w:t>
      </w:r>
      <w:r>
        <w:rPr>
          <w:spacing w:val="-1"/>
          <w:sz w:val="24"/>
        </w:rPr>
        <w:t> </w:t>
      </w:r>
      <w:r>
        <w:rPr>
          <w:sz w:val="24"/>
        </w:rPr>
        <w:t>14.133/2021,</w:t>
      </w:r>
      <w:r>
        <w:rPr>
          <w:spacing w:val="-1"/>
          <w:sz w:val="24"/>
        </w:rPr>
        <w:t> </w:t>
      </w:r>
      <w:r>
        <w:rPr>
          <w:sz w:val="24"/>
        </w:rPr>
        <w:t>nos</w:t>
      </w:r>
      <w:r>
        <w:rPr>
          <w:spacing w:val="-1"/>
          <w:sz w:val="24"/>
        </w:rPr>
        <w:t> </w:t>
      </w:r>
      <w:r>
        <w:rPr>
          <w:sz w:val="24"/>
        </w:rPr>
        <w:t>casos</w:t>
      </w:r>
      <w:r>
        <w:rPr>
          <w:spacing w:val="-1"/>
          <w:sz w:val="24"/>
        </w:rPr>
        <w:t> </w:t>
      </w:r>
      <w:r>
        <w:rPr>
          <w:sz w:val="24"/>
        </w:rPr>
        <w:t>relacionados</w:t>
      </w:r>
      <w:r>
        <w:rPr>
          <w:spacing w:val="-1"/>
          <w:sz w:val="24"/>
        </w:rPr>
        <w:t> </w:t>
      </w:r>
      <w:r>
        <w:rPr>
          <w:sz w:val="24"/>
        </w:rPr>
        <w:t>nos</w:t>
      </w:r>
      <w:r>
        <w:rPr>
          <w:spacing w:val="-1"/>
          <w:sz w:val="24"/>
        </w:rPr>
        <w:t> </w:t>
      </w:r>
      <w:r>
        <w:rPr>
          <w:sz w:val="24"/>
        </w:rPr>
        <w:t>SUBITENS</w:t>
      </w:r>
      <w:r>
        <w:rPr>
          <w:spacing w:val="-1"/>
          <w:sz w:val="24"/>
        </w:rPr>
        <w:t> </w:t>
      </w:r>
      <w:r>
        <w:rPr>
          <w:sz w:val="24"/>
        </w:rPr>
        <w:t>17.1.2</w:t>
      </w:r>
      <w:r>
        <w:rPr>
          <w:spacing w:val="-1"/>
          <w:sz w:val="24"/>
        </w:rPr>
        <w:t> </w:t>
      </w:r>
      <w:r>
        <w:rPr>
          <w:sz w:val="24"/>
        </w:rPr>
        <w:t>a</w:t>
      </w:r>
      <w:r>
        <w:rPr>
          <w:spacing w:val="-1"/>
          <w:sz w:val="24"/>
        </w:rPr>
        <w:t> </w:t>
      </w:r>
      <w:r>
        <w:rPr>
          <w:sz w:val="24"/>
        </w:rPr>
        <w:t>17.1.7, quando não se justificar a imposição de penalidade mais grave, e impedirá o responsável de licitar ou contratar no âmbito da</w:t>
      </w:r>
      <w:r>
        <w:rPr>
          <w:spacing w:val="-1"/>
          <w:sz w:val="24"/>
        </w:rPr>
        <w:t> </w:t>
      </w:r>
      <w:r>
        <w:rPr>
          <w:sz w:val="24"/>
        </w:rPr>
        <w:t>Administração Pública direta e indireta do Estado, pelo prazo máximo de 3 (três) anos;</w:t>
      </w:r>
    </w:p>
    <w:p>
      <w:pPr>
        <w:pStyle w:val="ListParagraph"/>
        <w:numPr>
          <w:ilvl w:val="2"/>
          <w:numId w:val="1"/>
        </w:numPr>
        <w:tabs>
          <w:tab w:pos="989" w:val="left" w:leader="none"/>
        </w:tabs>
        <w:spacing w:line="242" w:lineRule="auto" w:before="259" w:after="0"/>
        <w:ind w:left="329" w:right="313" w:firstLine="0"/>
        <w:jc w:val="both"/>
        <w:rPr>
          <w:sz w:val="24"/>
        </w:rPr>
      </w:pPr>
      <w:r>
        <w:rPr>
          <w:sz w:val="24"/>
        </w:rPr>
        <w:t>Declaração</w:t>
      </w:r>
      <w:r>
        <w:rPr>
          <w:spacing w:val="-3"/>
          <w:sz w:val="24"/>
        </w:rPr>
        <w:t> </w:t>
      </w:r>
      <w:r>
        <w:rPr>
          <w:sz w:val="24"/>
        </w:rPr>
        <w:t>de</w:t>
      </w:r>
      <w:r>
        <w:rPr>
          <w:spacing w:val="-3"/>
          <w:sz w:val="24"/>
        </w:rPr>
        <w:t> </w:t>
      </w:r>
      <w:r>
        <w:rPr>
          <w:sz w:val="24"/>
        </w:rPr>
        <w:t>inidoneidade</w:t>
      </w:r>
      <w:r>
        <w:rPr>
          <w:spacing w:val="-3"/>
          <w:sz w:val="24"/>
        </w:rPr>
        <w:t> </w:t>
      </w:r>
      <w:r>
        <w:rPr>
          <w:sz w:val="24"/>
        </w:rPr>
        <w:t>para</w:t>
      </w:r>
      <w:r>
        <w:rPr>
          <w:spacing w:val="-3"/>
          <w:sz w:val="24"/>
        </w:rPr>
        <w:t> </w:t>
      </w:r>
      <w:r>
        <w:rPr>
          <w:sz w:val="24"/>
        </w:rPr>
        <w:t>licitar</w:t>
      </w:r>
      <w:r>
        <w:rPr>
          <w:spacing w:val="-3"/>
          <w:sz w:val="24"/>
        </w:rPr>
        <w:t> </w:t>
      </w:r>
      <w:r>
        <w:rPr>
          <w:sz w:val="24"/>
        </w:rPr>
        <w:t>ou</w:t>
      </w:r>
      <w:r>
        <w:rPr>
          <w:spacing w:val="-3"/>
          <w:sz w:val="24"/>
        </w:rPr>
        <w:t> </w:t>
      </w:r>
      <w:r>
        <w:rPr>
          <w:sz w:val="24"/>
        </w:rPr>
        <w:t>contratar,</w:t>
      </w:r>
      <w:r>
        <w:rPr>
          <w:spacing w:val="-3"/>
          <w:sz w:val="24"/>
        </w:rPr>
        <w:t> </w:t>
      </w:r>
      <w:r>
        <w:rPr>
          <w:sz w:val="24"/>
        </w:rPr>
        <w:t>prevista</w:t>
      </w:r>
      <w:r>
        <w:rPr>
          <w:spacing w:val="-3"/>
          <w:sz w:val="24"/>
        </w:rPr>
        <w:t> </w:t>
      </w:r>
      <w:r>
        <w:rPr>
          <w:sz w:val="24"/>
        </w:rPr>
        <w:t>no</w:t>
      </w:r>
      <w:r>
        <w:rPr>
          <w:spacing w:val="-3"/>
          <w:sz w:val="24"/>
        </w:rPr>
        <w:t> </w:t>
      </w:r>
      <w:r>
        <w:rPr>
          <w:sz w:val="24"/>
        </w:rPr>
        <w:t>a</w:t>
      </w:r>
      <w:r>
        <w:rPr>
          <w:sz w:val="18"/>
        </w:rPr>
        <w:t>rt.</w:t>
      </w:r>
      <w:r>
        <w:rPr>
          <w:spacing w:val="-2"/>
          <w:sz w:val="18"/>
        </w:rPr>
        <w:t> </w:t>
      </w:r>
      <w:r>
        <w:rPr>
          <w:sz w:val="18"/>
        </w:rPr>
        <w:t>156,</w:t>
      </w:r>
      <w:r>
        <w:rPr>
          <w:spacing w:val="-2"/>
          <w:sz w:val="18"/>
        </w:rPr>
        <w:t> </w:t>
      </w:r>
      <w:r>
        <w:rPr>
          <w:sz w:val="18"/>
        </w:rPr>
        <w:t>IV,</w:t>
      </w:r>
      <w:r>
        <w:rPr>
          <w:spacing w:val="-2"/>
          <w:sz w:val="18"/>
        </w:rPr>
        <w:t> </w:t>
      </w:r>
      <w:r>
        <w:rPr>
          <w:sz w:val="18"/>
        </w:rPr>
        <w:t>§</w:t>
      </w:r>
      <w:r>
        <w:rPr>
          <w:spacing w:val="-2"/>
          <w:sz w:val="18"/>
        </w:rPr>
        <w:t> </w:t>
      </w:r>
      <w:r>
        <w:rPr>
          <w:sz w:val="18"/>
        </w:rPr>
        <w:t>5º,</w:t>
      </w:r>
      <w:r>
        <w:rPr>
          <w:spacing w:val="-2"/>
          <w:sz w:val="18"/>
        </w:rPr>
        <w:t> </w:t>
      </w:r>
      <w:r>
        <w:rPr>
          <w:sz w:val="18"/>
        </w:rPr>
        <w:t>da</w:t>
      </w:r>
      <w:r>
        <w:rPr>
          <w:spacing w:val="-2"/>
          <w:sz w:val="18"/>
        </w:rPr>
        <w:t> </w:t>
      </w:r>
      <w:r>
        <w:rPr>
          <w:sz w:val="18"/>
        </w:rPr>
        <w:t>Lei</w:t>
      </w:r>
      <w:r>
        <w:rPr>
          <w:spacing w:val="-2"/>
          <w:sz w:val="18"/>
        </w:rPr>
        <w:t> </w:t>
      </w:r>
      <w:r>
        <w:rPr>
          <w:sz w:val="18"/>
        </w:rPr>
        <w:t>nº</w:t>
      </w:r>
      <w:r>
        <w:rPr>
          <w:spacing w:val="-2"/>
          <w:sz w:val="18"/>
        </w:rPr>
        <w:t> </w:t>
      </w:r>
      <w:r>
        <w:rPr>
          <w:sz w:val="18"/>
        </w:rPr>
        <w:t>14.133/2021,</w:t>
      </w:r>
      <w:r>
        <w:rPr>
          <w:spacing w:val="-2"/>
          <w:sz w:val="18"/>
        </w:rPr>
        <w:t> </w:t>
      </w:r>
      <w:r>
        <w:rPr>
          <w:sz w:val="24"/>
        </w:rPr>
        <w:t>nos</w:t>
      </w:r>
      <w:r>
        <w:rPr>
          <w:spacing w:val="-3"/>
          <w:sz w:val="24"/>
        </w:rPr>
        <w:t> </w:t>
      </w:r>
      <w:r>
        <w:rPr>
          <w:sz w:val="24"/>
        </w:rPr>
        <w:t>casos</w:t>
      </w:r>
      <w:r>
        <w:rPr>
          <w:spacing w:val="-3"/>
          <w:sz w:val="24"/>
        </w:rPr>
        <w:t> </w:t>
      </w:r>
      <w:r>
        <w:rPr>
          <w:sz w:val="24"/>
        </w:rPr>
        <w:t>relacionados</w:t>
      </w:r>
      <w:r>
        <w:rPr>
          <w:spacing w:val="-3"/>
          <w:sz w:val="24"/>
        </w:rPr>
        <w:t> </w:t>
      </w:r>
      <w:r>
        <w:rPr>
          <w:sz w:val="24"/>
        </w:rPr>
        <w:t>nos</w:t>
      </w:r>
      <w:r>
        <w:rPr>
          <w:spacing w:val="-3"/>
          <w:sz w:val="24"/>
        </w:rPr>
        <w:t> </w:t>
      </w:r>
      <w:r>
        <w:rPr>
          <w:sz w:val="24"/>
        </w:rPr>
        <w:t>SUBITENS</w:t>
      </w:r>
      <w:r>
        <w:rPr>
          <w:spacing w:val="-3"/>
          <w:sz w:val="24"/>
        </w:rPr>
        <w:t> </w:t>
      </w:r>
      <w:r>
        <w:rPr>
          <w:sz w:val="24"/>
        </w:rPr>
        <w:t>17.1.8</w:t>
      </w:r>
      <w:r>
        <w:rPr>
          <w:spacing w:val="-3"/>
          <w:sz w:val="24"/>
        </w:rPr>
        <w:t> </w:t>
      </w:r>
      <w:r>
        <w:rPr>
          <w:sz w:val="24"/>
        </w:rPr>
        <w:t>a 17.1.12, bem como nos demais casos que justifiquem a imposição da penalidade mais grave, que impedirá o responsável de licitar ou contratar no âmbito da</w:t>
      </w:r>
      <w:r>
        <w:rPr>
          <w:spacing w:val="-9"/>
          <w:sz w:val="24"/>
        </w:rPr>
        <w:t> </w:t>
      </w:r>
      <w:r>
        <w:rPr>
          <w:sz w:val="24"/>
        </w:rPr>
        <w:t>Administração Pública direta e indireta de todos os entes federativos, pelo prazo mínimo de 3 (três) anos e máximo de 6 (seis) anos.</w:t>
      </w:r>
    </w:p>
    <w:p>
      <w:pPr>
        <w:pStyle w:val="ListParagraph"/>
        <w:numPr>
          <w:ilvl w:val="1"/>
          <w:numId w:val="1"/>
        </w:numPr>
        <w:tabs>
          <w:tab w:pos="818" w:val="left" w:leader="none"/>
        </w:tabs>
        <w:spacing w:line="240" w:lineRule="auto" w:before="229" w:after="0"/>
        <w:ind w:left="329" w:right="313" w:firstLine="0"/>
        <w:jc w:val="both"/>
        <w:rPr>
          <w:sz w:val="24"/>
        </w:rPr>
      </w:pPr>
      <w:r>
        <w:rPr>
          <w:sz w:val="24"/>
        </w:rPr>
        <w:t>Sem prejuízo da multa administrativa prevista no art. 156, II, § 3º, da Lei nº 14.133/2021, o atraso injustificado no cumprimento das </w:t>
      </w:r>
      <w:r>
        <w:rPr>
          <w:sz w:val="24"/>
        </w:rPr>
        <w:t>obrigações contratuais sujeitará o 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1"/>
        </w:numPr>
        <w:tabs>
          <w:tab w:pos="1006" w:val="left" w:leader="none"/>
        </w:tabs>
        <w:spacing w:line="235" w:lineRule="auto" w:before="250" w:after="0"/>
        <w:ind w:left="329" w:right="313" w:firstLine="0"/>
        <w:jc w:val="both"/>
        <w:rPr>
          <w:sz w:val="24"/>
        </w:rPr>
      </w:pPr>
      <w:r>
        <w:rPr>
          <w:sz w:val="24"/>
        </w:rPr>
        <w:t>Em caso de atraso injustificado para apresentação, suplementação ou reposição da garantia, a multa de mora será de 0,07% (sete centésimos</w:t>
      </w:r>
      <w:r>
        <w:rPr>
          <w:spacing w:val="40"/>
          <w:sz w:val="24"/>
        </w:rPr>
        <w:t> </w:t>
      </w:r>
      <w:r>
        <w:rPr>
          <w:sz w:val="24"/>
        </w:rPr>
        <w:t>por cento) sobre o valor total do Contrato por dia útil que exceder o prazo estipulado até o máximo de 2% (dois por cento).</w:t>
      </w:r>
    </w:p>
    <w:p>
      <w:pPr>
        <w:pStyle w:val="ListParagraph"/>
        <w:numPr>
          <w:ilvl w:val="2"/>
          <w:numId w:val="1"/>
        </w:numPr>
        <w:tabs>
          <w:tab w:pos="1017" w:val="left" w:leader="none"/>
        </w:tabs>
        <w:spacing w:line="247" w:lineRule="auto" w:before="235" w:after="0"/>
        <w:ind w:left="329" w:right="313" w:firstLine="0"/>
        <w:jc w:val="both"/>
        <w:rPr>
          <w:sz w:val="24"/>
        </w:rPr>
      </w:pPr>
      <w:r>
        <w:rPr>
          <w:sz w:val="24"/>
        </w:rPr>
        <w:t>O atraso superior a 25 (vinte e cinco) dias no cumprimento da obrigação prevista no ITEM 17.3.1 autoriza a Administração a promover a rescisão contratual por descumprimento ou cumprimento irregular de suas cláusulas.</w:t>
      </w:r>
    </w:p>
    <w:p>
      <w:pPr>
        <w:pStyle w:val="ListParagraph"/>
        <w:numPr>
          <w:ilvl w:val="2"/>
          <w:numId w:val="1"/>
        </w:numPr>
        <w:tabs>
          <w:tab w:pos="996" w:val="left" w:leader="none"/>
        </w:tabs>
        <w:spacing w:line="247" w:lineRule="auto" w:before="226" w:after="0"/>
        <w:ind w:left="329" w:right="313" w:firstLine="0"/>
        <w:jc w:val="both"/>
        <w:rPr>
          <w:sz w:val="24"/>
        </w:rPr>
      </w:pPr>
      <w:r>
        <w:rPr>
          <w:sz w:val="24"/>
        </w:rPr>
        <w:t>A aplicação de multa de mora não impedirá que a Administração a converta em compensatória e promova a extinção unilateral do </w:t>
      </w:r>
      <w:r>
        <w:rPr>
          <w:sz w:val="24"/>
        </w:rPr>
        <w:t>Contrato com a aplicação cumulada de outras sanções previstas no Contrato.</w:t>
      </w:r>
    </w:p>
    <w:p>
      <w:pPr>
        <w:pStyle w:val="ListParagraph"/>
        <w:numPr>
          <w:ilvl w:val="1"/>
          <w:numId w:val="1"/>
        </w:numPr>
        <w:tabs>
          <w:tab w:pos="809" w:val="left" w:leader="none"/>
        </w:tabs>
        <w:spacing w:line="235" w:lineRule="auto" w:before="231" w:after="0"/>
        <w:ind w:left="329" w:right="313" w:firstLine="0"/>
        <w:jc w:val="both"/>
        <w:rPr>
          <w:sz w:val="24"/>
        </w:rPr>
      </w:pPr>
      <w:r>
        <w:rPr>
          <w:sz w:val="24"/>
        </w:rPr>
        <w:t>No</w:t>
      </w:r>
      <w:r>
        <w:rPr>
          <w:spacing w:val="-1"/>
          <w:sz w:val="24"/>
        </w:rPr>
        <w:t> </w:t>
      </w:r>
      <w:r>
        <w:rPr>
          <w:sz w:val="24"/>
        </w:rPr>
        <w:t>caso</w:t>
      </w:r>
      <w:r>
        <w:rPr>
          <w:spacing w:val="-1"/>
          <w:sz w:val="24"/>
        </w:rPr>
        <w:t> </w:t>
      </w:r>
      <w:r>
        <w:rPr>
          <w:sz w:val="24"/>
        </w:rPr>
        <w:t>de</w:t>
      </w:r>
      <w:r>
        <w:rPr>
          <w:spacing w:val="-1"/>
          <w:sz w:val="24"/>
        </w:rPr>
        <w:t> </w:t>
      </w:r>
      <w:r>
        <w:rPr>
          <w:sz w:val="24"/>
        </w:rPr>
        <w:t>inexecução</w:t>
      </w:r>
      <w:r>
        <w:rPr>
          <w:spacing w:val="-1"/>
          <w:sz w:val="24"/>
        </w:rPr>
        <w:t> </w:t>
      </w:r>
      <w:r>
        <w:rPr>
          <w:sz w:val="24"/>
        </w:rPr>
        <w:t>total</w:t>
      </w:r>
      <w:r>
        <w:rPr>
          <w:spacing w:val="-1"/>
          <w:sz w:val="24"/>
        </w:rPr>
        <w:t> </w:t>
      </w:r>
      <w:r>
        <w:rPr>
          <w:sz w:val="24"/>
        </w:rPr>
        <w:t>ou</w:t>
      </w:r>
      <w:r>
        <w:rPr>
          <w:spacing w:val="-1"/>
          <w:sz w:val="24"/>
        </w:rPr>
        <w:t> </w:t>
      </w:r>
      <w:r>
        <w:rPr>
          <w:sz w:val="24"/>
        </w:rPr>
        <w:t>parcial</w:t>
      </w:r>
      <w:r>
        <w:rPr>
          <w:spacing w:val="-1"/>
          <w:sz w:val="24"/>
        </w:rPr>
        <w:t> </w:t>
      </w:r>
      <w:r>
        <w:rPr>
          <w:sz w:val="24"/>
        </w:rPr>
        <w:t>do</w:t>
      </w:r>
      <w:r>
        <w:rPr>
          <w:spacing w:val="-1"/>
          <w:sz w:val="24"/>
        </w:rPr>
        <w:t> </w:t>
      </w:r>
      <w:r>
        <w:rPr>
          <w:sz w:val="24"/>
        </w:rPr>
        <w:t>objeto,</w:t>
      </w:r>
      <w:r>
        <w:rPr>
          <w:spacing w:val="-1"/>
          <w:sz w:val="24"/>
        </w:rPr>
        <w:t> </w:t>
      </w:r>
      <w:r>
        <w:rPr>
          <w:sz w:val="24"/>
        </w:rPr>
        <w:t>que</w:t>
      </w:r>
      <w:r>
        <w:rPr>
          <w:spacing w:val="-1"/>
          <w:sz w:val="24"/>
        </w:rPr>
        <w:t> </w:t>
      </w:r>
      <w:r>
        <w:rPr>
          <w:sz w:val="24"/>
        </w:rPr>
        <w:t>acarrete</w:t>
      </w:r>
      <w:r>
        <w:rPr>
          <w:spacing w:val="-1"/>
          <w:sz w:val="24"/>
        </w:rPr>
        <w:t> </w:t>
      </w:r>
      <w:r>
        <w:rPr>
          <w:sz w:val="24"/>
        </w:rPr>
        <w:t>a</w:t>
      </w:r>
      <w:r>
        <w:rPr>
          <w:spacing w:val="-1"/>
          <w:sz w:val="24"/>
        </w:rPr>
        <w:t> </w:t>
      </w:r>
      <w:r>
        <w:rPr>
          <w:sz w:val="24"/>
        </w:rPr>
        <w:t>rescisão</w:t>
      </w:r>
      <w:r>
        <w:rPr>
          <w:spacing w:val="-1"/>
          <w:sz w:val="24"/>
        </w:rPr>
        <w:t> </w:t>
      </w:r>
      <w:r>
        <w:rPr>
          <w:sz w:val="24"/>
        </w:rPr>
        <w:t>do</w:t>
      </w:r>
      <w:r>
        <w:rPr>
          <w:spacing w:val="-1"/>
          <w:sz w:val="24"/>
        </w:rPr>
        <w:t> </w:t>
      </w:r>
      <w:r>
        <w:rPr>
          <w:sz w:val="24"/>
        </w:rPr>
        <w:t>Contrato,</w:t>
      </w:r>
      <w:r>
        <w:rPr>
          <w:spacing w:val="-1"/>
          <w:sz w:val="24"/>
        </w:rPr>
        <w:t> </w:t>
      </w:r>
      <w:r>
        <w:rPr>
          <w:sz w:val="24"/>
        </w:rPr>
        <w:t>será</w:t>
      </w:r>
      <w:r>
        <w:rPr>
          <w:spacing w:val="-1"/>
          <w:sz w:val="24"/>
        </w:rPr>
        <w:t> </w:t>
      </w:r>
      <w:r>
        <w:rPr>
          <w:sz w:val="24"/>
        </w:rPr>
        <w:t>automaticamente</w:t>
      </w:r>
      <w:r>
        <w:rPr>
          <w:spacing w:val="-1"/>
          <w:sz w:val="24"/>
        </w:rPr>
        <w:t> </w:t>
      </w:r>
      <w:r>
        <w:rPr>
          <w:sz w:val="24"/>
        </w:rPr>
        <w:t>devida</w:t>
      </w:r>
      <w:r>
        <w:rPr>
          <w:spacing w:val="-1"/>
          <w:sz w:val="24"/>
        </w:rPr>
        <w:t> </w:t>
      </w:r>
      <w:r>
        <w:rPr>
          <w:sz w:val="24"/>
        </w:rPr>
        <w:t>multa</w:t>
      </w:r>
      <w:r>
        <w:rPr>
          <w:spacing w:val="-1"/>
          <w:sz w:val="24"/>
        </w:rPr>
        <w:t> </w:t>
      </w:r>
      <w:r>
        <w:rPr>
          <w:sz w:val="24"/>
        </w:rPr>
        <w:t>compensatória</w:t>
      </w:r>
      <w:r>
        <w:rPr>
          <w:spacing w:val="-1"/>
          <w:sz w:val="24"/>
        </w:rPr>
        <w:t> </w:t>
      </w:r>
      <w:r>
        <w:rPr>
          <w:sz w:val="24"/>
        </w:rPr>
        <w:t>no</w:t>
      </w:r>
      <w:r>
        <w:rPr>
          <w:spacing w:val="-1"/>
          <w:sz w:val="24"/>
        </w:rPr>
        <w:t> </w:t>
      </w:r>
      <w:r>
        <w:rPr>
          <w:sz w:val="24"/>
        </w:rPr>
        <w:t>valor de </w:t>
      </w:r>
      <w:r>
        <w:rPr>
          <w:b/>
          <w:sz w:val="24"/>
        </w:rPr>
        <w:t>20% </w:t>
      </w:r>
      <w:r>
        <w:rPr>
          <w:sz w:val="24"/>
        </w:rPr>
        <w:t>(</w:t>
      </w:r>
      <w:r>
        <w:rPr>
          <w:b/>
          <w:sz w:val="24"/>
        </w:rPr>
        <w:t>vinte por cento</w:t>
      </w:r>
      <w:r>
        <w:rPr>
          <w:sz w:val="24"/>
        </w:rPr>
        <w:t>) do valor do Contrato.</w:t>
      </w:r>
    </w:p>
    <w:p>
      <w:pPr>
        <w:pStyle w:val="ListParagraph"/>
        <w:numPr>
          <w:ilvl w:val="2"/>
          <w:numId w:val="1"/>
        </w:numPr>
        <w:tabs>
          <w:tab w:pos="979" w:val="left" w:leader="none"/>
        </w:tabs>
        <w:spacing w:line="235" w:lineRule="auto" w:before="254" w:after="0"/>
        <w:ind w:left="329" w:right="313" w:firstLine="0"/>
        <w:jc w:val="both"/>
        <w:rPr>
          <w:sz w:val="24"/>
        </w:rPr>
      </w:pPr>
      <w:r>
        <w:rPr>
          <w:sz w:val="24"/>
        </w:rPr>
        <w:t>A</w:t>
      </w:r>
      <w:r>
        <w:rPr>
          <w:spacing w:val="-11"/>
          <w:sz w:val="24"/>
        </w:rPr>
        <w:t> </w:t>
      </w:r>
      <w:r>
        <w:rPr>
          <w:sz w:val="24"/>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1"/>
        </w:numPr>
        <w:tabs>
          <w:tab w:pos="809" w:val="left" w:leader="none"/>
        </w:tabs>
        <w:spacing w:line="240" w:lineRule="auto" w:before="265" w:after="0"/>
        <w:ind w:left="809" w:right="0" w:hanging="480"/>
        <w:jc w:val="left"/>
        <w:rPr>
          <w:sz w:val="24"/>
        </w:rPr>
      </w:pPr>
      <w:r>
        <w:rPr>
          <w:sz w:val="24"/>
        </w:rPr>
        <w:t>Na</w:t>
      </w:r>
      <w:r>
        <w:rPr>
          <w:spacing w:val="-2"/>
          <w:sz w:val="24"/>
        </w:rPr>
        <w:t> </w:t>
      </w:r>
      <w:r>
        <w:rPr>
          <w:sz w:val="24"/>
        </w:rPr>
        <w:t>aplicação</w:t>
      </w:r>
      <w:r>
        <w:rPr>
          <w:spacing w:val="-1"/>
          <w:sz w:val="24"/>
        </w:rPr>
        <w:t> </w:t>
      </w:r>
      <w:r>
        <w:rPr>
          <w:sz w:val="24"/>
        </w:rPr>
        <w:t>das</w:t>
      </w:r>
      <w:r>
        <w:rPr>
          <w:spacing w:val="-1"/>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1"/>
          <w:sz w:val="24"/>
        </w:rPr>
        <w:t> </w:t>
      </w:r>
      <w:r>
        <w:rPr>
          <w:sz w:val="24"/>
        </w:rPr>
        <w:t>requisitos,</w:t>
      </w:r>
      <w:r>
        <w:rPr>
          <w:spacing w:val="-2"/>
          <w:sz w:val="24"/>
        </w:rPr>
        <w:t> </w:t>
      </w:r>
      <w:r>
        <w:rPr>
          <w:sz w:val="24"/>
        </w:rPr>
        <w:t>previstos</w:t>
      </w:r>
      <w:r>
        <w:rPr>
          <w:spacing w:val="-1"/>
          <w:sz w:val="24"/>
        </w:rPr>
        <w:t> </w:t>
      </w:r>
      <w:r>
        <w:rPr>
          <w:sz w:val="24"/>
        </w:rPr>
        <w:t>no</w:t>
      </w:r>
      <w:r>
        <w:rPr>
          <w:spacing w:val="-1"/>
          <w:sz w:val="24"/>
        </w:rPr>
        <w:t> </w:t>
      </w:r>
      <w:r>
        <w:rPr>
          <w:sz w:val="24"/>
        </w:rPr>
        <w:t>art.</w:t>
      </w:r>
      <w:r>
        <w:rPr>
          <w:spacing w:val="-1"/>
          <w:sz w:val="24"/>
        </w:rPr>
        <w:t> </w:t>
      </w:r>
      <w:r>
        <w:rPr>
          <w:sz w:val="18"/>
        </w:rPr>
        <w:t>156,</w:t>
      </w:r>
      <w:r>
        <w:rPr>
          <w:spacing w:val="-1"/>
          <w:sz w:val="18"/>
        </w:rPr>
        <w:t> </w:t>
      </w:r>
      <w:r>
        <w:rPr>
          <w:sz w:val="18"/>
        </w:rPr>
        <w:t>§</w:t>
      </w:r>
      <w:r>
        <w:rPr>
          <w:spacing w:val="-1"/>
          <w:sz w:val="18"/>
        </w:rPr>
        <w:t> </w:t>
      </w:r>
      <w:r>
        <w:rPr>
          <w:sz w:val="18"/>
        </w:rPr>
        <w:t>1º,</w:t>
      </w:r>
      <w:r>
        <w:rPr>
          <w:spacing w:val="-1"/>
          <w:sz w:val="18"/>
        </w:rPr>
        <w:t> </w:t>
      </w:r>
      <w:r>
        <w:rPr>
          <w:sz w:val="18"/>
        </w:rPr>
        <w:t>incisos</w:t>
      </w:r>
      <w:r>
        <w:rPr>
          <w:spacing w:val="-1"/>
          <w:sz w:val="18"/>
        </w:rPr>
        <w:t> </w:t>
      </w:r>
      <w:r>
        <w:rPr>
          <w:sz w:val="18"/>
        </w:rPr>
        <w:t>I</w:t>
      </w:r>
      <w:r>
        <w:rPr>
          <w:spacing w:val="-1"/>
          <w:sz w:val="18"/>
        </w:rPr>
        <w:t> </w:t>
      </w:r>
      <w:r>
        <w:rPr>
          <w:sz w:val="18"/>
        </w:rPr>
        <w:t>a</w:t>
      </w:r>
      <w:r>
        <w:rPr>
          <w:spacing w:val="-5"/>
          <w:sz w:val="18"/>
        </w:rPr>
        <w:t> </w:t>
      </w:r>
      <w:r>
        <w:rPr>
          <w:sz w:val="18"/>
        </w:rPr>
        <w:t>V,</w:t>
      </w:r>
      <w:r>
        <w:rPr>
          <w:spacing w:val="-1"/>
          <w:sz w:val="18"/>
        </w:rPr>
        <w:t> </w:t>
      </w:r>
      <w:r>
        <w:rPr>
          <w:sz w:val="18"/>
        </w:rPr>
        <w:t>da</w:t>
      </w:r>
      <w:r>
        <w:rPr>
          <w:spacing w:val="-1"/>
          <w:sz w:val="18"/>
        </w:rPr>
        <w:t> </w:t>
      </w:r>
      <w:r>
        <w:rPr>
          <w:sz w:val="18"/>
        </w:rPr>
        <w:t>Lei</w:t>
      </w:r>
      <w:r>
        <w:rPr>
          <w:spacing w:val="-1"/>
          <w:sz w:val="18"/>
        </w:rPr>
        <w:t> </w:t>
      </w:r>
      <w:r>
        <w:rPr>
          <w:sz w:val="18"/>
        </w:rPr>
        <w:t>nº </w:t>
      </w:r>
      <w:r>
        <w:rPr>
          <w:spacing w:val="-2"/>
          <w:sz w:val="18"/>
        </w:rPr>
        <w:t>14.133/2021</w:t>
      </w:r>
      <w:r>
        <w:rPr>
          <w:spacing w:val="-2"/>
          <w:sz w:val="24"/>
        </w:rPr>
        <w:t>:</w:t>
      </w:r>
    </w:p>
    <w:p>
      <w:pPr>
        <w:pStyle w:val="ListParagraph"/>
        <w:numPr>
          <w:ilvl w:val="2"/>
          <w:numId w:val="1"/>
        </w:numPr>
        <w:tabs>
          <w:tab w:pos="989" w:val="left" w:leader="none"/>
        </w:tabs>
        <w:spacing w:line="240" w:lineRule="auto" w:before="234" w:after="0"/>
        <w:ind w:left="989" w:right="0" w:hanging="660"/>
        <w:jc w:val="left"/>
        <w:rPr>
          <w:sz w:val="24"/>
        </w:rPr>
      </w:pPr>
      <w:r>
        <w:rPr>
          <w:sz w:val="24"/>
        </w:rPr>
        <w:t>a natureza e a gravidade da infração </w:t>
      </w:r>
      <w:r>
        <w:rPr>
          <w:spacing w:val="-2"/>
          <w:sz w:val="24"/>
        </w:rPr>
        <w:t>cometida;</w:t>
      </w:r>
    </w:p>
    <w:p>
      <w:pPr>
        <w:pStyle w:val="ListParagraph"/>
        <w:numPr>
          <w:ilvl w:val="2"/>
          <w:numId w:val="1"/>
        </w:numPr>
        <w:tabs>
          <w:tab w:pos="989" w:val="left" w:leader="none"/>
        </w:tabs>
        <w:spacing w:line="240" w:lineRule="auto" w:before="234" w:after="0"/>
        <w:ind w:left="989" w:right="0" w:hanging="660"/>
        <w:jc w:val="left"/>
        <w:rPr>
          <w:sz w:val="24"/>
        </w:rPr>
      </w:pPr>
      <w:r>
        <w:rPr>
          <w:sz w:val="24"/>
        </w:rPr>
        <w:t>as peculiaridades do caso </w:t>
      </w:r>
      <w:r>
        <w:rPr>
          <w:spacing w:val="-2"/>
          <w:sz w:val="24"/>
        </w:rPr>
        <w:t>concreto;</w:t>
      </w:r>
    </w:p>
    <w:p>
      <w:pPr>
        <w:pStyle w:val="ListParagraph"/>
        <w:numPr>
          <w:ilvl w:val="2"/>
          <w:numId w:val="1"/>
        </w:numPr>
        <w:tabs>
          <w:tab w:pos="989" w:val="left" w:leader="none"/>
        </w:tabs>
        <w:spacing w:line="240" w:lineRule="auto" w:before="249" w:after="0"/>
        <w:ind w:left="989" w:right="0" w:hanging="660"/>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1"/>
        </w:numPr>
        <w:tabs>
          <w:tab w:pos="989" w:val="left" w:leader="none"/>
        </w:tabs>
        <w:spacing w:line="240" w:lineRule="auto" w:before="234" w:after="0"/>
        <w:ind w:left="989" w:right="0" w:hanging="660"/>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1"/>
        </w:numPr>
        <w:tabs>
          <w:tab w:pos="989" w:val="left" w:leader="none"/>
        </w:tabs>
        <w:spacing w:line="240" w:lineRule="auto" w:before="249" w:after="0"/>
        <w:ind w:left="989" w:right="0" w:hanging="660"/>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1"/>
        </w:numPr>
        <w:tabs>
          <w:tab w:pos="795" w:val="left" w:leader="none"/>
        </w:tabs>
        <w:spacing w:line="240" w:lineRule="auto" w:before="234" w:after="0"/>
        <w:ind w:left="795" w:right="0" w:hanging="466"/>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12"/>
        </w:numPr>
        <w:tabs>
          <w:tab w:pos="570" w:val="left" w:leader="none"/>
        </w:tabs>
        <w:spacing w:line="240" w:lineRule="auto" w:before="264" w:after="0"/>
        <w:ind w:left="570" w:right="0" w:hanging="246"/>
        <w:jc w:val="left"/>
        <w:rPr>
          <w:sz w:val="24"/>
        </w:rPr>
      </w:pPr>
      <w:r>
        <w:rPr>
          <w:sz w:val="24"/>
        </w:rPr>
        <w:t>as sanções previstas nos ITENS 17.2.1, 17.2.2 e 17.2.3 serão impostas pelo Ordenador de </w:t>
      </w:r>
      <w:r>
        <w:rPr>
          <w:spacing w:val="-2"/>
          <w:sz w:val="24"/>
        </w:rPr>
        <w:t>Despesa;</w:t>
      </w:r>
    </w:p>
    <w:p>
      <w:pPr>
        <w:pStyle w:val="ListParagraph"/>
        <w:numPr>
          <w:ilvl w:val="0"/>
          <w:numId w:val="12"/>
        </w:numPr>
        <w:tabs>
          <w:tab w:pos="583" w:val="left" w:leader="none"/>
        </w:tabs>
        <w:spacing w:line="240" w:lineRule="auto" w:before="264" w:after="0"/>
        <w:ind w:left="583" w:right="0" w:hanging="259"/>
        <w:jc w:val="left"/>
        <w:rPr>
          <w:sz w:val="24"/>
        </w:rPr>
      </w:pPr>
      <w:r>
        <w:rPr>
          <w:sz w:val="24"/>
        </w:rPr>
        <w:t>a aplicação da sanção prevista no ITEM 17.2.4, na forma do art. </w:t>
      </w:r>
      <w:r>
        <w:rPr>
          <w:sz w:val="18"/>
        </w:rPr>
        <w:t>156, § 6º, I, da Lei nº 14.133/2021,</w:t>
      </w:r>
      <w:r>
        <w:rPr>
          <w:spacing w:val="15"/>
          <w:sz w:val="18"/>
        </w:rPr>
        <w:t> </w:t>
      </w:r>
      <w:r>
        <w:rPr>
          <w:sz w:val="24"/>
        </w:rPr>
        <w:t>é de competência </w:t>
      </w:r>
      <w:r>
        <w:rPr>
          <w:spacing w:val="-2"/>
          <w:sz w:val="24"/>
        </w:rPr>
        <w:t>exclusiva:</w:t>
      </w:r>
    </w:p>
    <w:p>
      <w:pPr>
        <w:pStyle w:val="ListParagraph"/>
        <w:numPr>
          <w:ilvl w:val="1"/>
          <w:numId w:val="12"/>
        </w:numPr>
        <w:tabs>
          <w:tab w:pos="1133" w:val="left" w:leader="none"/>
        </w:tabs>
        <w:spacing w:line="240" w:lineRule="auto" w:before="234" w:after="0"/>
        <w:ind w:left="1133" w:right="0" w:hanging="439"/>
        <w:jc w:val="left"/>
        <w:rPr>
          <w:sz w:val="24"/>
        </w:rPr>
      </w:pPr>
      <w:r>
        <w:rPr>
          <w:sz w:val="24"/>
        </w:rPr>
        <w:t>em se tratando de contratação realizada pela</w:t>
      </w:r>
      <w:r>
        <w:rPr>
          <w:spacing w:val="-14"/>
          <w:sz w:val="24"/>
        </w:rPr>
        <w:t> </w:t>
      </w:r>
      <w:r>
        <w:rPr>
          <w:sz w:val="24"/>
        </w:rPr>
        <w:t>Administração Pública direta, do Secretário de Estado; </w:t>
      </w:r>
      <w:r>
        <w:rPr>
          <w:spacing w:val="-5"/>
          <w:sz w:val="24"/>
        </w:rPr>
        <w:t>ou</w:t>
      </w:r>
    </w:p>
    <w:p>
      <w:pPr>
        <w:pStyle w:val="ListParagraph"/>
        <w:numPr>
          <w:ilvl w:val="1"/>
          <w:numId w:val="12"/>
        </w:numPr>
        <w:tabs>
          <w:tab w:pos="1133" w:val="left" w:leader="none"/>
        </w:tabs>
        <w:spacing w:line="240" w:lineRule="auto" w:before="249" w:after="0"/>
        <w:ind w:left="1133"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1"/>
        </w:numPr>
        <w:tabs>
          <w:tab w:pos="830" w:val="left" w:leader="none"/>
        </w:tabs>
        <w:spacing w:line="235" w:lineRule="auto" w:before="269" w:after="0"/>
        <w:ind w:left="329" w:right="313" w:firstLine="0"/>
        <w:jc w:val="both"/>
        <w:rPr>
          <w:sz w:val="24"/>
        </w:rPr>
      </w:pPr>
      <w:r>
        <w:rPr>
          <w:sz w:val="24"/>
        </w:rPr>
        <w:t>A aplicação de quaisquer das penalidades administrativas realizar-se-á em processo administrativo que assegurará o contraditório e a ampla defesa ao licitante ou contratado, devendo ser observado o procedimento previsto na Lei nº 14.133/2021, e, subsidiariamente, na Lei nº 5.427/2009.</w:t>
      </w:r>
    </w:p>
    <w:p>
      <w:pPr>
        <w:pStyle w:val="ListParagraph"/>
        <w:numPr>
          <w:ilvl w:val="2"/>
          <w:numId w:val="1"/>
        </w:numPr>
        <w:tabs>
          <w:tab w:pos="994" w:val="left" w:leader="none"/>
        </w:tabs>
        <w:spacing w:line="242" w:lineRule="auto" w:before="249" w:after="0"/>
        <w:ind w:left="329" w:right="313" w:firstLine="0"/>
        <w:jc w:val="both"/>
        <w:rPr>
          <w:sz w:val="24"/>
        </w:rPr>
      </w:pPr>
      <w:r>
        <w:rPr>
          <w:sz w:val="24"/>
        </w:rPr>
        <w:t>A aplicação de sanção será antecedida de intimação do licitante ou contratado, que indicará a infração cometida, os fatos, os dispositivos </w:t>
      </w:r>
      <w:r>
        <w:rPr>
          <w:sz w:val="24"/>
        </w:rPr>
        <w:t>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1"/>
        </w:numPr>
        <w:tabs>
          <w:tab w:pos="975" w:val="left" w:leader="none"/>
        </w:tabs>
        <w:spacing w:line="240" w:lineRule="auto" w:before="229" w:after="0"/>
        <w:ind w:left="975" w:right="0" w:hanging="646"/>
        <w:jc w:val="left"/>
        <w:rPr>
          <w:sz w:val="24"/>
        </w:rPr>
      </w:pPr>
      <w:r>
        <w:rPr>
          <w:sz w:val="24"/>
        </w:rPr>
        <w:t>A</w:t>
      </w:r>
      <w:r>
        <w:rPr>
          <w:spacing w:val="-14"/>
          <w:sz w:val="24"/>
        </w:rPr>
        <w:t> </w:t>
      </w:r>
      <w:r>
        <w:rPr>
          <w:sz w:val="24"/>
        </w:rPr>
        <w:t>defesa prévia do licitante ou contratado será exercida no prazo </w:t>
      </w:r>
      <w:r>
        <w:rPr>
          <w:spacing w:val="-5"/>
          <w:sz w:val="24"/>
        </w:rPr>
        <w:t>de:</w:t>
      </w:r>
    </w:p>
    <w:p>
      <w:pPr>
        <w:pStyle w:val="BodyText"/>
        <w:spacing w:before="3"/>
        <w:ind w:left="0"/>
      </w:pPr>
    </w:p>
    <w:p>
      <w:pPr>
        <w:pStyle w:val="ListParagraph"/>
        <w:numPr>
          <w:ilvl w:val="0"/>
          <w:numId w:val="13"/>
        </w:numPr>
        <w:tabs>
          <w:tab w:pos="570" w:val="left" w:leader="none"/>
        </w:tabs>
        <w:spacing w:line="240" w:lineRule="auto" w:before="0" w:after="0"/>
        <w:ind w:left="570" w:right="0" w:hanging="246"/>
        <w:jc w:val="left"/>
        <w:rPr>
          <w:sz w:val="24"/>
        </w:rPr>
      </w:pPr>
      <w:r>
        <w:rPr>
          <w:sz w:val="24"/>
        </w:rPr>
        <w:t>15 (quinze) dias úteis, no caso da aplicação das sanções previstas nos ITENS 17.2.1 e 17.2.2, contado da data da </w:t>
      </w:r>
      <w:r>
        <w:rPr>
          <w:spacing w:val="-2"/>
          <w:sz w:val="24"/>
        </w:rPr>
        <w:t>intimação;</w:t>
      </w:r>
    </w:p>
    <w:p>
      <w:pPr>
        <w:pStyle w:val="ListParagraph"/>
        <w:numPr>
          <w:ilvl w:val="0"/>
          <w:numId w:val="13"/>
        </w:numPr>
        <w:tabs>
          <w:tab w:pos="631" w:val="left" w:leader="none"/>
          <w:tab w:pos="749" w:val="left" w:leader="none"/>
        </w:tabs>
        <w:spacing w:line="235" w:lineRule="auto" w:before="239" w:after="0"/>
        <w:ind w:left="749" w:right="312" w:hanging="426"/>
        <w:jc w:val="left"/>
        <w:rPr>
          <w:sz w:val="24"/>
        </w:rPr>
      </w:pPr>
      <w:r>
        <w:rPr>
          <w:sz w:val="24"/>
        </w:rPr>
        <w:t>15</w:t>
      </w:r>
      <w:r>
        <w:rPr>
          <w:spacing w:val="40"/>
          <w:sz w:val="24"/>
        </w:rPr>
        <w:t> </w:t>
      </w:r>
      <w:r>
        <w:rPr>
          <w:sz w:val="24"/>
        </w:rPr>
        <w:t>(quinze)</w:t>
      </w:r>
      <w:r>
        <w:rPr>
          <w:spacing w:val="40"/>
          <w:sz w:val="24"/>
        </w:rPr>
        <w:t> </w:t>
      </w:r>
      <w:r>
        <w:rPr>
          <w:sz w:val="24"/>
        </w:rPr>
        <w:t>dias</w:t>
      </w:r>
      <w:r>
        <w:rPr>
          <w:spacing w:val="40"/>
          <w:sz w:val="24"/>
        </w:rPr>
        <w:t> </w:t>
      </w:r>
      <w:r>
        <w:rPr>
          <w:sz w:val="24"/>
        </w:rPr>
        <w:t>úteis,</w:t>
      </w:r>
      <w:r>
        <w:rPr>
          <w:spacing w:val="40"/>
          <w:sz w:val="24"/>
        </w:rPr>
        <w:t> </w:t>
      </w:r>
      <w:r>
        <w:rPr>
          <w:sz w:val="24"/>
        </w:rPr>
        <w:t>no</w:t>
      </w:r>
      <w:r>
        <w:rPr>
          <w:spacing w:val="40"/>
          <w:sz w:val="24"/>
        </w:rPr>
        <w:t> </w:t>
      </w:r>
      <w:r>
        <w:rPr>
          <w:sz w:val="24"/>
        </w:rPr>
        <w:t>caso</w:t>
      </w:r>
      <w:r>
        <w:rPr>
          <w:spacing w:val="40"/>
          <w:sz w:val="24"/>
        </w:rPr>
        <w:t> </w:t>
      </w:r>
      <w:r>
        <w:rPr>
          <w:sz w:val="24"/>
        </w:rPr>
        <w:t>de</w:t>
      </w:r>
      <w:r>
        <w:rPr>
          <w:spacing w:val="40"/>
          <w:sz w:val="24"/>
        </w:rPr>
        <w:t> </w:t>
      </w:r>
      <w:r>
        <w:rPr>
          <w:sz w:val="24"/>
        </w:rPr>
        <w:t>aplicação</w:t>
      </w:r>
      <w:r>
        <w:rPr>
          <w:spacing w:val="40"/>
          <w:sz w:val="24"/>
        </w:rPr>
        <w:t> </w:t>
      </w:r>
      <w:r>
        <w:rPr>
          <w:sz w:val="24"/>
        </w:rPr>
        <w:t>das</w:t>
      </w:r>
      <w:r>
        <w:rPr>
          <w:spacing w:val="40"/>
          <w:sz w:val="24"/>
        </w:rPr>
        <w:t> </w:t>
      </w:r>
      <w:r>
        <w:rPr>
          <w:sz w:val="24"/>
        </w:rPr>
        <w:t>sanções</w:t>
      </w:r>
      <w:r>
        <w:rPr>
          <w:spacing w:val="40"/>
          <w:sz w:val="24"/>
        </w:rPr>
        <w:t> </w:t>
      </w:r>
      <w:r>
        <w:rPr>
          <w:sz w:val="24"/>
        </w:rPr>
        <w:t>previstas</w:t>
      </w:r>
      <w:r>
        <w:rPr>
          <w:spacing w:val="40"/>
          <w:sz w:val="24"/>
        </w:rPr>
        <w:t> </w:t>
      </w:r>
      <w:r>
        <w:rPr>
          <w:sz w:val="24"/>
        </w:rPr>
        <w:t>nos</w:t>
      </w:r>
      <w:r>
        <w:rPr>
          <w:spacing w:val="40"/>
          <w:sz w:val="24"/>
        </w:rPr>
        <w:t> </w:t>
      </w:r>
      <w:r>
        <w:rPr>
          <w:sz w:val="24"/>
        </w:rPr>
        <w:t>ITENS</w:t>
      </w:r>
      <w:r>
        <w:rPr>
          <w:spacing w:val="40"/>
          <w:sz w:val="24"/>
        </w:rPr>
        <w:t> </w:t>
      </w:r>
      <w:r>
        <w:rPr>
          <w:sz w:val="24"/>
        </w:rPr>
        <w:t>17.2.3</w:t>
      </w:r>
      <w:r>
        <w:rPr>
          <w:spacing w:val="40"/>
          <w:sz w:val="24"/>
        </w:rPr>
        <w:t> </w:t>
      </w:r>
      <w:r>
        <w:rPr>
          <w:sz w:val="24"/>
        </w:rPr>
        <w:t>e</w:t>
      </w:r>
      <w:r>
        <w:rPr>
          <w:spacing w:val="40"/>
          <w:sz w:val="24"/>
        </w:rPr>
        <w:t> </w:t>
      </w:r>
      <w:r>
        <w:rPr>
          <w:sz w:val="24"/>
        </w:rPr>
        <w:t>17.2.4,</w:t>
      </w:r>
      <w:r>
        <w:rPr>
          <w:spacing w:val="40"/>
          <w:sz w:val="24"/>
        </w:rPr>
        <w:t> </w:t>
      </w:r>
      <w:r>
        <w:rPr>
          <w:sz w:val="24"/>
        </w:rPr>
        <w:t>contado</w:t>
      </w:r>
      <w:r>
        <w:rPr>
          <w:spacing w:val="40"/>
          <w:sz w:val="24"/>
        </w:rPr>
        <w:t> </w:t>
      </w:r>
      <w:r>
        <w:rPr>
          <w:sz w:val="24"/>
        </w:rPr>
        <w:t>da</w:t>
      </w:r>
      <w:r>
        <w:rPr>
          <w:spacing w:val="40"/>
          <w:sz w:val="24"/>
        </w:rPr>
        <w:t> </w:t>
      </w:r>
      <w:r>
        <w:rPr>
          <w:sz w:val="24"/>
        </w:rPr>
        <w:t>data</w:t>
      </w:r>
      <w:r>
        <w:rPr>
          <w:spacing w:val="40"/>
          <w:sz w:val="24"/>
        </w:rPr>
        <w:t> </w:t>
      </w:r>
      <w:r>
        <w:rPr>
          <w:sz w:val="24"/>
        </w:rPr>
        <w:t>da</w:t>
      </w:r>
      <w:r>
        <w:rPr>
          <w:spacing w:val="40"/>
          <w:sz w:val="24"/>
        </w:rPr>
        <w:t> </w:t>
      </w:r>
      <w:r>
        <w:rPr>
          <w:sz w:val="24"/>
        </w:rPr>
        <w:t>intimação,</w:t>
      </w:r>
      <w:r>
        <w:rPr>
          <w:spacing w:val="40"/>
          <w:sz w:val="24"/>
        </w:rPr>
        <w:t> </w:t>
      </w:r>
      <w:r>
        <w:rPr>
          <w:sz w:val="24"/>
        </w:rPr>
        <w:t>observado</w:t>
      </w:r>
      <w:r>
        <w:rPr>
          <w:spacing w:val="40"/>
          <w:sz w:val="24"/>
        </w:rPr>
        <w:t> </w:t>
      </w:r>
      <w:r>
        <w:rPr>
          <w:sz w:val="24"/>
        </w:rPr>
        <w:t>o procedimento estabelecido no art. 158 da Lei nº 14.133/2021.</w:t>
      </w:r>
    </w:p>
    <w:p>
      <w:pPr>
        <w:pStyle w:val="BodyText"/>
        <w:spacing w:before="8"/>
        <w:ind w:left="0"/>
      </w:pPr>
    </w:p>
    <w:p>
      <w:pPr>
        <w:pStyle w:val="ListParagraph"/>
        <w:numPr>
          <w:ilvl w:val="2"/>
          <w:numId w:val="1"/>
        </w:numPr>
        <w:tabs>
          <w:tab w:pos="994" w:val="left" w:leader="none"/>
        </w:tabs>
        <w:spacing w:line="235" w:lineRule="auto" w:before="0" w:after="0"/>
        <w:ind w:left="329" w:right="313" w:firstLine="0"/>
        <w:jc w:val="both"/>
        <w:rPr>
          <w:sz w:val="24"/>
        </w:rPr>
      </w:pPr>
      <w:r>
        <w:rPr>
          <w:sz w:val="24"/>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1"/>
        </w:numPr>
        <w:tabs>
          <w:tab w:pos="795" w:val="left" w:leader="none"/>
        </w:tabs>
        <w:spacing w:line="240" w:lineRule="auto" w:before="249" w:after="0"/>
        <w:ind w:left="795" w:right="0" w:hanging="466"/>
        <w:jc w:val="left"/>
        <w:rPr>
          <w:sz w:val="24"/>
        </w:rPr>
      </w:pPr>
      <w:r>
        <w:rPr>
          <w:sz w:val="24"/>
        </w:rPr>
        <w:t>A</w:t>
      </w:r>
      <w:r>
        <w:rPr>
          <w:spacing w:val="-14"/>
          <w:sz w:val="24"/>
        </w:rPr>
        <w:t> </w:t>
      </w:r>
      <w:r>
        <w:rPr>
          <w:sz w:val="24"/>
        </w:rPr>
        <w:t>aplicação das sanções previstas no Edital e no Contrato não exclui, em hipótese </w:t>
      </w:r>
      <w:r>
        <w:rPr>
          <w:spacing w:val="-2"/>
          <w:sz w:val="24"/>
        </w:rPr>
        <w:t>alguma:</w:t>
      </w:r>
    </w:p>
    <w:p>
      <w:pPr>
        <w:pStyle w:val="ListParagraph"/>
        <w:spacing w:after="0" w:line="240" w:lineRule="auto"/>
        <w:jc w:val="left"/>
        <w:rPr>
          <w:sz w:val="24"/>
        </w:rPr>
        <w:sectPr>
          <w:pgSz w:w="15840" w:h="24480"/>
          <w:pgMar w:top="480" w:bottom="280" w:left="360" w:right="360"/>
        </w:sectPr>
      </w:pPr>
    </w:p>
    <w:p>
      <w:pPr>
        <w:pStyle w:val="ListParagraph"/>
        <w:numPr>
          <w:ilvl w:val="0"/>
          <w:numId w:val="14"/>
        </w:numPr>
        <w:tabs>
          <w:tab w:pos="601" w:val="left" w:leader="none"/>
          <w:tab w:pos="749" w:val="left" w:leader="none"/>
        </w:tabs>
        <w:spacing w:line="235" w:lineRule="auto" w:before="80" w:after="0"/>
        <w:ind w:left="749" w:right="313" w:hanging="426"/>
        <w:jc w:val="left"/>
        <w:rPr>
          <w:sz w:val="24"/>
        </w:rPr>
      </w:pPr>
      <w:r>
        <w:rPr>
          <w:sz w:val="24"/>
        </w:rPr>
        <w:t>a</w:t>
      </w:r>
      <w:r>
        <w:rPr>
          <w:spacing w:val="31"/>
          <w:sz w:val="24"/>
        </w:rPr>
        <w:t> </w:t>
      </w:r>
      <w:r>
        <w:rPr>
          <w:sz w:val="24"/>
        </w:rPr>
        <w:t>obrigação</w:t>
      </w:r>
      <w:r>
        <w:rPr>
          <w:spacing w:val="31"/>
          <w:sz w:val="24"/>
        </w:rPr>
        <w:t> </w:t>
      </w:r>
      <w:r>
        <w:rPr>
          <w:sz w:val="24"/>
        </w:rPr>
        <w:t>de</w:t>
      </w:r>
      <w:r>
        <w:rPr>
          <w:spacing w:val="31"/>
          <w:sz w:val="24"/>
        </w:rPr>
        <w:t> </w:t>
      </w:r>
      <w:r>
        <w:rPr>
          <w:sz w:val="24"/>
        </w:rPr>
        <w:t>reparação</w:t>
      </w:r>
      <w:r>
        <w:rPr>
          <w:spacing w:val="31"/>
          <w:sz w:val="24"/>
        </w:rPr>
        <w:t> </w:t>
      </w:r>
      <w:r>
        <w:rPr>
          <w:sz w:val="24"/>
        </w:rPr>
        <w:t>integral</w:t>
      </w:r>
      <w:r>
        <w:rPr>
          <w:spacing w:val="31"/>
          <w:sz w:val="24"/>
        </w:rPr>
        <w:t> </w:t>
      </w:r>
      <w:r>
        <w:rPr>
          <w:sz w:val="24"/>
        </w:rPr>
        <w:t>do</w:t>
      </w:r>
      <w:r>
        <w:rPr>
          <w:spacing w:val="31"/>
          <w:sz w:val="24"/>
        </w:rPr>
        <w:t> </w:t>
      </w:r>
      <w:r>
        <w:rPr>
          <w:sz w:val="24"/>
        </w:rPr>
        <w:t>dano</w:t>
      </w:r>
      <w:r>
        <w:rPr>
          <w:spacing w:val="31"/>
          <w:sz w:val="24"/>
        </w:rPr>
        <w:t> </w:t>
      </w:r>
      <w:r>
        <w:rPr>
          <w:sz w:val="24"/>
        </w:rPr>
        <w:t>causado</w:t>
      </w:r>
      <w:r>
        <w:rPr>
          <w:spacing w:val="31"/>
          <w:sz w:val="24"/>
        </w:rPr>
        <w:t> </w:t>
      </w:r>
      <w:r>
        <w:rPr>
          <w:sz w:val="24"/>
        </w:rPr>
        <w:t>à</w:t>
      </w:r>
      <w:r>
        <w:rPr>
          <w:spacing w:val="18"/>
          <w:sz w:val="24"/>
        </w:rPr>
        <w:t> </w:t>
      </w:r>
      <w:r>
        <w:rPr>
          <w:sz w:val="24"/>
        </w:rPr>
        <w:t>Administração</w:t>
      </w:r>
      <w:r>
        <w:rPr>
          <w:spacing w:val="31"/>
          <w:sz w:val="24"/>
        </w:rPr>
        <w:t> </w:t>
      </w:r>
      <w:r>
        <w:rPr>
          <w:sz w:val="24"/>
        </w:rPr>
        <w:t>Pública,</w:t>
      </w:r>
      <w:r>
        <w:rPr>
          <w:spacing w:val="31"/>
          <w:sz w:val="24"/>
        </w:rPr>
        <w:t> </w:t>
      </w:r>
      <w:r>
        <w:rPr>
          <w:sz w:val="24"/>
        </w:rPr>
        <w:t>na</w:t>
      </w:r>
      <w:r>
        <w:rPr>
          <w:spacing w:val="31"/>
          <w:sz w:val="24"/>
        </w:rPr>
        <w:t> </w:t>
      </w:r>
      <w:r>
        <w:rPr>
          <w:sz w:val="24"/>
        </w:rPr>
        <w:t>forma</w:t>
      </w:r>
      <w:r>
        <w:rPr>
          <w:spacing w:val="31"/>
          <w:sz w:val="24"/>
        </w:rPr>
        <w:t> </w:t>
      </w:r>
      <w:r>
        <w:rPr>
          <w:sz w:val="24"/>
        </w:rPr>
        <w:t>do</w:t>
      </w:r>
      <w:r>
        <w:rPr>
          <w:spacing w:val="31"/>
          <w:sz w:val="24"/>
        </w:rPr>
        <w:t> </w:t>
      </w:r>
      <w:r>
        <w:rPr>
          <w:sz w:val="24"/>
        </w:rPr>
        <w:t>art.</w:t>
      </w:r>
      <w:r>
        <w:rPr>
          <w:spacing w:val="31"/>
          <w:sz w:val="24"/>
        </w:rPr>
        <w:t> </w:t>
      </w:r>
      <w:r>
        <w:rPr>
          <w:sz w:val="24"/>
        </w:rPr>
        <w:t>156,</w:t>
      </w:r>
      <w:r>
        <w:rPr>
          <w:spacing w:val="31"/>
          <w:sz w:val="24"/>
        </w:rPr>
        <w:t> </w:t>
      </w:r>
      <w:r>
        <w:rPr>
          <w:sz w:val="24"/>
        </w:rPr>
        <w:t>§</w:t>
      </w:r>
      <w:r>
        <w:rPr>
          <w:spacing w:val="31"/>
          <w:sz w:val="24"/>
        </w:rPr>
        <w:t> </w:t>
      </w:r>
      <w:r>
        <w:rPr>
          <w:sz w:val="24"/>
        </w:rPr>
        <w:t>9º,</w:t>
      </w:r>
      <w:r>
        <w:rPr>
          <w:spacing w:val="31"/>
          <w:sz w:val="24"/>
        </w:rPr>
        <w:t> </w:t>
      </w:r>
      <w:r>
        <w:rPr>
          <w:sz w:val="24"/>
        </w:rPr>
        <w:t>da</w:t>
      </w:r>
      <w:r>
        <w:rPr>
          <w:spacing w:val="31"/>
          <w:sz w:val="24"/>
        </w:rPr>
        <w:t> </w:t>
      </w:r>
      <w:r>
        <w:rPr>
          <w:sz w:val="24"/>
        </w:rPr>
        <w:t>Lei</w:t>
      </w:r>
      <w:r>
        <w:rPr>
          <w:spacing w:val="31"/>
          <w:sz w:val="24"/>
        </w:rPr>
        <w:t> </w:t>
      </w:r>
      <w:r>
        <w:rPr>
          <w:sz w:val="24"/>
        </w:rPr>
        <w:t>nº</w:t>
      </w:r>
      <w:r>
        <w:rPr>
          <w:spacing w:val="31"/>
          <w:sz w:val="24"/>
        </w:rPr>
        <w:t> </w:t>
      </w:r>
      <w:r>
        <w:rPr>
          <w:sz w:val="24"/>
        </w:rPr>
        <w:t>14.133/2021</w:t>
      </w:r>
      <w:r>
        <w:rPr>
          <w:spacing w:val="31"/>
          <w:sz w:val="24"/>
        </w:rPr>
        <w:t> </w:t>
      </w:r>
      <w:r>
        <w:rPr>
          <w:sz w:val="24"/>
        </w:rPr>
        <w:t>e</w:t>
      </w:r>
      <w:r>
        <w:rPr>
          <w:spacing w:val="31"/>
          <w:sz w:val="24"/>
        </w:rPr>
        <w:t> </w:t>
      </w:r>
      <w:r>
        <w:rPr>
          <w:sz w:val="24"/>
        </w:rPr>
        <w:t>do</w:t>
      </w:r>
      <w:r>
        <w:rPr>
          <w:spacing w:val="31"/>
          <w:sz w:val="24"/>
        </w:rPr>
        <w:t> </w:t>
      </w:r>
      <w:r>
        <w:rPr>
          <w:sz w:val="24"/>
        </w:rPr>
        <w:t>art.</w:t>
      </w:r>
      <w:r>
        <w:rPr>
          <w:spacing w:val="31"/>
          <w:sz w:val="24"/>
        </w:rPr>
        <w:t> </w:t>
      </w:r>
      <w:r>
        <w:rPr>
          <w:sz w:val="24"/>
        </w:rPr>
        <w:t>416, parágrafo único, do Código Civil; e</w:t>
      </w:r>
    </w:p>
    <w:p>
      <w:pPr>
        <w:pStyle w:val="ListParagraph"/>
        <w:numPr>
          <w:ilvl w:val="0"/>
          <w:numId w:val="14"/>
        </w:numPr>
        <w:tabs>
          <w:tab w:pos="603" w:val="left" w:leader="none"/>
          <w:tab w:pos="749" w:val="left" w:leader="none"/>
        </w:tabs>
        <w:spacing w:line="235" w:lineRule="auto" w:before="254" w:after="0"/>
        <w:ind w:left="749" w:right="313" w:hanging="426"/>
        <w:jc w:val="left"/>
        <w:rPr>
          <w:sz w:val="24"/>
        </w:rPr>
      </w:pPr>
      <w:r>
        <w:rPr>
          <w:sz w:val="24"/>
        </w:rPr>
        <w:t>a</w:t>
      </w:r>
      <w:r>
        <w:rPr>
          <w:spacing w:val="19"/>
          <w:sz w:val="24"/>
        </w:rPr>
        <w:t> </w:t>
      </w:r>
      <w:r>
        <w:rPr>
          <w:sz w:val="24"/>
        </w:rPr>
        <w:t>possibilidade</w:t>
      </w:r>
      <w:r>
        <w:rPr>
          <w:spacing w:val="19"/>
          <w:sz w:val="24"/>
        </w:rPr>
        <w:t> </w:t>
      </w:r>
      <w:r>
        <w:rPr>
          <w:sz w:val="24"/>
        </w:rPr>
        <w:t>de</w:t>
      </w:r>
      <w:r>
        <w:rPr>
          <w:spacing w:val="19"/>
          <w:sz w:val="24"/>
        </w:rPr>
        <w:t> </w:t>
      </w:r>
      <w:r>
        <w:rPr>
          <w:sz w:val="24"/>
        </w:rPr>
        <w:t>rescisão</w:t>
      </w:r>
      <w:r>
        <w:rPr>
          <w:spacing w:val="19"/>
          <w:sz w:val="24"/>
        </w:rPr>
        <w:t> </w:t>
      </w:r>
      <w:r>
        <w:rPr>
          <w:sz w:val="24"/>
        </w:rPr>
        <w:t>administrativa</w:t>
      </w:r>
      <w:r>
        <w:rPr>
          <w:spacing w:val="19"/>
          <w:sz w:val="24"/>
        </w:rPr>
        <w:t> </w:t>
      </w:r>
      <w:r>
        <w:rPr>
          <w:sz w:val="24"/>
        </w:rPr>
        <w:t>do</w:t>
      </w:r>
      <w:r>
        <w:rPr>
          <w:spacing w:val="19"/>
          <w:sz w:val="24"/>
        </w:rPr>
        <w:t> </w:t>
      </w:r>
      <w:r>
        <w:rPr>
          <w:sz w:val="24"/>
        </w:rPr>
        <w:t>Contrato,</w:t>
      </w:r>
      <w:r>
        <w:rPr>
          <w:spacing w:val="19"/>
          <w:sz w:val="24"/>
        </w:rPr>
        <w:t> </w:t>
      </w:r>
      <w:r>
        <w:rPr>
          <w:sz w:val="24"/>
        </w:rPr>
        <w:t>na</w:t>
      </w:r>
      <w:r>
        <w:rPr>
          <w:spacing w:val="19"/>
          <w:sz w:val="24"/>
        </w:rPr>
        <w:t> </w:t>
      </w:r>
      <w:r>
        <w:rPr>
          <w:sz w:val="24"/>
        </w:rPr>
        <w:t>forma</w:t>
      </w:r>
      <w:r>
        <w:rPr>
          <w:spacing w:val="19"/>
          <w:sz w:val="24"/>
        </w:rPr>
        <w:t> </w:t>
      </w:r>
      <w:r>
        <w:rPr>
          <w:sz w:val="24"/>
        </w:rPr>
        <w:t>dos</w:t>
      </w:r>
      <w:r>
        <w:rPr>
          <w:spacing w:val="19"/>
          <w:sz w:val="24"/>
        </w:rPr>
        <w:t> </w:t>
      </w:r>
      <w:r>
        <w:rPr>
          <w:sz w:val="24"/>
        </w:rPr>
        <w:t>arts.</w:t>
      </w:r>
      <w:r>
        <w:rPr>
          <w:spacing w:val="19"/>
          <w:sz w:val="24"/>
        </w:rPr>
        <w:t> </w:t>
      </w:r>
      <w:r>
        <w:rPr>
          <w:sz w:val="24"/>
        </w:rPr>
        <w:t>138</w:t>
      </w:r>
      <w:r>
        <w:rPr>
          <w:spacing w:val="19"/>
          <w:sz w:val="24"/>
        </w:rPr>
        <w:t> </w:t>
      </w:r>
      <w:r>
        <w:rPr>
          <w:sz w:val="24"/>
        </w:rPr>
        <w:t>e</w:t>
      </w:r>
      <w:r>
        <w:rPr>
          <w:spacing w:val="19"/>
          <w:sz w:val="24"/>
        </w:rPr>
        <w:t> </w:t>
      </w:r>
      <w:r>
        <w:rPr>
          <w:sz w:val="24"/>
        </w:rPr>
        <w:t>139</w:t>
      </w:r>
      <w:r>
        <w:rPr>
          <w:spacing w:val="19"/>
          <w:sz w:val="24"/>
        </w:rPr>
        <w:t> </w:t>
      </w:r>
      <w:r>
        <w:rPr>
          <w:sz w:val="24"/>
        </w:rPr>
        <w:t>da</w:t>
      </w:r>
      <w:r>
        <w:rPr>
          <w:spacing w:val="19"/>
          <w:sz w:val="24"/>
        </w:rPr>
        <w:t> </w:t>
      </w:r>
      <w:r>
        <w:rPr>
          <w:sz w:val="24"/>
        </w:rPr>
        <w:t>Lei</w:t>
      </w:r>
      <w:r>
        <w:rPr>
          <w:spacing w:val="19"/>
          <w:sz w:val="24"/>
        </w:rPr>
        <w:t> </w:t>
      </w:r>
      <w:r>
        <w:rPr>
          <w:sz w:val="24"/>
        </w:rPr>
        <w:t>nº</w:t>
      </w:r>
      <w:r>
        <w:rPr>
          <w:spacing w:val="19"/>
          <w:sz w:val="24"/>
        </w:rPr>
        <w:t> </w:t>
      </w:r>
      <w:r>
        <w:rPr>
          <w:sz w:val="24"/>
        </w:rPr>
        <w:t>14.133/2021,</w:t>
      </w:r>
      <w:r>
        <w:rPr>
          <w:spacing w:val="19"/>
          <w:sz w:val="24"/>
        </w:rPr>
        <w:t> </w:t>
      </w:r>
      <w:r>
        <w:rPr>
          <w:sz w:val="24"/>
        </w:rPr>
        <w:t>garantido</w:t>
      </w:r>
      <w:r>
        <w:rPr>
          <w:spacing w:val="19"/>
          <w:sz w:val="24"/>
        </w:rPr>
        <w:t> </w:t>
      </w:r>
      <w:r>
        <w:rPr>
          <w:sz w:val="24"/>
        </w:rPr>
        <w:t>o</w:t>
      </w:r>
      <w:r>
        <w:rPr>
          <w:spacing w:val="19"/>
          <w:sz w:val="24"/>
        </w:rPr>
        <w:t> </w:t>
      </w:r>
      <w:r>
        <w:rPr>
          <w:sz w:val="24"/>
        </w:rPr>
        <w:t>contraditório</w:t>
      </w:r>
      <w:r>
        <w:rPr>
          <w:spacing w:val="19"/>
          <w:sz w:val="24"/>
        </w:rPr>
        <w:t> </w:t>
      </w:r>
      <w:r>
        <w:rPr>
          <w:sz w:val="24"/>
        </w:rPr>
        <w:t>e</w:t>
      </w:r>
      <w:r>
        <w:rPr>
          <w:spacing w:val="19"/>
          <w:sz w:val="24"/>
        </w:rPr>
        <w:t> </w:t>
      </w:r>
      <w:r>
        <w:rPr>
          <w:sz w:val="24"/>
        </w:rPr>
        <w:t>a</w:t>
      </w:r>
      <w:r>
        <w:rPr>
          <w:spacing w:val="19"/>
          <w:sz w:val="24"/>
        </w:rPr>
        <w:t> </w:t>
      </w:r>
      <w:r>
        <w:rPr>
          <w:sz w:val="24"/>
        </w:rPr>
        <w:t>ampla </w:t>
      </w:r>
      <w:r>
        <w:rPr>
          <w:spacing w:val="-2"/>
          <w:sz w:val="24"/>
        </w:rPr>
        <w:t>defesa.</w:t>
      </w:r>
    </w:p>
    <w:p>
      <w:pPr>
        <w:pStyle w:val="BodyText"/>
        <w:spacing w:before="4"/>
        <w:ind w:left="0"/>
      </w:pPr>
    </w:p>
    <w:p>
      <w:pPr>
        <w:pStyle w:val="ListParagraph"/>
        <w:numPr>
          <w:ilvl w:val="2"/>
          <w:numId w:val="1"/>
        </w:numPr>
        <w:tabs>
          <w:tab w:pos="975" w:val="left" w:leader="none"/>
        </w:tabs>
        <w:spacing w:line="240" w:lineRule="auto" w:before="0" w:after="0"/>
        <w:ind w:left="975" w:right="0" w:hanging="646"/>
        <w:jc w:val="left"/>
        <w:rPr>
          <w:sz w:val="24"/>
        </w:rPr>
      </w:pPr>
      <w:r>
        <w:rPr>
          <w:sz w:val="24"/>
        </w:rPr>
        <w:t>Aplica-se o disposto na alínea a do ITEM 17.8 à multa compensatória, nos termos do parágrafo único do art. 416 do Código </w:t>
      </w:r>
      <w:r>
        <w:rPr>
          <w:spacing w:val="-2"/>
          <w:sz w:val="24"/>
        </w:rPr>
        <w:t>Civil.</w:t>
      </w:r>
    </w:p>
    <w:p>
      <w:pPr>
        <w:pStyle w:val="ListParagraph"/>
        <w:numPr>
          <w:ilvl w:val="1"/>
          <w:numId w:val="1"/>
        </w:numPr>
        <w:tabs>
          <w:tab w:pos="846" w:val="left" w:leader="none"/>
        </w:tabs>
        <w:spacing w:line="235" w:lineRule="auto" w:before="238" w:after="0"/>
        <w:ind w:left="329" w:right="313" w:firstLine="0"/>
        <w:jc w:val="both"/>
        <w:rPr>
          <w:sz w:val="24"/>
        </w:rPr>
      </w:pPr>
      <w:r>
        <w:rPr>
          <w:sz w:val="24"/>
        </w:rPr>
        <w:t>As sanções de impedimento de licitar e contratar e de declaração de inidoneidade para licitar ou contratar são passíveis de </w:t>
      </w:r>
      <w:r>
        <w:rPr>
          <w:sz w:val="24"/>
        </w:rPr>
        <w:t>reabilitação, observados os requisitos estabelecidos no art. 163 da Lei nº 14.133/2021.</w:t>
      </w:r>
    </w:p>
    <w:p>
      <w:pPr>
        <w:pStyle w:val="ListParagraph"/>
        <w:numPr>
          <w:ilvl w:val="1"/>
          <w:numId w:val="1"/>
        </w:numPr>
        <w:tabs>
          <w:tab w:pos="954" w:val="left" w:leader="none"/>
        </w:tabs>
        <w:spacing w:line="240" w:lineRule="auto" w:before="250" w:after="0"/>
        <w:ind w:left="329" w:right="31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w:t>
      </w:r>
      <w:r>
        <w:rPr>
          <w:spacing w:val="40"/>
          <w:sz w:val="24"/>
        </w:rPr>
        <w:t> </w:t>
      </w:r>
      <w:r>
        <w:rPr>
          <w:sz w:val="24"/>
        </w:rPr>
        <w:t>ou Processo Administrativo de Responsabilização – PAR.</w:t>
      </w:r>
    </w:p>
    <w:p>
      <w:pPr>
        <w:pStyle w:val="ListParagraph"/>
        <w:numPr>
          <w:ilvl w:val="2"/>
          <w:numId w:val="1"/>
        </w:numPr>
        <w:tabs>
          <w:tab w:pos="1123" w:val="left" w:leader="none"/>
        </w:tabs>
        <w:spacing w:line="247" w:lineRule="auto" w:before="231" w:after="0"/>
        <w:ind w:left="329" w:right="31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1"/>
        </w:numPr>
        <w:tabs>
          <w:tab w:pos="1110" w:val="left" w:leader="none"/>
        </w:tabs>
        <w:spacing w:line="247" w:lineRule="auto" w:before="227" w:after="0"/>
        <w:ind w:left="329" w:right="313" w:firstLine="0"/>
        <w:jc w:val="both"/>
        <w:rPr>
          <w:sz w:val="24"/>
        </w:rPr>
      </w:pPr>
      <w:r>
        <w:rPr>
          <w:sz w:val="24"/>
        </w:rPr>
        <w:t>O</w:t>
      </w:r>
      <w:r>
        <w:rPr>
          <w:spacing w:val="-2"/>
          <w:sz w:val="24"/>
        </w:rPr>
        <w:t> </w:t>
      </w:r>
      <w:r>
        <w:rPr>
          <w:sz w:val="24"/>
        </w:rPr>
        <w:t>processamento</w:t>
      </w:r>
      <w:r>
        <w:rPr>
          <w:spacing w:val="-2"/>
          <w:sz w:val="24"/>
        </w:rPr>
        <w:t> </w:t>
      </w:r>
      <w:r>
        <w:rPr>
          <w:sz w:val="24"/>
        </w:rPr>
        <w:t>do</w:t>
      </w:r>
      <w:r>
        <w:rPr>
          <w:spacing w:val="-2"/>
          <w:sz w:val="24"/>
        </w:rPr>
        <w:t> </w:t>
      </w:r>
      <w:r>
        <w:rPr>
          <w:sz w:val="24"/>
        </w:rPr>
        <w:t>PAR</w:t>
      </w:r>
      <w:r>
        <w:rPr>
          <w:spacing w:val="-2"/>
          <w:sz w:val="24"/>
        </w:rPr>
        <w:t> </w:t>
      </w:r>
      <w:r>
        <w:rPr>
          <w:sz w:val="24"/>
        </w:rPr>
        <w:t>não</w:t>
      </w:r>
      <w:r>
        <w:rPr>
          <w:spacing w:val="-2"/>
          <w:sz w:val="24"/>
        </w:rPr>
        <w:t> </w:t>
      </w:r>
      <w:r>
        <w:rPr>
          <w:sz w:val="24"/>
        </w:rPr>
        <w:t>interfere</w:t>
      </w:r>
      <w:r>
        <w:rPr>
          <w:spacing w:val="-2"/>
          <w:sz w:val="24"/>
        </w:rPr>
        <w:t> </w:t>
      </w:r>
      <w:r>
        <w:rPr>
          <w:sz w:val="24"/>
        </w:rPr>
        <w:t>no</w:t>
      </w:r>
      <w:r>
        <w:rPr>
          <w:spacing w:val="-2"/>
          <w:sz w:val="24"/>
        </w:rPr>
        <w:t> </w:t>
      </w:r>
      <w:r>
        <w:rPr>
          <w:sz w:val="24"/>
        </w:rPr>
        <w:t>seguimento</w:t>
      </w:r>
      <w:r>
        <w:rPr>
          <w:spacing w:val="-2"/>
          <w:sz w:val="24"/>
        </w:rPr>
        <w:t> </w:t>
      </w:r>
      <w:r>
        <w:rPr>
          <w:sz w:val="24"/>
        </w:rPr>
        <w:t>regular</w:t>
      </w:r>
      <w:r>
        <w:rPr>
          <w:spacing w:val="-2"/>
          <w:sz w:val="24"/>
        </w:rPr>
        <w:t> </w:t>
      </w:r>
      <w:r>
        <w:rPr>
          <w:sz w:val="24"/>
        </w:rPr>
        <w:t>dos</w:t>
      </w:r>
      <w:r>
        <w:rPr>
          <w:spacing w:val="-2"/>
          <w:sz w:val="24"/>
        </w:rPr>
        <w:t> </w:t>
      </w:r>
      <w:r>
        <w:rPr>
          <w:sz w:val="24"/>
        </w:rPr>
        <w:t>processos</w:t>
      </w:r>
      <w:r>
        <w:rPr>
          <w:spacing w:val="-2"/>
          <w:sz w:val="24"/>
        </w:rPr>
        <w:t> </w:t>
      </w:r>
      <w:r>
        <w:rPr>
          <w:sz w:val="24"/>
        </w:rPr>
        <w:t>administrativos</w:t>
      </w:r>
      <w:r>
        <w:rPr>
          <w:spacing w:val="-2"/>
          <w:sz w:val="24"/>
        </w:rPr>
        <w:t> </w:t>
      </w:r>
      <w:r>
        <w:rPr>
          <w:sz w:val="24"/>
        </w:rPr>
        <w:t>específicos</w:t>
      </w:r>
      <w:r>
        <w:rPr>
          <w:spacing w:val="-2"/>
          <w:sz w:val="24"/>
        </w:rPr>
        <w:t> </w:t>
      </w:r>
      <w:r>
        <w:rPr>
          <w:sz w:val="24"/>
        </w:rPr>
        <w:t>para</w:t>
      </w:r>
      <w:r>
        <w:rPr>
          <w:spacing w:val="-2"/>
          <w:sz w:val="24"/>
        </w:rPr>
        <w:t> </w:t>
      </w:r>
      <w:r>
        <w:rPr>
          <w:sz w:val="24"/>
        </w:rPr>
        <w:t>apuração</w:t>
      </w:r>
      <w:r>
        <w:rPr>
          <w:spacing w:val="-2"/>
          <w:sz w:val="24"/>
        </w:rPr>
        <w:t> </w:t>
      </w:r>
      <w:r>
        <w:rPr>
          <w:sz w:val="24"/>
        </w:rPr>
        <w:t>da</w:t>
      </w:r>
      <w:r>
        <w:rPr>
          <w:spacing w:val="-2"/>
          <w:sz w:val="24"/>
        </w:rPr>
        <w:t> </w:t>
      </w:r>
      <w:r>
        <w:rPr>
          <w:sz w:val="24"/>
        </w:rPr>
        <w:t>ocorrência</w:t>
      </w:r>
      <w:r>
        <w:rPr>
          <w:spacing w:val="-2"/>
          <w:sz w:val="24"/>
        </w:rPr>
        <w:t> </w:t>
      </w:r>
      <w:r>
        <w:rPr>
          <w:sz w:val="24"/>
        </w:rPr>
        <w:t>de</w:t>
      </w:r>
      <w:r>
        <w:rPr>
          <w:spacing w:val="-2"/>
          <w:sz w:val="24"/>
        </w:rPr>
        <w:t> </w:t>
      </w:r>
      <w:r>
        <w:rPr>
          <w:sz w:val="24"/>
        </w:rPr>
        <w:t>danos e prejuízos à</w:t>
      </w:r>
      <w:r>
        <w:rPr>
          <w:spacing w:val="-9"/>
          <w:sz w:val="24"/>
        </w:rPr>
        <w:t> </w:t>
      </w:r>
      <w:r>
        <w:rPr>
          <w:sz w:val="24"/>
        </w:rPr>
        <w:t>Administração Pública Estadual resultantes de ato lesivo cometido por pessoa jurídica, com ou sem a participação de agente público.</w:t>
      </w:r>
    </w:p>
    <w:p>
      <w:pPr>
        <w:pStyle w:val="ListParagraph"/>
        <w:numPr>
          <w:ilvl w:val="3"/>
          <w:numId w:val="1"/>
        </w:numPr>
        <w:tabs>
          <w:tab w:pos="1290" w:val="left" w:leader="none"/>
        </w:tabs>
        <w:spacing w:line="247" w:lineRule="auto" w:before="226" w:after="0"/>
        <w:ind w:left="329" w:right="313" w:firstLine="0"/>
        <w:jc w:val="both"/>
        <w:rPr>
          <w:sz w:val="24"/>
        </w:rPr>
      </w:pPr>
      <w:r>
        <w:rPr>
          <w:sz w:val="24"/>
        </w:rPr>
        <w:t>Caso</w:t>
      </w:r>
      <w:r>
        <w:rPr>
          <w:spacing w:val="-2"/>
          <w:sz w:val="24"/>
        </w:rPr>
        <w:t> </w:t>
      </w:r>
      <w:r>
        <w:rPr>
          <w:sz w:val="24"/>
        </w:rPr>
        <w:t>seja</w:t>
      </w:r>
      <w:r>
        <w:rPr>
          <w:spacing w:val="-2"/>
          <w:sz w:val="24"/>
        </w:rPr>
        <w:t> </w:t>
      </w:r>
      <w:r>
        <w:rPr>
          <w:sz w:val="24"/>
        </w:rPr>
        <w:t>possível,</w:t>
      </w:r>
      <w:r>
        <w:rPr>
          <w:spacing w:val="-2"/>
          <w:sz w:val="24"/>
        </w:rPr>
        <w:t> </w:t>
      </w:r>
      <w:r>
        <w:rPr>
          <w:sz w:val="24"/>
        </w:rPr>
        <w:t>a</w:t>
      </w:r>
      <w:r>
        <w:rPr>
          <w:spacing w:val="-2"/>
          <w:sz w:val="24"/>
        </w:rPr>
        <w:t> </w:t>
      </w:r>
      <w:r>
        <w:rPr>
          <w:sz w:val="24"/>
        </w:rPr>
        <w:t>apuração</w:t>
      </w:r>
      <w:r>
        <w:rPr>
          <w:spacing w:val="-2"/>
          <w:sz w:val="24"/>
        </w:rPr>
        <w:t> </w:t>
      </w:r>
      <w:r>
        <w:rPr>
          <w:sz w:val="24"/>
        </w:rPr>
        <w:t>deverá</w:t>
      </w:r>
      <w:r>
        <w:rPr>
          <w:spacing w:val="-2"/>
          <w:sz w:val="24"/>
        </w:rPr>
        <w:t> </w:t>
      </w:r>
      <w:r>
        <w:rPr>
          <w:sz w:val="24"/>
        </w:rPr>
        <w:t>ser</w:t>
      </w:r>
      <w:r>
        <w:rPr>
          <w:spacing w:val="-2"/>
          <w:sz w:val="24"/>
        </w:rPr>
        <w:t> </w:t>
      </w:r>
      <w:r>
        <w:rPr>
          <w:sz w:val="24"/>
        </w:rPr>
        <w:t>promovida</w:t>
      </w:r>
      <w:r>
        <w:rPr>
          <w:spacing w:val="-2"/>
          <w:sz w:val="24"/>
        </w:rPr>
        <w:t> </w:t>
      </w:r>
      <w:r>
        <w:rPr>
          <w:sz w:val="24"/>
        </w:rPr>
        <w:t>em</w:t>
      </w:r>
      <w:r>
        <w:rPr>
          <w:spacing w:val="-2"/>
          <w:sz w:val="24"/>
        </w:rPr>
        <w:t> </w:t>
      </w:r>
      <w:r>
        <w:rPr>
          <w:sz w:val="24"/>
        </w:rPr>
        <w:t>conjunto</w:t>
      </w:r>
      <w:r>
        <w:rPr>
          <w:spacing w:val="-2"/>
          <w:sz w:val="24"/>
        </w:rPr>
        <w:t> </w:t>
      </w:r>
      <w:r>
        <w:rPr>
          <w:sz w:val="24"/>
        </w:rPr>
        <w:t>no</w:t>
      </w:r>
      <w:r>
        <w:rPr>
          <w:spacing w:val="-2"/>
          <w:sz w:val="24"/>
        </w:rPr>
        <w:t> </w:t>
      </w:r>
      <w:r>
        <w:rPr>
          <w:sz w:val="24"/>
        </w:rPr>
        <w:t>PAR,</w:t>
      </w:r>
      <w:r>
        <w:rPr>
          <w:spacing w:val="-2"/>
          <w:sz w:val="24"/>
        </w:rPr>
        <w:t> </w:t>
      </w:r>
      <w:r>
        <w:rPr>
          <w:sz w:val="24"/>
        </w:rPr>
        <w:t>na</w:t>
      </w:r>
      <w:r>
        <w:rPr>
          <w:spacing w:val="-2"/>
          <w:sz w:val="24"/>
        </w:rPr>
        <w:t> </w:t>
      </w:r>
      <w:r>
        <w:rPr>
          <w:sz w:val="24"/>
        </w:rPr>
        <w:t>forma</w:t>
      </w:r>
      <w:r>
        <w:rPr>
          <w:spacing w:val="-2"/>
          <w:sz w:val="24"/>
        </w:rPr>
        <w:t> </w:t>
      </w:r>
      <w:r>
        <w:rPr>
          <w:sz w:val="24"/>
        </w:rPr>
        <w:t>do</w:t>
      </w:r>
      <w:r>
        <w:rPr>
          <w:spacing w:val="-2"/>
          <w:sz w:val="24"/>
        </w:rPr>
        <w:t> </w:t>
      </w:r>
      <w:r>
        <w:rPr>
          <w:sz w:val="24"/>
        </w:rPr>
        <w:t>art.</w:t>
      </w:r>
      <w:r>
        <w:rPr>
          <w:spacing w:val="-2"/>
          <w:sz w:val="24"/>
        </w:rPr>
        <w:t> </w:t>
      </w:r>
      <w:r>
        <w:rPr>
          <w:sz w:val="24"/>
        </w:rPr>
        <w:t>33,</w:t>
      </w:r>
      <w:r>
        <w:rPr>
          <w:spacing w:val="-2"/>
          <w:sz w:val="24"/>
        </w:rPr>
        <w:t> </w:t>
      </w:r>
      <w:r>
        <w:rPr>
          <w:sz w:val="24"/>
        </w:rPr>
        <w:t>§</w:t>
      </w:r>
      <w:r>
        <w:rPr>
          <w:spacing w:val="-2"/>
          <w:sz w:val="24"/>
        </w:rPr>
        <w:t> </w:t>
      </w:r>
      <w:r>
        <w:rPr>
          <w:sz w:val="24"/>
        </w:rPr>
        <w:t>1º,</w:t>
      </w:r>
      <w:r>
        <w:rPr>
          <w:spacing w:val="-2"/>
          <w:sz w:val="24"/>
        </w:rPr>
        <w:t> </w:t>
      </w:r>
      <w:r>
        <w:rPr>
          <w:sz w:val="24"/>
        </w:rPr>
        <w:t>do</w:t>
      </w:r>
      <w:r>
        <w:rPr>
          <w:spacing w:val="-2"/>
          <w:sz w:val="24"/>
        </w:rPr>
        <w:t> </w:t>
      </w:r>
      <w:r>
        <w:rPr>
          <w:sz w:val="24"/>
        </w:rPr>
        <w:t>Decreto</w:t>
      </w:r>
      <w:r>
        <w:rPr>
          <w:spacing w:val="-2"/>
          <w:sz w:val="24"/>
        </w:rPr>
        <w:t> </w:t>
      </w:r>
      <w:r>
        <w:rPr>
          <w:sz w:val="24"/>
        </w:rPr>
        <w:t>nº</w:t>
      </w:r>
      <w:r>
        <w:rPr>
          <w:spacing w:val="-2"/>
          <w:sz w:val="24"/>
        </w:rPr>
        <w:t> </w:t>
      </w:r>
      <w:r>
        <w:rPr>
          <w:sz w:val="24"/>
        </w:rPr>
        <w:t>46.366,</w:t>
      </w:r>
      <w:r>
        <w:rPr>
          <w:spacing w:val="-2"/>
          <w:sz w:val="24"/>
        </w:rPr>
        <w:t> </w:t>
      </w:r>
      <w:r>
        <w:rPr>
          <w:sz w:val="24"/>
        </w:rPr>
        <w:t>de</w:t>
      </w:r>
      <w:r>
        <w:rPr>
          <w:spacing w:val="-2"/>
          <w:sz w:val="24"/>
        </w:rPr>
        <w:t> </w:t>
      </w:r>
      <w:r>
        <w:rPr>
          <w:sz w:val="24"/>
        </w:rPr>
        <w:t>19</w:t>
      </w:r>
      <w:r>
        <w:rPr>
          <w:spacing w:val="-2"/>
          <w:sz w:val="24"/>
        </w:rPr>
        <w:t> </w:t>
      </w:r>
      <w:r>
        <w:rPr>
          <w:sz w:val="24"/>
        </w:rPr>
        <w:t>de</w:t>
      </w:r>
      <w:r>
        <w:rPr>
          <w:spacing w:val="-2"/>
          <w:sz w:val="24"/>
        </w:rPr>
        <w:t> </w:t>
      </w:r>
      <w:r>
        <w:rPr>
          <w:sz w:val="24"/>
        </w:rPr>
        <w:t>julho</w:t>
      </w:r>
      <w:r>
        <w:rPr>
          <w:spacing w:val="-2"/>
          <w:sz w:val="24"/>
        </w:rPr>
        <w:t> </w:t>
      </w:r>
      <w:r>
        <w:rPr>
          <w:sz w:val="24"/>
        </w:rPr>
        <w:t>de </w:t>
      </w:r>
      <w:r>
        <w:rPr>
          <w:spacing w:val="-2"/>
          <w:sz w:val="24"/>
        </w:rPr>
        <w:t>2018.</w:t>
      </w:r>
    </w:p>
    <w:p>
      <w:pPr>
        <w:pStyle w:val="ListParagraph"/>
        <w:numPr>
          <w:ilvl w:val="1"/>
          <w:numId w:val="1"/>
        </w:numPr>
        <w:tabs>
          <w:tab w:pos="966" w:val="left" w:leader="none"/>
        </w:tabs>
        <w:spacing w:line="242" w:lineRule="auto" w:before="227" w:after="0"/>
        <w:ind w:left="329" w:right="313" w:firstLine="0"/>
        <w:jc w:val="both"/>
        <w:rPr>
          <w:sz w:val="24"/>
        </w:rPr>
      </w:pPr>
      <w:r>
        <w:rPr>
          <w:sz w:val="24"/>
        </w:rPr>
        <w:t>Na hipótese de abertura de processo administrativo destinado a apuração de fatos e, se for o caso, aplicação de sanções ao licitante </w:t>
      </w:r>
      <w:r>
        <w:rPr>
          <w:sz w:val="24"/>
        </w:rPr>
        <w:t>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1"/>
        </w:numPr>
        <w:tabs>
          <w:tab w:pos="1134" w:val="left" w:leader="none"/>
        </w:tabs>
        <w:spacing w:line="242" w:lineRule="auto" w:before="228" w:after="0"/>
        <w:ind w:left="329" w:right="313" w:firstLine="0"/>
        <w:jc w:val="both"/>
        <w:rPr>
          <w:sz w:val="24"/>
        </w:rPr>
      </w:pPr>
      <w:r>
        <w:rPr>
          <w:sz w:val="24"/>
        </w:rPr>
        <w:t>O licitante ou contratado deverá manter atualizado o endereço de correio eletrônico ("e-mail") cadastrado junto ao sistema eletrônico de contratações e confirmar o recebimento das mensagens encaminhadas pelo órgão ou entidade contratante, não podendo alegar o desconhecimento </w:t>
      </w:r>
      <w:r>
        <w:rPr>
          <w:sz w:val="24"/>
        </w:rPr>
        <w:t>do recebimento das comunicações por este meio como justificativa para se eximir das responsabilidades assumidas ou eventuais sanções aplicadas.</w:t>
      </w:r>
    </w:p>
    <w:p>
      <w:pPr>
        <w:pStyle w:val="ListParagraph"/>
        <w:numPr>
          <w:ilvl w:val="1"/>
          <w:numId w:val="1"/>
        </w:numPr>
        <w:tabs>
          <w:tab w:pos="957" w:val="left" w:leader="none"/>
        </w:tabs>
        <w:spacing w:line="242" w:lineRule="auto" w:before="229" w:after="0"/>
        <w:ind w:left="329" w:right="313" w:firstLine="0"/>
        <w:jc w:val="both"/>
        <w:rPr>
          <w:sz w:val="24"/>
        </w:rPr>
      </w:pPr>
      <w:r>
        <w:rPr>
          <w:sz w:val="24"/>
        </w:rPr>
        <w:t>O contratante deverá remeter para o Órgão Central de Logística (SUBLOG) o extrato de publicação no Diário Oficial do Estado do ato </w:t>
      </w:r>
      <w:r>
        <w:rPr>
          <w:sz w:val="24"/>
        </w:rPr>
        <w:t>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1"/>
        </w:numPr>
        <w:tabs>
          <w:tab w:pos="1099" w:val="left" w:leader="none"/>
        </w:tabs>
        <w:spacing w:line="240" w:lineRule="auto" w:before="244" w:after="0"/>
        <w:ind w:left="329" w:right="313" w:firstLine="0"/>
        <w:jc w:val="both"/>
        <w:rPr>
          <w:sz w:val="24"/>
        </w:rPr>
      </w:pPr>
      <w:r>
        <w:rPr>
          <w:sz w:val="24"/>
        </w:rPr>
        <w:t>A</w:t>
      </w:r>
      <w:r>
        <w:rPr>
          <w:spacing w:val="-12"/>
          <w:sz w:val="24"/>
        </w:rPr>
        <w:t> </w:t>
      </w:r>
      <w:r>
        <w:rPr>
          <w:sz w:val="24"/>
        </w:rPr>
        <w:t>aplicação das sanções de impedimento de licitar e contratar e de declaração de inidoneidade para licitar e contratar deverá ser comunicada </w:t>
      </w:r>
      <w:r>
        <w:rPr>
          <w:sz w:val="24"/>
        </w:rPr>
        <w:t>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1"/>
        </w:numPr>
        <w:tabs>
          <w:tab w:pos="939" w:val="left" w:leader="none"/>
        </w:tabs>
        <w:spacing w:line="242" w:lineRule="auto" w:before="231" w:after="0"/>
        <w:ind w:left="329" w:right="312" w:firstLine="0"/>
        <w:jc w:val="both"/>
        <w:rPr>
          <w:sz w:val="24"/>
        </w:rPr>
      </w:pPr>
      <w:r>
        <w:rPr>
          <w:sz w:val="24"/>
        </w:rPr>
        <w:t>Caso não seja efetuado o pagamento da multa aplicada ou o valor seja superior ao do pagamento eventualmente devido pela</w:t>
      </w:r>
      <w:r>
        <w:rPr>
          <w:spacing w:val="-4"/>
          <w:sz w:val="24"/>
        </w:rPr>
        <w:t> </w:t>
      </w:r>
      <w:r>
        <w:rPr>
          <w:sz w:val="24"/>
        </w:rPr>
        <w:t>Administração ao contratado e da garantia prestada, deverá ser emitida nota de débito no valor total ou do saldo, no prazo de 30 (trinta) dias após a decisão final </w:t>
      </w:r>
      <w:r>
        <w:rPr>
          <w:sz w:val="24"/>
        </w:rPr>
        <w:t>quanto</w:t>
      </w:r>
      <w:r>
        <w:rPr>
          <w:spacing w:val="40"/>
          <w:sz w:val="24"/>
        </w:rPr>
        <w:t> </w:t>
      </w:r>
      <w:r>
        <w:rPr>
          <w:sz w:val="24"/>
        </w:rPr>
        <w:t>à penalidade.</w:t>
      </w:r>
    </w:p>
    <w:p>
      <w:pPr>
        <w:pStyle w:val="ListParagraph"/>
        <w:numPr>
          <w:ilvl w:val="2"/>
          <w:numId w:val="1"/>
        </w:numPr>
        <w:tabs>
          <w:tab w:pos="1105" w:val="left" w:leader="none"/>
        </w:tabs>
        <w:spacing w:line="247" w:lineRule="auto" w:before="229" w:after="0"/>
        <w:ind w:left="329" w:right="313" w:firstLine="0"/>
        <w:jc w:val="both"/>
        <w:rPr>
          <w:sz w:val="24"/>
        </w:rPr>
      </w:pPr>
      <w:r>
        <w:rPr>
          <w:sz w:val="24"/>
        </w:rPr>
        <w:t>A</w:t>
      </w:r>
      <w:r>
        <w:rPr>
          <w:spacing w:val="-6"/>
          <w:sz w:val="24"/>
        </w:rPr>
        <w:t> </w:t>
      </w:r>
      <w:r>
        <w:rPr>
          <w:sz w:val="24"/>
        </w:rPr>
        <w:t>nota de débito deverá ser encaminhada à Procuradoria Geral do Estado para inscrição do débito em dívida ativa e propositura de </w:t>
      </w:r>
      <w:r>
        <w:rPr>
          <w:sz w:val="24"/>
        </w:rPr>
        <w:t>execução fiscal, na forma do art. 39 da Lei nº 4.320, de 17 de março de 1964, e do art. 1º da Lei nº 1.012, de 15 de julho de 1986.</w:t>
      </w:r>
    </w:p>
    <w:p>
      <w:pPr>
        <w:pStyle w:val="ListParagraph"/>
        <w:numPr>
          <w:ilvl w:val="2"/>
          <w:numId w:val="1"/>
        </w:numPr>
        <w:tabs>
          <w:tab w:pos="1118" w:val="left" w:leader="none"/>
        </w:tabs>
        <w:spacing w:line="247" w:lineRule="auto" w:before="226" w:after="0"/>
        <w:ind w:left="329" w:right="313" w:firstLine="0"/>
        <w:jc w:val="both"/>
        <w:rPr>
          <w:sz w:val="24"/>
        </w:rPr>
      </w:pPr>
      <w:r>
        <w:rPr>
          <w:sz w:val="24"/>
        </w:rPr>
        <w:t>O procedimento para inscrição do débito em dívida ativa deverá observar o que dispõem os arts. 4° e 5° da Lei n° 5.351, de 15 de dezembro</w:t>
      </w:r>
      <w:r>
        <w:rPr>
          <w:spacing w:val="40"/>
          <w:sz w:val="24"/>
        </w:rPr>
        <w:t> </w:t>
      </w:r>
      <w:r>
        <w:rPr>
          <w:sz w:val="24"/>
        </w:rPr>
        <w:t>de 2008, sendo que, em caso de dúvida, a Procuradoria da Dívida</w:t>
      </w:r>
      <w:r>
        <w:rPr>
          <w:spacing w:val="-6"/>
          <w:sz w:val="24"/>
        </w:rPr>
        <w:t> </w:t>
      </w:r>
      <w:r>
        <w:rPr>
          <w:sz w:val="24"/>
        </w:rPr>
        <w:t>Ativa deverá ser consultada.</w:t>
      </w:r>
    </w:p>
    <w:p>
      <w:pPr>
        <w:pStyle w:val="BodyText"/>
        <w:spacing w:before="251"/>
        <w:ind w:left="0"/>
      </w:pPr>
    </w:p>
    <w:p>
      <w:pPr>
        <w:pStyle w:val="Heading2"/>
        <w:numPr>
          <w:ilvl w:val="0"/>
          <w:numId w:val="1"/>
        </w:numPr>
        <w:tabs>
          <w:tab w:pos="689" w:val="left" w:leader="none"/>
        </w:tabs>
        <w:spacing w:line="240" w:lineRule="auto" w:before="0" w:after="0"/>
        <w:ind w:left="689" w:right="0" w:hanging="360"/>
        <w:jc w:val="both"/>
      </w:pPr>
      <w:r>
        <w:rPr/>
        <w:t>DAS DISPOSIÇÕES </w:t>
      </w:r>
      <w:r>
        <w:rPr>
          <w:spacing w:val="-2"/>
        </w:rPr>
        <w:t>GERAIS</w:t>
      </w:r>
    </w:p>
    <w:p>
      <w:pPr>
        <w:pStyle w:val="ListParagraph"/>
        <w:numPr>
          <w:ilvl w:val="1"/>
          <w:numId w:val="1"/>
        </w:numPr>
        <w:tabs>
          <w:tab w:pos="809" w:val="left" w:leader="none"/>
        </w:tabs>
        <w:spacing w:line="240" w:lineRule="auto" w:before="264" w:after="0"/>
        <w:ind w:left="809" w:right="0" w:hanging="480"/>
        <w:jc w:val="left"/>
        <w:rPr>
          <w:sz w:val="24"/>
        </w:rPr>
      </w:pPr>
      <w:r>
        <w:rPr>
          <w:sz w:val="24"/>
        </w:rPr>
        <w:t>Será divulgada ata da sessão pública no sistema </w:t>
      </w:r>
      <w:r>
        <w:rPr>
          <w:spacing w:val="-2"/>
          <w:sz w:val="24"/>
        </w:rPr>
        <w:t>eletrônico.</w:t>
      </w:r>
    </w:p>
    <w:p>
      <w:pPr>
        <w:pStyle w:val="ListParagraph"/>
        <w:numPr>
          <w:ilvl w:val="1"/>
          <w:numId w:val="1"/>
        </w:numPr>
        <w:tabs>
          <w:tab w:pos="865" w:val="left" w:leader="none"/>
        </w:tabs>
        <w:spacing w:line="242" w:lineRule="auto" w:before="249" w:after="0"/>
        <w:ind w:left="329" w:right="313" w:firstLine="0"/>
        <w:jc w:val="both"/>
        <w:rPr>
          <w:sz w:val="24"/>
        </w:rPr>
      </w:pPr>
      <w:r>
        <w:rPr>
          <w:sz w:val="24"/>
        </w:rPr>
        <w:t>Não havendo expediente ou ocorrendo qualquer fato superveniente que impeça a realização do certame na data marcada, a sessão </w:t>
      </w:r>
      <w:r>
        <w:rPr>
          <w:sz w:val="24"/>
        </w:rPr>
        <w:t>será automaticamente transferida para o primeiro dia útil subsequente, no mesmo horário anteriormente estabelecido, desde que não haja comunicação em contrário, pelo Pregoeiro.</w:t>
      </w:r>
    </w:p>
    <w:p>
      <w:pPr>
        <w:pStyle w:val="ListParagraph"/>
        <w:numPr>
          <w:ilvl w:val="1"/>
          <w:numId w:val="1"/>
        </w:numPr>
        <w:tabs>
          <w:tab w:pos="804" w:val="left" w:leader="none"/>
        </w:tabs>
        <w:spacing w:line="240" w:lineRule="auto" w:before="229" w:after="0"/>
        <w:ind w:left="804" w:right="0" w:hanging="475"/>
        <w:jc w:val="left"/>
        <w:rPr>
          <w:sz w:val="24"/>
        </w:rPr>
      </w:pPr>
      <w:r>
        <w:rPr>
          <w:sz w:val="24"/>
        </w:rPr>
        <w:t>Todas</w:t>
      </w:r>
      <w:r>
        <w:rPr>
          <w:spacing w:val="-1"/>
          <w:sz w:val="24"/>
        </w:rPr>
        <w:t> </w:t>
      </w:r>
      <w:r>
        <w:rPr>
          <w:sz w:val="24"/>
        </w:rPr>
        <w:t>as</w:t>
      </w:r>
      <w:r>
        <w:rPr>
          <w:spacing w:val="-1"/>
          <w:sz w:val="24"/>
        </w:rPr>
        <w:t> </w:t>
      </w:r>
      <w:r>
        <w:rPr>
          <w:sz w:val="24"/>
        </w:rPr>
        <w:t>referências</w:t>
      </w:r>
      <w:r>
        <w:rPr>
          <w:spacing w:val="-1"/>
          <w:sz w:val="24"/>
        </w:rPr>
        <w:t> </w:t>
      </w:r>
      <w:r>
        <w:rPr>
          <w:sz w:val="24"/>
        </w:rPr>
        <w:t>de</w:t>
      </w:r>
      <w:r>
        <w:rPr>
          <w:spacing w:val="-1"/>
          <w:sz w:val="24"/>
        </w:rPr>
        <w:t> </w:t>
      </w:r>
      <w:r>
        <w:rPr>
          <w:sz w:val="24"/>
        </w:rPr>
        <w:t>tempo</w:t>
      </w:r>
      <w:r>
        <w:rPr>
          <w:spacing w:val="-1"/>
          <w:sz w:val="24"/>
        </w:rPr>
        <w:t> </w:t>
      </w:r>
      <w:r>
        <w:rPr>
          <w:sz w:val="24"/>
        </w:rPr>
        <w:t>no</w:t>
      </w:r>
      <w:r>
        <w:rPr>
          <w:spacing w:val="-1"/>
          <w:sz w:val="24"/>
        </w:rPr>
        <w:t> </w:t>
      </w:r>
      <w:r>
        <w:rPr>
          <w:sz w:val="24"/>
        </w:rPr>
        <w:t>Edital, no</w:t>
      </w:r>
      <w:r>
        <w:rPr>
          <w:spacing w:val="-1"/>
          <w:sz w:val="24"/>
        </w:rPr>
        <w:t> </w:t>
      </w:r>
      <w:r>
        <w:rPr>
          <w:sz w:val="24"/>
        </w:rPr>
        <w:t>aviso</w:t>
      </w:r>
      <w:r>
        <w:rPr>
          <w:spacing w:val="-1"/>
          <w:sz w:val="24"/>
        </w:rPr>
        <w:t> </w:t>
      </w:r>
      <w:r>
        <w:rPr>
          <w:sz w:val="24"/>
        </w:rPr>
        <w:t>e</w:t>
      </w:r>
      <w:r>
        <w:rPr>
          <w:spacing w:val="-1"/>
          <w:sz w:val="24"/>
        </w:rPr>
        <w:t> </w:t>
      </w:r>
      <w:r>
        <w:rPr>
          <w:sz w:val="24"/>
        </w:rPr>
        <w:t>durante</w:t>
      </w:r>
      <w:r>
        <w:rPr>
          <w:spacing w:val="-1"/>
          <w:sz w:val="24"/>
        </w:rPr>
        <w:t> </w:t>
      </w:r>
      <w:r>
        <w:rPr>
          <w:sz w:val="24"/>
        </w:rPr>
        <w:t>a</w:t>
      </w:r>
      <w:r>
        <w:rPr>
          <w:spacing w:val="-1"/>
          <w:sz w:val="24"/>
        </w:rPr>
        <w:t> </w:t>
      </w:r>
      <w:r>
        <w:rPr>
          <w:sz w:val="24"/>
        </w:rPr>
        <w:t>sessão</w:t>
      </w:r>
      <w:r>
        <w:rPr>
          <w:spacing w:val="-1"/>
          <w:sz w:val="24"/>
        </w:rPr>
        <w:t> </w:t>
      </w:r>
      <w:r>
        <w:rPr>
          <w:sz w:val="24"/>
        </w:rPr>
        <w:t>pública observarão</w:t>
      </w:r>
      <w:r>
        <w:rPr>
          <w:spacing w:val="-1"/>
          <w:sz w:val="24"/>
        </w:rPr>
        <w:t> </w:t>
      </w:r>
      <w:r>
        <w:rPr>
          <w:sz w:val="24"/>
        </w:rPr>
        <w:t>o</w:t>
      </w:r>
      <w:r>
        <w:rPr>
          <w:spacing w:val="-1"/>
          <w:sz w:val="24"/>
        </w:rPr>
        <w:t> </w:t>
      </w:r>
      <w:r>
        <w:rPr>
          <w:sz w:val="24"/>
        </w:rPr>
        <w:t>horário</w:t>
      </w:r>
      <w:r>
        <w:rPr>
          <w:spacing w:val="-1"/>
          <w:sz w:val="24"/>
        </w:rPr>
        <w:t> </w:t>
      </w:r>
      <w:r>
        <w:rPr>
          <w:sz w:val="24"/>
        </w:rPr>
        <w:t>de</w:t>
      </w:r>
      <w:r>
        <w:rPr>
          <w:spacing w:val="-1"/>
          <w:sz w:val="24"/>
        </w:rPr>
        <w:t> </w:t>
      </w:r>
      <w:r>
        <w:rPr>
          <w:sz w:val="24"/>
        </w:rPr>
        <w:t>Brasília</w:t>
      </w:r>
      <w:r>
        <w:rPr>
          <w:spacing w:val="-1"/>
          <w:sz w:val="24"/>
        </w:rPr>
        <w:t> </w:t>
      </w:r>
      <w:r>
        <w:rPr>
          <w:sz w:val="24"/>
        </w:rPr>
        <w:t>- </w:t>
      </w:r>
      <w:r>
        <w:rPr>
          <w:spacing w:val="-5"/>
          <w:sz w:val="24"/>
        </w:rPr>
        <w:t>DF.</w:t>
      </w:r>
    </w:p>
    <w:p>
      <w:pPr>
        <w:pStyle w:val="ListParagraph"/>
        <w:numPr>
          <w:ilvl w:val="1"/>
          <w:numId w:val="1"/>
        </w:numPr>
        <w:tabs>
          <w:tab w:pos="795" w:val="left" w:leader="none"/>
        </w:tabs>
        <w:spacing w:line="240" w:lineRule="auto" w:before="234" w:after="0"/>
        <w:ind w:left="795" w:right="0" w:hanging="466"/>
        <w:jc w:val="left"/>
        <w:rPr>
          <w:sz w:val="24"/>
        </w:rPr>
      </w:pPr>
      <w:r>
        <w:rPr>
          <w:sz w:val="24"/>
        </w:rPr>
        <w:t>A</w:t>
      </w:r>
      <w:r>
        <w:rPr>
          <w:spacing w:val="-14"/>
          <w:sz w:val="24"/>
        </w:rPr>
        <w:t> </w:t>
      </w:r>
      <w:r>
        <w:rPr>
          <w:sz w:val="24"/>
        </w:rPr>
        <w:t>homologação do resultado desta licitação não implicará direito à </w:t>
      </w:r>
      <w:r>
        <w:rPr>
          <w:spacing w:val="-2"/>
          <w:sz w:val="24"/>
        </w:rPr>
        <w:t>contratação.</w:t>
      </w:r>
    </w:p>
    <w:p>
      <w:pPr>
        <w:pStyle w:val="ListParagraph"/>
        <w:numPr>
          <w:ilvl w:val="1"/>
          <w:numId w:val="1"/>
        </w:numPr>
        <w:tabs>
          <w:tab w:pos="839" w:val="left" w:leader="none"/>
        </w:tabs>
        <w:spacing w:line="235" w:lineRule="auto" w:before="253" w:after="0"/>
        <w:ind w:left="329" w:right="313" w:firstLine="0"/>
        <w:jc w:val="both"/>
        <w:rPr>
          <w:sz w:val="24"/>
        </w:rPr>
      </w:pPr>
      <w:r>
        <w:rPr>
          <w:sz w:val="24"/>
        </w:rPr>
        <w:t>As normas disciplinadoras da licitação serão sempre interpretadas em favor da ampliação da disputa entre os interessados, desde que </w:t>
      </w:r>
      <w:r>
        <w:rPr>
          <w:sz w:val="24"/>
        </w:rPr>
        <w:t>não comprometam o interesse da</w:t>
      </w:r>
      <w:r>
        <w:rPr>
          <w:spacing w:val="-6"/>
          <w:sz w:val="24"/>
        </w:rPr>
        <w:t> </w:t>
      </w:r>
      <w:r>
        <w:rPr>
          <w:sz w:val="24"/>
        </w:rPr>
        <w:t>Administração, o princípio da isonomia, a finalidade e a segurança da contratação.</w:t>
      </w:r>
    </w:p>
    <w:p>
      <w:pPr>
        <w:pStyle w:val="ListParagraph"/>
        <w:numPr>
          <w:ilvl w:val="1"/>
          <w:numId w:val="1"/>
        </w:numPr>
        <w:tabs>
          <w:tab w:pos="813" w:val="left" w:leader="none"/>
        </w:tabs>
        <w:spacing w:line="235" w:lineRule="auto" w:before="254" w:after="0"/>
        <w:ind w:left="329" w:right="313" w:firstLine="0"/>
        <w:jc w:val="both"/>
        <w:rPr>
          <w:sz w:val="24"/>
        </w:rPr>
      </w:pPr>
      <w:r>
        <w:rPr>
          <w:sz w:val="24"/>
        </w:rPr>
        <w:t>Os licitantes assumem todos os custos de preparação e apresentação de suas propostas e a</w:t>
      </w:r>
      <w:r>
        <w:rPr>
          <w:spacing w:val="-10"/>
          <w:sz w:val="24"/>
        </w:rPr>
        <w:t> </w:t>
      </w:r>
      <w:r>
        <w:rPr>
          <w:sz w:val="24"/>
        </w:rPr>
        <w:t>Administração não será, em nenhum caso, responsável por esses custos, independentemente da condução ou do resultado do processo licitatório.</w:t>
      </w:r>
    </w:p>
    <w:p>
      <w:pPr>
        <w:pStyle w:val="ListParagraph"/>
        <w:numPr>
          <w:ilvl w:val="1"/>
          <w:numId w:val="1"/>
        </w:numPr>
        <w:tabs>
          <w:tab w:pos="827" w:val="left" w:leader="none"/>
        </w:tabs>
        <w:spacing w:line="235" w:lineRule="auto" w:before="254" w:after="0"/>
        <w:ind w:left="329" w:right="313" w:firstLine="0"/>
        <w:jc w:val="both"/>
        <w:rPr>
          <w:sz w:val="24"/>
        </w:rPr>
      </w:pPr>
      <w:r>
        <w:rPr>
          <w:sz w:val="24"/>
        </w:rPr>
        <w:t>Na contagem dos prazos estabelecidos neste Edital e seus Anexos, excluir-se-á o dia do início e incluir-se-á o do vencimento. Só se iniciam e vencem os prazos em dias de expediente na Administração.</w:t>
      </w:r>
    </w:p>
    <w:p>
      <w:pPr>
        <w:pStyle w:val="ListParagraph"/>
        <w:numPr>
          <w:ilvl w:val="1"/>
          <w:numId w:val="1"/>
        </w:numPr>
        <w:tabs>
          <w:tab w:pos="826" w:val="left" w:leader="none"/>
        </w:tabs>
        <w:spacing w:line="247" w:lineRule="auto" w:before="235" w:after="0"/>
        <w:ind w:left="329" w:right="313" w:firstLine="0"/>
        <w:jc w:val="both"/>
        <w:rPr>
          <w:sz w:val="24"/>
        </w:rPr>
      </w:pPr>
      <w:r>
        <w:rPr>
          <w:sz w:val="24"/>
        </w:rPr>
        <w:t>O desatendimento de exigências formais não essenciais não importará o afastamento do licitante, desde que seja possível o aproveitamento do ato, observados os princípios da isonomia e do interesse público.</w:t>
      </w:r>
    </w:p>
    <w:p>
      <w:pPr>
        <w:pStyle w:val="ListParagraph"/>
        <w:numPr>
          <w:ilvl w:val="1"/>
          <w:numId w:val="1"/>
        </w:numPr>
        <w:tabs>
          <w:tab w:pos="809" w:val="left" w:leader="none"/>
        </w:tabs>
        <w:spacing w:line="240" w:lineRule="auto" w:before="226" w:after="0"/>
        <w:ind w:left="809" w:right="0" w:hanging="480"/>
        <w:jc w:val="left"/>
        <w:rPr>
          <w:sz w:val="24"/>
        </w:rPr>
      </w:pPr>
      <w:r>
        <w:rPr>
          <w:sz w:val="24"/>
        </w:rPr>
        <w:t>Em</w:t>
      </w:r>
      <w:r>
        <w:rPr>
          <w:spacing w:val="-1"/>
          <w:sz w:val="24"/>
        </w:rPr>
        <w:t> </w:t>
      </w:r>
      <w:r>
        <w:rPr>
          <w:sz w:val="24"/>
        </w:rPr>
        <w:t>caso de divergência entre</w:t>
      </w:r>
      <w:r>
        <w:rPr>
          <w:spacing w:val="-1"/>
          <w:sz w:val="24"/>
        </w:rPr>
        <w:t> </w:t>
      </w:r>
      <w:r>
        <w:rPr>
          <w:sz w:val="24"/>
        </w:rPr>
        <w:t>disposições deste Edital e</w:t>
      </w:r>
      <w:r>
        <w:rPr>
          <w:spacing w:val="-1"/>
          <w:sz w:val="24"/>
        </w:rPr>
        <w:t> </w:t>
      </w:r>
      <w:r>
        <w:rPr>
          <w:sz w:val="24"/>
        </w:rPr>
        <w:t>de seus anexos ou demais</w:t>
      </w:r>
      <w:r>
        <w:rPr>
          <w:spacing w:val="-1"/>
          <w:sz w:val="24"/>
        </w:rPr>
        <w:t> </w:t>
      </w:r>
      <w:r>
        <w:rPr>
          <w:sz w:val="24"/>
        </w:rPr>
        <w:t>peças que compõem o</w:t>
      </w:r>
      <w:r>
        <w:rPr>
          <w:spacing w:val="-1"/>
          <w:sz w:val="24"/>
        </w:rPr>
        <w:t> </w:t>
      </w:r>
      <w:r>
        <w:rPr>
          <w:sz w:val="24"/>
        </w:rPr>
        <w:t>processo, prevalecerão as deste </w:t>
      </w:r>
      <w:r>
        <w:rPr>
          <w:spacing w:val="-2"/>
          <w:sz w:val="24"/>
        </w:rPr>
        <w:t>Edital.</w:t>
      </w:r>
    </w:p>
    <w:p>
      <w:pPr>
        <w:pStyle w:val="ListParagraph"/>
        <w:numPr>
          <w:ilvl w:val="1"/>
          <w:numId w:val="1"/>
        </w:numPr>
        <w:tabs>
          <w:tab w:pos="1013" w:val="left" w:leader="none"/>
        </w:tabs>
        <w:spacing w:line="235" w:lineRule="auto" w:before="254" w:after="0"/>
        <w:ind w:left="329" w:right="313" w:firstLine="0"/>
        <w:jc w:val="both"/>
        <w:rPr>
          <w:sz w:val="24"/>
        </w:rPr>
      </w:pPr>
      <w:r>
        <w:rPr>
          <w:sz w:val="24"/>
        </w:rPr>
        <w:t>O Edital e seus anexos estão disponíveis, na íntegra, no Portal Nacional de Contratações Públicas (PNCP) e endereço </w:t>
      </w:r>
      <w:r>
        <w:rPr>
          <w:sz w:val="24"/>
        </w:rPr>
        <w:t>eletrônico </w:t>
      </w:r>
      <w:hyperlink r:id="rId29">
        <w:r>
          <w:rPr>
            <w:color w:val="0000FF"/>
            <w:spacing w:val="-2"/>
            <w:sz w:val="24"/>
            <w:u w:val="single" w:color="0000FF"/>
          </w:rPr>
          <w:t>www.compras.rj</w:t>
        </w:r>
        <w:r>
          <w:rPr>
            <w:color w:val="0000FF"/>
            <w:spacing w:val="-2"/>
            <w:sz w:val="24"/>
          </w:rPr>
          <w:t>.g</w:t>
        </w:r>
        <w:r>
          <w:rPr>
            <w:color w:val="0000FF"/>
            <w:spacing w:val="-2"/>
            <w:sz w:val="24"/>
            <w:u w:val="single" w:color="0000FF"/>
          </w:rPr>
          <w:t>ov.br</w:t>
        </w:r>
      </w:hyperlink>
      <w:r>
        <w:rPr>
          <w:spacing w:val="-2"/>
          <w:sz w:val="24"/>
        </w:rPr>
        <w:t>.</w:t>
      </w:r>
    </w:p>
    <w:p>
      <w:pPr>
        <w:pStyle w:val="BodyText"/>
        <w:spacing w:before="264"/>
      </w:pPr>
      <w:r>
        <w:rPr/>
        <w:t>Integram este Edital, para todos os fins e efeitos, os seguintes </w:t>
      </w:r>
      <w:r>
        <w:rPr>
          <w:spacing w:val="-2"/>
        </w:rPr>
        <w:t>anexos:</w:t>
      </w:r>
    </w:p>
    <w:p>
      <w:pPr>
        <w:pStyle w:val="BodyText"/>
        <w:spacing w:before="3"/>
        <w:ind w:left="0"/>
      </w:pPr>
    </w:p>
    <w:p>
      <w:pPr>
        <w:spacing w:before="1"/>
        <w:ind w:left="324" w:right="0" w:firstLine="0"/>
        <w:jc w:val="left"/>
        <w:rPr>
          <w:sz w:val="24"/>
        </w:rPr>
      </w:pPr>
      <w:r>
        <w:rPr>
          <w:b/>
          <w:sz w:val="24"/>
        </w:rPr>
        <w:t>ANEXO</w:t>
      </w:r>
      <w:r>
        <w:rPr>
          <w:b/>
          <w:spacing w:val="-5"/>
          <w:sz w:val="24"/>
        </w:rPr>
        <w:t> </w:t>
      </w:r>
      <w:r>
        <w:rPr>
          <w:b/>
          <w:sz w:val="24"/>
        </w:rPr>
        <w:t>I.</w:t>
      </w:r>
      <w:r>
        <w:rPr>
          <w:b/>
          <w:spacing w:val="-4"/>
          <w:sz w:val="24"/>
        </w:rPr>
        <w:t> </w:t>
      </w:r>
      <w:r>
        <w:rPr>
          <w:sz w:val="24"/>
        </w:rPr>
        <w:t>Termo</w:t>
      </w:r>
      <w:r>
        <w:rPr>
          <w:spacing w:val="-4"/>
          <w:sz w:val="24"/>
        </w:rPr>
        <w:t> </w:t>
      </w:r>
      <w:r>
        <w:rPr>
          <w:sz w:val="24"/>
        </w:rPr>
        <w:t>de</w:t>
      </w:r>
      <w:r>
        <w:rPr>
          <w:spacing w:val="-4"/>
          <w:sz w:val="24"/>
        </w:rPr>
        <w:t> </w:t>
      </w:r>
      <w:r>
        <w:rPr>
          <w:spacing w:val="-2"/>
          <w:sz w:val="24"/>
        </w:rPr>
        <w:t>Referência</w:t>
      </w:r>
    </w:p>
    <w:p>
      <w:pPr>
        <w:spacing w:before="234"/>
        <w:ind w:left="324" w:right="0" w:firstLine="0"/>
        <w:jc w:val="left"/>
        <w:rPr>
          <w:sz w:val="24"/>
        </w:rPr>
      </w:pPr>
      <w:r>
        <w:rPr>
          <w:b/>
          <w:sz w:val="24"/>
        </w:rPr>
        <w:t>ANEXO</w:t>
      </w:r>
      <w:r>
        <w:rPr>
          <w:b/>
          <w:spacing w:val="-3"/>
          <w:sz w:val="24"/>
        </w:rPr>
        <w:t> </w:t>
      </w:r>
      <w:r>
        <w:rPr>
          <w:b/>
          <w:sz w:val="24"/>
        </w:rPr>
        <w:t>II.</w:t>
      </w:r>
      <w:r>
        <w:rPr>
          <w:b/>
          <w:spacing w:val="-3"/>
          <w:sz w:val="24"/>
        </w:rPr>
        <w:t> </w:t>
      </w:r>
      <w:r>
        <w:rPr>
          <w:sz w:val="24"/>
        </w:rPr>
        <w:t>Minuta</w:t>
      </w:r>
      <w:r>
        <w:rPr>
          <w:spacing w:val="-3"/>
          <w:sz w:val="24"/>
        </w:rPr>
        <w:t> </w:t>
      </w:r>
      <w:r>
        <w:rPr>
          <w:sz w:val="24"/>
        </w:rPr>
        <w:t>de</w:t>
      </w:r>
      <w:r>
        <w:rPr>
          <w:spacing w:val="-8"/>
          <w:sz w:val="24"/>
        </w:rPr>
        <w:t> </w:t>
      </w:r>
      <w:r>
        <w:rPr>
          <w:sz w:val="24"/>
        </w:rPr>
        <w:t>Termo</w:t>
      </w:r>
      <w:r>
        <w:rPr>
          <w:spacing w:val="-3"/>
          <w:sz w:val="24"/>
        </w:rPr>
        <w:t> </w:t>
      </w:r>
      <w:r>
        <w:rPr>
          <w:sz w:val="24"/>
        </w:rPr>
        <w:t>de</w:t>
      </w:r>
      <w:r>
        <w:rPr>
          <w:spacing w:val="-2"/>
          <w:sz w:val="24"/>
        </w:rPr>
        <w:t> Contrato</w:t>
      </w:r>
    </w:p>
    <w:p>
      <w:pPr>
        <w:spacing w:after="0"/>
        <w:jc w:val="left"/>
        <w:rPr>
          <w:sz w:val="24"/>
        </w:rPr>
        <w:sectPr>
          <w:pgSz w:w="15840" w:h="24480"/>
          <w:pgMar w:top="480" w:bottom="280" w:left="360" w:right="360"/>
        </w:sectPr>
      </w:pPr>
    </w:p>
    <w:p>
      <w:pPr>
        <w:spacing w:before="76"/>
        <w:ind w:left="324" w:right="0" w:firstLine="0"/>
        <w:jc w:val="left"/>
        <w:rPr>
          <w:sz w:val="24"/>
        </w:rPr>
      </w:pPr>
      <w:r>
        <w:rPr>
          <w:b/>
          <w:sz w:val="24"/>
        </w:rPr>
        <w:t>ANEXO III. </w:t>
      </w:r>
      <w:r>
        <w:rPr>
          <w:sz w:val="24"/>
        </w:rPr>
        <w:t>Documentação exigida para </w:t>
      </w:r>
      <w:r>
        <w:rPr>
          <w:spacing w:val="-2"/>
          <w:sz w:val="24"/>
        </w:rPr>
        <w:t>Habilitação</w:t>
      </w:r>
    </w:p>
    <w:p>
      <w:pPr>
        <w:spacing w:before="234"/>
        <w:ind w:left="324" w:right="0" w:firstLine="0"/>
        <w:jc w:val="left"/>
        <w:rPr>
          <w:sz w:val="24"/>
        </w:rPr>
      </w:pPr>
      <w:r>
        <w:rPr>
          <w:b/>
          <w:sz w:val="24"/>
        </w:rPr>
        <w:t>ANEXO</w:t>
      </w:r>
      <w:r>
        <w:rPr>
          <w:b/>
          <w:spacing w:val="-13"/>
          <w:sz w:val="24"/>
        </w:rPr>
        <w:t> </w:t>
      </w:r>
      <w:r>
        <w:rPr>
          <w:b/>
          <w:sz w:val="24"/>
        </w:rPr>
        <w:t>IV.</w:t>
      </w:r>
      <w:r>
        <w:rPr>
          <w:b/>
          <w:spacing w:val="-10"/>
          <w:sz w:val="24"/>
        </w:rPr>
        <w:t> </w:t>
      </w:r>
      <w:r>
        <w:rPr>
          <w:sz w:val="24"/>
        </w:rPr>
        <w:t>Orçamento</w:t>
      </w:r>
      <w:r>
        <w:rPr>
          <w:spacing w:val="-10"/>
          <w:sz w:val="24"/>
        </w:rPr>
        <w:t> </w:t>
      </w:r>
      <w:r>
        <w:rPr>
          <w:spacing w:val="-2"/>
          <w:sz w:val="24"/>
        </w:rPr>
        <w:t>estimado</w:t>
      </w:r>
    </w:p>
    <w:p>
      <w:pPr>
        <w:spacing w:before="249"/>
        <w:ind w:left="324" w:right="0" w:firstLine="0"/>
        <w:jc w:val="left"/>
        <w:rPr>
          <w:sz w:val="24"/>
        </w:rPr>
      </w:pPr>
      <w:r>
        <w:rPr>
          <w:b/>
          <w:sz w:val="24"/>
        </w:rPr>
        <w:t>ANEXO</w:t>
      </w:r>
      <w:r>
        <w:rPr>
          <w:b/>
          <w:spacing w:val="-10"/>
          <w:sz w:val="24"/>
        </w:rPr>
        <w:t> </w:t>
      </w:r>
      <w:r>
        <w:rPr>
          <w:b/>
          <w:sz w:val="24"/>
        </w:rPr>
        <w:t>V.</w:t>
      </w:r>
      <w:r>
        <w:rPr>
          <w:b/>
          <w:spacing w:val="-6"/>
          <w:sz w:val="24"/>
        </w:rPr>
        <w:t> </w:t>
      </w:r>
      <w:r>
        <w:rPr>
          <w:sz w:val="24"/>
        </w:rPr>
        <w:t>Modelo</w:t>
      </w:r>
      <w:r>
        <w:rPr>
          <w:spacing w:val="-5"/>
          <w:sz w:val="24"/>
        </w:rPr>
        <w:t> </w:t>
      </w:r>
      <w:r>
        <w:rPr>
          <w:sz w:val="24"/>
        </w:rPr>
        <w:t>de</w:t>
      </w:r>
      <w:r>
        <w:rPr>
          <w:spacing w:val="-5"/>
          <w:sz w:val="24"/>
        </w:rPr>
        <w:t> </w:t>
      </w:r>
      <w:r>
        <w:rPr>
          <w:sz w:val="24"/>
        </w:rPr>
        <w:t>apresentação</w:t>
      </w:r>
      <w:r>
        <w:rPr>
          <w:spacing w:val="-5"/>
          <w:sz w:val="24"/>
        </w:rPr>
        <w:t> </w:t>
      </w:r>
      <w:r>
        <w:rPr>
          <w:sz w:val="24"/>
        </w:rPr>
        <w:t>da</w:t>
      </w:r>
      <w:r>
        <w:rPr>
          <w:spacing w:val="-5"/>
          <w:sz w:val="24"/>
        </w:rPr>
        <w:t> </w:t>
      </w:r>
      <w:r>
        <w:rPr>
          <w:spacing w:val="-2"/>
          <w:sz w:val="24"/>
        </w:rPr>
        <w:t>proposta</w:t>
      </w:r>
    </w:p>
    <w:p>
      <w:pPr>
        <w:pStyle w:val="BodyText"/>
        <w:ind w:left="324"/>
      </w:pPr>
      <w:r>
        <w:rPr>
          <w:b/>
        </w:rPr>
        <w:t>ANEXO</w:t>
      </w:r>
      <w:r>
        <w:rPr>
          <w:b/>
          <w:spacing w:val="-5"/>
        </w:rPr>
        <w:t> </w:t>
      </w:r>
      <w:r>
        <w:rPr>
          <w:b/>
        </w:rPr>
        <w:t>VI. </w:t>
      </w:r>
      <w:r>
        <w:rPr/>
        <w:t>Declaração de Representante Legal e Dados </w:t>
      </w:r>
      <w:r>
        <w:rPr>
          <w:spacing w:val="-2"/>
        </w:rPr>
        <w:t>Bancários.</w:t>
      </w:r>
    </w:p>
    <w:p>
      <w:pPr>
        <w:pStyle w:val="BodyText"/>
        <w:spacing w:before="0"/>
        <w:ind w:left="0"/>
      </w:pPr>
    </w:p>
    <w:p>
      <w:pPr>
        <w:pStyle w:val="BodyText"/>
        <w:spacing w:before="237"/>
        <w:ind w:left="0"/>
      </w:pPr>
    </w:p>
    <w:p>
      <w:pPr>
        <w:pStyle w:val="BodyText"/>
        <w:spacing w:before="0"/>
        <w:ind w:left="3750" w:right="3736"/>
        <w:jc w:val="center"/>
      </w:pPr>
      <w:r>
        <w:rPr/>
        <w:t>Rio de Janeiro, de de </w:t>
      </w:r>
      <w:r>
        <w:rPr>
          <w:spacing w:val="-2"/>
        </w:rPr>
        <w:t>2025.</w:t>
      </w:r>
    </w:p>
    <w:p>
      <w:pPr>
        <w:pStyle w:val="BodyText"/>
        <w:spacing w:before="0"/>
        <w:ind w:left="0"/>
        <w:rPr>
          <w:sz w:val="20"/>
        </w:rPr>
      </w:pPr>
    </w:p>
    <w:p>
      <w:pPr>
        <w:pStyle w:val="BodyText"/>
        <w:spacing w:before="0"/>
        <w:ind w:left="0"/>
        <w:rPr>
          <w:sz w:val="20"/>
        </w:rPr>
      </w:pPr>
    </w:p>
    <w:p>
      <w:pPr>
        <w:pStyle w:val="BodyText"/>
        <w:spacing w:before="151"/>
        <w:ind w:left="0"/>
        <w:rPr>
          <w:sz w:val="20"/>
        </w:rPr>
      </w:pPr>
      <w:r>
        <w:rPr>
          <w:sz w:val="20"/>
        </w:rPr>
        <mc:AlternateContent>
          <mc:Choice Requires="wps">
            <w:drawing>
              <wp:anchor distT="0" distB="0" distL="0" distR="0" allowOverlap="1" layoutInCell="1" locked="0" behindDoc="1" simplePos="0" relativeHeight="487590400">
                <wp:simplePos x="0" y="0"/>
                <wp:positionH relativeFrom="page">
                  <wp:posOffset>3357562</wp:posOffset>
                </wp:positionH>
                <wp:positionV relativeFrom="paragraph">
                  <wp:posOffset>257284</wp:posOffset>
                </wp:positionV>
                <wp:extent cx="3352800" cy="1270"/>
                <wp:effectExtent l="0" t="0" r="0" b="0"/>
                <wp:wrapTopAndBottom/>
                <wp:docPr id="7" name="Graphic 7"/>
                <wp:cNvGraphicFramePr>
                  <a:graphicFrameLocks/>
                </wp:cNvGraphicFramePr>
                <a:graphic>
                  <a:graphicData uri="http://schemas.microsoft.com/office/word/2010/wordprocessingShape">
                    <wps:wsp>
                      <wps:cNvPr id="7" name="Graphic 7"/>
                      <wps:cNvSpPr/>
                      <wps:spPr>
                        <a:xfrm>
                          <a:off x="0" y="0"/>
                          <a:ext cx="3352800" cy="1270"/>
                        </a:xfrm>
                        <a:custGeom>
                          <a:avLst/>
                          <a:gdLst/>
                          <a:ahLst/>
                          <a:cxnLst/>
                          <a:rect l="l" t="t" r="r" b="b"/>
                          <a:pathLst>
                            <a:path w="3352800" h="0">
                              <a:moveTo>
                                <a:pt x="0" y="0"/>
                              </a:moveTo>
                              <a:lnTo>
                                <a:pt x="33527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64.375pt;margin-top:20.258595pt;width:264pt;height:.1pt;mso-position-horizontal-relative:page;mso-position-vertical-relative:paragraph;z-index:-15726080;mso-wrap-distance-left:0;mso-wrap-distance-right:0" id="docshape6" coordorigin="5288,405" coordsize="5280,0" path="m5288,405l10567,405e" filled="false" stroked="true" strokeweight=".487125pt" strokecolor="#000000">
                <v:path arrowok="t"/>
                <v:stroke dashstyle="solid"/>
                <w10:wrap type="topAndBottom"/>
              </v:shape>
            </w:pict>
          </mc:Fallback>
        </mc:AlternateContent>
      </w:r>
    </w:p>
    <w:p>
      <w:pPr>
        <w:pStyle w:val="BodyText"/>
        <w:spacing w:line="267" w:lineRule="exact" w:before="0"/>
        <w:ind w:left="3750" w:right="3736"/>
        <w:jc w:val="center"/>
      </w:pPr>
      <w:r>
        <w:rPr/>
        <w:t>Marcia Carvalho da </w:t>
      </w:r>
      <w:r>
        <w:rPr>
          <w:spacing w:val="-2"/>
        </w:rPr>
        <w:t>Cunha</w:t>
      </w:r>
    </w:p>
    <w:p>
      <w:pPr>
        <w:pStyle w:val="BodyText"/>
        <w:spacing w:line="247" w:lineRule="auto" w:before="0"/>
        <w:ind w:left="5549" w:right="5532"/>
        <w:jc w:val="center"/>
      </w:pPr>
      <w:r>
        <w:rPr/>
        <w:t>Ordenadora</w:t>
      </w:r>
      <w:r>
        <w:rPr>
          <w:spacing w:val="-10"/>
        </w:rPr>
        <w:t> </w:t>
      </w:r>
      <w:r>
        <w:rPr/>
        <w:t>de</w:t>
      </w:r>
      <w:r>
        <w:rPr>
          <w:spacing w:val="-10"/>
        </w:rPr>
        <w:t> </w:t>
      </w:r>
      <w:r>
        <w:rPr/>
        <w:t>Despesas</w:t>
      </w:r>
      <w:r>
        <w:rPr>
          <w:spacing w:val="-10"/>
        </w:rPr>
        <w:t> </w:t>
      </w:r>
      <w:r>
        <w:rPr/>
        <w:t>–</w:t>
      </w:r>
      <w:r>
        <w:rPr>
          <w:spacing w:val="-10"/>
        </w:rPr>
        <w:t> </w:t>
      </w:r>
      <w:r>
        <w:rPr/>
        <w:t>UERJ Matrícula – 34.152-9</w:t>
      </w:r>
    </w:p>
    <w:p>
      <w:pPr>
        <w:pStyle w:val="BodyText"/>
        <w:spacing w:line="30" w:lineRule="exact" w:before="0"/>
        <w:ind w:left="330"/>
        <w:rPr>
          <w:position w:val="0"/>
          <w:sz w:val="2"/>
        </w:rPr>
      </w:pPr>
      <w:r>
        <w:rPr>
          <w:position w:val="0"/>
          <w:sz w:val="2"/>
        </w:rPr>
        <mc:AlternateContent>
          <mc:Choice Requires="wps">
            <w:drawing>
              <wp:inline distT="0" distB="0" distL="0" distR="0">
                <wp:extent cx="9191625" cy="19050"/>
                <wp:effectExtent l="9525" t="0" r="0" b="9525"/>
                <wp:docPr id="8" name="Group 8"/>
                <wp:cNvGraphicFramePr>
                  <a:graphicFrameLocks/>
                </wp:cNvGraphicFramePr>
                <a:graphic>
                  <a:graphicData uri="http://schemas.microsoft.com/office/word/2010/wordprocessingGroup">
                    <wpg:wgp>
                      <wpg:cNvPr id="8" name="Group 8"/>
                      <wpg:cNvGrpSpPr/>
                      <wpg:grpSpPr>
                        <a:xfrm>
                          <a:off x="0" y="0"/>
                          <a:ext cx="9191625" cy="19050"/>
                          <a:chExt cx="9191625" cy="19050"/>
                        </a:xfrm>
                      </wpg:grpSpPr>
                      <wps:wsp>
                        <wps:cNvPr id="9" name="Graphic 9"/>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0" name="Graphic 10"/>
                        <wps:cNvSpPr/>
                        <wps:spPr>
                          <a:xfrm>
                            <a:off x="-12" y="6"/>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1" name="Graphic 11"/>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inline>
            </w:drawing>
          </mc:Choice>
          <mc:Fallback>
            <w:pict>
              <v:group style="width:723.75pt;height:1.5pt;mso-position-horizontal-relative:char;mso-position-vertical-relative:line" id="docshapegroup7" coordorigin="0,0" coordsize="14475,30">
                <v:rect style="position:absolute;left:0;top:0;width:14475;height:15" id="docshape8" filled="true" fillcolor="#999999" stroked="false">
                  <v:fill type="solid"/>
                </v:rect>
                <v:shape style="position:absolute;left:-1;top:0;width:14475;height:30" id="docshape9" coordorigin="0,0" coordsize="14475,30" path="m14475,0l14460,15,0,15,0,30,14460,30,14475,30,14475,15,14475,0xe" filled="true" fillcolor="#ededed" stroked="false">
                  <v:path arrowok="t"/>
                  <v:fill type="solid"/>
                </v:shape>
                <v:shape style="position:absolute;left:0;top:0;width:15;height:30" id="docshape10" coordorigin="0,0" coordsize="15,30" path="m0,30l0,0,15,0,15,15,0,30xe" filled="true" fillcolor="#999999" stroked="false">
                  <v:path arrowok="t"/>
                  <v:fill type="solid"/>
                </v:shape>
              </v:group>
            </w:pict>
          </mc:Fallback>
        </mc:AlternateContent>
      </w:r>
      <w:r>
        <w:rPr>
          <w:position w:val="0"/>
          <w:sz w:val="2"/>
        </w:rPr>
      </w:r>
    </w:p>
    <w:p>
      <w:pPr>
        <w:spacing w:before="178"/>
        <w:ind w:left="1769" w:right="323" w:firstLine="0"/>
        <w:jc w:val="left"/>
        <w:rPr>
          <w:rFonts w:ascii="Calibri" w:hAnsi="Calibri"/>
          <w:sz w:val="22"/>
        </w:rPr>
      </w:pPr>
      <w:r>
        <w:rPr>
          <w:rFonts w:ascii="Calibri" w:hAnsi="Calibri"/>
          <w:sz w:val="22"/>
        </w:rPr>
        <w:drawing>
          <wp:anchor distT="0" distB="0" distL="0" distR="0" allowOverlap="1" layoutInCell="1" locked="0" behindDoc="0" simplePos="0" relativeHeight="15733248">
            <wp:simplePos x="0" y="0"/>
            <wp:positionH relativeFrom="page">
              <wp:posOffset>466725</wp:posOffset>
            </wp:positionH>
            <wp:positionV relativeFrom="paragraph">
              <wp:posOffset>65127</wp:posOffset>
            </wp:positionV>
            <wp:extent cx="847724" cy="571499"/>
            <wp:effectExtent l="0" t="0" r="0" b="0"/>
            <wp:wrapNone/>
            <wp:docPr id="12" name="Image 12" descr="logotipo"/>
            <wp:cNvGraphicFramePr>
              <a:graphicFrameLocks/>
            </wp:cNvGraphicFramePr>
            <a:graphic>
              <a:graphicData uri="http://schemas.openxmlformats.org/drawingml/2006/picture">
                <pic:pic>
                  <pic:nvPicPr>
                    <pic:cNvPr id="12" name="Image 12" descr="logotipo"/>
                    <pic:cNvPicPr/>
                  </pic:nvPicPr>
                  <pic:blipFill>
                    <a:blip r:embed="rId30" cstate="print"/>
                    <a:stretch>
                      <a:fillRect/>
                    </a:stretch>
                  </pic:blipFill>
                  <pic:spPr>
                    <a:xfrm>
                      <a:off x="0" y="0"/>
                      <a:ext cx="847724" cy="571499"/>
                    </a:xfrm>
                    <a:prstGeom prst="rect">
                      <a:avLst/>
                    </a:prstGeom>
                  </pic:spPr>
                </pic:pic>
              </a:graphicData>
            </a:graphic>
          </wp:anchor>
        </w:drawing>
      </w:r>
      <w:r>
        <w:rPr>
          <w:rFonts w:ascii="Calibri" w:hAnsi="Calibri"/>
          <w:sz w:val="22"/>
        </w:rPr>
        <w:drawing>
          <wp:anchor distT="0" distB="0" distL="0" distR="0" allowOverlap="1" layoutInCell="1" locked="0" behindDoc="0" simplePos="0" relativeHeight="15733760">
            <wp:simplePos x="0" y="0"/>
            <wp:positionH relativeFrom="page">
              <wp:posOffset>485775</wp:posOffset>
            </wp:positionH>
            <wp:positionV relativeFrom="paragraph">
              <wp:posOffset>808077</wp:posOffset>
            </wp:positionV>
            <wp:extent cx="781049" cy="781049"/>
            <wp:effectExtent l="0" t="0" r="0" b="0"/>
            <wp:wrapNone/>
            <wp:docPr id="13" name="Image 13" descr="QRCode Assinatura"/>
            <wp:cNvGraphicFramePr>
              <a:graphicFrameLocks/>
            </wp:cNvGraphicFramePr>
            <a:graphic>
              <a:graphicData uri="http://schemas.openxmlformats.org/drawingml/2006/picture">
                <pic:pic>
                  <pic:nvPicPr>
                    <pic:cNvPr id="13" name="Image 13" descr="QRCode Assinatura"/>
                    <pic:cNvPicPr/>
                  </pic:nvPicPr>
                  <pic:blipFill>
                    <a:blip r:embed="rId31" cstate="print"/>
                    <a:stretch>
                      <a:fillRect/>
                    </a:stretch>
                  </pic:blipFill>
                  <pic:spPr>
                    <a:xfrm>
                      <a:off x="0" y="0"/>
                      <a:ext cx="781049" cy="781049"/>
                    </a:xfrm>
                    <a:prstGeom prst="rect">
                      <a:avLst/>
                    </a:prstGeom>
                  </pic:spPr>
                </pic:pic>
              </a:graphicData>
            </a:graphic>
          </wp:anchor>
        </w:drawing>
      </w:r>
      <w:r>
        <w:rPr>
          <w:rFonts w:ascii="Calibri" w:hAnsi="Calibri"/>
          <w:sz w:val="22"/>
        </w:rPr>
        <w:t>Documento assinado eletronicamente por </w:t>
      </w:r>
      <w:r>
        <w:rPr>
          <w:rFonts w:ascii="Calibri" w:hAnsi="Calibri"/>
          <w:b/>
          <w:sz w:val="22"/>
        </w:rPr>
        <w:t>Márcia Carvalho da Cunha</w:t>
      </w:r>
      <w:r>
        <w:rPr>
          <w:rFonts w:ascii="Calibri" w:hAnsi="Calibri"/>
          <w:sz w:val="22"/>
        </w:rPr>
        <w:t>, </w:t>
      </w:r>
      <w:r>
        <w:rPr>
          <w:rFonts w:ascii="Calibri" w:hAnsi="Calibri"/>
          <w:b/>
          <w:sz w:val="22"/>
        </w:rPr>
        <w:t>Diretor(a) de Administração Financeira</w:t>
      </w:r>
      <w:r>
        <w:rPr>
          <w:rFonts w:ascii="Calibri" w:hAnsi="Calibri"/>
          <w:sz w:val="22"/>
        </w:rPr>
        <w:t>, em 02/06/2025, às 12:06, conforme</w:t>
      </w:r>
      <w:r>
        <w:rPr>
          <w:rFonts w:ascii="Calibri" w:hAnsi="Calibri"/>
          <w:spacing w:val="-4"/>
          <w:sz w:val="22"/>
        </w:rPr>
        <w:t> </w:t>
      </w:r>
      <w:r>
        <w:rPr>
          <w:rFonts w:ascii="Calibri" w:hAnsi="Calibri"/>
          <w:sz w:val="22"/>
        </w:rPr>
        <w:t>horário</w:t>
      </w:r>
      <w:r>
        <w:rPr>
          <w:rFonts w:ascii="Calibri" w:hAnsi="Calibri"/>
          <w:spacing w:val="-4"/>
          <w:sz w:val="22"/>
        </w:rPr>
        <w:t> </w:t>
      </w:r>
      <w:r>
        <w:rPr>
          <w:rFonts w:ascii="Calibri" w:hAnsi="Calibri"/>
          <w:sz w:val="22"/>
        </w:rPr>
        <w:t>oficial</w:t>
      </w:r>
      <w:r>
        <w:rPr>
          <w:rFonts w:ascii="Calibri" w:hAnsi="Calibri"/>
          <w:spacing w:val="-4"/>
          <w:sz w:val="22"/>
        </w:rPr>
        <w:t> </w:t>
      </w:r>
      <w:r>
        <w:rPr>
          <w:rFonts w:ascii="Calibri" w:hAnsi="Calibri"/>
          <w:sz w:val="22"/>
        </w:rPr>
        <w:t>de</w:t>
      </w:r>
      <w:r>
        <w:rPr>
          <w:rFonts w:ascii="Calibri" w:hAnsi="Calibri"/>
          <w:spacing w:val="-4"/>
          <w:sz w:val="22"/>
        </w:rPr>
        <w:t> </w:t>
      </w:r>
      <w:r>
        <w:rPr>
          <w:rFonts w:ascii="Calibri" w:hAnsi="Calibri"/>
          <w:sz w:val="22"/>
        </w:rPr>
        <w:t>Brasília,</w:t>
      </w:r>
      <w:r>
        <w:rPr>
          <w:rFonts w:ascii="Calibri" w:hAnsi="Calibri"/>
          <w:spacing w:val="-4"/>
          <w:sz w:val="22"/>
        </w:rPr>
        <w:t> </w:t>
      </w:r>
      <w:r>
        <w:rPr>
          <w:rFonts w:ascii="Calibri" w:hAnsi="Calibri"/>
          <w:sz w:val="22"/>
        </w:rPr>
        <w:t>com</w:t>
      </w:r>
      <w:r>
        <w:rPr>
          <w:rFonts w:ascii="Calibri" w:hAnsi="Calibri"/>
          <w:spacing w:val="-4"/>
          <w:sz w:val="22"/>
        </w:rPr>
        <w:t> </w:t>
      </w:r>
      <w:r>
        <w:rPr>
          <w:rFonts w:ascii="Calibri" w:hAnsi="Calibri"/>
          <w:sz w:val="22"/>
        </w:rPr>
        <w:t>fundamento</w:t>
      </w:r>
      <w:r>
        <w:rPr>
          <w:rFonts w:ascii="Calibri" w:hAnsi="Calibri"/>
          <w:spacing w:val="-4"/>
          <w:sz w:val="22"/>
        </w:rPr>
        <w:t> </w:t>
      </w:r>
      <w:r>
        <w:rPr>
          <w:rFonts w:ascii="Calibri" w:hAnsi="Calibri"/>
          <w:sz w:val="22"/>
        </w:rPr>
        <w:t>nos</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28º</w:t>
      </w:r>
      <w:r>
        <w:rPr>
          <w:rFonts w:ascii="Calibri" w:hAnsi="Calibri"/>
          <w:spacing w:val="-4"/>
          <w:sz w:val="22"/>
        </w:rPr>
        <w:t> </w:t>
      </w:r>
      <w:r>
        <w:rPr>
          <w:rFonts w:ascii="Calibri" w:hAnsi="Calibri"/>
          <w:sz w:val="22"/>
        </w:rPr>
        <w:t>e</w:t>
      </w:r>
      <w:r>
        <w:rPr>
          <w:rFonts w:ascii="Calibri" w:hAnsi="Calibri"/>
          <w:spacing w:val="-4"/>
          <w:sz w:val="22"/>
        </w:rPr>
        <w:t> </w:t>
      </w:r>
      <w:r>
        <w:rPr>
          <w:rFonts w:ascii="Calibri" w:hAnsi="Calibri"/>
          <w:sz w:val="22"/>
        </w:rPr>
        <w:t>29º</w:t>
      </w:r>
      <w:r>
        <w:rPr>
          <w:rFonts w:ascii="Calibri" w:hAnsi="Calibri"/>
          <w:spacing w:val="-4"/>
          <w:sz w:val="22"/>
        </w:rPr>
        <w:t> </w:t>
      </w:r>
      <w:r>
        <w:rPr>
          <w:rFonts w:ascii="Calibri" w:hAnsi="Calibri"/>
          <w:sz w:val="22"/>
        </w:rPr>
        <w:t>do</w:t>
      </w:r>
      <w:r>
        <w:rPr>
          <w:rFonts w:ascii="Calibri" w:hAnsi="Calibri"/>
          <w:spacing w:val="-3"/>
          <w:sz w:val="22"/>
        </w:rPr>
        <w:t> </w:t>
      </w:r>
      <w:hyperlink r:id="rId32">
        <w:r>
          <w:rPr>
            <w:rFonts w:ascii="Calibri" w:hAnsi="Calibri"/>
            <w:color w:val="0000ED"/>
            <w:sz w:val="22"/>
            <w:u w:val="single" w:color="0000ED"/>
          </w:rPr>
          <w:t>Decreto</w:t>
        </w:r>
        <w:r>
          <w:rPr>
            <w:rFonts w:ascii="Calibri" w:hAnsi="Calibri"/>
            <w:color w:val="0000ED"/>
            <w:spacing w:val="-4"/>
            <w:sz w:val="22"/>
            <w:u w:val="single" w:color="0000ED"/>
          </w:rPr>
          <w:t> </w:t>
        </w:r>
        <w:r>
          <w:rPr>
            <w:rFonts w:ascii="Calibri" w:hAnsi="Calibri"/>
            <w:color w:val="0000ED"/>
            <w:sz w:val="22"/>
            <w:u w:val="single" w:color="0000ED"/>
          </w:rPr>
          <w:t>nº</w:t>
        </w:r>
        <w:r>
          <w:rPr>
            <w:rFonts w:ascii="Calibri" w:hAnsi="Calibri"/>
            <w:color w:val="0000ED"/>
            <w:spacing w:val="-4"/>
            <w:sz w:val="22"/>
            <w:u w:val="single" w:color="0000ED"/>
          </w:rPr>
          <w:t> </w:t>
        </w:r>
        <w:r>
          <w:rPr>
            <w:rFonts w:ascii="Calibri" w:hAnsi="Calibri"/>
            <w:color w:val="0000ED"/>
            <w:sz w:val="22"/>
            <w:u w:val="single" w:color="0000ED"/>
          </w:rPr>
          <w:t>48.209,</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19</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setembro</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2022</w:t>
        </w:r>
      </w:hyperlink>
      <w:r>
        <w:rPr>
          <w:rFonts w:ascii="Calibri" w:hAnsi="Calibri"/>
          <w:color w:val="0000ED"/>
          <w:spacing w:val="-3"/>
          <w:sz w:val="22"/>
        </w:rPr>
        <w:t> </w:t>
      </w:r>
      <w:r>
        <w:rPr>
          <w:rFonts w:ascii="Calibri" w:hAnsi="Calibri"/>
          <w:sz w:val="22"/>
        </w:rPr>
        <w:t>e</w:t>
      </w:r>
      <w:r>
        <w:rPr>
          <w:rFonts w:ascii="Calibri" w:hAnsi="Calibri"/>
          <w:spacing w:val="-4"/>
          <w:sz w:val="22"/>
        </w:rPr>
        <w:t> </w:t>
      </w:r>
      <w:r>
        <w:rPr>
          <w:rFonts w:ascii="Calibri" w:hAnsi="Calibri"/>
          <w:sz w:val="22"/>
        </w:rPr>
        <w:t>no</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4º</w:t>
      </w:r>
      <w:r>
        <w:rPr>
          <w:rFonts w:ascii="Calibri" w:hAnsi="Calibri"/>
          <w:spacing w:val="-4"/>
          <w:sz w:val="22"/>
        </w:rPr>
        <w:t> </w:t>
      </w:r>
      <w:r>
        <w:rPr>
          <w:rFonts w:ascii="Calibri" w:hAnsi="Calibri"/>
          <w:sz w:val="22"/>
        </w:rPr>
        <w:t>do</w:t>
      </w:r>
      <w:r>
        <w:rPr>
          <w:rFonts w:ascii="Calibri" w:hAnsi="Calibri"/>
          <w:spacing w:val="-3"/>
          <w:sz w:val="22"/>
        </w:rPr>
        <w:t> </w:t>
      </w:r>
      <w:hyperlink r:id="rId33">
        <w:r>
          <w:rPr>
            <w:rFonts w:ascii="Calibri" w:hAnsi="Calibri"/>
            <w:color w:val="0000ED"/>
            <w:sz w:val="22"/>
            <w:u w:val="single" w:color="0000ED"/>
          </w:rPr>
          <w:t>Decreto</w:t>
        </w:r>
      </w:hyperlink>
      <w:r>
        <w:rPr>
          <w:rFonts w:ascii="Calibri" w:hAnsi="Calibri"/>
          <w:color w:val="0000ED"/>
          <w:sz w:val="22"/>
        </w:rPr>
        <w:t> </w:t>
      </w:r>
      <w:hyperlink r:id="rId33">
        <w:r>
          <w:rPr>
            <w:rFonts w:ascii="Calibri" w:hAnsi="Calibri"/>
            <w:color w:val="0000ED"/>
            <w:sz w:val="22"/>
            <w:u w:val="single" w:color="0000ED"/>
          </w:rPr>
          <w:t>nº 48.013, de 04 de abril de 2022</w:t>
        </w:r>
      </w:hyperlink>
      <w:r>
        <w:rPr>
          <w:rFonts w:ascii="Calibri" w:hAnsi="Calibri"/>
          <w:sz w:val="22"/>
        </w:rPr>
        <w:t>.</w:t>
      </w:r>
    </w:p>
    <w:p>
      <w:pPr>
        <w:pStyle w:val="BodyText"/>
        <w:spacing w:before="2"/>
        <w:ind w:left="0"/>
        <w:rPr>
          <w:rFonts w:ascii="Calibri"/>
          <w:sz w:val="8"/>
        </w:rPr>
      </w:pPr>
      <w:r>
        <w:rPr>
          <w:rFonts w:ascii="Calibri"/>
          <w:sz w:val="8"/>
        </w:rPr>
        <mc:AlternateContent>
          <mc:Choice Requires="wps">
            <w:drawing>
              <wp:anchor distT="0" distB="0" distL="0" distR="0" allowOverlap="1" layoutInCell="1" locked="0" behindDoc="1" simplePos="0" relativeHeight="487591424">
                <wp:simplePos x="0" y="0"/>
                <wp:positionH relativeFrom="page">
                  <wp:posOffset>438150</wp:posOffset>
                </wp:positionH>
                <wp:positionV relativeFrom="paragraph">
                  <wp:posOffset>78667</wp:posOffset>
                </wp:positionV>
                <wp:extent cx="9191625" cy="19050"/>
                <wp:effectExtent l="0" t="0" r="0" b="0"/>
                <wp:wrapTopAndBottom/>
                <wp:docPr id="14" name="Group 14"/>
                <wp:cNvGraphicFramePr>
                  <a:graphicFrameLocks/>
                </wp:cNvGraphicFramePr>
                <a:graphic>
                  <a:graphicData uri="http://schemas.microsoft.com/office/word/2010/wordprocessingGroup">
                    <wpg:wgp>
                      <wpg:cNvPr id="14" name="Group 14"/>
                      <wpg:cNvGrpSpPr/>
                      <wpg:grpSpPr>
                        <a:xfrm>
                          <a:off x="0" y="0"/>
                          <a:ext cx="9191625" cy="19050"/>
                          <a:chExt cx="9191625" cy="19050"/>
                        </a:xfrm>
                      </wpg:grpSpPr>
                      <wps:wsp>
                        <wps:cNvPr id="15" name="Graphic 15"/>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6" name="Graphic 16"/>
                        <wps:cNvSpPr/>
                        <wps:spPr>
                          <a:xfrm>
                            <a:off x="-12" y="7"/>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7" name="Graphic 17"/>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6.194324pt;width:723.75pt;height:1.5pt;mso-position-horizontal-relative:page;mso-position-vertical-relative:paragraph;z-index:-15725056;mso-wrap-distance-left:0;mso-wrap-distance-right:0" id="docshapegroup11" coordorigin="690,124" coordsize="14475,30">
                <v:rect style="position:absolute;left:690;top:123;width:14475;height:15" id="docshape12" filled="true" fillcolor="#999999" stroked="false">
                  <v:fill type="solid"/>
                </v:rect>
                <v:shape style="position:absolute;left:689;top:123;width:14475;height:30" id="docshape13" coordorigin="690,124" coordsize="14475,30" path="m15165,124l15150,139,690,139,690,154,15150,154,15165,154,15165,139,15165,124xe" filled="true" fillcolor="#ededed" stroked="false">
                  <v:path arrowok="t"/>
                  <v:fill type="solid"/>
                </v:shape>
                <v:shape style="position:absolute;left:690;top:123;width:15;height:30" id="docshape14" coordorigin="690,124" coordsize="15,30" path="m690,154l690,124,705,124,705,139,690,154xe" filled="true" fillcolor="#999999" stroked="false">
                  <v:path arrowok="t"/>
                  <v:fill type="solid"/>
                </v:shape>
                <w10:wrap type="topAndBottom"/>
              </v:group>
            </w:pict>
          </mc:Fallback>
        </mc:AlternateContent>
      </w:r>
    </w:p>
    <w:p>
      <w:pPr>
        <w:pStyle w:val="BodyText"/>
        <w:spacing w:before="211"/>
        <w:ind w:left="0"/>
        <w:rPr>
          <w:rFonts w:ascii="Calibri"/>
          <w:sz w:val="22"/>
        </w:rPr>
      </w:pPr>
    </w:p>
    <w:p>
      <w:pPr>
        <w:spacing w:before="1"/>
        <w:ind w:left="1724" w:right="0" w:firstLine="0"/>
        <w:jc w:val="left"/>
        <w:rPr>
          <w:rFonts w:ascii="Calibri" w:hAnsi="Calibri"/>
          <w:sz w:val="22"/>
        </w:rPr>
      </w:pPr>
      <w:r>
        <w:rPr>
          <w:rFonts w:ascii="Calibri" w:hAnsi="Calibri"/>
          <w:sz w:val="22"/>
        </w:rPr>
        <mc:AlternateContent>
          <mc:Choice Requires="wps">
            <w:drawing>
              <wp:anchor distT="0" distB="0" distL="0" distR="0" allowOverlap="1" layoutInCell="1" locked="0" behindDoc="1" simplePos="0" relativeHeight="486714368">
                <wp:simplePos x="0" y="0"/>
                <wp:positionH relativeFrom="page">
                  <wp:posOffset>5425727</wp:posOffset>
                </wp:positionH>
                <wp:positionV relativeFrom="paragraph">
                  <wp:posOffset>143146</wp:posOffset>
                </wp:positionV>
                <wp:extent cx="28575" cy="9525"/>
                <wp:effectExtent l="0" t="0" r="0" b="0"/>
                <wp:wrapNone/>
                <wp:docPr id="18" name="Graphic 18"/>
                <wp:cNvGraphicFramePr>
                  <a:graphicFrameLocks/>
                </wp:cNvGraphicFramePr>
                <a:graphic>
                  <a:graphicData uri="http://schemas.microsoft.com/office/word/2010/wordprocessingShape">
                    <wps:wsp>
                      <wps:cNvPr id="18" name="Graphic 18"/>
                      <wps:cNvSpPr/>
                      <wps:spPr>
                        <a:xfrm>
                          <a:off x="0" y="0"/>
                          <a:ext cx="28575" cy="9525"/>
                        </a:xfrm>
                        <a:custGeom>
                          <a:avLst/>
                          <a:gdLst/>
                          <a:ahLst/>
                          <a:cxnLst/>
                          <a:rect l="l" t="t" r="r" b="b"/>
                          <a:pathLst>
                            <a:path w="28575" h="9525">
                              <a:moveTo>
                                <a:pt x="28099" y="9524"/>
                              </a:moveTo>
                              <a:lnTo>
                                <a:pt x="0" y="9524"/>
                              </a:lnTo>
                              <a:lnTo>
                                <a:pt x="0" y="0"/>
                              </a:lnTo>
                              <a:lnTo>
                                <a:pt x="28099" y="0"/>
                              </a:lnTo>
                              <a:lnTo>
                                <a:pt x="28099"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27.222656pt;margin-top:11.271383pt;width:2.21256pt;height:.75pt;mso-position-horizontal-relative:page;mso-position-vertical-relative:paragraph;z-index:-16602112" id="docshape15" filled="true" fillcolor="#0000ed" stroked="false">
                <v:fill type="solid"/>
                <w10:wrap type="none"/>
              </v:rect>
            </w:pict>
          </mc:Fallback>
        </mc:AlternateContent>
      </w:r>
      <w:r>
        <w:rPr>
          <w:rFonts w:ascii="Calibri" w:hAnsi="Calibri"/>
          <w:sz w:val="22"/>
        </w:rPr>
        <w:t>A autenticidade deste documento pode ser conferida no site </w:t>
      </w:r>
      <w:hyperlink r:id="rId34">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4">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9"/>
          <w:sz w:val="22"/>
        </w:rPr>
        <w:t> </w:t>
      </w:r>
      <w:r>
        <w:rPr>
          <w:rFonts w:ascii="Calibri" w:hAnsi="Calibri"/>
          <w:sz w:val="22"/>
        </w:rPr>
        <w:t>informando</w:t>
      </w:r>
      <w:r>
        <w:rPr>
          <w:rFonts w:ascii="Calibri" w:hAnsi="Calibri"/>
          <w:spacing w:val="-9"/>
          <w:sz w:val="22"/>
        </w:rPr>
        <w:t> </w:t>
      </w:r>
      <w:r>
        <w:rPr>
          <w:rFonts w:ascii="Calibri" w:hAnsi="Calibri"/>
          <w:sz w:val="22"/>
        </w:rPr>
        <w:t>o</w:t>
      </w:r>
      <w:r>
        <w:rPr>
          <w:rFonts w:ascii="Calibri" w:hAnsi="Calibri"/>
          <w:spacing w:val="-9"/>
          <w:sz w:val="22"/>
        </w:rPr>
        <w:t> </w:t>
      </w:r>
      <w:r>
        <w:rPr>
          <w:rFonts w:ascii="Calibri" w:hAnsi="Calibri"/>
          <w:sz w:val="22"/>
        </w:rPr>
        <w:t>código</w:t>
      </w:r>
      <w:r>
        <w:rPr>
          <w:rFonts w:ascii="Calibri" w:hAnsi="Calibri"/>
          <w:spacing w:val="-9"/>
          <w:sz w:val="22"/>
        </w:rPr>
        <w:t> </w:t>
      </w:r>
      <w:r>
        <w:rPr>
          <w:rFonts w:ascii="Calibri" w:hAnsi="Calibri"/>
          <w:sz w:val="22"/>
        </w:rPr>
        <w:t>verificador</w:t>
      </w:r>
      <w:r>
        <w:rPr>
          <w:rFonts w:ascii="Calibri" w:hAnsi="Calibri"/>
          <w:spacing w:val="-9"/>
          <w:sz w:val="22"/>
        </w:rPr>
        <w:t> </w:t>
      </w:r>
      <w:r>
        <w:rPr>
          <w:rFonts w:ascii="Calibri" w:hAnsi="Calibri"/>
          <w:b/>
          <w:sz w:val="22"/>
        </w:rPr>
        <w:t>101463837</w:t>
      </w:r>
      <w:r>
        <w:rPr>
          <w:rFonts w:ascii="Calibri" w:hAnsi="Calibri"/>
          <w:b/>
          <w:spacing w:val="-9"/>
          <w:sz w:val="22"/>
        </w:rPr>
        <w:t> </w:t>
      </w:r>
      <w:r>
        <w:rPr>
          <w:rFonts w:ascii="Calibri" w:hAnsi="Calibri"/>
          <w:sz w:val="22"/>
        </w:rPr>
        <w:t>e</w:t>
      </w:r>
      <w:r>
        <w:rPr>
          <w:rFonts w:ascii="Calibri" w:hAnsi="Calibri"/>
          <w:spacing w:val="-9"/>
          <w:sz w:val="22"/>
        </w:rPr>
        <w:t> </w:t>
      </w:r>
      <w:r>
        <w:rPr>
          <w:rFonts w:ascii="Calibri" w:hAnsi="Calibri"/>
          <w:sz w:val="22"/>
        </w:rPr>
        <w:t>o</w:t>
      </w:r>
      <w:r>
        <w:rPr>
          <w:rFonts w:ascii="Calibri" w:hAnsi="Calibri"/>
          <w:spacing w:val="-9"/>
          <w:sz w:val="22"/>
        </w:rPr>
        <w:t> </w:t>
      </w:r>
      <w:r>
        <w:rPr>
          <w:rFonts w:ascii="Calibri" w:hAnsi="Calibri"/>
          <w:sz w:val="22"/>
        </w:rPr>
        <w:t>código</w:t>
      </w:r>
      <w:r>
        <w:rPr>
          <w:rFonts w:ascii="Calibri" w:hAnsi="Calibri"/>
          <w:spacing w:val="-9"/>
          <w:sz w:val="22"/>
        </w:rPr>
        <w:t> </w:t>
      </w:r>
      <w:r>
        <w:rPr>
          <w:rFonts w:ascii="Calibri" w:hAnsi="Calibri"/>
          <w:sz w:val="22"/>
        </w:rPr>
        <w:t>CRC</w:t>
      </w:r>
      <w:r>
        <w:rPr>
          <w:rFonts w:ascii="Calibri" w:hAnsi="Calibri"/>
          <w:spacing w:val="-9"/>
          <w:sz w:val="22"/>
        </w:rPr>
        <w:t> </w:t>
      </w:r>
      <w:r>
        <w:rPr>
          <w:rFonts w:ascii="Calibri" w:hAnsi="Calibri"/>
          <w:b/>
          <w:sz w:val="22"/>
        </w:rPr>
        <w:t>5695026A</w:t>
      </w:r>
      <w:r>
        <w:rPr>
          <w:rFonts w:ascii="Calibri" w:hAnsi="Calibri"/>
          <w:sz w:val="22"/>
        </w:rPr>
        <w:t>.</w:t>
      </w:r>
    </w:p>
    <w:p>
      <w:pPr>
        <w:pStyle w:val="BodyText"/>
        <w:spacing w:before="169"/>
        <w:ind w:left="0"/>
        <w:rPr>
          <w:rFonts w:ascii="Calibri"/>
          <w:sz w:val="20"/>
        </w:rPr>
      </w:pPr>
      <w:r>
        <w:rPr>
          <w:rFonts w:ascii="Calibri"/>
          <w:sz w:val="20"/>
        </w:rPr>
        <mc:AlternateContent>
          <mc:Choice Requires="wps">
            <w:drawing>
              <wp:anchor distT="0" distB="0" distL="0" distR="0" allowOverlap="1" layoutInCell="1" locked="0" behindDoc="1" simplePos="0" relativeHeight="487591936">
                <wp:simplePos x="0" y="0"/>
                <wp:positionH relativeFrom="page">
                  <wp:posOffset>447675</wp:posOffset>
                </wp:positionH>
                <wp:positionV relativeFrom="paragraph">
                  <wp:posOffset>277708</wp:posOffset>
                </wp:positionV>
                <wp:extent cx="9172575" cy="19050"/>
                <wp:effectExtent l="0" t="0" r="0" b="0"/>
                <wp:wrapTopAndBottom/>
                <wp:docPr id="19" name="Group 19"/>
                <wp:cNvGraphicFramePr>
                  <a:graphicFrameLocks/>
                </wp:cNvGraphicFramePr>
                <a:graphic>
                  <a:graphicData uri="http://schemas.microsoft.com/office/word/2010/wordprocessingGroup">
                    <wpg:wgp>
                      <wpg:cNvPr id="19" name="Group 19"/>
                      <wpg:cNvGrpSpPr/>
                      <wpg:grpSpPr>
                        <a:xfrm>
                          <a:off x="0" y="0"/>
                          <a:ext cx="9172575" cy="19050"/>
                          <a:chExt cx="9172575" cy="19050"/>
                        </a:xfrm>
                      </wpg:grpSpPr>
                      <wps:wsp>
                        <wps:cNvPr id="20" name="Graphic 20"/>
                        <wps:cNvSpPr/>
                        <wps:spPr>
                          <a:xfrm>
                            <a:off x="0" y="0"/>
                            <a:ext cx="9172575" cy="9525"/>
                          </a:xfrm>
                          <a:custGeom>
                            <a:avLst/>
                            <a:gdLst/>
                            <a:ahLst/>
                            <a:cxnLst/>
                            <a:rect l="l" t="t" r="r" b="b"/>
                            <a:pathLst>
                              <a:path w="9172575" h="9525">
                                <a:moveTo>
                                  <a:pt x="9172574" y="9524"/>
                                </a:moveTo>
                                <a:lnTo>
                                  <a:pt x="0" y="9524"/>
                                </a:lnTo>
                                <a:lnTo>
                                  <a:pt x="0" y="0"/>
                                </a:lnTo>
                                <a:lnTo>
                                  <a:pt x="9172574" y="0"/>
                                </a:lnTo>
                                <a:lnTo>
                                  <a:pt x="9172574" y="9524"/>
                                </a:lnTo>
                                <a:close/>
                              </a:path>
                            </a:pathLst>
                          </a:custGeom>
                          <a:solidFill>
                            <a:srgbClr val="999999"/>
                          </a:solidFill>
                        </wps:spPr>
                        <wps:bodyPr wrap="square" lIns="0" tIns="0" rIns="0" bIns="0" rtlCol="0">
                          <a:prstTxWarp prst="textNoShape">
                            <a:avLst/>
                          </a:prstTxWarp>
                          <a:noAutofit/>
                        </wps:bodyPr>
                      </wps:wsp>
                      <wps:wsp>
                        <wps:cNvPr id="21" name="Graphic 21"/>
                        <wps:cNvSpPr/>
                        <wps:spPr>
                          <a:xfrm>
                            <a:off x="-12" y="7"/>
                            <a:ext cx="9172575" cy="19050"/>
                          </a:xfrm>
                          <a:custGeom>
                            <a:avLst/>
                            <a:gdLst/>
                            <a:ahLst/>
                            <a:cxnLst/>
                            <a:rect l="l" t="t" r="r" b="b"/>
                            <a:pathLst>
                              <a:path w="9172575" h="19050">
                                <a:moveTo>
                                  <a:pt x="9172575" y="0"/>
                                </a:moveTo>
                                <a:lnTo>
                                  <a:pt x="9163050" y="9525"/>
                                </a:lnTo>
                                <a:lnTo>
                                  <a:pt x="0" y="9525"/>
                                </a:lnTo>
                                <a:lnTo>
                                  <a:pt x="0" y="19050"/>
                                </a:lnTo>
                                <a:lnTo>
                                  <a:pt x="9163050" y="19050"/>
                                </a:lnTo>
                                <a:lnTo>
                                  <a:pt x="9172575" y="19050"/>
                                </a:lnTo>
                                <a:lnTo>
                                  <a:pt x="9172575" y="9525"/>
                                </a:lnTo>
                                <a:lnTo>
                                  <a:pt x="9172575" y="0"/>
                                </a:lnTo>
                                <a:close/>
                              </a:path>
                            </a:pathLst>
                          </a:custGeom>
                          <a:solidFill>
                            <a:srgbClr val="EDEDED"/>
                          </a:solidFill>
                        </wps:spPr>
                        <wps:bodyPr wrap="square" lIns="0" tIns="0" rIns="0" bIns="0" rtlCol="0">
                          <a:prstTxWarp prst="textNoShape">
                            <a:avLst/>
                          </a:prstTxWarp>
                          <a:noAutofit/>
                        </wps:bodyPr>
                      </wps:wsp>
                      <wps:wsp>
                        <wps:cNvPr id="22" name="Graphic 22"/>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25pt;margin-top:21.866791pt;width:722.25pt;height:1.5pt;mso-position-horizontal-relative:page;mso-position-vertical-relative:paragraph;z-index:-15724544;mso-wrap-distance-left:0;mso-wrap-distance-right:0" id="docshapegroup16" coordorigin="705,437" coordsize="14445,30">
                <v:rect style="position:absolute;left:705;top:437;width:14445;height:15" id="docshape17" filled="true" fillcolor="#999999" stroked="false">
                  <v:fill type="solid"/>
                </v:rect>
                <v:shape style="position:absolute;left:704;top:437;width:14445;height:30" id="docshape18" coordorigin="705,437" coordsize="14445,30" path="m15150,437l15135,452,705,452,705,467,15135,467,15150,467,15150,452,15150,437xe" filled="true" fillcolor="#ededed" stroked="false">
                  <v:path arrowok="t"/>
                  <v:fill type="solid"/>
                </v:shape>
                <v:shape style="position:absolute;left:705;top:437;width:15;height:30" id="docshape19" coordorigin="705,437" coordsize="15,30" path="m705,467l705,437,720,437,720,452,705,467xe" filled="true" fillcolor="#999999" stroked="false">
                  <v:path arrowok="t"/>
                  <v:fill type="solid"/>
                </v:shape>
                <w10:wrap type="topAndBottom"/>
              </v:group>
            </w:pict>
          </mc:Fallback>
        </mc:AlternateContent>
      </w:r>
    </w:p>
    <w:p>
      <w:pPr>
        <w:pStyle w:val="BodyText"/>
        <w:spacing w:before="0"/>
        <w:ind w:left="0"/>
        <w:rPr>
          <w:rFonts w:ascii="Calibri"/>
          <w:sz w:val="22"/>
        </w:rPr>
      </w:pPr>
    </w:p>
    <w:p>
      <w:pPr>
        <w:pStyle w:val="BodyText"/>
        <w:spacing w:before="0"/>
        <w:ind w:left="0"/>
        <w:rPr>
          <w:rFonts w:ascii="Calibri"/>
          <w:sz w:val="22"/>
        </w:rPr>
      </w:pPr>
    </w:p>
    <w:p>
      <w:pPr>
        <w:pStyle w:val="BodyText"/>
        <w:spacing w:before="0"/>
        <w:ind w:left="0"/>
        <w:rPr>
          <w:rFonts w:ascii="Calibri"/>
          <w:sz w:val="22"/>
        </w:rPr>
      </w:pPr>
    </w:p>
    <w:p>
      <w:pPr>
        <w:pStyle w:val="BodyText"/>
        <w:spacing w:before="18"/>
        <w:ind w:left="0"/>
        <w:rPr>
          <w:rFonts w:ascii="Calibri"/>
          <w:sz w:val="22"/>
        </w:rPr>
      </w:pPr>
    </w:p>
    <w:p>
      <w:pPr>
        <w:pStyle w:val="Heading1"/>
        <w:ind w:left="3750" w:right="3736"/>
        <w:jc w:val="center"/>
      </w:pPr>
      <w:r>
        <w:rPr/>
        <w:t>ANEXOS</w:t>
      </w:r>
      <w:r>
        <w:rPr>
          <w:spacing w:val="-17"/>
        </w:rPr>
        <w:t> </w:t>
      </w:r>
      <w:r>
        <w:rPr/>
        <w:t>AO</w:t>
      </w:r>
      <w:r>
        <w:rPr>
          <w:spacing w:val="-13"/>
        </w:rPr>
        <w:t> </w:t>
      </w:r>
      <w:r>
        <w:rPr/>
        <w:t>EDITAL</w:t>
      </w:r>
      <w:r>
        <w:rPr>
          <w:spacing w:val="-16"/>
        </w:rPr>
        <w:t> </w:t>
      </w:r>
      <w:r>
        <w:rPr/>
        <w:t>DE</w:t>
      </w:r>
      <w:r>
        <w:rPr>
          <w:spacing w:val="-6"/>
        </w:rPr>
        <w:t> </w:t>
      </w:r>
      <w:r>
        <w:rPr>
          <w:spacing w:val="-2"/>
        </w:rPr>
        <w:t>LICITAÇÃO</w:t>
      </w:r>
    </w:p>
    <w:p>
      <w:pPr>
        <w:pStyle w:val="BodyText"/>
        <w:spacing w:before="0"/>
        <w:ind w:left="0"/>
        <w:rPr>
          <w:b/>
          <w:sz w:val="26"/>
        </w:rPr>
      </w:pPr>
    </w:p>
    <w:p>
      <w:pPr>
        <w:pStyle w:val="BodyText"/>
        <w:spacing w:before="66"/>
        <w:ind w:left="0"/>
        <w:rPr>
          <w:b/>
          <w:sz w:val="26"/>
        </w:rPr>
      </w:pPr>
    </w:p>
    <w:p>
      <w:pPr>
        <w:pStyle w:val="Heading2"/>
        <w:spacing w:line="496" w:lineRule="auto" w:before="1"/>
        <w:ind w:left="6093" w:right="6077" w:firstLine="963"/>
      </w:pPr>
      <w:r>
        <w:rPr/>
        <w:t>ANEXO I</w:t>
      </w:r>
      <w:r>
        <w:rPr>
          <w:spacing w:val="80"/>
        </w:rPr>
        <w:t> </w:t>
      </w:r>
      <w:r>
        <w:rPr/>
        <w:t>TERMO</w:t>
      </w:r>
      <w:r>
        <w:rPr>
          <w:spacing w:val="-15"/>
        </w:rPr>
        <w:t> </w:t>
      </w:r>
      <w:r>
        <w:rPr/>
        <w:t>DE</w:t>
      </w:r>
      <w:r>
        <w:rPr>
          <w:spacing w:val="-15"/>
        </w:rPr>
        <w:t> </w:t>
      </w:r>
      <w:r>
        <w:rPr/>
        <w:t>REFERÊNCIA</w:t>
      </w:r>
    </w:p>
    <w:p>
      <w:pPr>
        <w:pStyle w:val="ListParagraph"/>
        <w:numPr>
          <w:ilvl w:val="0"/>
          <w:numId w:val="15"/>
        </w:numPr>
        <w:tabs>
          <w:tab w:pos="482" w:val="left" w:leader="none"/>
        </w:tabs>
        <w:spacing w:line="258" w:lineRule="exact" w:before="0" w:after="0"/>
        <w:ind w:left="482" w:right="0" w:hanging="153"/>
        <w:jc w:val="left"/>
        <w:rPr>
          <w:b/>
          <w:sz w:val="24"/>
        </w:rPr>
      </w:pPr>
      <w:r>
        <w:rPr>
          <w:b/>
          <w:sz w:val="24"/>
        </w:rPr>
        <w:t>- DO </w:t>
      </w:r>
      <w:r>
        <w:rPr>
          <w:b/>
          <w:spacing w:val="-2"/>
          <w:sz w:val="24"/>
        </w:rPr>
        <w:t>OBJETO:</w:t>
      </w:r>
    </w:p>
    <w:p>
      <w:pPr>
        <w:pStyle w:val="BodyText"/>
        <w:spacing w:line="235" w:lineRule="auto" w:before="268"/>
        <w:ind w:right="323"/>
      </w:pPr>
      <w:r>
        <w:rPr/>
        <w:t>Aquisição de 1 (um) equipamento de ultrassonografia portátil de alta resolução, com tecnologia digital e transdutores inclusos, destinado ao fortalecimento da infraestrutura do Laboratório de Simulação da Faculdade de Enfermagem da UERJ, para suporte a atividades de ensino, pesquisa e extensão.</w:t>
      </w:r>
      <w:r>
        <w:rPr>
          <w:spacing w:val="-15"/>
        </w:rPr>
        <w:t> </w:t>
      </w:r>
      <w:r>
        <w:rPr/>
        <w:t>A</w:t>
      </w:r>
      <w:r>
        <w:rPr>
          <w:spacing w:val="-15"/>
        </w:rPr>
        <w:t> </w:t>
      </w:r>
      <w:r>
        <w:rPr/>
        <w:t>especificação</w:t>
      </w:r>
      <w:r>
        <w:rPr>
          <w:spacing w:val="-3"/>
        </w:rPr>
        <w:t> </w:t>
      </w:r>
      <w:r>
        <w:rPr/>
        <w:t>foi</w:t>
      </w:r>
      <w:r>
        <w:rPr>
          <w:spacing w:val="-2"/>
        </w:rPr>
        <w:t> </w:t>
      </w:r>
      <w:r>
        <w:rPr/>
        <w:t>elaborada</w:t>
      </w:r>
      <w:r>
        <w:rPr>
          <w:spacing w:val="-2"/>
        </w:rPr>
        <w:t> </w:t>
      </w:r>
      <w:r>
        <w:rPr/>
        <w:t>com</w:t>
      </w:r>
      <w:r>
        <w:rPr>
          <w:spacing w:val="-2"/>
        </w:rPr>
        <w:t> </w:t>
      </w:r>
      <w:r>
        <w:rPr/>
        <w:t>base</w:t>
      </w:r>
      <w:r>
        <w:rPr>
          <w:spacing w:val="-2"/>
        </w:rPr>
        <w:t> </w:t>
      </w:r>
      <w:r>
        <w:rPr/>
        <w:t>em</w:t>
      </w:r>
      <w:r>
        <w:rPr>
          <w:spacing w:val="-2"/>
        </w:rPr>
        <w:t> </w:t>
      </w:r>
      <w:r>
        <w:rPr/>
        <w:t>ampla</w:t>
      </w:r>
      <w:r>
        <w:rPr>
          <w:spacing w:val="-2"/>
        </w:rPr>
        <w:t> </w:t>
      </w:r>
      <w:r>
        <w:rPr/>
        <w:t>análise</w:t>
      </w:r>
      <w:r>
        <w:rPr>
          <w:spacing w:val="-2"/>
        </w:rPr>
        <w:t> </w:t>
      </w:r>
      <w:r>
        <w:rPr/>
        <w:t>técnica</w:t>
      </w:r>
      <w:r>
        <w:rPr>
          <w:spacing w:val="-2"/>
        </w:rPr>
        <w:t> </w:t>
      </w:r>
      <w:r>
        <w:rPr/>
        <w:t>realizada</w:t>
      </w:r>
      <w:r>
        <w:rPr>
          <w:spacing w:val="-2"/>
        </w:rPr>
        <w:t> </w:t>
      </w:r>
      <w:r>
        <w:rPr/>
        <w:t>junto</w:t>
      </w:r>
      <w:r>
        <w:rPr>
          <w:spacing w:val="-2"/>
        </w:rPr>
        <w:t> </w:t>
      </w:r>
      <w:r>
        <w:rPr/>
        <w:t>aos</w:t>
      </w:r>
      <w:r>
        <w:rPr>
          <w:spacing w:val="-2"/>
        </w:rPr>
        <w:t> </w:t>
      </w:r>
      <w:r>
        <w:rPr/>
        <w:t>docentes</w:t>
      </w:r>
      <w:r>
        <w:rPr>
          <w:spacing w:val="-2"/>
        </w:rPr>
        <w:t> </w:t>
      </w:r>
      <w:r>
        <w:rPr/>
        <w:t>e</w:t>
      </w:r>
      <w:r>
        <w:rPr>
          <w:spacing w:val="-2"/>
        </w:rPr>
        <w:t> </w:t>
      </w:r>
      <w:r>
        <w:rPr/>
        <w:t>profissionais</w:t>
      </w:r>
      <w:r>
        <w:rPr>
          <w:spacing w:val="-2"/>
        </w:rPr>
        <w:t> </w:t>
      </w:r>
      <w:r>
        <w:rPr/>
        <w:t>da</w:t>
      </w:r>
      <w:r>
        <w:rPr>
          <w:spacing w:val="-2"/>
        </w:rPr>
        <w:t> </w:t>
      </w:r>
      <w:r>
        <w:rPr/>
        <w:t>área,</w:t>
      </w:r>
      <w:r>
        <w:rPr>
          <w:spacing w:val="-2"/>
        </w:rPr>
        <w:t> </w:t>
      </w:r>
      <w:r>
        <w:rPr/>
        <w:t>assegurando</w:t>
      </w:r>
      <w:r>
        <w:rPr>
          <w:spacing w:val="-2"/>
        </w:rPr>
        <w:t> </w:t>
      </w:r>
      <w:r>
        <w:rPr/>
        <w:t>aderência às práticas pedagógicas e clínicas mais atuais.</w:t>
      </w:r>
    </w:p>
    <w:p>
      <w:pPr>
        <w:pStyle w:val="BodyText"/>
        <w:spacing w:before="258"/>
        <w:ind w:left="0"/>
      </w:pPr>
    </w:p>
    <w:p>
      <w:pPr>
        <w:pStyle w:val="Heading2"/>
        <w:numPr>
          <w:ilvl w:val="0"/>
          <w:numId w:val="15"/>
        </w:numPr>
        <w:tabs>
          <w:tab w:pos="575" w:val="left" w:leader="none"/>
        </w:tabs>
        <w:spacing w:line="240" w:lineRule="auto" w:before="0" w:after="0"/>
        <w:ind w:left="575" w:right="0" w:hanging="246"/>
        <w:jc w:val="left"/>
      </w:pPr>
      <w:r>
        <w:rPr/>
        <w:t>– DA</w:t>
      </w:r>
      <w:r>
        <w:rPr>
          <w:spacing w:val="-14"/>
        </w:rPr>
        <w:t> </w:t>
      </w:r>
      <w:r>
        <w:rPr>
          <w:spacing w:val="-2"/>
        </w:rPr>
        <w:t>JUSTIFICATIVA:</w:t>
      </w:r>
    </w:p>
    <w:p>
      <w:pPr>
        <w:pStyle w:val="BodyText"/>
        <w:spacing w:line="235" w:lineRule="auto" w:before="268"/>
        <w:ind w:right="403"/>
      </w:pPr>
      <w:r>
        <w:rPr/>
        <w:t>A</w:t>
      </w:r>
      <w:r>
        <w:rPr>
          <w:spacing w:val="-15"/>
        </w:rPr>
        <w:t> </w:t>
      </w:r>
      <w:r>
        <w:rPr/>
        <w:t>aquisição</w:t>
      </w:r>
      <w:r>
        <w:rPr>
          <w:spacing w:val="-3"/>
        </w:rPr>
        <w:t> </w:t>
      </w:r>
      <w:r>
        <w:rPr/>
        <w:t>de</w:t>
      </w:r>
      <w:r>
        <w:rPr>
          <w:spacing w:val="-2"/>
        </w:rPr>
        <w:t> </w:t>
      </w:r>
      <w:r>
        <w:rPr/>
        <w:t>um</w:t>
      </w:r>
      <w:r>
        <w:rPr>
          <w:spacing w:val="-2"/>
        </w:rPr>
        <w:t> </w:t>
      </w:r>
      <w:r>
        <w:rPr/>
        <w:t>equipamento</w:t>
      </w:r>
      <w:r>
        <w:rPr>
          <w:spacing w:val="-2"/>
        </w:rPr>
        <w:t> </w:t>
      </w:r>
      <w:r>
        <w:rPr/>
        <w:t>de</w:t>
      </w:r>
      <w:r>
        <w:rPr>
          <w:spacing w:val="-2"/>
        </w:rPr>
        <w:t> </w:t>
      </w:r>
      <w:r>
        <w:rPr/>
        <w:t>ultrassonografia</w:t>
      </w:r>
      <w:r>
        <w:rPr>
          <w:spacing w:val="-2"/>
        </w:rPr>
        <w:t> </w:t>
      </w:r>
      <w:r>
        <w:rPr/>
        <w:t>para</w:t>
      </w:r>
      <w:r>
        <w:rPr>
          <w:spacing w:val="-2"/>
        </w:rPr>
        <w:t> </w:t>
      </w:r>
      <w:r>
        <w:rPr/>
        <w:t>o</w:t>
      </w:r>
      <w:r>
        <w:rPr>
          <w:spacing w:val="-2"/>
        </w:rPr>
        <w:t> </w:t>
      </w:r>
      <w:r>
        <w:rPr/>
        <w:t>Laboratório</w:t>
      </w:r>
      <w:r>
        <w:rPr>
          <w:spacing w:val="-2"/>
        </w:rPr>
        <w:t> </w:t>
      </w:r>
      <w:r>
        <w:rPr/>
        <w:t>de</w:t>
      </w:r>
      <w:r>
        <w:rPr>
          <w:spacing w:val="-2"/>
        </w:rPr>
        <w:t> </w:t>
      </w:r>
      <w:r>
        <w:rPr/>
        <w:t>Simulação</w:t>
      </w:r>
      <w:r>
        <w:rPr>
          <w:spacing w:val="-2"/>
        </w:rPr>
        <w:t> </w:t>
      </w:r>
      <w:r>
        <w:rPr/>
        <w:t>da</w:t>
      </w:r>
      <w:r>
        <w:rPr>
          <w:spacing w:val="-2"/>
        </w:rPr>
        <w:t> </w:t>
      </w:r>
      <w:r>
        <w:rPr/>
        <w:t>Faculdade</w:t>
      </w:r>
      <w:r>
        <w:rPr>
          <w:spacing w:val="-2"/>
        </w:rPr>
        <w:t> </w:t>
      </w:r>
      <w:r>
        <w:rPr/>
        <w:t>de</w:t>
      </w:r>
      <w:r>
        <w:rPr>
          <w:spacing w:val="-2"/>
        </w:rPr>
        <w:t> </w:t>
      </w:r>
      <w:r>
        <w:rPr/>
        <w:t>Enfermagem</w:t>
      </w:r>
      <w:r>
        <w:rPr>
          <w:spacing w:val="-2"/>
        </w:rPr>
        <w:t> </w:t>
      </w:r>
      <w:r>
        <w:rPr/>
        <w:t>da</w:t>
      </w:r>
      <w:r>
        <w:rPr>
          <w:spacing w:val="-2"/>
        </w:rPr>
        <w:t> </w:t>
      </w:r>
      <w:r>
        <w:rPr/>
        <w:t>UERJ</w:t>
      </w:r>
      <w:r>
        <w:rPr>
          <w:spacing w:val="-2"/>
        </w:rPr>
        <w:t> </w:t>
      </w:r>
      <w:r>
        <w:rPr/>
        <w:t>é</w:t>
      </w:r>
      <w:r>
        <w:rPr>
          <w:spacing w:val="-2"/>
        </w:rPr>
        <w:t> </w:t>
      </w:r>
      <w:r>
        <w:rPr/>
        <w:t>uma</w:t>
      </w:r>
      <w:r>
        <w:rPr>
          <w:spacing w:val="-2"/>
        </w:rPr>
        <w:t> </w:t>
      </w:r>
      <w:r>
        <w:rPr/>
        <w:t>medida estratégica que visa fortalecer a formação técnico-científica de discentes, residentes e profissionais na área de Enfermagem. Este recurso</w:t>
      </w:r>
    </w:p>
    <w:p>
      <w:pPr>
        <w:pStyle w:val="BodyText"/>
        <w:spacing w:line="235" w:lineRule="auto" w:before="0"/>
        <w:ind w:right="323"/>
      </w:pPr>
      <w:r>
        <w:rPr/>
        <w:t>proporcionará</w:t>
      </w:r>
      <w:r>
        <w:rPr>
          <w:spacing w:val="-3"/>
        </w:rPr>
        <w:t> </w:t>
      </w:r>
      <w:r>
        <w:rPr/>
        <w:t>a</w:t>
      </w:r>
      <w:r>
        <w:rPr>
          <w:spacing w:val="-3"/>
        </w:rPr>
        <w:t> </w:t>
      </w:r>
      <w:r>
        <w:rPr/>
        <w:t>realização</w:t>
      </w:r>
      <w:r>
        <w:rPr>
          <w:spacing w:val="-3"/>
        </w:rPr>
        <w:t> </w:t>
      </w:r>
      <w:r>
        <w:rPr/>
        <w:t>de</w:t>
      </w:r>
      <w:r>
        <w:rPr>
          <w:spacing w:val="-3"/>
        </w:rPr>
        <w:t> </w:t>
      </w:r>
      <w:r>
        <w:rPr/>
        <w:t>atividades</w:t>
      </w:r>
      <w:r>
        <w:rPr>
          <w:spacing w:val="-3"/>
        </w:rPr>
        <w:t> </w:t>
      </w:r>
      <w:r>
        <w:rPr/>
        <w:t>simuladas</w:t>
      </w:r>
      <w:r>
        <w:rPr>
          <w:spacing w:val="-3"/>
        </w:rPr>
        <w:t> </w:t>
      </w:r>
      <w:r>
        <w:rPr/>
        <w:t>de</w:t>
      </w:r>
      <w:r>
        <w:rPr>
          <w:spacing w:val="-3"/>
        </w:rPr>
        <w:t> </w:t>
      </w:r>
      <w:r>
        <w:rPr/>
        <w:t>alta</w:t>
      </w:r>
      <w:r>
        <w:rPr>
          <w:spacing w:val="-3"/>
        </w:rPr>
        <w:t> </w:t>
      </w:r>
      <w:r>
        <w:rPr/>
        <w:t>fidelidade,</w:t>
      </w:r>
      <w:r>
        <w:rPr>
          <w:spacing w:val="-3"/>
        </w:rPr>
        <w:t> </w:t>
      </w:r>
      <w:r>
        <w:rPr/>
        <w:t>ampliando</w:t>
      </w:r>
      <w:r>
        <w:rPr>
          <w:spacing w:val="-3"/>
        </w:rPr>
        <w:t> </w:t>
      </w:r>
      <w:r>
        <w:rPr/>
        <w:t>as</w:t>
      </w:r>
      <w:r>
        <w:rPr>
          <w:spacing w:val="-3"/>
        </w:rPr>
        <w:t> </w:t>
      </w:r>
      <w:r>
        <w:rPr/>
        <w:t>possibilidades</w:t>
      </w:r>
      <w:r>
        <w:rPr>
          <w:spacing w:val="-3"/>
        </w:rPr>
        <w:t> </w:t>
      </w:r>
      <w:r>
        <w:rPr/>
        <w:t>de</w:t>
      </w:r>
      <w:r>
        <w:rPr>
          <w:spacing w:val="-3"/>
        </w:rPr>
        <w:t> </w:t>
      </w:r>
      <w:r>
        <w:rPr/>
        <w:t>aprendizagem</w:t>
      </w:r>
      <w:r>
        <w:rPr>
          <w:spacing w:val="-3"/>
        </w:rPr>
        <w:t> </w:t>
      </w:r>
      <w:r>
        <w:rPr/>
        <w:t>em</w:t>
      </w:r>
      <w:r>
        <w:rPr>
          <w:spacing w:val="-3"/>
        </w:rPr>
        <w:t> </w:t>
      </w:r>
      <w:r>
        <w:rPr/>
        <w:t>um</w:t>
      </w:r>
      <w:r>
        <w:rPr>
          <w:spacing w:val="-3"/>
        </w:rPr>
        <w:t> </w:t>
      </w:r>
      <w:r>
        <w:rPr/>
        <w:t>ambiente</w:t>
      </w:r>
      <w:r>
        <w:rPr>
          <w:spacing w:val="-3"/>
        </w:rPr>
        <w:t> </w:t>
      </w:r>
      <w:r>
        <w:rPr/>
        <w:t>seguro</w:t>
      </w:r>
      <w:r>
        <w:rPr>
          <w:spacing w:val="-3"/>
        </w:rPr>
        <w:t> </w:t>
      </w:r>
      <w:r>
        <w:rPr/>
        <w:t>e </w:t>
      </w:r>
      <w:r>
        <w:rPr>
          <w:spacing w:val="-2"/>
        </w:rPr>
        <w:t>controlado.</w:t>
      </w:r>
    </w:p>
    <w:p>
      <w:pPr>
        <w:pStyle w:val="BodyText"/>
        <w:spacing w:line="235" w:lineRule="auto" w:before="238"/>
        <w:ind w:right="394"/>
      </w:pPr>
      <w:r>
        <w:rPr/>
        <w:t>O uso da ultrassonografia no contexto da simulação clínica promove o desenvolvimento de competências específicas como diagnóstico de enfermagem, a avaliação guiada por imagem, a realização de procedimentos invasivos com maior precisão e a identificação de condições clínicas em tempo</w:t>
      </w:r>
      <w:r>
        <w:rPr>
          <w:spacing w:val="-3"/>
        </w:rPr>
        <w:t> </w:t>
      </w:r>
      <w:r>
        <w:rPr/>
        <w:t>real.</w:t>
      </w:r>
      <w:r>
        <w:rPr>
          <w:spacing w:val="-8"/>
        </w:rPr>
        <w:t> </w:t>
      </w:r>
      <w:r>
        <w:rPr/>
        <w:t>Tais</w:t>
      </w:r>
      <w:r>
        <w:rPr>
          <w:spacing w:val="-3"/>
        </w:rPr>
        <w:t> </w:t>
      </w:r>
      <w:r>
        <w:rPr/>
        <w:t>competências</w:t>
      </w:r>
      <w:r>
        <w:rPr>
          <w:spacing w:val="-3"/>
        </w:rPr>
        <w:t> </w:t>
      </w:r>
      <w:r>
        <w:rPr/>
        <w:t>são</w:t>
      </w:r>
      <w:r>
        <w:rPr>
          <w:spacing w:val="-3"/>
        </w:rPr>
        <w:t> </w:t>
      </w:r>
      <w:r>
        <w:rPr/>
        <w:t>imprescindíveis</w:t>
      </w:r>
      <w:r>
        <w:rPr>
          <w:spacing w:val="-3"/>
        </w:rPr>
        <w:t> </w:t>
      </w:r>
      <w:r>
        <w:rPr/>
        <w:t>para</w:t>
      </w:r>
      <w:r>
        <w:rPr>
          <w:spacing w:val="-3"/>
        </w:rPr>
        <w:t> </w:t>
      </w:r>
      <w:r>
        <w:rPr/>
        <w:t>o</w:t>
      </w:r>
      <w:r>
        <w:rPr>
          <w:spacing w:val="-3"/>
        </w:rPr>
        <w:t> </w:t>
      </w:r>
      <w:r>
        <w:rPr/>
        <w:t>cuidado</w:t>
      </w:r>
      <w:r>
        <w:rPr>
          <w:spacing w:val="-3"/>
        </w:rPr>
        <w:t> </w:t>
      </w:r>
      <w:r>
        <w:rPr/>
        <w:t>seguro</w:t>
      </w:r>
      <w:r>
        <w:rPr>
          <w:spacing w:val="-3"/>
        </w:rPr>
        <w:t> </w:t>
      </w:r>
      <w:r>
        <w:rPr/>
        <w:t>e</w:t>
      </w:r>
      <w:r>
        <w:rPr>
          <w:spacing w:val="-3"/>
        </w:rPr>
        <w:t> </w:t>
      </w:r>
      <w:r>
        <w:rPr/>
        <w:t>centrado</w:t>
      </w:r>
      <w:r>
        <w:rPr>
          <w:spacing w:val="-3"/>
        </w:rPr>
        <w:t> </w:t>
      </w:r>
      <w:r>
        <w:rPr/>
        <w:t>na</w:t>
      </w:r>
      <w:r>
        <w:rPr>
          <w:spacing w:val="-3"/>
        </w:rPr>
        <w:t> </w:t>
      </w:r>
      <w:r>
        <w:rPr/>
        <w:t>pessoa,</w:t>
      </w:r>
      <w:r>
        <w:rPr>
          <w:spacing w:val="-3"/>
        </w:rPr>
        <w:t> </w:t>
      </w:r>
      <w:r>
        <w:rPr/>
        <w:t>especialmente</w:t>
      </w:r>
      <w:r>
        <w:rPr>
          <w:spacing w:val="-3"/>
        </w:rPr>
        <w:t> </w:t>
      </w:r>
      <w:r>
        <w:rPr/>
        <w:t>nos</w:t>
      </w:r>
      <w:r>
        <w:rPr>
          <w:spacing w:val="-3"/>
        </w:rPr>
        <w:t> </w:t>
      </w:r>
      <w:r>
        <w:rPr/>
        <w:t>cenários</w:t>
      </w:r>
      <w:r>
        <w:rPr>
          <w:spacing w:val="-3"/>
        </w:rPr>
        <w:t> </w:t>
      </w:r>
      <w:r>
        <w:rPr/>
        <w:t>de</w:t>
      </w:r>
      <w:r>
        <w:rPr>
          <w:spacing w:val="-3"/>
        </w:rPr>
        <w:t> </w:t>
      </w:r>
      <w:r>
        <w:rPr/>
        <w:t>atuação</w:t>
      </w:r>
      <w:r>
        <w:rPr>
          <w:spacing w:val="-3"/>
        </w:rPr>
        <w:t> </w:t>
      </w:r>
      <w:r>
        <w:rPr/>
        <w:t>de</w:t>
      </w:r>
      <w:r>
        <w:rPr>
          <w:spacing w:val="-3"/>
        </w:rPr>
        <w:t> </w:t>
      </w:r>
      <w:r>
        <w:rPr/>
        <w:t>graduandos, pós-graduandos e docentes da Faculdade de Enfermagem da UERJ.</w:t>
      </w:r>
    </w:p>
    <w:p>
      <w:pPr>
        <w:pStyle w:val="BodyText"/>
        <w:spacing w:line="235" w:lineRule="auto" w:before="239"/>
        <w:ind w:right="323"/>
      </w:pPr>
      <w:r>
        <w:rPr/>
        <w:t>A</w:t>
      </w:r>
      <w:r>
        <w:rPr>
          <w:spacing w:val="-15"/>
        </w:rPr>
        <w:t> </w:t>
      </w:r>
      <w:r>
        <w:rPr/>
        <w:t>implementação</w:t>
      </w:r>
      <w:r>
        <w:rPr>
          <w:spacing w:val="-3"/>
        </w:rPr>
        <w:t> </w:t>
      </w:r>
      <w:r>
        <w:rPr/>
        <w:t>desse</w:t>
      </w:r>
      <w:r>
        <w:rPr>
          <w:spacing w:val="-3"/>
        </w:rPr>
        <w:t> </w:t>
      </w:r>
      <w:r>
        <w:rPr/>
        <w:t>recurso</w:t>
      </w:r>
      <w:r>
        <w:rPr>
          <w:spacing w:val="-3"/>
        </w:rPr>
        <w:t> </w:t>
      </w:r>
      <w:r>
        <w:rPr/>
        <w:t>tecnológico</w:t>
      </w:r>
      <w:r>
        <w:rPr>
          <w:spacing w:val="-3"/>
        </w:rPr>
        <w:t> </w:t>
      </w:r>
      <w:r>
        <w:rPr/>
        <w:t>avançado</w:t>
      </w:r>
      <w:r>
        <w:rPr>
          <w:spacing w:val="-3"/>
        </w:rPr>
        <w:t> </w:t>
      </w:r>
      <w:r>
        <w:rPr/>
        <w:t>está</w:t>
      </w:r>
      <w:r>
        <w:rPr>
          <w:spacing w:val="-3"/>
        </w:rPr>
        <w:t> </w:t>
      </w:r>
      <w:r>
        <w:rPr/>
        <w:t>alinhada</w:t>
      </w:r>
      <w:r>
        <w:rPr>
          <w:spacing w:val="-3"/>
        </w:rPr>
        <w:t> </w:t>
      </w:r>
      <w:r>
        <w:rPr/>
        <w:t>às</w:t>
      </w:r>
      <w:r>
        <w:rPr>
          <w:spacing w:val="-3"/>
        </w:rPr>
        <w:t> </w:t>
      </w:r>
      <w:r>
        <w:rPr/>
        <w:t>Diretrizes</w:t>
      </w:r>
      <w:r>
        <w:rPr>
          <w:spacing w:val="-3"/>
        </w:rPr>
        <w:t> </w:t>
      </w:r>
      <w:r>
        <w:rPr/>
        <w:t>Curriculares</w:t>
      </w:r>
      <w:r>
        <w:rPr>
          <w:spacing w:val="-3"/>
        </w:rPr>
        <w:t> </w:t>
      </w:r>
      <w:r>
        <w:rPr/>
        <w:t>Nacionais</w:t>
      </w:r>
      <w:r>
        <w:rPr>
          <w:spacing w:val="-3"/>
        </w:rPr>
        <w:t> </w:t>
      </w:r>
      <w:r>
        <w:rPr/>
        <w:t>do</w:t>
      </w:r>
      <w:r>
        <w:rPr>
          <w:spacing w:val="-3"/>
        </w:rPr>
        <w:t> </w:t>
      </w:r>
      <w:r>
        <w:rPr/>
        <w:t>curso</w:t>
      </w:r>
      <w:r>
        <w:rPr>
          <w:spacing w:val="-3"/>
        </w:rPr>
        <w:t> </w:t>
      </w:r>
      <w:r>
        <w:rPr/>
        <w:t>de</w:t>
      </w:r>
      <w:r>
        <w:rPr>
          <w:spacing w:val="-3"/>
        </w:rPr>
        <w:t> </w:t>
      </w:r>
      <w:r>
        <w:rPr/>
        <w:t>Enfermagem,</w:t>
      </w:r>
      <w:r>
        <w:rPr>
          <w:spacing w:val="-3"/>
        </w:rPr>
        <w:t> </w:t>
      </w:r>
      <w:r>
        <w:rPr/>
        <w:t>à</w:t>
      </w:r>
      <w:r>
        <w:rPr>
          <w:spacing w:val="-3"/>
        </w:rPr>
        <w:t> </w:t>
      </w:r>
      <w:r>
        <w:rPr/>
        <w:t>política institucional de qualificação da infraestrutura pedagógica e em atendimento à Resolução COFEN 679/2021. que aprova a realização de</w:t>
      </w:r>
    </w:p>
    <w:p>
      <w:pPr>
        <w:pStyle w:val="BodyText"/>
        <w:spacing w:line="235" w:lineRule="auto" w:before="0"/>
        <w:ind w:right="323"/>
      </w:pPr>
      <w:r>
        <w:rPr/>
        <w:t>ultrassonografia à beira leito por enfermeiros. Ressalta-se ainda que a aquisição está inserida no escopo da Emenda Parlamentar Estadual nº 1351, proposta</w:t>
      </w:r>
      <w:r>
        <w:rPr>
          <w:spacing w:val="-2"/>
        </w:rPr>
        <w:t> </w:t>
      </w:r>
      <w:r>
        <w:rPr/>
        <w:t>pelo</w:t>
      </w:r>
      <w:r>
        <w:rPr>
          <w:spacing w:val="-2"/>
        </w:rPr>
        <w:t> </w:t>
      </w:r>
      <w:r>
        <w:rPr/>
        <w:t>Deputado</w:t>
      </w:r>
      <w:r>
        <w:rPr>
          <w:spacing w:val="-2"/>
        </w:rPr>
        <w:t> </w:t>
      </w:r>
      <w:r>
        <w:rPr/>
        <w:t>Carlos</w:t>
      </w:r>
      <w:r>
        <w:rPr>
          <w:spacing w:val="-2"/>
        </w:rPr>
        <w:t> </w:t>
      </w:r>
      <w:r>
        <w:rPr/>
        <w:t>Minc,</w:t>
      </w:r>
      <w:r>
        <w:rPr>
          <w:spacing w:val="-2"/>
        </w:rPr>
        <w:t> </w:t>
      </w:r>
      <w:r>
        <w:rPr/>
        <w:t>destinada</w:t>
      </w:r>
      <w:r>
        <w:rPr>
          <w:spacing w:val="-2"/>
        </w:rPr>
        <w:t> </w:t>
      </w:r>
      <w:r>
        <w:rPr/>
        <w:t>ao</w:t>
      </w:r>
      <w:r>
        <w:rPr>
          <w:spacing w:val="-2"/>
        </w:rPr>
        <w:t> </w:t>
      </w:r>
      <w:r>
        <w:rPr/>
        <w:t>fortalecimento</w:t>
      </w:r>
      <w:r>
        <w:rPr>
          <w:spacing w:val="-2"/>
        </w:rPr>
        <w:t> </w:t>
      </w:r>
      <w:r>
        <w:rPr/>
        <w:t>das</w:t>
      </w:r>
      <w:r>
        <w:rPr>
          <w:spacing w:val="-2"/>
        </w:rPr>
        <w:t> </w:t>
      </w:r>
      <w:r>
        <w:rPr/>
        <w:t>atividades</w:t>
      </w:r>
      <w:r>
        <w:rPr>
          <w:spacing w:val="-2"/>
        </w:rPr>
        <w:t> </w:t>
      </w:r>
      <w:r>
        <w:rPr/>
        <w:t>de</w:t>
      </w:r>
      <w:r>
        <w:rPr>
          <w:spacing w:val="-2"/>
        </w:rPr>
        <w:t> </w:t>
      </w:r>
      <w:r>
        <w:rPr/>
        <w:t>ensino,</w:t>
      </w:r>
      <w:r>
        <w:rPr>
          <w:spacing w:val="-2"/>
        </w:rPr>
        <w:t> </w:t>
      </w:r>
      <w:r>
        <w:rPr/>
        <w:t>pesquisa</w:t>
      </w:r>
      <w:r>
        <w:rPr>
          <w:spacing w:val="-2"/>
        </w:rPr>
        <w:t> </w:t>
      </w:r>
      <w:r>
        <w:rPr/>
        <w:t>e</w:t>
      </w:r>
      <w:r>
        <w:rPr>
          <w:spacing w:val="-2"/>
        </w:rPr>
        <w:t> </w:t>
      </w:r>
      <w:r>
        <w:rPr/>
        <w:t>extensão</w:t>
      </w:r>
      <w:r>
        <w:rPr>
          <w:spacing w:val="-2"/>
        </w:rPr>
        <w:t> </w:t>
      </w:r>
      <w:r>
        <w:rPr/>
        <w:t>da</w:t>
      </w:r>
      <w:r>
        <w:rPr>
          <w:spacing w:val="-2"/>
        </w:rPr>
        <w:t> </w:t>
      </w:r>
      <w:r>
        <w:rPr/>
        <w:t>Faculdade</w:t>
      </w:r>
      <w:r>
        <w:rPr>
          <w:spacing w:val="-2"/>
        </w:rPr>
        <w:t> </w:t>
      </w:r>
      <w:r>
        <w:rPr/>
        <w:t>de</w:t>
      </w:r>
      <w:r>
        <w:rPr>
          <w:spacing w:val="-2"/>
        </w:rPr>
        <w:t> </w:t>
      </w:r>
      <w:r>
        <w:rPr/>
        <w:t>Enfermagem,</w:t>
      </w:r>
      <w:r>
        <w:rPr>
          <w:spacing w:val="-2"/>
        </w:rPr>
        <w:t> </w:t>
      </w:r>
      <w:r>
        <w:rPr/>
        <w:t>bem como do Complexo de Saúde da UERJ.</w:t>
      </w:r>
    </w:p>
    <w:p>
      <w:pPr>
        <w:pStyle w:val="BodyText"/>
        <w:spacing w:before="257"/>
        <w:ind w:left="0"/>
      </w:pPr>
    </w:p>
    <w:p>
      <w:pPr>
        <w:pStyle w:val="Heading2"/>
        <w:numPr>
          <w:ilvl w:val="0"/>
          <w:numId w:val="15"/>
        </w:numPr>
        <w:tabs>
          <w:tab w:pos="669" w:val="left" w:leader="none"/>
        </w:tabs>
        <w:spacing w:line="240" w:lineRule="auto" w:before="0" w:after="0"/>
        <w:ind w:left="669" w:right="0" w:hanging="340"/>
        <w:jc w:val="left"/>
      </w:pPr>
      <w:r>
        <w:rPr/>
        <w:t>–</w:t>
      </w:r>
      <w:r>
        <w:rPr>
          <w:spacing w:val="-3"/>
        </w:rPr>
        <w:t> </w:t>
      </w:r>
      <w:r>
        <w:rPr/>
        <w:t>OBJETO</w:t>
      </w:r>
      <w:r>
        <w:rPr>
          <w:spacing w:val="-1"/>
        </w:rPr>
        <w:t> </w:t>
      </w:r>
      <w:r>
        <w:rPr/>
        <w:t>DA</w:t>
      </w:r>
      <w:r>
        <w:rPr>
          <w:spacing w:val="-15"/>
        </w:rPr>
        <w:t> </w:t>
      </w:r>
      <w:r>
        <w:rPr>
          <w:spacing w:val="-2"/>
        </w:rPr>
        <w:t>CONTRATAÇÃO:</w:t>
      </w:r>
    </w:p>
    <w:p>
      <w:pPr>
        <w:pStyle w:val="BodyText"/>
        <w:spacing w:line="235" w:lineRule="auto" w:before="268"/>
      </w:pPr>
      <w:r>
        <w:rPr/>
        <w:t>É objeto da presente licitação, a aquisição equipamento de ultrassonografia portátil de alta resolução, com tecnologia digital e transdutores inclusos, destinado</w:t>
      </w:r>
      <w:r>
        <w:rPr>
          <w:spacing w:val="-2"/>
        </w:rPr>
        <w:t> </w:t>
      </w:r>
      <w:r>
        <w:rPr/>
        <w:t>ao</w:t>
      </w:r>
      <w:r>
        <w:rPr>
          <w:spacing w:val="-2"/>
        </w:rPr>
        <w:t> </w:t>
      </w:r>
      <w:r>
        <w:rPr/>
        <w:t>fortalecimento</w:t>
      </w:r>
      <w:r>
        <w:rPr>
          <w:spacing w:val="-2"/>
        </w:rPr>
        <w:t> </w:t>
      </w:r>
      <w:r>
        <w:rPr/>
        <w:t>da</w:t>
      </w:r>
      <w:r>
        <w:rPr>
          <w:spacing w:val="-2"/>
        </w:rPr>
        <w:t> </w:t>
      </w:r>
      <w:r>
        <w:rPr/>
        <w:t>infraestrutura</w:t>
      </w:r>
      <w:r>
        <w:rPr>
          <w:spacing w:val="-2"/>
        </w:rPr>
        <w:t> </w:t>
      </w:r>
      <w:r>
        <w:rPr/>
        <w:t>do</w:t>
      </w:r>
      <w:r>
        <w:rPr>
          <w:spacing w:val="-2"/>
        </w:rPr>
        <w:t> </w:t>
      </w:r>
      <w:r>
        <w:rPr/>
        <w:t>Laboratório</w:t>
      </w:r>
      <w:r>
        <w:rPr>
          <w:spacing w:val="-2"/>
        </w:rPr>
        <w:t> </w:t>
      </w:r>
      <w:r>
        <w:rPr/>
        <w:t>de</w:t>
      </w:r>
      <w:r>
        <w:rPr>
          <w:spacing w:val="-2"/>
        </w:rPr>
        <w:t> </w:t>
      </w:r>
      <w:r>
        <w:rPr/>
        <w:t>Simulação</w:t>
      </w:r>
      <w:r>
        <w:rPr>
          <w:spacing w:val="-2"/>
        </w:rPr>
        <w:t> </w:t>
      </w:r>
      <w:r>
        <w:rPr/>
        <w:t>da</w:t>
      </w:r>
      <w:r>
        <w:rPr>
          <w:spacing w:val="-2"/>
        </w:rPr>
        <w:t> </w:t>
      </w:r>
      <w:r>
        <w:rPr/>
        <w:t>Faculdade</w:t>
      </w:r>
      <w:r>
        <w:rPr>
          <w:spacing w:val="-2"/>
        </w:rPr>
        <w:t> </w:t>
      </w:r>
      <w:r>
        <w:rPr/>
        <w:t>de</w:t>
      </w:r>
      <w:r>
        <w:rPr>
          <w:spacing w:val="-2"/>
        </w:rPr>
        <w:t> </w:t>
      </w:r>
      <w:r>
        <w:rPr/>
        <w:t>Enfermagem</w:t>
      </w:r>
      <w:r>
        <w:rPr>
          <w:spacing w:val="-2"/>
        </w:rPr>
        <w:t> </w:t>
      </w:r>
      <w:r>
        <w:rPr/>
        <w:t>da</w:t>
      </w:r>
      <w:r>
        <w:rPr>
          <w:spacing w:val="-2"/>
        </w:rPr>
        <w:t> </w:t>
      </w:r>
      <w:r>
        <w:rPr/>
        <w:t>UERJ,</w:t>
      </w:r>
      <w:r>
        <w:rPr>
          <w:spacing w:val="-2"/>
        </w:rPr>
        <w:t> </w:t>
      </w:r>
      <w:r>
        <w:rPr/>
        <w:t>de</w:t>
      </w:r>
      <w:r>
        <w:rPr>
          <w:spacing w:val="-2"/>
        </w:rPr>
        <w:t> </w:t>
      </w:r>
      <w:r>
        <w:rPr/>
        <w:t>acordo</w:t>
      </w:r>
      <w:r>
        <w:rPr>
          <w:spacing w:val="-2"/>
        </w:rPr>
        <w:t> </w:t>
      </w:r>
      <w:r>
        <w:rPr/>
        <w:t>com</w:t>
      </w:r>
      <w:r>
        <w:rPr>
          <w:spacing w:val="-2"/>
        </w:rPr>
        <w:t> </w:t>
      </w:r>
      <w:r>
        <w:rPr/>
        <w:t>as</w:t>
      </w:r>
      <w:r>
        <w:rPr>
          <w:spacing w:val="-2"/>
        </w:rPr>
        <w:t> </w:t>
      </w:r>
      <w:r>
        <w:rPr/>
        <w:t>especificações</w:t>
      </w:r>
      <w:r>
        <w:rPr>
          <w:spacing w:val="-2"/>
        </w:rPr>
        <w:t> </w:t>
      </w:r>
      <w:r>
        <w:rPr/>
        <w:t>e quantidades constantes no quadro abaixo:</w:t>
      </w:r>
    </w:p>
    <w:p>
      <w:pPr>
        <w:pStyle w:val="BodyText"/>
        <w:spacing w:before="48" w:after="1"/>
        <w:ind w:left="0"/>
        <w:rPr>
          <w:sz w:val="20"/>
        </w:rPr>
      </w:pPr>
    </w:p>
    <w:tbl>
      <w:tblPr>
        <w:tblW w:w="0" w:type="auto"/>
        <w:jc w:val="left"/>
        <w:tblInd w:w="266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050"/>
        <w:gridCol w:w="1245"/>
        <w:gridCol w:w="1530"/>
      </w:tblGrid>
      <w:tr>
        <w:trPr>
          <w:trHeight w:val="599" w:hRule="atLeast"/>
        </w:trPr>
        <w:tc>
          <w:tcPr>
            <w:tcW w:w="7050" w:type="dxa"/>
          </w:tcPr>
          <w:p>
            <w:pPr>
              <w:pStyle w:val="TableParagraph"/>
              <w:spacing w:before="169"/>
              <w:ind w:left="1886"/>
              <w:rPr>
                <w:sz w:val="22"/>
              </w:rPr>
            </w:pPr>
            <w:r>
              <w:rPr>
                <w:spacing w:val="-2"/>
                <w:sz w:val="22"/>
              </w:rPr>
              <w:t>MATERIAL</w:t>
            </w:r>
            <w:r>
              <w:rPr>
                <w:sz w:val="22"/>
              </w:rPr>
              <w:t> </w:t>
            </w:r>
            <w:r>
              <w:rPr>
                <w:spacing w:val="-2"/>
                <w:sz w:val="22"/>
              </w:rPr>
              <w:t>(Especificação</w:t>
            </w:r>
            <w:r>
              <w:rPr>
                <w:spacing w:val="6"/>
                <w:sz w:val="22"/>
              </w:rPr>
              <w:t> </w:t>
            </w:r>
            <w:r>
              <w:rPr>
                <w:spacing w:val="-2"/>
                <w:sz w:val="22"/>
              </w:rPr>
              <w:t>Técnica)</w:t>
            </w:r>
          </w:p>
        </w:tc>
        <w:tc>
          <w:tcPr>
            <w:tcW w:w="1245" w:type="dxa"/>
          </w:tcPr>
          <w:p>
            <w:pPr>
              <w:pStyle w:val="TableParagraph"/>
              <w:spacing w:before="169"/>
              <w:ind w:left="89" w:right="66"/>
              <w:jc w:val="center"/>
              <w:rPr>
                <w:sz w:val="22"/>
              </w:rPr>
            </w:pPr>
            <w:r>
              <w:rPr>
                <w:spacing w:val="-2"/>
                <w:sz w:val="22"/>
              </w:rPr>
              <w:t>Unidade</w:t>
            </w:r>
          </w:p>
        </w:tc>
        <w:tc>
          <w:tcPr>
            <w:tcW w:w="1530" w:type="dxa"/>
          </w:tcPr>
          <w:p>
            <w:pPr>
              <w:pStyle w:val="TableParagraph"/>
              <w:spacing w:before="169"/>
              <w:ind w:left="28"/>
              <w:jc w:val="center"/>
              <w:rPr>
                <w:sz w:val="22"/>
              </w:rPr>
            </w:pPr>
            <w:r>
              <w:rPr>
                <w:spacing w:val="-2"/>
                <w:sz w:val="22"/>
              </w:rPr>
              <w:t>Quantidade</w:t>
            </w:r>
          </w:p>
        </w:tc>
      </w:tr>
      <w:tr>
        <w:trPr>
          <w:trHeight w:val="869" w:hRule="atLeast"/>
        </w:trPr>
        <w:tc>
          <w:tcPr>
            <w:tcW w:w="7050" w:type="dxa"/>
          </w:tcPr>
          <w:p>
            <w:pPr>
              <w:pStyle w:val="TableParagraph"/>
              <w:spacing w:line="256" w:lineRule="auto" w:before="169"/>
              <w:ind w:left="240"/>
              <w:rPr>
                <w:b/>
                <w:sz w:val="22"/>
              </w:rPr>
            </w:pPr>
            <w:r>
              <w:rPr>
                <w:b/>
                <w:spacing w:val="-2"/>
                <w:sz w:val="22"/>
              </w:rPr>
              <w:t>Equipamento de ULTRASSONOGRAFIA</w:t>
            </w:r>
            <w:r>
              <w:rPr>
                <w:b/>
                <w:spacing w:val="-10"/>
                <w:sz w:val="22"/>
              </w:rPr>
              <w:t> </w:t>
            </w:r>
            <w:r>
              <w:rPr>
                <w:b/>
                <w:spacing w:val="-2"/>
                <w:sz w:val="22"/>
              </w:rPr>
              <w:t>PORTÁTIL</w:t>
            </w:r>
            <w:r>
              <w:rPr>
                <w:b/>
                <w:spacing w:val="-10"/>
                <w:sz w:val="22"/>
              </w:rPr>
              <w:t> </w:t>
            </w:r>
            <w:r>
              <w:rPr>
                <w:b/>
                <w:spacing w:val="-2"/>
                <w:sz w:val="22"/>
              </w:rPr>
              <w:t>com Transdutores.</w:t>
            </w:r>
          </w:p>
        </w:tc>
        <w:tc>
          <w:tcPr>
            <w:tcW w:w="1245" w:type="dxa"/>
          </w:tcPr>
          <w:p>
            <w:pPr>
              <w:pStyle w:val="TableParagraph"/>
              <w:spacing w:before="51"/>
              <w:rPr>
                <w:sz w:val="22"/>
              </w:rPr>
            </w:pPr>
          </w:p>
          <w:p>
            <w:pPr>
              <w:pStyle w:val="TableParagraph"/>
              <w:ind w:left="89" w:right="66"/>
              <w:jc w:val="center"/>
              <w:rPr>
                <w:b/>
                <w:sz w:val="22"/>
              </w:rPr>
            </w:pPr>
            <w:r>
              <w:rPr>
                <w:b/>
                <w:spacing w:val="-10"/>
                <w:sz w:val="22"/>
              </w:rPr>
              <w:t>1</w:t>
            </w:r>
          </w:p>
        </w:tc>
        <w:tc>
          <w:tcPr>
            <w:tcW w:w="1530" w:type="dxa"/>
          </w:tcPr>
          <w:p>
            <w:pPr>
              <w:pStyle w:val="TableParagraph"/>
              <w:spacing w:before="51"/>
              <w:rPr>
                <w:sz w:val="22"/>
              </w:rPr>
            </w:pPr>
          </w:p>
          <w:p>
            <w:pPr>
              <w:pStyle w:val="TableParagraph"/>
              <w:ind w:left="28" w:right="1"/>
              <w:jc w:val="center"/>
              <w:rPr>
                <w:b/>
                <w:sz w:val="22"/>
              </w:rPr>
            </w:pPr>
            <w:r>
              <w:rPr>
                <w:b/>
                <w:spacing w:val="-10"/>
                <w:sz w:val="22"/>
              </w:rPr>
              <w:t>1</w:t>
            </w:r>
          </w:p>
        </w:tc>
      </w:tr>
    </w:tbl>
    <w:p>
      <w:pPr>
        <w:pStyle w:val="BodyText"/>
        <w:spacing w:before="251"/>
        <w:ind w:left="0"/>
      </w:pPr>
    </w:p>
    <w:p>
      <w:pPr>
        <w:pStyle w:val="Heading2"/>
        <w:numPr>
          <w:ilvl w:val="0"/>
          <w:numId w:val="15"/>
        </w:numPr>
        <w:tabs>
          <w:tab w:pos="650" w:val="left" w:leader="none"/>
        </w:tabs>
        <w:spacing w:line="240" w:lineRule="auto" w:before="1" w:after="0"/>
        <w:ind w:left="650" w:right="0" w:hanging="321"/>
        <w:jc w:val="left"/>
      </w:pPr>
      <w:r>
        <w:rPr/>
        <w:t>– DESCRIÇÃO DO </w:t>
      </w:r>
      <w:r>
        <w:rPr>
          <w:spacing w:val="-2"/>
        </w:rPr>
        <w:t>OBJETO:</w:t>
      </w:r>
    </w:p>
    <w:p>
      <w:pPr>
        <w:pStyle w:val="BodyText"/>
        <w:spacing w:before="264"/>
      </w:pPr>
      <w:r>
        <w:rPr/>
        <w:t>O equipamento a ser adquirido deverá atender aos seguintes requisitos </w:t>
      </w:r>
      <w:r>
        <w:rPr>
          <w:spacing w:val="-2"/>
        </w:rPr>
        <w:t>mínimos:</w:t>
      </w:r>
    </w:p>
    <w:p>
      <w:pPr>
        <w:pStyle w:val="ListParagraph"/>
        <w:numPr>
          <w:ilvl w:val="0"/>
          <w:numId w:val="16"/>
        </w:numPr>
        <w:tabs>
          <w:tab w:pos="473" w:val="left" w:leader="none"/>
        </w:tabs>
        <w:spacing w:line="240" w:lineRule="auto" w:before="264" w:after="0"/>
        <w:ind w:left="473" w:right="0" w:hanging="142"/>
        <w:jc w:val="left"/>
        <w:rPr>
          <w:sz w:val="24"/>
        </w:rPr>
      </w:pPr>
      <w:r>
        <w:rPr>
          <w:sz w:val="24"/>
        </w:rPr>
        <w:t>O equipamento a ser adquirido deverá atender aos seguintes requisitos </w:t>
      </w:r>
      <w:r>
        <w:rPr>
          <w:spacing w:val="-2"/>
          <w:sz w:val="24"/>
        </w:rPr>
        <w:t>mínimos:</w:t>
      </w:r>
    </w:p>
    <w:p>
      <w:pPr>
        <w:pStyle w:val="ListParagraph"/>
        <w:numPr>
          <w:ilvl w:val="0"/>
          <w:numId w:val="16"/>
        </w:numPr>
        <w:tabs>
          <w:tab w:pos="473" w:val="left" w:leader="none"/>
        </w:tabs>
        <w:spacing w:line="240" w:lineRule="auto" w:before="234" w:after="0"/>
        <w:ind w:left="473" w:right="0" w:hanging="142"/>
        <w:jc w:val="left"/>
        <w:rPr>
          <w:sz w:val="24"/>
        </w:rPr>
      </w:pPr>
      <w:r>
        <w:rPr>
          <w:sz w:val="24"/>
        </w:rPr>
        <w:t>Ultrassom portátil de alta resolução com tecnologia </w:t>
      </w:r>
      <w:r>
        <w:rPr>
          <w:spacing w:val="-2"/>
          <w:sz w:val="24"/>
        </w:rPr>
        <w:t>digital</w:t>
      </w:r>
    </w:p>
    <w:p>
      <w:pPr>
        <w:pStyle w:val="ListParagraph"/>
        <w:spacing w:after="0" w:line="240" w:lineRule="auto"/>
        <w:jc w:val="left"/>
        <w:rPr>
          <w:sz w:val="24"/>
        </w:rPr>
        <w:sectPr>
          <w:pgSz w:w="15840" w:h="24480"/>
          <w:pgMar w:top="480" w:bottom="280" w:left="360" w:right="360"/>
        </w:sectPr>
      </w:pPr>
    </w:p>
    <w:p>
      <w:pPr>
        <w:pStyle w:val="ListParagraph"/>
        <w:numPr>
          <w:ilvl w:val="0"/>
          <w:numId w:val="16"/>
        </w:numPr>
        <w:tabs>
          <w:tab w:pos="473" w:val="left" w:leader="none"/>
        </w:tabs>
        <w:spacing w:line="240" w:lineRule="auto" w:before="76" w:after="0"/>
        <w:ind w:left="473" w:right="0" w:hanging="142"/>
        <w:jc w:val="left"/>
        <w:rPr>
          <w:sz w:val="24"/>
        </w:rPr>
      </w:pPr>
      <w:r>
        <w:rPr>
          <w:sz w:val="24"/>
        </w:rPr>
        <w:t>Tela</w:t>
      </w:r>
      <w:r>
        <w:rPr>
          <w:spacing w:val="-3"/>
          <w:sz w:val="24"/>
        </w:rPr>
        <w:t> </w:t>
      </w:r>
      <w:r>
        <w:rPr>
          <w:sz w:val="24"/>
        </w:rPr>
        <w:t>com</w:t>
      </w:r>
      <w:r>
        <w:rPr>
          <w:spacing w:val="-3"/>
          <w:sz w:val="24"/>
        </w:rPr>
        <w:t> </w:t>
      </w:r>
      <w:r>
        <w:rPr>
          <w:sz w:val="24"/>
        </w:rPr>
        <w:t>dimensão</w:t>
      </w:r>
      <w:r>
        <w:rPr>
          <w:spacing w:val="-3"/>
          <w:sz w:val="24"/>
        </w:rPr>
        <w:t> </w:t>
      </w:r>
      <w:r>
        <w:rPr>
          <w:sz w:val="24"/>
        </w:rPr>
        <w:t>mínima</w:t>
      </w:r>
      <w:r>
        <w:rPr>
          <w:spacing w:val="-3"/>
          <w:sz w:val="24"/>
        </w:rPr>
        <w:t> </w:t>
      </w:r>
      <w:r>
        <w:rPr>
          <w:sz w:val="24"/>
        </w:rPr>
        <w:t>de</w:t>
      </w:r>
      <w:r>
        <w:rPr>
          <w:spacing w:val="-3"/>
          <w:sz w:val="24"/>
        </w:rPr>
        <w:t> </w:t>
      </w:r>
      <w:r>
        <w:rPr>
          <w:sz w:val="24"/>
        </w:rPr>
        <w:t>12</w:t>
      </w:r>
      <w:r>
        <w:rPr>
          <w:spacing w:val="-2"/>
          <w:sz w:val="24"/>
        </w:rPr>
        <w:t> polegadas</w:t>
      </w:r>
    </w:p>
    <w:p>
      <w:pPr>
        <w:pStyle w:val="ListParagraph"/>
        <w:numPr>
          <w:ilvl w:val="0"/>
          <w:numId w:val="16"/>
        </w:numPr>
        <w:tabs>
          <w:tab w:pos="473" w:val="left" w:leader="none"/>
        </w:tabs>
        <w:spacing w:line="240" w:lineRule="auto" w:before="234" w:after="0"/>
        <w:ind w:left="473" w:right="0" w:hanging="142"/>
        <w:jc w:val="left"/>
        <w:rPr>
          <w:sz w:val="24"/>
        </w:rPr>
      </w:pPr>
      <w:r>
        <w:rPr>
          <w:sz w:val="24"/>
        </w:rPr>
        <w:t>Software de imagem integrado com funcionalidades de medição e </w:t>
      </w:r>
      <w:r>
        <w:rPr>
          <w:spacing w:val="-2"/>
          <w:sz w:val="24"/>
        </w:rPr>
        <w:t>análise</w:t>
      </w:r>
    </w:p>
    <w:p>
      <w:pPr>
        <w:pStyle w:val="ListParagraph"/>
        <w:numPr>
          <w:ilvl w:val="0"/>
          <w:numId w:val="16"/>
        </w:numPr>
        <w:tabs>
          <w:tab w:pos="473" w:val="left" w:leader="none"/>
        </w:tabs>
        <w:spacing w:line="240" w:lineRule="auto" w:before="234" w:after="0"/>
        <w:ind w:left="473" w:right="0" w:hanging="142"/>
        <w:jc w:val="left"/>
        <w:rPr>
          <w:sz w:val="24"/>
        </w:rPr>
      </w:pPr>
      <w:r>
        <w:rPr>
          <w:sz w:val="24"/>
        </w:rPr>
        <w:t>Mínimo</w:t>
      </w:r>
      <w:r>
        <w:rPr>
          <w:spacing w:val="-1"/>
          <w:sz w:val="24"/>
        </w:rPr>
        <w:t> </w:t>
      </w:r>
      <w:r>
        <w:rPr>
          <w:sz w:val="24"/>
        </w:rPr>
        <w:t>de</w:t>
      </w:r>
      <w:r>
        <w:rPr>
          <w:spacing w:val="-1"/>
          <w:sz w:val="24"/>
        </w:rPr>
        <w:t> </w:t>
      </w:r>
      <w:r>
        <w:rPr>
          <w:sz w:val="24"/>
        </w:rPr>
        <w:t>três</w:t>
      </w:r>
      <w:r>
        <w:rPr>
          <w:spacing w:val="-1"/>
          <w:sz w:val="24"/>
        </w:rPr>
        <w:t> </w:t>
      </w:r>
      <w:r>
        <w:rPr>
          <w:sz w:val="24"/>
        </w:rPr>
        <w:t>transdutores</w:t>
      </w:r>
      <w:r>
        <w:rPr>
          <w:spacing w:val="-1"/>
          <w:sz w:val="24"/>
        </w:rPr>
        <w:t> </w:t>
      </w:r>
      <w:r>
        <w:rPr>
          <w:sz w:val="24"/>
        </w:rPr>
        <w:t>inclusos</w:t>
      </w:r>
      <w:r>
        <w:rPr>
          <w:spacing w:val="-1"/>
          <w:sz w:val="24"/>
        </w:rPr>
        <w:t> </w:t>
      </w:r>
      <w:r>
        <w:rPr>
          <w:sz w:val="24"/>
        </w:rPr>
        <w:t>(linear.</w:t>
      </w:r>
      <w:r>
        <w:rPr>
          <w:spacing w:val="-1"/>
          <w:sz w:val="24"/>
        </w:rPr>
        <w:t> </w:t>
      </w:r>
      <w:r>
        <w:rPr>
          <w:sz w:val="24"/>
        </w:rPr>
        <w:t>convexa</w:t>
      </w:r>
      <w:r>
        <w:rPr>
          <w:spacing w:val="-1"/>
          <w:sz w:val="24"/>
        </w:rPr>
        <w:t> </w:t>
      </w:r>
      <w:r>
        <w:rPr>
          <w:sz w:val="24"/>
        </w:rPr>
        <w:t>e</w:t>
      </w:r>
      <w:r>
        <w:rPr>
          <w:spacing w:val="-1"/>
          <w:sz w:val="24"/>
        </w:rPr>
        <w:t> </w:t>
      </w:r>
      <w:r>
        <w:rPr>
          <w:sz w:val="24"/>
        </w:rPr>
        <w:t>setorial</w:t>
      </w:r>
      <w:r>
        <w:rPr>
          <w:spacing w:val="-1"/>
          <w:sz w:val="24"/>
        </w:rPr>
        <w:t> </w:t>
      </w:r>
      <w:r>
        <w:rPr>
          <w:sz w:val="24"/>
        </w:rPr>
        <w:t>com</w:t>
      </w:r>
      <w:r>
        <w:rPr>
          <w:spacing w:val="-1"/>
          <w:sz w:val="24"/>
        </w:rPr>
        <w:t> </w:t>
      </w:r>
      <w:r>
        <w:rPr>
          <w:sz w:val="24"/>
        </w:rPr>
        <w:t>frequência</w:t>
      </w:r>
      <w:r>
        <w:rPr>
          <w:spacing w:val="-1"/>
          <w:sz w:val="24"/>
        </w:rPr>
        <w:t> </w:t>
      </w:r>
      <w:r>
        <w:rPr>
          <w:sz w:val="24"/>
        </w:rPr>
        <w:t>de</w:t>
      </w:r>
      <w:r>
        <w:rPr>
          <w:spacing w:val="-1"/>
          <w:sz w:val="24"/>
        </w:rPr>
        <w:t> </w:t>
      </w:r>
      <w:r>
        <w:rPr>
          <w:sz w:val="24"/>
        </w:rPr>
        <w:t>2,0</w:t>
      </w:r>
      <w:r>
        <w:rPr>
          <w:spacing w:val="-1"/>
          <w:sz w:val="24"/>
        </w:rPr>
        <w:t> </w:t>
      </w:r>
      <w:r>
        <w:rPr>
          <w:sz w:val="24"/>
        </w:rPr>
        <w:t>a</w:t>
      </w:r>
      <w:r>
        <w:rPr>
          <w:spacing w:val="-1"/>
          <w:sz w:val="24"/>
        </w:rPr>
        <w:t> </w:t>
      </w:r>
      <w:r>
        <w:rPr>
          <w:sz w:val="24"/>
        </w:rPr>
        <w:t>4,0 </w:t>
      </w:r>
      <w:r>
        <w:rPr>
          <w:spacing w:val="-4"/>
          <w:sz w:val="24"/>
        </w:rPr>
        <w:t>MHz)</w:t>
      </w:r>
    </w:p>
    <w:p>
      <w:pPr>
        <w:pStyle w:val="ListParagraph"/>
        <w:numPr>
          <w:ilvl w:val="0"/>
          <w:numId w:val="16"/>
        </w:numPr>
        <w:tabs>
          <w:tab w:pos="473" w:val="left" w:leader="none"/>
        </w:tabs>
        <w:spacing w:line="240" w:lineRule="auto" w:before="234" w:after="0"/>
        <w:ind w:left="473" w:right="0" w:hanging="142"/>
        <w:jc w:val="left"/>
        <w:rPr>
          <w:sz w:val="24"/>
        </w:rPr>
      </w:pPr>
      <w:r>
        <w:rPr>
          <w:sz w:val="24"/>
        </w:rPr>
        <w:t>Modos</w:t>
      </w:r>
      <w:r>
        <w:rPr>
          <w:spacing w:val="-2"/>
          <w:sz w:val="24"/>
        </w:rPr>
        <w:t> </w:t>
      </w:r>
      <w:r>
        <w:rPr>
          <w:sz w:val="24"/>
        </w:rPr>
        <w:t>de imagem: B, M, Doppler colorido, espectral e de </w:t>
      </w:r>
      <w:r>
        <w:rPr>
          <w:spacing w:val="-2"/>
          <w:sz w:val="24"/>
        </w:rPr>
        <w:t>energia</w:t>
      </w:r>
    </w:p>
    <w:p>
      <w:pPr>
        <w:pStyle w:val="ListParagraph"/>
        <w:numPr>
          <w:ilvl w:val="0"/>
          <w:numId w:val="16"/>
        </w:numPr>
        <w:tabs>
          <w:tab w:pos="473" w:val="left" w:leader="none"/>
        </w:tabs>
        <w:spacing w:line="240" w:lineRule="auto" w:before="234" w:after="0"/>
        <w:ind w:left="473" w:right="0" w:hanging="142"/>
        <w:jc w:val="left"/>
        <w:rPr>
          <w:sz w:val="24"/>
        </w:rPr>
      </w:pPr>
      <w:r>
        <w:rPr>
          <w:sz w:val="24"/>
        </w:rPr>
        <w:t>Armazenamento</w:t>
      </w:r>
      <w:r>
        <w:rPr>
          <w:spacing w:val="-2"/>
          <w:sz w:val="24"/>
        </w:rPr>
        <w:t> </w:t>
      </w:r>
      <w:r>
        <w:rPr>
          <w:sz w:val="24"/>
        </w:rPr>
        <w:t>digital</w:t>
      </w:r>
      <w:r>
        <w:rPr>
          <w:spacing w:val="-1"/>
          <w:sz w:val="24"/>
        </w:rPr>
        <w:t> </w:t>
      </w:r>
      <w:r>
        <w:rPr>
          <w:sz w:val="24"/>
        </w:rPr>
        <w:t>de</w:t>
      </w:r>
      <w:r>
        <w:rPr>
          <w:spacing w:val="-1"/>
          <w:sz w:val="24"/>
        </w:rPr>
        <w:t> </w:t>
      </w:r>
      <w:r>
        <w:rPr>
          <w:sz w:val="24"/>
        </w:rPr>
        <w:t>imagens</w:t>
      </w:r>
      <w:r>
        <w:rPr>
          <w:spacing w:val="-1"/>
          <w:sz w:val="24"/>
        </w:rPr>
        <w:t> </w:t>
      </w:r>
      <w:r>
        <w:rPr>
          <w:sz w:val="24"/>
        </w:rPr>
        <w:t>e</w:t>
      </w:r>
      <w:r>
        <w:rPr>
          <w:spacing w:val="-1"/>
          <w:sz w:val="24"/>
        </w:rPr>
        <w:t> </w:t>
      </w:r>
      <w:r>
        <w:rPr>
          <w:sz w:val="24"/>
        </w:rPr>
        <w:t>exportação</w:t>
      </w:r>
      <w:r>
        <w:rPr>
          <w:spacing w:val="-1"/>
          <w:sz w:val="24"/>
        </w:rPr>
        <w:t> </w:t>
      </w:r>
      <w:r>
        <w:rPr>
          <w:sz w:val="24"/>
        </w:rPr>
        <w:t>via</w:t>
      </w:r>
      <w:r>
        <w:rPr>
          <w:spacing w:val="-1"/>
          <w:sz w:val="24"/>
        </w:rPr>
        <w:t> </w:t>
      </w:r>
      <w:r>
        <w:rPr>
          <w:sz w:val="24"/>
        </w:rPr>
        <w:t>USB</w:t>
      </w:r>
      <w:r>
        <w:rPr>
          <w:spacing w:val="-1"/>
          <w:sz w:val="24"/>
        </w:rPr>
        <w:t> </w:t>
      </w:r>
      <w:r>
        <w:rPr>
          <w:sz w:val="24"/>
        </w:rPr>
        <w:t>ou</w:t>
      </w:r>
      <w:r>
        <w:rPr>
          <w:spacing w:val="-6"/>
          <w:sz w:val="24"/>
        </w:rPr>
        <w:t> </w:t>
      </w:r>
      <w:r>
        <w:rPr>
          <w:sz w:val="24"/>
        </w:rPr>
        <w:t>Wi-</w:t>
      </w:r>
      <w:r>
        <w:rPr>
          <w:spacing w:val="-5"/>
          <w:sz w:val="24"/>
        </w:rPr>
        <w:t>Fi</w:t>
      </w:r>
    </w:p>
    <w:p>
      <w:pPr>
        <w:pStyle w:val="ListParagraph"/>
        <w:numPr>
          <w:ilvl w:val="0"/>
          <w:numId w:val="16"/>
        </w:numPr>
        <w:tabs>
          <w:tab w:pos="473" w:val="left" w:leader="none"/>
        </w:tabs>
        <w:spacing w:line="240" w:lineRule="auto" w:before="234" w:after="0"/>
        <w:ind w:left="473" w:right="0" w:hanging="142"/>
        <w:jc w:val="left"/>
        <w:rPr>
          <w:sz w:val="24"/>
        </w:rPr>
      </w:pPr>
      <w:r>
        <w:rPr>
          <w:sz w:val="24"/>
        </w:rPr>
        <w:t>Alimentação elétrica e bateria recarregável com autonomia mínima de </w:t>
      </w:r>
      <w:r>
        <w:rPr>
          <w:spacing w:val="-5"/>
          <w:sz w:val="24"/>
        </w:rPr>
        <w:t>1h</w:t>
      </w:r>
    </w:p>
    <w:p>
      <w:pPr>
        <w:pStyle w:val="ListParagraph"/>
        <w:numPr>
          <w:ilvl w:val="0"/>
          <w:numId w:val="16"/>
        </w:numPr>
        <w:tabs>
          <w:tab w:pos="473" w:val="left" w:leader="none"/>
        </w:tabs>
        <w:spacing w:line="240" w:lineRule="auto" w:before="234" w:after="0"/>
        <w:ind w:left="473" w:right="0" w:hanging="142"/>
        <w:jc w:val="left"/>
        <w:rPr>
          <w:sz w:val="24"/>
        </w:rPr>
      </w:pPr>
      <w:r>
        <w:rPr>
          <w:sz w:val="24"/>
        </w:rPr>
        <w:t>Treinamento</w:t>
      </w:r>
      <w:r>
        <w:rPr>
          <w:spacing w:val="-2"/>
          <w:sz w:val="24"/>
        </w:rPr>
        <w:t> </w:t>
      </w:r>
      <w:r>
        <w:rPr>
          <w:sz w:val="24"/>
        </w:rPr>
        <w:t>sobre</w:t>
      </w:r>
      <w:r>
        <w:rPr>
          <w:spacing w:val="-1"/>
          <w:sz w:val="24"/>
        </w:rPr>
        <w:t> </w:t>
      </w:r>
      <w:r>
        <w:rPr>
          <w:sz w:val="24"/>
        </w:rPr>
        <w:t>o</w:t>
      </w:r>
      <w:r>
        <w:rPr>
          <w:spacing w:val="-2"/>
          <w:sz w:val="24"/>
        </w:rPr>
        <w:t> </w:t>
      </w:r>
      <w:r>
        <w:rPr>
          <w:sz w:val="24"/>
        </w:rPr>
        <w:t>equipamento</w:t>
      </w:r>
      <w:r>
        <w:rPr>
          <w:spacing w:val="-1"/>
          <w:sz w:val="24"/>
        </w:rPr>
        <w:t> </w:t>
      </w:r>
      <w:r>
        <w:rPr>
          <w:sz w:val="24"/>
        </w:rPr>
        <w:t>fornecido</w:t>
      </w:r>
      <w:r>
        <w:rPr>
          <w:spacing w:val="-2"/>
          <w:sz w:val="24"/>
        </w:rPr>
        <w:t> </w:t>
      </w:r>
      <w:r>
        <w:rPr>
          <w:sz w:val="24"/>
        </w:rPr>
        <w:t>pela</w:t>
      </w:r>
      <w:r>
        <w:rPr>
          <w:spacing w:val="-1"/>
          <w:sz w:val="24"/>
        </w:rPr>
        <w:t> </w:t>
      </w:r>
      <w:r>
        <w:rPr>
          <w:spacing w:val="-2"/>
          <w:sz w:val="24"/>
        </w:rPr>
        <w:t>empresa</w:t>
      </w:r>
    </w:p>
    <w:p>
      <w:pPr>
        <w:pStyle w:val="ListParagraph"/>
        <w:numPr>
          <w:ilvl w:val="0"/>
          <w:numId w:val="16"/>
        </w:numPr>
        <w:tabs>
          <w:tab w:pos="473" w:val="left" w:leader="none"/>
        </w:tabs>
        <w:spacing w:line="240" w:lineRule="auto" w:before="234" w:after="0"/>
        <w:ind w:left="473" w:right="0" w:hanging="142"/>
        <w:jc w:val="left"/>
        <w:rPr>
          <w:sz w:val="24"/>
        </w:rPr>
      </w:pPr>
      <w:r>
        <w:rPr>
          <w:sz w:val="24"/>
        </w:rPr>
        <w:t>Garantia mínima de 12 </w:t>
      </w:r>
      <w:r>
        <w:rPr>
          <w:spacing w:val="-2"/>
          <w:sz w:val="24"/>
        </w:rPr>
        <w:t>meses</w:t>
      </w:r>
    </w:p>
    <w:p>
      <w:pPr>
        <w:pStyle w:val="BodyText"/>
        <w:spacing w:before="264"/>
      </w:pPr>
      <w:r>
        <w:rPr/>
        <w:t>O objeto deverá possuir certificação compatível com normas da</w:t>
      </w:r>
      <w:r>
        <w:rPr>
          <w:spacing w:val="-14"/>
        </w:rPr>
        <w:t> </w:t>
      </w:r>
      <w:r>
        <w:rPr/>
        <w:t>ANVISA</w:t>
      </w:r>
      <w:r>
        <w:rPr>
          <w:spacing w:val="-14"/>
        </w:rPr>
        <w:t> </w:t>
      </w:r>
      <w:r>
        <w:rPr/>
        <w:t>e/ou INMETRO, conforme </w:t>
      </w:r>
      <w:r>
        <w:rPr>
          <w:spacing w:val="-2"/>
        </w:rPr>
        <w:t>aplicável.</w:t>
      </w:r>
    </w:p>
    <w:p>
      <w:pPr>
        <w:pStyle w:val="BodyText"/>
        <w:spacing w:before="258"/>
        <w:ind w:left="0"/>
      </w:pPr>
    </w:p>
    <w:p>
      <w:pPr>
        <w:pStyle w:val="Heading2"/>
        <w:numPr>
          <w:ilvl w:val="0"/>
          <w:numId w:val="15"/>
        </w:numPr>
        <w:tabs>
          <w:tab w:pos="557" w:val="left" w:leader="none"/>
        </w:tabs>
        <w:spacing w:line="240" w:lineRule="auto" w:before="0" w:after="0"/>
        <w:ind w:left="557" w:right="0" w:hanging="228"/>
        <w:jc w:val="left"/>
      </w:pPr>
      <w:r>
        <w:rPr/>
        <w:t>– DOS PRAZOS E LOCAL</w:t>
      </w:r>
      <w:r>
        <w:rPr>
          <w:spacing w:val="-14"/>
        </w:rPr>
        <w:t> </w:t>
      </w:r>
      <w:r>
        <w:rPr/>
        <w:t>DE </w:t>
      </w:r>
      <w:r>
        <w:rPr>
          <w:spacing w:val="-2"/>
        </w:rPr>
        <w:t>ENTREGA:</w:t>
      </w:r>
    </w:p>
    <w:p>
      <w:pPr>
        <w:pStyle w:val="BodyText"/>
        <w:spacing w:before="264"/>
      </w:pPr>
      <w:r>
        <w:rPr/>
        <w:t>Entrega integral em até 60 dias corridos após assinatura do </w:t>
      </w:r>
      <w:r>
        <w:rPr>
          <w:spacing w:val="-2"/>
        </w:rPr>
        <w:t>contrato.</w:t>
      </w:r>
    </w:p>
    <w:p>
      <w:pPr>
        <w:pStyle w:val="BodyText"/>
        <w:spacing w:line="444" w:lineRule="auto"/>
        <w:ind w:right="1617"/>
      </w:pPr>
      <w:r>
        <w:rPr/>
        <w:t>Local:</w:t>
      </w:r>
      <w:r>
        <w:rPr>
          <w:spacing w:val="-3"/>
        </w:rPr>
        <w:t> </w:t>
      </w:r>
      <w:r>
        <w:rPr/>
        <w:t>Faculdade</w:t>
      </w:r>
      <w:r>
        <w:rPr>
          <w:spacing w:val="-3"/>
        </w:rPr>
        <w:t> </w:t>
      </w:r>
      <w:r>
        <w:rPr/>
        <w:t>de</w:t>
      </w:r>
      <w:r>
        <w:rPr>
          <w:spacing w:val="-3"/>
        </w:rPr>
        <w:t> </w:t>
      </w:r>
      <w:r>
        <w:rPr/>
        <w:t>Enfermagem</w:t>
      </w:r>
      <w:r>
        <w:rPr>
          <w:spacing w:val="-3"/>
        </w:rPr>
        <w:t> </w:t>
      </w:r>
      <w:r>
        <w:rPr/>
        <w:t>da</w:t>
      </w:r>
      <w:r>
        <w:rPr>
          <w:spacing w:val="-3"/>
        </w:rPr>
        <w:t> </w:t>
      </w:r>
      <w:r>
        <w:rPr/>
        <w:t>UERJ</w:t>
      </w:r>
      <w:r>
        <w:rPr>
          <w:spacing w:val="-3"/>
        </w:rPr>
        <w:t> </w:t>
      </w:r>
      <w:r>
        <w:rPr/>
        <w:t>–</w:t>
      </w:r>
      <w:r>
        <w:rPr>
          <w:spacing w:val="-3"/>
        </w:rPr>
        <w:t> </w:t>
      </w:r>
      <w:r>
        <w:rPr/>
        <w:t>Boulevard</w:t>
      </w:r>
      <w:r>
        <w:rPr>
          <w:spacing w:val="-3"/>
        </w:rPr>
        <w:t> </w:t>
      </w:r>
      <w:r>
        <w:rPr/>
        <w:t>28</w:t>
      </w:r>
      <w:r>
        <w:rPr>
          <w:spacing w:val="-3"/>
        </w:rPr>
        <w:t> </w:t>
      </w:r>
      <w:r>
        <w:rPr/>
        <w:t>de</w:t>
      </w:r>
      <w:r>
        <w:rPr>
          <w:spacing w:val="-3"/>
        </w:rPr>
        <w:t> </w:t>
      </w:r>
      <w:r>
        <w:rPr/>
        <w:t>Setembro,</w:t>
      </w:r>
      <w:r>
        <w:rPr>
          <w:spacing w:val="-3"/>
        </w:rPr>
        <w:t> </w:t>
      </w:r>
      <w:r>
        <w:rPr/>
        <w:t>157</w:t>
      </w:r>
      <w:r>
        <w:rPr>
          <w:spacing w:val="-3"/>
        </w:rPr>
        <w:t> </w:t>
      </w:r>
      <w:r>
        <w:rPr/>
        <w:t>–</w:t>
      </w:r>
      <w:r>
        <w:rPr>
          <w:spacing w:val="-8"/>
        </w:rPr>
        <w:t> </w:t>
      </w:r>
      <w:r>
        <w:rPr/>
        <w:t>Vila</w:t>
      </w:r>
      <w:r>
        <w:rPr>
          <w:spacing w:val="-3"/>
        </w:rPr>
        <w:t> </w:t>
      </w:r>
      <w:r>
        <w:rPr/>
        <w:t>Isabel</w:t>
      </w:r>
      <w:r>
        <w:rPr>
          <w:spacing w:val="-3"/>
        </w:rPr>
        <w:t> </w:t>
      </w:r>
      <w:r>
        <w:rPr/>
        <w:t>–</w:t>
      </w:r>
      <w:r>
        <w:rPr>
          <w:spacing w:val="-3"/>
        </w:rPr>
        <w:t> </w:t>
      </w:r>
      <w:r>
        <w:rPr/>
        <w:t>Rio</w:t>
      </w:r>
      <w:r>
        <w:rPr>
          <w:spacing w:val="-3"/>
        </w:rPr>
        <w:t> </w:t>
      </w:r>
      <w:r>
        <w:rPr/>
        <w:t>de</w:t>
      </w:r>
      <w:r>
        <w:rPr>
          <w:spacing w:val="-3"/>
        </w:rPr>
        <w:t> </w:t>
      </w:r>
      <w:r>
        <w:rPr/>
        <w:t>Janeiro/RJ</w:t>
      </w:r>
      <w:r>
        <w:rPr>
          <w:spacing w:val="-3"/>
        </w:rPr>
        <w:t> </w:t>
      </w:r>
      <w:r>
        <w:rPr/>
        <w:t>–</w:t>
      </w:r>
      <w:r>
        <w:rPr>
          <w:spacing w:val="-3"/>
        </w:rPr>
        <w:t> </w:t>
      </w:r>
      <w:r>
        <w:rPr/>
        <w:t>CEP</w:t>
      </w:r>
      <w:r>
        <w:rPr>
          <w:spacing w:val="-12"/>
        </w:rPr>
        <w:t> </w:t>
      </w:r>
      <w:r>
        <w:rPr/>
        <w:t>20551-</w:t>
      </w:r>
      <w:r>
        <w:rPr/>
        <w:t>030. Horário para recebimento: das 9h às 17h, em dias úteis.</w:t>
      </w:r>
    </w:p>
    <w:p>
      <w:pPr>
        <w:pStyle w:val="BodyText"/>
        <w:spacing w:before="23"/>
        <w:ind w:left="0"/>
      </w:pPr>
    </w:p>
    <w:p>
      <w:pPr>
        <w:pStyle w:val="Heading2"/>
        <w:numPr>
          <w:ilvl w:val="0"/>
          <w:numId w:val="17"/>
        </w:numPr>
        <w:tabs>
          <w:tab w:pos="557" w:val="left" w:leader="none"/>
        </w:tabs>
        <w:spacing w:line="240" w:lineRule="auto" w:before="0" w:after="0"/>
        <w:ind w:left="557" w:right="0" w:hanging="228"/>
        <w:jc w:val="left"/>
      </w:pPr>
      <w:r>
        <w:rPr>
          <w:spacing w:val="-2"/>
        </w:rPr>
        <w:t>–</w:t>
      </w:r>
      <w:r>
        <w:rPr>
          <w:spacing w:val="-15"/>
        </w:rPr>
        <w:t> </w:t>
      </w:r>
      <w:r>
        <w:rPr>
          <w:spacing w:val="-2"/>
        </w:rPr>
        <w:t>DA</w:t>
      </w:r>
      <w:r>
        <w:rPr>
          <w:spacing w:val="-14"/>
        </w:rPr>
        <w:t> </w:t>
      </w:r>
      <w:r>
        <w:rPr>
          <w:spacing w:val="-2"/>
        </w:rPr>
        <w:t>ESTIMATIVA</w:t>
      </w:r>
      <w:r>
        <w:rPr>
          <w:spacing w:val="-14"/>
        </w:rPr>
        <w:t> </w:t>
      </w:r>
      <w:r>
        <w:rPr>
          <w:spacing w:val="-2"/>
        </w:rPr>
        <w:t>DO</w:t>
      </w:r>
      <w:r>
        <w:rPr>
          <w:spacing w:val="-11"/>
        </w:rPr>
        <w:t> </w:t>
      </w:r>
      <w:r>
        <w:rPr>
          <w:spacing w:val="-2"/>
        </w:rPr>
        <w:t>VALOR:</w:t>
      </w:r>
    </w:p>
    <w:p>
      <w:pPr>
        <w:pStyle w:val="BodyText"/>
        <w:spacing w:line="235" w:lineRule="auto" w:before="268"/>
      </w:pPr>
      <w:r>
        <w:rPr/>
        <w:t>Com</w:t>
      </w:r>
      <w:r>
        <w:rPr>
          <w:spacing w:val="-2"/>
        </w:rPr>
        <w:t> </w:t>
      </w:r>
      <w:r>
        <w:rPr/>
        <w:t>base</w:t>
      </w:r>
      <w:r>
        <w:rPr>
          <w:spacing w:val="-2"/>
        </w:rPr>
        <w:t> </w:t>
      </w:r>
      <w:r>
        <w:rPr/>
        <w:t>em</w:t>
      </w:r>
      <w:r>
        <w:rPr>
          <w:spacing w:val="-2"/>
        </w:rPr>
        <w:t> </w:t>
      </w:r>
      <w:r>
        <w:rPr/>
        <w:t>pesquisa</w:t>
      </w:r>
      <w:r>
        <w:rPr>
          <w:spacing w:val="-2"/>
        </w:rPr>
        <w:t> </w:t>
      </w:r>
      <w:r>
        <w:rPr/>
        <w:t>de</w:t>
      </w:r>
      <w:r>
        <w:rPr>
          <w:spacing w:val="-2"/>
        </w:rPr>
        <w:t> </w:t>
      </w:r>
      <w:r>
        <w:rPr/>
        <w:t>preços</w:t>
      </w:r>
      <w:r>
        <w:rPr>
          <w:spacing w:val="-2"/>
        </w:rPr>
        <w:t> </w:t>
      </w:r>
      <w:r>
        <w:rPr/>
        <w:t>realizada</w:t>
      </w:r>
      <w:r>
        <w:rPr>
          <w:spacing w:val="-2"/>
        </w:rPr>
        <w:t> </w:t>
      </w:r>
      <w:r>
        <w:rPr/>
        <w:t>junto</w:t>
      </w:r>
      <w:r>
        <w:rPr>
          <w:spacing w:val="-2"/>
        </w:rPr>
        <w:t> </w:t>
      </w:r>
      <w:r>
        <w:rPr/>
        <w:t>a</w:t>
      </w:r>
      <w:r>
        <w:rPr>
          <w:spacing w:val="-2"/>
        </w:rPr>
        <w:t> </w:t>
      </w:r>
      <w:r>
        <w:rPr/>
        <w:t>fornecedores</w:t>
      </w:r>
      <w:r>
        <w:rPr>
          <w:spacing w:val="-2"/>
        </w:rPr>
        <w:t> </w:t>
      </w:r>
      <w:r>
        <w:rPr/>
        <w:t>do</w:t>
      </w:r>
      <w:r>
        <w:rPr>
          <w:spacing w:val="-2"/>
        </w:rPr>
        <w:t> </w:t>
      </w:r>
      <w:r>
        <w:rPr/>
        <w:t>setor</w:t>
      </w:r>
      <w:r>
        <w:rPr>
          <w:spacing w:val="-2"/>
        </w:rPr>
        <w:t> </w:t>
      </w:r>
      <w:r>
        <w:rPr/>
        <w:t>e</w:t>
      </w:r>
      <w:r>
        <w:rPr>
          <w:spacing w:val="-2"/>
        </w:rPr>
        <w:t> </w:t>
      </w:r>
      <w:r>
        <w:rPr/>
        <w:t>em</w:t>
      </w:r>
      <w:r>
        <w:rPr>
          <w:spacing w:val="-2"/>
        </w:rPr>
        <w:t> </w:t>
      </w:r>
      <w:r>
        <w:rPr/>
        <w:t>portais</w:t>
      </w:r>
      <w:r>
        <w:rPr>
          <w:spacing w:val="-2"/>
        </w:rPr>
        <w:t> </w:t>
      </w:r>
      <w:r>
        <w:rPr/>
        <w:t>de</w:t>
      </w:r>
      <w:r>
        <w:rPr>
          <w:spacing w:val="-2"/>
        </w:rPr>
        <w:t> </w:t>
      </w:r>
      <w:r>
        <w:rPr/>
        <w:t>compras</w:t>
      </w:r>
      <w:r>
        <w:rPr>
          <w:spacing w:val="-2"/>
        </w:rPr>
        <w:t> </w:t>
      </w:r>
      <w:r>
        <w:rPr/>
        <w:t>públicas,</w:t>
      </w:r>
      <w:r>
        <w:rPr>
          <w:spacing w:val="-2"/>
        </w:rPr>
        <w:t> </w:t>
      </w:r>
      <w:r>
        <w:rPr/>
        <w:t>o</w:t>
      </w:r>
      <w:r>
        <w:rPr>
          <w:spacing w:val="-2"/>
        </w:rPr>
        <w:t> </w:t>
      </w:r>
      <w:r>
        <w:rPr/>
        <w:t>valor</w:t>
      </w:r>
      <w:r>
        <w:rPr>
          <w:spacing w:val="-2"/>
        </w:rPr>
        <w:t> </w:t>
      </w:r>
      <w:r>
        <w:rPr/>
        <w:t>estimado</w:t>
      </w:r>
      <w:r>
        <w:rPr>
          <w:spacing w:val="-2"/>
        </w:rPr>
        <w:t> </w:t>
      </w:r>
      <w:r>
        <w:rPr/>
        <w:t>do</w:t>
      </w:r>
      <w:r>
        <w:rPr>
          <w:spacing w:val="-2"/>
        </w:rPr>
        <w:t> </w:t>
      </w:r>
      <w:r>
        <w:rPr/>
        <w:t>equipamento</w:t>
      </w:r>
      <w:r>
        <w:rPr>
          <w:spacing w:val="-2"/>
        </w:rPr>
        <w:t> </w:t>
      </w:r>
      <w:r>
        <w:rPr/>
        <w:t>é</w:t>
      </w:r>
      <w:r>
        <w:rPr>
          <w:spacing w:val="-2"/>
        </w:rPr>
        <w:t> </w:t>
      </w:r>
      <w:r>
        <w:rPr/>
        <w:t>de</w:t>
      </w:r>
      <w:r>
        <w:rPr>
          <w:spacing w:val="-2"/>
        </w:rPr>
        <w:t> </w:t>
      </w:r>
      <w:r>
        <w:rPr/>
        <w:t>R$ 88.000,00 (oitenta e oito mil reais).</w:t>
      </w:r>
    </w:p>
    <w:p>
      <w:pPr>
        <w:pStyle w:val="BodyText"/>
        <w:spacing w:before="259"/>
        <w:ind w:left="0"/>
      </w:pPr>
    </w:p>
    <w:p>
      <w:pPr>
        <w:pStyle w:val="Heading2"/>
        <w:numPr>
          <w:ilvl w:val="0"/>
          <w:numId w:val="17"/>
        </w:numPr>
        <w:tabs>
          <w:tab w:pos="655" w:val="left" w:leader="none"/>
        </w:tabs>
        <w:spacing w:line="240" w:lineRule="auto" w:before="0" w:after="0"/>
        <w:ind w:left="655" w:right="0" w:hanging="326"/>
        <w:jc w:val="left"/>
      </w:pPr>
      <w:r>
        <w:rPr/>
        <w:t>– DO </w:t>
      </w:r>
      <w:r>
        <w:rPr>
          <w:spacing w:val="-2"/>
        </w:rPr>
        <w:t>PAGAMENTO:</w:t>
      </w:r>
    </w:p>
    <w:p>
      <w:pPr>
        <w:pStyle w:val="BodyText"/>
        <w:spacing w:line="235" w:lineRule="auto" w:before="268"/>
        <w:ind w:right="323"/>
      </w:pPr>
      <w:r>
        <w:rPr/>
        <w:t>O</w:t>
      </w:r>
      <w:r>
        <w:rPr>
          <w:spacing w:val="-2"/>
        </w:rPr>
        <w:t> </w:t>
      </w:r>
      <w:r>
        <w:rPr/>
        <w:t>pagamento</w:t>
      </w:r>
      <w:r>
        <w:rPr>
          <w:spacing w:val="-2"/>
        </w:rPr>
        <w:t> </w:t>
      </w:r>
      <w:r>
        <w:rPr/>
        <w:t>será</w:t>
      </w:r>
      <w:r>
        <w:rPr>
          <w:spacing w:val="-2"/>
        </w:rPr>
        <w:t> </w:t>
      </w:r>
      <w:r>
        <w:rPr/>
        <w:t>realizado</w:t>
      </w:r>
      <w:r>
        <w:rPr>
          <w:spacing w:val="-2"/>
        </w:rPr>
        <w:t> </w:t>
      </w:r>
      <w:r>
        <w:rPr/>
        <w:t>em</w:t>
      </w:r>
      <w:r>
        <w:rPr>
          <w:spacing w:val="-2"/>
        </w:rPr>
        <w:t> </w:t>
      </w:r>
      <w:r>
        <w:rPr/>
        <w:t>parcela</w:t>
      </w:r>
      <w:r>
        <w:rPr>
          <w:spacing w:val="-2"/>
        </w:rPr>
        <w:t> </w:t>
      </w:r>
      <w:r>
        <w:rPr/>
        <w:t>única,</w:t>
      </w:r>
      <w:r>
        <w:rPr>
          <w:spacing w:val="-2"/>
        </w:rPr>
        <w:t> </w:t>
      </w:r>
      <w:r>
        <w:rPr/>
        <w:t>após</w:t>
      </w:r>
      <w:r>
        <w:rPr>
          <w:spacing w:val="-2"/>
        </w:rPr>
        <w:t> </w:t>
      </w:r>
      <w:r>
        <w:rPr/>
        <w:t>a</w:t>
      </w:r>
      <w:r>
        <w:rPr>
          <w:spacing w:val="-2"/>
        </w:rPr>
        <w:t> </w:t>
      </w:r>
      <w:r>
        <w:rPr/>
        <w:t>entrega</w:t>
      </w:r>
      <w:r>
        <w:rPr>
          <w:spacing w:val="-2"/>
        </w:rPr>
        <w:t> </w:t>
      </w:r>
      <w:r>
        <w:rPr/>
        <w:t>definitiva</w:t>
      </w:r>
      <w:r>
        <w:rPr>
          <w:spacing w:val="-2"/>
        </w:rPr>
        <w:t> </w:t>
      </w:r>
      <w:r>
        <w:rPr/>
        <w:t>do</w:t>
      </w:r>
      <w:r>
        <w:rPr>
          <w:spacing w:val="-2"/>
        </w:rPr>
        <w:t> </w:t>
      </w:r>
      <w:r>
        <w:rPr/>
        <w:t>equipamento,</w:t>
      </w:r>
      <w:r>
        <w:rPr>
          <w:spacing w:val="-2"/>
        </w:rPr>
        <w:t> </w:t>
      </w:r>
      <w:r>
        <w:rPr/>
        <w:t>mediante</w:t>
      </w:r>
      <w:r>
        <w:rPr>
          <w:spacing w:val="-2"/>
        </w:rPr>
        <w:t> </w:t>
      </w:r>
      <w:r>
        <w:rPr/>
        <w:t>atesto</w:t>
      </w:r>
      <w:r>
        <w:rPr>
          <w:spacing w:val="-2"/>
        </w:rPr>
        <w:t> </w:t>
      </w:r>
      <w:r>
        <w:rPr/>
        <w:t>da</w:t>
      </w:r>
      <w:r>
        <w:rPr>
          <w:spacing w:val="-2"/>
        </w:rPr>
        <w:t> </w:t>
      </w:r>
      <w:r>
        <w:rPr/>
        <w:t>conformidade</w:t>
      </w:r>
      <w:r>
        <w:rPr>
          <w:spacing w:val="-2"/>
        </w:rPr>
        <w:t> </w:t>
      </w:r>
      <w:r>
        <w:rPr/>
        <w:t>técnica</w:t>
      </w:r>
      <w:r>
        <w:rPr>
          <w:spacing w:val="-2"/>
        </w:rPr>
        <w:t> </w:t>
      </w:r>
      <w:r>
        <w:rPr/>
        <w:t>e</w:t>
      </w:r>
      <w:r>
        <w:rPr>
          <w:spacing w:val="-2"/>
        </w:rPr>
        <w:t> </w:t>
      </w:r>
      <w:r>
        <w:rPr/>
        <w:t>apresentação</w:t>
      </w:r>
      <w:r>
        <w:rPr>
          <w:spacing w:val="-2"/>
        </w:rPr>
        <w:t> </w:t>
      </w:r>
      <w:r>
        <w:rPr/>
        <w:t>da nota fiscal correspondente, dentro dos prazos legais e contratuais.</w:t>
      </w:r>
    </w:p>
    <w:p>
      <w:pPr>
        <w:pStyle w:val="BodyText"/>
        <w:spacing w:before="259"/>
        <w:ind w:left="0"/>
      </w:pPr>
    </w:p>
    <w:p>
      <w:pPr>
        <w:pStyle w:val="Heading2"/>
        <w:numPr>
          <w:ilvl w:val="0"/>
          <w:numId w:val="17"/>
        </w:numPr>
        <w:tabs>
          <w:tab w:pos="749" w:val="left" w:leader="none"/>
        </w:tabs>
        <w:spacing w:line="240" w:lineRule="auto" w:before="0" w:after="0"/>
        <w:ind w:left="749" w:right="0" w:hanging="420"/>
        <w:jc w:val="left"/>
      </w:pPr>
      <w:r>
        <w:rPr/>
        <w:t>– DAS OBRIGAÇÕES DA</w:t>
      </w:r>
      <w:r>
        <w:rPr>
          <w:spacing w:val="-14"/>
        </w:rPr>
        <w:t> </w:t>
      </w:r>
      <w:r>
        <w:rPr>
          <w:spacing w:val="-2"/>
        </w:rPr>
        <w:t>CONTRATADA:</w:t>
      </w:r>
    </w:p>
    <w:p>
      <w:pPr>
        <w:pStyle w:val="ListParagraph"/>
        <w:numPr>
          <w:ilvl w:val="0"/>
          <w:numId w:val="16"/>
        </w:numPr>
        <w:tabs>
          <w:tab w:pos="473" w:val="left" w:leader="none"/>
        </w:tabs>
        <w:spacing w:line="240" w:lineRule="auto" w:before="264" w:after="0"/>
        <w:ind w:left="473" w:right="0" w:hanging="142"/>
        <w:jc w:val="left"/>
        <w:rPr>
          <w:sz w:val="24"/>
        </w:rPr>
      </w:pPr>
      <w:r>
        <w:rPr>
          <w:sz w:val="24"/>
        </w:rPr>
        <w:t>Fornecer o equipamento conforme as especificações técnicas estabelecidas neste</w:t>
      </w:r>
      <w:r>
        <w:rPr>
          <w:spacing w:val="-5"/>
          <w:sz w:val="24"/>
        </w:rPr>
        <w:t> </w:t>
      </w:r>
      <w:r>
        <w:rPr>
          <w:spacing w:val="-2"/>
          <w:sz w:val="24"/>
        </w:rPr>
        <w:t>Termo</w:t>
      </w:r>
    </w:p>
    <w:p>
      <w:pPr>
        <w:pStyle w:val="ListParagraph"/>
        <w:numPr>
          <w:ilvl w:val="0"/>
          <w:numId w:val="16"/>
        </w:numPr>
        <w:tabs>
          <w:tab w:pos="473" w:val="left" w:leader="none"/>
        </w:tabs>
        <w:spacing w:line="240" w:lineRule="auto" w:before="234" w:after="0"/>
        <w:ind w:left="473" w:right="0" w:hanging="142"/>
        <w:jc w:val="left"/>
        <w:rPr>
          <w:sz w:val="24"/>
        </w:rPr>
      </w:pPr>
      <w:r>
        <w:rPr>
          <w:sz w:val="24"/>
        </w:rPr>
        <w:t>Garantir a entrega em perfeitas condições de funcionamento e </w:t>
      </w:r>
      <w:r>
        <w:rPr>
          <w:spacing w:val="-2"/>
          <w:sz w:val="24"/>
        </w:rPr>
        <w:t>integridade</w:t>
      </w:r>
    </w:p>
    <w:p>
      <w:pPr>
        <w:pStyle w:val="ListParagraph"/>
        <w:numPr>
          <w:ilvl w:val="0"/>
          <w:numId w:val="16"/>
        </w:numPr>
        <w:tabs>
          <w:tab w:pos="473" w:val="left" w:leader="none"/>
        </w:tabs>
        <w:spacing w:line="240" w:lineRule="auto" w:before="234" w:after="0"/>
        <w:ind w:left="473" w:right="0" w:hanging="142"/>
        <w:jc w:val="left"/>
        <w:rPr>
          <w:sz w:val="24"/>
        </w:rPr>
      </w:pPr>
      <w:r>
        <w:rPr>
          <w:sz w:val="24"/>
        </w:rPr>
        <w:t>Fornecer todos os cabos, acessórios, manuais e garantias </w:t>
      </w:r>
      <w:r>
        <w:rPr>
          <w:spacing w:val="-2"/>
          <w:sz w:val="24"/>
        </w:rPr>
        <w:t>necessárias</w:t>
      </w:r>
    </w:p>
    <w:p>
      <w:pPr>
        <w:pStyle w:val="ListParagraph"/>
        <w:numPr>
          <w:ilvl w:val="0"/>
          <w:numId w:val="16"/>
        </w:numPr>
        <w:tabs>
          <w:tab w:pos="473" w:val="left" w:leader="none"/>
        </w:tabs>
        <w:spacing w:line="240" w:lineRule="auto" w:before="234" w:after="0"/>
        <w:ind w:left="473" w:right="0" w:hanging="142"/>
        <w:jc w:val="left"/>
        <w:rPr>
          <w:sz w:val="24"/>
        </w:rPr>
      </w:pPr>
      <w:r>
        <w:rPr>
          <w:sz w:val="24"/>
        </w:rPr>
        <w:t>Substituir o equipamento ou seus componentes, caso apresentem defeitos ou estejam em desacordo com o </w:t>
      </w:r>
      <w:r>
        <w:rPr>
          <w:spacing w:val="-2"/>
          <w:sz w:val="24"/>
        </w:rPr>
        <w:t>especificado</w:t>
      </w:r>
    </w:p>
    <w:p>
      <w:pPr>
        <w:pStyle w:val="ListParagraph"/>
        <w:numPr>
          <w:ilvl w:val="0"/>
          <w:numId w:val="16"/>
        </w:numPr>
        <w:tabs>
          <w:tab w:pos="473" w:val="left" w:leader="none"/>
        </w:tabs>
        <w:spacing w:line="240" w:lineRule="auto" w:before="234" w:after="0"/>
        <w:ind w:left="473" w:right="0" w:hanging="142"/>
        <w:jc w:val="left"/>
        <w:rPr>
          <w:sz w:val="24"/>
        </w:rPr>
      </w:pPr>
      <w:r>
        <w:rPr>
          <w:sz w:val="24"/>
        </w:rPr>
        <w:t>Prestar assistência técnica durante o período de garantia, com atendimento em até 5 dias úteis após solicitação </w:t>
      </w:r>
      <w:r>
        <w:rPr>
          <w:spacing w:val="-2"/>
          <w:sz w:val="24"/>
        </w:rPr>
        <w:t>formal</w:t>
      </w:r>
    </w:p>
    <w:p>
      <w:pPr>
        <w:pStyle w:val="BodyText"/>
        <w:spacing w:before="258"/>
        <w:ind w:left="0"/>
      </w:pPr>
    </w:p>
    <w:p>
      <w:pPr>
        <w:pStyle w:val="Heading2"/>
        <w:numPr>
          <w:ilvl w:val="0"/>
          <w:numId w:val="17"/>
        </w:numPr>
        <w:tabs>
          <w:tab w:pos="842" w:val="left" w:leader="none"/>
        </w:tabs>
        <w:spacing w:line="240" w:lineRule="auto" w:before="0" w:after="0"/>
        <w:ind w:left="842" w:right="0" w:hanging="513"/>
        <w:jc w:val="left"/>
      </w:pPr>
      <w:r>
        <w:rPr/>
        <w:t>– DAS OBRIGAÇÕES DA</w:t>
      </w:r>
      <w:r>
        <w:rPr>
          <w:spacing w:val="-14"/>
        </w:rPr>
        <w:t> </w:t>
      </w:r>
      <w:r>
        <w:rPr>
          <w:spacing w:val="-2"/>
        </w:rPr>
        <w:t>CONTRATANTE:</w:t>
      </w:r>
    </w:p>
    <w:p>
      <w:pPr>
        <w:pStyle w:val="ListParagraph"/>
        <w:numPr>
          <w:ilvl w:val="0"/>
          <w:numId w:val="16"/>
        </w:numPr>
        <w:tabs>
          <w:tab w:pos="473" w:val="left" w:leader="none"/>
        </w:tabs>
        <w:spacing w:line="240" w:lineRule="auto" w:before="264" w:after="0"/>
        <w:ind w:left="473" w:right="0" w:hanging="142"/>
        <w:jc w:val="left"/>
        <w:rPr>
          <w:sz w:val="24"/>
        </w:rPr>
      </w:pPr>
      <w:r>
        <w:rPr>
          <w:sz w:val="24"/>
        </w:rPr>
        <w:t>Receber e conferir tecnicamente o </w:t>
      </w:r>
      <w:r>
        <w:rPr>
          <w:spacing w:val="-2"/>
          <w:sz w:val="24"/>
        </w:rPr>
        <w:t>equipamento</w:t>
      </w:r>
    </w:p>
    <w:p>
      <w:pPr>
        <w:pStyle w:val="ListParagraph"/>
        <w:numPr>
          <w:ilvl w:val="0"/>
          <w:numId w:val="16"/>
        </w:numPr>
        <w:tabs>
          <w:tab w:pos="473" w:val="left" w:leader="none"/>
        </w:tabs>
        <w:spacing w:line="240" w:lineRule="auto" w:before="234" w:after="0"/>
        <w:ind w:left="473" w:right="0" w:hanging="142"/>
        <w:jc w:val="left"/>
        <w:rPr>
          <w:sz w:val="24"/>
        </w:rPr>
      </w:pPr>
      <w:r>
        <w:rPr>
          <w:sz w:val="24"/>
        </w:rPr>
        <w:t>Efetuar o pagamento conforme </w:t>
      </w:r>
      <w:r>
        <w:rPr>
          <w:spacing w:val="-2"/>
          <w:sz w:val="24"/>
        </w:rPr>
        <w:t>pactuado</w:t>
      </w:r>
    </w:p>
    <w:p>
      <w:pPr>
        <w:pStyle w:val="ListParagraph"/>
        <w:numPr>
          <w:ilvl w:val="0"/>
          <w:numId w:val="16"/>
        </w:numPr>
        <w:tabs>
          <w:tab w:pos="473" w:val="left" w:leader="none"/>
        </w:tabs>
        <w:spacing w:line="240" w:lineRule="auto" w:before="234" w:after="0"/>
        <w:ind w:left="473" w:right="0" w:hanging="142"/>
        <w:jc w:val="left"/>
        <w:rPr>
          <w:sz w:val="24"/>
        </w:rPr>
      </w:pPr>
      <w:r>
        <w:rPr>
          <w:sz w:val="24"/>
        </w:rPr>
        <w:t>Designar servidor responsável pelo acompanhamento e fiscalização da execução </w:t>
      </w:r>
      <w:r>
        <w:rPr>
          <w:spacing w:val="-2"/>
          <w:sz w:val="24"/>
        </w:rPr>
        <w:t>contratual</w:t>
      </w:r>
    </w:p>
    <w:p>
      <w:pPr>
        <w:pStyle w:val="ListParagraph"/>
        <w:numPr>
          <w:ilvl w:val="0"/>
          <w:numId w:val="16"/>
        </w:numPr>
        <w:tabs>
          <w:tab w:pos="473" w:val="left" w:leader="none"/>
        </w:tabs>
        <w:spacing w:line="240" w:lineRule="auto" w:before="234" w:after="0"/>
        <w:ind w:left="473" w:right="0" w:hanging="142"/>
        <w:jc w:val="left"/>
        <w:rPr>
          <w:sz w:val="24"/>
        </w:rPr>
      </w:pPr>
      <w:r>
        <w:rPr>
          <w:sz w:val="24"/>
        </w:rPr>
        <w:t>Registrar o bem no patrimônio da </w:t>
      </w:r>
      <w:r>
        <w:rPr>
          <w:spacing w:val="-2"/>
          <w:sz w:val="24"/>
        </w:rPr>
        <w:t>unidade</w:t>
      </w:r>
    </w:p>
    <w:p>
      <w:pPr>
        <w:pStyle w:val="BodyText"/>
        <w:spacing w:before="258"/>
        <w:ind w:left="0"/>
      </w:pPr>
    </w:p>
    <w:p>
      <w:pPr>
        <w:pStyle w:val="Heading2"/>
        <w:numPr>
          <w:ilvl w:val="0"/>
          <w:numId w:val="17"/>
        </w:numPr>
        <w:tabs>
          <w:tab w:pos="655" w:val="left" w:leader="none"/>
        </w:tabs>
        <w:spacing w:line="240" w:lineRule="auto" w:before="0" w:after="0"/>
        <w:ind w:left="655" w:right="0" w:hanging="326"/>
        <w:jc w:val="left"/>
      </w:pPr>
      <w:r>
        <w:rPr/>
        <w:t>– DAS </w:t>
      </w:r>
      <w:r>
        <w:rPr>
          <w:spacing w:val="-2"/>
        </w:rPr>
        <w:t>PENALIDADES:</w:t>
      </w:r>
    </w:p>
    <w:p>
      <w:pPr>
        <w:pStyle w:val="BodyText"/>
        <w:spacing w:line="235" w:lineRule="auto" w:before="269"/>
      </w:pPr>
      <w:r>
        <w:rPr/>
        <w:t>A</w:t>
      </w:r>
      <w:r>
        <w:rPr>
          <w:spacing w:val="-15"/>
        </w:rPr>
        <w:t> </w:t>
      </w:r>
      <w:r>
        <w:rPr/>
        <w:t>inexecução</w:t>
      </w:r>
      <w:r>
        <w:rPr>
          <w:spacing w:val="-3"/>
        </w:rPr>
        <w:t> </w:t>
      </w:r>
      <w:r>
        <w:rPr/>
        <w:t>total</w:t>
      </w:r>
      <w:r>
        <w:rPr>
          <w:spacing w:val="-2"/>
        </w:rPr>
        <w:t> </w:t>
      </w:r>
      <w:r>
        <w:rPr/>
        <w:t>ou</w:t>
      </w:r>
      <w:r>
        <w:rPr>
          <w:spacing w:val="-2"/>
        </w:rPr>
        <w:t> </w:t>
      </w:r>
      <w:r>
        <w:rPr/>
        <w:t>parcial</w:t>
      </w:r>
      <w:r>
        <w:rPr>
          <w:spacing w:val="-2"/>
        </w:rPr>
        <w:t> </w:t>
      </w:r>
      <w:r>
        <w:rPr/>
        <w:t>do</w:t>
      </w:r>
      <w:r>
        <w:rPr>
          <w:spacing w:val="-2"/>
        </w:rPr>
        <w:t> </w:t>
      </w:r>
      <w:r>
        <w:rPr/>
        <w:t>objeto</w:t>
      </w:r>
      <w:r>
        <w:rPr>
          <w:spacing w:val="-2"/>
        </w:rPr>
        <w:t> </w:t>
      </w:r>
      <w:r>
        <w:rPr/>
        <w:t>contratado</w:t>
      </w:r>
      <w:r>
        <w:rPr>
          <w:spacing w:val="-2"/>
        </w:rPr>
        <w:t> </w:t>
      </w:r>
      <w:r>
        <w:rPr/>
        <w:t>sujeitará</w:t>
      </w:r>
      <w:r>
        <w:rPr>
          <w:spacing w:val="-2"/>
        </w:rPr>
        <w:t> </w:t>
      </w:r>
      <w:r>
        <w:rPr/>
        <w:t>a</w:t>
      </w:r>
      <w:r>
        <w:rPr>
          <w:spacing w:val="-2"/>
        </w:rPr>
        <w:t> </w:t>
      </w:r>
      <w:r>
        <w:rPr/>
        <w:t>contratada</w:t>
      </w:r>
      <w:r>
        <w:rPr>
          <w:spacing w:val="-2"/>
        </w:rPr>
        <w:t> </w:t>
      </w:r>
      <w:r>
        <w:rPr/>
        <w:t>às</w:t>
      </w:r>
      <w:r>
        <w:rPr>
          <w:spacing w:val="-2"/>
        </w:rPr>
        <w:t> </w:t>
      </w:r>
      <w:r>
        <w:rPr/>
        <w:t>sanções</w:t>
      </w:r>
      <w:r>
        <w:rPr>
          <w:spacing w:val="-2"/>
        </w:rPr>
        <w:t> </w:t>
      </w:r>
      <w:r>
        <w:rPr/>
        <w:t>previstas</w:t>
      </w:r>
      <w:r>
        <w:rPr>
          <w:spacing w:val="-2"/>
        </w:rPr>
        <w:t> </w:t>
      </w:r>
      <w:r>
        <w:rPr/>
        <w:t>na</w:t>
      </w:r>
      <w:r>
        <w:rPr>
          <w:spacing w:val="-2"/>
        </w:rPr>
        <w:t> </w:t>
      </w:r>
      <w:r>
        <w:rPr/>
        <w:t>Lei</w:t>
      </w:r>
      <w:r>
        <w:rPr>
          <w:spacing w:val="-2"/>
        </w:rPr>
        <w:t> </w:t>
      </w:r>
      <w:r>
        <w:rPr/>
        <w:t>nº</w:t>
      </w:r>
      <w:r>
        <w:rPr>
          <w:spacing w:val="-2"/>
        </w:rPr>
        <w:t> </w:t>
      </w:r>
      <w:r>
        <w:rPr/>
        <w:t>8.666/1993</w:t>
      </w:r>
      <w:r>
        <w:rPr>
          <w:spacing w:val="-2"/>
        </w:rPr>
        <w:t> </w:t>
      </w:r>
      <w:r>
        <w:rPr/>
        <w:t>e</w:t>
      </w:r>
      <w:r>
        <w:rPr>
          <w:spacing w:val="-2"/>
        </w:rPr>
        <w:t> </w:t>
      </w:r>
      <w:r>
        <w:rPr/>
        <w:t>demais</w:t>
      </w:r>
      <w:r>
        <w:rPr>
          <w:spacing w:val="-2"/>
        </w:rPr>
        <w:t> </w:t>
      </w:r>
      <w:r>
        <w:rPr/>
        <w:t>normas</w:t>
      </w:r>
      <w:r>
        <w:rPr>
          <w:spacing w:val="-2"/>
        </w:rPr>
        <w:t> </w:t>
      </w:r>
      <w:r>
        <w:rPr/>
        <w:t>pertinentes, assegurado o contraditório e a ampla defesa.</w:t>
      </w:r>
      <w:r>
        <w:rPr>
          <w:spacing w:val="-9"/>
        </w:rPr>
        <w:t> </w:t>
      </w:r>
      <w:r>
        <w:rPr/>
        <w:t>As sanções poderão incluir: advertência, multa, suspensão temporária de participar em licitação e impedimento de contratar com a Administração.</w:t>
      </w:r>
    </w:p>
    <w:p>
      <w:pPr>
        <w:pStyle w:val="BodyText"/>
        <w:spacing w:before="258"/>
        <w:ind w:left="0"/>
      </w:pPr>
    </w:p>
    <w:p>
      <w:pPr>
        <w:pStyle w:val="Heading2"/>
        <w:numPr>
          <w:ilvl w:val="0"/>
          <w:numId w:val="17"/>
        </w:numPr>
        <w:tabs>
          <w:tab w:pos="562" w:val="left" w:leader="none"/>
        </w:tabs>
        <w:spacing w:line="240" w:lineRule="auto" w:before="0" w:after="0"/>
        <w:ind w:left="562" w:right="0" w:hanging="233"/>
        <w:jc w:val="left"/>
      </w:pPr>
      <w:r>
        <w:rPr/>
        <w:t>–</w:t>
      </w:r>
      <w:r>
        <w:rPr>
          <w:spacing w:val="-9"/>
        </w:rPr>
        <w:t> </w:t>
      </w:r>
      <w:r>
        <w:rPr/>
        <w:t>DOTAÇÃO</w:t>
      </w:r>
      <w:r>
        <w:rPr>
          <w:spacing w:val="-9"/>
        </w:rPr>
        <w:t> </w:t>
      </w:r>
      <w:r>
        <w:rPr>
          <w:spacing w:val="-2"/>
        </w:rPr>
        <w:t>ORÇAMENTÁRIA:</w:t>
      </w:r>
    </w:p>
    <w:p>
      <w:pPr>
        <w:pStyle w:val="BodyText"/>
        <w:spacing w:line="235" w:lineRule="auto" w:before="269"/>
      </w:pPr>
      <w:r>
        <w:rPr/>
        <w:t>Os</w:t>
      </w:r>
      <w:r>
        <w:rPr>
          <w:spacing w:val="-2"/>
        </w:rPr>
        <w:t> </w:t>
      </w:r>
      <w:r>
        <w:rPr/>
        <w:t>recursos</w:t>
      </w:r>
      <w:r>
        <w:rPr>
          <w:spacing w:val="-2"/>
        </w:rPr>
        <w:t> </w:t>
      </w:r>
      <w:r>
        <w:rPr/>
        <w:t>financeiros</w:t>
      </w:r>
      <w:r>
        <w:rPr>
          <w:spacing w:val="-2"/>
        </w:rPr>
        <w:t> </w:t>
      </w:r>
      <w:r>
        <w:rPr/>
        <w:t>para</w:t>
      </w:r>
      <w:r>
        <w:rPr>
          <w:spacing w:val="-2"/>
        </w:rPr>
        <w:t> </w:t>
      </w:r>
      <w:r>
        <w:rPr/>
        <w:t>aquisição</w:t>
      </w:r>
      <w:r>
        <w:rPr>
          <w:spacing w:val="-2"/>
        </w:rPr>
        <w:t> </w:t>
      </w:r>
      <w:r>
        <w:rPr/>
        <w:t>são</w:t>
      </w:r>
      <w:r>
        <w:rPr>
          <w:spacing w:val="-2"/>
        </w:rPr>
        <w:t> </w:t>
      </w:r>
      <w:r>
        <w:rPr/>
        <w:t>oriundos</w:t>
      </w:r>
      <w:r>
        <w:rPr>
          <w:spacing w:val="-2"/>
        </w:rPr>
        <w:t> </w:t>
      </w:r>
      <w:r>
        <w:rPr/>
        <w:t>da</w:t>
      </w:r>
      <w:r>
        <w:rPr>
          <w:spacing w:val="-2"/>
        </w:rPr>
        <w:t> </w:t>
      </w:r>
      <w:r>
        <w:rPr/>
        <w:t>Emenda</w:t>
      </w:r>
      <w:r>
        <w:rPr>
          <w:spacing w:val="-2"/>
        </w:rPr>
        <w:t> </w:t>
      </w:r>
      <w:r>
        <w:rPr/>
        <w:t>Parlamentar</w:t>
      </w:r>
      <w:r>
        <w:rPr>
          <w:spacing w:val="-2"/>
        </w:rPr>
        <w:t> </w:t>
      </w:r>
      <w:r>
        <w:rPr/>
        <w:t>Estadual</w:t>
      </w:r>
      <w:r>
        <w:rPr>
          <w:spacing w:val="-2"/>
        </w:rPr>
        <w:t> </w:t>
      </w:r>
      <w:r>
        <w:rPr/>
        <w:t>nº</w:t>
      </w:r>
      <w:r>
        <w:rPr>
          <w:spacing w:val="-2"/>
        </w:rPr>
        <w:t> </w:t>
      </w:r>
      <w:r>
        <w:rPr/>
        <w:t>1351,</w:t>
      </w:r>
      <w:r>
        <w:rPr>
          <w:spacing w:val="-2"/>
        </w:rPr>
        <w:t> </w:t>
      </w:r>
      <w:r>
        <w:rPr/>
        <w:t>de</w:t>
      </w:r>
      <w:r>
        <w:rPr>
          <w:spacing w:val="-2"/>
        </w:rPr>
        <w:t> </w:t>
      </w:r>
      <w:r>
        <w:rPr/>
        <w:t>autoria</w:t>
      </w:r>
      <w:r>
        <w:rPr>
          <w:spacing w:val="-2"/>
        </w:rPr>
        <w:t> </w:t>
      </w:r>
      <w:r>
        <w:rPr/>
        <w:t>do</w:t>
      </w:r>
      <w:r>
        <w:rPr>
          <w:spacing w:val="-2"/>
        </w:rPr>
        <w:t> </w:t>
      </w:r>
      <w:r>
        <w:rPr/>
        <w:t>Deputado</w:t>
      </w:r>
      <w:r>
        <w:rPr>
          <w:spacing w:val="-2"/>
        </w:rPr>
        <w:t> </w:t>
      </w:r>
      <w:r>
        <w:rPr/>
        <w:t>Carlos</w:t>
      </w:r>
      <w:r>
        <w:rPr>
          <w:spacing w:val="-2"/>
        </w:rPr>
        <w:t> </w:t>
      </w:r>
      <w:r>
        <w:rPr/>
        <w:t>Minc,</w:t>
      </w:r>
      <w:r>
        <w:rPr>
          <w:spacing w:val="-2"/>
        </w:rPr>
        <w:t> </w:t>
      </w:r>
      <w:r>
        <w:rPr/>
        <w:t>consignados</w:t>
      </w:r>
      <w:r>
        <w:rPr>
          <w:spacing w:val="-2"/>
        </w:rPr>
        <w:t> </w:t>
      </w:r>
      <w:r>
        <w:rPr/>
        <w:t>ao orçamento da Faculdade de Enfermagem da UERJ, conforme Processo SEI-260006/011448/2025.</w:t>
      </w:r>
    </w:p>
    <w:p>
      <w:pPr>
        <w:pStyle w:val="BodyText"/>
        <w:spacing w:before="258"/>
        <w:ind w:left="0"/>
      </w:pPr>
    </w:p>
    <w:p>
      <w:pPr>
        <w:pStyle w:val="Heading2"/>
        <w:numPr>
          <w:ilvl w:val="0"/>
          <w:numId w:val="17"/>
        </w:numPr>
        <w:tabs>
          <w:tab w:pos="655" w:val="left" w:leader="none"/>
        </w:tabs>
        <w:spacing w:line="240" w:lineRule="auto" w:before="0" w:after="0"/>
        <w:ind w:left="655" w:right="0" w:hanging="326"/>
        <w:jc w:val="left"/>
      </w:pPr>
      <w:r>
        <w:rPr>
          <w:spacing w:val="-2"/>
        </w:rPr>
        <w:t>-</w:t>
      </w:r>
      <w:r>
        <w:rPr>
          <w:spacing w:val="-11"/>
        </w:rPr>
        <w:t> </w:t>
      </w:r>
      <w:r>
        <w:rPr>
          <w:spacing w:val="-2"/>
        </w:rPr>
        <w:t>ACOMPANHAMENTO</w:t>
      </w:r>
      <w:r>
        <w:rPr>
          <w:spacing w:val="4"/>
        </w:rPr>
        <w:t> </w:t>
      </w:r>
      <w:r>
        <w:rPr>
          <w:spacing w:val="-2"/>
        </w:rPr>
        <w:t>DA</w:t>
      </w:r>
      <w:r>
        <w:rPr>
          <w:spacing w:val="-10"/>
        </w:rPr>
        <w:t> </w:t>
      </w:r>
      <w:r>
        <w:rPr>
          <w:spacing w:val="-2"/>
        </w:rPr>
        <w:t>EXECUÇÃO:</w:t>
      </w:r>
    </w:p>
    <w:p>
      <w:pPr>
        <w:pStyle w:val="BodyText"/>
        <w:spacing w:line="235" w:lineRule="auto" w:before="269"/>
      </w:pPr>
      <w:r>
        <w:rPr/>
        <w:t>O</w:t>
      </w:r>
      <w:r>
        <w:rPr>
          <w:spacing w:val="-2"/>
        </w:rPr>
        <w:t> </w:t>
      </w:r>
      <w:r>
        <w:rPr/>
        <w:t>acompanhamento</w:t>
      </w:r>
      <w:r>
        <w:rPr>
          <w:spacing w:val="-2"/>
        </w:rPr>
        <w:t> </w:t>
      </w:r>
      <w:r>
        <w:rPr/>
        <w:t>e</w:t>
      </w:r>
      <w:r>
        <w:rPr>
          <w:spacing w:val="-2"/>
        </w:rPr>
        <w:t> </w:t>
      </w:r>
      <w:r>
        <w:rPr/>
        <w:t>a</w:t>
      </w:r>
      <w:r>
        <w:rPr>
          <w:spacing w:val="-2"/>
        </w:rPr>
        <w:t> </w:t>
      </w:r>
      <w:r>
        <w:rPr/>
        <w:t>fiscalização</w:t>
      </w:r>
      <w:r>
        <w:rPr>
          <w:spacing w:val="-2"/>
        </w:rPr>
        <w:t> </w:t>
      </w:r>
      <w:r>
        <w:rPr/>
        <w:t>da</w:t>
      </w:r>
      <w:r>
        <w:rPr>
          <w:spacing w:val="-2"/>
        </w:rPr>
        <w:t> </w:t>
      </w:r>
      <w:r>
        <w:rPr/>
        <w:t>execução</w:t>
      </w:r>
      <w:r>
        <w:rPr>
          <w:spacing w:val="-2"/>
        </w:rPr>
        <w:t> </w:t>
      </w:r>
      <w:r>
        <w:rPr/>
        <w:t>contratual</w:t>
      </w:r>
      <w:r>
        <w:rPr>
          <w:spacing w:val="-2"/>
        </w:rPr>
        <w:t> </w:t>
      </w:r>
      <w:r>
        <w:rPr/>
        <w:t>serão</w:t>
      </w:r>
      <w:r>
        <w:rPr>
          <w:spacing w:val="-2"/>
        </w:rPr>
        <w:t> </w:t>
      </w:r>
      <w:r>
        <w:rPr/>
        <w:t>realizados</w:t>
      </w:r>
      <w:r>
        <w:rPr>
          <w:spacing w:val="-2"/>
        </w:rPr>
        <w:t> </w:t>
      </w:r>
      <w:r>
        <w:rPr/>
        <w:t>pela</w:t>
      </w:r>
      <w:r>
        <w:rPr>
          <w:spacing w:val="-2"/>
        </w:rPr>
        <w:t> </w:t>
      </w:r>
      <w:r>
        <w:rPr/>
        <w:t>Direção</w:t>
      </w:r>
      <w:r>
        <w:rPr>
          <w:spacing w:val="-2"/>
        </w:rPr>
        <w:t> </w:t>
      </w:r>
      <w:r>
        <w:rPr/>
        <w:t>da</w:t>
      </w:r>
      <w:r>
        <w:rPr>
          <w:spacing w:val="-2"/>
        </w:rPr>
        <w:t> </w:t>
      </w:r>
      <w:r>
        <w:rPr/>
        <w:t>Faculdade</w:t>
      </w:r>
      <w:r>
        <w:rPr>
          <w:spacing w:val="-2"/>
        </w:rPr>
        <w:t> </w:t>
      </w:r>
      <w:r>
        <w:rPr/>
        <w:t>de</w:t>
      </w:r>
      <w:r>
        <w:rPr>
          <w:spacing w:val="-2"/>
        </w:rPr>
        <w:t> </w:t>
      </w:r>
      <w:r>
        <w:rPr/>
        <w:t>Enfermagem</w:t>
      </w:r>
      <w:r>
        <w:rPr>
          <w:spacing w:val="-2"/>
        </w:rPr>
        <w:t> </w:t>
      </w:r>
      <w:r>
        <w:rPr/>
        <w:t>da</w:t>
      </w:r>
      <w:r>
        <w:rPr>
          <w:spacing w:val="-2"/>
        </w:rPr>
        <w:t> </w:t>
      </w:r>
      <w:r>
        <w:rPr/>
        <w:t>UERJ,</w:t>
      </w:r>
      <w:r>
        <w:rPr>
          <w:spacing w:val="-2"/>
        </w:rPr>
        <w:t> </w:t>
      </w:r>
      <w:r>
        <w:rPr/>
        <w:t>com</w:t>
      </w:r>
      <w:r>
        <w:rPr>
          <w:spacing w:val="-2"/>
        </w:rPr>
        <w:t> </w:t>
      </w:r>
      <w:r>
        <w:rPr/>
        <w:t>apoio</w:t>
      </w:r>
      <w:r>
        <w:rPr>
          <w:spacing w:val="-2"/>
        </w:rPr>
        <w:t> </w:t>
      </w:r>
      <w:r>
        <w:rPr/>
        <w:t>da Coordenação do Laboratório de Simulação e do Departamento de Convênios (DCONV), conforme designação formal de fiscal do contrato.</w:t>
      </w:r>
    </w:p>
    <w:p>
      <w:pPr>
        <w:pStyle w:val="BodyText"/>
        <w:spacing w:before="258"/>
        <w:ind w:left="0"/>
      </w:pPr>
    </w:p>
    <w:p>
      <w:pPr>
        <w:pStyle w:val="Heading2"/>
        <w:numPr>
          <w:ilvl w:val="0"/>
          <w:numId w:val="17"/>
        </w:numPr>
        <w:tabs>
          <w:tab w:pos="749" w:val="left" w:leader="none"/>
        </w:tabs>
        <w:spacing w:line="240" w:lineRule="auto" w:before="0" w:after="0"/>
        <w:ind w:left="749" w:right="0" w:hanging="420"/>
        <w:jc w:val="left"/>
      </w:pPr>
      <w:r>
        <w:rPr>
          <w:spacing w:val="-2"/>
        </w:rPr>
        <w:t>–</w:t>
      </w:r>
      <w:r>
        <w:rPr>
          <w:spacing w:val="-10"/>
        </w:rPr>
        <w:t> </w:t>
      </w:r>
      <w:r>
        <w:rPr>
          <w:spacing w:val="-2"/>
        </w:rPr>
        <w:t>RESULTADOS</w:t>
      </w:r>
      <w:r>
        <w:rPr>
          <w:spacing w:val="-9"/>
        </w:rPr>
        <w:t> </w:t>
      </w:r>
      <w:r>
        <w:rPr>
          <w:spacing w:val="-2"/>
        </w:rPr>
        <w:t>ESPERADOS:</w:t>
      </w:r>
    </w:p>
    <w:p>
      <w:pPr>
        <w:pStyle w:val="ListParagraph"/>
        <w:numPr>
          <w:ilvl w:val="0"/>
          <w:numId w:val="16"/>
        </w:numPr>
        <w:tabs>
          <w:tab w:pos="473" w:val="left" w:leader="none"/>
        </w:tabs>
        <w:spacing w:line="240" w:lineRule="auto" w:before="264" w:after="0"/>
        <w:ind w:left="473" w:right="0" w:hanging="142"/>
        <w:jc w:val="left"/>
        <w:rPr>
          <w:sz w:val="24"/>
        </w:rPr>
      </w:pPr>
      <w:r>
        <w:rPr>
          <w:sz w:val="24"/>
        </w:rPr>
        <w:t>Qualificação do processo de ensino-aprendizagem do Complexo de Saúde da UERJ, especialmente na profissão da </w:t>
      </w:r>
      <w:r>
        <w:rPr>
          <w:spacing w:val="-2"/>
          <w:sz w:val="24"/>
        </w:rPr>
        <w:t>Enfermagem</w:t>
      </w:r>
    </w:p>
    <w:p>
      <w:pPr>
        <w:pStyle w:val="ListParagraph"/>
        <w:numPr>
          <w:ilvl w:val="0"/>
          <w:numId w:val="16"/>
        </w:numPr>
        <w:tabs>
          <w:tab w:pos="473" w:val="left" w:leader="none"/>
        </w:tabs>
        <w:spacing w:line="240" w:lineRule="auto" w:before="234" w:after="0"/>
        <w:ind w:left="473" w:right="0" w:hanging="142"/>
        <w:jc w:val="left"/>
        <w:rPr>
          <w:sz w:val="24"/>
        </w:rPr>
      </w:pPr>
      <w:r>
        <w:rPr>
          <w:sz w:val="24"/>
        </w:rPr>
        <w:t>Ampliação das práticas de simulação clínica com tecnologia de </w:t>
      </w:r>
      <w:r>
        <w:rPr>
          <w:spacing w:val="-2"/>
          <w:sz w:val="24"/>
        </w:rPr>
        <w:t>ponta</w:t>
      </w:r>
    </w:p>
    <w:p>
      <w:pPr>
        <w:pStyle w:val="ListParagraph"/>
        <w:spacing w:after="0" w:line="240" w:lineRule="auto"/>
        <w:jc w:val="left"/>
        <w:rPr>
          <w:sz w:val="24"/>
        </w:rPr>
        <w:sectPr>
          <w:pgSz w:w="15840" w:h="24480"/>
          <w:pgMar w:top="480" w:bottom="280" w:left="360" w:right="360"/>
        </w:sectPr>
      </w:pPr>
    </w:p>
    <w:p>
      <w:pPr>
        <w:pStyle w:val="ListParagraph"/>
        <w:numPr>
          <w:ilvl w:val="0"/>
          <w:numId w:val="16"/>
        </w:numPr>
        <w:tabs>
          <w:tab w:pos="473" w:val="left" w:leader="none"/>
        </w:tabs>
        <w:spacing w:line="240" w:lineRule="auto" w:before="76" w:after="0"/>
        <w:ind w:left="473" w:right="0" w:hanging="142"/>
        <w:jc w:val="left"/>
        <w:rPr>
          <w:sz w:val="24"/>
        </w:rPr>
      </w:pPr>
      <w:r>
        <w:rPr>
          <w:sz w:val="24"/>
        </w:rPr>
        <w:t>Fortalecimento da integração entre teoria e </w:t>
      </w:r>
      <w:r>
        <w:rPr>
          <w:spacing w:val="-2"/>
          <w:sz w:val="24"/>
        </w:rPr>
        <w:t>prática</w:t>
      </w:r>
    </w:p>
    <w:p>
      <w:pPr>
        <w:pStyle w:val="ListParagraph"/>
        <w:numPr>
          <w:ilvl w:val="0"/>
          <w:numId w:val="16"/>
        </w:numPr>
        <w:tabs>
          <w:tab w:pos="473" w:val="left" w:leader="none"/>
        </w:tabs>
        <w:spacing w:line="240" w:lineRule="auto" w:before="234" w:after="0"/>
        <w:ind w:left="473" w:right="0" w:hanging="142"/>
        <w:jc w:val="left"/>
        <w:rPr>
          <w:sz w:val="24"/>
        </w:rPr>
      </w:pPr>
      <w:r>
        <w:rPr>
          <w:sz w:val="24"/>
        </w:rPr>
        <w:t>Melhoria da capacidade institucional para formação técnica e </w:t>
      </w:r>
      <w:r>
        <w:rPr>
          <w:spacing w:val="-2"/>
          <w:sz w:val="24"/>
        </w:rPr>
        <w:t>científica</w:t>
      </w:r>
    </w:p>
    <w:p>
      <w:pPr>
        <w:pStyle w:val="ListParagraph"/>
        <w:numPr>
          <w:ilvl w:val="0"/>
          <w:numId w:val="16"/>
        </w:numPr>
        <w:tabs>
          <w:tab w:pos="473" w:val="left" w:leader="none"/>
        </w:tabs>
        <w:spacing w:line="240" w:lineRule="auto" w:before="234" w:after="0"/>
        <w:ind w:left="473" w:right="0" w:hanging="142"/>
        <w:jc w:val="left"/>
        <w:rPr>
          <w:sz w:val="24"/>
        </w:rPr>
      </w:pPr>
      <w:r>
        <w:rPr>
          <w:sz w:val="24"/>
        </w:rPr>
        <w:t>Promoção da segurança do paciente e redução de riscos em procedimentos </w:t>
      </w:r>
      <w:r>
        <w:rPr>
          <w:spacing w:val="-2"/>
          <w:sz w:val="24"/>
        </w:rPr>
        <w:t>clínicos</w:t>
      </w:r>
    </w:p>
    <w:p>
      <w:pPr>
        <w:pStyle w:val="BodyText"/>
        <w:spacing w:before="258"/>
        <w:ind w:left="0"/>
      </w:pPr>
    </w:p>
    <w:p>
      <w:pPr>
        <w:pStyle w:val="Heading2"/>
        <w:numPr>
          <w:ilvl w:val="0"/>
          <w:numId w:val="17"/>
        </w:numPr>
        <w:tabs>
          <w:tab w:pos="842" w:val="left" w:leader="none"/>
        </w:tabs>
        <w:spacing w:line="240" w:lineRule="auto" w:before="0" w:after="0"/>
        <w:ind w:left="842" w:right="0" w:hanging="513"/>
        <w:jc w:val="left"/>
      </w:pPr>
      <w:r>
        <w:rPr/>
        <w:t>– DISPOSIÇÕES </w:t>
      </w:r>
      <w:r>
        <w:rPr>
          <w:spacing w:val="-2"/>
        </w:rPr>
        <w:t>GERAIS:</w:t>
      </w:r>
    </w:p>
    <w:p>
      <w:pPr>
        <w:pStyle w:val="BodyText"/>
        <w:spacing w:line="235" w:lineRule="auto" w:before="268"/>
        <w:ind w:right="323"/>
      </w:pPr>
      <w:r>
        <w:rPr/>
        <w:t>Este</w:t>
      </w:r>
      <w:r>
        <w:rPr>
          <w:spacing w:val="-8"/>
        </w:rPr>
        <w:t> </w:t>
      </w:r>
      <w:r>
        <w:rPr/>
        <w:t>Termo</w:t>
      </w:r>
      <w:r>
        <w:rPr>
          <w:spacing w:val="-3"/>
        </w:rPr>
        <w:t> </w:t>
      </w:r>
      <w:r>
        <w:rPr/>
        <w:t>de</w:t>
      </w:r>
      <w:r>
        <w:rPr>
          <w:spacing w:val="-3"/>
        </w:rPr>
        <w:t> </w:t>
      </w:r>
      <w:r>
        <w:rPr/>
        <w:t>Referência</w:t>
      </w:r>
      <w:r>
        <w:rPr>
          <w:spacing w:val="-3"/>
        </w:rPr>
        <w:t> </w:t>
      </w:r>
      <w:r>
        <w:rPr/>
        <w:t>foi</w:t>
      </w:r>
      <w:r>
        <w:rPr>
          <w:spacing w:val="-3"/>
        </w:rPr>
        <w:t> </w:t>
      </w:r>
      <w:r>
        <w:rPr/>
        <w:t>elaborado</w:t>
      </w:r>
      <w:r>
        <w:rPr>
          <w:spacing w:val="-3"/>
        </w:rPr>
        <w:t> </w:t>
      </w:r>
      <w:r>
        <w:rPr/>
        <w:t>em</w:t>
      </w:r>
      <w:r>
        <w:rPr>
          <w:spacing w:val="-3"/>
        </w:rPr>
        <w:t> </w:t>
      </w:r>
      <w:r>
        <w:rPr/>
        <w:t>conformidade</w:t>
      </w:r>
      <w:r>
        <w:rPr>
          <w:spacing w:val="-3"/>
        </w:rPr>
        <w:t> </w:t>
      </w:r>
      <w:r>
        <w:rPr/>
        <w:t>com</w:t>
      </w:r>
      <w:r>
        <w:rPr>
          <w:spacing w:val="-3"/>
        </w:rPr>
        <w:t> </w:t>
      </w:r>
      <w:r>
        <w:rPr/>
        <w:t>a</w:t>
      </w:r>
      <w:r>
        <w:rPr>
          <w:spacing w:val="-3"/>
        </w:rPr>
        <w:t> </w:t>
      </w:r>
      <w:r>
        <w:rPr/>
        <w:t>legislação</w:t>
      </w:r>
      <w:r>
        <w:rPr>
          <w:spacing w:val="-3"/>
        </w:rPr>
        <w:t> </w:t>
      </w:r>
      <w:r>
        <w:rPr/>
        <w:t>vigente,</w:t>
      </w:r>
      <w:r>
        <w:rPr>
          <w:spacing w:val="-3"/>
        </w:rPr>
        <w:t> </w:t>
      </w:r>
      <w:r>
        <w:rPr/>
        <w:t>especialmente</w:t>
      </w:r>
      <w:r>
        <w:rPr>
          <w:spacing w:val="-3"/>
        </w:rPr>
        <w:t> </w:t>
      </w:r>
      <w:r>
        <w:rPr/>
        <w:t>a</w:t>
      </w:r>
      <w:r>
        <w:rPr>
          <w:spacing w:val="-3"/>
        </w:rPr>
        <w:t> </w:t>
      </w:r>
      <w:r>
        <w:rPr/>
        <w:t>Lei</w:t>
      </w:r>
      <w:r>
        <w:rPr>
          <w:spacing w:val="-3"/>
        </w:rPr>
        <w:t> </w:t>
      </w:r>
      <w:r>
        <w:rPr/>
        <w:t>nº</w:t>
      </w:r>
      <w:r>
        <w:rPr>
          <w:spacing w:val="-3"/>
        </w:rPr>
        <w:t> </w:t>
      </w:r>
      <w:r>
        <w:rPr/>
        <w:t>8.666/1993,</w:t>
      </w:r>
      <w:r>
        <w:rPr>
          <w:spacing w:val="-3"/>
        </w:rPr>
        <w:t> </w:t>
      </w:r>
      <w:r>
        <w:rPr/>
        <w:t>a</w:t>
      </w:r>
      <w:r>
        <w:rPr>
          <w:spacing w:val="-3"/>
        </w:rPr>
        <w:t> </w:t>
      </w:r>
      <w:r>
        <w:rPr/>
        <w:t>Lei</w:t>
      </w:r>
      <w:r>
        <w:rPr>
          <w:spacing w:val="-3"/>
        </w:rPr>
        <w:t> </w:t>
      </w:r>
      <w:r>
        <w:rPr/>
        <w:t>nº</w:t>
      </w:r>
      <w:r>
        <w:rPr>
          <w:spacing w:val="-3"/>
        </w:rPr>
        <w:t> </w:t>
      </w:r>
      <w:r>
        <w:rPr/>
        <w:t>14.133/2021</w:t>
      </w:r>
      <w:r>
        <w:rPr>
          <w:spacing w:val="-3"/>
        </w:rPr>
        <w:t> </w:t>
      </w:r>
      <w:r>
        <w:rPr/>
        <w:t>e</w:t>
      </w:r>
      <w:r>
        <w:rPr>
          <w:spacing w:val="-3"/>
        </w:rPr>
        <w:t> </w:t>
      </w:r>
      <w:r>
        <w:rPr/>
        <w:t>a Instrução Normativa nº 5/2017, considerando os princípios da legalidade, eficiência, economicidade, impessoalidade e isonomia. O presente documento será parte integrante do processo licitatório correspondente, podendo ser complementado por anexos técnicos e memoriais de especificação, quando necessário.</w:t>
      </w:r>
    </w:p>
    <w:p>
      <w:pPr>
        <w:pStyle w:val="BodyText"/>
        <w:spacing w:before="264"/>
      </w:pPr>
      <w:r>
        <w:rPr/>
        <w:t>Rio de Janeiro, 06 abril de </w:t>
      </w:r>
      <w:r>
        <w:rPr>
          <w:spacing w:val="-4"/>
        </w:rPr>
        <w:t>2025</w:t>
      </w:r>
    </w:p>
    <w:p>
      <w:pPr>
        <w:pStyle w:val="BodyText"/>
        <w:spacing w:before="24"/>
        <w:ind w:left="0"/>
        <w:rPr>
          <w:sz w:val="20"/>
        </w:rPr>
      </w:pPr>
      <w:r>
        <w:rPr>
          <w:sz w:val="20"/>
        </w:rPr>
        <mc:AlternateContent>
          <mc:Choice Requires="wps">
            <w:drawing>
              <wp:anchor distT="0" distB="0" distL="0" distR="0" allowOverlap="1" layoutInCell="1" locked="0" behindDoc="1" simplePos="0" relativeHeight="487593984">
                <wp:simplePos x="0" y="0"/>
                <wp:positionH relativeFrom="page">
                  <wp:posOffset>438150</wp:posOffset>
                </wp:positionH>
                <wp:positionV relativeFrom="paragraph">
                  <wp:posOffset>176719</wp:posOffset>
                </wp:positionV>
                <wp:extent cx="9191625" cy="419100"/>
                <wp:effectExtent l="0" t="0" r="0" b="0"/>
                <wp:wrapTopAndBottom/>
                <wp:docPr id="23" name="Group 23"/>
                <wp:cNvGraphicFramePr>
                  <a:graphicFrameLocks/>
                </wp:cNvGraphicFramePr>
                <a:graphic>
                  <a:graphicData uri="http://schemas.microsoft.com/office/word/2010/wordprocessingGroup">
                    <wpg:wgp>
                      <wpg:cNvPr id="23" name="Group 23"/>
                      <wpg:cNvGrpSpPr/>
                      <wpg:grpSpPr>
                        <a:xfrm>
                          <a:off x="0" y="0"/>
                          <a:ext cx="9191625" cy="419100"/>
                          <a:chExt cx="9191625" cy="419100"/>
                        </a:xfrm>
                      </wpg:grpSpPr>
                      <wps:wsp>
                        <wps:cNvPr id="24" name="Graphic 24"/>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808080"/>
                          </a:solidFill>
                        </wps:spPr>
                        <wps:bodyPr wrap="square" lIns="0" tIns="0" rIns="0" bIns="0" rtlCol="0">
                          <a:prstTxWarp prst="textNoShape">
                            <a:avLst/>
                          </a:prstTxWarp>
                          <a:noAutofit/>
                        </wps:bodyPr>
                      </wps:wsp>
                      <wps:wsp>
                        <wps:cNvPr id="25" name="Graphic 25"/>
                        <wps:cNvSpPr/>
                        <wps:spPr>
                          <a:xfrm>
                            <a:off x="-12" y="8"/>
                            <a:ext cx="9191625" cy="419100"/>
                          </a:xfrm>
                          <a:custGeom>
                            <a:avLst/>
                            <a:gdLst/>
                            <a:ahLst/>
                            <a:cxnLst/>
                            <a:rect l="l" t="t" r="r" b="b"/>
                            <a:pathLst>
                              <a:path w="9191625" h="419100">
                                <a:moveTo>
                                  <a:pt x="9191625" y="0"/>
                                </a:moveTo>
                                <a:lnTo>
                                  <a:pt x="9182100" y="9525"/>
                                </a:lnTo>
                                <a:lnTo>
                                  <a:pt x="9182100" y="409575"/>
                                </a:lnTo>
                                <a:lnTo>
                                  <a:pt x="0" y="409575"/>
                                </a:lnTo>
                                <a:lnTo>
                                  <a:pt x="0" y="419100"/>
                                </a:lnTo>
                                <a:lnTo>
                                  <a:pt x="9182100" y="419100"/>
                                </a:lnTo>
                                <a:lnTo>
                                  <a:pt x="9191625" y="419100"/>
                                </a:lnTo>
                                <a:lnTo>
                                  <a:pt x="9191625" y="409575"/>
                                </a:lnTo>
                                <a:lnTo>
                                  <a:pt x="9191625" y="0"/>
                                </a:lnTo>
                                <a:close/>
                              </a:path>
                            </a:pathLst>
                          </a:custGeom>
                          <a:solidFill>
                            <a:srgbClr val="2B2B2B"/>
                          </a:solidFill>
                        </wps:spPr>
                        <wps:bodyPr wrap="square" lIns="0" tIns="0" rIns="0" bIns="0" rtlCol="0">
                          <a:prstTxWarp prst="textNoShape">
                            <a:avLst/>
                          </a:prstTxWarp>
                          <a:noAutofit/>
                        </wps:bodyPr>
                      </wps:wsp>
                      <wps:wsp>
                        <wps:cNvPr id="26" name="Graphic 26"/>
                        <wps:cNvSpPr/>
                        <wps:spPr>
                          <a:xfrm>
                            <a:off x="0" y="0"/>
                            <a:ext cx="9525" cy="419100"/>
                          </a:xfrm>
                          <a:custGeom>
                            <a:avLst/>
                            <a:gdLst/>
                            <a:ahLst/>
                            <a:cxnLst/>
                            <a:rect l="l" t="t" r="r" b="b"/>
                            <a:pathLst>
                              <a:path w="9525" h="419100">
                                <a:moveTo>
                                  <a:pt x="0" y="419099"/>
                                </a:moveTo>
                                <a:lnTo>
                                  <a:pt x="0" y="0"/>
                                </a:lnTo>
                                <a:lnTo>
                                  <a:pt x="9524" y="0"/>
                                </a:lnTo>
                                <a:lnTo>
                                  <a:pt x="9524" y="409574"/>
                                </a:lnTo>
                                <a:lnTo>
                                  <a:pt x="0" y="419099"/>
                                </a:lnTo>
                                <a:close/>
                              </a:path>
                            </a:pathLst>
                          </a:custGeom>
                          <a:solidFill>
                            <a:srgbClr val="808080"/>
                          </a:solidFill>
                        </wps:spPr>
                        <wps:bodyPr wrap="square" lIns="0" tIns="0" rIns="0" bIns="0" rtlCol="0">
                          <a:prstTxWarp prst="textNoShape">
                            <a:avLst/>
                          </a:prstTxWarp>
                          <a:noAutofit/>
                        </wps:bodyPr>
                      </wps:wsp>
                      <wps:wsp>
                        <wps:cNvPr id="27" name="Graphic 27"/>
                        <wps:cNvSpPr/>
                        <wps:spPr>
                          <a:xfrm>
                            <a:off x="28574" y="28574"/>
                            <a:ext cx="57150" cy="9525"/>
                          </a:xfrm>
                          <a:custGeom>
                            <a:avLst/>
                            <a:gdLst/>
                            <a:ahLst/>
                            <a:cxnLst/>
                            <a:rect l="l" t="t" r="r" b="b"/>
                            <a:pathLst>
                              <a:path w="57150" h="9525">
                                <a:moveTo>
                                  <a:pt x="57149" y="9524"/>
                                </a:moveTo>
                                <a:lnTo>
                                  <a:pt x="0" y="9524"/>
                                </a:lnTo>
                                <a:lnTo>
                                  <a:pt x="0" y="0"/>
                                </a:lnTo>
                                <a:lnTo>
                                  <a:pt x="57149" y="0"/>
                                </a:lnTo>
                                <a:lnTo>
                                  <a:pt x="57149" y="9524"/>
                                </a:lnTo>
                                <a:close/>
                              </a:path>
                            </a:pathLst>
                          </a:custGeom>
                          <a:solidFill>
                            <a:srgbClr val="2B2B2B"/>
                          </a:solidFill>
                        </wps:spPr>
                        <wps:bodyPr wrap="square" lIns="0" tIns="0" rIns="0" bIns="0" rtlCol="0">
                          <a:prstTxWarp prst="textNoShape">
                            <a:avLst/>
                          </a:prstTxWarp>
                          <a:noAutofit/>
                        </wps:bodyPr>
                      </wps:wsp>
                      <wps:wsp>
                        <wps:cNvPr id="28" name="Graphic 28"/>
                        <wps:cNvSpPr/>
                        <wps:spPr>
                          <a:xfrm>
                            <a:off x="28562" y="28583"/>
                            <a:ext cx="57150" cy="361950"/>
                          </a:xfrm>
                          <a:custGeom>
                            <a:avLst/>
                            <a:gdLst/>
                            <a:ahLst/>
                            <a:cxnLst/>
                            <a:rect l="l" t="t" r="r" b="b"/>
                            <a:pathLst>
                              <a:path w="57150" h="361950">
                                <a:moveTo>
                                  <a:pt x="57150" y="0"/>
                                </a:moveTo>
                                <a:lnTo>
                                  <a:pt x="47625" y="9525"/>
                                </a:lnTo>
                                <a:lnTo>
                                  <a:pt x="47625" y="352425"/>
                                </a:lnTo>
                                <a:lnTo>
                                  <a:pt x="0" y="352425"/>
                                </a:lnTo>
                                <a:lnTo>
                                  <a:pt x="0" y="361950"/>
                                </a:lnTo>
                                <a:lnTo>
                                  <a:pt x="47625" y="361950"/>
                                </a:lnTo>
                                <a:lnTo>
                                  <a:pt x="57150" y="361950"/>
                                </a:lnTo>
                                <a:lnTo>
                                  <a:pt x="57150" y="352425"/>
                                </a:lnTo>
                                <a:lnTo>
                                  <a:pt x="57150" y="0"/>
                                </a:lnTo>
                                <a:close/>
                              </a:path>
                            </a:pathLst>
                          </a:custGeom>
                          <a:solidFill>
                            <a:srgbClr val="808080"/>
                          </a:solidFill>
                        </wps:spPr>
                        <wps:bodyPr wrap="square" lIns="0" tIns="0" rIns="0" bIns="0" rtlCol="0">
                          <a:prstTxWarp prst="textNoShape">
                            <a:avLst/>
                          </a:prstTxWarp>
                          <a:noAutofit/>
                        </wps:bodyPr>
                      </wps:wsp>
                      <wps:wsp>
                        <wps:cNvPr id="29" name="Graphic 29"/>
                        <wps:cNvSpPr/>
                        <wps:spPr>
                          <a:xfrm>
                            <a:off x="28562" y="28583"/>
                            <a:ext cx="9134475" cy="361950"/>
                          </a:xfrm>
                          <a:custGeom>
                            <a:avLst/>
                            <a:gdLst/>
                            <a:ahLst/>
                            <a:cxnLst/>
                            <a:rect l="l" t="t" r="r" b="b"/>
                            <a:pathLst>
                              <a:path w="9134475" h="361950">
                                <a:moveTo>
                                  <a:pt x="9525" y="0"/>
                                </a:moveTo>
                                <a:lnTo>
                                  <a:pt x="0" y="0"/>
                                </a:lnTo>
                                <a:lnTo>
                                  <a:pt x="0" y="361950"/>
                                </a:lnTo>
                                <a:lnTo>
                                  <a:pt x="9525" y="352425"/>
                                </a:lnTo>
                                <a:lnTo>
                                  <a:pt x="9525" y="0"/>
                                </a:lnTo>
                                <a:close/>
                              </a:path>
                              <a:path w="9134475" h="361950">
                                <a:moveTo>
                                  <a:pt x="9134475" y="0"/>
                                </a:moveTo>
                                <a:lnTo>
                                  <a:pt x="76200" y="0"/>
                                </a:lnTo>
                                <a:lnTo>
                                  <a:pt x="76200" y="9525"/>
                                </a:lnTo>
                                <a:lnTo>
                                  <a:pt x="9134475" y="9525"/>
                                </a:lnTo>
                                <a:lnTo>
                                  <a:pt x="9134475" y="0"/>
                                </a:lnTo>
                                <a:close/>
                              </a:path>
                            </a:pathLst>
                          </a:custGeom>
                          <a:solidFill>
                            <a:srgbClr val="2B2B2B"/>
                          </a:solidFill>
                        </wps:spPr>
                        <wps:bodyPr wrap="square" lIns="0" tIns="0" rIns="0" bIns="0" rtlCol="0">
                          <a:prstTxWarp prst="textNoShape">
                            <a:avLst/>
                          </a:prstTxWarp>
                          <a:noAutofit/>
                        </wps:bodyPr>
                      </wps:wsp>
                      <wps:wsp>
                        <wps:cNvPr id="30" name="Graphic 30"/>
                        <wps:cNvSpPr/>
                        <wps:spPr>
                          <a:xfrm>
                            <a:off x="104762" y="28583"/>
                            <a:ext cx="9058275" cy="361950"/>
                          </a:xfrm>
                          <a:custGeom>
                            <a:avLst/>
                            <a:gdLst/>
                            <a:ahLst/>
                            <a:cxnLst/>
                            <a:rect l="l" t="t" r="r" b="b"/>
                            <a:pathLst>
                              <a:path w="9058275" h="361950">
                                <a:moveTo>
                                  <a:pt x="9058275" y="0"/>
                                </a:moveTo>
                                <a:lnTo>
                                  <a:pt x="9048750" y="9525"/>
                                </a:lnTo>
                                <a:lnTo>
                                  <a:pt x="9048750" y="352425"/>
                                </a:lnTo>
                                <a:lnTo>
                                  <a:pt x="0" y="352425"/>
                                </a:lnTo>
                                <a:lnTo>
                                  <a:pt x="0" y="361950"/>
                                </a:lnTo>
                                <a:lnTo>
                                  <a:pt x="9048750" y="361950"/>
                                </a:lnTo>
                                <a:lnTo>
                                  <a:pt x="9058275" y="361950"/>
                                </a:lnTo>
                                <a:lnTo>
                                  <a:pt x="9058275" y="352425"/>
                                </a:lnTo>
                                <a:lnTo>
                                  <a:pt x="9058275" y="0"/>
                                </a:lnTo>
                                <a:close/>
                              </a:path>
                            </a:pathLst>
                          </a:custGeom>
                          <a:solidFill>
                            <a:srgbClr val="808080"/>
                          </a:solidFill>
                        </wps:spPr>
                        <wps:bodyPr wrap="square" lIns="0" tIns="0" rIns="0" bIns="0" rtlCol="0">
                          <a:prstTxWarp prst="textNoShape">
                            <a:avLst/>
                          </a:prstTxWarp>
                          <a:noAutofit/>
                        </wps:bodyPr>
                      </wps:wsp>
                      <wps:wsp>
                        <wps:cNvPr id="31" name="Graphic 31"/>
                        <wps:cNvSpPr/>
                        <wps:spPr>
                          <a:xfrm>
                            <a:off x="104774" y="28574"/>
                            <a:ext cx="9525" cy="361950"/>
                          </a:xfrm>
                          <a:custGeom>
                            <a:avLst/>
                            <a:gdLst/>
                            <a:ahLst/>
                            <a:cxnLst/>
                            <a:rect l="l" t="t" r="r" b="b"/>
                            <a:pathLst>
                              <a:path w="9525" h="361950">
                                <a:moveTo>
                                  <a:pt x="0" y="361949"/>
                                </a:moveTo>
                                <a:lnTo>
                                  <a:pt x="0" y="0"/>
                                </a:lnTo>
                                <a:lnTo>
                                  <a:pt x="9524" y="0"/>
                                </a:lnTo>
                                <a:lnTo>
                                  <a:pt x="9524" y="352424"/>
                                </a:lnTo>
                                <a:lnTo>
                                  <a:pt x="0" y="361949"/>
                                </a:lnTo>
                                <a:close/>
                              </a:path>
                            </a:pathLst>
                          </a:custGeom>
                          <a:solidFill>
                            <a:srgbClr val="2B2B2B"/>
                          </a:solidFill>
                        </wps:spPr>
                        <wps:bodyPr wrap="square" lIns="0" tIns="0" rIns="0" bIns="0" rtlCol="0">
                          <a:prstTxWarp prst="textNoShape">
                            <a:avLst/>
                          </a:prstTxWarp>
                          <a:noAutofit/>
                        </wps:bodyPr>
                      </wps:wsp>
                      <wps:wsp>
                        <wps:cNvPr id="32" name="Textbox 32"/>
                        <wps:cNvSpPr txBox="1"/>
                        <wps:spPr>
                          <a:xfrm>
                            <a:off x="100012" y="23812"/>
                            <a:ext cx="9067800" cy="371475"/>
                          </a:xfrm>
                          <a:prstGeom prst="rect">
                            <a:avLst/>
                          </a:prstGeom>
                        </wps:spPr>
                        <wps:txbx>
                          <w:txbxContent>
                            <w:p>
                              <w:pPr>
                                <w:spacing w:line="280" w:lineRule="auto" w:before="45"/>
                                <w:ind w:left="26" w:right="0" w:firstLine="0"/>
                                <w:jc w:val="left"/>
                                <w:rPr>
                                  <w:sz w:val="20"/>
                                </w:rPr>
                              </w:pPr>
                              <w:r>
                                <w:rPr>
                                  <w:sz w:val="20"/>
                                </w:rPr>
                                <w:t>Documento</w:t>
                              </w:r>
                              <w:r>
                                <w:rPr>
                                  <w:spacing w:val="-3"/>
                                  <w:sz w:val="20"/>
                                </w:rPr>
                                <w:t> </w:t>
                              </w:r>
                              <w:r>
                                <w:rPr>
                                  <w:sz w:val="20"/>
                                </w:rPr>
                                <w:t>assinado</w:t>
                              </w:r>
                              <w:r>
                                <w:rPr>
                                  <w:spacing w:val="-3"/>
                                  <w:sz w:val="20"/>
                                </w:rPr>
                                <w:t> </w:t>
                              </w:r>
                              <w:r>
                                <w:rPr>
                                  <w:sz w:val="20"/>
                                </w:rPr>
                                <w:t>eletronicamente</w:t>
                              </w:r>
                              <w:r>
                                <w:rPr>
                                  <w:spacing w:val="-3"/>
                                  <w:sz w:val="20"/>
                                </w:rPr>
                                <w:t> </w:t>
                              </w:r>
                              <w:r>
                                <w:rPr>
                                  <w:sz w:val="20"/>
                                </w:rPr>
                                <w:t>por</w:t>
                              </w:r>
                              <w:r>
                                <w:rPr>
                                  <w:spacing w:val="-2"/>
                                  <w:sz w:val="20"/>
                                </w:rPr>
                                <w:t> </w:t>
                              </w:r>
                              <w:r>
                                <w:rPr>
                                  <w:b/>
                                  <w:sz w:val="20"/>
                                </w:rPr>
                                <w:t>Ricardo</w:t>
                              </w:r>
                              <w:r>
                                <w:rPr>
                                  <w:b/>
                                  <w:spacing w:val="-3"/>
                                  <w:sz w:val="20"/>
                                </w:rPr>
                                <w:t> </w:t>
                              </w:r>
                              <w:r>
                                <w:rPr>
                                  <w:b/>
                                  <w:sz w:val="20"/>
                                </w:rPr>
                                <w:t>de</w:t>
                              </w:r>
                              <w:r>
                                <w:rPr>
                                  <w:b/>
                                  <w:spacing w:val="-3"/>
                                  <w:sz w:val="20"/>
                                </w:rPr>
                                <w:t> </w:t>
                              </w:r>
                              <w:r>
                                <w:rPr>
                                  <w:b/>
                                  <w:sz w:val="20"/>
                                </w:rPr>
                                <w:t>Mattos</w:t>
                              </w:r>
                              <w:r>
                                <w:rPr>
                                  <w:b/>
                                  <w:spacing w:val="-3"/>
                                  <w:sz w:val="20"/>
                                </w:rPr>
                                <w:t> </w:t>
                              </w:r>
                              <w:r>
                                <w:rPr>
                                  <w:b/>
                                  <w:sz w:val="20"/>
                                </w:rPr>
                                <w:t>Russo</w:t>
                              </w:r>
                              <w:r>
                                <w:rPr>
                                  <w:b/>
                                  <w:spacing w:val="-3"/>
                                  <w:sz w:val="20"/>
                                </w:rPr>
                                <w:t> </w:t>
                              </w:r>
                              <w:r>
                                <w:rPr>
                                  <w:b/>
                                  <w:sz w:val="20"/>
                                </w:rPr>
                                <w:t>Rafael</w:t>
                              </w:r>
                              <w:r>
                                <w:rPr>
                                  <w:sz w:val="20"/>
                                </w:rPr>
                                <w:t>,</w:t>
                              </w:r>
                              <w:r>
                                <w:rPr>
                                  <w:spacing w:val="-2"/>
                                  <w:sz w:val="20"/>
                                </w:rPr>
                                <w:t> </w:t>
                              </w:r>
                              <w:r>
                                <w:rPr>
                                  <w:b/>
                                  <w:sz w:val="20"/>
                                </w:rPr>
                                <w:t>Diretor(a)</w:t>
                              </w:r>
                              <w:r>
                                <w:rPr>
                                  <w:sz w:val="20"/>
                                </w:rPr>
                                <w:t>,</w:t>
                              </w:r>
                              <w:r>
                                <w:rPr>
                                  <w:spacing w:val="-3"/>
                                  <w:sz w:val="20"/>
                                </w:rPr>
                                <w:t> </w:t>
                              </w:r>
                              <w:r>
                                <w:rPr>
                                  <w:sz w:val="20"/>
                                </w:rPr>
                                <w:t>em</w:t>
                              </w:r>
                              <w:r>
                                <w:rPr>
                                  <w:spacing w:val="-3"/>
                                  <w:sz w:val="20"/>
                                </w:rPr>
                                <w:t> </w:t>
                              </w:r>
                              <w:r>
                                <w:rPr>
                                  <w:sz w:val="20"/>
                                </w:rPr>
                                <w:t>07/04/2025,</w:t>
                              </w:r>
                              <w:r>
                                <w:rPr>
                                  <w:spacing w:val="-3"/>
                                  <w:sz w:val="20"/>
                                </w:rPr>
                                <w:t> </w:t>
                              </w:r>
                              <w:r>
                                <w:rPr>
                                  <w:sz w:val="20"/>
                                </w:rPr>
                                <w:t>às</w:t>
                              </w:r>
                              <w:r>
                                <w:rPr>
                                  <w:spacing w:val="-3"/>
                                  <w:sz w:val="20"/>
                                </w:rPr>
                                <w:t> </w:t>
                              </w:r>
                              <w:r>
                                <w:rPr>
                                  <w:sz w:val="20"/>
                                </w:rPr>
                                <w:t>10:48,</w:t>
                              </w:r>
                              <w:r>
                                <w:rPr>
                                  <w:spacing w:val="-3"/>
                                  <w:sz w:val="20"/>
                                </w:rPr>
                                <w:t> </w:t>
                              </w:r>
                              <w:r>
                                <w:rPr>
                                  <w:sz w:val="20"/>
                                </w:rPr>
                                <w:t>conforme</w:t>
                              </w:r>
                              <w:r>
                                <w:rPr>
                                  <w:spacing w:val="-3"/>
                                  <w:sz w:val="20"/>
                                </w:rPr>
                                <w:t> </w:t>
                              </w:r>
                              <w:r>
                                <w:rPr>
                                  <w:sz w:val="20"/>
                                </w:rPr>
                                <w:t>horário</w:t>
                              </w:r>
                              <w:r>
                                <w:rPr>
                                  <w:spacing w:val="-3"/>
                                  <w:sz w:val="20"/>
                                </w:rPr>
                                <w:t> </w:t>
                              </w:r>
                              <w:r>
                                <w:rPr>
                                  <w:sz w:val="20"/>
                                </w:rPr>
                                <w:t>oficial</w:t>
                              </w:r>
                              <w:r>
                                <w:rPr>
                                  <w:spacing w:val="-3"/>
                                  <w:sz w:val="20"/>
                                </w:rPr>
                                <w:t> </w:t>
                              </w:r>
                              <w:r>
                                <w:rPr>
                                  <w:sz w:val="20"/>
                                </w:rPr>
                                <w:t>de</w:t>
                              </w:r>
                              <w:r>
                                <w:rPr>
                                  <w:spacing w:val="-3"/>
                                  <w:sz w:val="20"/>
                                </w:rPr>
                                <w:t> </w:t>
                              </w:r>
                              <w:r>
                                <w:rPr>
                                  <w:sz w:val="20"/>
                                </w:rPr>
                                <w:t>Brasília,</w:t>
                              </w:r>
                              <w:r>
                                <w:rPr>
                                  <w:spacing w:val="-3"/>
                                  <w:sz w:val="20"/>
                                </w:rPr>
                                <w:t> </w:t>
                              </w:r>
                              <w:r>
                                <w:rPr>
                                  <w:sz w:val="20"/>
                                </w:rPr>
                                <w:t>com</w:t>
                              </w:r>
                              <w:r>
                                <w:rPr>
                                  <w:spacing w:val="-3"/>
                                  <w:sz w:val="20"/>
                                </w:rPr>
                                <w:t> </w:t>
                              </w:r>
                              <w:r>
                                <w:rPr>
                                  <w:sz w:val="20"/>
                                </w:rPr>
                                <w:t>fundamento</w:t>
                              </w:r>
                              <w:r>
                                <w:rPr>
                                  <w:spacing w:val="-3"/>
                                  <w:sz w:val="20"/>
                                </w:rPr>
                                <w:t> </w:t>
                              </w:r>
                              <w:r>
                                <w:rPr>
                                  <w:sz w:val="20"/>
                                </w:rPr>
                                <w:t>nos</w:t>
                              </w:r>
                              <w:r>
                                <w:rPr>
                                  <w:spacing w:val="-3"/>
                                  <w:sz w:val="20"/>
                                </w:rPr>
                                <w:t> </w:t>
                              </w:r>
                              <w:r>
                                <w:rPr>
                                  <w:sz w:val="20"/>
                                </w:rPr>
                                <w:t>art. 28º e 29º do </w:t>
                              </w:r>
                              <w:hyperlink r:id="rId32">
                                <w:r>
                                  <w:rPr>
                                    <w:color w:val="0000ED"/>
                                    <w:sz w:val="20"/>
                                    <w:u w:val="single" w:color="0000ED"/>
                                  </w:rPr>
                                  <w:t>Decreto nº 48.209, de 19 de setembro de 2022</w:t>
                                </w:r>
                              </w:hyperlink>
                              <w:r>
                                <w:rPr>
                                  <w:color w:val="0000ED"/>
                                  <w:sz w:val="20"/>
                                </w:rPr>
                                <w:t> </w:t>
                              </w:r>
                              <w:r>
                                <w:rPr>
                                  <w:sz w:val="20"/>
                                </w:rPr>
                                <w:t>e no art. 4º do </w:t>
                              </w:r>
                              <w:hyperlink r:id="rId33">
                                <w:r>
                                  <w:rPr>
                                    <w:color w:val="0000ED"/>
                                    <w:sz w:val="20"/>
                                    <w:u w:val="single" w:color="0000ED"/>
                                  </w:rPr>
                                  <w:t>Decreto nº 48.013, de 04 de abril de 2022</w:t>
                                </w:r>
                              </w:hyperlink>
                              <w:r>
                                <w:rPr>
                                  <w:sz w:val="20"/>
                                </w:rPr>
                                <w:t>.</w:t>
                              </w:r>
                            </w:p>
                          </w:txbxContent>
                        </wps:txbx>
                        <wps:bodyPr wrap="square" lIns="0" tIns="0" rIns="0" bIns="0" rtlCol="0">
                          <a:noAutofit/>
                        </wps:bodyPr>
                      </wps:wsp>
                    </wpg:wgp>
                  </a:graphicData>
                </a:graphic>
              </wp:anchor>
            </w:drawing>
          </mc:Choice>
          <mc:Fallback>
            <w:pict>
              <v:group style="position:absolute;margin-left:34.5pt;margin-top:13.914945pt;width:723.75pt;height:33pt;mso-position-horizontal-relative:page;mso-position-vertical-relative:paragraph;z-index:-15722496;mso-wrap-distance-left:0;mso-wrap-distance-right:0" id="docshapegroup20" coordorigin="690,278" coordsize="14475,660">
                <v:rect style="position:absolute;left:690;top:278;width:14475;height:15" id="docshape21" filled="true" fillcolor="#808080" stroked="false">
                  <v:fill type="solid"/>
                </v:rect>
                <v:shape style="position:absolute;left:689;top:278;width:14475;height:660" id="docshape22" coordorigin="690,278" coordsize="14475,660" path="m15165,278l15150,293,15150,923,690,923,690,938,15150,938,15165,938,15165,923,15165,278xe" filled="true" fillcolor="#2b2b2b" stroked="false">
                  <v:path arrowok="t"/>
                  <v:fill type="solid"/>
                </v:shape>
                <v:shape style="position:absolute;left:690;top:278;width:15;height:660" id="docshape23" coordorigin="690,278" coordsize="15,660" path="m690,938l690,278,705,278,705,923,690,938xe" filled="true" fillcolor="#808080" stroked="false">
                  <v:path arrowok="t"/>
                  <v:fill type="solid"/>
                </v:shape>
                <v:rect style="position:absolute;left:735;top:323;width:90;height:15" id="docshape24" filled="true" fillcolor="#2b2b2b" stroked="false">
                  <v:fill type="solid"/>
                </v:rect>
                <v:shape style="position:absolute;left:734;top:323;width:90;height:570" id="docshape25" coordorigin="735,323" coordsize="90,570" path="m825,323l810,338,810,878,735,878,735,893,810,893,825,893,825,878,825,323xe" filled="true" fillcolor="#808080" stroked="false">
                  <v:path arrowok="t"/>
                  <v:fill type="solid"/>
                </v:shape>
                <v:shape style="position:absolute;left:734;top:323;width:14385;height:570" id="docshape26" coordorigin="735,323" coordsize="14385,570" path="m750,323l735,323,735,893,750,878,750,323xm15120,323l855,323,855,338,15120,338,15120,323xe" filled="true" fillcolor="#2b2b2b" stroked="false">
                  <v:path arrowok="t"/>
                  <v:fill type="solid"/>
                </v:shape>
                <v:shape style="position:absolute;left:854;top:323;width:14265;height:570" id="docshape27" coordorigin="855,323" coordsize="14265,570" path="m15120,323l15105,338,15105,878,855,878,855,893,15105,893,15120,893,15120,878,15120,323xe" filled="true" fillcolor="#808080" stroked="false">
                  <v:path arrowok="t"/>
                  <v:fill type="solid"/>
                </v:shape>
                <v:shape style="position:absolute;left:855;top:323;width:15;height:570" id="docshape28" coordorigin="855,323" coordsize="15,570" path="m855,893l855,323,870,323,870,878,855,893xe" filled="true" fillcolor="#2b2b2b" stroked="false">
                  <v:path arrowok="t"/>
                  <v:fill type="solid"/>
                </v:shape>
                <v:shapetype id="_x0000_t202" o:spt="202" coordsize="21600,21600" path="m,l,21600r21600,l21600,xe">
                  <v:stroke joinstyle="miter"/>
                  <v:path gradientshapeok="t" o:connecttype="rect"/>
                </v:shapetype>
                <v:shape style="position:absolute;left:847;top:315;width:14280;height:585" type="#_x0000_t202" id="docshape29" filled="false" stroked="false">
                  <v:textbox inset="0,0,0,0">
                    <w:txbxContent>
                      <w:p>
                        <w:pPr>
                          <w:spacing w:line="280" w:lineRule="auto" w:before="45"/>
                          <w:ind w:left="26" w:right="0" w:firstLine="0"/>
                          <w:jc w:val="left"/>
                          <w:rPr>
                            <w:sz w:val="20"/>
                          </w:rPr>
                        </w:pPr>
                        <w:r>
                          <w:rPr>
                            <w:sz w:val="20"/>
                          </w:rPr>
                          <w:t>Documento</w:t>
                        </w:r>
                        <w:r>
                          <w:rPr>
                            <w:spacing w:val="-3"/>
                            <w:sz w:val="20"/>
                          </w:rPr>
                          <w:t> </w:t>
                        </w:r>
                        <w:r>
                          <w:rPr>
                            <w:sz w:val="20"/>
                          </w:rPr>
                          <w:t>assinado</w:t>
                        </w:r>
                        <w:r>
                          <w:rPr>
                            <w:spacing w:val="-3"/>
                            <w:sz w:val="20"/>
                          </w:rPr>
                          <w:t> </w:t>
                        </w:r>
                        <w:r>
                          <w:rPr>
                            <w:sz w:val="20"/>
                          </w:rPr>
                          <w:t>eletronicamente</w:t>
                        </w:r>
                        <w:r>
                          <w:rPr>
                            <w:spacing w:val="-3"/>
                            <w:sz w:val="20"/>
                          </w:rPr>
                          <w:t> </w:t>
                        </w:r>
                        <w:r>
                          <w:rPr>
                            <w:sz w:val="20"/>
                          </w:rPr>
                          <w:t>por</w:t>
                        </w:r>
                        <w:r>
                          <w:rPr>
                            <w:spacing w:val="-2"/>
                            <w:sz w:val="20"/>
                          </w:rPr>
                          <w:t> </w:t>
                        </w:r>
                        <w:r>
                          <w:rPr>
                            <w:b/>
                            <w:sz w:val="20"/>
                          </w:rPr>
                          <w:t>Ricardo</w:t>
                        </w:r>
                        <w:r>
                          <w:rPr>
                            <w:b/>
                            <w:spacing w:val="-3"/>
                            <w:sz w:val="20"/>
                          </w:rPr>
                          <w:t> </w:t>
                        </w:r>
                        <w:r>
                          <w:rPr>
                            <w:b/>
                            <w:sz w:val="20"/>
                          </w:rPr>
                          <w:t>de</w:t>
                        </w:r>
                        <w:r>
                          <w:rPr>
                            <w:b/>
                            <w:spacing w:val="-3"/>
                            <w:sz w:val="20"/>
                          </w:rPr>
                          <w:t> </w:t>
                        </w:r>
                        <w:r>
                          <w:rPr>
                            <w:b/>
                            <w:sz w:val="20"/>
                          </w:rPr>
                          <w:t>Mattos</w:t>
                        </w:r>
                        <w:r>
                          <w:rPr>
                            <w:b/>
                            <w:spacing w:val="-3"/>
                            <w:sz w:val="20"/>
                          </w:rPr>
                          <w:t> </w:t>
                        </w:r>
                        <w:r>
                          <w:rPr>
                            <w:b/>
                            <w:sz w:val="20"/>
                          </w:rPr>
                          <w:t>Russo</w:t>
                        </w:r>
                        <w:r>
                          <w:rPr>
                            <w:b/>
                            <w:spacing w:val="-3"/>
                            <w:sz w:val="20"/>
                          </w:rPr>
                          <w:t> </w:t>
                        </w:r>
                        <w:r>
                          <w:rPr>
                            <w:b/>
                            <w:sz w:val="20"/>
                          </w:rPr>
                          <w:t>Rafael</w:t>
                        </w:r>
                        <w:r>
                          <w:rPr>
                            <w:sz w:val="20"/>
                          </w:rPr>
                          <w:t>,</w:t>
                        </w:r>
                        <w:r>
                          <w:rPr>
                            <w:spacing w:val="-2"/>
                            <w:sz w:val="20"/>
                          </w:rPr>
                          <w:t> </w:t>
                        </w:r>
                        <w:r>
                          <w:rPr>
                            <w:b/>
                            <w:sz w:val="20"/>
                          </w:rPr>
                          <w:t>Diretor(a)</w:t>
                        </w:r>
                        <w:r>
                          <w:rPr>
                            <w:sz w:val="20"/>
                          </w:rPr>
                          <w:t>,</w:t>
                        </w:r>
                        <w:r>
                          <w:rPr>
                            <w:spacing w:val="-3"/>
                            <w:sz w:val="20"/>
                          </w:rPr>
                          <w:t> </w:t>
                        </w:r>
                        <w:r>
                          <w:rPr>
                            <w:sz w:val="20"/>
                          </w:rPr>
                          <w:t>em</w:t>
                        </w:r>
                        <w:r>
                          <w:rPr>
                            <w:spacing w:val="-3"/>
                            <w:sz w:val="20"/>
                          </w:rPr>
                          <w:t> </w:t>
                        </w:r>
                        <w:r>
                          <w:rPr>
                            <w:sz w:val="20"/>
                          </w:rPr>
                          <w:t>07/04/2025,</w:t>
                        </w:r>
                        <w:r>
                          <w:rPr>
                            <w:spacing w:val="-3"/>
                            <w:sz w:val="20"/>
                          </w:rPr>
                          <w:t> </w:t>
                        </w:r>
                        <w:r>
                          <w:rPr>
                            <w:sz w:val="20"/>
                          </w:rPr>
                          <w:t>às</w:t>
                        </w:r>
                        <w:r>
                          <w:rPr>
                            <w:spacing w:val="-3"/>
                            <w:sz w:val="20"/>
                          </w:rPr>
                          <w:t> </w:t>
                        </w:r>
                        <w:r>
                          <w:rPr>
                            <w:sz w:val="20"/>
                          </w:rPr>
                          <w:t>10:48,</w:t>
                        </w:r>
                        <w:r>
                          <w:rPr>
                            <w:spacing w:val="-3"/>
                            <w:sz w:val="20"/>
                          </w:rPr>
                          <w:t> </w:t>
                        </w:r>
                        <w:r>
                          <w:rPr>
                            <w:sz w:val="20"/>
                          </w:rPr>
                          <w:t>conforme</w:t>
                        </w:r>
                        <w:r>
                          <w:rPr>
                            <w:spacing w:val="-3"/>
                            <w:sz w:val="20"/>
                          </w:rPr>
                          <w:t> </w:t>
                        </w:r>
                        <w:r>
                          <w:rPr>
                            <w:sz w:val="20"/>
                          </w:rPr>
                          <w:t>horário</w:t>
                        </w:r>
                        <w:r>
                          <w:rPr>
                            <w:spacing w:val="-3"/>
                            <w:sz w:val="20"/>
                          </w:rPr>
                          <w:t> </w:t>
                        </w:r>
                        <w:r>
                          <w:rPr>
                            <w:sz w:val="20"/>
                          </w:rPr>
                          <w:t>oficial</w:t>
                        </w:r>
                        <w:r>
                          <w:rPr>
                            <w:spacing w:val="-3"/>
                            <w:sz w:val="20"/>
                          </w:rPr>
                          <w:t> </w:t>
                        </w:r>
                        <w:r>
                          <w:rPr>
                            <w:sz w:val="20"/>
                          </w:rPr>
                          <w:t>de</w:t>
                        </w:r>
                        <w:r>
                          <w:rPr>
                            <w:spacing w:val="-3"/>
                            <w:sz w:val="20"/>
                          </w:rPr>
                          <w:t> </w:t>
                        </w:r>
                        <w:r>
                          <w:rPr>
                            <w:sz w:val="20"/>
                          </w:rPr>
                          <w:t>Brasília,</w:t>
                        </w:r>
                        <w:r>
                          <w:rPr>
                            <w:spacing w:val="-3"/>
                            <w:sz w:val="20"/>
                          </w:rPr>
                          <w:t> </w:t>
                        </w:r>
                        <w:r>
                          <w:rPr>
                            <w:sz w:val="20"/>
                          </w:rPr>
                          <w:t>com</w:t>
                        </w:r>
                        <w:r>
                          <w:rPr>
                            <w:spacing w:val="-3"/>
                            <w:sz w:val="20"/>
                          </w:rPr>
                          <w:t> </w:t>
                        </w:r>
                        <w:r>
                          <w:rPr>
                            <w:sz w:val="20"/>
                          </w:rPr>
                          <w:t>fundamento</w:t>
                        </w:r>
                        <w:r>
                          <w:rPr>
                            <w:spacing w:val="-3"/>
                            <w:sz w:val="20"/>
                          </w:rPr>
                          <w:t> </w:t>
                        </w:r>
                        <w:r>
                          <w:rPr>
                            <w:sz w:val="20"/>
                          </w:rPr>
                          <w:t>nos</w:t>
                        </w:r>
                        <w:r>
                          <w:rPr>
                            <w:spacing w:val="-3"/>
                            <w:sz w:val="20"/>
                          </w:rPr>
                          <w:t> </w:t>
                        </w:r>
                        <w:r>
                          <w:rPr>
                            <w:sz w:val="20"/>
                          </w:rPr>
                          <w:t>art. 28º e 29º do </w:t>
                        </w:r>
                        <w:hyperlink r:id="rId32">
                          <w:r>
                            <w:rPr>
                              <w:color w:val="0000ED"/>
                              <w:sz w:val="20"/>
                              <w:u w:val="single" w:color="0000ED"/>
                            </w:rPr>
                            <w:t>Decreto nº 48.209, de 19 de setembro de 2022</w:t>
                          </w:r>
                        </w:hyperlink>
                        <w:r>
                          <w:rPr>
                            <w:color w:val="0000ED"/>
                            <w:sz w:val="20"/>
                          </w:rPr>
                          <w:t> </w:t>
                        </w:r>
                        <w:r>
                          <w:rPr>
                            <w:sz w:val="20"/>
                          </w:rPr>
                          <w:t>e no art. 4º do </w:t>
                        </w:r>
                        <w:hyperlink r:id="rId33">
                          <w:r>
                            <w:rPr>
                              <w:color w:val="0000ED"/>
                              <w:sz w:val="20"/>
                              <w:u w:val="single" w:color="0000ED"/>
                            </w:rPr>
                            <w:t>Decreto nº 48.013, de 04 de abril de 2022</w:t>
                          </w:r>
                        </w:hyperlink>
                        <w:r>
                          <w:rPr>
                            <w:sz w:val="20"/>
                          </w:rPr>
                          <w:t>.</w:t>
                        </w:r>
                      </w:p>
                    </w:txbxContent>
                  </v:textbox>
                  <w10:wrap type="none"/>
                </v:shape>
                <w10:wrap type="topAndBottom"/>
              </v:group>
            </w:pict>
          </mc:Fallback>
        </mc:AlternateContent>
      </w:r>
      <w:r>
        <w:rPr>
          <w:sz w:val="20"/>
        </w:rPr>
        <mc:AlternateContent>
          <mc:Choice Requires="wps">
            <w:drawing>
              <wp:anchor distT="0" distB="0" distL="0" distR="0" allowOverlap="1" layoutInCell="1" locked="0" behindDoc="1" simplePos="0" relativeHeight="487594496">
                <wp:simplePos x="0" y="0"/>
                <wp:positionH relativeFrom="page">
                  <wp:posOffset>438150</wp:posOffset>
                </wp:positionH>
                <wp:positionV relativeFrom="paragraph">
                  <wp:posOffset>767269</wp:posOffset>
                </wp:positionV>
                <wp:extent cx="9191625" cy="419100"/>
                <wp:effectExtent l="0" t="0" r="0" b="0"/>
                <wp:wrapTopAndBottom/>
                <wp:docPr id="33" name="Group 33"/>
                <wp:cNvGraphicFramePr>
                  <a:graphicFrameLocks/>
                </wp:cNvGraphicFramePr>
                <a:graphic>
                  <a:graphicData uri="http://schemas.microsoft.com/office/word/2010/wordprocessingGroup">
                    <wpg:wgp>
                      <wpg:cNvPr id="33" name="Group 33"/>
                      <wpg:cNvGrpSpPr/>
                      <wpg:grpSpPr>
                        <a:xfrm>
                          <a:off x="0" y="0"/>
                          <a:ext cx="9191625" cy="419100"/>
                          <a:chExt cx="9191625" cy="419100"/>
                        </a:xfrm>
                      </wpg:grpSpPr>
                      <wps:wsp>
                        <wps:cNvPr id="34" name="Graphic 34"/>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808080"/>
                          </a:solidFill>
                        </wps:spPr>
                        <wps:bodyPr wrap="square" lIns="0" tIns="0" rIns="0" bIns="0" rtlCol="0">
                          <a:prstTxWarp prst="textNoShape">
                            <a:avLst/>
                          </a:prstTxWarp>
                          <a:noAutofit/>
                        </wps:bodyPr>
                      </wps:wsp>
                      <wps:wsp>
                        <wps:cNvPr id="35" name="Graphic 35"/>
                        <wps:cNvSpPr/>
                        <wps:spPr>
                          <a:xfrm>
                            <a:off x="-12" y="8"/>
                            <a:ext cx="9191625" cy="419100"/>
                          </a:xfrm>
                          <a:custGeom>
                            <a:avLst/>
                            <a:gdLst/>
                            <a:ahLst/>
                            <a:cxnLst/>
                            <a:rect l="l" t="t" r="r" b="b"/>
                            <a:pathLst>
                              <a:path w="9191625" h="419100">
                                <a:moveTo>
                                  <a:pt x="9191625" y="0"/>
                                </a:moveTo>
                                <a:lnTo>
                                  <a:pt x="9182100" y="9525"/>
                                </a:lnTo>
                                <a:lnTo>
                                  <a:pt x="9182100" y="409575"/>
                                </a:lnTo>
                                <a:lnTo>
                                  <a:pt x="0" y="409575"/>
                                </a:lnTo>
                                <a:lnTo>
                                  <a:pt x="0" y="419100"/>
                                </a:lnTo>
                                <a:lnTo>
                                  <a:pt x="9182100" y="419100"/>
                                </a:lnTo>
                                <a:lnTo>
                                  <a:pt x="9191625" y="419100"/>
                                </a:lnTo>
                                <a:lnTo>
                                  <a:pt x="9191625" y="409575"/>
                                </a:lnTo>
                                <a:lnTo>
                                  <a:pt x="9191625" y="0"/>
                                </a:lnTo>
                                <a:close/>
                              </a:path>
                            </a:pathLst>
                          </a:custGeom>
                          <a:solidFill>
                            <a:srgbClr val="2B2B2B"/>
                          </a:solidFill>
                        </wps:spPr>
                        <wps:bodyPr wrap="square" lIns="0" tIns="0" rIns="0" bIns="0" rtlCol="0">
                          <a:prstTxWarp prst="textNoShape">
                            <a:avLst/>
                          </a:prstTxWarp>
                          <a:noAutofit/>
                        </wps:bodyPr>
                      </wps:wsp>
                      <wps:wsp>
                        <wps:cNvPr id="36" name="Graphic 36"/>
                        <wps:cNvSpPr/>
                        <wps:spPr>
                          <a:xfrm>
                            <a:off x="0" y="0"/>
                            <a:ext cx="9525" cy="419100"/>
                          </a:xfrm>
                          <a:custGeom>
                            <a:avLst/>
                            <a:gdLst/>
                            <a:ahLst/>
                            <a:cxnLst/>
                            <a:rect l="l" t="t" r="r" b="b"/>
                            <a:pathLst>
                              <a:path w="9525" h="419100">
                                <a:moveTo>
                                  <a:pt x="0" y="419099"/>
                                </a:moveTo>
                                <a:lnTo>
                                  <a:pt x="0" y="0"/>
                                </a:lnTo>
                                <a:lnTo>
                                  <a:pt x="9524" y="0"/>
                                </a:lnTo>
                                <a:lnTo>
                                  <a:pt x="9524" y="409574"/>
                                </a:lnTo>
                                <a:lnTo>
                                  <a:pt x="0" y="419099"/>
                                </a:lnTo>
                                <a:close/>
                              </a:path>
                            </a:pathLst>
                          </a:custGeom>
                          <a:solidFill>
                            <a:srgbClr val="808080"/>
                          </a:solidFill>
                        </wps:spPr>
                        <wps:bodyPr wrap="square" lIns="0" tIns="0" rIns="0" bIns="0" rtlCol="0">
                          <a:prstTxWarp prst="textNoShape">
                            <a:avLst/>
                          </a:prstTxWarp>
                          <a:noAutofit/>
                        </wps:bodyPr>
                      </wps:wsp>
                      <wps:wsp>
                        <wps:cNvPr id="37" name="Graphic 37"/>
                        <wps:cNvSpPr/>
                        <wps:spPr>
                          <a:xfrm>
                            <a:off x="28574" y="28574"/>
                            <a:ext cx="57150" cy="9525"/>
                          </a:xfrm>
                          <a:custGeom>
                            <a:avLst/>
                            <a:gdLst/>
                            <a:ahLst/>
                            <a:cxnLst/>
                            <a:rect l="l" t="t" r="r" b="b"/>
                            <a:pathLst>
                              <a:path w="57150" h="9525">
                                <a:moveTo>
                                  <a:pt x="57149" y="9524"/>
                                </a:moveTo>
                                <a:lnTo>
                                  <a:pt x="0" y="9524"/>
                                </a:lnTo>
                                <a:lnTo>
                                  <a:pt x="0" y="0"/>
                                </a:lnTo>
                                <a:lnTo>
                                  <a:pt x="57149" y="0"/>
                                </a:lnTo>
                                <a:lnTo>
                                  <a:pt x="57149" y="9524"/>
                                </a:lnTo>
                                <a:close/>
                              </a:path>
                            </a:pathLst>
                          </a:custGeom>
                          <a:solidFill>
                            <a:srgbClr val="2B2B2B"/>
                          </a:solidFill>
                        </wps:spPr>
                        <wps:bodyPr wrap="square" lIns="0" tIns="0" rIns="0" bIns="0" rtlCol="0">
                          <a:prstTxWarp prst="textNoShape">
                            <a:avLst/>
                          </a:prstTxWarp>
                          <a:noAutofit/>
                        </wps:bodyPr>
                      </wps:wsp>
                      <wps:wsp>
                        <wps:cNvPr id="38" name="Graphic 38"/>
                        <wps:cNvSpPr/>
                        <wps:spPr>
                          <a:xfrm>
                            <a:off x="28562" y="28583"/>
                            <a:ext cx="57150" cy="361950"/>
                          </a:xfrm>
                          <a:custGeom>
                            <a:avLst/>
                            <a:gdLst/>
                            <a:ahLst/>
                            <a:cxnLst/>
                            <a:rect l="l" t="t" r="r" b="b"/>
                            <a:pathLst>
                              <a:path w="57150" h="361950">
                                <a:moveTo>
                                  <a:pt x="57150" y="0"/>
                                </a:moveTo>
                                <a:lnTo>
                                  <a:pt x="47625" y="9525"/>
                                </a:lnTo>
                                <a:lnTo>
                                  <a:pt x="47625" y="352425"/>
                                </a:lnTo>
                                <a:lnTo>
                                  <a:pt x="0" y="352425"/>
                                </a:lnTo>
                                <a:lnTo>
                                  <a:pt x="0" y="361950"/>
                                </a:lnTo>
                                <a:lnTo>
                                  <a:pt x="47625" y="361950"/>
                                </a:lnTo>
                                <a:lnTo>
                                  <a:pt x="57150" y="361950"/>
                                </a:lnTo>
                                <a:lnTo>
                                  <a:pt x="57150" y="352425"/>
                                </a:lnTo>
                                <a:lnTo>
                                  <a:pt x="57150" y="0"/>
                                </a:lnTo>
                                <a:close/>
                              </a:path>
                            </a:pathLst>
                          </a:custGeom>
                          <a:solidFill>
                            <a:srgbClr val="808080"/>
                          </a:solidFill>
                        </wps:spPr>
                        <wps:bodyPr wrap="square" lIns="0" tIns="0" rIns="0" bIns="0" rtlCol="0">
                          <a:prstTxWarp prst="textNoShape">
                            <a:avLst/>
                          </a:prstTxWarp>
                          <a:noAutofit/>
                        </wps:bodyPr>
                      </wps:wsp>
                      <wps:wsp>
                        <wps:cNvPr id="39" name="Graphic 39"/>
                        <wps:cNvSpPr/>
                        <wps:spPr>
                          <a:xfrm>
                            <a:off x="28562" y="28583"/>
                            <a:ext cx="9134475" cy="361950"/>
                          </a:xfrm>
                          <a:custGeom>
                            <a:avLst/>
                            <a:gdLst/>
                            <a:ahLst/>
                            <a:cxnLst/>
                            <a:rect l="l" t="t" r="r" b="b"/>
                            <a:pathLst>
                              <a:path w="9134475" h="361950">
                                <a:moveTo>
                                  <a:pt x="9525" y="0"/>
                                </a:moveTo>
                                <a:lnTo>
                                  <a:pt x="0" y="0"/>
                                </a:lnTo>
                                <a:lnTo>
                                  <a:pt x="0" y="361950"/>
                                </a:lnTo>
                                <a:lnTo>
                                  <a:pt x="9525" y="352425"/>
                                </a:lnTo>
                                <a:lnTo>
                                  <a:pt x="9525" y="0"/>
                                </a:lnTo>
                                <a:close/>
                              </a:path>
                              <a:path w="9134475" h="361950">
                                <a:moveTo>
                                  <a:pt x="9134475" y="0"/>
                                </a:moveTo>
                                <a:lnTo>
                                  <a:pt x="76200" y="0"/>
                                </a:lnTo>
                                <a:lnTo>
                                  <a:pt x="76200" y="9525"/>
                                </a:lnTo>
                                <a:lnTo>
                                  <a:pt x="9134475" y="9525"/>
                                </a:lnTo>
                                <a:lnTo>
                                  <a:pt x="9134475" y="0"/>
                                </a:lnTo>
                                <a:close/>
                              </a:path>
                            </a:pathLst>
                          </a:custGeom>
                          <a:solidFill>
                            <a:srgbClr val="2B2B2B"/>
                          </a:solidFill>
                        </wps:spPr>
                        <wps:bodyPr wrap="square" lIns="0" tIns="0" rIns="0" bIns="0" rtlCol="0">
                          <a:prstTxWarp prst="textNoShape">
                            <a:avLst/>
                          </a:prstTxWarp>
                          <a:noAutofit/>
                        </wps:bodyPr>
                      </wps:wsp>
                      <wps:wsp>
                        <wps:cNvPr id="40" name="Graphic 40"/>
                        <wps:cNvSpPr/>
                        <wps:spPr>
                          <a:xfrm>
                            <a:off x="104762" y="28583"/>
                            <a:ext cx="9058275" cy="361950"/>
                          </a:xfrm>
                          <a:custGeom>
                            <a:avLst/>
                            <a:gdLst/>
                            <a:ahLst/>
                            <a:cxnLst/>
                            <a:rect l="l" t="t" r="r" b="b"/>
                            <a:pathLst>
                              <a:path w="9058275" h="361950">
                                <a:moveTo>
                                  <a:pt x="9058275" y="0"/>
                                </a:moveTo>
                                <a:lnTo>
                                  <a:pt x="9048750" y="9525"/>
                                </a:lnTo>
                                <a:lnTo>
                                  <a:pt x="9048750" y="352425"/>
                                </a:lnTo>
                                <a:lnTo>
                                  <a:pt x="0" y="352425"/>
                                </a:lnTo>
                                <a:lnTo>
                                  <a:pt x="0" y="361950"/>
                                </a:lnTo>
                                <a:lnTo>
                                  <a:pt x="9048750" y="361950"/>
                                </a:lnTo>
                                <a:lnTo>
                                  <a:pt x="9058275" y="361950"/>
                                </a:lnTo>
                                <a:lnTo>
                                  <a:pt x="9058275" y="352425"/>
                                </a:lnTo>
                                <a:lnTo>
                                  <a:pt x="9058275" y="0"/>
                                </a:lnTo>
                                <a:close/>
                              </a:path>
                            </a:pathLst>
                          </a:custGeom>
                          <a:solidFill>
                            <a:srgbClr val="808080"/>
                          </a:solidFill>
                        </wps:spPr>
                        <wps:bodyPr wrap="square" lIns="0" tIns="0" rIns="0" bIns="0" rtlCol="0">
                          <a:prstTxWarp prst="textNoShape">
                            <a:avLst/>
                          </a:prstTxWarp>
                          <a:noAutofit/>
                        </wps:bodyPr>
                      </wps:wsp>
                      <wps:wsp>
                        <wps:cNvPr id="41" name="Graphic 41"/>
                        <wps:cNvSpPr/>
                        <wps:spPr>
                          <a:xfrm>
                            <a:off x="104774" y="28574"/>
                            <a:ext cx="9525" cy="361950"/>
                          </a:xfrm>
                          <a:custGeom>
                            <a:avLst/>
                            <a:gdLst/>
                            <a:ahLst/>
                            <a:cxnLst/>
                            <a:rect l="l" t="t" r="r" b="b"/>
                            <a:pathLst>
                              <a:path w="9525" h="361950">
                                <a:moveTo>
                                  <a:pt x="0" y="361949"/>
                                </a:moveTo>
                                <a:lnTo>
                                  <a:pt x="0" y="0"/>
                                </a:lnTo>
                                <a:lnTo>
                                  <a:pt x="9524" y="0"/>
                                </a:lnTo>
                                <a:lnTo>
                                  <a:pt x="9524" y="352424"/>
                                </a:lnTo>
                                <a:lnTo>
                                  <a:pt x="0" y="361949"/>
                                </a:lnTo>
                                <a:close/>
                              </a:path>
                            </a:pathLst>
                          </a:custGeom>
                          <a:solidFill>
                            <a:srgbClr val="2B2B2B"/>
                          </a:solidFill>
                        </wps:spPr>
                        <wps:bodyPr wrap="square" lIns="0" tIns="0" rIns="0" bIns="0" rtlCol="0">
                          <a:prstTxWarp prst="textNoShape">
                            <a:avLst/>
                          </a:prstTxWarp>
                          <a:noAutofit/>
                        </wps:bodyPr>
                      </wps:wsp>
                      <wps:wsp>
                        <wps:cNvPr id="42" name="Graphic 42"/>
                        <wps:cNvSpPr/>
                        <wps:spPr>
                          <a:xfrm>
                            <a:off x="3717728" y="180983"/>
                            <a:ext cx="26034" cy="9525"/>
                          </a:xfrm>
                          <a:custGeom>
                            <a:avLst/>
                            <a:gdLst/>
                            <a:ahLst/>
                            <a:cxnLst/>
                            <a:rect l="l" t="t" r="r" b="b"/>
                            <a:pathLst>
                              <a:path w="26034" h="9525">
                                <a:moveTo>
                                  <a:pt x="25547" y="9524"/>
                                </a:moveTo>
                                <a:lnTo>
                                  <a:pt x="0" y="9524"/>
                                </a:lnTo>
                                <a:lnTo>
                                  <a:pt x="0" y="0"/>
                                </a:lnTo>
                                <a:lnTo>
                                  <a:pt x="25547" y="0"/>
                                </a:lnTo>
                                <a:lnTo>
                                  <a:pt x="25547" y="9524"/>
                                </a:lnTo>
                                <a:close/>
                              </a:path>
                            </a:pathLst>
                          </a:custGeom>
                          <a:solidFill>
                            <a:srgbClr val="0000ED"/>
                          </a:solidFill>
                        </wps:spPr>
                        <wps:bodyPr wrap="square" lIns="0" tIns="0" rIns="0" bIns="0" rtlCol="0">
                          <a:prstTxWarp prst="textNoShape">
                            <a:avLst/>
                          </a:prstTxWarp>
                          <a:noAutofit/>
                        </wps:bodyPr>
                      </wps:wsp>
                      <wps:wsp>
                        <wps:cNvPr id="43" name="Textbox 43"/>
                        <wps:cNvSpPr txBox="1"/>
                        <wps:spPr>
                          <a:xfrm>
                            <a:off x="100012" y="23812"/>
                            <a:ext cx="9067800" cy="371475"/>
                          </a:xfrm>
                          <a:prstGeom prst="rect">
                            <a:avLst/>
                          </a:prstGeom>
                        </wps:spPr>
                        <wps:txbx>
                          <w:txbxContent>
                            <w:p>
                              <w:pPr>
                                <w:spacing w:line="280" w:lineRule="auto" w:before="45"/>
                                <w:ind w:left="26" w:right="61" w:firstLine="0"/>
                                <w:jc w:val="left"/>
                                <w:rPr>
                                  <w:sz w:val="20"/>
                                </w:rPr>
                              </w:pPr>
                              <w:r>
                                <w:rPr>
                                  <w:sz w:val="20"/>
                                </w:rPr>
                                <w:t>A</w:t>
                              </w:r>
                              <w:r>
                                <w:rPr>
                                  <w:spacing w:val="-13"/>
                                  <w:sz w:val="20"/>
                                </w:rPr>
                                <w:t> </w:t>
                              </w:r>
                              <w:r>
                                <w:rPr>
                                  <w:sz w:val="20"/>
                                </w:rPr>
                                <w:t>autenticidade</w:t>
                              </w:r>
                              <w:r>
                                <w:rPr>
                                  <w:spacing w:val="-9"/>
                                  <w:sz w:val="20"/>
                                </w:rPr>
                                <w:t> </w:t>
                              </w:r>
                              <w:r>
                                <w:rPr>
                                  <w:sz w:val="20"/>
                                </w:rPr>
                                <w:t>deste</w:t>
                              </w:r>
                              <w:r>
                                <w:rPr>
                                  <w:spacing w:val="-6"/>
                                  <w:sz w:val="20"/>
                                </w:rPr>
                                <w:t> </w:t>
                              </w:r>
                              <w:r>
                                <w:rPr>
                                  <w:sz w:val="20"/>
                                </w:rPr>
                                <w:t>documento</w:t>
                              </w:r>
                              <w:r>
                                <w:rPr>
                                  <w:spacing w:val="-6"/>
                                  <w:sz w:val="20"/>
                                </w:rPr>
                                <w:t> </w:t>
                              </w:r>
                              <w:r>
                                <w:rPr>
                                  <w:sz w:val="20"/>
                                </w:rPr>
                                <w:t>pode</w:t>
                              </w:r>
                              <w:r>
                                <w:rPr>
                                  <w:spacing w:val="-6"/>
                                  <w:sz w:val="20"/>
                                </w:rPr>
                                <w:t> </w:t>
                              </w:r>
                              <w:r>
                                <w:rPr>
                                  <w:sz w:val="20"/>
                                </w:rPr>
                                <w:t>ser</w:t>
                              </w:r>
                              <w:r>
                                <w:rPr>
                                  <w:spacing w:val="-6"/>
                                  <w:sz w:val="20"/>
                                </w:rPr>
                                <w:t> </w:t>
                              </w:r>
                              <w:r>
                                <w:rPr>
                                  <w:sz w:val="20"/>
                                </w:rPr>
                                <w:t>conferida</w:t>
                              </w:r>
                              <w:r>
                                <w:rPr>
                                  <w:spacing w:val="-6"/>
                                  <w:sz w:val="20"/>
                                </w:rPr>
                                <w:t> </w:t>
                              </w:r>
                              <w:r>
                                <w:rPr>
                                  <w:sz w:val="20"/>
                                </w:rPr>
                                <w:t>no</w:t>
                              </w:r>
                              <w:r>
                                <w:rPr>
                                  <w:spacing w:val="-6"/>
                                  <w:sz w:val="20"/>
                                </w:rPr>
                                <w:t> </w:t>
                              </w:r>
                              <w:r>
                                <w:rPr>
                                  <w:sz w:val="20"/>
                                </w:rPr>
                                <w:t>site</w:t>
                              </w:r>
                              <w:r>
                                <w:rPr>
                                  <w:spacing w:val="-6"/>
                                  <w:sz w:val="20"/>
                                </w:rPr>
                                <w:t> </w:t>
                              </w:r>
                              <w:hyperlink r:id="rId34">
                                <w:r>
                                  <w:rPr>
                                    <w:color w:val="0000ED"/>
                                    <w:sz w:val="20"/>
                                    <w:u w:val="single" w:color="0000ED"/>
                                  </w:rPr>
                                  <w:t>http://sei.</w:t>
                                </w:r>
                                <w:r>
                                  <w:rPr>
                                    <w:color w:val="0000ED"/>
                                    <w:sz w:val="20"/>
                                  </w:rPr>
                                  <w:t>rj.g</w:t>
                                </w:r>
                                <w:r>
                                  <w:rPr>
                                    <w:color w:val="0000ED"/>
                                    <w:sz w:val="20"/>
                                    <w:u w:val="single" w:color="0000ED"/>
                                  </w:rPr>
                                  <w:t>ov.br/sei/controlador_externo.php?acao=documento_conferir&amp;id_orgao_acesso_externo=6</w:t>
                                </w:r>
                              </w:hyperlink>
                              <w:r>
                                <w:rPr>
                                  <w:sz w:val="20"/>
                                </w:rPr>
                                <w:t>,</w:t>
                              </w:r>
                              <w:r>
                                <w:rPr>
                                  <w:spacing w:val="-6"/>
                                  <w:sz w:val="20"/>
                                </w:rPr>
                                <w:t> </w:t>
                              </w:r>
                              <w:r>
                                <w:rPr>
                                  <w:sz w:val="20"/>
                                </w:rPr>
                                <w:t>informando o código verificador </w:t>
                              </w:r>
                              <w:r>
                                <w:rPr>
                                  <w:b/>
                                  <w:sz w:val="20"/>
                                </w:rPr>
                                <w:t>97607527 </w:t>
                              </w:r>
                              <w:r>
                                <w:rPr>
                                  <w:sz w:val="20"/>
                                </w:rPr>
                                <w:t>e o código CRC </w:t>
                              </w:r>
                              <w:r>
                                <w:rPr>
                                  <w:b/>
                                  <w:sz w:val="20"/>
                                </w:rPr>
                                <w:t>7A9007AD</w:t>
                              </w:r>
                              <w:r>
                                <w:rPr>
                                  <w:sz w:val="20"/>
                                </w:rPr>
                                <w:t>.</w:t>
                              </w:r>
                            </w:p>
                          </w:txbxContent>
                        </wps:txbx>
                        <wps:bodyPr wrap="square" lIns="0" tIns="0" rIns="0" bIns="0" rtlCol="0">
                          <a:noAutofit/>
                        </wps:bodyPr>
                      </wps:wsp>
                    </wpg:wgp>
                  </a:graphicData>
                </a:graphic>
              </wp:anchor>
            </w:drawing>
          </mc:Choice>
          <mc:Fallback>
            <w:pict>
              <v:group style="position:absolute;margin-left:34.5pt;margin-top:60.41494pt;width:723.75pt;height:33pt;mso-position-horizontal-relative:page;mso-position-vertical-relative:paragraph;z-index:-15721984;mso-wrap-distance-left:0;mso-wrap-distance-right:0" id="docshapegroup30" coordorigin="690,1208" coordsize="14475,660">
                <v:rect style="position:absolute;left:690;top:1208;width:14475;height:15" id="docshape31" filled="true" fillcolor="#808080" stroked="false">
                  <v:fill type="solid"/>
                </v:rect>
                <v:shape style="position:absolute;left:689;top:1208;width:14475;height:660" id="docshape32" coordorigin="690,1208" coordsize="14475,660" path="m15165,1208l15150,1223,15150,1853,690,1853,690,1868,15150,1868,15165,1868,15165,1853,15165,1208xe" filled="true" fillcolor="#2b2b2b" stroked="false">
                  <v:path arrowok="t"/>
                  <v:fill type="solid"/>
                </v:shape>
                <v:shape style="position:absolute;left:690;top:1208;width:15;height:660" id="docshape33" coordorigin="690,1208" coordsize="15,660" path="m690,1868l690,1208,705,1208,705,1853,690,1868xe" filled="true" fillcolor="#808080" stroked="false">
                  <v:path arrowok="t"/>
                  <v:fill type="solid"/>
                </v:shape>
                <v:rect style="position:absolute;left:735;top:1253;width:90;height:15" id="docshape34" filled="true" fillcolor="#2b2b2b" stroked="false">
                  <v:fill type="solid"/>
                </v:rect>
                <v:shape style="position:absolute;left:734;top:1253;width:90;height:570" id="docshape35" coordorigin="735,1253" coordsize="90,570" path="m825,1253l810,1268,810,1808,735,1808,735,1823,810,1823,825,1823,825,1808,825,1253xe" filled="true" fillcolor="#808080" stroked="false">
                  <v:path arrowok="t"/>
                  <v:fill type="solid"/>
                </v:shape>
                <v:shape style="position:absolute;left:734;top:1253;width:14385;height:570" id="docshape36" coordorigin="735,1253" coordsize="14385,570" path="m750,1253l735,1253,735,1823,750,1808,750,1253xm15120,1253l855,1253,855,1268,15120,1268,15120,1253xe" filled="true" fillcolor="#2b2b2b" stroked="false">
                  <v:path arrowok="t"/>
                  <v:fill type="solid"/>
                </v:shape>
                <v:shape style="position:absolute;left:854;top:1253;width:14265;height:570" id="docshape37" coordorigin="855,1253" coordsize="14265,570" path="m15120,1253l15105,1268,15105,1808,855,1808,855,1823,15105,1823,15120,1823,15120,1808,15120,1253xe" filled="true" fillcolor="#808080" stroked="false">
                  <v:path arrowok="t"/>
                  <v:fill type="solid"/>
                </v:shape>
                <v:shape style="position:absolute;left:855;top:1253;width:15;height:570" id="docshape38" coordorigin="855,1253" coordsize="15,570" path="m855,1823l855,1253,870,1253,870,1808,855,1823xe" filled="true" fillcolor="#2b2b2b" stroked="false">
                  <v:path arrowok="t"/>
                  <v:fill type="solid"/>
                </v:shape>
                <v:rect style="position:absolute;left:6544;top:1493;width:41;height:15" id="docshape39" filled="true" fillcolor="#0000ed" stroked="false">
                  <v:fill type="solid"/>
                </v:rect>
                <v:shape style="position:absolute;left:847;top:1245;width:14280;height:585" type="#_x0000_t202" id="docshape40" filled="false" stroked="false">
                  <v:textbox inset="0,0,0,0">
                    <w:txbxContent>
                      <w:p>
                        <w:pPr>
                          <w:spacing w:line="280" w:lineRule="auto" w:before="45"/>
                          <w:ind w:left="26" w:right="61" w:firstLine="0"/>
                          <w:jc w:val="left"/>
                          <w:rPr>
                            <w:sz w:val="20"/>
                          </w:rPr>
                        </w:pPr>
                        <w:r>
                          <w:rPr>
                            <w:sz w:val="20"/>
                          </w:rPr>
                          <w:t>A</w:t>
                        </w:r>
                        <w:r>
                          <w:rPr>
                            <w:spacing w:val="-13"/>
                            <w:sz w:val="20"/>
                          </w:rPr>
                          <w:t> </w:t>
                        </w:r>
                        <w:r>
                          <w:rPr>
                            <w:sz w:val="20"/>
                          </w:rPr>
                          <w:t>autenticidade</w:t>
                        </w:r>
                        <w:r>
                          <w:rPr>
                            <w:spacing w:val="-9"/>
                            <w:sz w:val="20"/>
                          </w:rPr>
                          <w:t> </w:t>
                        </w:r>
                        <w:r>
                          <w:rPr>
                            <w:sz w:val="20"/>
                          </w:rPr>
                          <w:t>deste</w:t>
                        </w:r>
                        <w:r>
                          <w:rPr>
                            <w:spacing w:val="-6"/>
                            <w:sz w:val="20"/>
                          </w:rPr>
                          <w:t> </w:t>
                        </w:r>
                        <w:r>
                          <w:rPr>
                            <w:sz w:val="20"/>
                          </w:rPr>
                          <w:t>documento</w:t>
                        </w:r>
                        <w:r>
                          <w:rPr>
                            <w:spacing w:val="-6"/>
                            <w:sz w:val="20"/>
                          </w:rPr>
                          <w:t> </w:t>
                        </w:r>
                        <w:r>
                          <w:rPr>
                            <w:sz w:val="20"/>
                          </w:rPr>
                          <w:t>pode</w:t>
                        </w:r>
                        <w:r>
                          <w:rPr>
                            <w:spacing w:val="-6"/>
                            <w:sz w:val="20"/>
                          </w:rPr>
                          <w:t> </w:t>
                        </w:r>
                        <w:r>
                          <w:rPr>
                            <w:sz w:val="20"/>
                          </w:rPr>
                          <w:t>ser</w:t>
                        </w:r>
                        <w:r>
                          <w:rPr>
                            <w:spacing w:val="-6"/>
                            <w:sz w:val="20"/>
                          </w:rPr>
                          <w:t> </w:t>
                        </w:r>
                        <w:r>
                          <w:rPr>
                            <w:sz w:val="20"/>
                          </w:rPr>
                          <w:t>conferida</w:t>
                        </w:r>
                        <w:r>
                          <w:rPr>
                            <w:spacing w:val="-6"/>
                            <w:sz w:val="20"/>
                          </w:rPr>
                          <w:t> </w:t>
                        </w:r>
                        <w:r>
                          <w:rPr>
                            <w:sz w:val="20"/>
                          </w:rPr>
                          <w:t>no</w:t>
                        </w:r>
                        <w:r>
                          <w:rPr>
                            <w:spacing w:val="-6"/>
                            <w:sz w:val="20"/>
                          </w:rPr>
                          <w:t> </w:t>
                        </w:r>
                        <w:r>
                          <w:rPr>
                            <w:sz w:val="20"/>
                          </w:rPr>
                          <w:t>site</w:t>
                        </w:r>
                        <w:r>
                          <w:rPr>
                            <w:spacing w:val="-6"/>
                            <w:sz w:val="20"/>
                          </w:rPr>
                          <w:t> </w:t>
                        </w:r>
                        <w:hyperlink r:id="rId34">
                          <w:r>
                            <w:rPr>
                              <w:color w:val="0000ED"/>
                              <w:sz w:val="20"/>
                              <w:u w:val="single" w:color="0000ED"/>
                            </w:rPr>
                            <w:t>http://sei.</w:t>
                          </w:r>
                          <w:r>
                            <w:rPr>
                              <w:color w:val="0000ED"/>
                              <w:sz w:val="20"/>
                            </w:rPr>
                            <w:t>rj.g</w:t>
                          </w:r>
                          <w:r>
                            <w:rPr>
                              <w:color w:val="0000ED"/>
                              <w:sz w:val="20"/>
                              <w:u w:val="single" w:color="0000ED"/>
                            </w:rPr>
                            <w:t>ov.br/sei/controlador_externo.php?acao=documento_conferir&amp;id_orgao_acesso_externo=6</w:t>
                          </w:r>
                        </w:hyperlink>
                        <w:r>
                          <w:rPr>
                            <w:sz w:val="20"/>
                          </w:rPr>
                          <w:t>,</w:t>
                        </w:r>
                        <w:r>
                          <w:rPr>
                            <w:spacing w:val="-6"/>
                            <w:sz w:val="20"/>
                          </w:rPr>
                          <w:t> </w:t>
                        </w:r>
                        <w:r>
                          <w:rPr>
                            <w:sz w:val="20"/>
                          </w:rPr>
                          <w:t>informando o código verificador </w:t>
                        </w:r>
                        <w:r>
                          <w:rPr>
                            <w:b/>
                            <w:sz w:val="20"/>
                          </w:rPr>
                          <w:t>97607527 </w:t>
                        </w:r>
                        <w:r>
                          <w:rPr>
                            <w:sz w:val="20"/>
                          </w:rPr>
                          <w:t>e o código CRC </w:t>
                        </w:r>
                        <w:r>
                          <w:rPr>
                            <w:b/>
                            <w:sz w:val="20"/>
                          </w:rPr>
                          <w:t>7A9007AD</w:t>
                        </w:r>
                        <w:r>
                          <w:rPr>
                            <w:sz w:val="20"/>
                          </w:rPr>
                          <w:t>.</w:t>
                        </w:r>
                      </w:p>
                    </w:txbxContent>
                  </v:textbox>
                  <w10:wrap type="none"/>
                </v:shape>
                <w10:wrap type="topAndBottom"/>
              </v:group>
            </w:pict>
          </mc:Fallback>
        </mc:AlternateContent>
      </w:r>
    </w:p>
    <w:p>
      <w:pPr>
        <w:pStyle w:val="BodyText"/>
        <w:spacing w:before="16"/>
        <w:ind w:left="0"/>
        <w:rPr>
          <w:sz w:val="20"/>
        </w:rPr>
      </w:pPr>
    </w:p>
    <w:p>
      <w:pPr>
        <w:pStyle w:val="BodyText"/>
        <w:spacing w:before="40"/>
        <w:ind w:left="0"/>
        <w:rPr>
          <w:sz w:val="20"/>
        </w:rPr>
      </w:pPr>
    </w:p>
    <w:tbl>
      <w:tblPr>
        <w:tblW w:w="0" w:type="auto"/>
        <w:jc w:val="left"/>
        <w:tblInd w:w="359" w:type="dxa"/>
        <w:tblBorders>
          <w:top w:val="single" w:sz="12" w:space="0" w:color="2B2B2B"/>
          <w:left w:val="single" w:sz="12" w:space="0" w:color="2B2B2B"/>
          <w:bottom w:val="single" w:sz="12" w:space="0" w:color="2B2B2B"/>
          <w:right w:val="single" w:sz="12" w:space="0" w:color="2B2B2B"/>
          <w:insideH w:val="single" w:sz="12" w:space="0" w:color="2B2B2B"/>
          <w:insideV w:val="single" w:sz="12" w:space="0" w:color="2B2B2B"/>
        </w:tblBorders>
        <w:tblLayout w:type="fixed"/>
        <w:tblCellMar>
          <w:top w:w="0" w:type="dxa"/>
          <w:left w:w="0" w:type="dxa"/>
          <w:bottom w:w="0" w:type="dxa"/>
          <w:right w:w="0" w:type="dxa"/>
        </w:tblCellMar>
        <w:tblLook w:val="01E0"/>
      </w:tblPr>
      <w:tblGrid>
        <w:gridCol w:w="8895"/>
        <w:gridCol w:w="5550"/>
      </w:tblGrid>
      <w:tr>
        <w:trPr>
          <w:trHeight w:val="329" w:hRule="atLeast"/>
        </w:trPr>
        <w:tc>
          <w:tcPr>
            <w:tcW w:w="8895" w:type="dxa"/>
            <w:tcBorders>
              <w:bottom w:val="single" w:sz="12" w:space="0" w:color="808080"/>
            </w:tcBorders>
          </w:tcPr>
          <w:p>
            <w:pPr>
              <w:pStyle w:val="TableParagraph"/>
              <w:spacing w:before="53"/>
              <w:ind w:left="45"/>
              <w:rPr>
                <w:sz w:val="20"/>
              </w:rPr>
            </w:pPr>
            <w:r>
              <w:rPr>
                <w:b/>
                <w:sz w:val="20"/>
              </w:rPr>
              <w:t>Referência: </w:t>
            </w:r>
            <w:r>
              <w:rPr>
                <w:sz w:val="20"/>
              </w:rPr>
              <w:t>Processo</w:t>
            </w:r>
            <w:r>
              <w:rPr>
                <w:spacing w:val="-1"/>
                <w:sz w:val="20"/>
              </w:rPr>
              <w:t> </w:t>
            </w:r>
            <w:r>
              <w:rPr>
                <w:sz w:val="20"/>
              </w:rPr>
              <w:t>nº</w:t>
            </w:r>
            <w:r>
              <w:rPr>
                <w:spacing w:val="-1"/>
                <w:sz w:val="20"/>
              </w:rPr>
              <w:t> </w:t>
            </w:r>
            <w:r>
              <w:rPr>
                <w:sz w:val="20"/>
              </w:rPr>
              <w:t>SEI-</w:t>
            </w:r>
            <w:r>
              <w:rPr>
                <w:spacing w:val="-2"/>
                <w:sz w:val="20"/>
              </w:rPr>
              <w:t>260006/015646/2025</w:t>
            </w:r>
          </w:p>
        </w:tc>
        <w:tc>
          <w:tcPr>
            <w:tcW w:w="5550" w:type="dxa"/>
            <w:tcBorders>
              <w:bottom w:val="single" w:sz="12" w:space="0" w:color="808080"/>
              <w:right w:val="single" w:sz="12" w:space="0" w:color="808080"/>
            </w:tcBorders>
          </w:tcPr>
          <w:p>
            <w:pPr>
              <w:pStyle w:val="TableParagraph"/>
              <w:spacing w:before="53"/>
              <w:ind w:left="50"/>
              <w:rPr>
                <w:sz w:val="20"/>
              </w:rPr>
            </w:pPr>
            <w:r>
              <w:rPr>
                <w:sz w:val="20"/>
              </w:rPr>
              <w:t>SEI</w:t>
            </w:r>
            <w:r>
              <w:rPr>
                <w:spacing w:val="-1"/>
                <w:sz w:val="20"/>
              </w:rPr>
              <w:t> </w:t>
            </w:r>
            <w:r>
              <w:rPr>
                <w:sz w:val="20"/>
              </w:rPr>
              <w:t>nº</w:t>
            </w:r>
            <w:r>
              <w:rPr>
                <w:spacing w:val="-1"/>
                <w:sz w:val="20"/>
              </w:rPr>
              <w:t> </w:t>
            </w:r>
            <w:r>
              <w:rPr>
                <w:spacing w:val="-2"/>
                <w:sz w:val="20"/>
              </w:rPr>
              <w:t>97607527</w:t>
            </w:r>
          </w:p>
        </w:tc>
      </w:tr>
    </w:tbl>
    <w:p>
      <w:pPr>
        <w:spacing w:line="328" w:lineRule="auto" w:before="39"/>
        <w:ind w:left="3750" w:right="3733" w:firstLine="0"/>
        <w:jc w:val="center"/>
        <w:rPr>
          <w:sz w:val="20"/>
        </w:rPr>
      </w:pPr>
      <w:r>
        <w:rPr>
          <w:sz w:val="20"/>
        </w:rPr>
        <w:t>Rua</w:t>
      </w:r>
      <w:r>
        <w:rPr>
          <w:spacing w:val="-4"/>
          <w:sz w:val="20"/>
        </w:rPr>
        <w:t> </w:t>
      </w:r>
      <w:r>
        <w:rPr>
          <w:sz w:val="20"/>
        </w:rPr>
        <w:t>São</w:t>
      </w:r>
      <w:r>
        <w:rPr>
          <w:spacing w:val="-4"/>
          <w:sz w:val="20"/>
        </w:rPr>
        <w:t> </w:t>
      </w:r>
      <w:r>
        <w:rPr>
          <w:sz w:val="20"/>
        </w:rPr>
        <w:t>Francisco</w:t>
      </w:r>
      <w:r>
        <w:rPr>
          <w:spacing w:val="-4"/>
          <w:sz w:val="20"/>
        </w:rPr>
        <w:t> </w:t>
      </w:r>
      <w:r>
        <w:rPr>
          <w:sz w:val="20"/>
        </w:rPr>
        <w:t>Xavier,</w:t>
      </w:r>
      <w:r>
        <w:rPr>
          <w:spacing w:val="-4"/>
          <w:sz w:val="20"/>
        </w:rPr>
        <w:t> </w:t>
      </w:r>
      <w:r>
        <w:rPr>
          <w:sz w:val="20"/>
        </w:rPr>
        <w:t>524,</w:t>
      </w:r>
      <w:r>
        <w:rPr>
          <w:spacing w:val="-4"/>
          <w:sz w:val="20"/>
        </w:rPr>
        <w:t> </w:t>
      </w:r>
      <w:r>
        <w:rPr>
          <w:sz w:val="20"/>
        </w:rPr>
        <w:t>-</w:t>
      </w:r>
      <w:r>
        <w:rPr>
          <w:spacing w:val="-4"/>
          <w:sz w:val="20"/>
        </w:rPr>
        <w:t> </w:t>
      </w:r>
      <w:r>
        <w:rPr>
          <w:sz w:val="20"/>
        </w:rPr>
        <w:t>Bairro</w:t>
      </w:r>
      <w:r>
        <w:rPr>
          <w:spacing w:val="-4"/>
          <w:sz w:val="20"/>
        </w:rPr>
        <w:t> </w:t>
      </w:r>
      <w:r>
        <w:rPr>
          <w:sz w:val="20"/>
        </w:rPr>
        <w:t>Maracanã,</w:t>
      </w:r>
      <w:r>
        <w:rPr>
          <w:spacing w:val="-4"/>
          <w:sz w:val="20"/>
        </w:rPr>
        <w:t> </w:t>
      </w:r>
      <w:r>
        <w:rPr>
          <w:sz w:val="20"/>
        </w:rPr>
        <w:t>Rio</w:t>
      </w:r>
      <w:r>
        <w:rPr>
          <w:spacing w:val="-4"/>
          <w:sz w:val="20"/>
        </w:rPr>
        <w:t> </w:t>
      </w:r>
      <w:r>
        <w:rPr>
          <w:sz w:val="20"/>
        </w:rPr>
        <w:t>de</w:t>
      </w:r>
      <w:r>
        <w:rPr>
          <w:spacing w:val="-4"/>
          <w:sz w:val="20"/>
        </w:rPr>
        <w:t> </w:t>
      </w:r>
      <w:r>
        <w:rPr>
          <w:sz w:val="20"/>
        </w:rPr>
        <w:t>Janeiro/RJ,</w:t>
      </w:r>
      <w:r>
        <w:rPr>
          <w:spacing w:val="-4"/>
          <w:sz w:val="20"/>
        </w:rPr>
        <w:t> </w:t>
      </w:r>
      <w:r>
        <w:rPr>
          <w:sz w:val="20"/>
        </w:rPr>
        <w:t>CEP</w:t>
      </w:r>
      <w:r>
        <w:rPr>
          <w:spacing w:val="-11"/>
          <w:sz w:val="20"/>
        </w:rPr>
        <w:t> </w:t>
      </w:r>
      <w:r>
        <w:rPr>
          <w:sz w:val="20"/>
        </w:rPr>
        <w:t>20550-900 Telefone: - </w:t>
      </w:r>
      <w:hyperlink r:id="rId35">
        <w:r>
          <w:rPr>
            <w:color w:val="0000FF"/>
            <w:sz w:val="20"/>
            <w:u w:val="single" w:color="0000FF"/>
          </w:rPr>
          <w:t>https://www.uerj.br/</w:t>
        </w:r>
      </w:hyperlink>
    </w:p>
    <w:p>
      <w:pPr>
        <w:pStyle w:val="BodyText"/>
        <w:spacing w:before="0"/>
        <w:ind w:left="0"/>
        <w:rPr>
          <w:sz w:val="20"/>
        </w:rPr>
      </w:pPr>
    </w:p>
    <w:p>
      <w:pPr>
        <w:pStyle w:val="BodyText"/>
        <w:spacing w:before="0"/>
        <w:ind w:left="0"/>
        <w:rPr>
          <w:sz w:val="20"/>
        </w:rPr>
      </w:pPr>
    </w:p>
    <w:p>
      <w:pPr>
        <w:pStyle w:val="BodyText"/>
        <w:spacing w:before="52"/>
        <w:ind w:left="0"/>
        <w:rPr>
          <w:sz w:val="20"/>
        </w:rPr>
      </w:pPr>
    </w:p>
    <w:p>
      <w:pPr>
        <w:spacing w:before="1"/>
        <w:ind w:left="3750" w:right="3736" w:firstLine="0"/>
        <w:jc w:val="center"/>
        <w:rPr>
          <w:b/>
          <w:sz w:val="24"/>
        </w:rPr>
      </w:pPr>
      <w:r>
        <w:rPr>
          <w:b/>
          <w:sz w:val="24"/>
        </w:rPr>
        <w:t>ANEXO </w:t>
      </w:r>
      <w:r>
        <w:rPr>
          <w:b/>
          <w:spacing w:val="-5"/>
          <w:sz w:val="24"/>
        </w:rPr>
        <w:t>II</w:t>
      </w:r>
    </w:p>
    <w:p>
      <w:pPr>
        <w:spacing w:before="9"/>
        <w:ind w:left="14" w:right="0" w:firstLine="0"/>
        <w:jc w:val="center"/>
        <w:rPr>
          <w:b/>
          <w:sz w:val="24"/>
        </w:rPr>
      </w:pPr>
      <w:r>
        <w:rPr>
          <w:b/>
          <w:sz w:val="24"/>
        </w:rPr>
        <w:t>MINUTA-PADRÃO</w:t>
      </w:r>
      <w:r>
        <w:rPr>
          <w:b/>
          <w:spacing w:val="-11"/>
          <w:sz w:val="24"/>
        </w:rPr>
        <w:t> </w:t>
      </w:r>
      <w:r>
        <w:rPr>
          <w:b/>
          <w:sz w:val="24"/>
        </w:rPr>
        <w:t>DE</w:t>
      </w:r>
      <w:r>
        <w:rPr>
          <w:b/>
          <w:spacing w:val="-7"/>
          <w:sz w:val="24"/>
        </w:rPr>
        <w:t> </w:t>
      </w:r>
      <w:r>
        <w:rPr>
          <w:b/>
          <w:sz w:val="24"/>
        </w:rPr>
        <w:t>CONTRATO</w:t>
      </w:r>
      <w:r>
        <w:rPr>
          <w:b/>
          <w:spacing w:val="-6"/>
          <w:sz w:val="24"/>
        </w:rPr>
        <w:t> </w:t>
      </w:r>
      <w:r>
        <w:rPr>
          <w:b/>
          <w:sz w:val="24"/>
        </w:rPr>
        <w:t>DE</w:t>
      </w:r>
      <w:r>
        <w:rPr>
          <w:b/>
          <w:spacing w:val="-15"/>
          <w:sz w:val="24"/>
        </w:rPr>
        <w:t> </w:t>
      </w:r>
      <w:r>
        <w:rPr>
          <w:b/>
          <w:sz w:val="24"/>
        </w:rPr>
        <w:t>AQUISIÇÃO</w:t>
      </w:r>
      <w:r>
        <w:rPr>
          <w:b/>
          <w:spacing w:val="-7"/>
          <w:sz w:val="24"/>
        </w:rPr>
        <w:t> </w:t>
      </w:r>
      <w:r>
        <w:rPr>
          <w:b/>
          <w:sz w:val="24"/>
        </w:rPr>
        <w:t>E</w:t>
      </w:r>
      <w:r>
        <w:rPr>
          <w:b/>
          <w:spacing w:val="-6"/>
          <w:sz w:val="24"/>
        </w:rPr>
        <w:t> </w:t>
      </w:r>
      <w:r>
        <w:rPr>
          <w:b/>
          <w:sz w:val="24"/>
        </w:rPr>
        <w:t>DE</w:t>
      </w:r>
      <w:r>
        <w:rPr>
          <w:b/>
          <w:spacing w:val="-7"/>
          <w:sz w:val="24"/>
        </w:rPr>
        <w:t> </w:t>
      </w:r>
      <w:r>
        <w:rPr>
          <w:b/>
          <w:sz w:val="24"/>
        </w:rPr>
        <w:t>FORNECIMENTO</w:t>
      </w:r>
      <w:r>
        <w:rPr>
          <w:b/>
          <w:spacing w:val="-6"/>
          <w:sz w:val="24"/>
        </w:rPr>
        <w:t> </w:t>
      </w:r>
      <w:r>
        <w:rPr>
          <w:b/>
          <w:sz w:val="24"/>
        </w:rPr>
        <w:t>CONTÍNUO</w:t>
      </w:r>
      <w:r>
        <w:rPr>
          <w:b/>
          <w:spacing w:val="-7"/>
          <w:sz w:val="24"/>
        </w:rPr>
        <w:t> </w:t>
      </w:r>
      <w:r>
        <w:rPr>
          <w:b/>
          <w:sz w:val="24"/>
        </w:rPr>
        <w:t>DE</w:t>
      </w:r>
      <w:r>
        <w:rPr>
          <w:b/>
          <w:spacing w:val="-6"/>
          <w:sz w:val="24"/>
        </w:rPr>
        <w:t> </w:t>
      </w:r>
      <w:r>
        <w:rPr>
          <w:b/>
          <w:spacing w:val="-4"/>
          <w:sz w:val="24"/>
        </w:rPr>
        <w:t>BENS</w:t>
      </w:r>
    </w:p>
    <w:p>
      <w:pPr>
        <w:pStyle w:val="BodyText"/>
        <w:spacing w:before="272"/>
        <w:ind w:left="0"/>
        <w:rPr>
          <w:b/>
        </w:rPr>
      </w:pPr>
    </w:p>
    <w:p>
      <w:pPr>
        <w:spacing w:line="261" w:lineRule="auto" w:before="1"/>
        <w:ind w:left="3869" w:right="0" w:firstLine="0"/>
        <w:jc w:val="left"/>
        <w:rPr>
          <w:b/>
          <w:sz w:val="24"/>
        </w:rPr>
      </w:pPr>
      <w:r>
        <w:rPr>
          <w:b/>
          <w:sz w:val="24"/>
        </w:rPr>
        <w:t>CONTRATO</w:t>
      </w:r>
      <w:r>
        <w:rPr>
          <w:b/>
          <w:spacing w:val="40"/>
          <w:sz w:val="24"/>
        </w:rPr>
        <w:t> </w:t>
      </w:r>
      <w:r>
        <w:rPr>
          <w:b/>
          <w:sz w:val="24"/>
        </w:rPr>
        <w:t>Nº</w:t>
      </w:r>
      <w:r>
        <w:rPr>
          <w:b/>
          <w:spacing w:val="40"/>
          <w:sz w:val="24"/>
        </w:rPr>
        <w:t> </w:t>
      </w:r>
      <w:r>
        <w:rPr>
          <w:b/>
          <w:sz w:val="24"/>
        </w:rPr>
        <w:t>......../....,</w:t>
      </w:r>
      <w:r>
        <w:rPr>
          <w:b/>
          <w:spacing w:val="40"/>
          <w:sz w:val="24"/>
        </w:rPr>
        <w:t> </w:t>
      </w:r>
      <w:r>
        <w:rPr>
          <w:b/>
          <w:sz w:val="24"/>
        </w:rPr>
        <w:t>DE</w:t>
      </w:r>
      <w:r>
        <w:rPr>
          <w:b/>
          <w:spacing w:val="40"/>
          <w:sz w:val="24"/>
        </w:rPr>
        <w:t> </w:t>
      </w:r>
      <w:r>
        <w:rPr>
          <w:b/>
          <w:sz w:val="24"/>
        </w:rPr>
        <w:t>AQUISIÇÃO</w:t>
      </w:r>
      <w:r>
        <w:rPr>
          <w:b/>
          <w:spacing w:val="40"/>
          <w:sz w:val="24"/>
        </w:rPr>
        <w:t> </w:t>
      </w:r>
      <w:r>
        <w:rPr>
          <w:b/>
          <w:sz w:val="24"/>
        </w:rPr>
        <w:t>DE</w:t>
      </w:r>
      <w:r>
        <w:rPr>
          <w:b/>
          <w:spacing w:val="40"/>
          <w:sz w:val="24"/>
        </w:rPr>
        <w:t> </w:t>
      </w:r>
      <w:r>
        <w:rPr>
          <w:b/>
          <w:sz w:val="24"/>
        </w:rPr>
        <w:t>BENS</w:t>
      </w:r>
      <w:r>
        <w:rPr>
          <w:b/>
          <w:spacing w:val="40"/>
          <w:sz w:val="24"/>
        </w:rPr>
        <w:t> </w:t>
      </w:r>
      <w:r>
        <w:rPr>
          <w:b/>
          <w:sz w:val="24"/>
        </w:rPr>
        <w:t>DE</w:t>
      </w:r>
      <w:r>
        <w:rPr>
          <w:b/>
          <w:spacing w:val="40"/>
          <w:sz w:val="24"/>
        </w:rPr>
        <w:t> </w:t>
      </w:r>
      <w:r>
        <w:rPr>
          <w:b/>
          <w:sz w:val="24"/>
        </w:rPr>
        <w:t>CONSUMO,</w:t>
      </w:r>
      <w:r>
        <w:rPr>
          <w:b/>
          <w:spacing w:val="40"/>
          <w:sz w:val="24"/>
        </w:rPr>
        <w:t> </w:t>
      </w:r>
      <w:r>
        <w:rPr>
          <w:b/>
          <w:sz w:val="24"/>
        </w:rPr>
        <w:t>QUE</w:t>
      </w:r>
      <w:r>
        <w:rPr>
          <w:b/>
          <w:spacing w:val="40"/>
          <w:sz w:val="24"/>
        </w:rPr>
        <w:t> </w:t>
      </w:r>
      <w:r>
        <w:rPr>
          <w:b/>
          <w:sz w:val="24"/>
        </w:rPr>
        <w:t>FAZEM</w:t>
      </w:r>
      <w:r>
        <w:rPr>
          <w:b/>
          <w:spacing w:val="40"/>
          <w:sz w:val="24"/>
        </w:rPr>
        <w:t> </w:t>
      </w:r>
      <w:r>
        <w:rPr>
          <w:b/>
          <w:sz w:val="24"/>
        </w:rPr>
        <w:t>ENTRE</w:t>
      </w:r>
      <w:r>
        <w:rPr>
          <w:b/>
          <w:spacing w:val="40"/>
          <w:sz w:val="24"/>
        </w:rPr>
        <w:t> </w:t>
      </w:r>
      <w:r>
        <w:rPr>
          <w:b/>
          <w:sz w:val="24"/>
        </w:rPr>
        <w:t>SI</w:t>
      </w:r>
      <w:r>
        <w:rPr>
          <w:b/>
          <w:spacing w:val="40"/>
          <w:sz w:val="24"/>
        </w:rPr>
        <w:t> </w:t>
      </w:r>
      <w:r>
        <w:rPr>
          <w:b/>
          <w:sz w:val="24"/>
        </w:rPr>
        <w:t>A UNIVERSIDADE DO ESTADO DO RIO DE JANEIRO E ..................................................</w:t>
      </w:r>
    </w:p>
    <w:p>
      <w:pPr>
        <w:tabs>
          <w:tab w:pos="12034" w:val="left" w:leader="dot"/>
        </w:tabs>
        <w:spacing w:line="242" w:lineRule="auto" w:before="238"/>
        <w:ind w:left="329" w:right="312" w:firstLine="0"/>
        <w:jc w:val="both"/>
        <w:rPr>
          <w:sz w:val="24"/>
        </w:rPr>
      </w:pPr>
      <w:r>
        <w:rPr>
          <w:b/>
          <w:sz w:val="24"/>
        </w:rPr>
        <w:t>A</w:t>
      </w:r>
      <w:r>
        <w:rPr>
          <w:b/>
          <w:spacing w:val="-1"/>
          <w:sz w:val="24"/>
        </w:rPr>
        <w:t> </w:t>
      </w:r>
      <w:r>
        <w:rPr>
          <w:b/>
          <w:sz w:val="24"/>
        </w:rPr>
        <w:t>UNIVERSIDADE DO ESTADO DO RIO DE JANEIRO - UERJ, </w:t>
      </w:r>
      <w:r>
        <w:rPr>
          <w:sz w:val="24"/>
        </w:rPr>
        <w:t>com sede na Rua São Francisco Xavier nº. 524, Maracanã/RJ, nesta </w:t>
      </w:r>
      <w:r>
        <w:rPr>
          <w:sz w:val="24"/>
        </w:rPr>
        <w:t>cidade, inscrita</w:t>
      </w:r>
      <w:r>
        <w:rPr>
          <w:spacing w:val="-5"/>
          <w:sz w:val="24"/>
        </w:rPr>
        <w:t> </w:t>
      </w:r>
      <w:r>
        <w:rPr>
          <w:sz w:val="24"/>
        </w:rPr>
        <w:t>no</w:t>
      </w:r>
      <w:r>
        <w:rPr>
          <w:spacing w:val="-4"/>
          <w:sz w:val="24"/>
        </w:rPr>
        <w:t> </w:t>
      </w:r>
      <w:r>
        <w:rPr>
          <w:sz w:val="24"/>
        </w:rPr>
        <w:t>CNPJ</w:t>
      </w:r>
      <w:r>
        <w:rPr>
          <w:spacing w:val="-4"/>
          <w:sz w:val="24"/>
        </w:rPr>
        <w:t> </w:t>
      </w:r>
      <w:r>
        <w:rPr>
          <w:sz w:val="24"/>
        </w:rPr>
        <w:t>sob</w:t>
      </w:r>
      <w:r>
        <w:rPr>
          <w:spacing w:val="-4"/>
          <w:sz w:val="24"/>
        </w:rPr>
        <w:t> </w:t>
      </w:r>
      <w:r>
        <w:rPr>
          <w:sz w:val="24"/>
        </w:rPr>
        <w:t>o</w:t>
      </w:r>
      <w:r>
        <w:rPr>
          <w:spacing w:val="-4"/>
          <w:sz w:val="24"/>
        </w:rPr>
        <w:t> </w:t>
      </w:r>
      <w:r>
        <w:rPr>
          <w:sz w:val="24"/>
        </w:rPr>
        <w:t>nº.</w:t>
      </w:r>
      <w:r>
        <w:rPr>
          <w:spacing w:val="-4"/>
          <w:sz w:val="24"/>
        </w:rPr>
        <w:t> </w:t>
      </w:r>
      <w:r>
        <w:rPr>
          <w:sz w:val="24"/>
        </w:rPr>
        <w:t>33.540.014/0001-57,</w:t>
      </w:r>
      <w:r>
        <w:rPr>
          <w:spacing w:val="-4"/>
          <w:sz w:val="24"/>
        </w:rPr>
        <w:t> </w:t>
      </w:r>
      <w:r>
        <w:rPr>
          <w:sz w:val="24"/>
        </w:rPr>
        <w:t>neste</w:t>
      </w:r>
      <w:r>
        <w:rPr>
          <w:spacing w:val="-4"/>
          <w:sz w:val="24"/>
        </w:rPr>
        <w:t> </w:t>
      </w:r>
      <w:r>
        <w:rPr>
          <w:sz w:val="24"/>
        </w:rPr>
        <w:t>ato</w:t>
      </w:r>
      <w:r>
        <w:rPr>
          <w:spacing w:val="-4"/>
          <w:sz w:val="24"/>
        </w:rPr>
        <w:t> </w:t>
      </w:r>
      <w:r>
        <w:rPr>
          <w:sz w:val="24"/>
        </w:rPr>
        <w:t>representada</w:t>
      </w:r>
      <w:r>
        <w:rPr>
          <w:spacing w:val="-4"/>
          <w:sz w:val="24"/>
        </w:rPr>
        <w:t> </w:t>
      </w:r>
      <w:r>
        <w:rPr>
          <w:sz w:val="24"/>
        </w:rPr>
        <w:t>pela</w:t>
      </w:r>
      <w:r>
        <w:rPr>
          <w:spacing w:val="-4"/>
          <w:sz w:val="24"/>
        </w:rPr>
        <w:t> </w:t>
      </w:r>
      <w:r>
        <w:rPr>
          <w:sz w:val="24"/>
        </w:rPr>
        <w:t>Ordenadora</w:t>
      </w:r>
      <w:r>
        <w:rPr>
          <w:spacing w:val="-4"/>
          <w:sz w:val="24"/>
        </w:rPr>
        <w:t> </w:t>
      </w:r>
      <w:r>
        <w:rPr>
          <w:sz w:val="24"/>
        </w:rPr>
        <w:t>de</w:t>
      </w:r>
      <w:r>
        <w:rPr>
          <w:spacing w:val="-4"/>
          <w:sz w:val="24"/>
        </w:rPr>
        <w:t> </w:t>
      </w:r>
      <w:r>
        <w:rPr>
          <w:sz w:val="24"/>
        </w:rPr>
        <w:t>Despesas,</w:t>
      </w:r>
      <w:r>
        <w:rPr>
          <w:spacing w:val="-4"/>
          <w:sz w:val="24"/>
        </w:rPr>
        <w:t> </w:t>
      </w:r>
      <w:r>
        <w:rPr>
          <w:b/>
          <w:sz w:val="24"/>
        </w:rPr>
        <w:t>MARCIA</w:t>
      </w:r>
      <w:r>
        <w:rPr>
          <w:b/>
          <w:spacing w:val="-15"/>
          <w:sz w:val="24"/>
        </w:rPr>
        <w:t> </w:t>
      </w:r>
      <w:r>
        <w:rPr>
          <w:b/>
          <w:sz w:val="24"/>
        </w:rPr>
        <w:t>CARVALHO</w:t>
      </w:r>
      <w:r>
        <w:rPr>
          <w:b/>
          <w:spacing w:val="-4"/>
          <w:sz w:val="24"/>
        </w:rPr>
        <w:t> </w:t>
      </w:r>
      <w:r>
        <w:rPr>
          <w:b/>
          <w:sz w:val="24"/>
        </w:rPr>
        <w:t>DA</w:t>
      </w:r>
      <w:r>
        <w:rPr>
          <w:b/>
          <w:spacing w:val="-15"/>
          <w:sz w:val="24"/>
        </w:rPr>
        <w:t> </w:t>
      </w:r>
      <w:r>
        <w:rPr>
          <w:b/>
          <w:sz w:val="24"/>
        </w:rPr>
        <w:t>CUNHA</w:t>
      </w:r>
      <w:r>
        <w:rPr>
          <w:sz w:val="24"/>
        </w:rPr>
        <w:t>,</w:t>
      </w:r>
      <w:r>
        <w:rPr>
          <w:spacing w:val="-4"/>
          <w:sz w:val="24"/>
        </w:rPr>
        <w:t> </w:t>
      </w:r>
      <w:r>
        <w:rPr>
          <w:sz w:val="24"/>
        </w:rPr>
        <w:t>portador da</w:t>
      </w:r>
      <w:r>
        <w:rPr>
          <w:spacing w:val="4"/>
          <w:sz w:val="24"/>
        </w:rPr>
        <w:t> </w:t>
      </w:r>
      <w:r>
        <w:rPr>
          <w:sz w:val="24"/>
        </w:rPr>
        <w:t>Identidade</w:t>
      </w:r>
      <w:r>
        <w:rPr>
          <w:spacing w:val="4"/>
          <w:sz w:val="24"/>
        </w:rPr>
        <w:t> </w:t>
      </w:r>
      <w:r>
        <w:rPr>
          <w:sz w:val="24"/>
        </w:rPr>
        <w:t>Funcional</w:t>
      </w:r>
      <w:r>
        <w:rPr>
          <w:spacing w:val="4"/>
          <w:sz w:val="24"/>
        </w:rPr>
        <w:t> </w:t>
      </w:r>
      <w:r>
        <w:rPr>
          <w:sz w:val="24"/>
        </w:rPr>
        <w:t>nº</w:t>
      </w:r>
      <w:r>
        <w:rPr>
          <w:spacing w:val="4"/>
          <w:sz w:val="24"/>
        </w:rPr>
        <w:t> </w:t>
      </w:r>
      <w:r>
        <w:rPr>
          <w:sz w:val="24"/>
        </w:rPr>
        <w:t>..........,</w:t>
      </w:r>
      <w:r>
        <w:rPr>
          <w:spacing w:val="4"/>
          <w:sz w:val="24"/>
        </w:rPr>
        <w:t> </w:t>
      </w:r>
      <w:r>
        <w:rPr>
          <w:sz w:val="24"/>
        </w:rPr>
        <w:t>doravante</w:t>
      </w:r>
      <w:r>
        <w:rPr>
          <w:spacing w:val="4"/>
          <w:sz w:val="24"/>
        </w:rPr>
        <w:t> </w:t>
      </w:r>
      <w:r>
        <w:rPr>
          <w:sz w:val="24"/>
        </w:rPr>
        <w:t>denominado</w:t>
      </w:r>
      <w:r>
        <w:rPr>
          <w:spacing w:val="4"/>
          <w:sz w:val="24"/>
        </w:rPr>
        <w:t> </w:t>
      </w:r>
      <w:r>
        <w:rPr>
          <w:b/>
          <w:sz w:val="24"/>
        </w:rPr>
        <w:t>CONTRATANTE</w:t>
      </w:r>
      <w:r>
        <w:rPr>
          <w:sz w:val="24"/>
        </w:rPr>
        <w:t>,</w:t>
      </w:r>
      <w:r>
        <w:rPr>
          <w:spacing w:val="4"/>
          <w:sz w:val="24"/>
        </w:rPr>
        <w:t> </w:t>
      </w:r>
      <w:r>
        <w:rPr>
          <w:sz w:val="24"/>
        </w:rPr>
        <w:t>e</w:t>
      </w:r>
      <w:r>
        <w:rPr>
          <w:spacing w:val="4"/>
          <w:sz w:val="24"/>
        </w:rPr>
        <w:t> </w:t>
      </w:r>
      <w:r>
        <w:rPr>
          <w:color w:val="FF0000"/>
          <w:sz w:val="24"/>
        </w:rPr>
        <w:t>..............................</w:t>
      </w:r>
      <w:r>
        <w:rPr>
          <w:sz w:val="24"/>
        </w:rPr>
        <w:t>,</w:t>
      </w:r>
      <w:r>
        <w:rPr>
          <w:spacing w:val="4"/>
          <w:sz w:val="24"/>
        </w:rPr>
        <w:t> </w:t>
      </w:r>
      <w:r>
        <w:rPr>
          <w:sz w:val="24"/>
        </w:rPr>
        <w:t>com</w:t>
      </w:r>
      <w:r>
        <w:rPr>
          <w:spacing w:val="4"/>
          <w:sz w:val="24"/>
        </w:rPr>
        <w:t> </w:t>
      </w:r>
      <w:r>
        <w:rPr>
          <w:sz w:val="24"/>
        </w:rPr>
        <w:t>sede</w:t>
      </w:r>
      <w:r>
        <w:rPr>
          <w:spacing w:val="4"/>
          <w:sz w:val="24"/>
        </w:rPr>
        <w:t> </w:t>
      </w:r>
      <w:r>
        <w:rPr>
          <w:color w:val="FF0000"/>
          <w:spacing w:val="-5"/>
          <w:sz w:val="24"/>
        </w:rPr>
        <w:t>na</w:t>
      </w:r>
      <w:r>
        <w:rPr>
          <w:color w:val="FF0000"/>
          <w:sz w:val="24"/>
        </w:rPr>
        <w:tab/>
        <w:t>,</w:t>
      </w:r>
      <w:r>
        <w:rPr>
          <w:color w:val="FF0000"/>
          <w:spacing w:val="7"/>
          <w:sz w:val="24"/>
        </w:rPr>
        <w:t> </w:t>
      </w:r>
      <w:r>
        <w:rPr>
          <w:sz w:val="24"/>
        </w:rPr>
        <w:t>inscrita</w:t>
      </w:r>
      <w:r>
        <w:rPr>
          <w:spacing w:val="7"/>
          <w:sz w:val="24"/>
        </w:rPr>
        <w:t> </w:t>
      </w:r>
      <w:r>
        <w:rPr>
          <w:sz w:val="24"/>
        </w:rPr>
        <w:t>no</w:t>
      </w:r>
      <w:r>
        <w:rPr>
          <w:spacing w:val="7"/>
          <w:sz w:val="24"/>
        </w:rPr>
        <w:t> </w:t>
      </w:r>
      <w:r>
        <w:rPr>
          <w:sz w:val="24"/>
        </w:rPr>
        <w:t>CNPJ/MF</w:t>
      </w:r>
      <w:r>
        <w:rPr>
          <w:spacing w:val="7"/>
          <w:sz w:val="24"/>
        </w:rPr>
        <w:t> </w:t>
      </w:r>
      <w:r>
        <w:rPr>
          <w:sz w:val="24"/>
        </w:rPr>
        <w:t>sob</w:t>
      </w:r>
      <w:r>
        <w:rPr>
          <w:spacing w:val="7"/>
          <w:sz w:val="24"/>
        </w:rPr>
        <w:t> </w:t>
      </w:r>
      <w:r>
        <w:rPr>
          <w:spacing w:val="-10"/>
          <w:sz w:val="24"/>
        </w:rPr>
        <w:t>o</w:t>
      </w:r>
    </w:p>
    <w:p>
      <w:pPr>
        <w:pStyle w:val="BodyText"/>
        <w:spacing w:line="242" w:lineRule="auto" w:before="0"/>
        <w:ind w:right="312"/>
        <w:jc w:val="both"/>
      </w:pPr>
      <w:r>
        <w:rPr/>
        <w:t>nº </w:t>
      </w:r>
      <w:r>
        <w:rPr>
          <w:color w:val="FF0000"/>
        </w:rPr>
        <w:t>............................</w:t>
      </w:r>
      <w:r>
        <w:rPr/>
        <w:t>, neste ato representada por </w:t>
      </w:r>
      <w:r>
        <w:rPr>
          <w:color w:val="FF0000"/>
        </w:rPr>
        <w:t>.................................. (nome e função)</w:t>
      </w:r>
      <w:r>
        <w:rPr/>
        <w:t>, </w:t>
      </w:r>
      <w:r>
        <w:rPr>
          <w:color w:val="FF0000"/>
        </w:rPr>
        <w:t>conforme atos constitutivos da empresa &lt;OU&gt; </w:t>
      </w:r>
      <w:r>
        <w:rPr>
          <w:color w:val="FF0000"/>
        </w:rPr>
        <w:t>procuração apresentada nos autos</w:t>
      </w:r>
      <w:r>
        <w:rPr/>
        <w:t>, doravante denominado </w:t>
      </w:r>
      <w:r>
        <w:rPr>
          <w:b/>
        </w:rPr>
        <w:t>CONTRATADO</w:t>
      </w:r>
      <w:r>
        <w:rPr/>
        <w:t>, com fundamento no Processo SEI nº </w:t>
      </w:r>
      <w:r>
        <w:rPr>
          <w:color w:val="FF0000"/>
        </w:rPr>
        <w:t>..............................</w:t>
      </w:r>
      <w:r>
        <w:rPr/>
        <w:t>, que se regerá pelas disposições da Lei nº 14.133, de 1º de abril de 2021, e pelos normativos estaduais aplicáveis, todos disponíveis no endereço eletrônico redelog.rj.gov.br/redelog/legislacao-licitacoes/, resolvem celebrar o presente instrumento de Contrato, decorrente Edital de licitação por </w:t>
      </w:r>
      <w:r>
        <w:rPr>
          <w:b/>
        </w:rPr>
        <w:t>Pregão Eletrônico nº 279/2025</w:t>
      </w:r>
      <w:r>
        <w:rPr/>
        <w:t>, mediante as cláusulas e condições a seguir enunciadas.</w:t>
      </w:r>
    </w:p>
    <w:p>
      <w:pPr>
        <w:pStyle w:val="BodyText"/>
        <w:spacing w:before="239"/>
        <w:ind w:left="0"/>
      </w:pPr>
    </w:p>
    <w:p>
      <w:pPr>
        <w:pStyle w:val="Heading2"/>
        <w:jc w:val="both"/>
      </w:pPr>
      <w:r>
        <w:rPr/>
        <w:t>CLÁUSULA</w:t>
      </w:r>
      <w:r>
        <w:rPr>
          <w:spacing w:val="-14"/>
        </w:rPr>
        <w:t> </w:t>
      </w:r>
      <w:r>
        <w:rPr/>
        <w:t>PRIMEIRA</w:t>
      </w:r>
      <w:r>
        <w:rPr>
          <w:spacing w:val="-14"/>
        </w:rPr>
        <w:t> </w:t>
      </w:r>
      <w:r>
        <w:rPr/>
        <w:t>– </w:t>
      </w:r>
      <w:r>
        <w:rPr>
          <w:spacing w:val="-2"/>
        </w:rPr>
        <w:t>OBJETO</w:t>
      </w:r>
    </w:p>
    <w:p>
      <w:pPr>
        <w:pStyle w:val="ListParagraph"/>
        <w:numPr>
          <w:ilvl w:val="1"/>
          <w:numId w:val="18"/>
        </w:numPr>
        <w:tabs>
          <w:tab w:pos="737" w:val="left" w:leader="none"/>
        </w:tabs>
        <w:spacing w:line="242" w:lineRule="auto" w:before="264" w:after="0"/>
        <w:ind w:left="329" w:right="312" w:firstLine="0"/>
        <w:jc w:val="both"/>
        <w:rPr>
          <w:sz w:val="24"/>
        </w:rPr>
      </w:pPr>
      <w:r>
        <w:rPr>
          <w:sz w:val="24"/>
        </w:rPr>
        <w:t>O objeto do presente instrumento é a </w:t>
      </w:r>
      <w:r>
        <w:rPr>
          <w:b/>
          <w:sz w:val="24"/>
        </w:rPr>
        <w:t>aquisição de equipamento hospitalar (Sistema de ULTRASSONOGRAFIA PORTÁTIL de Alta Resolução)</w:t>
      </w:r>
      <w:r>
        <w:rPr>
          <w:sz w:val="24"/>
        </w:rPr>
        <w:t>, para atender à Faculdade de Enfermagem, Documento de Oficialização da Demanda, SEI nº </w:t>
      </w:r>
      <w:r>
        <w:rPr>
          <w:b/>
          <w:sz w:val="24"/>
        </w:rPr>
        <w:t>97606117</w:t>
      </w:r>
      <w:r>
        <w:rPr>
          <w:sz w:val="24"/>
        </w:rPr>
        <w:t>, nas condições estabelecidas no Termo de Referência e nos anexos deste Contrato.</w:t>
      </w:r>
    </w:p>
    <w:p>
      <w:pPr>
        <w:pStyle w:val="ListParagraph"/>
        <w:numPr>
          <w:ilvl w:val="1"/>
          <w:numId w:val="18"/>
        </w:numPr>
        <w:tabs>
          <w:tab w:pos="689" w:val="left" w:leader="none"/>
        </w:tabs>
        <w:spacing w:line="240" w:lineRule="auto" w:before="244" w:after="0"/>
        <w:ind w:left="689" w:right="0" w:hanging="360"/>
        <w:jc w:val="left"/>
        <w:rPr>
          <w:sz w:val="24"/>
        </w:rPr>
      </w:pPr>
      <w:r>
        <w:rPr>
          <w:sz w:val="24"/>
        </w:rPr>
        <w:t>Objeto da </w:t>
      </w:r>
      <w:r>
        <w:rPr>
          <w:spacing w:val="-2"/>
          <w:sz w:val="24"/>
        </w:rPr>
        <w:t>contratação:</w:t>
      </w:r>
    </w:p>
    <w:p>
      <w:pPr>
        <w:pStyle w:val="BodyText"/>
        <w:spacing w:before="48"/>
        <w:ind w:left="0"/>
        <w:rPr>
          <w:sz w:val="20"/>
        </w:rPr>
      </w:pPr>
    </w:p>
    <w:tbl>
      <w:tblPr>
        <w:tblW w:w="0" w:type="auto"/>
        <w:jc w:val="left"/>
        <w:tblInd w:w="4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675"/>
        <w:gridCol w:w="2925"/>
        <w:gridCol w:w="1365"/>
        <w:gridCol w:w="840"/>
        <w:gridCol w:w="840"/>
        <w:gridCol w:w="1245"/>
        <w:gridCol w:w="1515"/>
      </w:tblGrid>
      <w:tr>
        <w:trPr>
          <w:trHeight w:val="929" w:hRule="atLeast"/>
        </w:trPr>
        <w:tc>
          <w:tcPr>
            <w:tcW w:w="675" w:type="dxa"/>
          </w:tcPr>
          <w:p>
            <w:pPr>
              <w:pStyle w:val="TableParagraph"/>
              <w:rPr>
                <w:sz w:val="12"/>
              </w:rPr>
            </w:pPr>
          </w:p>
          <w:p>
            <w:pPr>
              <w:pStyle w:val="TableParagraph"/>
              <w:rPr>
                <w:sz w:val="12"/>
              </w:rPr>
            </w:pPr>
          </w:p>
          <w:p>
            <w:pPr>
              <w:pStyle w:val="TableParagraph"/>
              <w:spacing w:before="14"/>
              <w:rPr>
                <w:sz w:val="12"/>
              </w:rPr>
            </w:pPr>
          </w:p>
          <w:p>
            <w:pPr>
              <w:pStyle w:val="TableParagraph"/>
              <w:ind w:left="30"/>
              <w:jc w:val="center"/>
              <w:rPr>
                <w:sz w:val="12"/>
              </w:rPr>
            </w:pPr>
            <w:r>
              <w:rPr>
                <w:spacing w:val="-4"/>
                <w:sz w:val="12"/>
              </w:rPr>
              <w:t>ITEM</w:t>
            </w:r>
          </w:p>
        </w:tc>
        <w:tc>
          <w:tcPr>
            <w:tcW w:w="2925" w:type="dxa"/>
          </w:tcPr>
          <w:p>
            <w:pPr>
              <w:pStyle w:val="TableParagraph"/>
              <w:spacing w:before="164"/>
              <w:rPr>
                <w:sz w:val="18"/>
              </w:rPr>
            </w:pPr>
          </w:p>
          <w:p>
            <w:pPr>
              <w:pStyle w:val="TableParagraph"/>
              <w:spacing w:before="1"/>
              <w:ind w:left="188"/>
              <w:rPr>
                <w:sz w:val="18"/>
              </w:rPr>
            </w:pPr>
            <w:r>
              <w:rPr>
                <w:sz w:val="18"/>
              </w:rPr>
              <w:t>DESCRIÇÃO / </w:t>
            </w:r>
            <w:r>
              <w:rPr>
                <w:spacing w:val="-2"/>
                <w:sz w:val="18"/>
              </w:rPr>
              <w:t>ESPECIFICAÇÃO</w:t>
            </w:r>
          </w:p>
        </w:tc>
        <w:tc>
          <w:tcPr>
            <w:tcW w:w="1365" w:type="dxa"/>
          </w:tcPr>
          <w:p>
            <w:pPr>
              <w:pStyle w:val="TableParagraph"/>
              <w:rPr>
                <w:sz w:val="12"/>
              </w:rPr>
            </w:pPr>
          </w:p>
          <w:p>
            <w:pPr>
              <w:pStyle w:val="TableParagraph"/>
              <w:rPr>
                <w:sz w:val="12"/>
              </w:rPr>
            </w:pPr>
          </w:p>
          <w:p>
            <w:pPr>
              <w:pStyle w:val="TableParagraph"/>
              <w:spacing w:before="14"/>
              <w:rPr>
                <w:sz w:val="12"/>
              </w:rPr>
            </w:pPr>
          </w:p>
          <w:p>
            <w:pPr>
              <w:pStyle w:val="TableParagraph"/>
              <w:ind w:left="307"/>
              <w:rPr>
                <w:sz w:val="12"/>
              </w:rPr>
            </w:pPr>
            <w:r>
              <w:rPr>
                <w:sz w:val="12"/>
              </w:rPr>
              <w:t>COD. ID </w:t>
            </w:r>
            <w:r>
              <w:rPr>
                <w:spacing w:val="-4"/>
                <w:sz w:val="12"/>
              </w:rPr>
              <w:t>SIGA</w:t>
            </w:r>
          </w:p>
        </w:tc>
        <w:tc>
          <w:tcPr>
            <w:tcW w:w="840" w:type="dxa"/>
          </w:tcPr>
          <w:p>
            <w:pPr>
              <w:pStyle w:val="TableParagraph"/>
              <w:rPr>
                <w:sz w:val="12"/>
              </w:rPr>
            </w:pPr>
          </w:p>
          <w:p>
            <w:pPr>
              <w:pStyle w:val="TableParagraph"/>
              <w:spacing w:before="17"/>
              <w:rPr>
                <w:sz w:val="12"/>
              </w:rPr>
            </w:pPr>
          </w:p>
          <w:p>
            <w:pPr>
              <w:pStyle w:val="TableParagraph"/>
              <w:spacing w:line="470" w:lineRule="auto"/>
              <w:ind w:left="176" w:right="146" w:firstLine="90"/>
              <w:rPr>
                <w:sz w:val="12"/>
              </w:rPr>
            </w:pPr>
            <w:r>
              <w:rPr>
                <w:spacing w:val="-4"/>
                <w:sz w:val="12"/>
              </w:rPr>
              <w:t>UNID</w:t>
            </w:r>
            <w:r>
              <w:rPr>
                <w:spacing w:val="40"/>
                <w:sz w:val="12"/>
              </w:rPr>
              <w:t> </w:t>
            </w:r>
            <w:r>
              <w:rPr>
                <w:spacing w:val="-2"/>
                <w:sz w:val="12"/>
              </w:rPr>
              <w:t>MEDIDA</w:t>
            </w:r>
          </w:p>
        </w:tc>
        <w:tc>
          <w:tcPr>
            <w:tcW w:w="840" w:type="dxa"/>
          </w:tcPr>
          <w:p>
            <w:pPr>
              <w:pStyle w:val="TableParagraph"/>
              <w:rPr>
                <w:sz w:val="14"/>
              </w:rPr>
            </w:pPr>
          </w:p>
          <w:p>
            <w:pPr>
              <w:pStyle w:val="TableParagraph"/>
              <w:spacing w:before="87"/>
              <w:rPr>
                <w:sz w:val="14"/>
              </w:rPr>
            </w:pPr>
          </w:p>
          <w:p>
            <w:pPr>
              <w:pStyle w:val="TableParagraph"/>
              <w:ind w:right="148"/>
              <w:jc w:val="right"/>
              <w:rPr>
                <w:sz w:val="14"/>
              </w:rPr>
            </w:pPr>
            <w:r>
              <w:rPr>
                <w:spacing w:val="-2"/>
                <w:sz w:val="14"/>
              </w:rPr>
              <w:t>QUANT</w:t>
            </w:r>
          </w:p>
        </w:tc>
        <w:tc>
          <w:tcPr>
            <w:tcW w:w="1245" w:type="dxa"/>
          </w:tcPr>
          <w:p>
            <w:pPr>
              <w:pStyle w:val="TableParagraph"/>
              <w:spacing w:line="270" w:lineRule="exact" w:before="54"/>
              <w:ind w:left="86" w:right="66"/>
              <w:jc w:val="center"/>
              <w:rPr>
                <w:b/>
                <w:sz w:val="18"/>
              </w:rPr>
            </w:pPr>
            <w:r>
              <w:rPr>
                <w:spacing w:val="-2"/>
                <w:sz w:val="14"/>
              </w:rPr>
              <w:t>PREÇO</w:t>
            </w:r>
            <w:r>
              <w:rPr>
                <w:spacing w:val="40"/>
                <w:sz w:val="14"/>
              </w:rPr>
              <w:t> </w:t>
            </w:r>
            <w:r>
              <w:rPr>
                <w:spacing w:val="-2"/>
                <w:sz w:val="14"/>
              </w:rPr>
              <w:t>UNITÁRIO</w:t>
            </w:r>
            <w:r>
              <w:rPr>
                <w:spacing w:val="40"/>
                <w:sz w:val="14"/>
              </w:rPr>
              <w:t> </w:t>
            </w:r>
            <w:r>
              <w:rPr>
                <w:spacing w:val="-2"/>
                <w:sz w:val="14"/>
              </w:rPr>
              <w:t>PROPOSTO</w:t>
            </w:r>
            <w:r>
              <w:rPr>
                <w:spacing w:val="-7"/>
                <w:sz w:val="14"/>
              </w:rPr>
              <w:t> </w:t>
            </w:r>
            <w:r>
              <w:rPr>
                <w:b/>
                <w:spacing w:val="-2"/>
                <w:sz w:val="18"/>
              </w:rPr>
              <w:t>R$</w:t>
            </w:r>
          </w:p>
        </w:tc>
        <w:tc>
          <w:tcPr>
            <w:tcW w:w="1515" w:type="dxa"/>
          </w:tcPr>
          <w:p>
            <w:pPr>
              <w:pStyle w:val="TableParagraph"/>
              <w:spacing w:before="113"/>
              <w:rPr>
                <w:sz w:val="14"/>
              </w:rPr>
            </w:pPr>
          </w:p>
          <w:p>
            <w:pPr>
              <w:pStyle w:val="TableParagraph"/>
              <w:spacing w:line="348" w:lineRule="auto"/>
              <w:ind w:left="264" w:right="233" w:firstLine="24"/>
              <w:rPr>
                <w:b/>
                <w:sz w:val="18"/>
              </w:rPr>
            </w:pPr>
            <w:r>
              <w:rPr>
                <w:sz w:val="14"/>
              </w:rPr>
              <w:t>PREÇO</w:t>
            </w:r>
            <w:r>
              <w:rPr>
                <w:spacing w:val="-9"/>
                <w:sz w:val="14"/>
              </w:rPr>
              <w:t> </w:t>
            </w:r>
            <w:r>
              <w:rPr>
                <w:sz w:val="14"/>
              </w:rPr>
              <w:t>TOTAL</w:t>
            </w:r>
            <w:r>
              <w:rPr>
                <w:spacing w:val="40"/>
                <w:sz w:val="14"/>
              </w:rPr>
              <w:t> </w:t>
            </w:r>
            <w:r>
              <w:rPr>
                <w:sz w:val="14"/>
              </w:rPr>
              <w:t>PROPOSTO</w:t>
            </w:r>
            <w:r>
              <w:rPr>
                <w:spacing w:val="7"/>
                <w:sz w:val="14"/>
              </w:rPr>
              <w:t> </w:t>
            </w:r>
            <w:r>
              <w:rPr>
                <w:b/>
                <w:spacing w:val="-5"/>
                <w:sz w:val="18"/>
              </w:rPr>
              <w:t>R$</w:t>
            </w:r>
          </w:p>
        </w:tc>
      </w:tr>
      <w:tr>
        <w:trPr>
          <w:trHeight w:val="1589" w:hRule="atLeast"/>
        </w:trPr>
        <w:tc>
          <w:tcPr>
            <w:tcW w:w="675" w:type="dxa"/>
          </w:tcPr>
          <w:p>
            <w:pPr>
              <w:pStyle w:val="TableParagraph"/>
              <w:rPr>
                <w:sz w:val="24"/>
              </w:rPr>
            </w:pPr>
          </w:p>
          <w:p>
            <w:pPr>
              <w:pStyle w:val="TableParagraph"/>
              <w:spacing w:before="94"/>
              <w:rPr>
                <w:sz w:val="24"/>
              </w:rPr>
            </w:pPr>
          </w:p>
          <w:p>
            <w:pPr>
              <w:pStyle w:val="TableParagraph"/>
              <w:ind w:left="30"/>
              <w:jc w:val="center"/>
              <w:rPr>
                <w:sz w:val="24"/>
              </w:rPr>
            </w:pPr>
            <w:r>
              <w:rPr>
                <w:spacing w:val="-10"/>
                <w:sz w:val="24"/>
              </w:rPr>
              <w:t>1</w:t>
            </w:r>
          </w:p>
        </w:tc>
        <w:tc>
          <w:tcPr>
            <w:tcW w:w="2925" w:type="dxa"/>
          </w:tcPr>
          <w:p>
            <w:pPr>
              <w:pStyle w:val="TableParagraph"/>
              <w:tabs>
                <w:tab w:pos="2547" w:val="left" w:leader="none"/>
              </w:tabs>
              <w:spacing w:before="143"/>
              <w:ind w:left="180"/>
              <w:rPr>
                <w:b/>
                <w:sz w:val="20"/>
              </w:rPr>
            </w:pPr>
            <w:r>
              <w:rPr>
                <w:b/>
                <w:spacing w:val="-2"/>
                <w:sz w:val="20"/>
              </w:rPr>
              <w:t>Sistema</w:t>
            </w:r>
            <w:r>
              <w:rPr>
                <w:b/>
                <w:sz w:val="20"/>
              </w:rPr>
              <w:tab/>
            </w:r>
            <w:r>
              <w:rPr>
                <w:b/>
                <w:spacing w:val="-5"/>
                <w:sz w:val="20"/>
              </w:rPr>
              <w:t>de</w:t>
            </w:r>
          </w:p>
          <w:p>
            <w:pPr>
              <w:pStyle w:val="TableParagraph"/>
              <w:spacing w:before="40"/>
              <w:ind w:left="180"/>
              <w:rPr>
                <w:b/>
                <w:sz w:val="20"/>
              </w:rPr>
            </w:pPr>
            <w:r>
              <w:rPr>
                <w:b/>
                <w:spacing w:val="-2"/>
                <w:sz w:val="20"/>
              </w:rPr>
              <w:t>ULTRASSONOGRAFIA</w:t>
            </w:r>
          </w:p>
          <w:p>
            <w:pPr>
              <w:pStyle w:val="TableParagraph"/>
              <w:spacing w:line="280" w:lineRule="auto" w:before="40"/>
              <w:ind w:left="180" w:right="146"/>
              <w:jc w:val="both"/>
              <w:rPr>
                <w:sz w:val="20"/>
              </w:rPr>
            </w:pPr>
            <w:r>
              <w:rPr>
                <w:b/>
                <w:sz w:val="20"/>
              </w:rPr>
              <w:t>PORTÁTIL de </w:t>
            </w:r>
            <w:r>
              <w:rPr>
                <w:b/>
                <w:sz w:val="20"/>
              </w:rPr>
              <w:t>Alta Resolução</w:t>
            </w:r>
            <w:r>
              <w:rPr>
                <w:sz w:val="20"/>
              </w:rPr>
              <w:t>, etc., conforme ANEXO </w:t>
            </w:r>
            <w:r>
              <w:rPr>
                <w:b/>
                <w:sz w:val="20"/>
              </w:rPr>
              <w:t>I</w:t>
            </w:r>
            <w:r>
              <w:rPr>
                <w:sz w:val="20"/>
              </w:rPr>
              <w:t>.</w:t>
            </w:r>
          </w:p>
        </w:tc>
        <w:tc>
          <w:tcPr>
            <w:tcW w:w="1365" w:type="dxa"/>
          </w:tcPr>
          <w:p>
            <w:pPr>
              <w:pStyle w:val="TableParagraph"/>
              <w:rPr>
                <w:sz w:val="16"/>
              </w:rPr>
            </w:pPr>
          </w:p>
          <w:p>
            <w:pPr>
              <w:pStyle w:val="TableParagraph"/>
              <w:rPr>
                <w:sz w:val="16"/>
              </w:rPr>
            </w:pPr>
          </w:p>
          <w:p>
            <w:pPr>
              <w:pStyle w:val="TableParagraph"/>
              <w:spacing w:before="33"/>
              <w:rPr>
                <w:sz w:val="16"/>
              </w:rPr>
            </w:pPr>
          </w:p>
          <w:p>
            <w:pPr>
              <w:pStyle w:val="TableParagraph"/>
              <w:ind w:left="203"/>
              <w:rPr>
                <w:sz w:val="16"/>
              </w:rPr>
            </w:pPr>
            <w:r>
              <w:rPr>
                <w:spacing w:val="-2"/>
                <w:sz w:val="16"/>
              </w:rPr>
              <w:t>6518.199.0006</w:t>
            </w:r>
          </w:p>
          <w:p>
            <w:pPr>
              <w:pStyle w:val="TableParagraph"/>
              <w:spacing w:before="86"/>
              <w:ind w:left="234"/>
              <w:rPr>
                <w:b/>
                <w:sz w:val="16"/>
              </w:rPr>
            </w:pPr>
            <w:r>
              <w:rPr>
                <w:b/>
                <w:sz w:val="16"/>
              </w:rPr>
              <w:t>(ID</w:t>
            </w:r>
            <w:r>
              <w:rPr>
                <w:b/>
                <w:spacing w:val="-1"/>
                <w:sz w:val="16"/>
              </w:rPr>
              <w:t> </w:t>
            </w:r>
            <w:r>
              <w:rPr>
                <w:b/>
                <w:sz w:val="16"/>
              </w:rPr>
              <w:t>-</w:t>
            </w:r>
            <w:r>
              <w:rPr>
                <w:b/>
                <w:spacing w:val="-1"/>
                <w:sz w:val="16"/>
              </w:rPr>
              <w:t> </w:t>
            </w:r>
            <w:r>
              <w:rPr>
                <w:b/>
                <w:spacing w:val="-2"/>
                <w:sz w:val="16"/>
              </w:rPr>
              <w:t>184880)</w:t>
            </w:r>
          </w:p>
        </w:tc>
        <w:tc>
          <w:tcPr>
            <w:tcW w:w="840" w:type="dxa"/>
          </w:tcPr>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spacing w:before="68"/>
              <w:rPr>
                <w:sz w:val="12"/>
              </w:rPr>
            </w:pPr>
          </w:p>
          <w:p>
            <w:pPr>
              <w:pStyle w:val="TableParagraph"/>
              <w:ind w:left="226"/>
              <w:rPr>
                <w:sz w:val="12"/>
              </w:rPr>
            </w:pPr>
            <w:r>
              <w:rPr>
                <w:spacing w:val="-2"/>
                <w:sz w:val="12"/>
              </w:rPr>
              <w:t>unidade</w:t>
            </w:r>
          </w:p>
        </w:tc>
        <w:tc>
          <w:tcPr>
            <w:tcW w:w="840" w:type="dxa"/>
          </w:tcPr>
          <w:p>
            <w:pPr>
              <w:pStyle w:val="TableParagraph"/>
              <w:rPr>
                <w:sz w:val="20"/>
              </w:rPr>
            </w:pPr>
          </w:p>
          <w:p>
            <w:pPr>
              <w:pStyle w:val="TableParagraph"/>
              <w:spacing w:before="223"/>
              <w:rPr>
                <w:sz w:val="20"/>
              </w:rPr>
            </w:pPr>
          </w:p>
          <w:p>
            <w:pPr>
              <w:pStyle w:val="TableParagraph"/>
              <w:ind w:right="92"/>
              <w:jc w:val="right"/>
              <w:rPr>
                <w:b/>
                <w:sz w:val="20"/>
              </w:rPr>
            </w:pPr>
            <w:r>
              <w:rPr>
                <w:b/>
                <w:spacing w:val="-10"/>
                <w:sz w:val="20"/>
              </w:rPr>
              <w:t>1</w:t>
            </w:r>
          </w:p>
        </w:tc>
        <w:tc>
          <w:tcPr>
            <w:tcW w:w="1245" w:type="dxa"/>
          </w:tcPr>
          <w:p>
            <w:pPr>
              <w:pStyle w:val="TableParagraph"/>
              <w:rPr>
                <w:sz w:val="16"/>
              </w:rPr>
            </w:pPr>
          </w:p>
          <w:p>
            <w:pPr>
              <w:pStyle w:val="TableParagraph"/>
              <w:rPr>
                <w:sz w:val="16"/>
              </w:rPr>
            </w:pPr>
          </w:p>
          <w:p>
            <w:pPr>
              <w:pStyle w:val="TableParagraph"/>
              <w:spacing w:before="33"/>
              <w:rPr>
                <w:sz w:val="16"/>
              </w:rPr>
            </w:pPr>
          </w:p>
          <w:p>
            <w:pPr>
              <w:pStyle w:val="TableParagraph"/>
              <w:ind w:left="115"/>
              <w:rPr>
                <w:b/>
                <w:sz w:val="16"/>
              </w:rPr>
            </w:pPr>
            <w:r>
              <w:rPr>
                <w:b/>
                <w:spacing w:val="-5"/>
                <w:sz w:val="16"/>
              </w:rPr>
              <w:t>R$</w:t>
            </w:r>
          </w:p>
          <w:p>
            <w:pPr>
              <w:pStyle w:val="TableParagraph"/>
              <w:spacing w:before="86"/>
              <w:ind w:left="115"/>
              <w:rPr>
                <w:sz w:val="16"/>
              </w:rPr>
            </w:pPr>
            <w:r>
              <w:rPr>
                <w:sz w:val="16"/>
              </w:rPr>
              <w:t>Por</w:t>
            </w:r>
            <w:r>
              <w:rPr>
                <w:spacing w:val="-1"/>
                <w:sz w:val="16"/>
              </w:rPr>
              <w:t> </w:t>
            </w:r>
            <w:r>
              <w:rPr>
                <w:spacing w:val="-2"/>
                <w:sz w:val="16"/>
              </w:rPr>
              <w:t>extenso:</w:t>
            </w:r>
          </w:p>
        </w:tc>
        <w:tc>
          <w:tcPr>
            <w:tcW w:w="1515" w:type="dxa"/>
          </w:tcPr>
          <w:p>
            <w:pPr>
              <w:pStyle w:val="TableParagraph"/>
              <w:rPr>
                <w:sz w:val="16"/>
              </w:rPr>
            </w:pPr>
          </w:p>
          <w:p>
            <w:pPr>
              <w:pStyle w:val="TableParagraph"/>
              <w:rPr>
                <w:sz w:val="16"/>
              </w:rPr>
            </w:pPr>
          </w:p>
          <w:p>
            <w:pPr>
              <w:pStyle w:val="TableParagraph"/>
              <w:spacing w:before="33"/>
              <w:rPr>
                <w:sz w:val="16"/>
              </w:rPr>
            </w:pPr>
          </w:p>
          <w:p>
            <w:pPr>
              <w:pStyle w:val="TableParagraph"/>
              <w:ind w:left="113"/>
              <w:rPr>
                <w:b/>
                <w:sz w:val="16"/>
              </w:rPr>
            </w:pPr>
            <w:r>
              <w:rPr>
                <w:b/>
                <w:spacing w:val="-5"/>
                <w:sz w:val="16"/>
              </w:rPr>
              <w:t>R$</w:t>
            </w:r>
          </w:p>
          <w:p>
            <w:pPr>
              <w:pStyle w:val="TableParagraph"/>
              <w:spacing w:before="86"/>
              <w:ind w:left="113"/>
              <w:rPr>
                <w:sz w:val="16"/>
              </w:rPr>
            </w:pPr>
            <w:r>
              <w:rPr>
                <w:sz w:val="16"/>
              </w:rPr>
              <w:t>Por</w:t>
            </w:r>
            <w:r>
              <w:rPr>
                <w:spacing w:val="-1"/>
                <w:sz w:val="16"/>
              </w:rPr>
              <w:t> </w:t>
            </w:r>
            <w:r>
              <w:rPr>
                <w:spacing w:val="-2"/>
                <w:sz w:val="16"/>
              </w:rPr>
              <w:t>extenso:</w:t>
            </w:r>
          </w:p>
        </w:tc>
      </w:tr>
    </w:tbl>
    <w:p>
      <w:pPr>
        <w:pStyle w:val="ListParagraph"/>
        <w:numPr>
          <w:ilvl w:val="1"/>
          <w:numId w:val="18"/>
        </w:numPr>
        <w:tabs>
          <w:tab w:pos="689" w:val="left" w:leader="none"/>
        </w:tabs>
        <w:spacing w:line="240" w:lineRule="auto" w:before="198" w:after="0"/>
        <w:ind w:left="689" w:right="0" w:hanging="360"/>
        <w:jc w:val="left"/>
        <w:rPr>
          <w:sz w:val="24"/>
        </w:rPr>
      </w:pPr>
      <w:r>
        <w:rPr>
          <w:sz w:val="24"/>
        </w:rPr>
        <w:t>São anexos a este instrumento e vinculam esta contratação, independentemente de </w:t>
      </w:r>
      <w:r>
        <w:rPr>
          <w:spacing w:val="-2"/>
          <w:sz w:val="24"/>
        </w:rPr>
        <w:t>transcrição:</w:t>
      </w:r>
    </w:p>
    <w:p>
      <w:pPr>
        <w:pStyle w:val="ListParagraph"/>
        <w:numPr>
          <w:ilvl w:val="2"/>
          <w:numId w:val="18"/>
        </w:numPr>
        <w:tabs>
          <w:tab w:pos="869" w:val="left" w:leader="none"/>
        </w:tabs>
        <w:spacing w:line="240" w:lineRule="auto" w:before="234" w:after="0"/>
        <w:ind w:left="869" w:right="0" w:hanging="540"/>
        <w:jc w:val="left"/>
        <w:rPr>
          <w:sz w:val="24"/>
        </w:rPr>
      </w:pPr>
      <w:r>
        <w:rPr>
          <w:sz w:val="24"/>
        </w:rPr>
        <w:t>O</w:t>
      </w:r>
      <w:r>
        <w:rPr>
          <w:spacing w:val="-8"/>
          <w:sz w:val="24"/>
        </w:rPr>
        <w:t> </w:t>
      </w:r>
      <w:r>
        <w:rPr>
          <w:sz w:val="24"/>
        </w:rPr>
        <w:t>Termo</w:t>
      </w:r>
      <w:r>
        <w:rPr>
          <w:spacing w:val="-2"/>
          <w:sz w:val="24"/>
        </w:rPr>
        <w:t> </w:t>
      </w:r>
      <w:r>
        <w:rPr>
          <w:sz w:val="24"/>
        </w:rPr>
        <w:t>de</w:t>
      </w:r>
      <w:r>
        <w:rPr>
          <w:spacing w:val="-3"/>
          <w:sz w:val="24"/>
        </w:rPr>
        <w:t> </w:t>
      </w:r>
      <w:r>
        <w:rPr>
          <w:sz w:val="24"/>
        </w:rPr>
        <w:t>Referência</w:t>
      </w:r>
      <w:r>
        <w:rPr>
          <w:spacing w:val="-2"/>
          <w:sz w:val="24"/>
        </w:rPr>
        <w:t> </w:t>
      </w:r>
      <w:r>
        <w:rPr>
          <w:sz w:val="24"/>
        </w:rPr>
        <w:t>que</w:t>
      </w:r>
      <w:r>
        <w:rPr>
          <w:spacing w:val="-3"/>
          <w:sz w:val="24"/>
        </w:rPr>
        <w:t> </w:t>
      </w:r>
      <w:r>
        <w:rPr>
          <w:sz w:val="24"/>
        </w:rPr>
        <w:t>embasou</w:t>
      </w:r>
      <w:r>
        <w:rPr>
          <w:spacing w:val="-2"/>
          <w:sz w:val="24"/>
        </w:rPr>
        <w:t> </w:t>
      </w:r>
      <w:r>
        <w:rPr>
          <w:sz w:val="24"/>
        </w:rPr>
        <w:t>a</w:t>
      </w:r>
      <w:r>
        <w:rPr>
          <w:spacing w:val="-2"/>
          <w:sz w:val="24"/>
        </w:rPr>
        <w:t> contratação;</w:t>
      </w:r>
    </w:p>
    <w:p>
      <w:pPr>
        <w:pStyle w:val="ListParagraph"/>
        <w:numPr>
          <w:ilvl w:val="2"/>
          <w:numId w:val="18"/>
        </w:numPr>
        <w:tabs>
          <w:tab w:pos="869" w:val="left" w:leader="none"/>
        </w:tabs>
        <w:spacing w:line="240" w:lineRule="auto" w:before="249" w:after="0"/>
        <w:ind w:left="869" w:right="0" w:hanging="540"/>
        <w:jc w:val="left"/>
        <w:rPr>
          <w:sz w:val="24"/>
        </w:rPr>
      </w:pPr>
      <w:r>
        <w:rPr>
          <w:sz w:val="24"/>
        </w:rPr>
        <w:t>O</w:t>
      </w:r>
      <w:r>
        <w:rPr>
          <w:spacing w:val="-2"/>
          <w:sz w:val="24"/>
        </w:rPr>
        <w:t> </w:t>
      </w:r>
      <w:r>
        <w:rPr>
          <w:sz w:val="24"/>
        </w:rPr>
        <w:t>instrumento</w:t>
      </w:r>
      <w:r>
        <w:rPr>
          <w:spacing w:val="-1"/>
          <w:sz w:val="24"/>
        </w:rPr>
        <w:t> </w:t>
      </w:r>
      <w:r>
        <w:rPr>
          <w:sz w:val="24"/>
        </w:rPr>
        <w:t>convocatório,</w:t>
      </w:r>
      <w:r>
        <w:rPr>
          <w:spacing w:val="-1"/>
          <w:sz w:val="24"/>
        </w:rPr>
        <w:t> </w:t>
      </w:r>
      <w:r>
        <w:rPr>
          <w:sz w:val="24"/>
        </w:rPr>
        <w:t>assim</w:t>
      </w:r>
      <w:r>
        <w:rPr>
          <w:spacing w:val="-1"/>
          <w:sz w:val="24"/>
        </w:rPr>
        <w:t> </w:t>
      </w:r>
      <w:r>
        <w:rPr>
          <w:sz w:val="24"/>
        </w:rPr>
        <w:t>considerado</w:t>
      </w:r>
      <w:r>
        <w:rPr>
          <w:spacing w:val="-1"/>
          <w:sz w:val="24"/>
        </w:rPr>
        <w:t> </w:t>
      </w:r>
      <w:r>
        <w:rPr>
          <w:sz w:val="24"/>
        </w:rPr>
        <w:t>o</w:t>
      </w:r>
      <w:r>
        <w:rPr>
          <w:spacing w:val="-1"/>
          <w:sz w:val="24"/>
        </w:rPr>
        <w:t> </w:t>
      </w:r>
      <w:r>
        <w:rPr>
          <w:sz w:val="24"/>
        </w:rPr>
        <w:t>Edital</w:t>
      </w:r>
      <w:r>
        <w:rPr>
          <w:spacing w:val="-1"/>
          <w:sz w:val="24"/>
        </w:rPr>
        <w:t> </w:t>
      </w:r>
      <w:r>
        <w:rPr>
          <w:sz w:val="24"/>
        </w:rPr>
        <w:t>de</w:t>
      </w:r>
      <w:r>
        <w:rPr>
          <w:spacing w:val="-1"/>
          <w:sz w:val="24"/>
        </w:rPr>
        <w:t> </w:t>
      </w:r>
      <w:r>
        <w:rPr>
          <w:sz w:val="24"/>
        </w:rPr>
        <w:t>Licitação</w:t>
      </w:r>
      <w:r>
        <w:rPr>
          <w:spacing w:val="-1"/>
          <w:sz w:val="24"/>
        </w:rPr>
        <w:t> </w:t>
      </w:r>
      <w:r>
        <w:rPr>
          <w:sz w:val="24"/>
        </w:rPr>
        <w:t>ou</w:t>
      </w:r>
      <w:r>
        <w:rPr>
          <w:spacing w:val="-1"/>
          <w:sz w:val="24"/>
        </w:rPr>
        <w:t> </w:t>
      </w:r>
      <w:r>
        <w:rPr>
          <w:sz w:val="24"/>
        </w:rPr>
        <w:t>o</w:t>
      </w:r>
      <w:r>
        <w:rPr>
          <w:spacing w:val="-15"/>
          <w:sz w:val="24"/>
        </w:rPr>
        <w:t> </w:t>
      </w:r>
      <w:r>
        <w:rPr>
          <w:sz w:val="24"/>
        </w:rPr>
        <w:t>Aviso</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conforme</w:t>
      </w:r>
      <w:r>
        <w:rPr>
          <w:spacing w:val="-1"/>
          <w:sz w:val="24"/>
        </w:rPr>
        <w:t> </w:t>
      </w:r>
      <w:r>
        <w:rPr>
          <w:sz w:val="24"/>
        </w:rPr>
        <w:t>o</w:t>
      </w:r>
      <w:r>
        <w:rPr>
          <w:spacing w:val="-1"/>
          <w:sz w:val="24"/>
        </w:rPr>
        <w:t> </w:t>
      </w:r>
      <w:r>
        <w:rPr>
          <w:spacing w:val="-2"/>
          <w:sz w:val="24"/>
        </w:rPr>
        <w:t>caso;</w:t>
      </w:r>
    </w:p>
    <w:p>
      <w:pPr>
        <w:pStyle w:val="ListParagraph"/>
        <w:numPr>
          <w:ilvl w:val="2"/>
          <w:numId w:val="18"/>
        </w:numPr>
        <w:tabs>
          <w:tab w:pos="864" w:val="left" w:leader="none"/>
        </w:tabs>
        <w:spacing w:line="247" w:lineRule="auto" w:before="234" w:after="0"/>
        <w:ind w:left="329" w:right="312" w:firstLine="0"/>
        <w:jc w:val="both"/>
        <w:rPr>
          <w:sz w:val="24"/>
        </w:rPr>
      </w:pPr>
      <w:r>
        <w:rPr>
          <w:sz w:val="24"/>
        </w:rPr>
        <w:t>A</w:t>
      </w:r>
      <w:r>
        <w:rPr>
          <w:spacing w:val="-9"/>
          <w:sz w:val="24"/>
        </w:rPr>
        <w:t> </w:t>
      </w:r>
      <w:r>
        <w:rPr>
          <w:sz w:val="24"/>
        </w:rPr>
        <w:t>Proposta do CONTRATADO, que, em caso de divergência com as condições estabelecidas neste Contrato e nos demais instrumentos anexos, cederá àquelas;</w:t>
      </w:r>
    </w:p>
    <w:p>
      <w:pPr>
        <w:pStyle w:val="ListParagraph"/>
        <w:numPr>
          <w:ilvl w:val="2"/>
          <w:numId w:val="18"/>
        </w:numPr>
        <w:tabs>
          <w:tab w:pos="869" w:val="left" w:leader="none"/>
        </w:tabs>
        <w:spacing w:line="240" w:lineRule="auto" w:before="226" w:after="0"/>
        <w:ind w:left="869" w:right="0" w:hanging="540"/>
        <w:jc w:val="left"/>
        <w:rPr>
          <w:sz w:val="24"/>
        </w:rPr>
      </w:pPr>
      <w:r>
        <w:rPr>
          <w:sz w:val="24"/>
        </w:rPr>
        <w:t>Eventuais anexos dos documentos </w:t>
      </w:r>
      <w:r>
        <w:rPr>
          <w:spacing w:val="-2"/>
          <w:sz w:val="24"/>
        </w:rPr>
        <w:t>supracitados.</w:t>
      </w:r>
    </w:p>
    <w:p>
      <w:pPr>
        <w:pStyle w:val="ListParagraph"/>
        <w:numPr>
          <w:ilvl w:val="1"/>
          <w:numId w:val="18"/>
        </w:numPr>
        <w:tabs>
          <w:tab w:pos="697" w:val="left" w:leader="none"/>
        </w:tabs>
        <w:spacing w:line="235" w:lineRule="auto" w:before="254" w:after="0"/>
        <w:ind w:left="329" w:right="313" w:firstLine="0"/>
        <w:jc w:val="both"/>
        <w:rPr>
          <w:sz w:val="24"/>
        </w:rPr>
      </w:pPr>
      <w:r>
        <w:rPr>
          <w:sz w:val="24"/>
        </w:rPr>
        <w:t>Havendo qualquer divergência entre as disposições deste instrumento e dos seus</w:t>
      </w:r>
      <w:r>
        <w:rPr>
          <w:spacing w:val="-9"/>
          <w:sz w:val="24"/>
        </w:rPr>
        <w:t> </w:t>
      </w:r>
      <w:r>
        <w:rPr>
          <w:sz w:val="24"/>
        </w:rPr>
        <w:t>Anexos, como o Termo de Referência, prevalecerá o disposto </w:t>
      </w:r>
      <w:r>
        <w:rPr>
          <w:sz w:val="24"/>
        </w:rPr>
        <w:t>no presente Contrato.</w:t>
      </w:r>
    </w:p>
    <w:p>
      <w:pPr>
        <w:pStyle w:val="BodyText"/>
        <w:spacing w:before="0"/>
        <w:ind w:left="0"/>
      </w:pPr>
    </w:p>
    <w:p>
      <w:pPr>
        <w:pStyle w:val="BodyText"/>
        <w:spacing w:before="57"/>
        <w:ind w:left="0"/>
      </w:pPr>
    </w:p>
    <w:p>
      <w:pPr>
        <w:pStyle w:val="Heading2"/>
        <w:jc w:val="both"/>
      </w:pPr>
      <w:r>
        <w:rPr/>
        <w:t>CLÁUSULA</w:t>
      </w:r>
      <w:r>
        <w:rPr>
          <w:spacing w:val="-14"/>
        </w:rPr>
        <w:t> </w:t>
      </w:r>
      <w:r>
        <w:rPr/>
        <w:t>SEGUNDA</w:t>
      </w:r>
      <w:r>
        <w:rPr>
          <w:spacing w:val="-14"/>
        </w:rPr>
        <w:t> </w:t>
      </w:r>
      <w:r>
        <w:rPr/>
        <w:t>–</w:t>
      </w:r>
      <w:r>
        <w:rPr>
          <w:spacing w:val="-5"/>
        </w:rPr>
        <w:t> </w:t>
      </w:r>
      <w:r>
        <w:rPr/>
        <w:t>VIGÊNCIA</w:t>
      </w:r>
      <w:r>
        <w:rPr>
          <w:spacing w:val="-14"/>
        </w:rPr>
        <w:t> </w:t>
      </w:r>
      <w:r>
        <w:rPr/>
        <w:t>E </w:t>
      </w:r>
      <w:r>
        <w:rPr>
          <w:spacing w:val="-2"/>
        </w:rPr>
        <w:t>PRORROGAÇÃO</w:t>
      </w:r>
    </w:p>
    <w:p>
      <w:pPr>
        <w:pStyle w:val="BodyText"/>
        <w:spacing w:before="48"/>
        <w:ind w:left="0"/>
        <w:rPr>
          <w:b/>
        </w:rPr>
      </w:pPr>
    </w:p>
    <w:p>
      <w:pPr>
        <w:pStyle w:val="ListParagraph"/>
        <w:numPr>
          <w:ilvl w:val="1"/>
          <w:numId w:val="19"/>
        </w:numPr>
        <w:tabs>
          <w:tab w:pos="689" w:val="left" w:leader="none"/>
        </w:tabs>
        <w:spacing w:line="240" w:lineRule="auto" w:before="0" w:after="0"/>
        <w:ind w:left="689" w:right="0" w:hanging="360"/>
        <w:jc w:val="left"/>
        <w:rPr>
          <w:sz w:val="24"/>
        </w:rPr>
      </w:pPr>
      <w:r>
        <w:rPr>
          <w:sz w:val="24"/>
        </w:rPr>
        <w:t>O prazo de vigência do Contrato é de </w:t>
      </w:r>
      <w:r>
        <w:rPr>
          <w:b/>
          <w:sz w:val="24"/>
        </w:rPr>
        <w:t>12 </w:t>
      </w:r>
      <w:r>
        <w:rPr>
          <w:sz w:val="24"/>
        </w:rPr>
        <w:t>(</w:t>
      </w:r>
      <w:r>
        <w:rPr>
          <w:b/>
          <w:sz w:val="24"/>
        </w:rPr>
        <w:t>doze</w:t>
      </w:r>
      <w:r>
        <w:rPr>
          <w:sz w:val="24"/>
        </w:rPr>
        <w:t>) </w:t>
      </w:r>
      <w:r>
        <w:rPr>
          <w:b/>
          <w:sz w:val="24"/>
        </w:rPr>
        <w:t>meses</w:t>
      </w:r>
      <w:r>
        <w:rPr>
          <w:sz w:val="24"/>
        </w:rPr>
        <w:t>, contado da data da divulgação no </w:t>
      </w:r>
      <w:r>
        <w:rPr>
          <w:b/>
          <w:sz w:val="24"/>
        </w:rPr>
        <w:t>Portal Nacional de Contratações </w:t>
      </w:r>
      <w:r>
        <w:rPr>
          <w:b/>
          <w:spacing w:val="-2"/>
          <w:sz w:val="24"/>
        </w:rPr>
        <w:t>Públicas</w:t>
      </w:r>
      <w:r>
        <w:rPr>
          <w:spacing w:val="-2"/>
          <w:sz w:val="24"/>
        </w:rPr>
        <w:t>.</w:t>
      </w:r>
    </w:p>
    <w:p>
      <w:pPr>
        <w:pStyle w:val="ListParagraph"/>
        <w:spacing w:after="0" w:line="240" w:lineRule="auto"/>
        <w:jc w:val="left"/>
        <w:rPr>
          <w:sz w:val="24"/>
        </w:rPr>
        <w:sectPr>
          <w:pgSz w:w="15840" w:h="24480"/>
          <w:pgMar w:top="480" w:bottom="280" w:left="360" w:right="360"/>
        </w:sectPr>
      </w:pPr>
    </w:p>
    <w:p>
      <w:pPr>
        <w:pStyle w:val="ListParagraph"/>
        <w:numPr>
          <w:ilvl w:val="1"/>
          <w:numId w:val="19"/>
        </w:numPr>
        <w:tabs>
          <w:tab w:pos="703" w:val="left" w:leader="none"/>
        </w:tabs>
        <w:spacing w:line="266" w:lineRule="auto" w:before="76" w:after="0"/>
        <w:ind w:left="329" w:right="313" w:firstLine="0"/>
        <w:jc w:val="both"/>
        <w:rPr>
          <w:sz w:val="24"/>
        </w:rPr>
      </w:pPr>
      <w:r>
        <w:rPr>
          <w:sz w:val="24"/>
        </w:rPr>
        <w:t>O prazo de vigência será automaticamente prorrogado, sem prejuízo da formalização adequada, quando seu objeto não for concluído no período firmado no Contrato, nos termos do art. 111 da Lei n</w:t>
      </w:r>
      <w:r>
        <w:rPr>
          <w:position w:val="9"/>
          <w:sz w:val="20"/>
        </w:rPr>
        <w:t>o </w:t>
      </w:r>
      <w:r>
        <w:rPr>
          <w:sz w:val="24"/>
        </w:rPr>
        <w:t>14.133/2021 e do ITEM 12.2 da CLÁUSULA</w:t>
      </w:r>
      <w:r>
        <w:rPr>
          <w:spacing w:val="-9"/>
          <w:sz w:val="24"/>
        </w:rPr>
        <w:t> </w:t>
      </w:r>
      <w:r>
        <w:rPr>
          <w:sz w:val="24"/>
        </w:rPr>
        <w:t>DÉCIMA</w:t>
      </w:r>
      <w:r>
        <w:rPr>
          <w:spacing w:val="-9"/>
          <w:sz w:val="24"/>
        </w:rPr>
        <w:t> </w:t>
      </w:r>
      <w:r>
        <w:rPr>
          <w:sz w:val="24"/>
        </w:rPr>
        <w:t>SEGUNDA</w:t>
      </w:r>
      <w:r>
        <w:rPr>
          <w:spacing w:val="-9"/>
          <w:sz w:val="24"/>
        </w:rPr>
        <w:t> </w:t>
      </w:r>
      <w:r>
        <w:rPr>
          <w:sz w:val="24"/>
        </w:rPr>
        <w:t>deste Contrato.</w:t>
      </w:r>
    </w:p>
    <w:p>
      <w:pPr>
        <w:pStyle w:val="BodyText"/>
        <w:spacing w:before="228"/>
        <w:ind w:left="0"/>
      </w:pPr>
    </w:p>
    <w:p>
      <w:pPr>
        <w:pStyle w:val="Heading2"/>
        <w:ind w:left="359"/>
      </w:pPr>
      <w:r>
        <w:rPr/>
        <w:t>CLÁUSULA</w:t>
      </w:r>
      <w:r>
        <w:rPr>
          <w:spacing w:val="-18"/>
        </w:rPr>
        <w:t> </w:t>
      </w:r>
      <w:r>
        <w:rPr/>
        <w:t>TERCEIRA</w:t>
      </w:r>
      <w:r>
        <w:rPr>
          <w:spacing w:val="-14"/>
        </w:rPr>
        <w:t> </w:t>
      </w:r>
      <w:r>
        <w:rPr/>
        <w:t>– EXECUÇÃO, GESTÃO E FISCALIZAÇÃO </w:t>
      </w:r>
      <w:r>
        <w:rPr>
          <w:spacing w:val="-2"/>
        </w:rPr>
        <w:t>CONTRATUAIS</w:t>
      </w:r>
    </w:p>
    <w:p>
      <w:pPr>
        <w:pStyle w:val="BodyText"/>
        <w:spacing w:before="8"/>
        <w:ind w:left="0"/>
        <w:rPr>
          <w:b/>
        </w:rPr>
      </w:pPr>
    </w:p>
    <w:p>
      <w:pPr>
        <w:pStyle w:val="ListParagraph"/>
        <w:numPr>
          <w:ilvl w:val="1"/>
          <w:numId w:val="20"/>
        </w:numPr>
        <w:tabs>
          <w:tab w:pos="720" w:val="left" w:leader="none"/>
        </w:tabs>
        <w:spacing w:line="235" w:lineRule="auto" w:before="0" w:after="0"/>
        <w:ind w:left="359" w:right="313" w:firstLine="0"/>
        <w:jc w:val="both"/>
        <w:rPr>
          <w:sz w:val="24"/>
        </w:rPr>
      </w:pPr>
      <w:r>
        <w:rPr>
          <w:sz w:val="24"/>
        </w:rPr>
        <w:t>O modelo de gestão e a fiscalização, assim como os prazos e condições de conclusão, entrega, observação e recebimento se submetem ao disposto no Termo de Referência anexo a este Contrato e no Decreto nº 48.817, 24 de novembro de 2023.</w:t>
      </w:r>
    </w:p>
    <w:p>
      <w:pPr>
        <w:pStyle w:val="ListParagraph"/>
        <w:numPr>
          <w:ilvl w:val="2"/>
          <w:numId w:val="20"/>
        </w:numPr>
        <w:tabs>
          <w:tab w:pos="899" w:val="left" w:leader="none"/>
        </w:tabs>
        <w:spacing w:line="240" w:lineRule="auto" w:before="234" w:after="0"/>
        <w:ind w:left="899" w:right="0" w:hanging="540"/>
        <w:jc w:val="left"/>
        <w:rPr>
          <w:sz w:val="24"/>
        </w:rPr>
      </w:pPr>
      <w:r>
        <w:rPr>
          <w:sz w:val="24"/>
        </w:rPr>
        <w:t>O regime de contratação/execução será de </w:t>
      </w:r>
      <w:r>
        <w:rPr>
          <w:color w:val="FF0000"/>
          <w:sz w:val="24"/>
        </w:rPr>
        <w:t>COMPRA</w:t>
      </w:r>
      <w:r>
        <w:rPr>
          <w:color w:val="FF0000"/>
          <w:spacing w:val="-14"/>
          <w:sz w:val="24"/>
        </w:rPr>
        <w:t> </w:t>
      </w:r>
      <w:r>
        <w:rPr>
          <w:sz w:val="24"/>
        </w:rPr>
        <w:t>(art. 6º, </w:t>
      </w:r>
      <w:r>
        <w:rPr>
          <w:color w:val="FF0000"/>
          <w:sz w:val="24"/>
        </w:rPr>
        <w:t>X</w:t>
      </w:r>
      <w:r>
        <w:rPr>
          <w:sz w:val="24"/>
        </w:rPr>
        <w:t>, da Lei nº </w:t>
      </w:r>
      <w:r>
        <w:rPr>
          <w:spacing w:val="-2"/>
          <w:sz w:val="24"/>
        </w:rPr>
        <w:t>14.133/2021).</w:t>
      </w:r>
    </w:p>
    <w:p>
      <w:pPr>
        <w:pStyle w:val="BodyText"/>
        <w:spacing w:before="273"/>
        <w:ind w:left="0"/>
      </w:pPr>
    </w:p>
    <w:p>
      <w:pPr>
        <w:pStyle w:val="Heading2"/>
        <w:spacing w:before="1"/>
      </w:pPr>
      <w:r>
        <w:rPr>
          <w:spacing w:val="-2"/>
        </w:rPr>
        <w:t>CLÁUSULA</w:t>
      </w:r>
      <w:r>
        <w:rPr>
          <w:spacing w:val="-14"/>
        </w:rPr>
        <w:t> </w:t>
      </w:r>
      <w:r>
        <w:rPr>
          <w:spacing w:val="-2"/>
        </w:rPr>
        <w:t>QUARTA</w:t>
      </w:r>
      <w:r>
        <w:rPr>
          <w:spacing w:val="-13"/>
        </w:rPr>
        <w:t> </w:t>
      </w:r>
      <w:r>
        <w:rPr>
          <w:spacing w:val="-2"/>
        </w:rPr>
        <w:t>–</w:t>
      </w:r>
      <w:r>
        <w:rPr>
          <w:spacing w:val="2"/>
        </w:rPr>
        <w:t> </w:t>
      </w:r>
      <w:r>
        <w:rPr>
          <w:spacing w:val="-2"/>
        </w:rPr>
        <w:t>SUBCONTRATAÇÃO</w:t>
      </w:r>
    </w:p>
    <w:p>
      <w:pPr>
        <w:pStyle w:val="ListParagraph"/>
        <w:numPr>
          <w:ilvl w:val="1"/>
          <w:numId w:val="21"/>
        </w:numPr>
        <w:tabs>
          <w:tab w:pos="689" w:val="left" w:leader="none"/>
        </w:tabs>
        <w:spacing w:line="240" w:lineRule="auto" w:before="264" w:after="0"/>
        <w:ind w:left="689" w:right="0" w:hanging="360"/>
        <w:jc w:val="left"/>
        <w:rPr>
          <w:sz w:val="24"/>
        </w:rPr>
      </w:pPr>
      <w:r>
        <w:rPr>
          <w:sz w:val="24"/>
        </w:rPr>
        <w:t>Não será admitida a subcontratação do objeto </w:t>
      </w:r>
      <w:r>
        <w:rPr>
          <w:spacing w:val="-2"/>
          <w:sz w:val="24"/>
        </w:rPr>
        <w:t>contratual.</w:t>
      </w:r>
    </w:p>
    <w:p>
      <w:pPr>
        <w:pStyle w:val="BodyText"/>
        <w:spacing w:before="272"/>
        <w:ind w:left="0"/>
      </w:pPr>
    </w:p>
    <w:p>
      <w:pPr>
        <w:pStyle w:val="Heading2"/>
        <w:spacing w:before="1"/>
      </w:pPr>
      <w:r>
        <w:rPr>
          <w:spacing w:val="-2"/>
        </w:rPr>
        <w:t>CLÁUSULA</w:t>
      </w:r>
      <w:r>
        <w:rPr>
          <w:spacing w:val="-13"/>
        </w:rPr>
        <w:t> </w:t>
      </w:r>
      <w:r>
        <w:rPr>
          <w:spacing w:val="-2"/>
        </w:rPr>
        <w:t>QUINTA</w:t>
      </w:r>
      <w:r>
        <w:rPr>
          <w:spacing w:val="-10"/>
        </w:rPr>
        <w:t> </w:t>
      </w:r>
      <w:r>
        <w:rPr>
          <w:spacing w:val="-2"/>
        </w:rPr>
        <w:t>–</w:t>
      </w:r>
      <w:r>
        <w:rPr>
          <w:spacing w:val="5"/>
        </w:rPr>
        <w:t> </w:t>
      </w:r>
      <w:r>
        <w:rPr>
          <w:spacing w:val="-2"/>
        </w:rPr>
        <w:t>PREÇO</w:t>
      </w:r>
    </w:p>
    <w:p>
      <w:pPr>
        <w:pStyle w:val="ListParagraph"/>
        <w:numPr>
          <w:ilvl w:val="1"/>
          <w:numId w:val="22"/>
        </w:numPr>
        <w:tabs>
          <w:tab w:pos="689" w:val="left" w:leader="none"/>
          <w:tab w:pos="5782" w:val="left" w:leader="dot"/>
        </w:tabs>
        <w:spacing w:line="240" w:lineRule="auto" w:before="264" w:after="0"/>
        <w:ind w:left="689" w:right="0" w:hanging="360"/>
        <w:jc w:val="left"/>
        <w:rPr>
          <w:sz w:val="24"/>
        </w:rPr>
      </w:pPr>
      <w:r>
        <w:rPr>
          <w:sz w:val="24"/>
        </w:rPr>
        <w:t>O valor total máximo do Contrato é de R$ ......... </w:t>
      </w:r>
      <w:r>
        <w:rPr>
          <w:spacing w:val="-10"/>
          <w:sz w:val="24"/>
        </w:rPr>
        <w:t>(</w:t>
      </w:r>
      <w:r>
        <w:rPr>
          <w:sz w:val="24"/>
        </w:rPr>
        <w:tab/>
      </w:r>
      <w:r>
        <w:rPr>
          <w:spacing w:val="-5"/>
          <w:sz w:val="24"/>
        </w:rPr>
        <w:t>).</w:t>
      </w:r>
    </w:p>
    <w:p>
      <w:pPr>
        <w:pStyle w:val="ListParagraph"/>
        <w:numPr>
          <w:ilvl w:val="1"/>
          <w:numId w:val="22"/>
        </w:numPr>
        <w:tabs>
          <w:tab w:pos="716" w:val="left" w:leader="none"/>
        </w:tabs>
        <w:spacing w:line="242" w:lineRule="auto" w:before="234" w:after="0"/>
        <w:ind w:left="329" w:right="313" w:firstLine="0"/>
        <w:jc w:val="both"/>
        <w:rPr>
          <w:sz w:val="24"/>
        </w:rPr>
      </w:pPr>
      <w:r>
        <w:rPr>
          <w:sz w:val="24"/>
        </w:rPr>
        <w:t>No valor acima estão incluídas todas as despesas ordinárias diretas e indiretas decorrentes da execução do objeto, inclusive tributos, </w:t>
      </w:r>
      <w:r>
        <w:rPr>
          <w:sz w:val="24"/>
        </w:rPr>
        <w:t>encargos sociais, trabalhistas, previdenciários, fiscais e comerciais incidentes, taxa de administração, frete, seguro e outros necessários ao cumprimento integral do objeto da contratação.</w:t>
      </w:r>
    </w:p>
    <w:p>
      <w:pPr>
        <w:pStyle w:val="ListParagraph"/>
        <w:numPr>
          <w:ilvl w:val="1"/>
          <w:numId w:val="22"/>
        </w:numPr>
        <w:tabs>
          <w:tab w:pos="689" w:val="left" w:leader="none"/>
        </w:tabs>
        <w:spacing w:line="240" w:lineRule="auto" w:before="243" w:after="0"/>
        <w:ind w:left="689" w:right="0" w:hanging="360"/>
        <w:jc w:val="left"/>
        <w:rPr>
          <w:sz w:val="24"/>
        </w:rPr>
      </w:pPr>
      <w:r>
        <w:rPr>
          <w:sz w:val="24"/>
        </w:rPr>
        <w:t>Os</w:t>
      </w:r>
      <w:r>
        <w:rPr>
          <w:spacing w:val="-6"/>
          <w:sz w:val="24"/>
        </w:rPr>
        <w:t> </w:t>
      </w:r>
      <w:r>
        <w:rPr>
          <w:sz w:val="24"/>
        </w:rPr>
        <w:t>pagamentos</w:t>
      </w:r>
      <w:r>
        <w:rPr>
          <w:spacing w:val="-5"/>
          <w:sz w:val="24"/>
        </w:rPr>
        <w:t> </w:t>
      </w:r>
      <w:r>
        <w:rPr>
          <w:sz w:val="24"/>
        </w:rPr>
        <w:t>devidos</w:t>
      </w:r>
      <w:r>
        <w:rPr>
          <w:spacing w:val="-5"/>
          <w:sz w:val="24"/>
        </w:rPr>
        <w:t> </w:t>
      </w:r>
      <w:r>
        <w:rPr>
          <w:sz w:val="24"/>
        </w:rPr>
        <w:t>ao</w:t>
      </w:r>
      <w:r>
        <w:rPr>
          <w:spacing w:val="-5"/>
          <w:sz w:val="24"/>
        </w:rPr>
        <w:t> </w:t>
      </w:r>
      <w:r>
        <w:rPr>
          <w:sz w:val="24"/>
        </w:rPr>
        <w:t>CONTRATADO</w:t>
      </w:r>
      <w:r>
        <w:rPr>
          <w:spacing w:val="-6"/>
          <w:sz w:val="24"/>
        </w:rPr>
        <w:t> </w:t>
      </w:r>
      <w:r>
        <w:rPr>
          <w:sz w:val="24"/>
        </w:rPr>
        <w:t>dependerão</w:t>
      </w:r>
      <w:r>
        <w:rPr>
          <w:spacing w:val="-5"/>
          <w:sz w:val="24"/>
        </w:rPr>
        <w:t> </w:t>
      </w:r>
      <w:r>
        <w:rPr>
          <w:sz w:val="24"/>
        </w:rPr>
        <w:t>dos</w:t>
      </w:r>
      <w:r>
        <w:rPr>
          <w:spacing w:val="-5"/>
          <w:sz w:val="24"/>
        </w:rPr>
        <w:t> </w:t>
      </w:r>
      <w:r>
        <w:rPr>
          <w:sz w:val="24"/>
        </w:rPr>
        <w:t>quantitativos</w:t>
      </w:r>
      <w:r>
        <w:rPr>
          <w:spacing w:val="-5"/>
          <w:sz w:val="24"/>
        </w:rPr>
        <w:t> </w:t>
      </w:r>
      <w:r>
        <w:rPr>
          <w:sz w:val="24"/>
        </w:rPr>
        <w:t>efetivamente</w:t>
      </w:r>
      <w:r>
        <w:rPr>
          <w:spacing w:val="-5"/>
          <w:sz w:val="24"/>
        </w:rPr>
        <w:t> </w:t>
      </w:r>
      <w:r>
        <w:rPr>
          <w:spacing w:val="-2"/>
          <w:sz w:val="24"/>
        </w:rPr>
        <w:t>fornecidos.</w:t>
      </w:r>
    </w:p>
    <w:p>
      <w:pPr>
        <w:pStyle w:val="BodyText"/>
        <w:spacing w:before="258"/>
        <w:ind w:left="0"/>
      </w:pPr>
    </w:p>
    <w:p>
      <w:pPr>
        <w:pStyle w:val="Heading2"/>
      </w:pPr>
      <w:r>
        <w:rPr>
          <w:spacing w:val="-2"/>
        </w:rPr>
        <w:t>CLÁUSULA</w:t>
      </w:r>
      <w:r>
        <w:rPr>
          <w:spacing w:val="-11"/>
        </w:rPr>
        <w:t> </w:t>
      </w:r>
      <w:r>
        <w:rPr>
          <w:spacing w:val="-2"/>
        </w:rPr>
        <w:t>SEXTA</w:t>
      </w:r>
      <w:r>
        <w:rPr>
          <w:spacing w:val="-11"/>
        </w:rPr>
        <w:t> </w:t>
      </w:r>
      <w:r>
        <w:rPr>
          <w:spacing w:val="-2"/>
        </w:rPr>
        <w:t>–</w:t>
      </w:r>
      <w:r>
        <w:rPr>
          <w:spacing w:val="4"/>
        </w:rPr>
        <w:t> </w:t>
      </w:r>
      <w:r>
        <w:rPr>
          <w:spacing w:val="-2"/>
        </w:rPr>
        <w:t>PAGAMENTO</w:t>
      </w:r>
    </w:p>
    <w:p>
      <w:pPr>
        <w:pStyle w:val="ListParagraph"/>
        <w:numPr>
          <w:ilvl w:val="1"/>
          <w:numId w:val="23"/>
        </w:numPr>
        <w:tabs>
          <w:tab w:pos="761" w:val="left" w:leader="none"/>
        </w:tabs>
        <w:spacing w:line="247" w:lineRule="auto" w:before="264" w:after="0"/>
        <w:ind w:left="329" w:right="314" w:firstLine="0"/>
        <w:jc w:val="both"/>
        <w:rPr>
          <w:sz w:val="24"/>
        </w:rPr>
      </w:pPr>
      <w:r>
        <w:rPr>
          <w:sz w:val="24"/>
        </w:rPr>
        <w:t>O CONTRATANTE deverá pagar o preço ao CONTRATADO em </w:t>
      </w:r>
      <w:r>
        <w:rPr>
          <w:b/>
          <w:sz w:val="24"/>
        </w:rPr>
        <w:t>PARCELA</w:t>
      </w:r>
      <w:r>
        <w:rPr>
          <w:b/>
          <w:spacing w:val="-10"/>
          <w:sz w:val="24"/>
        </w:rPr>
        <w:t> </w:t>
      </w:r>
      <w:r>
        <w:rPr>
          <w:b/>
          <w:sz w:val="24"/>
        </w:rPr>
        <w:t>ÚNICA</w:t>
      </w:r>
      <w:r>
        <w:rPr>
          <w:sz w:val="24"/>
        </w:rPr>
        <w:t>, na Conta Corrente de titularidade do CONTRATADO a ser indicada, junto à instituição financeira contratada pelo Estado do Rio de Janeiro.</w:t>
      </w:r>
    </w:p>
    <w:p>
      <w:pPr>
        <w:pStyle w:val="ListParagraph"/>
        <w:numPr>
          <w:ilvl w:val="2"/>
          <w:numId w:val="23"/>
        </w:numPr>
        <w:tabs>
          <w:tab w:pos="929" w:val="left" w:leader="none"/>
        </w:tabs>
        <w:spacing w:line="240" w:lineRule="auto" w:before="227" w:after="0"/>
        <w:ind w:left="929" w:right="0" w:hanging="600"/>
        <w:jc w:val="left"/>
        <w:rPr>
          <w:sz w:val="24"/>
        </w:rPr>
      </w:pPr>
      <w:r>
        <w:rPr>
          <w:sz w:val="24"/>
        </w:rPr>
        <w:t>O prazo de pagamento será de até 30 (trinta) dias consecutivos, a contar da data da entrega do </w:t>
      </w:r>
      <w:r>
        <w:rPr>
          <w:spacing w:val="-2"/>
          <w:sz w:val="24"/>
        </w:rPr>
        <w:t>material.</w:t>
      </w:r>
    </w:p>
    <w:p>
      <w:pPr>
        <w:pStyle w:val="Heading2"/>
        <w:numPr>
          <w:ilvl w:val="3"/>
          <w:numId w:val="23"/>
        </w:numPr>
        <w:tabs>
          <w:tab w:pos="1120" w:val="left" w:leader="none"/>
        </w:tabs>
        <w:spacing w:line="235" w:lineRule="auto" w:before="253" w:after="0"/>
        <w:ind w:left="329" w:right="313" w:firstLine="0"/>
        <w:jc w:val="both"/>
        <w:rPr>
          <w:b w:val="0"/>
        </w:rPr>
      </w:pPr>
      <w:r>
        <w:rPr/>
        <w:t>O pagamento será realizado em parcela única, após a entrega definitiva do equipamento, mediante atesto da conformidade técnica e apresentação da nota fiscal correspondente, dentro dos prazos legais e contratuais</w:t>
      </w:r>
      <w:r>
        <w:rPr>
          <w:b w:val="0"/>
        </w:rPr>
        <w:t>. (ANEXO </w:t>
      </w:r>
      <w:r>
        <w:rPr/>
        <w:t>I </w:t>
      </w:r>
      <w:r>
        <w:rPr>
          <w:b w:val="0"/>
        </w:rPr>
        <w:t>- ITEM </w:t>
      </w:r>
      <w:r>
        <w:rPr/>
        <w:t>VI</w:t>
      </w:r>
      <w:r>
        <w:rPr>
          <w:b w:val="0"/>
        </w:rPr>
        <w:t>)</w:t>
      </w:r>
    </w:p>
    <w:p>
      <w:pPr>
        <w:pStyle w:val="ListParagraph"/>
        <w:numPr>
          <w:ilvl w:val="1"/>
          <w:numId w:val="24"/>
        </w:numPr>
        <w:tabs>
          <w:tab w:pos="694" w:val="left" w:leader="none"/>
        </w:tabs>
        <w:spacing w:line="242" w:lineRule="auto" w:before="235" w:after="0"/>
        <w:ind w:left="329" w:right="313" w:firstLine="0"/>
        <w:jc w:val="both"/>
        <w:rPr>
          <w:sz w:val="24"/>
        </w:rPr>
      </w:pPr>
      <w:r>
        <w:rPr>
          <w:sz w:val="24"/>
        </w:rPr>
        <w:t>No caso de o CONTRATADO estar estabelecido em localidade que não possua agência da instituição financeira contratada pelo Estado do Rio de Janeiro ou, caso verificada pelo CONTRATANTE a impossibilidade de o CONTRATADO, em razão de recusa expressa da instituição financeira contratada pelo Estado do Rio de Janeiro, abrir ou manter Conta Corrente naquela instituição financeira, o pagamento poderá ser feito </w:t>
      </w:r>
      <w:r>
        <w:rPr>
          <w:sz w:val="24"/>
        </w:rPr>
        <w:t>mediante crédito em Conta Corrente de outra instituição financeira. Nesse caso, eventuais ônus financeiros e/ou contratuais adicionais serão suportados exclusivamente pelo CONTRATADO.</w:t>
      </w:r>
    </w:p>
    <w:p>
      <w:pPr>
        <w:pStyle w:val="ListParagraph"/>
        <w:numPr>
          <w:ilvl w:val="1"/>
          <w:numId w:val="24"/>
        </w:numPr>
        <w:tabs>
          <w:tab w:pos="678" w:val="left" w:leader="none"/>
        </w:tabs>
        <w:spacing w:line="242" w:lineRule="auto" w:before="226" w:after="0"/>
        <w:ind w:left="329" w:right="313" w:firstLine="0"/>
        <w:jc w:val="both"/>
        <w:rPr>
          <w:sz w:val="24"/>
        </w:rPr>
      </w:pPr>
      <w:r>
        <w:rPr>
          <w:sz w:val="24"/>
        </w:rPr>
        <w:t>A</w:t>
      </w:r>
      <w:r>
        <w:rPr>
          <w:spacing w:val="-13"/>
          <w:sz w:val="24"/>
        </w:rPr>
        <w:t> </w:t>
      </w:r>
      <w:r>
        <w:rPr>
          <w:sz w:val="24"/>
        </w:rPr>
        <w:t>emissão da Nota Fiscal ou Fatura será precedida do recebimento definitivo do objeto ou de cada parcela, mediante atestação, que não poderá </w:t>
      </w:r>
      <w:r>
        <w:rPr>
          <w:sz w:val="24"/>
        </w:rPr>
        <w:t>ser realizada pelo ordenador de despesas, conforme disposto neste instrumento e/ou no</w:t>
      </w:r>
      <w:r>
        <w:rPr>
          <w:spacing w:val="-3"/>
          <w:sz w:val="24"/>
        </w:rPr>
        <w:t> </w:t>
      </w:r>
      <w:r>
        <w:rPr>
          <w:sz w:val="24"/>
        </w:rPr>
        <w:t>Termo de Referência, bem ainda no artigo 140, II, alínea b, da Lei nº 14.133/2021 e nos arts. 20 e 22, XXIII, do Decreto nº 48.817/2023.</w:t>
      </w:r>
    </w:p>
    <w:p>
      <w:pPr>
        <w:pStyle w:val="ListParagraph"/>
        <w:numPr>
          <w:ilvl w:val="2"/>
          <w:numId w:val="24"/>
        </w:numPr>
        <w:tabs>
          <w:tab w:pos="878" w:val="left" w:leader="none"/>
        </w:tabs>
        <w:spacing w:line="235" w:lineRule="auto" w:before="249" w:after="0"/>
        <w:ind w:left="329" w:right="313" w:firstLine="0"/>
        <w:jc w:val="both"/>
        <w:rPr>
          <w:sz w:val="24"/>
        </w:rPr>
      </w:pPr>
      <w:r>
        <w:rPr>
          <w:sz w:val="24"/>
        </w:rPr>
        <w:t>Quando houver glosa parcial do objeto, o CONTRATANTE deverá comunicar ao CONTRATADO para que emita Nota Fiscal ou Fatura com o valor exato dimensionado.</w:t>
      </w:r>
    </w:p>
    <w:p>
      <w:pPr>
        <w:pStyle w:val="ListParagraph"/>
        <w:numPr>
          <w:ilvl w:val="1"/>
          <w:numId w:val="24"/>
        </w:numPr>
        <w:tabs>
          <w:tab w:pos="689" w:val="left" w:leader="none"/>
        </w:tabs>
        <w:spacing w:line="235" w:lineRule="auto" w:before="254" w:after="0"/>
        <w:ind w:left="329" w:right="334" w:firstLine="0"/>
        <w:jc w:val="left"/>
        <w:rPr>
          <w:sz w:val="24"/>
        </w:rPr>
      </w:pPr>
      <w:r>
        <w:rPr>
          <w:sz w:val="24"/>
        </w:rPr>
        <w:t>O CONTRATADO deverá </w:t>
      </w:r>
      <w:r>
        <w:rPr>
          <w:b/>
          <w:sz w:val="24"/>
        </w:rPr>
        <w:t>emitir</w:t>
      </w:r>
      <w:r>
        <w:rPr>
          <w:b/>
          <w:spacing w:val="-1"/>
          <w:sz w:val="24"/>
        </w:rPr>
        <w:t> </w:t>
      </w:r>
      <w:r>
        <w:rPr>
          <w:b/>
          <w:sz w:val="24"/>
        </w:rPr>
        <w:t>e enviar </w:t>
      </w:r>
      <w:r>
        <w:rPr>
          <w:sz w:val="24"/>
        </w:rPr>
        <w:t>a Nota Fiscal ou Fatura para pagamento à Universidade do Estado do Rio de Janeiro, CNPJ: 33.540.014/0001-57</w:t>
      </w:r>
      <w:r>
        <w:rPr>
          <w:spacing w:val="-3"/>
          <w:sz w:val="24"/>
        </w:rPr>
        <w:t> </w:t>
      </w:r>
      <w:r>
        <w:rPr>
          <w:sz w:val="24"/>
        </w:rPr>
        <w:t>-</w:t>
      </w:r>
      <w:r>
        <w:rPr>
          <w:spacing w:val="-3"/>
          <w:sz w:val="24"/>
        </w:rPr>
        <w:t> </w:t>
      </w:r>
      <w:r>
        <w:rPr>
          <w:sz w:val="24"/>
        </w:rPr>
        <w:t>Inscrição</w:t>
      </w:r>
      <w:r>
        <w:rPr>
          <w:spacing w:val="-3"/>
          <w:sz w:val="24"/>
        </w:rPr>
        <w:t> </w:t>
      </w:r>
      <w:r>
        <w:rPr>
          <w:sz w:val="24"/>
        </w:rPr>
        <w:t>Estadual:</w:t>
      </w:r>
      <w:r>
        <w:rPr>
          <w:spacing w:val="-3"/>
          <w:sz w:val="24"/>
        </w:rPr>
        <w:t> </w:t>
      </w:r>
      <w:r>
        <w:rPr>
          <w:sz w:val="24"/>
        </w:rPr>
        <w:t>76003939</w:t>
      </w:r>
      <w:r>
        <w:rPr>
          <w:b/>
          <w:sz w:val="24"/>
        </w:rPr>
        <w:t>,</w:t>
      </w:r>
      <w:r>
        <w:rPr>
          <w:b/>
          <w:spacing w:val="-3"/>
          <w:sz w:val="24"/>
        </w:rPr>
        <w:t> </w:t>
      </w:r>
      <w:r>
        <w:rPr>
          <w:b/>
          <w:sz w:val="24"/>
        </w:rPr>
        <w:t>Faculdade</w:t>
      </w:r>
      <w:r>
        <w:rPr>
          <w:b/>
          <w:spacing w:val="-3"/>
          <w:sz w:val="24"/>
        </w:rPr>
        <w:t> </w:t>
      </w:r>
      <w:r>
        <w:rPr>
          <w:b/>
          <w:sz w:val="24"/>
        </w:rPr>
        <w:t>de</w:t>
      </w:r>
      <w:r>
        <w:rPr>
          <w:b/>
          <w:spacing w:val="-3"/>
          <w:sz w:val="24"/>
        </w:rPr>
        <w:t> </w:t>
      </w:r>
      <w:r>
        <w:rPr>
          <w:b/>
          <w:sz w:val="24"/>
        </w:rPr>
        <w:t>Enfermagem</w:t>
      </w:r>
      <w:r>
        <w:rPr>
          <w:sz w:val="24"/>
        </w:rPr>
        <w:t>,</w:t>
      </w:r>
      <w:r>
        <w:rPr>
          <w:spacing w:val="-3"/>
          <w:sz w:val="24"/>
        </w:rPr>
        <w:t> </w:t>
      </w:r>
      <w:r>
        <w:rPr>
          <w:sz w:val="24"/>
        </w:rPr>
        <w:t>Boulevard</w:t>
      </w:r>
      <w:r>
        <w:rPr>
          <w:spacing w:val="-3"/>
          <w:sz w:val="24"/>
        </w:rPr>
        <w:t> </w:t>
      </w:r>
      <w:r>
        <w:rPr>
          <w:sz w:val="24"/>
        </w:rPr>
        <w:t>28</w:t>
      </w:r>
      <w:r>
        <w:rPr>
          <w:spacing w:val="-3"/>
          <w:sz w:val="24"/>
        </w:rPr>
        <w:t> </w:t>
      </w:r>
      <w:r>
        <w:rPr>
          <w:sz w:val="24"/>
        </w:rPr>
        <w:t>de</w:t>
      </w:r>
      <w:r>
        <w:rPr>
          <w:spacing w:val="-3"/>
          <w:sz w:val="24"/>
        </w:rPr>
        <w:t> </w:t>
      </w:r>
      <w:r>
        <w:rPr>
          <w:sz w:val="24"/>
        </w:rPr>
        <w:t>Setembro,</w:t>
      </w:r>
      <w:r>
        <w:rPr>
          <w:spacing w:val="-3"/>
          <w:sz w:val="24"/>
        </w:rPr>
        <w:t> </w:t>
      </w:r>
      <w:r>
        <w:rPr>
          <w:sz w:val="24"/>
        </w:rPr>
        <w:t>nº</w:t>
      </w:r>
      <w:r>
        <w:rPr>
          <w:spacing w:val="-3"/>
          <w:sz w:val="24"/>
        </w:rPr>
        <w:t> </w:t>
      </w:r>
      <w:r>
        <w:rPr>
          <w:sz w:val="24"/>
        </w:rPr>
        <w:t>157,</w:t>
      </w:r>
      <w:r>
        <w:rPr>
          <w:spacing w:val="-8"/>
          <w:sz w:val="24"/>
        </w:rPr>
        <w:t> </w:t>
      </w:r>
      <w:r>
        <w:rPr>
          <w:sz w:val="24"/>
        </w:rPr>
        <w:t>Vila</w:t>
      </w:r>
      <w:r>
        <w:rPr>
          <w:spacing w:val="-3"/>
          <w:sz w:val="24"/>
        </w:rPr>
        <w:t> </w:t>
      </w:r>
      <w:r>
        <w:rPr>
          <w:sz w:val="24"/>
        </w:rPr>
        <w:t>Isabel,</w:t>
      </w:r>
      <w:r>
        <w:rPr>
          <w:spacing w:val="-3"/>
          <w:sz w:val="24"/>
        </w:rPr>
        <w:t> </w:t>
      </w:r>
      <w:r>
        <w:rPr>
          <w:sz w:val="24"/>
        </w:rPr>
        <w:t>Rio</w:t>
      </w:r>
      <w:r>
        <w:rPr>
          <w:spacing w:val="-3"/>
          <w:sz w:val="24"/>
        </w:rPr>
        <w:t> </w:t>
      </w:r>
      <w:r>
        <w:rPr>
          <w:sz w:val="24"/>
        </w:rPr>
        <w:t>de</w:t>
      </w:r>
      <w:r>
        <w:rPr>
          <w:spacing w:val="-3"/>
          <w:sz w:val="24"/>
        </w:rPr>
        <w:t> </w:t>
      </w:r>
      <w:r>
        <w:rPr>
          <w:sz w:val="24"/>
        </w:rPr>
        <w:t>Janeiro</w:t>
      </w:r>
      <w:r>
        <w:rPr>
          <w:spacing w:val="-3"/>
          <w:sz w:val="24"/>
        </w:rPr>
        <w:t> </w:t>
      </w:r>
      <w:r>
        <w:rPr>
          <w:sz w:val="24"/>
        </w:rPr>
        <w:t>/</w:t>
      </w:r>
      <w:r>
        <w:rPr>
          <w:spacing w:val="-3"/>
          <w:sz w:val="24"/>
        </w:rPr>
        <w:t> </w:t>
      </w:r>
      <w:r>
        <w:rPr>
          <w:sz w:val="24"/>
        </w:rPr>
        <w:t>RJ, e-mail: </w:t>
      </w:r>
      <w:hyperlink r:id="rId27">
        <w:r>
          <w:rPr>
            <w:color w:val="0000FF"/>
            <w:sz w:val="24"/>
            <w:u w:val="single" w:color="0000FF"/>
          </w:rPr>
          <w:t>facenf.ue</w:t>
        </w:r>
        <w:r>
          <w:rPr>
            <w:color w:val="0000FF"/>
            <w:sz w:val="24"/>
          </w:rPr>
          <w:t>rj@g</w:t>
        </w:r>
        <w:r>
          <w:rPr>
            <w:color w:val="0000FF"/>
            <w:sz w:val="24"/>
            <w:u w:val="single" w:color="0000FF"/>
          </w:rPr>
          <w:t>mail.com</w:t>
        </w:r>
      </w:hyperlink>
      <w:r>
        <w:rPr>
          <w:sz w:val="24"/>
        </w:rPr>
        <w:t>. (SEI nº </w:t>
      </w:r>
      <w:r>
        <w:rPr>
          <w:b/>
          <w:sz w:val="24"/>
        </w:rPr>
        <w:t>100826580</w:t>
      </w:r>
      <w:r>
        <w:rPr>
          <w:sz w:val="24"/>
        </w:rPr>
        <w:t>)</w:t>
      </w:r>
    </w:p>
    <w:p>
      <w:pPr>
        <w:pStyle w:val="ListParagraph"/>
        <w:numPr>
          <w:ilvl w:val="1"/>
          <w:numId w:val="24"/>
        </w:numPr>
        <w:tabs>
          <w:tab w:pos="689" w:val="left" w:leader="none"/>
        </w:tabs>
        <w:spacing w:line="240" w:lineRule="auto" w:before="249" w:after="0"/>
        <w:ind w:left="689" w:right="0" w:hanging="360"/>
        <w:jc w:val="left"/>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ListParagraph"/>
        <w:numPr>
          <w:ilvl w:val="0"/>
          <w:numId w:val="25"/>
        </w:numPr>
        <w:tabs>
          <w:tab w:pos="570" w:val="left" w:leader="none"/>
        </w:tabs>
        <w:spacing w:line="240" w:lineRule="auto" w:before="264" w:after="0"/>
        <w:ind w:left="570" w:right="0" w:hanging="246"/>
        <w:jc w:val="left"/>
        <w:rPr>
          <w:sz w:val="24"/>
        </w:rPr>
      </w:pPr>
      <w:r>
        <w:rPr>
          <w:sz w:val="24"/>
        </w:rPr>
        <w:t>a manutenção das condições de habilitação exigidas pelo instrumento </w:t>
      </w:r>
      <w:r>
        <w:rPr>
          <w:spacing w:val="-2"/>
          <w:sz w:val="24"/>
        </w:rPr>
        <w:t>convocatório;</w:t>
      </w:r>
    </w:p>
    <w:p>
      <w:pPr>
        <w:pStyle w:val="ListParagraph"/>
        <w:numPr>
          <w:ilvl w:val="0"/>
          <w:numId w:val="25"/>
        </w:numPr>
        <w:tabs>
          <w:tab w:pos="606" w:val="left" w:leader="none"/>
          <w:tab w:pos="749" w:val="left" w:leader="none"/>
        </w:tabs>
        <w:spacing w:line="235" w:lineRule="auto" w:before="253" w:after="0"/>
        <w:ind w:left="749" w:right="313" w:hanging="426"/>
        <w:jc w:val="left"/>
        <w:rPr>
          <w:sz w:val="24"/>
        </w:rPr>
      </w:pPr>
      <w:r>
        <w:rPr>
          <w:sz w:val="24"/>
        </w:rPr>
        <w:t>se</w:t>
      </w:r>
      <w:r>
        <w:rPr>
          <w:spacing w:val="20"/>
          <w:sz w:val="24"/>
        </w:rPr>
        <w:t> </w:t>
      </w:r>
      <w:r>
        <w:rPr>
          <w:sz w:val="24"/>
        </w:rPr>
        <w:t>o</w:t>
      </w:r>
      <w:r>
        <w:rPr>
          <w:spacing w:val="20"/>
          <w:sz w:val="24"/>
        </w:rPr>
        <w:t> </w:t>
      </w:r>
      <w:r>
        <w:rPr>
          <w:sz w:val="24"/>
        </w:rPr>
        <w:t>CONTRATADO</w:t>
      </w:r>
      <w:r>
        <w:rPr>
          <w:spacing w:val="20"/>
          <w:sz w:val="24"/>
        </w:rPr>
        <w:t> </w:t>
      </w:r>
      <w:r>
        <w:rPr>
          <w:sz w:val="24"/>
        </w:rPr>
        <w:t>foi</w:t>
      </w:r>
      <w:r>
        <w:rPr>
          <w:spacing w:val="20"/>
          <w:sz w:val="24"/>
        </w:rPr>
        <w:t> </w:t>
      </w:r>
      <w:r>
        <w:rPr>
          <w:sz w:val="24"/>
        </w:rPr>
        <w:t>penalizado</w:t>
      </w:r>
      <w:r>
        <w:rPr>
          <w:spacing w:val="20"/>
          <w:sz w:val="24"/>
        </w:rPr>
        <w:t> </w:t>
      </w:r>
      <w:r>
        <w:rPr>
          <w:sz w:val="24"/>
        </w:rPr>
        <w:t>com</w:t>
      </w:r>
      <w:r>
        <w:rPr>
          <w:spacing w:val="20"/>
          <w:sz w:val="24"/>
        </w:rPr>
        <w:t> </w:t>
      </w:r>
      <w:r>
        <w:rPr>
          <w:sz w:val="24"/>
        </w:rPr>
        <w:t>as</w:t>
      </w:r>
      <w:r>
        <w:rPr>
          <w:spacing w:val="20"/>
          <w:sz w:val="24"/>
        </w:rPr>
        <w:t> </w:t>
      </w:r>
      <w:r>
        <w:rPr>
          <w:sz w:val="24"/>
        </w:rPr>
        <w:t>sanções</w:t>
      </w:r>
      <w:r>
        <w:rPr>
          <w:spacing w:val="20"/>
          <w:sz w:val="24"/>
        </w:rPr>
        <w:t> </w:t>
      </w:r>
      <w:r>
        <w:rPr>
          <w:sz w:val="24"/>
        </w:rPr>
        <w:t>de</w:t>
      </w:r>
      <w:r>
        <w:rPr>
          <w:spacing w:val="20"/>
          <w:sz w:val="24"/>
        </w:rPr>
        <w:t> </w:t>
      </w:r>
      <w:r>
        <w:rPr>
          <w:sz w:val="24"/>
        </w:rPr>
        <w:t>declaração</w:t>
      </w:r>
      <w:r>
        <w:rPr>
          <w:spacing w:val="20"/>
          <w:sz w:val="24"/>
        </w:rPr>
        <w:t> </w:t>
      </w:r>
      <w:r>
        <w:rPr>
          <w:sz w:val="24"/>
        </w:rPr>
        <w:t>de</w:t>
      </w:r>
      <w:r>
        <w:rPr>
          <w:spacing w:val="20"/>
          <w:sz w:val="24"/>
        </w:rPr>
        <w:t> </w:t>
      </w:r>
      <w:r>
        <w:rPr>
          <w:sz w:val="24"/>
        </w:rPr>
        <w:t>inidoneidade</w:t>
      </w:r>
      <w:r>
        <w:rPr>
          <w:spacing w:val="20"/>
          <w:sz w:val="24"/>
        </w:rPr>
        <w:t> </w:t>
      </w:r>
      <w:r>
        <w:rPr>
          <w:sz w:val="24"/>
        </w:rPr>
        <w:t>ou</w:t>
      </w:r>
      <w:r>
        <w:rPr>
          <w:spacing w:val="20"/>
          <w:sz w:val="24"/>
        </w:rPr>
        <w:t> </w:t>
      </w:r>
      <w:r>
        <w:rPr>
          <w:sz w:val="24"/>
        </w:rPr>
        <w:t>impedimento</w:t>
      </w:r>
      <w:r>
        <w:rPr>
          <w:spacing w:val="20"/>
          <w:sz w:val="24"/>
        </w:rPr>
        <w:t> </w:t>
      </w:r>
      <w:r>
        <w:rPr>
          <w:sz w:val="24"/>
        </w:rPr>
        <w:t>de</w:t>
      </w:r>
      <w:r>
        <w:rPr>
          <w:spacing w:val="20"/>
          <w:sz w:val="24"/>
        </w:rPr>
        <w:t> </w:t>
      </w:r>
      <w:r>
        <w:rPr>
          <w:sz w:val="24"/>
        </w:rPr>
        <w:t>licitar</w:t>
      </w:r>
      <w:r>
        <w:rPr>
          <w:spacing w:val="20"/>
          <w:sz w:val="24"/>
        </w:rPr>
        <w:t> </w:t>
      </w:r>
      <w:r>
        <w:rPr>
          <w:sz w:val="24"/>
        </w:rPr>
        <w:t>e</w:t>
      </w:r>
      <w:r>
        <w:rPr>
          <w:spacing w:val="20"/>
          <w:sz w:val="24"/>
        </w:rPr>
        <w:t> </w:t>
      </w:r>
      <w:r>
        <w:rPr>
          <w:sz w:val="24"/>
        </w:rPr>
        <w:t>contratar</w:t>
      </w:r>
      <w:r>
        <w:rPr>
          <w:spacing w:val="20"/>
          <w:sz w:val="24"/>
        </w:rPr>
        <w:t> </w:t>
      </w:r>
      <w:r>
        <w:rPr>
          <w:sz w:val="24"/>
        </w:rPr>
        <w:t>com</w:t>
      </w:r>
      <w:r>
        <w:rPr>
          <w:spacing w:val="20"/>
          <w:sz w:val="24"/>
        </w:rPr>
        <w:t> </w:t>
      </w:r>
      <w:r>
        <w:rPr>
          <w:sz w:val="24"/>
        </w:rPr>
        <w:t>o</w:t>
      </w:r>
      <w:r>
        <w:rPr>
          <w:spacing w:val="20"/>
          <w:sz w:val="24"/>
        </w:rPr>
        <w:t> </w:t>
      </w:r>
      <w:r>
        <w:rPr>
          <w:sz w:val="24"/>
        </w:rPr>
        <w:t>poder</w:t>
      </w:r>
      <w:r>
        <w:rPr>
          <w:spacing w:val="20"/>
          <w:sz w:val="24"/>
        </w:rPr>
        <w:t> </w:t>
      </w:r>
      <w:r>
        <w:rPr>
          <w:sz w:val="24"/>
        </w:rPr>
        <w:t>público, observadas as abrangências de aplicação, por consulta aos seguintes cadastros:</w:t>
      </w:r>
    </w:p>
    <w:p>
      <w:pPr>
        <w:pStyle w:val="ListParagraph"/>
        <w:numPr>
          <w:ilvl w:val="1"/>
          <w:numId w:val="25"/>
        </w:numPr>
        <w:tabs>
          <w:tab w:pos="1180" w:val="left" w:leader="none"/>
        </w:tabs>
        <w:spacing w:line="240" w:lineRule="auto" w:before="265" w:after="0"/>
        <w:ind w:left="1180" w:right="0" w:hanging="420"/>
        <w:jc w:val="left"/>
        <w:rPr>
          <w:sz w:val="24"/>
        </w:rPr>
      </w:pPr>
      <w:r>
        <w:rPr>
          <w:spacing w:val="-2"/>
          <w:sz w:val="24"/>
        </w:rPr>
        <w:t>SICAF;</w:t>
      </w:r>
    </w:p>
    <w:p>
      <w:pPr>
        <w:pStyle w:val="ListParagraph"/>
        <w:numPr>
          <w:ilvl w:val="1"/>
          <w:numId w:val="25"/>
        </w:numPr>
        <w:tabs>
          <w:tab w:pos="1179" w:val="left" w:leader="none"/>
          <w:tab w:pos="1184" w:val="left" w:leader="none"/>
        </w:tabs>
        <w:spacing w:line="235" w:lineRule="auto" w:before="254" w:after="0"/>
        <w:ind w:left="1184" w:right="3647" w:hanging="425"/>
        <w:jc w:val="left"/>
        <w:rPr>
          <w:sz w:val="24"/>
        </w:rPr>
      </w:pPr>
      <w:r>
        <w:rPr>
          <w:sz w:val="24"/>
        </w:rPr>
        <w:t>Cadastro</w:t>
      </w:r>
      <w:r>
        <w:rPr>
          <w:spacing w:val="-3"/>
          <w:sz w:val="24"/>
        </w:rPr>
        <w:t> </w:t>
      </w:r>
      <w:r>
        <w:rPr>
          <w:sz w:val="24"/>
        </w:rPr>
        <w:t>Nacional</w:t>
      </w:r>
      <w:r>
        <w:rPr>
          <w:spacing w:val="-3"/>
          <w:sz w:val="24"/>
        </w:rPr>
        <w:t> </w:t>
      </w:r>
      <w:r>
        <w:rPr>
          <w:sz w:val="24"/>
        </w:rPr>
        <w:t>de</w:t>
      </w:r>
      <w:r>
        <w:rPr>
          <w:spacing w:val="-3"/>
          <w:sz w:val="24"/>
        </w:rPr>
        <w:t> </w:t>
      </w:r>
      <w:r>
        <w:rPr>
          <w:sz w:val="24"/>
        </w:rPr>
        <w:t>Empresas</w:t>
      </w:r>
      <w:r>
        <w:rPr>
          <w:spacing w:val="-3"/>
          <w:sz w:val="24"/>
        </w:rPr>
        <w:t> </w:t>
      </w:r>
      <w:r>
        <w:rPr>
          <w:sz w:val="24"/>
        </w:rPr>
        <w:t>Inidôneas</w:t>
      </w:r>
      <w:r>
        <w:rPr>
          <w:spacing w:val="-3"/>
          <w:sz w:val="24"/>
        </w:rPr>
        <w:t> </w:t>
      </w:r>
      <w:r>
        <w:rPr>
          <w:sz w:val="24"/>
        </w:rPr>
        <w:t>e</w:t>
      </w:r>
      <w:r>
        <w:rPr>
          <w:spacing w:val="-3"/>
          <w:sz w:val="24"/>
        </w:rPr>
        <w:t> </w:t>
      </w:r>
      <w:r>
        <w:rPr>
          <w:sz w:val="24"/>
        </w:rPr>
        <w:t>Suspensas</w:t>
      </w:r>
      <w:r>
        <w:rPr>
          <w:spacing w:val="-3"/>
          <w:sz w:val="24"/>
        </w:rPr>
        <w:t> </w:t>
      </w:r>
      <w:r>
        <w:rPr>
          <w:sz w:val="24"/>
        </w:rPr>
        <w:t>-</w:t>
      </w:r>
      <w:r>
        <w:rPr>
          <w:spacing w:val="-3"/>
          <w:sz w:val="24"/>
        </w:rPr>
        <w:t> </w:t>
      </w:r>
      <w:r>
        <w:rPr>
          <w:sz w:val="24"/>
        </w:rPr>
        <w:t>CEIS,</w:t>
      </w:r>
      <w:r>
        <w:rPr>
          <w:spacing w:val="-3"/>
          <w:sz w:val="24"/>
        </w:rPr>
        <w:t> </w:t>
      </w:r>
      <w:r>
        <w:rPr>
          <w:sz w:val="24"/>
        </w:rPr>
        <w:t>mantido</w:t>
      </w:r>
      <w:r>
        <w:rPr>
          <w:spacing w:val="-3"/>
          <w:sz w:val="24"/>
        </w:rPr>
        <w:t> </w:t>
      </w:r>
      <w:r>
        <w:rPr>
          <w:sz w:val="24"/>
        </w:rPr>
        <w:t>pela</w:t>
      </w:r>
      <w:r>
        <w:rPr>
          <w:spacing w:val="-3"/>
          <w:sz w:val="24"/>
        </w:rPr>
        <w:t> </w:t>
      </w:r>
      <w:r>
        <w:rPr>
          <w:sz w:val="24"/>
        </w:rPr>
        <w:t>Controladoria-Geral</w:t>
      </w:r>
      <w:r>
        <w:rPr>
          <w:spacing w:val="-3"/>
          <w:sz w:val="24"/>
        </w:rPr>
        <w:t> </w:t>
      </w:r>
      <w:r>
        <w:rPr>
          <w:sz w:val="24"/>
        </w:rPr>
        <w:t>da</w:t>
      </w:r>
      <w:r>
        <w:rPr>
          <w:spacing w:val="-3"/>
          <w:sz w:val="24"/>
        </w:rPr>
        <w:t> </w:t>
      </w:r>
      <w:r>
        <w:rPr>
          <w:sz w:val="24"/>
        </w:rPr>
        <w:t>União </w:t>
      </w:r>
      <w:r>
        <w:rPr>
          <w:spacing w:val="-2"/>
          <w:sz w:val="24"/>
        </w:rPr>
        <w:t>(</w:t>
      </w:r>
      <w:hyperlink r:id="rId21">
        <w:r>
          <w:rPr>
            <w:color w:val="0000FF"/>
            <w:spacing w:val="-2"/>
            <w:sz w:val="24"/>
            <w:u w:val="single" w:color="0000FF"/>
          </w:rPr>
          <w:t>ht</w:t>
        </w:r>
        <w:r>
          <w:rPr>
            <w:color w:val="0000FF"/>
            <w:spacing w:val="-2"/>
            <w:sz w:val="24"/>
          </w:rPr>
          <w:t>tp</w:t>
        </w:r>
        <w:r>
          <w:rPr>
            <w:color w:val="0000FF"/>
            <w:spacing w:val="-2"/>
            <w:sz w:val="24"/>
            <w:u w:val="single" w:color="0000FF"/>
          </w:rPr>
          <w:t>s://www.portaltransparencia</w:t>
        </w:r>
        <w:r>
          <w:rPr>
            <w:color w:val="0000FF"/>
            <w:spacing w:val="-2"/>
            <w:sz w:val="24"/>
          </w:rPr>
          <w:t>.g</w:t>
        </w:r>
        <w:r>
          <w:rPr>
            <w:color w:val="0000FF"/>
            <w:spacing w:val="-2"/>
            <w:sz w:val="24"/>
            <w:u w:val="single" w:color="0000FF"/>
          </w:rPr>
          <w:t>ov.br/sancoes/ceis</w:t>
        </w:r>
      </w:hyperlink>
      <w:r>
        <w:rPr>
          <w:spacing w:val="-2"/>
          <w:sz w:val="24"/>
        </w:rPr>
        <w:t>);</w:t>
      </w:r>
    </w:p>
    <w:p>
      <w:pPr>
        <w:pStyle w:val="ListParagraph"/>
        <w:numPr>
          <w:ilvl w:val="1"/>
          <w:numId w:val="25"/>
        </w:numPr>
        <w:tabs>
          <w:tab w:pos="1179" w:val="left" w:leader="none"/>
          <w:tab w:pos="1184" w:val="left" w:leader="none"/>
        </w:tabs>
        <w:spacing w:line="235" w:lineRule="auto" w:before="254" w:after="0"/>
        <w:ind w:left="1184" w:right="1647" w:hanging="425"/>
        <w:jc w:val="left"/>
        <w:rPr>
          <w:sz w:val="24"/>
        </w:rPr>
      </w:pPr>
      <w:r>
        <w:rPr>
          <w:sz w:val="24"/>
        </w:rPr>
        <mc:AlternateContent>
          <mc:Choice Requires="wps">
            <w:drawing>
              <wp:anchor distT="0" distB="0" distL="0" distR="0" allowOverlap="1" layoutInCell="1" locked="0" behindDoc="0" simplePos="0" relativeHeight="15735808">
                <wp:simplePos x="0" y="0"/>
                <wp:positionH relativeFrom="page">
                  <wp:posOffset>4599120</wp:posOffset>
                </wp:positionH>
                <wp:positionV relativeFrom="paragraph">
                  <wp:posOffset>481661</wp:posOffset>
                </wp:positionV>
                <wp:extent cx="37465" cy="9525"/>
                <wp:effectExtent l="0" t="0" r="0" b="0"/>
                <wp:wrapNone/>
                <wp:docPr id="44" name="Graphic 44"/>
                <wp:cNvGraphicFramePr>
                  <a:graphicFrameLocks/>
                </wp:cNvGraphicFramePr>
                <a:graphic>
                  <a:graphicData uri="http://schemas.microsoft.com/office/word/2010/wordprocessingShape">
                    <wps:wsp>
                      <wps:cNvPr id="44" name="Graphic 44"/>
                      <wps:cNvSpPr/>
                      <wps:spPr>
                        <a:xfrm>
                          <a:off x="0" y="0"/>
                          <a:ext cx="37465" cy="9525"/>
                        </a:xfrm>
                        <a:custGeom>
                          <a:avLst/>
                          <a:gdLst/>
                          <a:ahLst/>
                          <a:cxnLst/>
                          <a:rect l="l" t="t" r="r" b="b"/>
                          <a:pathLst>
                            <a:path w="37465" h="9525">
                              <a:moveTo>
                                <a:pt x="37322" y="9524"/>
                              </a:moveTo>
                              <a:lnTo>
                                <a:pt x="0" y="9524"/>
                              </a:lnTo>
                              <a:lnTo>
                                <a:pt x="0" y="0"/>
                              </a:lnTo>
                              <a:lnTo>
                                <a:pt x="37322" y="0"/>
                              </a:lnTo>
                              <a:lnTo>
                                <a:pt x="37322"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362.135437pt;margin-top:37.926086pt;width:2.938748pt;height:.75pt;mso-position-horizontal-relative:page;mso-position-vertical-relative:paragraph;z-index:15735808" id="docshape41" filled="true" fillcolor="#0000ff" stroked="false">
                <v:fill type="solid"/>
                <w10:wrap type="none"/>
              </v:rect>
            </w:pict>
          </mc:Fallback>
        </mc:AlternateContent>
      </w:r>
      <w:r>
        <w:rPr>
          <w:sz w:val="24"/>
        </w:rPr>
        <w:t>Cadastro</w:t>
      </w:r>
      <w:r>
        <w:rPr>
          <w:spacing w:val="-5"/>
          <w:sz w:val="24"/>
        </w:rPr>
        <w:t> </w:t>
      </w:r>
      <w:r>
        <w:rPr>
          <w:sz w:val="24"/>
        </w:rPr>
        <w:t>Nacional</w:t>
      </w:r>
      <w:r>
        <w:rPr>
          <w:spacing w:val="-3"/>
          <w:sz w:val="24"/>
        </w:rPr>
        <w:t> </w:t>
      </w:r>
      <w:r>
        <w:rPr>
          <w:sz w:val="24"/>
        </w:rPr>
        <w:t>de</w:t>
      </w:r>
      <w:r>
        <w:rPr>
          <w:spacing w:val="-3"/>
          <w:sz w:val="24"/>
        </w:rPr>
        <w:t> </w:t>
      </w:r>
      <w:r>
        <w:rPr>
          <w:sz w:val="24"/>
        </w:rPr>
        <w:t>Condenações</w:t>
      </w:r>
      <w:r>
        <w:rPr>
          <w:spacing w:val="-3"/>
          <w:sz w:val="24"/>
        </w:rPr>
        <w:t> </w:t>
      </w:r>
      <w:r>
        <w:rPr>
          <w:sz w:val="24"/>
        </w:rPr>
        <w:t>Cíveis</w:t>
      </w:r>
      <w:r>
        <w:rPr>
          <w:spacing w:val="-3"/>
          <w:sz w:val="24"/>
        </w:rPr>
        <w:t> </w:t>
      </w:r>
      <w:r>
        <w:rPr>
          <w:sz w:val="24"/>
        </w:rPr>
        <w:t>por</w:t>
      </w:r>
      <w:r>
        <w:rPr>
          <w:spacing w:val="-15"/>
          <w:sz w:val="24"/>
        </w:rPr>
        <w:t> </w:t>
      </w:r>
      <w:r>
        <w:rPr>
          <w:sz w:val="24"/>
        </w:rPr>
        <w:t>Atos</w:t>
      </w:r>
      <w:r>
        <w:rPr>
          <w:spacing w:val="-3"/>
          <w:sz w:val="24"/>
        </w:rPr>
        <w:t> </w:t>
      </w:r>
      <w:r>
        <w:rPr>
          <w:sz w:val="24"/>
        </w:rPr>
        <w:t>de</w:t>
      </w:r>
      <w:r>
        <w:rPr>
          <w:spacing w:val="-3"/>
          <w:sz w:val="24"/>
        </w:rPr>
        <w:t> </w:t>
      </w:r>
      <w:r>
        <w:rPr>
          <w:sz w:val="24"/>
        </w:rPr>
        <w:t>Improbidade</w:t>
      </w:r>
      <w:r>
        <w:rPr>
          <w:spacing w:val="-15"/>
          <w:sz w:val="24"/>
        </w:rPr>
        <w:t> </w:t>
      </w:r>
      <w:r>
        <w:rPr>
          <w:sz w:val="24"/>
        </w:rPr>
        <w:t>Administrativa,</w:t>
      </w:r>
      <w:r>
        <w:rPr>
          <w:spacing w:val="-3"/>
          <w:sz w:val="24"/>
        </w:rPr>
        <w:t> </w:t>
      </w:r>
      <w:r>
        <w:rPr>
          <w:sz w:val="24"/>
        </w:rPr>
        <w:t>mantido</w:t>
      </w:r>
      <w:r>
        <w:rPr>
          <w:spacing w:val="-3"/>
          <w:sz w:val="24"/>
        </w:rPr>
        <w:t> </w:t>
      </w:r>
      <w:r>
        <w:rPr>
          <w:sz w:val="24"/>
        </w:rPr>
        <w:t>pelo</w:t>
      </w:r>
      <w:r>
        <w:rPr>
          <w:spacing w:val="-3"/>
          <w:sz w:val="24"/>
        </w:rPr>
        <w:t> </w:t>
      </w:r>
      <w:r>
        <w:rPr>
          <w:sz w:val="24"/>
        </w:rPr>
        <w:t>Conselho</w:t>
      </w:r>
      <w:r>
        <w:rPr>
          <w:spacing w:val="-3"/>
          <w:sz w:val="24"/>
        </w:rPr>
        <w:t> </w:t>
      </w:r>
      <w:r>
        <w:rPr>
          <w:sz w:val="24"/>
        </w:rPr>
        <w:t>Nacional</w:t>
      </w:r>
      <w:r>
        <w:rPr>
          <w:spacing w:val="-3"/>
          <w:sz w:val="24"/>
        </w:rPr>
        <w:t> </w:t>
      </w:r>
      <w:r>
        <w:rPr>
          <w:sz w:val="24"/>
        </w:rPr>
        <w:t>de</w:t>
      </w:r>
      <w:r>
        <w:rPr>
          <w:spacing w:val="-3"/>
          <w:sz w:val="24"/>
        </w:rPr>
        <w:t> </w:t>
      </w:r>
      <w:r>
        <w:rPr>
          <w:sz w:val="24"/>
        </w:rPr>
        <w:t>Justiça </w:t>
      </w:r>
      <w:r>
        <w:rPr>
          <w:spacing w:val="-2"/>
          <w:sz w:val="24"/>
        </w:rPr>
        <w:t>(</w:t>
      </w:r>
      <w:hyperlink r:id="rId22">
        <w:r>
          <w:rPr>
            <w:color w:val="0000FF"/>
            <w:spacing w:val="-2"/>
            <w:sz w:val="24"/>
            <w:u w:val="single" w:color="0000FF"/>
          </w:rPr>
          <w:t>www.cn</w:t>
        </w:r>
        <w:r>
          <w:rPr>
            <w:color w:val="0000FF"/>
            <w:spacing w:val="-2"/>
            <w:sz w:val="24"/>
          </w:rPr>
          <w:t>j.j</w:t>
        </w:r>
        <w:r>
          <w:rPr>
            <w:color w:val="0000FF"/>
            <w:spacing w:val="-2"/>
            <w:sz w:val="24"/>
            <w:u w:val="single" w:color="0000FF"/>
          </w:rPr>
          <w:t>us.br/improbidade_adm/consultar_re</w:t>
        </w:r>
        <w:r>
          <w:rPr>
            <w:color w:val="0000FF"/>
            <w:spacing w:val="-2"/>
            <w:sz w:val="24"/>
          </w:rPr>
          <w:t>q</w:t>
        </w:r>
        <w:r>
          <w:rPr>
            <w:color w:val="0000FF"/>
            <w:spacing w:val="-2"/>
            <w:sz w:val="24"/>
            <w:u w:val="single" w:color="0000FF"/>
          </w:rPr>
          <w:t>uerido</w:t>
        </w:r>
        <w:r>
          <w:rPr>
            <w:color w:val="0000FF"/>
            <w:spacing w:val="-2"/>
            <w:sz w:val="24"/>
          </w:rPr>
          <w:t>.p</w:t>
        </w:r>
        <w:r>
          <w:rPr>
            <w:color w:val="0000FF"/>
            <w:spacing w:val="-2"/>
            <w:sz w:val="24"/>
            <w:u w:val="single" w:color="0000FF"/>
          </w:rPr>
          <w:t>h</w:t>
        </w:r>
        <w:r>
          <w:rPr>
            <w:color w:val="0000FF"/>
            <w:spacing w:val="-2"/>
            <w:sz w:val="24"/>
          </w:rPr>
          <w:t>p</w:t>
        </w:r>
      </w:hyperlink>
      <w:r>
        <w:rPr>
          <w:spacing w:val="-2"/>
          <w:sz w:val="24"/>
        </w:rPr>
        <w:t>);</w:t>
      </w:r>
    </w:p>
    <w:p>
      <w:pPr>
        <w:pStyle w:val="ListParagraph"/>
        <w:numPr>
          <w:ilvl w:val="1"/>
          <w:numId w:val="25"/>
        </w:numPr>
        <w:tabs>
          <w:tab w:pos="1179" w:val="left" w:leader="none"/>
          <w:tab w:pos="1184" w:val="left" w:leader="none"/>
        </w:tabs>
        <w:spacing w:line="247" w:lineRule="auto" w:before="234" w:after="0"/>
        <w:ind w:left="1184" w:right="4926" w:hanging="425"/>
        <w:jc w:val="left"/>
        <w:rPr>
          <w:sz w:val="24"/>
        </w:rPr>
      </w:pPr>
      <w:r>
        <w:rPr>
          <w:sz w:val="24"/>
        </w:rPr>
        <mc:AlternateContent>
          <mc:Choice Requires="wps">
            <w:drawing>
              <wp:anchor distT="0" distB="0" distL="0" distR="0" allowOverlap="1" layoutInCell="1" locked="0" behindDoc="0" simplePos="0" relativeHeight="15736320">
                <wp:simplePos x="0" y="0"/>
                <wp:positionH relativeFrom="page">
                  <wp:posOffset>4212275</wp:posOffset>
                </wp:positionH>
                <wp:positionV relativeFrom="paragraph">
                  <wp:posOffset>481715</wp:posOffset>
                </wp:positionV>
                <wp:extent cx="37465" cy="9525"/>
                <wp:effectExtent l="0" t="0" r="0" b="0"/>
                <wp:wrapNone/>
                <wp:docPr id="45" name="Graphic 45"/>
                <wp:cNvGraphicFramePr>
                  <a:graphicFrameLocks/>
                </wp:cNvGraphicFramePr>
                <a:graphic>
                  <a:graphicData uri="http://schemas.microsoft.com/office/word/2010/wordprocessingShape">
                    <wps:wsp>
                      <wps:cNvPr id="45" name="Graphic 45"/>
                      <wps:cNvSpPr/>
                      <wps:spPr>
                        <a:xfrm>
                          <a:off x="0" y="0"/>
                          <a:ext cx="37465" cy="9525"/>
                        </a:xfrm>
                        <a:custGeom>
                          <a:avLst/>
                          <a:gdLst/>
                          <a:ahLst/>
                          <a:cxnLst/>
                          <a:rect l="l" t="t" r="r" b="b"/>
                          <a:pathLst>
                            <a:path w="37465" h="9525">
                              <a:moveTo>
                                <a:pt x="37363" y="9524"/>
                              </a:moveTo>
                              <a:lnTo>
                                <a:pt x="0" y="9524"/>
                              </a:lnTo>
                              <a:lnTo>
                                <a:pt x="0" y="0"/>
                              </a:lnTo>
                              <a:lnTo>
                                <a:pt x="37363" y="0"/>
                              </a:lnTo>
                              <a:lnTo>
                                <a:pt x="37363"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331.675201pt;margin-top:37.930382pt;width:2.941978pt;height:.75pt;mso-position-horizontal-relative:page;mso-position-vertical-relative:paragraph;z-index:15736320" id="docshape42" filled="true" fillcolor="#0000ff" stroked="false">
                <v:fill type="solid"/>
                <w10:wrap type="none"/>
              </v:rect>
            </w:pict>
          </mc:Fallback>
        </mc:AlternateContent>
      </w:r>
      <w:r>
        <w:rPr>
          <w:sz w:val="24"/>
        </w:rPr>
        <w:t>Cadastro</w:t>
      </w:r>
      <w:r>
        <w:rPr>
          <w:spacing w:val="-6"/>
          <w:sz w:val="24"/>
        </w:rPr>
        <w:t> </w:t>
      </w:r>
      <w:r>
        <w:rPr>
          <w:sz w:val="24"/>
        </w:rPr>
        <w:t>Nacional</w:t>
      </w:r>
      <w:r>
        <w:rPr>
          <w:spacing w:val="-6"/>
          <w:sz w:val="24"/>
        </w:rPr>
        <w:t> </w:t>
      </w:r>
      <w:r>
        <w:rPr>
          <w:sz w:val="24"/>
        </w:rPr>
        <w:t>de</w:t>
      </w:r>
      <w:r>
        <w:rPr>
          <w:spacing w:val="-6"/>
          <w:sz w:val="24"/>
        </w:rPr>
        <w:t> </w:t>
      </w:r>
      <w:r>
        <w:rPr>
          <w:sz w:val="24"/>
        </w:rPr>
        <w:t>Empresas</w:t>
      </w:r>
      <w:r>
        <w:rPr>
          <w:spacing w:val="-6"/>
          <w:sz w:val="24"/>
        </w:rPr>
        <w:t> </w:t>
      </w:r>
      <w:r>
        <w:rPr>
          <w:sz w:val="24"/>
        </w:rPr>
        <w:t>Punidas</w:t>
      </w:r>
      <w:r>
        <w:rPr>
          <w:spacing w:val="-6"/>
          <w:sz w:val="24"/>
        </w:rPr>
        <w:t> </w:t>
      </w:r>
      <w:r>
        <w:rPr>
          <w:sz w:val="24"/>
        </w:rPr>
        <w:t>–</w:t>
      </w:r>
      <w:r>
        <w:rPr>
          <w:spacing w:val="-6"/>
          <w:sz w:val="24"/>
        </w:rPr>
        <w:t> </w:t>
      </w:r>
      <w:r>
        <w:rPr>
          <w:sz w:val="24"/>
        </w:rPr>
        <w:t>CNEP,</w:t>
      </w:r>
      <w:r>
        <w:rPr>
          <w:spacing w:val="-6"/>
          <w:sz w:val="24"/>
        </w:rPr>
        <w:t> </w:t>
      </w:r>
      <w:r>
        <w:rPr>
          <w:sz w:val="24"/>
        </w:rPr>
        <w:t>mantido</w:t>
      </w:r>
      <w:r>
        <w:rPr>
          <w:spacing w:val="-6"/>
          <w:sz w:val="24"/>
        </w:rPr>
        <w:t> </w:t>
      </w:r>
      <w:r>
        <w:rPr>
          <w:sz w:val="24"/>
        </w:rPr>
        <w:t>pela</w:t>
      </w:r>
      <w:r>
        <w:rPr>
          <w:spacing w:val="-6"/>
          <w:sz w:val="24"/>
        </w:rPr>
        <w:t> </w:t>
      </w:r>
      <w:r>
        <w:rPr>
          <w:sz w:val="24"/>
        </w:rPr>
        <w:t>Controladoria-Geral</w:t>
      </w:r>
      <w:r>
        <w:rPr>
          <w:spacing w:val="-6"/>
          <w:sz w:val="24"/>
        </w:rPr>
        <w:t> </w:t>
      </w:r>
      <w:r>
        <w:rPr>
          <w:sz w:val="24"/>
        </w:rPr>
        <w:t>da</w:t>
      </w:r>
      <w:r>
        <w:rPr>
          <w:spacing w:val="-6"/>
          <w:sz w:val="24"/>
        </w:rPr>
        <w:t> </w:t>
      </w:r>
      <w:r>
        <w:rPr>
          <w:sz w:val="24"/>
        </w:rPr>
        <w:t>União </w:t>
      </w:r>
      <w:r>
        <w:rPr>
          <w:spacing w:val="-2"/>
          <w:sz w:val="24"/>
        </w:rPr>
        <w:t>(</w:t>
      </w:r>
      <w:hyperlink r:id="rId23">
        <w:r>
          <w:rPr>
            <w:color w:val="0000FF"/>
            <w:spacing w:val="-2"/>
            <w:sz w:val="24"/>
            <w:u w:val="single" w:color="0000FF"/>
          </w:rPr>
          <w:t>ht</w:t>
        </w:r>
        <w:r>
          <w:rPr>
            <w:color w:val="0000FF"/>
            <w:spacing w:val="-2"/>
            <w:sz w:val="24"/>
          </w:rPr>
          <w:t>tp</w:t>
        </w:r>
        <w:r>
          <w:rPr>
            <w:color w:val="0000FF"/>
            <w:spacing w:val="-2"/>
            <w:sz w:val="24"/>
            <w:u w:val="single" w:color="0000FF"/>
          </w:rPr>
          <w:t>s://www.portaltransparencia</w:t>
        </w:r>
        <w:r>
          <w:rPr>
            <w:color w:val="0000FF"/>
            <w:spacing w:val="-2"/>
            <w:sz w:val="24"/>
          </w:rPr>
          <w:t>.g</w:t>
        </w:r>
        <w:r>
          <w:rPr>
            <w:color w:val="0000FF"/>
            <w:spacing w:val="-2"/>
            <w:sz w:val="24"/>
            <w:u w:val="single" w:color="0000FF"/>
          </w:rPr>
          <w:t>ov.br/sancoes/cne</w:t>
        </w:r>
        <w:r>
          <w:rPr>
            <w:color w:val="0000FF"/>
            <w:spacing w:val="-2"/>
            <w:sz w:val="24"/>
          </w:rPr>
          <w:t>p</w:t>
        </w:r>
      </w:hyperlink>
      <w:r>
        <w:rPr>
          <w:spacing w:val="-2"/>
          <w:sz w:val="24"/>
        </w:rPr>
        <w:t>);</w:t>
      </w:r>
    </w:p>
    <w:p>
      <w:pPr>
        <w:pStyle w:val="ListParagraph"/>
        <w:numPr>
          <w:ilvl w:val="1"/>
          <w:numId w:val="25"/>
        </w:numPr>
        <w:tabs>
          <w:tab w:pos="1180" w:val="left" w:leader="none"/>
        </w:tabs>
        <w:spacing w:line="240" w:lineRule="auto" w:before="227" w:after="0"/>
        <w:ind w:left="1180" w:right="0" w:hanging="420"/>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z w:val="24"/>
        </w:rPr>
        <w:t>União; </w:t>
      </w:r>
      <w:r>
        <w:rPr>
          <w:spacing w:val="-10"/>
          <w:sz w:val="24"/>
        </w:rPr>
        <w:t>e</w:t>
      </w:r>
    </w:p>
    <w:p>
      <w:pPr>
        <w:pStyle w:val="ListParagraph"/>
        <w:numPr>
          <w:ilvl w:val="1"/>
          <w:numId w:val="25"/>
        </w:numPr>
        <w:tabs>
          <w:tab w:pos="1180" w:val="left" w:leader="none"/>
        </w:tabs>
        <w:spacing w:line="240" w:lineRule="auto" w:before="249" w:after="0"/>
        <w:ind w:left="1180" w:right="0" w:hanging="420"/>
        <w:jc w:val="left"/>
        <w:rPr>
          <w:sz w:val="24"/>
        </w:rPr>
      </w:pPr>
      <w:r>
        <w:rPr>
          <w:sz w:val="24"/>
        </w:rPr>
        <w:t>módulo Registro de Ocorrências do </w:t>
      </w:r>
      <w:r>
        <w:rPr>
          <w:spacing w:val="-2"/>
          <w:sz w:val="24"/>
        </w:rPr>
        <w:t>SIGA;</w:t>
      </w:r>
    </w:p>
    <w:p>
      <w:pPr>
        <w:pStyle w:val="ListParagraph"/>
        <w:numPr>
          <w:ilvl w:val="0"/>
          <w:numId w:val="25"/>
        </w:numPr>
        <w:tabs>
          <w:tab w:pos="608" w:val="left" w:leader="none"/>
          <w:tab w:pos="749" w:val="left" w:leader="none"/>
        </w:tabs>
        <w:spacing w:line="235" w:lineRule="auto" w:before="268" w:after="0"/>
        <w:ind w:left="749" w:right="313" w:hanging="426"/>
        <w:jc w:val="left"/>
        <w:rPr>
          <w:sz w:val="24"/>
        </w:rPr>
      </w:pPr>
      <w:r>
        <w:rPr>
          <w:sz w:val="24"/>
        </w:rPr>
        <w:t>por</w:t>
      </w:r>
      <w:r>
        <w:rPr>
          <w:spacing w:val="36"/>
          <w:sz w:val="24"/>
        </w:rPr>
        <w:t> </w:t>
      </w:r>
      <w:r>
        <w:rPr>
          <w:sz w:val="24"/>
        </w:rPr>
        <w:t>consulta</w:t>
      </w:r>
      <w:r>
        <w:rPr>
          <w:spacing w:val="36"/>
          <w:sz w:val="24"/>
        </w:rPr>
        <w:t> </w:t>
      </w:r>
      <w:r>
        <w:rPr>
          <w:sz w:val="24"/>
        </w:rPr>
        <w:t>ao</w:t>
      </w:r>
      <w:r>
        <w:rPr>
          <w:spacing w:val="36"/>
          <w:sz w:val="24"/>
        </w:rPr>
        <w:t> </w:t>
      </w:r>
      <w:r>
        <w:rPr>
          <w:sz w:val="24"/>
        </w:rPr>
        <w:t>SICAF,</w:t>
      </w:r>
      <w:r>
        <w:rPr>
          <w:spacing w:val="36"/>
          <w:sz w:val="24"/>
        </w:rPr>
        <w:t> </w:t>
      </w:r>
      <w:r>
        <w:rPr>
          <w:sz w:val="24"/>
        </w:rPr>
        <w:t>eventuais</w:t>
      </w:r>
      <w:r>
        <w:rPr>
          <w:spacing w:val="36"/>
          <w:sz w:val="24"/>
        </w:rPr>
        <w:t> </w:t>
      </w:r>
      <w:r>
        <w:rPr>
          <w:sz w:val="24"/>
        </w:rPr>
        <w:t>ocorrências</w:t>
      </w:r>
      <w:r>
        <w:rPr>
          <w:spacing w:val="36"/>
          <w:sz w:val="24"/>
        </w:rPr>
        <w:t> </w:t>
      </w:r>
      <w:r>
        <w:rPr>
          <w:sz w:val="24"/>
        </w:rPr>
        <w:t>impeditivas</w:t>
      </w:r>
      <w:r>
        <w:rPr>
          <w:spacing w:val="36"/>
          <w:sz w:val="24"/>
        </w:rPr>
        <w:t> </w:t>
      </w:r>
      <w:r>
        <w:rPr>
          <w:sz w:val="24"/>
        </w:rPr>
        <w:t>indiretas,</w:t>
      </w:r>
      <w:r>
        <w:rPr>
          <w:spacing w:val="36"/>
          <w:sz w:val="24"/>
        </w:rPr>
        <w:t> </w:t>
      </w:r>
      <w:r>
        <w:rPr>
          <w:sz w:val="24"/>
        </w:rPr>
        <w:t>hipótese</w:t>
      </w:r>
      <w:r>
        <w:rPr>
          <w:spacing w:val="36"/>
          <w:sz w:val="24"/>
        </w:rPr>
        <w:t> </w:t>
      </w:r>
      <w:r>
        <w:rPr>
          <w:sz w:val="24"/>
        </w:rPr>
        <w:t>na</w:t>
      </w:r>
      <w:r>
        <w:rPr>
          <w:spacing w:val="36"/>
          <w:sz w:val="24"/>
        </w:rPr>
        <w:t> </w:t>
      </w:r>
      <w:r>
        <w:rPr>
          <w:sz w:val="24"/>
        </w:rPr>
        <w:t>qual</w:t>
      </w:r>
      <w:r>
        <w:rPr>
          <w:spacing w:val="36"/>
          <w:sz w:val="24"/>
        </w:rPr>
        <w:t> </w:t>
      </w:r>
      <w:r>
        <w:rPr>
          <w:sz w:val="24"/>
        </w:rPr>
        <w:t>o</w:t>
      </w:r>
      <w:r>
        <w:rPr>
          <w:spacing w:val="36"/>
          <w:sz w:val="24"/>
        </w:rPr>
        <w:t> </w:t>
      </w:r>
      <w:r>
        <w:rPr>
          <w:sz w:val="24"/>
        </w:rPr>
        <w:t>gestor</w:t>
      </w:r>
      <w:r>
        <w:rPr>
          <w:spacing w:val="36"/>
          <w:sz w:val="24"/>
        </w:rPr>
        <w:t> </w:t>
      </w:r>
      <w:r>
        <w:rPr>
          <w:sz w:val="24"/>
        </w:rPr>
        <w:t>deverá</w:t>
      </w:r>
      <w:r>
        <w:rPr>
          <w:spacing w:val="36"/>
          <w:sz w:val="24"/>
        </w:rPr>
        <w:t> </w:t>
      </w:r>
      <w:r>
        <w:rPr>
          <w:sz w:val="24"/>
        </w:rPr>
        <w:t>verificar</w:t>
      </w:r>
      <w:r>
        <w:rPr>
          <w:spacing w:val="36"/>
          <w:sz w:val="24"/>
        </w:rPr>
        <w:t> </w:t>
      </w:r>
      <w:r>
        <w:rPr>
          <w:sz w:val="24"/>
        </w:rPr>
        <w:t>se</w:t>
      </w:r>
      <w:r>
        <w:rPr>
          <w:spacing w:val="36"/>
          <w:sz w:val="24"/>
        </w:rPr>
        <w:t> </w:t>
      </w:r>
      <w:r>
        <w:rPr>
          <w:sz w:val="24"/>
        </w:rPr>
        <w:t>houve</w:t>
      </w:r>
      <w:r>
        <w:rPr>
          <w:spacing w:val="36"/>
          <w:sz w:val="24"/>
        </w:rPr>
        <w:t> </w:t>
      </w:r>
      <w:r>
        <w:rPr>
          <w:sz w:val="24"/>
        </w:rPr>
        <w:t>fraude</w:t>
      </w:r>
      <w:r>
        <w:rPr>
          <w:spacing w:val="36"/>
          <w:sz w:val="24"/>
        </w:rPr>
        <w:t> </w:t>
      </w:r>
      <w:r>
        <w:rPr>
          <w:sz w:val="24"/>
        </w:rPr>
        <w:t>por</w:t>
      </w:r>
      <w:r>
        <w:rPr>
          <w:spacing w:val="36"/>
          <w:sz w:val="24"/>
        </w:rPr>
        <w:t> </w:t>
      </w:r>
      <w:r>
        <w:rPr>
          <w:sz w:val="24"/>
        </w:rPr>
        <w:t>parte</w:t>
      </w:r>
      <w:r>
        <w:rPr>
          <w:spacing w:val="36"/>
          <w:sz w:val="24"/>
        </w:rPr>
        <w:t> </w:t>
      </w:r>
      <w:r>
        <w:rPr>
          <w:sz w:val="24"/>
        </w:rPr>
        <w:t>das empresas apontadas no Relatório de Ocorrências Impeditivas Indiretas.</w:t>
      </w:r>
    </w:p>
    <w:p>
      <w:pPr>
        <w:pStyle w:val="BodyText"/>
        <w:spacing w:before="4"/>
        <w:ind w:left="0"/>
      </w:pPr>
    </w:p>
    <w:p>
      <w:pPr>
        <w:pStyle w:val="ListParagraph"/>
        <w:numPr>
          <w:ilvl w:val="2"/>
          <w:numId w:val="24"/>
        </w:numPr>
        <w:tabs>
          <w:tab w:pos="907" w:val="left" w:leader="none"/>
        </w:tabs>
        <w:spacing w:line="242" w:lineRule="auto" w:before="0" w:after="0"/>
        <w:ind w:left="329" w:right="313" w:firstLine="0"/>
        <w:jc w:val="both"/>
        <w:rPr>
          <w:sz w:val="24"/>
        </w:rPr>
      </w:pPr>
      <w:r>
        <w:rPr>
          <w:sz w:val="24"/>
        </w:rPr>
        <w:t>Constatando-se a situação de irregularidade do CONTRATADO, será providenciada sua notificação, por escrito, para que, no prazo de 15 (quinze) dias úteis, regularize sua situação ou, no mesmo prazo, apresente sua defesa e especifique as provas que pretende produzir. O prazo poderá ser prorrogado uma vez, por igual período, a critério do CONTRATANTE.</w:t>
      </w:r>
    </w:p>
    <w:p>
      <w:pPr>
        <w:pStyle w:val="ListParagraph"/>
        <w:numPr>
          <w:ilvl w:val="2"/>
          <w:numId w:val="24"/>
        </w:numPr>
        <w:tabs>
          <w:tab w:pos="890" w:val="left" w:leader="none"/>
        </w:tabs>
        <w:spacing w:line="235" w:lineRule="auto" w:before="233" w:after="0"/>
        <w:ind w:left="329" w:right="313" w:firstLine="0"/>
        <w:jc w:val="left"/>
        <w:rPr>
          <w:sz w:val="24"/>
        </w:rPr>
      </w:pPr>
      <w:r>
        <w:rPr>
          <w:sz w:val="24"/>
        </w:rPr>
        <w:t>Não havendo regularização ou sendo a defesa considerada improcedente, o CONTRATANTE deverá comunicar aos órgãos responsáveis </w:t>
      </w:r>
      <w:r>
        <w:rPr>
          <w:sz w:val="24"/>
        </w:rPr>
        <w:t>pela</w:t>
      </w:r>
      <w:r>
        <w:rPr>
          <w:spacing w:val="80"/>
          <w:sz w:val="24"/>
        </w:rPr>
        <w:t> </w:t>
      </w:r>
      <w:r>
        <w:rPr>
          <w:sz w:val="24"/>
        </w:rPr>
        <w:t>fiscalização da regularidade fiscal quanto à inadimplência do CONTRATADO, bem como quanto à existência de pagamento a ser efetuado, para que</w:t>
      </w:r>
    </w:p>
    <w:p>
      <w:pPr>
        <w:pStyle w:val="ListParagraph"/>
        <w:spacing w:after="0" w:line="235" w:lineRule="auto"/>
        <w:jc w:val="left"/>
        <w:rPr>
          <w:sz w:val="24"/>
        </w:rPr>
        <w:sectPr>
          <w:pgSz w:w="15840" w:h="24480"/>
          <w:pgMar w:top="480" w:bottom="280" w:left="360" w:right="360"/>
        </w:sectPr>
      </w:pPr>
    </w:p>
    <w:p>
      <w:pPr>
        <w:pStyle w:val="BodyText"/>
        <w:spacing w:before="76"/>
      </w:pPr>
      <w:r>
        <w:rPr/>
        <w:t>sejam acionados os meios pertinentes e necessários para garantir o recebimento de seus </w:t>
      </w:r>
      <w:r>
        <w:rPr>
          <w:spacing w:val="-2"/>
        </w:rPr>
        <w:t>créditos.</w:t>
      </w:r>
    </w:p>
    <w:p>
      <w:pPr>
        <w:pStyle w:val="ListParagraph"/>
        <w:numPr>
          <w:ilvl w:val="2"/>
          <w:numId w:val="24"/>
        </w:numPr>
        <w:tabs>
          <w:tab w:pos="940" w:val="left" w:leader="none"/>
        </w:tabs>
        <w:spacing w:line="247" w:lineRule="auto" w:before="234" w:after="0"/>
        <w:ind w:left="329" w:right="313" w:firstLine="0"/>
        <w:jc w:val="both"/>
        <w:rPr>
          <w:sz w:val="24"/>
        </w:rPr>
      </w:pPr>
      <w:r>
        <w:rPr>
          <w:sz w:val="24"/>
        </w:rPr>
        <w:t>Persistindo a irregularidade, o CONTRATANTE deverá adotar as medidas necessárias à rescisão do Contrato nos autos do processo administrativo correspondente, assegurada ao CONTRATADO a ampla defesa.</w:t>
      </w:r>
    </w:p>
    <w:p>
      <w:pPr>
        <w:pStyle w:val="ListParagraph"/>
        <w:numPr>
          <w:ilvl w:val="2"/>
          <w:numId w:val="24"/>
        </w:numPr>
        <w:tabs>
          <w:tab w:pos="909" w:val="left" w:leader="none"/>
        </w:tabs>
        <w:spacing w:line="247" w:lineRule="auto" w:before="226" w:after="0"/>
        <w:ind w:left="329" w:right="313" w:firstLine="0"/>
        <w:jc w:val="both"/>
        <w:rPr>
          <w:sz w:val="24"/>
        </w:rPr>
      </w:pPr>
      <w:r>
        <w:rPr>
          <w:sz w:val="24"/>
        </w:rPr>
        <w:t>Havendo a efetiva execução do objeto, os pagamentos serão realizados normalmente, até que se decida pela rescisão do Contrato, caso </w:t>
      </w:r>
      <w:r>
        <w:rPr>
          <w:sz w:val="24"/>
        </w:rPr>
        <w:t>o CONTRATADO não regularize sua situação.</w:t>
      </w:r>
    </w:p>
    <w:p>
      <w:pPr>
        <w:pStyle w:val="ListParagraph"/>
        <w:numPr>
          <w:ilvl w:val="1"/>
          <w:numId w:val="24"/>
        </w:numPr>
        <w:tabs>
          <w:tab w:pos="689" w:val="left" w:leader="none"/>
        </w:tabs>
        <w:spacing w:line="240" w:lineRule="auto" w:before="227" w:after="0"/>
        <w:ind w:left="689" w:right="0" w:hanging="360"/>
        <w:jc w:val="left"/>
        <w:rPr>
          <w:sz w:val="24"/>
        </w:rPr>
      </w:pPr>
      <w:r>
        <w:rPr>
          <w:sz w:val="24"/>
        </w:rPr>
        <w:t>O pagamento será efetuado no prazo máximo de até 30 (trinta) dias, contado do recebimento da Nota Fiscal ou </w:t>
      </w:r>
      <w:r>
        <w:rPr>
          <w:spacing w:val="-2"/>
          <w:sz w:val="24"/>
        </w:rPr>
        <w:t>Fatura.</w:t>
      </w:r>
    </w:p>
    <w:p>
      <w:pPr>
        <w:pStyle w:val="ListParagraph"/>
        <w:numPr>
          <w:ilvl w:val="2"/>
          <w:numId w:val="24"/>
        </w:numPr>
        <w:tabs>
          <w:tab w:pos="869" w:val="left" w:leader="none"/>
        </w:tabs>
        <w:spacing w:line="240" w:lineRule="auto" w:before="234" w:after="0"/>
        <w:ind w:left="869" w:right="0" w:hanging="540"/>
        <w:jc w:val="left"/>
        <w:rPr>
          <w:sz w:val="24"/>
        </w:rPr>
      </w:pPr>
      <w:r>
        <w:rPr>
          <w:sz w:val="24"/>
        </w:rPr>
        <w:t>O pagamento será realizado até 30 dias após o adimplemento de cada </w:t>
      </w:r>
      <w:r>
        <w:rPr>
          <w:spacing w:val="-2"/>
          <w:sz w:val="24"/>
        </w:rPr>
        <w:t>parcela.</w:t>
      </w:r>
    </w:p>
    <w:p>
      <w:pPr>
        <w:pStyle w:val="ListParagraph"/>
        <w:numPr>
          <w:ilvl w:val="3"/>
          <w:numId w:val="24"/>
        </w:numPr>
        <w:tabs>
          <w:tab w:pos="1061" w:val="left" w:leader="none"/>
        </w:tabs>
        <w:spacing w:line="235" w:lineRule="auto" w:before="253" w:after="0"/>
        <w:ind w:left="329" w:right="313" w:firstLine="0"/>
        <w:jc w:val="both"/>
        <w:rPr>
          <w:sz w:val="24"/>
        </w:rPr>
      </w:pPr>
      <w:r>
        <w:rPr>
          <w:sz w:val="24"/>
        </w:rPr>
        <w:t>Considera-se adimplemento o cumprimento da prestação com a entrega devidamente atestada por agente competente e da instalação </w:t>
      </w:r>
      <w:r>
        <w:rPr>
          <w:sz w:val="24"/>
        </w:rPr>
        <w:t>(quando houver) do objeto.</w:t>
      </w:r>
    </w:p>
    <w:p>
      <w:pPr>
        <w:pStyle w:val="ListParagraph"/>
        <w:numPr>
          <w:ilvl w:val="2"/>
          <w:numId w:val="24"/>
        </w:numPr>
        <w:tabs>
          <w:tab w:pos="872" w:val="left" w:leader="none"/>
        </w:tabs>
        <w:spacing w:line="235" w:lineRule="auto" w:before="254" w:after="0"/>
        <w:ind w:left="329" w:right="313" w:firstLine="0"/>
        <w:jc w:val="both"/>
        <w:rPr>
          <w:sz w:val="24"/>
        </w:rPr>
      </w:pPr>
      <w:r>
        <w:rPr>
          <w:sz w:val="24"/>
        </w:rPr>
        <w:t>Havendo erro na apresentação da Nota Fiscal ou Fatura, ou circunstância que impeça a liquidação da despesa, o pagamento ficará sobrestado </w:t>
      </w:r>
      <w:r>
        <w:rPr>
          <w:sz w:val="24"/>
        </w:rPr>
        <w:t>até que o CONTRATADO providencie as medidas saneadoras. Nessa hipótese, o prazo para pagamento iniciar-se-á após a comprovação da regularização da situação, não acarretando qualquer ônus para o CONTRATANTE.</w:t>
      </w:r>
    </w:p>
    <w:p>
      <w:pPr>
        <w:pStyle w:val="ListParagraph"/>
        <w:numPr>
          <w:ilvl w:val="1"/>
          <w:numId w:val="24"/>
        </w:numPr>
        <w:tabs>
          <w:tab w:pos="689" w:val="left" w:leader="none"/>
        </w:tabs>
        <w:spacing w:line="240" w:lineRule="auto" w:before="249" w:after="0"/>
        <w:ind w:left="689" w:right="0" w:hanging="360"/>
        <w:jc w:val="left"/>
        <w:rPr>
          <w:sz w:val="24"/>
        </w:rPr>
      </w:pPr>
      <w:r>
        <w:rPr>
          <w:sz w:val="24"/>
        </w:rPr>
        <w:t>Quando do pagamento, será efetuada a retenção tributária prevista na legislação </w:t>
      </w:r>
      <w:r>
        <w:rPr>
          <w:spacing w:val="-2"/>
          <w:sz w:val="24"/>
        </w:rPr>
        <w:t>aplicável.</w:t>
      </w:r>
    </w:p>
    <w:p>
      <w:pPr>
        <w:pStyle w:val="ListParagraph"/>
        <w:numPr>
          <w:ilvl w:val="2"/>
          <w:numId w:val="24"/>
        </w:numPr>
        <w:tabs>
          <w:tab w:pos="873" w:val="left" w:leader="none"/>
        </w:tabs>
        <w:spacing w:line="247" w:lineRule="auto" w:before="234" w:after="0"/>
        <w:ind w:left="329" w:right="313" w:firstLine="0"/>
        <w:jc w:val="both"/>
        <w:rPr>
          <w:sz w:val="24"/>
        </w:rPr>
      </w:pPr>
      <w:r>
        <w:rPr>
          <w:sz w:val="24"/>
        </w:rPr>
        <w:t>Independentemente do percentual de tributo inserido na planilha, no pagamento serão retidos na fonte os percentuais estabelecidos na legislação </w:t>
      </w:r>
      <w:r>
        <w:rPr>
          <w:spacing w:val="-2"/>
          <w:sz w:val="24"/>
        </w:rPr>
        <w:t>vigente.</w:t>
      </w:r>
    </w:p>
    <w:p>
      <w:pPr>
        <w:pStyle w:val="ListParagraph"/>
        <w:numPr>
          <w:ilvl w:val="2"/>
          <w:numId w:val="24"/>
        </w:numPr>
        <w:tabs>
          <w:tab w:pos="872" w:val="left" w:leader="none"/>
        </w:tabs>
        <w:spacing w:line="242" w:lineRule="auto" w:before="227" w:after="0"/>
        <w:ind w:left="329" w:right="313" w:firstLine="0"/>
        <w:jc w:val="both"/>
        <w:rPr>
          <w:sz w:val="24"/>
        </w:rPr>
      </w:pPr>
      <w:r>
        <w:rPr>
          <w:sz w:val="24"/>
        </w:rPr>
        <w:t>O</w:t>
      </w:r>
      <w:r>
        <w:rPr>
          <w:spacing w:val="-2"/>
          <w:sz w:val="24"/>
        </w:rPr>
        <w:t> </w:t>
      </w:r>
      <w:r>
        <w:rPr>
          <w:sz w:val="24"/>
        </w:rPr>
        <w:t>CONTRATADO</w:t>
      </w:r>
      <w:r>
        <w:rPr>
          <w:spacing w:val="-2"/>
          <w:sz w:val="24"/>
        </w:rPr>
        <w:t> </w:t>
      </w:r>
      <w:r>
        <w:rPr>
          <w:sz w:val="24"/>
        </w:rPr>
        <w:t>regularmente</w:t>
      </w:r>
      <w:r>
        <w:rPr>
          <w:spacing w:val="-2"/>
          <w:sz w:val="24"/>
        </w:rPr>
        <w:t> </w:t>
      </w:r>
      <w:r>
        <w:rPr>
          <w:sz w:val="24"/>
        </w:rPr>
        <w:t>optante</w:t>
      </w:r>
      <w:r>
        <w:rPr>
          <w:spacing w:val="-2"/>
          <w:sz w:val="24"/>
        </w:rPr>
        <w:t> </w:t>
      </w:r>
      <w:r>
        <w:rPr>
          <w:sz w:val="24"/>
        </w:rPr>
        <w:t>pelo</w:t>
      </w:r>
      <w:r>
        <w:rPr>
          <w:spacing w:val="-2"/>
          <w:sz w:val="24"/>
        </w:rPr>
        <w:t> </w:t>
      </w:r>
      <w:r>
        <w:rPr>
          <w:sz w:val="24"/>
        </w:rPr>
        <w:t>Simples</w:t>
      </w:r>
      <w:r>
        <w:rPr>
          <w:spacing w:val="-2"/>
          <w:sz w:val="24"/>
        </w:rPr>
        <w:t> </w:t>
      </w:r>
      <w:r>
        <w:rPr>
          <w:sz w:val="24"/>
        </w:rPr>
        <w:t>Nacional,</w:t>
      </w:r>
      <w:r>
        <w:rPr>
          <w:spacing w:val="-2"/>
          <w:sz w:val="24"/>
        </w:rPr>
        <w:t> </w:t>
      </w:r>
      <w:r>
        <w:rPr>
          <w:sz w:val="24"/>
        </w:rPr>
        <w:t>nos</w:t>
      </w:r>
      <w:r>
        <w:rPr>
          <w:spacing w:val="-2"/>
          <w:sz w:val="24"/>
        </w:rPr>
        <w:t> </w:t>
      </w:r>
      <w:r>
        <w:rPr>
          <w:sz w:val="24"/>
        </w:rPr>
        <w:t>termos</w:t>
      </w:r>
      <w:r>
        <w:rPr>
          <w:spacing w:val="-2"/>
          <w:sz w:val="24"/>
        </w:rPr>
        <w:t> </w:t>
      </w:r>
      <w:r>
        <w:rPr>
          <w:sz w:val="24"/>
        </w:rPr>
        <w:t>da</w:t>
      </w:r>
      <w:r>
        <w:rPr>
          <w:spacing w:val="-2"/>
          <w:sz w:val="24"/>
        </w:rPr>
        <w:t> </w:t>
      </w:r>
      <w:r>
        <w:rPr>
          <w:sz w:val="24"/>
        </w:rPr>
        <w:t>Lei</w:t>
      </w:r>
      <w:r>
        <w:rPr>
          <w:spacing w:val="-2"/>
          <w:sz w:val="24"/>
        </w:rPr>
        <w:t> </w:t>
      </w:r>
      <w:r>
        <w:rPr>
          <w:sz w:val="24"/>
        </w:rPr>
        <w:t>Complementar</w:t>
      </w:r>
      <w:r>
        <w:rPr>
          <w:spacing w:val="-2"/>
          <w:sz w:val="24"/>
        </w:rPr>
        <w:t> </w:t>
      </w:r>
      <w:r>
        <w:rPr>
          <w:sz w:val="24"/>
        </w:rPr>
        <w:t>nº</w:t>
      </w:r>
      <w:r>
        <w:rPr>
          <w:spacing w:val="-2"/>
          <w:sz w:val="24"/>
        </w:rPr>
        <w:t> </w:t>
      </w:r>
      <w:r>
        <w:rPr>
          <w:sz w:val="24"/>
        </w:rPr>
        <w:t>123/2006,</w:t>
      </w:r>
      <w:r>
        <w:rPr>
          <w:spacing w:val="-2"/>
          <w:sz w:val="24"/>
        </w:rPr>
        <w:t> </w:t>
      </w:r>
      <w:r>
        <w:rPr>
          <w:sz w:val="24"/>
        </w:rPr>
        <w:t>não</w:t>
      </w:r>
      <w:r>
        <w:rPr>
          <w:spacing w:val="-2"/>
          <w:sz w:val="24"/>
        </w:rPr>
        <w:t> </w:t>
      </w:r>
      <w:r>
        <w:rPr>
          <w:sz w:val="24"/>
        </w:rPr>
        <w:t>sofrerá</w:t>
      </w:r>
      <w:r>
        <w:rPr>
          <w:spacing w:val="-2"/>
          <w:sz w:val="24"/>
        </w:rPr>
        <w:t> </w:t>
      </w:r>
      <w:r>
        <w:rPr>
          <w:sz w:val="24"/>
        </w:rPr>
        <w:t>a</w:t>
      </w:r>
      <w:r>
        <w:rPr>
          <w:spacing w:val="-2"/>
          <w:sz w:val="24"/>
        </w:rPr>
        <w:t> </w:t>
      </w:r>
      <w:r>
        <w:rPr>
          <w:sz w:val="24"/>
        </w:rPr>
        <w:t>retenção</w:t>
      </w:r>
      <w:r>
        <w:rPr>
          <w:spacing w:val="-2"/>
          <w:sz w:val="24"/>
        </w:rPr>
        <w:t> </w:t>
      </w:r>
      <w:r>
        <w:rPr>
          <w:sz w:val="24"/>
        </w:rPr>
        <w:t>tributária quanto aos impostos e contribuições abrangidos por aquele Regime. No entanto, o pagamento ficará condicionado à apresentação de comprovação,</w:t>
      </w:r>
      <w:r>
        <w:rPr>
          <w:spacing w:val="40"/>
          <w:sz w:val="24"/>
        </w:rPr>
        <w:t> </w:t>
      </w:r>
      <w:r>
        <w:rPr>
          <w:sz w:val="24"/>
        </w:rPr>
        <w:t>por meio de documento oficial, de que faz jus ao tratamento tributário favorecido previsto na referida Lei Complementar nº 123/2006.</w:t>
      </w:r>
    </w:p>
    <w:p>
      <w:pPr>
        <w:pStyle w:val="ListParagraph"/>
        <w:numPr>
          <w:ilvl w:val="1"/>
          <w:numId w:val="24"/>
        </w:numPr>
        <w:tabs>
          <w:tab w:pos="697" w:val="left" w:leader="none"/>
        </w:tabs>
        <w:spacing w:line="242" w:lineRule="auto" w:before="229" w:after="0"/>
        <w:ind w:left="329" w:right="313" w:firstLine="0"/>
        <w:jc w:val="both"/>
        <w:rPr>
          <w:sz w:val="24"/>
        </w:rPr>
      </w:pPr>
      <w:r>
        <w:rPr>
          <w:sz w:val="24"/>
        </w:rPr>
        <w:t>Os pagamentos eventualmente realizados com atraso, desde que não decorram de ato ou fato atribuível ao CONTRATADO, sofrerão a incidência de</w:t>
      </w:r>
      <w:r>
        <w:rPr>
          <w:spacing w:val="-4"/>
          <w:sz w:val="24"/>
        </w:rPr>
        <w:t> </w:t>
      </w:r>
      <w:r>
        <w:rPr>
          <w:sz w:val="24"/>
        </w:rPr>
        <w:t>atualização</w:t>
      </w:r>
      <w:r>
        <w:rPr>
          <w:spacing w:val="-1"/>
          <w:sz w:val="24"/>
        </w:rPr>
        <w:t> </w:t>
      </w:r>
      <w:r>
        <w:rPr>
          <w:sz w:val="24"/>
        </w:rPr>
        <w:t>monetária</w:t>
      </w:r>
      <w:r>
        <w:rPr>
          <w:spacing w:val="-1"/>
          <w:sz w:val="24"/>
        </w:rPr>
        <w:t> </w:t>
      </w:r>
      <w:r>
        <w:rPr>
          <w:sz w:val="24"/>
        </w:rPr>
        <w:t>e</w:t>
      </w:r>
      <w:r>
        <w:rPr>
          <w:spacing w:val="-1"/>
          <w:sz w:val="24"/>
        </w:rPr>
        <w:t> </w:t>
      </w:r>
      <w:r>
        <w:rPr>
          <w:sz w:val="24"/>
        </w:rPr>
        <w:t>juros</w:t>
      </w:r>
      <w:r>
        <w:rPr>
          <w:spacing w:val="-1"/>
          <w:sz w:val="24"/>
        </w:rPr>
        <w:t> </w:t>
      </w:r>
      <w:r>
        <w:rPr>
          <w:sz w:val="24"/>
        </w:rPr>
        <w:t>de</w:t>
      </w:r>
      <w:r>
        <w:rPr>
          <w:spacing w:val="-1"/>
          <w:sz w:val="24"/>
        </w:rPr>
        <w:t> </w:t>
      </w:r>
      <w:r>
        <w:rPr>
          <w:sz w:val="24"/>
        </w:rPr>
        <w:t>mora</w:t>
      </w:r>
      <w:r>
        <w:rPr>
          <w:spacing w:val="-1"/>
          <w:sz w:val="24"/>
        </w:rPr>
        <w:t> </w:t>
      </w:r>
      <w:r>
        <w:rPr>
          <w:sz w:val="24"/>
        </w:rPr>
        <w:t>pelo</w:t>
      </w:r>
      <w:r>
        <w:rPr>
          <w:spacing w:val="-1"/>
          <w:sz w:val="24"/>
        </w:rPr>
        <w:t> </w:t>
      </w:r>
      <w:r>
        <w:rPr>
          <w:b/>
          <w:sz w:val="24"/>
        </w:rPr>
        <w:t>Índice</w:t>
      </w:r>
      <w:r>
        <w:rPr>
          <w:b/>
          <w:spacing w:val="-1"/>
          <w:sz w:val="24"/>
        </w:rPr>
        <w:t> </w:t>
      </w:r>
      <w:r>
        <w:rPr>
          <w:b/>
          <w:sz w:val="24"/>
        </w:rPr>
        <w:t>Nacional</w:t>
      </w:r>
      <w:r>
        <w:rPr>
          <w:b/>
          <w:spacing w:val="-1"/>
          <w:sz w:val="24"/>
        </w:rPr>
        <w:t> </w:t>
      </w:r>
      <w:r>
        <w:rPr>
          <w:b/>
          <w:sz w:val="24"/>
        </w:rPr>
        <w:t>de</w:t>
      </w:r>
      <w:r>
        <w:rPr>
          <w:b/>
          <w:spacing w:val="-1"/>
          <w:sz w:val="24"/>
        </w:rPr>
        <w:t> </w:t>
      </w:r>
      <w:r>
        <w:rPr>
          <w:b/>
          <w:sz w:val="24"/>
        </w:rPr>
        <w:t>Preços</w:t>
      </w:r>
      <w:r>
        <w:rPr>
          <w:b/>
          <w:spacing w:val="-1"/>
          <w:sz w:val="24"/>
        </w:rPr>
        <w:t> </w:t>
      </w:r>
      <w:r>
        <w:rPr>
          <w:b/>
          <w:sz w:val="24"/>
        </w:rPr>
        <w:t>ao</w:t>
      </w:r>
      <w:r>
        <w:rPr>
          <w:b/>
          <w:spacing w:val="-1"/>
          <w:sz w:val="24"/>
        </w:rPr>
        <w:t> </w:t>
      </w:r>
      <w:r>
        <w:rPr>
          <w:b/>
          <w:sz w:val="24"/>
        </w:rPr>
        <w:t>Consumidor</w:t>
      </w:r>
      <w:r>
        <w:rPr>
          <w:b/>
          <w:spacing w:val="-15"/>
          <w:sz w:val="24"/>
        </w:rPr>
        <w:t> </w:t>
      </w:r>
      <w:r>
        <w:rPr>
          <w:b/>
          <w:sz w:val="24"/>
        </w:rPr>
        <w:t>Amplo</w:t>
      </w:r>
      <w:r>
        <w:rPr>
          <w:b/>
          <w:spacing w:val="-1"/>
          <w:sz w:val="24"/>
        </w:rPr>
        <w:t> </w:t>
      </w:r>
      <w:r>
        <w:rPr>
          <w:b/>
          <w:sz w:val="24"/>
        </w:rPr>
        <w:t>-</w:t>
      </w:r>
      <w:r>
        <w:rPr>
          <w:b/>
          <w:spacing w:val="-1"/>
          <w:sz w:val="24"/>
        </w:rPr>
        <w:t> </w:t>
      </w:r>
      <w:r>
        <w:rPr>
          <w:b/>
          <w:sz w:val="24"/>
        </w:rPr>
        <w:t>IPCA</w:t>
      </w:r>
      <w:r>
        <w:rPr>
          <w:sz w:val="24"/>
        </w:rPr>
        <w:t>,</w:t>
      </w:r>
      <w:r>
        <w:rPr>
          <w:spacing w:val="-1"/>
          <w:sz w:val="24"/>
        </w:rPr>
        <w:t> </w:t>
      </w:r>
      <w:r>
        <w:rPr>
          <w:sz w:val="24"/>
        </w:rPr>
        <w:t>calculado</w:t>
      </w:r>
      <w:r>
        <w:rPr>
          <w:spacing w:val="-1"/>
          <w:sz w:val="24"/>
        </w:rPr>
        <w:t> </w:t>
      </w:r>
      <w:r>
        <w:rPr>
          <w:sz w:val="24"/>
        </w:rPr>
        <w:t>pro</w:t>
      </w:r>
      <w:r>
        <w:rPr>
          <w:spacing w:val="-1"/>
          <w:sz w:val="24"/>
        </w:rPr>
        <w:t> </w:t>
      </w:r>
      <w:r>
        <w:rPr>
          <w:sz w:val="24"/>
        </w:rPr>
        <w:t>rata</w:t>
      </w:r>
      <w:r>
        <w:rPr>
          <w:spacing w:val="-1"/>
          <w:sz w:val="24"/>
        </w:rPr>
        <w:t> </w:t>
      </w:r>
      <w:r>
        <w:rPr>
          <w:sz w:val="24"/>
        </w:rPr>
        <w:t>die,</w:t>
      </w:r>
      <w:r>
        <w:rPr>
          <w:spacing w:val="-1"/>
          <w:sz w:val="24"/>
        </w:rPr>
        <w:t> </w:t>
      </w:r>
      <w:r>
        <w:rPr>
          <w:sz w:val="24"/>
        </w:rPr>
        <w:t>e</w:t>
      </w:r>
      <w:r>
        <w:rPr>
          <w:spacing w:val="-1"/>
          <w:sz w:val="24"/>
        </w:rPr>
        <w:t> </w:t>
      </w:r>
      <w:r>
        <w:rPr>
          <w:sz w:val="24"/>
        </w:rPr>
        <w:t>aqueles</w:t>
      </w:r>
      <w:r>
        <w:rPr>
          <w:spacing w:val="-1"/>
          <w:sz w:val="24"/>
        </w:rPr>
        <w:t> </w:t>
      </w:r>
      <w:r>
        <w:rPr>
          <w:sz w:val="24"/>
        </w:rPr>
        <w:t>pagos</w:t>
      </w:r>
      <w:r>
        <w:rPr>
          <w:spacing w:val="-1"/>
          <w:sz w:val="24"/>
        </w:rPr>
        <w:t> </w:t>
      </w:r>
      <w:r>
        <w:rPr>
          <w:sz w:val="24"/>
        </w:rPr>
        <w:t>em prazo inferior ao estabelecido no instrumento convocatório serão feitos mediante desconto de 0,5% (um meio por cento) ao mês, calculado pro rata </w:t>
      </w:r>
      <w:r>
        <w:rPr>
          <w:spacing w:val="-4"/>
          <w:sz w:val="24"/>
        </w:rPr>
        <w:t>die.</w:t>
      </w:r>
    </w:p>
    <w:p>
      <w:pPr>
        <w:pStyle w:val="ListParagraph"/>
        <w:numPr>
          <w:ilvl w:val="1"/>
          <w:numId w:val="24"/>
        </w:numPr>
        <w:tabs>
          <w:tab w:pos="731" w:val="left" w:leader="none"/>
        </w:tabs>
        <w:spacing w:line="242" w:lineRule="auto" w:before="235" w:after="0"/>
        <w:ind w:left="329" w:right="313" w:firstLine="0"/>
        <w:jc w:val="both"/>
        <w:rPr>
          <w:sz w:val="24"/>
        </w:rPr>
      </w:pPr>
      <w:r>
        <w:rPr>
          <w:sz w:val="24"/>
        </w:rPr>
        <w:t>O CONTRATADO deverá emitir a Nota Fiscal Eletrônica – NF-e, consoante o Protocolo ICMS nº 42/2009, com a redação conferida pelo Protocolo</w:t>
      </w:r>
      <w:r>
        <w:rPr>
          <w:spacing w:val="-1"/>
          <w:sz w:val="24"/>
        </w:rPr>
        <w:t> </w:t>
      </w:r>
      <w:r>
        <w:rPr>
          <w:sz w:val="24"/>
        </w:rPr>
        <w:t>ICMS</w:t>
      </w:r>
      <w:r>
        <w:rPr>
          <w:spacing w:val="-1"/>
          <w:sz w:val="24"/>
        </w:rPr>
        <w:t> </w:t>
      </w:r>
      <w:r>
        <w:rPr>
          <w:sz w:val="24"/>
        </w:rPr>
        <w:t>nº</w:t>
      </w:r>
      <w:r>
        <w:rPr>
          <w:spacing w:val="-1"/>
          <w:sz w:val="24"/>
        </w:rPr>
        <w:t> </w:t>
      </w:r>
      <w:r>
        <w:rPr>
          <w:sz w:val="24"/>
        </w:rPr>
        <w:t>85/2010,</w:t>
      </w:r>
      <w:r>
        <w:rPr>
          <w:spacing w:val="-1"/>
          <w:sz w:val="24"/>
        </w:rPr>
        <w:t> </w:t>
      </w:r>
      <w:r>
        <w:rPr>
          <w:sz w:val="24"/>
        </w:rPr>
        <w:t>e</w:t>
      </w:r>
      <w:r>
        <w:rPr>
          <w:spacing w:val="-1"/>
          <w:sz w:val="24"/>
        </w:rPr>
        <w:t> </w:t>
      </w:r>
      <w:r>
        <w:rPr>
          <w:sz w:val="24"/>
        </w:rPr>
        <w:t>caso</w:t>
      </w:r>
      <w:r>
        <w:rPr>
          <w:spacing w:val="-1"/>
          <w:sz w:val="24"/>
        </w:rPr>
        <w:t> </w:t>
      </w:r>
      <w:r>
        <w:rPr>
          <w:sz w:val="24"/>
        </w:rPr>
        <w:t>seu</w:t>
      </w:r>
      <w:r>
        <w:rPr>
          <w:spacing w:val="-1"/>
          <w:sz w:val="24"/>
        </w:rPr>
        <w:t> </w:t>
      </w:r>
      <w:r>
        <w:rPr>
          <w:sz w:val="24"/>
        </w:rPr>
        <w:t>estabelecimento</w:t>
      </w:r>
      <w:r>
        <w:rPr>
          <w:spacing w:val="-1"/>
          <w:sz w:val="24"/>
        </w:rPr>
        <w:t> </w:t>
      </w:r>
      <w:r>
        <w:rPr>
          <w:sz w:val="24"/>
        </w:rPr>
        <w:t>esteja</w:t>
      </w:r>
      <w:r>
        <w:rPr>
          <w:spacing w:val="-1"/>
          <w:sz w:val="24"/>
        </w:rPr>
        <w:t> </w:t>
      </w:r>
      <w:r>
        <w:rPr>
          <w:sz w:val="24"/>
        </w:rPr>
        <w:t>localizado</w:t>
      </w:r>
      <w:r>
        <w:rPr>
          <w:spacing w:val="-1"/>
          <w:sz w:val="24"/>
        </w:rPr>
        <w:t> </w:t>
      </w:r>
      <w:r>
        <w:rPr>
          <w:sz w:val="24"/>
        </w:rPr>
        <w:t>no</w:t>
      </w:r>
      <w:r>
        <w:rPr>
          <w:spacing w:val="-1"/>
          <w:sz w:val="24"/>
        </w:rPr>
        <w:t> </w:t>
      </w:r>
      <w:r>
        <w:rPr>
          <w:sz w:val="24"/>
        </w:rPr>
        <w:t>Estado</w:t>
      </w:r>
      <w:r>
        <w:rPr>
          <w:spacing w:val="-1"/>
          <w:sz w:val="24"/>
        </w:rPr>
        <w:t> </w:t>
      </w:r>
      <w:r>
        <w:rPr>
          <w:sz w:val="24"/>
        </w:rPr>
        <w:t>do</w:t>
      </w:r>
      <w:r>
        <w:rPr>
          <w:spacing w:val="-1"/>
          <w:sz w:val="24"/>
        </w:rPr>
        <w:t> </w:t>
      </w:r>
      <w:r>
        <w:rPr>
          <w:sz w:val="24"/>
        </w:rPr>
        <w:t>Rio</w:t>
      </w:r>
      <w:r>
        <w:rPr>
          <w:spacing w:val="-1"/>
          <w:sz w:val="24"/>
        </w:rPr>
        <w:t> </w:t>
      </w:r>
      <w:r>
        <w:rPr>
          <w:sz w:val="24"/>
        </w:rPr>
        <w:t>de</w:t>
      </w:r>
      <w:r>
        <w:rPr>
          <w:spacing w:val="-1"/>
          <w:sz w:val="24"/>
        </w:rPr>
        <w:t> </w:t>
      </w:r>
      <w:r>
        <w:rPr>
          <w:sz w:val="24"/>
        </w:rPr>
        <w:t>Janeiro,</w:t>
      </w:r>
      <w:r>
        <w:rPr>
          <w:spacing w:val="-1"/>
          <w:sz w:val="24"/>
        </w:rPr>
        <w:t> </w:t>
      </w:r>
      <w:r>
        <w:rPr>
          <w:sz w:val="24"/>
        </w:rPr>
        <w:t>deverá</w:t>
      </w:r>
      <w:r>
        <w:rPr>
          <w:spacing w:val="-1"/>
          <w:sz w:val="24"/>
        </w:rPr>
        <w:t> </w:t>
      </w:r>
      <w:r>
        <w:rPr>
          <w:sz w:val="24"/>
        </w:rPr>
        <w:t>observar</w:t>
      </w:r>
      <w:r>
        <w:rPr>
          <w:spacing w:val="-1"/>
          <w:sz w:val="24"/>
        </w:rPr>
        <w:t> </w:t>
      </w:r>
      <w:r>
        <w:rPr>
          <w:sz w:val="24"/>
        </w:rPr>
        <w:t>a</w:t>
      </w:r>
      <w:r>
        <w:rPr>
          <w:spacing w:val="-1"/>
          <w:sz w:val="24"/>
        </w:rPr>
        <w:t> </w:t>
      </w:r>
      <w:r>
        <w:rPr>
          <w:sz w:val="24"/>
        </w:rPr>
        <w:t>forma</w:t>
      </w:r>
      <w:r>
        <w:rPr>
          <w:spacing w:val="-1"/>
          <w:sz w:val="24"/>
        </w:rPr>
        <w:t> </w:t>
      </w:r>
      <w:r>
        <w:rPr>
          <w:sz w:val="24"/>
        </w:rPr>
        <w:t>prescrita</w:t>
      </w:r>
      <w:r>
        <w:rPr>
          <w:spacing w:val="-1"/>
          <w:sz w:val="24"/>
        </w:rPr>
        <w:t> </w:t>
      </w:r>
      <w:r>
        <w:rPr>
          <w:sz w:val="24"/>
        </w:rPr>
        <w:t>nas</w:t>
      </w:r>
      <w:r>
        <w:rPr>
          <w:spacing w:val="-1"/>
          <w:sz w:val="24"/>
        </w:rPr>
        <w:t> </w:t>
      </w:r>
      <w:r>
        <w:rPr>
          <w:sz w:val="24"/>
        </w:rPr>
        <w:t>alíneas</w:t>
      </w:r>
      <w:r>
        <w:rPr>
          <w:spacing w:val="-1"/>
          <w:sz w:val="24"/>
        </w:rPr>
        <w:t> </w:t>
      </w:r>
      <w:r>
        <w:rPr>
          <w:sz w:val="24"/>
        </w:rPr>
        <w:t>a, b, c, d e e do parágrafo 1º do artigo 2º da Resolução SEFAZ nº 971/2016.</w:t>
      </w:r>
    </w:p>
    <w:p>
      <w:pPr>
        <w:pStyle w:val="BodyText"/>
        <w:spacing w:before="252"/>
        <w:ind w:left="0"/>
      </w:pPr>
    </w:p>
    <w:p>
      <w:pPr>
        <w:pStyle w:val="Heading2"/>
        <w:spacing w:before="1"/>
      </w:pPr>
      <w:r>
        <w:rPr/>
        <w:t>CLÁUSULA</w:t>
      </w:r>
      <w:r>
        <w:rPr>
          <w:spacing w:val="-14"/>
        </w:rPr>
        <w:t> </w:t>
      </w:r>
      <w:r>
        <w:rPr/>
        <w:t>SÉTIMA</w:t>
      </w:r>
      <w:r>
        <w:rPr>
          <w:spacing w:val="-14"/>
        </w:rPr>
        <w:t> </w:t>
      </w:r>
      <w:r>
        <w:rPr/>
        <w:t>- </w:t>
      </w:r>
      <w:r>
        <w:rPr>
          <w:spacing w:val="-2"/>
        </w:rPr>
        <w:t>REAJUSTE</w:t>
      </w:r>
    </w:p>
    <w:p>
      <w:pPr>
        <w:pStyle w:val="BodyText"/>
        <w:spacing w:before="2"/>
        <w:ind w:left="0"/>
        <w:rPr>
          <w:b/>
        </w:rPr>
      </w:pPr>
    </w:p>
    <w:p>
      <w:pPr>
        <w:pStyle w:val="ListParagraph"/>
        <w:numPr>
          <w:ilvl w:val="1"/>
          <w:numId w:val="26"/>
        </w:numPr>
        <w:tabs>
          <w:tab w:pos="689" w:val="left" w:leader="none"/>
        </w:tabs>
        <w:spacing w:line="240" w:lineRule="auto" w:before="1" w:after="0"/>
        <w:ind w:left="689" w:right="0" w:hanging="360"/>
        <w:jc w:val="left"/>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26"/>
        </w:numPr>
        <w:tabs>
          <w:tab w:pos="689" w:val="left" w:leader="none"/>
        </w:tabs>
        <w:spacing w:line="240" w:lineRule="auto" w:before="234" w:after="0"/>
        <w:ind w:left="689" w:right="0" w:hanging="36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26"/>
        </w:numPr>
        <w:tabs>
          <w:tab w:pos="723" w:val="left" w:leader="none"/>
        </w:tabs>
        <w:spacing w:line="247" w:lineRule="auto" w:before="234" w:after="0"/>
        <w:ind w:left="329" w:right="313" w:firstLine="0"/>
        <w:jc w:val="both"/>
        <w:rPr>
          <w:sz w:val="24"/>
        </w:rPr>
      </w:pPr>
      <w:r>
        <w:rPr>
          <w:sz w:val="24"/>
        </w:rPr>
        <w:t>Nos reajustes subsequentes ao primeiro, o interregno mínimo de 1 (um) ano será contado a partir do fato gerador que deu ensejo ao último </w:t>
      </w:r>
      <w:r>
        <w:rPr>
          <w:spacing w:val="-2"/>
          <w:sz w:val="24"/>
        </w:rPr>
        <w:t>reajuste.</w:t>
      </w:r>
    </w:p>
    <w:p>
      <w:pPr>
        <w:pStyle w:val="ListParagraph"/>
        <w:numPr>
          <w:ilvl w:val="1"/>
          <w:numId w:val="26"/>
        </w:numPr>
        <w:tabs>
          <w:tab w:pos="722" w:val="left" w:leader="none"/>
        </w:tabs>
        <w:spacing w:line="247" w:lineRule="auto" w:before="226" w:after="0"/>
        <w:ind w:left="329" w:right="313" w:firstLine="0"/>
        <w:jc w:val="both"/>
        <w:rPr>
          <w:sz w:val="24"/>
        </w:rPr>
      </w:pPr>
      <w:r>
        <w:rPr>
          <w:sz w:val="24"/>
        </w:rPr>
        <w:t>Os preços iniciais serão reajustados, mediante a aplicação, pelo CONTRATANTE, do </w:t>
      </w:r>
      <w:r>
        <w:rPr>
          <w:b/>
          <w:sz w:val="24"/>
        </w:rPr>
        <w:t>Índice Nacional de Preços ao Consumidor Amplo – IPCA</w:t>
      </w:r>
      <w:r>
        <w:rPr>
          <w:sz w:val="24"/>
        </w:rPr>
        <w:t>, exclusivamente para as obrigações que se iniciem após a anualidade.</w:t>
      </w:r>
    </w:p>
    <w:p>
      <w:pPr>
        <w:pStyle w:val="ListParagraph"/>
        <w:numPr>
          <w:ilvl w:val="1"/>
          <w:numId w:val="26"/>
        </w:numPr>
        <w:tabs>
          <w:tab w:pos="711" w:val="left" w:leader="none"/>
        </w:tabs>
        <w:spacing w:line="235" w:lineRule="auto" w:before="231" w:after="0"/>
        <w:ind w:left="329" w:right="313" w:firstLine="0"/>
        <w:jc w:val="both"/>
        <w:rPr>
          <w:sz w:val="24"/>
        </w:rPr>
      </w:pPr>
      <w:r>
        <w:rPr>
          <w:sz w:val="24"/>
        </w:rPr>
        <w:t>No caso de atraso ou não divulgação do(s) índice(s) de reajustamento, o CONTRATANTE pagará ao CONTRATADO a importância calculada pela última variação conhecida, liquidando a diferença correspondente tão logo seja(m) divulgado(s) o(s) índice(s) definitivo(s).</w:t>
      </w:r>
    </w:p>
    <w:p>
      <w:pPr>
        <w:pStyle w:val="ListParagraph"/>
        <w:numPr>
          <w:ilvl w:val="2"/>
          <w:numId w:val="26"/>
        </w:numPr>
        <w:tabs>
          <w:tab w:pos="876" w:val="left" w:leader="none"/>
        </w:tabs>
        <w:spacing w:line="235" w:lineRule="auto" w:before="254" w:after="0"/>
        <w:ind w:left="329" w:right="313" w:firstLine="0"/>
        <w:jc w:val="both"/>
        <w:rPr>
          <w:sz w:val="24"/>
        </w:rPr>
      </w:pPr>
      <w:r>
        <w:rPr>
          <w:sz w:val="24"/>
        </w:rPr>
        <w:t>Fica o CONTRATADO obrigado a apresentar memória de cálculo referente ao reajustamento de preços do valor remanescente, sempre que este ocorrer, sendo adotado na aferição final o índice definitivo.</w:t>
      </w:r>
    </w:p>
    <w:p>
      <w:pPr>
        <w:pStyle w:val="ListParagraph"/>
        <w:numPr>
          <w:ilvl w:val="1"/>
          <w:numId w:val="26"/>
        </w:numPr>
        <w:tabs>
          <w:tab w:pos="693" w:val="left" w:leader="none"/>
        </w:tabs>
        <w:spacing w:line="235" w:lineRule="auto" w:before="254" w:after="0"/>
        <w:ind w:left="329" w:right="313" w:firstLine="0"/>
        <w:jc w:val="both"/>
        <w:rPr>
          <w:sz w:val="24"/>
        </w:rPr>
      </w:pPr>
      <w:r>
        <w:rPr>
          <w:sz w:val="24"/>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26"/>
        </w:numPr>
        <w:tabs>
          <w:tab w:pos="748" w:val="left" w:leader="none"/>
        </w:tabs>
        <w:spacing w:line="247" w:lineRule="auto" w:before="235" w:after="0"/>
        <w:ind w:left="329" w:right="313" w:firstLine="0"/>
        <w:jc w:val="both"/>
        <w:rPr>
          <w:sz w:val="24"/>
        </w:rPr>
      </w:pPr>
      <w:r>
        <w:rPr>
          <w:sz w:val="24"/>
        </w:rPr>
        <w:t>Na ausência de previsão legal quanto ao índice substituto, as partes elegerão novo índice oficial, para reajustamento do preço do valor remanescente, por meio de Termo Aditivo.</w:t>
      </w:r>
    </w:p>
    <w:p>
      <w:pPr>
        <w:pStyle w:val="ListParagraph"/>
        <w:numPr>
          <w:ilvl w:val="1"/>
          <w:numId w:val="26"/>
        </w:numPr>
        <w:tabs>
          <w:tab w:pos="689" w:val="left" w:leader="none"/>
        </w:tabs>
        <w:spacing w:line="240" w:lineRule="auto" w:before="226" w:after="0"/>
        <w:ind w:left="689" w:right="0" w:hanging="36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26"/>
        </w:numPr>
        <w:tabs>
          <w:tab w:pos="869" w:val="left" w:leader="none"/>
        </w:tabs>
        <w:spacing w:line="240" w:lineRule="auto" w:before="249" w:after="0"/>
        <w:ind w:left="869" w:right="0" w:hanging="540"/>
        <w:jc w:val="left"/>
        <w:rPr>
          <w:sz w:val="24"/>
        </w:rPr>
      </w:pPr>
      <w:r>
        <w:rPr>
          <w:sz w:val="24"/>
        </w:rPr>
        <w:t>Os efeitos financeiros do pedido de reajuste serão </w:t>
      </w:r>
      <w:r>
        <w:rPr>
          <w:spacing w:val="-2"/>
          <w:sz w:val="24"/>
        </w:rPr>
        <w:t>contados:</w:t>
      </w:r>
    </w:p>
    <w:p>
      <w:pPr>
        <w:pStyle w:val="ListParagraph"/>
        <w:numPr>
          <w:ilvl w:val="0"/>
          <w:numId w:val="27"/>
        </w:numPr>
        <w:tabs>
          <w:tab w:pos="618" w:val="left" w:leader="none"/>
          <w:tab w:pos="749" w:val="left" w:leader="none"/>
        </w:tabs>
        <w:spacing w:line="235" w:lineRule="auto" w:before="269" w:after="0"/>
        <w:ind w:left="749" w:right="313" w:hanging="425"/>
        <w:jc w:val="left"/>
        <w:rPr>
          <w:sz w:val="24"/>
        </w:rPr>
      </w:pPr>
      <w:r>
        <w:rPr>
          <w:sz w:val="24"/>
        </w:rPr>
        <w:t>da</w:t>
      </w:r>
      <w:r>
        <w:rPr>
          <w:spacing w:val="40"/>
          <w:sz w:val="24"/>
        </w:rPr>
        <w:t> </w:t>
      </w:r>
      <w:r>
        <w:rPr>
          <w:sz w:val="24"/>
        </w:rPr>
        <w:t>data-base</w:t>
      </w:r>
      <w:r>
        <w:rPr>
          <w:spacing w:val="40"/>
          <w:sz w:val="24"/>
        </w:rPr>
        <w:t> </w:t>
      </w:r>
      <w:r>
        <w:rPr>
          <w:sz w:val="24"/>
        </w:rPr>
        <w:t>prevista</w:t>
      </w:r>
      <w:r>
        <w:rPr>
          <w:spacing w:val="40"/>
          <w:sz w:val="24"/>
        </w:rPr>
        <w:t> </w:t>
      </w:r>
      <w:r>
        <w:rPr>
          <w:sz w:val="24"/>
        </w:rPr>
        <w:t>no</w:t>
      </w:r>
      <w:r>
        <w:rPr>
          <w:spacing w:val="40"/>
          <w:sz w:val="24"/>
        </w:rPr>
        <w:t> </w:t>
      </w:r>
      <w:r>
        <w:rPr>
          <w:sz w:val="24"/>
        </w:rPr>
        <w:t>Contrato,</w:t>
      </w:r>
      <w:r>
        <w:rPr>
          <w:spacing w:val="40"/>
          <w:sz w:val="24"/>
        </w:rPr>
        <w:t> </w:t>
      </w:r>
      <w:r>
        <w:rPr>
          <w:sz w:val="24"/>
        </w:rPr>
        <w:t>desde</w:t>
      </w:r>
      <w:r>
        <w:rPr>
          <w:spacing w:val="40"/>
          <w:sz w:val="24"/>
        </w:rPr>
        <w:t> </w:t>
      </w:r>
      <w:r>
        <w:rPr>
          <w:sz w:val="24"/>
        </w:rPr>
        <w:t>que</w:t>
      </w:r>
      <w:r>
        <w:rPr>
          <w:spacing w:val="40"/>
          <w:sz w:val="24"/>
        </w:rPr>
        <w:t> </w:t>
      </w:r>
      <w:r>
        <w:rPr>
          <w:sz w:val="24"/>
        </w:rPr>
        <w:t>requerido</w:t>
      </w:r>
      <w:r>
        <w:rPr>
          <w:spacing w:val="40"/>
          <w:sz w:val="24"/>
        </w:rPr>
        <w:t> </w:t>
      </w:r>
      <w:r>
        <w:rPr>
          <w:sz w:val="24"/>
        </w:rPr>
        <w:t>o</w:t>
      </w:r>
      <w:r>
        <w:rPr>
          <w:spacing w:val="40"/>
          <w:sz w:val="24"/>
        </w:rPr>
        <w:t> </w:t>
      </w:r>
      <w:r>
        <w:rPr>
          <w:sz w:val="24"/>
        </w:rPr>
        <w:t>reajuste</w:t>
      </w:r>
      <w:r>
        <w:rPr>
          <w:spacing w:val="40"/>
          <w:sz w:val="24"/>
        </w:rPr>
        <w:t> </w:t>
      </w:r>
      <w:r>
        <w:rPr>
          <w:sz w:val="24"/>
        </w:rPr>
        <w:t>no</w:t>
      </w:r>
      <w:r>
        <w:rPr>
          <w:spacing w:val="40"/>
          <w:sz w:val="24"/>
        </w:rPr>
        <w:t> </w:t>
      </w:r>
      <w:r>
        <w:rPr>
          <w:sz w:val="24"/>
        </w:rPr>
        <w:t>prazo</w:t>
      </w:r>
      <w:r>
        <w:rPr>
          <w:spacing w:val="40"/>
          <w:sz w:val="24"/>
        </w:rPr>
        <w:t> </w:t>
      </w:r>
      <w:r>
        <w:rPr>
          <w:sz w:val="24"/>
        </w:rPr>
        <w:t>de</w:t>
      </w:r>
      <w:r>
        <w:rPr>
          <w:spacing w:val="40"/>
          <w:sz w:val="24"/>
        </w:rPr>
        <w:t> </w:t>
      </w:r>
      <w:r>
        <w:rPr>
          <w:sz w:val="24"/>
        </w:rPr>
        <w:t>60</w:t>
      </w:r>
      <w:r>
        <w:rPr>
          <w:spacing w:val="40"/>
          <w:sz w:val="24"/>
        </w:rPr>
        <w:t> </w:t>
      </w:r>
      <w:r>
        <w:rPr>
          <w:sz w:val="24"/>
        </w:rPr>
        <w:t>(sessenta)</w:t>
      </w:r>
      <w:r>
        <w:rPr>
          <w:spacing w:val="40"/>
          <w:sz w:val="24"/>
        </w:rPr>
        <w:t> </w:t>
      </w:r>
      <w:r>
        <w:rPr>
          <w:sz w:val="24"/>
        </w:rPr>
        <w:t>dias</w:t>
      </w:r>
      <w:r>
        <w:rPr>
          <w:spacing w:val="40"/>
          <w:sz w:val="24"/>
        </w:rPr>
        <w:t> </w:t>
      </w:r>
      <w:r>
        <w:rPr>
          <w:sz w:val="24"/>
        </w:rPr>
        <w:t>da</w:t>
      </w:r>
      <w:r>
        <w:rPr>
          <w:spacing w:val="40"/>
          <w:sz w:val="24"/>
        </w:rPr>
        <w:t> </w:t>
      </w:r>
      <w:r>
        <w:rPr>
          <w:sz w:val="24"/>
        </w:rPr>
        <w:t>data</w:t>
      </w:r>
      <w:r>
        <w:rPr>
          <w:spacing w:val="40"/>
          <w:sz w:val="24"/>
        </w:rPr>
        <w:t> </w:t>
      </w:r>
      <w:r>
        <w:rPr>
          <w:sz w:val="24"/>
        </w:rPr>
        <w:t>de</w:t>
      </w:r>
      <w:r>
        <w:rPr>
          <w:spacing w:val="40"/>
          <w:sz w:val="24"/>
        </w:rPr>
        <w:t> </w:t>
      </w:r>
      <w:r>
        <w:rPr>
          <w:sz w:val="24"/>
        </w:rPr>
        <w:t>publicação</w:t>
      </w:r>
      <w:r>
        <w:rPr>
          <w:spacing w:val="40"/>
          <w:sz w:val="24"/>
        </w:rPr>
        <w:t> </w:t>
      </w:r>
      <w:r>
        <w:rPr>
          <w:sz w:val="24"/>
        </w:rPr>
        <w:t>do</w:t>
      </w:r>
      <w:r>
        <w:rPr>
          <w:spacing w:val="40"/>
          <w:sz w:val="24"/>
        </w:rPr>
        <w:t> </w:t>
      </w:r>
      <w:r>
        <w:rPr>
          <w:sz w:val="24"/>
        </w:rPr>
        <w:t>índice</w:t>
      </w:r>
      <w:r>
        <w:rPr>
          <w:spacing w:val="40"/>
          <w:sz w:val="24"/>
        </w:rPr>
        <w:t> </w:t>
      </w:r>
      <w:r>
        <w:rPr>
          <w:sz w:val="24"/>
        </w:rPr>
        <w:t>ajustado </w:t>
      </w:r>
      <w:r>
        <w:rPr>
          <w:spacing w:val="-2"/>
          <w:sz w:val="24"/>
        </w:rPr>
        <w:t>contratualmente;</w:t>
      </w:r>
    </w:p>
    <w:p>
      <w:pPr>
        <w:pStyle w:val="ListParagraph"/>
        <w:numPr>
          <w:ilvl w:val="0"/>
          <w:numId w:val="27"/>
        </w:numPr>
        <w:tabs>
          <w:tab w:pos="593" w:val="left" w:leader="none"/>
          <w:tab w:pos="749" w:val="left" w:leader="none"/>
        </w:tabs>
        <w:spacing w:line="235" w:lineRule="auto" w:before="254" w:after="0"/>
        <w:ind w:left="749" w:right="313" w:hanging="426"/>
        <w:jc w:val="left"/>
        <w:rPr>
          <w:sz w:val="24"/>
        </w:rPr>
      </w:pPr>
      <w:r>
        <w:rPr>
          <w:sz w:val="24"/>
        </w:rPr>
        <w:t>a partir da data do requerimento do CONTRATADO, caso o pedido seja formulado após o prazo fixado na alínea </w:t>
      </w:r>
      <w:r>
        <w:rPr>
          <w:sz w:val="24"/>
          <w:u w:val="single"/>
        </w:rPr>
        <w:t>a</w:t>
      </w:r>
      <w:r>
        <w:rPr>
          <w:sz w:val="24"/>
        </w:rPr>
        <w:t>, acima, o que não acarretará a</w:t>
      </w:r>
      <w:r>
        <w:rPr>
          <w:spacing w:val="40"/>
          <w:sz w:val="24"/>
        </w:rPr>
        <w:t> </w:t>
      </w:r>
      <w:r>
        <w:rPr>
          <w:sz w:val="24"/>
        </w:rPr>
        <w:t>alteração do marco para cômputo da anualidade do reajustamento, já adotado no Edital e no Contrato.</w:t>
      </w:r>
    </w:p>
    <w:p>
      <w:pPr>
        <w:pStyle w:val="BodyText"/>
        <w:spacing w:before="3"/>
        <w:ind w:left="0"/>
      </w:pPr>
    </w:p>
    <w:p>
      <w:pPr>
        <w:pStyle w:val="ListParagraph"/>
        <w:numPr>
          <w:ilvl w:val="1"/>
          <w:numId w:val="26"/>
        </w:numPr>
        <w:tabs>
          <w:tab w:pos="691" w:val="left" w:leader="none"/>
        </w:tabs>
        <w:spacing w:line="242" w:lineRule="auto" w:before="1" w:after="0"/>
        <w:ind w:left="329" w:right="313" w:firstLine="0"/>
        <w:jc w:val="both"/>
        <w:rPr>
          <w:sz w:val="24"/>
        </w:rPr>
      </w:pPr>
      <w:r>
        <w:rPr>
          <w:sz w:val="24"/>
        </w:rPr>
        <w:t>Caso,</w:t>
      </w:r>
      <w:r>
        <w:rPr>
          <w:spacing w:val="-2"/>
          <w:sz w:val="24"/>
        </w:rPr>
        <w:t> </w:t>
      </w:r>
      <w:r>
        <w:rPr>
          <w:sz w:val="24"/>
        </w:rPr>
        <w:t>na</w:t>
      </w:r>
      <w:r>
        <w:rPr>
          <w:spacing w:val="-2"/>
          <w:sz w:val="24"/>
        </w:rPr>
        <w:t> </w:t>
      </w:r>
      <w:r>
        <w:rPr>
          <w:sz w:val="24"/>
        </w:rPr>
        <w:t>data</w:t>
      </w:r>
      <w:r>
        <w:rPr>
          <w:spacing w:val="-2"/>
          <w:sz w:val="24"/>
        </w:rPr>
        <w:t> </w:t>
      </w:r>
      <w:r>
        <w:rPr>
          <w:sz w:val="24"/>
        </w:rPr>
        <w:t>de</w:t>
      </w:r>
      <w:r>
        <w:rPr>
          <w:spacing w:val="-2"/>
          <w:sz w:val="24"/>
        </w:rPr>
        <w:t> </w:t>
      </w:r>
      <w:r>
        <w:rPr>
          <w:sz w:val="24"/>
        </w:rPr>
        <w:t>eventual</w:t>
      </w:r>
      <w:r>
        <w:rPr>
          <w:spacing w:val="-2"/>
          <w:sz w:val="24"/>
        </w:rPr>
        <w:t> </w:t>
      </w:r>
      <w:r>
        <w:rPr>
          <w:sz w:val="24"/>
        </w:rPr>
        <w:t>prorrogação</w:t>
      </w:r>
      <w:r>
        <w:rPr>
          <w:spacing w:val="-2"/>
          <w:sz w:val="24"/>
        </w:rPr>
        <w:t> </w:t>
      </w:r>
      <w:r>
        <w:rPr>
          <w:sz w:val="24"/>
        </w:rPr>
        <w:t>contratual,</w:t>
      </w:r>
      <w:r>
        <w:rPr>
          <w:spacing w:val="-2"/>
          <w:sz w:val="24"/>
        </w:rPr>
        <w:t> </w:t>
      </w:r>
      <w:r>
        <w:rPr>
          <w:sz w:val="24"/>
        </w:rPr>
        <w:t>ainda</w:t>
      </w:r>
      <w:r>
        <w:rPr>
          <w:spacing w:val="-2"/>
          <w:sz w:val="24"/>
        </w:rPr>
        <w:t> </w:t>
      </w:r>
      <w:r>
        <w:rPr>
          <w:sz w:val="24"/>
        </w:rPr>
        <w:t>não</w:t>
      </w:r>
      <w:r>
        <w:rPr>
          <w:spacing w:val="-2"/>
          <w:sz w:val="24"/>
        </w:rPr>
        <w:t> </w:t>
      </w:r>
      <w:r>
        <w:rPr>
          <w:sz w:val="24"/>
        </w:rPr>
        <w:t>tenha</w:t>
      </w:r>
      <w:r>
        <w:rPr>
          <w:spacing w:val="-2"/>
          <w:sz w:val="24"/>
        </w:rPr>
        <w:t> </w:t>
      </w:r>
      <w:r>
        <w:rPr>
          <w:sz w:val="24"/>
        </w:rPr>
        <w:t>sido</w:t>
      </w:r>
      <w:r>
        <w:rPr>
          <w:spacing w:val="-2"/>
          <w:sz w:val="24"/>
        </w:rPr>
        <w:t> </w:t>
      </w:r>
      <w:r>
        <w:rPr>
          <w:sz w:val="24"/>
        </w:rPr>
        <w:t>divulgado</w:t>
      </w:r>
      <w:r>
        <w:rPr>
          <w:spacing w:val="-2"/>
          <w:sz w:val="24"/>
        </w:rPr>
        <w:t> </w:t>
      </w:r>
      <w:r>
        <w:rPr>
          <w:sz w:val="24"/>
        </w:rPr>
        <w:t>o</w:t>
      </w:r>
      <w:r>
        <w:rPr>
          <w:spacing w:val="-2"/>
          <w:sz w:val="24"/>
        </w:rPr>
        <w:t> </w:t>
      </w:r>
      <w:r>
        <w:rPr>
          <w:sz w:val="24"/>
        </w:rPr>
        <w:t>índice</w:t>
      </w:r>
      <w:r>
        <w:rPr>
          <w:spacing w:val="-2"/>
          <w:sz w:val="24"/>
        </w:rPr>
        <w:t> </w:t>
      </w:r>
      <w:r>
        <w:rPr>
          <w:sz w:val="24"/>
        </w:rPr>
        <w:t>de</w:t>
      </w:r>
      <w:r>
        <w:rPr>
          <w:spacing w:val="-2"/>
          <w:sz w:val="24"/>
        </w:rPr>
        <w:t> </w:t>
      </w:r>
      <w:r>
        <w:rPr>
          <w:sz w:val="24"/>
        </w:rPr>
        <w:t>reajuste,</w:t>
      </w:r>
      <w:r>
        <w:rPr>
          <w:spacing w:val="-2"/>
          <w:sz w:val="24"/>
        </w:rPr>
        <w:t> </w:t>
      </w:r>
      <w:r>
        <w:rPr>
          <w:sz w:val="24"/>
        </w:rPr>
        <w:t>deverá,</w:t>
      </w:r>
      <w:r>
        <w:rPr>
          <w:spacing w:val="-2"/>
          <w:sz w:val="24"/>
        </w:rPr>
        <w:t> </w:t>
      </w:r>
      <w:r>
        <w:rPr>
          <w:sz w:val="24"/>
        </w:rPr>
        <w:t>a</w:t>
      </w:r>
      <w:r>
        <w:rPr>
          <w:spacing w:val="-2"/>
          <w:sz w:val="24"/>
        </w:rPr>
        <w:t> </w:t>
      </w:r>
      <w:r>
        <w:rPr>
          <w:sz w:val="24"/>
        </w:rPr>
        <w:t>requerimento</w:t>
      </w:r>
      <w:r>
        <w:rPr>
          <w:spacing w:val="-2"/>
          <w:sz w:val="24"/>
        </w:rPr>
        <w:t> </w:t>
      </w:r>
      <w:r>
        <w:rPr>
          <w:sz w:val="24"/>
        </w:rPr>
        <w:t>do</w:t>
      </w:r>
      <w:r>
        <w:rPr>
          <w:spacing w:val="-2"/>
          <w:sz w:val="24"/>
        </w:rPr>
        <w:t> </w:t>
      </w:r>
      <w:r>
        <w:rPr>
          <w:sz w:val="24"/>
        </w:rPr>
        <w:t>CONTRATADO, ser inserida cláusula no Termo</w:t>
      </w:r>
      <w:r>
        <w:rPr>
          <w:spacing w:val="-1"/>
          <w:sz w:val="24"/>
        </w:rPr>
        <w:t> </w:t>
      </w:r>
      <w:r>
        <w:rPr>
          <w:sz w:val="24"/>
        </w:rPr>
        <w:t>Aditivo de prorrogação para resguardar o direito futuro do CONTRATADO, a ser exercido tão logo se disponha dos valores reajustados, sob pena de preclusão.</w:t>
      </w:r>
    </w:p>
    <w:p>
      <w:pPr>
        <w:pStyle w:val="ListParagraph"/>
        <w:numPr>
          <w:ilvl w:val="1"/>
          <w:numId w:val="26"/>
        </w:numPr>
        <w:tabs>
          <w:tab w:pos="816" w:val="left" w:leader="none"/>
        </w:tabs>
        <w:spacing w:line="235" w:lineRule="auto" w:before="233" w:after="0"/>
        <w:ind w:left="329" w:right="313" w:firstLine="0"/>
        <w:jc w:val="both"/>
        <w:rPr>
          <w:sz w:val="24"/>
        </w:rPr>
      </w:pPr>
      <w:r>
        <w:rPr>
          <w:sz w:val="24"/>
        </w:rPr>
        <w:t>A extinção do Contrato não configurará óbice para o deferimento do reajuste solicitado tempestivamente, hipótese em que será concedido por meio de termo indenizatório.</w:t>
      </w:r>
    </w:p>
    <w:p>
      <w:pPr>
        <w:pStyle w:val="ListParagraph"/>
        <w:numPr>
          <w:ilvl w:val="1"/>
          <w:numId w:val="26"/>
        </w:numPr>
        <w:tabs>
          <w:tab w:pos="800" w:val="left" w:leader="none"/>
        </w:tabs>
        <w:spacing w:line="240" w:lineRule="auto" w:before="250" w:after="0"/>
        <w:ind w:left="800" w:right="0" w:hanging="471"/>
        <w:jc w:val="left"/>
        <w:rPr>
          <w:sz w:val="24"/>
        </w:rPr>
      </w:pPr>
      <w:r>
        <w:rPr>
          <w:sz w:val="24"/>
        </w:rPr>
        <w:t>O reajuste será realizado por apostilamento, se esta for a única alteração contratual a ser </w:t>
      </w:r>
      <w:r>
        <w:rPr>
          <w:spacing w:val="-2"/>
          <w:sz w:val="24"/>
        </w:rPr>
        <w:t>realizada.</w:t>
      </w:r>
    </w:p>
    <w:p>
      <w:pPr>
        <w:pStyle w:val="ListParagraph"/>
        <w:numPr>
          <w:ilvl w:val="1"/>
          <w:numId w:val="26"/>
        </w:numPr>
        <w:tabs>
          <w:tab w:pos="826" w:val="left" w:leader="none"/>
        </w:tabs>
        <w:spacing w:line="247" w:lineRule="auto" w:before="234" w:after="0"/>
        <w:ind w:left="329" w:right="313" w:firstLine="0"/>
        <w:jc w:val="both"/>
        <w:rPr>
          <w:sz w:val="24"/>
        </w:rPr>
      </w:pPr>
      <w:r>
        <w:rPr>
          <w:sz w:val="24"/>
        </w:rPr>
        <w:t>O reajuste de preços não interfere no direito das partes de solicitar, a qualquer momento, a manutenção do equilíbrio econômico dos </w:t>
      </w:r>
      <w:r>
        <w:rPr>
          <w:sz w:val="24"/>
        </w:rPr>
        <w:t>contratos com base no disposto no art. 124, inciso II, alínea d, da Lei nº 14.133/2021.</w:t>
      </w:r>
    </w:p>
    <w:p>
      <w:pPr>
        <w:pStyle w:val="BodyText"/>
        <w:spacing w:before="250"/>
        <w:ind w:left="0"/>
      </w:pPr>
    </w:p>
    <w:p>
      <w:pPr>
        <w:pStyle w:val="Heading2"/>
      </w:pPr>
      <w:r>
        <w:rPr>
          <w:spacing w:val="-2"/>
        </w:rPr>
        <w:t>CLÁUSULA</w:t>
      </w:r>
      <w:r>
        <w:rPr>
          <w:spacing w:val="-14"/>
        </w:rPr>
        <w:t> </w:t>
      </w:r>
      <w:r>
        <w:rPr>
          <w:spacing w:val="-2"/>
        </w:rPr>
        <w:t>OITAVA</w:t>
      </w:r>
      <w:r>
        <w:rPr>
          <w:spacing w:val="-14"/>
        </w:rPr>
        <w:t> </w:t>
      </w:r>
      <w:r>
        <w:rPr>
          <w:spacing w:val="-2"/>
        </w:rPr>
        <w:t>–</w:t>
      </w:r>
      <w:r>
        <w:rPr>
          <w:spacing w:val="-13"/>
        </w:rPr>
        <w:t> </w:t>
      </w:r>
      <w:r>
        <w:rPr>
          <w:spacing w:val="-2"/>
        </w:rPr>
        <w:t>OBRIGAÇÕES</w:t>
      </w:r>
      <w:r>
        <w:rPr>
          <w:spacing w:val="-8"/>
        </w:rPr>
        <w:t> </w:t>
      </w:r>
      <w:r>
        <w:rPr>
          <w:spacing w:val="-2"/>
        </w:rPr>
        <w:t>DO</w:t>
      </w:r>
      <w:r>
        <w:rPr>
          <w:spacing w:val="-5"/>
        </w:rPr>
        <w:t> </w:t>
      </w:r>
      <w:r>
        <w:rPr>
          <w:spacing w:val="-2"/>
        </w:rPr>
        <w:t>CONTRATANTE</w:t>
      </w:r>
    </w:p>
    <w:p>
      <w:pPr>
        <w:pStyle w:val="Heading2"/>
        <w:spacing w:after="0"/>
        <w:sectPr>
          <w:pgSz w:w="15840" w:h="24480"/>
          <w:pgMar w:top="480" w:bottom="280" w:left="360" w:right="360"/>
        </w:sectPr>
      </w:pPr>
    </w:p>
    <w:p>
      <w:pPr>
        <w:pStyle w:val="ListParagraph"/>
        <w:numPr>
          <w:ilvl w:val="1"/>
          <w:numId w:val="28"/>
        </w:numPr>
        <w:tabs>
          <w:tab w:pos="689" w:val="left" w:leader="none"/>
        </w:tabs>
        <w:spacing w:line="240" w:lineRule="auto" w:before="76" w:after="0"/>
        <w:ind w:left="689" w:right="0" w:hanging="360"/>
        <w:jc w:val="left"/>
        <w:rPr>
          <w:sz w:val="24"/>
        </w:rPr>
      </w:pPr>
      <w:r>
        <w:rPr>
          <w:sz w:val="24"/>
        </w:rPr>
        <w:t>São obrigações do </w:t>
      </w:r>
      <w:r>
        <w:rPr>
          <w:spacing w:val="-2"/>
          <w:sz w:val="24"/>
        </w:rPr>
        <w:t>CONTRATANTE:</w:t>
      </w:r>
    </w:p>
    <w:p>
      <w:pPr>
        <w:pStyle w:val="ListParagraph"/>
        <w:numPr>
          <w:ilvl w:val="2"/>
          <w:numId w:val="28"/>
        </w:numPr>
        <w:tabs>
          <w:tab w:pos="869" w:val="left" w:leader="none"/>
        </w:tabs>
        <w:spacing w:line="240" w:lineRule="auto" w:before="234" w:after="0"/>
        <w:ind w:left="869" w:right="0" w:hanging="540"/>
        <w:jc w:val="left"/>
        <w:rPr>
          <w:sz w:val="24"/>
        </w:rPr>
      </w:pPr>
      <w:r>
        <w:rPr>
          <w:sz w:val="24"/>
        </w:rPr>
        <w:t>Exigir</w:t>
      </w:r>
      <w:r>
        <w:rPr>
          <w:spacing w:val="-6"/>
          <w:sz w:val="24"/>
        </w:rPr>
        <w:t> </w:t>
      </w:r>
      <w:r>
        <w:rPr>
          <w:sz w:val="24"/>
        </w:rPr>
        <w:t>o</w:t>
      </w:r>
      <w:r>
        <w:rPr>
          <w:spacing w:val="-3"/>
          <w:sz w:val="24"/>
        </w:rPr>
        <w:t> </w:t>
      </w:r>
      <w:r>
        <w:rPr>
          <w:sz w:val="24"/>
        </w:rPr>
        <w:t>cumprimento</w:t>
      </w:r>
      <w:r>
        <w:rPr>
          <w:spacing w:val="-3"/>
          <w:sz w:val="24"/>
        </w:rPr>
        <w:t> </w:t>
      </w:r>
      <w:r>
        <w:rPr>
          <w:sz w:val="24"/>
        </w:rPr>
        <w:t>de</w:t>
      </w:r>
      <w:r>
        <w:rPr>
          <w:spacing w:val="-3"/>
          <w:sz w:val="24"/>
        </w:rPr>
        <w:t> </w:t>
      </w:r>
      <w:r>
        <w:rPr>
          <w:sz w:val="24"/>
        </w:rPr>
        <w:t>todas</w:t>
      </w:r>
      <w:r>
        <w:rPr>
          <w:spacing w:val="-3"/>
          <w:sz w:val="24"/>
        </w:rPr>
        <w:t> </w:t>
      </w:r>
      <w:r>
        <w:rPr>
          <w:sz w:val="24"/>
        </w:rPr>
        <w:t>as</w:t>
      </w:r>
      <w:r>
        <w:rPr>
          <w:spacing w:val="-2"/>
          <w:sz w:val="24"/>
        </w:rPr>
        <w:t> </w:t>
      </w:r>
      <w:r>
        <w:rPr>
          <w:sz w:val="24"/>
        </w:rPr>
        <w:t>obrigações</w:t>
      </w:r>
      <w:r>
        <w:rPr>
          <w:spacing w:val="-3"/>
          <w:sz w:val="24"/>
        </w:rPr>
        <w:t> </w:t>
      </w:r>
      <w:r>
        <w:rPr>
          <w:sz w:val="24"/>
        </w:rPr>
        <w:t>assumidas</w:t>
      </w:r>
      <w:r>
        <w:rPr>
          <w:spacing w:val="-3"/>
          <w:sz w:val="24"/>
        </w:rPr>
        <w:t> </w:t>
      </w:r>
      <w:r>
        <w:rPr>
          <w:sz w:val="24"/>
        </w:rPr>
        <w:t>pelo</w:t>
      </w:r>
      <w:r>
        <w:rPr>
          <w:spacing w:val="-3"/>
          <w:sz w:val="24"/>
        </w:rPr>
        <w:t> </w:t>
      </w:r>
      <w:r>
        <w:rPr>
          <w:sz w:val="24"/>
        </w:rPr>
        <w:t>CONTRATADO,</w:t>
      </w:r>
      <w:r>
        <w:rPr>
          <w:spacing w:val="-3"/>
          <w:sz w:val="24"/>
        </w:rPr>
        <w:t> </w:t>
      </w:r>
      <w:r>
        <w:rPr>
          <w:sz w:val="24"/>
        </w:rPr>
        <w:t>de</w:t>
      </w:r>
      <w:r>
        <w:rPr>
          <w:spacing w:val="-2"/>
          <w:sz w:val="24"/>
        </w:rPr>
        <w:t> </w:t>
      </w:r>
      <w:r>
        <w:rPr>
          <w:sz w:val="24"/>
        </w:rPr>
        <w:t>acordo</w:t>
      </w:r>
      <w:r>
        <w:rPr>
          <w:spacing w:val="-3"/>
          <w:sz w:val="24"/>
        </w:rPr>
        <w:t> </w:t>
      </w:r>
      <w:r>
        <w:rPr>
          <w:sz w:val="24"/>
        </w:rPr>
        <w:t>com</w:t>
      </w:r>
      <w:r>
        <w:rPr>
          <w:spacing w:val="-3"/>
          <w:sz w:val="24"/>
        </w:rPr>
        <w:t> </w:t>
      </w:r>
      <w:r>
        <w:rPr>
          <w:sz w:val="24"/>
        </w:rPr>
        <w:t>o</w:t>
      </w:r>
      <w:r>
        <w:rPr>
          <w:spacing w:val="-3"/>
          <w:sz w:val="24"/>
        </w:rPr>
        <w:t> </w:t>
      </w:r>
      <w:r>
        <w:rPr>
          <w:sz w:val="24"/>
        </w:rPr>
        <w:t>Contrato</w:t>
      </w:r>
      <w:r>
        <w:rPr>
          <w:spacing w:val="-3"/>
          <w:sz w:val="24"/>
        </w:rPr>
        <w:t> </w:t>
      </w:r>
      <w:r>
        <w:rPr>
          <w:sz w:val="24"/>
        </w:rPr>
        <w:t>e</w:t>
      </w:r>
      <w:r>
        <w:rPr>
          <w:spacing w:val="-2"/>
          <w:sz w:val="24"/>
        </w:rPr>
        <w:t> </w:t>
      </w:r>
      <w:r>
        <w:rPr>
          <w:sz w:val="24"/>
        </w:rPr>
        <w:t>seus</w:t>
      </w:r>
      <w:r>
        <w:rPr>
          <w:spacing w:val="-15"/>
          <w:sz w:val="24"/>
        </w:rPr>
        <w:t> </w:t>
      </w:r>
      <w:r>
        <w:rPr>
          <w:spacing w:val="-2"/>
          <w:sz w:val="24"/>
        </w:rPr>
        <w:t>Anexos.</w:t>
      </w:r>
    </w:p>
    <w:p>
      <w:pPr>
        <w:pStyle w:val="ListParagraph"/>
        <w:numPr>
          <w:ilvl w:val="2"/>
          <w:numId w:val="28"/>
        </w:numPr>
        <w:tabs>
          <w:tab w:pos="869" w:val="left" w:leader="none"/>
        </w:tabs>
        <w:spacing w:line="240" w:lineRule="auto" w:before="249" w:after="0"/>
        <w:ind w:left="869" w:right="0" w:hanging="540"/>
        <w:jc w:val="left"/>
        <w:rPr>
          <w:sz w:val="24"/>
        </w:rPr>
      </w:pPr>
      <w:r>
        <w:rPr>
          <w:sz w:val="24"/>
        </w:rPr>
        <w:t>Receber</w:t>
      </w:r>
      <w:r>
        <w:rPr>
          <w:spacing w:val="-2"/>
          <w:sz w:val="24"/>
        </w:rPr>
        <w:t> </w:t>
      </w:r>
      <w:r>
        <w:rPr>
          <w:sz w:val="24"/>
        </w:rPr>
        <w:t>o</w:t>
      </w:r>
      <w:r>
        <w:rPr>
          <w:spacing w:val="-2"/>
          <w:sz w:val="24"/>
        </w:rPr>
        <w:t> </w:t>
      </w:r>
      <w:r>
        <w:rPr>
          <w:sz w:val="24"/>
        </w:rPr>
        <w:t>objeto</w:t>
      </w:r>
      <w:r>
        <w:rPr>
          <w:spacing w:val="-1"/>
          <w:sz w:val="24"/>
        </w:rPr>
        <w:t> </w:t>
      </w:r>
      <w:r>
        <w:rPr>
          <w:sz w:val="24"/>
        </w:rPr>
        <w:t>no</w:t>
      </w:r>
      <w:r>
        <w:rPr>
          <w:spacing w:val="-2"/>
          <w:sz w:val="24"/>
        </w:rPr>
        <w:t> </w:t>
      </w:r>
      <w:r>
        <w:rPr>
          <w:sz w:val="24"/>
        </w:rPr>
        <w:t>prazo</w:t>
      </w:r>
      <w:r>
        <w:rPr>
          <w:spacing w:val="-1"/>
          <w:sz w:val="24"/>
        </w:rPr>
        <w:t> </w:t>
      </w:r>
      <w:r>
        <w:rPr>
          <w:sz w:val="24"/>
        </w:rPr>
        <w:t>e</w:t>
      </w:r>
      <w:r>
        <w:rPr>
          <w:spacing w:val="-2"/>
          <w:sz w:val="24"/>
        </w:rPr>
        <w:t> </w:t>
      </w:r>
      <w:r>
        <w:rPr>
          <w:sz w:val="24"/>
        </w:rPr>
        <w:t>condições</w:t>
      </w:r>
      <w:r>
        <w:rPr>
          <w:spacing w:val="-1"/>
          <w:sz w:val="24"/>
        </w:rPr>
        <w:t> </w:t>
      </w:r>
      <w:r>
        <w:rPr>
          <w:sz w:val="24"/>
        </w:rPr>
        <w:t>estabelecidas</w:t>
      </w:r>
      <w:r>
        <w:rPr>
          <w:spacing w:val="-2"/>
          <w:sz w:val="24"/>
        </w:rPr>
        <w:t> </w:t>
      </w:r>
      <w:r>
        <w:rPr>
          <w:sz w:val="24"/>
        </w:rPr>
        <w:t>no</w:t>
      </w:r>
      <w:r>
        <w:rPr>
          <w:spacing w:val="-6"/>
          <w:sz w:val="24"/>
        </w:rPr>
        <w:t> </w:t>
      </w:r>
      <w:r>
        <w:rPr>
          <w:sz w:val="24"/>
        </w:rPr>
        <w:t>Termo</w:t>
      </w:r>
      <w:r>
        <w:rPr>
          <w:spacing w:val="-2"/>
          <w:sz w:val="24"/>
        </w:rPr>
        <w:t> </w:t>
      </w:r>
      <w:r>
        <w:rPr>
          <w:sz w:val="24"/>
        </w:rPr>
        <w:t>de</w:t>
      </w:r>
      <w:r>
        <w:rPr>
          <w:spacing w:val="-1"/>
          <w:sz w:val="24"/>
        </w:rPr>
        <w:t> </w:t>
      </w:r>
      <w:r>
        <w:rPr>
          <w:spacing w:val="-2"/>
          <w:sz w:val="24"/>
        </w:rPr>
        <w:t>Referência.</w:t>
      </w:r>
    </w:p>
    <w:p>
      <w:pPr>
        <w:pStyle w:val="ListParagraph"/>
        <w:numPr>
          <w:ilvl w:val="2"/>
          <w:numId w:val="28"/>
        </w:numPr>
        <w:tabs>
          <w:tab w:pos="876" w:val="left" w:leader="none"/>
        </w:tabs>
        <w:spacing w:line="247" w:lineRule="auto" w:before="234" w:after="0"/>
        <w:ind w:left="329" w:right="313" w:firstLine="0"/>
        <w:jc w:val="both"/>
        <w:rPr>
          <w:sz w:val="24"/>
        </w:rPr>
      </w:pPr>
      <w:r>
        <w:rPr>
          <w:sz w:val="24"/>
        </w:rPr>
        <w:t>Notificar o CONTRATADO, por escrito, sobre vícios, defeitos ou incorreções verificadas no objeto fornecido, para que seja por ele </w:t>
      </w:r>
      <w:r>
        <w:rPr>
          <w:sz w:val="24"/>
        </w:rPr>
        <w:t>substituído, reparado ou corrigido, no total ou em parte, às suas expensas.</w:t>
      </w:r>
    </w:p>
    <w:p>
      <w:pPr>
        <w:pStyle w:val="ListParagraph"/>
        <w:numPr>
          <w:ilvl w:val="2"/>
          <w:numId w:val="28"/>
        </w:numPr>
        <w:tabs>
          <w:tab w:pos="855" w:val="left" w:leader="none"/>
        </w:tabs>
        <w:spacing w:line="240" w:lineRule="auto" w:before="226" w:after="0"/>
        <w:ind w:left="855" w:right="0" w:hanging="526"/>
        <w:jc w:val="left"/>
        <w:rPr>
          <w:sz w:val="24"/>
        </w:rPr>
      </w:pPr>
      <w:r>
        <w:rPr>
          <w:sz w:val="24"/>
        </w:rPr>
        <w:t>Acompanhar e fiscalizar a execução do Contrato e o cumprimento das obrigações pelo </w:t>
      </w:r>
      <w:r>
        <w:rPr>
          <w:spacing w:val="-2"/>
          <w:sz w:val="24"/>
        </w:rPr>
        <w:t>CONTRATADO.</w:t>
      </w:r>
    </w:p>
    <w:p>
      <w:pPr>
        <w:pStyle w:val="ListParagraph"/>
        <w:numPr>
          <w:ilvl w:val="2"/>
          <w:numId w:val="28"/>
        </w:numPr>
        <w:tabs>
          <w:tab w:pos="892" w:val="left" w:leader="none"/>
        </w:tabs>
        <w:spacing w:line="242" w:lineRule="auto" w:before="234" w:after="0"/>
        <w:ind w:left="329" w:right="312" w:firstLine="0"/>
        <w:jc w:val="both"/>
        <w:rPr>
          <w:sz w:val="24"/>
        </w:rPr>
      </w:pPr>
      <w:r>
        <w:rPr>
          <w:sz w:val="24"/>
        </w:rPr>
        <w:t>Comunicar ao CONTRATADO para que emita Nota Fiscal relativa à parcela incontroversa da execução do objeto, com vistas à liquidação </w:t>
      </w:r>
      <w:r>
        <w:rPr>
          <w:sz w:val="24"/>
        </w:rPr>
        <w:t>e pagamento,</w:t>
      </w:r>
      <w:r>
        <w:rPr>
          <w:spacing w:val="-2"/>
          <w:sz w:val="24"/>
        </w:rPr>
        <w:t> </w:t>
      </w:r>
      <w:r>
        <w:rPr>
          <w:sz w:val="24"/>
        </w:rPr>
        <w:t>no</w:t>
      </w:r>
      <w:r>
        <w:rPr>
          <w:spacing w:val="-2"/>
          <w:sz w:val="24"/>
        </w:rPr>
        <w:t> </w:t>
      </w:r>
      <w:r>
        <w:rPr>
          <w:sz w:val="24"/>
        </w:rPr>
        <w:t>caso</w:t>
      </w:r>
      <w:r>
        <w:rPr>
          <w:spacing w:val="-2"/>
          <w:sz w:val="24"/>
        </w:rPr>
        <w:t> </w:t>
      </w:r>
      <w:r>
        <w:rPr>
          <w:sz w:val="24"/>
        </w:rPr>
        <w:t>de</w:t>
      </w:r>
      <w:r>
        <w:rPr>
          <w:spacing w:val="-2"/>
          <w:sz w:val="24"/>
        </w:rPr>
        <w:t> </w:t>
      </w:r>
      <w:r>
        <w:rPr>
          <w:sz w:val="24"/>
        </w:rPr>
        <w:t>divergência</w:t>
      </w:r>
      <w:r>
        <w:rPr>
          <w:spacing w:val="-2"/>
          <w:sz w:val="24"/>
        </w:rPr>
        <w:t> </w:t>
      </w:r>
      <w:r>
        <w:rPr>
          <w:sz w:val="24"/>
        </w:rPr>
        <w:t>acerca</w:t>
      </w:r>
      <w:r>
        <w:rPr>
          <w:spacing w:val="-2"/>
          <w:sz w:val="24"/>
        </w:rPr>
        <w:t> </w:t>
      </w:r>
      <w:r>
        <w:rPr>
          <w:sz w:val="24"/>
        </w:rPr>
        <w:t>do</w:t>
      </w:r>
      <w:r>
        <w:rPr>
          <w:spacing w:val="-2"/>
          <w:sz w:val="24"/>
        </w:rPr>
        <w:t> </w:t>
      </w:r>
      <w:r>
        <w:rPr>
          <w:sz w:val="24"/>
        </w:rPr>
        <w:t>cumprimento</w:t>
      </w:r>
      <w:r>
        <w:rPr>
          <w:spacing w:val="-2"/>
          <w:sz w:val="24"/>
        </w:rPr>
        <w:t> </w:t>
      </w:r>
      <w:r>
        <w:rPr>
          <w:sz w:val="24"/>
        </w:rPr>
        <w:t>das</w:t>
      </w:r>
      <w:r>
        <w:rPr>
          <w:spacing w:val="-2"/>
          <w:sz w:val="24"/>
        </w:rPr>
        <w:t> </w:t>
      </w:r>
      <w:r>
        <w:rPr>
          <w:sz w:val="24"/>
        </w:rPr>
        <w:t>obrigações</w:t>
      </w:r>
      <w:r>
        <w:rPr>
          <w:spacing w:val="-2"/>
          <w:sz w:val="24"/>
        </w:rPr>
        <w:t> </w:t>
      </w:r>
      <w:r>
        <w:rPr>
          <w:sz w:val="24"/>
        </w:rPr>
        <w:t>assumidas,</w:t>
      </w:r>
      <w:r>
        <w:rPr>
          <w:spacing w:val="-2"/>
          <w:sz w:val="24"/>
        </w:rPr>
        <w:t> </w:t>
      </w:r>
      <w:r>
        <w:rPr>
          <w:sz w:val="24"/>
        </w:rPr>
        <w:t>quanto</w:t>
      </w:r>
      <w:r>
        <w:rPr>
          <w:spacing w:val="-2"/>
          <w:sz w:val="24"/>
        </w:rPr>
        <w:t> </w:t>
      </w:r>
      <w:r>
        <w:rPr>
          <w:sz w:val="24"/>
        </w:rPr>
        <w:t>à</w:t>
      </w:r>
      <w:r>
        <w:rPr>
          <w:spacing w:val="-2"/>
          <w:sz w:val="24"/>
        </w:rPr>
        <w:t> </w:t>
      </w:r>
      <w:r>
        <w:rPr>
          <w:sz w:val="24"/>
        </w:rPr>
        <w:t>dimensão,</w:t>
      </w:r>
      <w:r>
        <w:rPr>
          <w:spacing w:val="-2"/>
          <w:sz w:val="24"/>
        </w:rPr>
        <w:t> </w:t>
      </w:r>
      <w:r>
        <w:rPr>
          <w:sz w:val="24"/>
        </w:rPr>
        <w:t>qualidade</w:t>
      </w:r>
      <w:r>
        <w:rPr>
          <w:spacing w:val="-2"/>
          <w:sz w:val="24"/>
        </w:rPr>
        <w:t> </w:t>
      </w:r>
      <w:r>
        <w:rPr>
          <w:sz w:val="24"/>
        </w:rPr>
        <w:t>e</w:t>
      </w:r>
      <w:r>
        <w:rPr>
          <w:spacing w:val="-2"/>
          <w:sz w:val="24"/>
        </w:rPr>
        <w:t> </w:t>
      </w:r>
      <w:r>
        <w:rPr>
          <w:sz w:val="24"/>
        </w:rPr>
        <w:t>quantidade,</w:t>
      </w:r>
      <w:r>
        <w:rPr>
          <w:spacing w:val="-2"/>
          <w:sz w:val="24"/>
        </w:rPr>
        <w:t> </w:t>
      </w:r>
      <w:r>
        <w:rPr>
          <w:sz w:val="24"/>
        </w:rPr>
        <w:t>conforme</w:t>
      </w:r>
      <w:r>
        <w:rPr>
          <w:spacing w:val="-2"/>
          <w:sz w:val="24"/>
        </w:rPr>
        <w:t> </w:t>
      </w:r>
      <w:r>
        <w:rPr>
          <w:sz w:val="24"/>
        </w:rPr>
        <w:t>o</w:t>
      </w:r>
      <w:r>
        <w:rPr>
          <w:spacing w:val="-2"/>
          <w:sz w:val="24"/>
        </w:rPr>
        <w:t> </w:t>
      </w:r>
      <w:hyperlink r:id="rId36">
        <w:r>
          <w:rPr>
            <w:sz w:val="24"/>
            <w:u w:val="single" w:color="0000FF"/>
          </w:rPr>
          <w:t>art.</w:t>
        </w:r>
        <w:r>
          <w:rPr>
            <w:spacing w:val="-2"/>
            <w:sz w:val="24"/>
            <w:u w:val="single" w:color="0000FF"/>
          </w:rPr>
          <w:t> </w:t>
        </w:r>
        <w:r>
          <w:rPr>
            <w:sz w:val="24"/>
            <w:u w:val="single" w:color="0000FF"/>
          </w:rPr>
          <w:t>143</w:t>
        </w:r>
      </w:hyperlink>
      <w:r>
        <w:rPr>
          <w:sz w:val="24"/>
        </w:rPr>
        <w:t> </w:t>
      </w:r>
      <w:hyperlink r:id="rId36">
        <w:r>
          <w:rPr>
            <w:sz w:val="24"/>
            <w:u w:val="single" w:color="0000FF"/>
          </w:rPr>
          <w:t>da Lei nº 14.133/2021</w:t>
        </w:r>
      </w:hyperlink>
      <w:r>
        <w:rPr>
          <w:sz w:val="24"/>
        </w:rPr>
        <w:t>.</w:t>
      </w:r>
    </w:p>
    <w:p>
      <w:pPr>
        <w:pStyle w:val="ListParagraph"/>
        <w:numPr>
          <w:ilvl w:val="2"/>
          <w:numId w:val="28"/>
        </w:numPr>
        <w:tabs>
          <w:tab w:pos="897" w:val="left" w:leader="none"/>
        </w:tabs>
        <w:spacing w:line="235" w:lineRule="auto" w:before="248" w:after="0"/>
        <w:ind w:left="329" w:right="313" w:firstLine="0"/>
        <w:jc w:val="both"/>
        <w:rPr>
          <w:sz w:val="24"/>
        </w:rPr>
      </w:pPr>
      <w:r>
        <w:rPr>
          <w:sz w:val="24"/>
        </w:rPr>
        <w:t>Efetuar o pagamento ao CONTRATADO do valor correspondente ao fornecimento do objeto, no prazo, forma e condições estabelecidos no presente Contrato.</w:t>
      </w:r>
    </w:p>
    <w:p>
      <w:pPr>
        <w:pStyle w:val="ListParagraph"/>
        <w:numPr>
          <w:ilvl w:val="2"/>
          <w:numId w:val="28"/>
        </w:numPr>
        <w:tabs>
          <w:tab w:pos="887" w:val="left" w:leader="none"/>
        </w:tabs>
        <w:spacing w:line="247" w:lineRule="auto" w:before="235" w:after="0"/>
        <w:ind w:left="329" w:right="313" w:firstLine="0"/>
        <w:jc w:val="both"/>
        <w:rPr>
          <w:sz w:val="24"/>
        </w:rPr>
      </w:pPr>
      <w:r>
        <w:rPr>
          <w:sz w:val="24"/>
        </w:rPr>
        <w:t>Aplicar ao CONTRATADO sanções motivadas pela inexecução total ou parcial das obrigações contratuais, na forma prevista na lei e </w:t>
      </w:r>
      <w:r>
        <w:rPr>
          <w:sz w:val="24"/>
        </w:rPr>
        <w:t>neste </w:t>
      </w:r>
      <w:r>
        <w:rPr>
          <w:spacing w:val="-2"/>
          <w:sz w:val="24"/>
        </w:rPr>
        <w:t>Contrato.</w:t>
      </w:r>
    </w:p>
    <w:p>
      <w:pPr>
        <w:pStyle w:val="ListParagraph"/>
        <w:numPr>
          <w:ilvl w:val="2"/>
          <w:numId w:val="28"/>
        </w:numPr>
        <w:tabs>
          <w:tab w:pos="900" w:val="left" w:leader="none"/>
        </w:tabs>
        <w:spacing w:line="247" w:lineRule="auto" w:before="227" w:after="0"/>
        <w:ind w:left="329" w:right="313" w:firstLine="0"/>
        <w:jc w:val="both"/>
        <w:rPr>
          <w:sz w:val="24"/>
        </w:rPr>
      </w:pPr>
      <w:r>
        <w:rPr>
          <w:sz w:val="24"/>
        </w:rPr>
        <w:t>Dar ciência à Assessoria Jurídica do órgão ou entidade para as providências junto à Procuradoria Geral do Estado, com vistas à adoção de eventuais medidas judiciais, em caso de descumprimento de obrigações pelo CONTRATADO.</w:t>
      </w:r>
    </w:p>
    <w:p>
      <w:pPr>
        <w:pStyle w:val="ListParagraph"/>
        <w:numPr>
          <w:ilvl w:val="2"/>
          <w:numId w:val="28"/>
        </w:numPr>
        <w:tabs>
          <w:tab w:pos="938" w:val="left" w:leader="none"/>
        </w:tabs>
        <w:spacing w:line="247" w:lineRule="auto" w:before="226" w:after="0"/>
        <w:ind w:left="329" w:right="313" w:firstLine="0"/>
        <w:jc w:val="both"/>
        <w:rPr>
          <w:sz w:val="24"/>
        </w:rPr>
      </w:pPr>
      <w:r>
        <w:rPr>
          <w:sz w:val="24"/>
        </w:rPr>
        <w:t>Emitir decisão fundamentada sobre todas as solicitações e reclamações relacionadas à execução do presente Contrato, ressalvados os requerimentos manifestamente impertinentes, meramente protelatórios ou de nenhum interesse para a boa execução do ajuste.</w:t>
      </w:r>
    </w:p>
    <w:p>
      <w:pPr>
        <w:pStyle w:val="ListParagraph"/>
        <w:numPr>
          <w:ilvl w:val="3"/>
          <w:numId w:val="28"/>
        </w:numPr>
        <w:tabs>
          <w:tab w:pos="1049" w:val="left" w:leader="none"/>
        </w:tabs>
        <w:spacing w:line="235" w:lineRule="auto" w:before="231" w:after="0"/>
        <w:ind w:left="329" w:right="313" w:firstLine="0"/>
        <w:jc w:val="both"/>
        <w:rPr>
          <w:sz w:val="24"/>
        </w:rPr>
      </w:pPr>
      <w:r>
        <w:rPr>
          <w:sz w:val="24"/>
        </w:rPr>
        <w:t>O</w:t>
      </w:r>
      <w:r>
        <w:rPr>
          <w:spacing w:val="-5"/>
          <w:sz w:val="24"/>
        </w:rPr>
        <w:t> </w:t>
      </w:r>
      <w:r>
        <w:rPr>
          <w:sz w:val="24"/>
        </w:rPr>
        <w:t>CONTRATANTE</w:t>
      </w:r>
      <w:r>
        <w:rPr>
          <w:spacing w:val="-5"/>
          <w:sz w:val="24"/>
        </w:rPr>
        <w:t> </w:t>
      </w:r>
      <w:r>
        <w:rPr>
          <w:sz w:val="24"/>
        </w:rPr>
        <w:t>terá</w:t>
      </w:r>
      <w:r>
        <w:rPr>
          <w:spacing w:val="-5"/>
          <w:sz w:val="24"/>
        </w:rPr>
        <w:t> </w:t>
      </w:r>
      <w:r>
        <w:rPr>
          <w:sz w:val="24"/>
        </w:rPr>
        <w:t>o</w:t>
      </w:r>
      <w:r>
        <w:rPr>
          <w:spacing w:val="-5"/>
          <w:sz w:val="24"/>
        </w:rPr>
        <w:t> </w:t>
      </w:r>
      <w:r>
        <w:rPr>
          <w:sz w:val="24"/>
        </w:rPr>
        <w:t>prazo</w:t>
      </w:r>
      <w:r>
        <w:rPr>
          <w:spacing w:val="-5"/>
          <w:sz w:val="24"/>
        </w:rPr>
        <w:t> </w:t>
      </w:r>
      <w:r>
        <w:rPr>
          <w:sz w:val="24"/>
        </w:rPr>
        <w:t>de</w:t>
      </w:r>
      <w:r>
        <w:rPr>
          <w:spacing w:val="-5"/>
          <w:sz w:val="24"/>
        </w:rPr>
        <w:t> </w:t>
      </w:r>
      <w:r>
        <w:rPr>
          <w:sz w:val="24"/>
        </w:rPr>
        <w:t>1</w:t>
      </w:r>
      <w:r>
        <w:rPr>
          <w:spacing w:val="-5"/>
          <w:sz w:val="24"/>
        </w:rPr>
        <w:t> </w:t>
      </w:r>
      <w:r>
        <w:rPr>
          <w:sz w:val="24"/>
        </w:rPr>
        <w:t>(um)</w:t>
      </w:r>
      <w:r>
        <w:rPr>
          <w:spacing w:val="-5"/>
          <w:sz w:val="24"/>
        </w:rPr>
        <w:t> </w:t>
      </w:r>
      <w:r>
        <w:rPr>
          <w:sz w:val="24"/>
        </w:rPr>
        <w:t>mês,</w:t>
      </w:r>
      <w:r>
        <w:rPr>
          <w:spacing w:val="-5"/>
          <w:sz w:val="24"/>
        </w:rPr>
        <w:t> </w:t>
      </w:r>
      <w:r>
        <w:rPr>
          <w:sz w:val="24"/>
        </w:rPr>
        <w:t>a</w:t>
      </w:r>
      <w:r>
        <w:rPr>
          <w:spacing w:val="-5"/>
          <w:sz w:val="24"/>
        </w:rPr>
        <w:t> </w:t>
      </w:r>
      <w:r>
        <w:rPr>
          <w:sz w:val="24"/>
        </w:rPr>
        <w:t>contar</w:t>
      </w:r>
      <w:r>
        <w:rPr>
          <w:spacing w:val="-5"/>
          <w:sz w:val="24"/>
        </w:rPr>
        <w:t> </w:t>
      </w:r>
      <w:r>
        <w:rPr>
          <w:sz w:val="24"/>
        </w:rPr>
        <w:t>da</w:t>
      </w:r>
      <w:r>
        <w:rPr>
          <w:spacing w:val="-5"/>
          <w:sz w:val="24"/>
        </w:rPr>
        <w:t> </w:t>
      </w:r>
      <w:r>
        <w:rPr>
          <w:sz w:val="24"/>
        </w:rPr>
        <w:t>data</w:t>
      </w:r>
      <w:r>
        <w:rPr>
          <w:spacing w:val="-5"/>
          <w:sz w:val="24"/>
        </w:rPr>
        <w:t> </w:t>
      </w:r>
      <w:r>
        <w:rPr>
          <w:sz w:val="24"/>
        </w:rPr>
        <w:t>do</w:t>
      </w:r>
      <w:r>
        <w:rPr>
          <w:spacing w:val="-5"/>
          <w:sz w:val="24"/>
        </w:rPr>
        <w:t> </w:t>
      </w:r>
      <w:r>
        <w:rPr>
          <w:sz w:val="24"/>
        </w:rPr>
        <w:t>protocolo</w:t>
      </w:r>
      <w:r>
        <w:rPr>
          <w:spacing w:val="-5"/>
          <w:sz w:val="24"/>
        </w:rPr>
        <w:t> </w:t>
      </w:r>
      <w:r>
        <w:rPr>
          <w:sz w:val="24"/>
        </w:rPr>
        <w:t>do</w:t>
      </w:r>
      <w:r>
        <w:rPr>
          <w:spacing w:val="-5"/>
          <w:sz w:val="24"/>
        </w:rPr>
        <w:t> </w:t>
      </w:r>
      <w:r>
        <w:rPr>
          <w:sz w:val="24"/>
        </w:rPr>
        <w:t>requerimento,</w:t>
      </w:r>
      <w:r>
        <w:rPr>
          <w:spacing w:val="-5"/>
          <w:sz w:val="24"/>
        </w:rPr>
        <w:t> </w:t>
      </w:r>
      <w:r>
        <w:rPr>
          <w:sz w:val="24"/>
        </w:rPr>
        <w:t>para</w:t>
      </w:r>
      <w:r>
        <w:rPr>
          <w:spacing w:val="-5"/>
          <w:sz w:val="24"/>
        </w:rPr>
        <w:t> </w:t>
      </w:r>
      <w:r>
        <w:rPr>
          <w:sz w:val="24"/>
        </w:rPr>
        <w:t>decidir,</w:t>
      </w:r>
      <w:r>
        <w:rPr>
          <w:spacing w:val="-5"/>
          <w:sz w:val="24"/>
        </w:rPr>
        <w:t> </w:t>
      </w:r>
      <w:r>
        <w:rPr>
          <w:sz w:val="24"/>
        </w:rPr>
        <w:t>admitida</w:t>
      </w:r>
      <w:r>
        <w:rPr>
          <w:spacing w:val="-5"/>
          <w:sz w:val="24"/>
        </w:rPr>
        <w:t> </w:t>
      </w:r>
      <w:r>
        <w:rPr>
          <w:sz w:val="24"/>
        </w:rPr>
        <w:t>a</w:t>
      </w:r>
      <w:r>
        <w:rPr>
          <w:spacing w:val="-5"/>
          <w:sz w:val="24"/>
        </w:rPr>
        <w:t> </w:t>
      </w:r>
      <w:r>
        <w:rPr>
          <w:sz w:val="24"/>
        </w:rPr>
        <w:t>prorrogação</w:t>
      </w:r>
      <w:r>
        <w:rPr>
          <w:spacing w:val="-5"/>
          <w:sz w:val="24"/>
        </w:rPr>
        <w:t> </w:t>
      </w:r>
      <w:r>
        <w:rPr>
          <w:sz w:val="24"/>
        </w:rPr>
        <w:t>motivada, por igual período.</w:t>
      </w:r>
    </w:p>
    <w:p>
      <w:pPr>
        <w:pStyle w:val="ListParagraph"/>
        <w:numPr>
          <w:ilvl w:val="2"/>
          <w:numId w:val="28"/>
        </w:numPr>
        <w:tabs>
          <w:tab w:pos="991" w:val="left" w:leader="none"/>
        </w:tabs>
        <w:spacing w:line="235" w:lineRule="auto" w:before="254" w:after="0"/>
        <w:ind w:left="329" w:right="313" w:firstLine="0"/>
        <w:jc w:val="both"/>
        <w:rPr>
          <w:sz w:val="24"/>
        </w:rPr>
      </w:pPr>
      <w:r>
        <w:rPr>
          <w:sz w:val="24"/>
        </w:rPr>
        <w:t>Responder</w:t>
      </w:r>
      <w:r>
        <w:rPr>
          <w:spacing w:val="-3"/>
          <w:sz w:val="24"/>
        </w:rPr>
        <w:t> </w:t>
      </w:r>
      <w:r>
        <w:rPr>
          <w:sz w:val="24"/>
        </w:rPr>
        <w:t>aos</w:t>
      </w:r>
      <w:r>
        <w:rPr>
          <w:spacing w:val="-3"/>
          <w:sz w:val="24"/>
        </w:rPr>
        <w:t> </w:t>
      </w:r>
      <w:r>
        <w:rPr>
          <w:sz w:val="24"/>
        </w:rPr>
        <w:t>eventuais</w:t>
      </w:r>
      <w:r>
        <w:rPr>
          <w:spacing w:val="-3"/>
          <w:sz w:val="24"/>
        </w:rPr>
        <w:t> </w:t>
      </w:r>
      <w:r>
        <w:rPr>
          <w:sz w:val="24"/>
        </w:rPr>
        <w:t>pedidos</w:t>
      </w:r>
      <w:r>
        <w:rPr>
          <w:spacing w:val="-3"/>
          <w:sz w:val="24"/>
        </w:rPr>
        <w:t> </w:t>
      </w:r>
      <w:r>
        <w:rPr>
          <w:sz w:val="24"/>
        </w:rPr>
        <w:t>de</w:t>
      </w:r>
      <w:r>
        <w:rPr>
          <w:spacing w:val="-3"/>
          <w:sz w:val="24"/>
        </w:rPr>
        <w:t> </w:t>
      </w:r>
      <w:r>
        <w:rPr>
          <w:sz w:val="24"/>
        </w:rPr>
        <w:t>reestabelecimento</w:t>
      </w:r>
      <w:r>
        <w:rPr>
          <w:spacing w:val="-3"/>
          <w:sz w:val="24"/>
        </w:rPr>
        <w:t> </w:t>
      </w:r>
      <w:r>
        <w:rPr>
          <w:sz w:val="24"/>
        </w:rPr>
        <w:t>do</w:t>
      </w:r>
      <w:r>
        <w:rPr>
          <w:spacing w:val="-3"/>
          <w:sz w:val="24"/>
        </w:rPr>
        <w:t> </w:t>
      </w:r>
      <w:r>
        <w:rPr>
          <w:sz w:val="24"/>
        </w:rPr>
        <w:t>equilíbrio</w:t>
      </w:r>
      <w:r>
        <w:rPr>
          <w:spacing w:val="-3"/>
          <w:sz w:val="24"/>
        </w:rPr>
        <w:t> </w:t>
      </w:r>
      <w:r>
        <w:rPr>
          <w:sz w:val="24"/>
        </w:rPr>
        <w:t>econômico-financeiro</w:t>
      </w:r>
      <w:r>
        <w:rPr>
          <w:spacing w:val="-3"/>
          <w:sz w:val="24"/>
        </w:rPr>
        <w:t> </w:t>
      </w:r>
      <w:r>
        <w:rPr>
          <w:sz w:val="24"/>
        </w:rPr>
        <w:t>feitos</w:t>
      </w:r>
      <w:r>
        <w:rPr>
          <w:spacing w:val="-3"/>
          <w:sz w:val="24"/>
        </w:rPr>
        <w:t> </w:t>
      </w:r>
      <w:r>
        <w:rPr>
          <w:sz w:val="24"/>
        </w:rPr>
        <w:t>pelo</w:t>
      </w:r>
      <w:r>
        <w:rPr>
          <w:spacing w:val="-3"/>
          <w:sz w:val="24"/>
        </w:rPr>
        <w:t> </w:t>
      </w:r>
      <w:r>
        <w:rPr>
          <w:sz w:val="24"/>
        </w:rPr>
        <w:t>CONTRATADO</w:t>
      </w:r>
      <w:r>
        <w:rPr>
          <w:spacing w:val="-3"/>
          <w:sz w:val="24"/>
        </w:rPr>
        <w:t> </w:t>
      </w:r>
      <w:r>
        <w:rPr>
          <w:sz w:val="24"/>
        </w:rPr>
        <w:t>no</w:t>
      </w:r>
      <w:r>
        <w:rPr>
          <w:spacing w:val="-3"/>
          <w:sz w:val="24"/>
        </w:rPr>
        <w:t> </w:t>
      </w:r>
      <w:r>
        <w:rPr>
          <w:sz w:val="24"/>
        </w:rPr>
        <w:t>prazo</w:t>
      </w:r>
      <w:r>
        <w:rPr>
          <w:spacing w:val="-3"/>
          <w:sz w:val="24"/>
        </w:rPr>
        <w:t> </w:t>
      </w:r>
      <w:r>
        <w:rPr>
          <w:sz w:val="24"/>
        </w:rPr>
        <w:t>máximo</w:t>
      </w:r>
      <w:r>
        <w:rPr>
          <w:spacing w:val="-3"/>
          <w:sz w:val="24"/>
        </w:rPr>
        <w:t> </w:t>
      </w:r>
      <w:r>
        <w:rPr>
          <w:sz w:val="24"/>
        </w:rPr>
        <w:t>de</w:t>
      </w:r>
      <w:r>
        <w:rPr>
          <w:spacing w:val="-3"/>
          <w:sz w:val="24"/>
        </w:rPr>
        <w:t> </w:t>
      </w:r>
      <w:r>
        <w:rPr>
          <w:color w:val="FF0000"/>
          <w:sz w:val="24"/>
        </w:rPr>
        <w:t>45 </w:t>
      </w:r>
      <w:r>
        <w:rPr>
          <w:sz w:val="24"/>
        </w:rPr>
        <w:t>(</w:t>
      </w:r>
      <w:r>
        <w:rPr>
          <w:color w:val="FF0000"/>
          <w:sz w:val="24"/>
        </w:rPr>
        <w:t>quarenta e cinco</w:t>
      </w:r>
      <w:r>
        <w:rPr>
          <w:sz w:val="24"/>
        </w:rPr>
        <w:t>) dias, admitida a prorrogação motivada, por uma única vez, por igual período.</w:t>
      </w:r>
    </w:p>
    <w:p>
      <w:pPr>
        <w:pStyle w:val="ListParagraph"/>
        <w:numPr>
          <w:ilvl w:val="2"/>
          <w:numId w:val="28"/>
        </w:numPr>
        <w:tabs>
          <w:tab w:pos="986" w:val="left" w:leader="none"/>
        </w:tabs>
        <w:spacing w:line="235" w:lineRule="auto" w:before="254" w:after="0"/>
        <w:ind w:left="329" w:right="313" w:firstLine="0"/>
        <w:jc w:val="both"/>
        <w:rPr>
          <w:sz w:val="24"/>
        </w:rPr>
      </w:pPr>
      <w:r>
        <w:rPr>
          <w:sz w:val="24"/>
        </w:rPr>
        <w:t>Notificar os emitentes das garantias quanto ao início de processo administrativo para apuração de descumprimento de cláusulas contratuais, na forma do art. 137, § 4º, da Lei nº 14.133/2021.</w:t>
      </w:r>
    </w:p>
    <w:p>
      <w:pPr>
        <w:pStyle w:val="ListParagraph"/>
        <w:numPr>
          <w:ilvl w:val="2"/>
          <w:numId w:val="28"/>
        </w:numPr>
        <w:tabs>
          <w:tab w:pos="1019" w:val="left" w:leader="none"/>
        </w:tabs>
        <w:spacing w:line="242" w:lineRule="auto" w:before="235" w:after="0"/>
        <w:ind w:left="329" w:right="313" w:firstLine="0"/>
        <w:jc w:val="both"/>
        <w:rPr>
          <w:sz w:val="24"/>
        </w:rPr>
      </w:pPr>
      <w:r>
        <w:rPr>
          <w:sz w:val="24"/>
        </w:rPr>
        <w:t>A Administração não responderá por quaisquer compromissos assumidos pelo CONTRATADO perante terceiros, ainda que vinculados à execução</w:t>
      </w:r>
      <w:r>
        <w:rPr>
          <w:spacing w:val="-2"/>
          <w:sz w:val="24"/>
        </w:rPr>
        <w:t> </w:t>
      </w:r>
      <w:r>
        <w:rPr>
          <w:sz w:val="24"/>
        </w:rPr>
        <w:t>do</w:t>
      </w:r>
      <w:r>
        <w:rPr>
          <w:spacing w:val="-2"/>
          <w:sz w:val="24"/>
        </w:rPr>
        <w:t> </w:t>
      </w:r>
      <w:r>
        <w:rPr>
          <w:sz w:val="24"/>
        </w:rPr>
        <w:t>Contrato,</w:t>
      </w:r>
      <w:r>
        <w:rPr>
          <w:spacing w:val="-2"/>
          <w:sz w:val="24"/>
        </w:rPr>
        <w:t> </w:t>
      </w:r>
      <w:r>
        <w:rPr>
          <w:sz w:val="24"/>
        </w:rPr>
        <w:t>bem</w:t>
      </w:r>
      <w:r>
        <w:rPr>
          <w:spacing w:val="-2"/>
          <w:sz w:val="24"/>
        </w:rPr>
        <w:t> </w:t>
      </w:r>
      <w:r>
        <w:rPr>
          <w:sz w:val="24"/>
        </w:rPr>
        <w:t>como</w:t>
      </w:r>
      <w:r>
        <w:rPr>
          <w:spacing w:val="-2"/>
          <w:sz w:val="24"/>
        </w:rPr>
        <w:t> </w:t>
      </w:r>
      <w:r>
        <w:rPr>
          <w:sz w:val="24"/>
        </w:rPr>
        <w:t>por</w:t>
      </w:r>
      <w:r>
        <w:rPr>
          <w:spacing w:val="-2"/>
          <w:sz w:val="24"/>
        </w:rPr>
        <w:t> </w:t>
      </w:r>
      <w:r>
        <w:rPr>
          <w:sz w:val="24"/>
        </w:rPr>
        <w:t>qualquer</w:t>
      </w:r>
      <w:r>
        <w:rPr>
          <w:spacing w:val="-2"/>
          <w:sz w:val="24"/>
        </w:rPr>
        <w:t> </w:t>
      </w:r>
      <w:r>
        <w:rPr>
          <w:sz w:val="24"/>
        </w:rPr>
        <w:t>dano</w:t>
      </w:r>
      <w:r>
        <w:rPr>
          <w:spacing w:val="-2"/>
          <w:sz w:val="24"/>
        </w:rPr>
        <w:t> </w:t>
      </w:r>
      <w:r>
        <w:rPr>
          <w:sz w:val="24"/>
        </w:rPr>
        <w:t>causado</w:t>
      </w:r>
      <w:r>
        <w:rPr>
          <w:spacing w:val="-2"/>
          <w:sz w:val="24"/>
        </w:rPr>
        <w:t> </w:t>
      </w:r>
      <w:r>
        <w:rPr>
          <w:sz w:val="24"/>
        </w:rPr>
        <w:t>a</w:t>
      </w:r>
      <w:r>
        <w:rPr>
          <w:spacing w:val="-2"/>
          <w:sz w:val="24"/>
        </w:rPr>
        <w:t> </w:t>
      </w:r>
      <w:r>
        <w:rPr>
          <w:sz w:val="24"/>
        </w:rPr>
        <w:t>terceiros</w:t>
      </w:r>
      <w:r>
        <w:rPr>
          <w:spacing w:val="-2"/>
          <w:sz w:val="24"/>
        </w:rPr>
        <w:t> </w:t>
      </w:r>
      <w:r>
        <w:rPr>
          <w:sz w:val="24"/>
        </w:rPr>
        <w:t>em</w:t>
      </w:r>
      <w:r>
        <w:rPr>
          <w:spacing w:val="-2"/>
          <w:sz w:val="24"/>
        </w:rPr>
        <w:t> </w:t>
      </w:r>
      <w:r>
        <w:rPr>
          <w:sz w:val="24"/>
        </w:rPr>
        <w:t>decorrência</w:t>
      </w:r>
      <w:r>
        <w:rPr>
          <w:spacing w:val="-2"/>
          <w:sz w:val="24"/>
        </w:rPr>
        <w:t> </w:t>
      </w:r>
      <w:r>
        <w:rPr>
          <w:sz w:val="24"/>
        </w:rPr>
        <w:t>de</w:t>
      </w:r>
      <w:r>
        <w:rPr>
          <w:spacing w:val="-2"/>
          <w:sz w:val="24"/>
        </w:rPr>
        <w:t> </w:t>
      </w:r>
      <w:r>
        <w:rPr>
          <w:sz w:val="24"/>
        </w:rPr>
        <w:t>ato</w:t>
      </w:r>
      <w:r>
        <w:rPr>
          <w:spacing w:val="-2"/>
          <w:sz w:val="24"/>
        </w:rPr>
        <w:t> </w:t>
      </w:r>
      <w:r>
        <w:rPr>
          <w:sz w:val="24"/>
        </w:rPr>
        <w:t>do</w:t>
      </w:r>
      <w:r>
        <w:rPr>
          <w:spacing w:val="-2"/>
          <w:sz w:val="24"/>
        </w:rPr>
        <w:t> </w:t>
      </w:r>
      <w:r>
        <w:rPr>
          <w:sz w:val="24"/>
        </w:rPr>
        <w:t>CONTRATADO,</w:t>
      </w:r>
      <w:r>
        <w:rPr>
          <w:spacing w:val="-2"/>
          <w:sz w:val="24"/>
        </w:rPr>
        <w:t> </w:t>
      </w:r>
      <w:r>
        <w:rPr>
          <w:sz w:val="24"/>
        </w:rPr>
        <w:t>de</w:t>
      </w:r>
      <w:r>
        <w:rPr>
          <w:spacing w:val="-2"/>
          <w:sz w:val="24"/>
        </w:rPr>
        <w:t> </w:t>
      </w:r>
      <w:r>
        <w:rPr>
          <w:sz w:val="24"/>
        </w:rPr>
        <w:t>seus</w:t>
      </w:r>
      <w:r>
        <w:rPr>
          <w:spacing w:val="-2"/>
          <w:sz w:val="24"/>
        </w:rPr>
        <w:t> </w:t>
      </w:r>
      <w:r>
        <w:rPr>
          <w:sz w:val="24"/>
        </w:rPr>
        <w:t>empregados,</w:t>
      </w:r>
      <w:r>
        <w:rPr>
          <w:spacing w:val="-2"/>
          <w:sz w:val="24"/>
        </w:rPr>
        <w:t> </w:t>
      </w:r>
      <w:r>
        <w:rPr>
          <w:sz w:val="24"/>
        </w:rPr>
        <w:t>prepostos</w:t>
      </w:r>
      <w:r>
        <w:rPr>
          <w:spacing w:val="-2"/>
          <w:sz w:val="24"/>
        </w:rPr>
        <w:t> </w:t>
      </w:r>
      <w:r>
        <w:rPr>
          <w:sz w:val="24"/>
        </w:rPr>
        <w:t>ou </w:t>
      </w:r>
      <w:r>
        <w:rPr>
          <w:spacing w:val="-2"/>
          <w:sz w:val="24"/>
        </w:rPr>
        <w:t>subordinados.</w:t>
      </w:r>
    </w:p>
    <w:p>
      <w:pPr>
        <w:pStyle w:val="ListParagraph"/>
        <w:numPr>
          <w:ilvl w:val="2"/>
          <w:numId w:val="28"/>
        </w:numPr>
        <w:tabs>
          <w:tab w:pos="989" w:val="left" w:leader="none"/>
        </w:tabs>
        <w:spacing w:line="240" w:lineRule="auto" w:before="244" w:after="0"/>
        <w:ind w:left="989" w:right="0" w:hanging="660"/>
        <w:jc w:val="left"/>
        <w:rPr>
          <w:sz w:val="24"/>
        </w:rPr>
      </w:pPr>
      <w:r>
        <w:rPr>
          <w:sz w:val="24"/>
        </w:rPr>
        <w:t>O</w:t>
      </w:r>
      <w:r>
        <w:rPr>
          <w:spacing w:val="-5"/>
          <w:sz w:val="24"/>
        </w:rPr>
        <w:t> </w:t>
      </w:r>
      <w:r>
        <w:rPr>
          <w:sz w:val="24"/>
        </w:rPr>
        <w:t>presente</w:t>
      </w:r>
      <w:r>
        <w:rPr>
          <w:spacing w:val="-3"/>
          <w:sz w:val="24"/>
        </w:rPr>
        <w:t> </w:t>
      </w:r>
      <w:r>
        <w:rPr>
          <w:sz w:val="24"/>
        </w:rPr>
        <w:t>Contrato</w:t>
      </w:r>
      <w:r>
        <w:rPr>
          <w:spacing w:val="-3"/>
          <w:sz w:val="24"/>
        </w:rPr>
        <w:t> </w:t>
      </w:r>
      <w:r>
        <w:rPr>
          <w:sz w:val="24"/>
        </w:rPr>
        <w:t>não</w:t>
      </w:r>
      <w:r>
        <w:rPr>
          <w:spacing w:val="-3"/>
          <w:sz w:val="24"/>
        </w:rPr>
        <w:t> </w:t>
      </w:r>
      <w:r>
        <w:rPr>
          <w:sz w:val="24"/>
        </w:rPr>
        <w:t>configura</w:t>
      </w:r>
      <w:r>
        <w:rPr>
          <w:spacing w:val="-3"/>
          <w:sz w:val="24"/>
        </w:rPr>
        <w:t> </w:t>
      </w:r>
      <w:r>
        <w:rPr>
          <w:sz w:val="24"/>
        </w:rPr>
        <w:t>vínculo</w:t>
      </w:r>
      <w:r>
        <w:rPr>
          <w:spacing w:val="-3"/>
          <w:sz w:val="24"/>
        </w:rPr>
        <w:t> </w:t>
      </w:r>
      <w:r>
        <w:rPr>
          <w:sz w:val="24"/>
        </w:rPr>
        <w:t>empregatício</w:t>
      </w:r>
      <w:r>
        <w:rPr>
          <w:spacing w:val="-3"/>
          <w:sz w:val="24"/>
        </w:rPr>
        <w:t> </w:t>
      </w:r>
      <w:r>
        <w:rPr>
          <w:sz w:val="24"/>
        </w:rPr>
        <w:t>entre</w:t>
      </w:r>
      <w:r>
        <w:rPr>
          <w:spacing w:val="-3"/>
          <w:sz w:val="24"/>
        </w:rPr>
        <w:t> </w:t>
      </w:r>
      <w:r>
        <w:rPr>
          <w:sz w:val="24"/>
        </w:rPr>
        <w:t>os</w:t>
      </w:r>
      <w:r>
        <w:rPr>
          <w:spacing w:val="-3"/>
          <w:sz w:val="24"/>
        </w:rPr>
        <w:t> </w:t>
      </w:r>
      <w:r>
        <w:rPr>
          <w:sz w:val="24"/>
        </w:rPr>
        <w:t>trabalhadores</w:t>
      </w:r>
      <w:r>
        <w:rPr>
          <w:spacing w:val="-3"/>
          <w:sz w:val="24"/>
        </w:rPr>
        <w:t> </w:t>
      </w:r>
      <w:r>
        <w:rPr>
          <w:sz w:val="24"/>
        </w:rPr>
        <w:t>ou</w:t>
      </w:r>
      <w:r>
        <w:rPr>
          <w:spacing w:val="-3"/>
          <w:sz w:val="24"/>
        </w:rPr>
        <w:t> </w:t>
      </w:r>
      <w:r>
        <w:rPr>
          <w:sz w:val="24"/>
        </w:rPr>
        <w:t>sócios</w:t>
      </w:r>
      <w:r>
        <w:rPr>
          <w:spacing w:val="-3"/>
          <w:sz w:val="24"/>
        </w:rPr>
        <w:t> </w:t>
      </w:r>
      <w:r>
        <w:rPr>
          <w:sz w:val="24"/>
        </w:rPr>
        <w:t>do</w:t>
      </w:r>
      <w:r>
        <w:rPr>
          <w:spacing w:val="-3"/>
          <w:sz w:val="24"/>
        </w:rPr>
        <w:t> </w:t>
      </w:r>
      <w:r>
        <w:rPr>
          <w:sz w:val="24"/>
        </w:rPr>
        <w:t>CONTRATADO</w:t>
      </w:r>
      <w:r>
        <w:rPr>
          <w:spacing w:val="-3"/>
          <w:sz w:val="24"/>
        </w:rPr>
        <w:t> </w:t>
      </w:r>
      <w:r>
        <w:rPr>
          <w:sz w:val="24"/>
        </w:rPr>
        <w:t>e</w:t>
      </w:r>
      <w:r>
        <w:rPr>
          <w:spacing w:val="-3"/>
          <w:sz w:val="24"/>
        </w:rPr>
        <w:t> </w:t>
      </w:r>
      <w:r>
        <w:rPr>
          <w:sz w:val="24"/>
        </w:rPr>
        <w:t>o</w:t>
      </w:r>
      <w:r>
        <w:rPr>
          <w:spacing w:val="-2"/>
          <w:sz w:val="24"/>
        </w:rPr>
        <w:t> CONTRATANTE.</w:t>
      </w:r>
    </w:p>
    <w:p>
      <w:pPr>
        <w:pStyle w:val="BodyText"/>
        <w:spacing w:before="257"/>
        <w:ind w:left="0"/>
      </w:pPr>
    </w:p>
    <w:p>
      <w:pPr>
        <w:pStyle w:val="Heading2"/>
        <w:spacing w:before="1"/>
      </w:pPr>
      <w:r>
        <w:rPr/>
        <w:t>CLÁUSULA</w:t>
      </w:r>
      <w:r>
        <w:rPr>
          <w:spacing w:val="-14"/>
        </w:rPr>
        <w:t> </w:t>
      </w:r>
      <w:r>
        <w:rPr/>
        <w:t>NONA</w:t>
      </w:r>
      <w:r>
        <w:rPr>
          <w:spacing w:val="-14"/>
        </w:rPr>
        <w:t> </w:t>
      </w:r>
      <w:r>
        <w:rPr/>
        <w:t>– OBRIGAÇÕES DO </w:t>
      </w:r>
      <w:r>
        <w:rPr>
          <w:spacing w:val="-2"/>
        </w:rPr>
        <w:t>CONTRATADO</w:t>
      </w:r>
    </w:p>
    <w:p>
      <w:pPr>
        <w:pStyle w:val="ListParagraph"/>
        <w:numPr>
          <w:ilvl w:val="1"/>
          <w:numId w:val="29"/>
        </w:numPr>
        <w:tabs>
          <w:tab w:pos="715" w:val="left" w:leader="none"/>
        </w:tabs>
        <w:spacing w:line="247" w:lineRule="auto" w:before="264" w:after="0"/>
        <w:ind w:left="329" w:right="312" w:firstLine="0"/>
        <w:jc w:val="both"/>
        <w:rPr>
          <w:sz w:val="24"/>
        </w:rPr>
      </w:pPr>
      <w:r>
        <w:rPr>
          <w:sz w:val="24"/>
        </w:rPr>
        <w:t>O CONTRATADO deverá cumprir todas as obrigações constantes deste Contrato e em seus Anexos, assumindo como exclusivamente seus os riscos e as despesas decorrentes da boa e perfeita execução do objeto, observando, ainda, as obrigações a seguir dispostas:</w:t>
      </w:r>
    </w:p>
    <w:p>
      <w:pPr>
        <w:pStyle w:val="ListParagraph"/>
        <w:numPr>
          <w:ilvl w:val="2"/>
          <w:numId w:val="29"/>
        </w:numPr>
        <w:tabs>
          <w:tab w:pos="875" w:val="left" w:leader="none"/>
        </w:tabs>
        <w:spacing w:line="247" w:lineRule="auto" w:before="226" w:after="0"/>
        <w:ind w:left="329" w:right="313" w:firstLine="0"/>
        <w:jc w:val="both"/>
        <w:rPr>
          <w:sz w:val="24"/>
        </w:rPr>
      </w:pPr>
      <w:r>
        <w:rPr>
          <w:sz w:val="24"/>
        </w:rPr>
        <w:t>Entregar o objeto acompanhado, se for o caso, do manual do usuário, com uma versão em português, e da relação da rede de assistência técnica </w:t>
      </w:r>
      <w:r>
        <w:rPr>
          <w:spacing w:val="-2"/>
          <w:sz w:val="24"/>
        </w:rPr>
        <w:t>autorizada.</w:t>
      </w:r>
    </w:p>
    <w:p>
      <w:pPr>
        <w:pStyle w:val="ListParagraph"/>
        <w:numPr>
          <w:ilvl w:val="2"/>
          <w:numId w:val="29"/>
        </w:numPr>
        <w:tabs>
          <w:tab w:pos="871" w:val="left" w:leader="none"/>
        </w:tabs>
        <w:spacing w:line="235" w:lineRule="auto" w:before="231" w:after="0"/>
        <w:ind w:left="329" w:right="313" w:firstLine="0"/>
        <w:jc w:val="both"/>
        <w:rPr>
          <w:sz w:val="24"/>
        </w:rPr>
      </w:pPr>
      <w:r>
        <w:rPr>
          <w:sz w:val="24"/>
        </w:rPr>
        <w:t>Comunicar</w:t>
      </w:r>
      <w:r>
        <w:rPr>
          <w:spacing w:val="-1"/>
          <w:sz w:val="24"/>
        </w:rPr>
        <w:t> </w:t>
      </w:r>
      <w:r>
        <w:rPr>
          <w:sz w:val="24"/>
        </w:rPr>
        <w:t>ao</w:t>
      </w:r>
      <w:r>
        <w:rPr>
          <w:spacing w:val="-1"/>
          <w:sz w:val="24"/>
        </w:rPr>
        <w:t> </w:t>
      </w:r>
      <w:r>
        <w:rPr>
          <w:sz w:val="24"/>
        </w:rPr>
        <w:t>CONTRATANTE,</w:t>
      </w:r>
      <w:r>
        <w:rPr>
          <w:spacing w:val="-1"/>
          <w:sz w:val="24"/>
        </w:rPr>
        <w:t> </w:t>
      </w:r>
      <w:r>
        <w:rPr>
          <w:sz w:val="24"/>
        </w:rPr>
        <w:t>no</w:t>
      </w:r>
      <w:r>
        <w:rPr>
          <w:spacing w:val="-1"/>
          <w:sz w:val="24"/>
        </w:rPr>
        <w:t> </w:t>
      </w:r>
      <w:r>
        <w:rPr>
          <w:sz w:val="24"/>
        </w:rPr>
        <w:t>prazo</w:t>
      </w:r>
      <w:r>
        <w:rPr>
          <w:spacing w:val="-1"/>
          <w:sz w:val="24"/>
        </w:rPr>
        <w:t> </w:t>
      </w:r>
      <w:r>
        <w:rPr>
          <w:sz w:val="24"/>
        </w:rPr>
        <w:t>máximo</w:t>
      </w:r>
      <w:r>
        <w:rPr>
          <w:spacing w:val="-1"/>
          <w:sz w:val="24"/>
        </w:rPr>
        <w:t> </w:t>
      </w:r>
      <w:r>
        <w:rPr>
          <w:sz w:val="24"/>
        </w:rPr>
        <w:t>de</w:t>
      </w:r>
      <w:r>
        <w:rPr>
          <w:spacing w:val="-1"/>
          <w:sz w:val="24"/>
        </w:rPr>
        <w:t> </w:t>
      </w:r>
      <w:r>
        <w:rPr>
          <w:sz w:val="24"/>
        </w:rPr>
        <w:t>24</w:t>
      </w:r>
      <w:r>
        <w:rPr>
          <w:spacing w:val="-1"/>
          <w:sz w:val="24"/>
        </w:rPr>
        <w:t> </w:t>
      </w:r>
      <w:r>
        <w:rPr>
          <w:sz w:val="24"/>
        </w:rPr>
        <w:t>(vinte</w:t>
      </w:r>
      <w:r>
        <w:rPr>
          <w:spacing w:val="-1"/>
          <w:sz w:val="24"/>
        </w:rPr>
        <w:t> </w:t>
      </w:r>
      <w:r>
        <w:rPr>
          <w:sz w:val="24"/>
        </w:rPr>
        <w:t>e</w:t>
      </w:r>
      <w:r>
        <w:rPr>
          <w:spacing w:val="-1"/>
          <w:sz w:val="24"/>
        </w:rPr>
        <w:t> </w:t>
      </w:r>
      <w:r>
        <w:rPr>
          <w:sz w:val="24"/>
        </w:rPr>
        <w:t>quatro)</w:t>
      </w:r>
      <w:r>
        <w:rPr>
          <w:spacing w:val="-1"/>
          <w:sz w:val="24"/>
        </w:rPr>
        <w:t> </w:t>
      </w:r>
      <w:r>
        <w:rPr>
          <w:sz w:val="24"/>
        </w:rPr>
        <w:t>horas</w:t>
      </w:r>
      <w:r>
        <w:rPr>
          <w:spacing w:val="-1"/>
          <w:sz w:val="24"/>
        </w:rPr>
        <w:t> </w:t>
      </w:r>
      <w:r>
        <w:rPr>
          <w:sz w:val="24"/>
        </w:rPr>
        <w:t>que</w:t>
      </w:r>
      <w:r>
        <w:rPr>
          <w:spacing w:val="-1"/>
          <w:sz w:val="24"/>
        </w:rPr>
        <w:t> </w:t>
      </w:r>
      <w:r>
        <w:rPr>
          <w:sz w:val="24"/>
        </w:rPr>
        <w:t>antecede</w:t>
      </w:r>
      <w:r>
        <w:rPr>
          <w:spacing w:val="-1"/>
          <w:sz w:val="24"/>
        </w:rPr>
        <w:t> </w:t>
      </w:r>
      <w:r>
        <w:rPr>
          <w:sz w:val="24"/>
        </w:rPr>
        <w:t>a</w:t>
      </w:r>
      <w:r>
        <w:rPr>
          <w:spacing w:val="-1"/>
          <w:sz w:val="24"/>
        </w:rPr>
        <w:t> </w:t>
      </w:r>
      <w:r>
        <w:rPr>
          <w:sz w:val="24"/>
        </w:rPr>
        <w:t>data</w:t>
      </w:r>
      <w:r>
        <w:rPr>
          <w:spacing w:val="-1"/>
          <w:sz w:val="24"/>
        </w:rPr>
        <w:t> </w:t>
      </w:r>
      <w:r>
        <w:rPr>
          <w:sz w:val="24"/>
        </w:rPr>
        <w:t>da</w:t>
      </w:r>
      <w:r>
        <w:rPr>
          <w:spacing w:val="-1"/>
          <w:sz w:val="24"/>
        </w:rPr>
        <w:t> </w:t>
      </w:r>
      <w:r>
        <w:rPr>
          <w:sz w:val="24"/>
        </w:rPr>
        <w:t>entrega,</w:t>
      </w:r>
      <w:r>
        <w:rPr>
          <w:spacing w:val="-1"/>
          <w:sz w:val="24"/>
        </w:rPr>
        <w:t> </w:t>
      </w:r>
      <w:r>
        <w:rPr>
          <w:sz w:val="24"/>
        </w:rPr>
        <w:t>os</w:t>
      </w:r>
      <w:r>
        <w:rPr>
          <w:spacing w:val="-1"/>
          <w:sz w:val="24"/>
        </w:rPr>
        <w:t> </w:t>
      </w:r>
      <w:r>
        <w:rPr>
          <w:sz w:val="24"/>
        </w:rPr>
        <w:t>motivos</w:t>
      </w:r>
      <w:r>
        <w:rPr>
          <w:spacing w:val="-1"/>
          <w:sz w:val="24"/>
        </w:rPr>
        <w:t> </w:t>
      </w:r>
      <w:r>
        <w:rPr>
          <w:sz w:val="24"/>
        </w:rPr>
        <w:t>que</w:t>
      </w:r>
      <w:r>
        <w:rPr>
          <w:spacing w:val="-1"/>
          <w:sz w:val="24"/>
        </w:rPr>
        <w:t> </w:t>
      </w:r>
      <w:r>
        <w:rPr>
          <w:sz w:val="24"/>
        </w:rPr>
        <w:t>impossibilitem</w:t>
      </w:r>
      <w:r>
        <w:rPr>
          <w:spacing w:val="-1"/>
          <w:sz w:val="24"/>
        </w:rPr>
        <w:t> </w:t>
      </w:r>
      <w:r>
        <w:rPr>
          <w:sz w:val="24"/>
        </w:rPr>
        <w:t>o cumprimento do prazo previsto, com a devida comprovação.</w:t>
      </w:r>
    </w:p>
    <w:p>
      <w:pPr>
        <w:pStyle w:val="ListParagraph"/>
        <w:numPr>
          <w:ilvl w:val="2"/>
          <w:numId w:val="29"/>
        </w:numPr>
        <w:tabs>
          <w:tab w:pos="882" w:val="left" w:leader="none"/>
        </w:tabs>
        <w:spacing w:line="235" w:lineRule="auto" w:before="254" w:after="0"/>
        <w:ind w:left="329" w:right="312" w:firstLine="0"/>
        <w:jc w:val="both"/>
        <w:rPr>
          <w:sz w:val="24"/>
        </w:rPr>
      </w:pPr>
      <w:r>
        <w:rPr>
          <w:sz w:val="24"/>
        </w:rPr>
        <w:t>Atender às determinações regulares emitidas pelo fiscal ou gestor do Contrato ou autoridade superior (</w:t>
      </w:r>
      <w:hyperlink r:id="rId37">
        <w:r>
          <w:rPr>
            <w:sz w:val="24"/>
            <w:u w:val="single" w:color="0000FF"/>
          </w:rPr>
          <w:t>art. 137, II, da Lei nº 14.133/2021</w:t>
        </w:r>
      </w:hyperlink>
      <w:r>
        <w:rPr>
          <w:sz w:val="24"/>
        </w:rPr>
        <w:t>) e prestar todo esclarecimento ou informação por eles solicitados.</w:t>
      </w:r>
    </w:p>
    <w:p>
      <w:pPr>
        <w:pStyle w:val="ListParagraph"/>
        <w:numPr>
          <w:ilvl w:val="2"/>
          <w:numId w:val="29"/>
        </w:numPr>
        <w:tabs>
          <w:tab w:pos="920" w:val="left" w:leader="none"/>
        </w:tabs>
        <w:spacing w:line="235" w:lineRule="auto" w:before="254" w:after="0"/>
        <w:ind w:left="329" w:right="313" w:firstLine="0"/>
        <w:jc w:val="both"/>
        <w:rPr>
          <w:i/>
          <w:sz w:val="24"/>
        </w:rPr>
      </w:pPr>
      <w:r>
        <w:rPr>
          <w:sz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w:t>
      </w:r>
      <w:r>
        <w:rPr>
          <w:i/>
          <w:sz w:val="24"/>
        </w:rPr>
        <w:t>de regência.</w:t>
      </w:r>
    </w:p>
    <w:p>
      <w:pPr>
        <w:pStyle w:val="ListParagraph"/>
        <w:numPr>
          <w:ilvl w:val="2"/>
          <w:numId w:val="29"/>
        </w:numPr>
        <w:tabs>
          <w:tab w:pos="876" w:val="left" w:leader="none"/>
        </w:tabs>
        <w:spacing w:line="235" w:lineRule="auto" w:before="254" w:after="0"/>
        <w:ind w:left="329" w:right="313" w:firstLine="0"/>
        <w:jc w:val="both"/>
        <w:rPr>
          <w:sz w:val="24"/>
        </w:rPr>
      </w:pPr>
      <w:r>
        <w:rPr>
          <w:sz w:val="24"/>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numPr>
          <w:ilvl w:val="2"/>
          <w:numId w:val="29"/>
        </w:numPr>
        <w:tabs>
          <w:tab w:pos="892" w:val="left" w:leader="none"/>
        </w:tabs>
        <w:spacing w:line="240" w:lineRule="auto" w:before="250" w:after="0"/>
        <w:ind w:left="329" w:right="312" w:firstLine="0"/>
        <w:jc w:val="both"/>
        <w:rPr>
          <w:sz w:val="24"/>
        </w:rPr>
      </w:pPr>
      <w:r>
        <w:rPr>
          <w:sz w:val="24"/>
        </w:rPr>
        <w:t>Responsabilizar-se pelos vícios e danos decorrentes do objeto, de acordo com o Código de Defesa do Consumidor (</w:t>
      </w:r>
      <w:hyperlink r:id="rId38">
        <w:r>
          <w:rPr>
            <w:sz w:val="24"/>
            <w:u w:val="single" w:color="0000FF"/>
          </w:rPr>
          <w:t>Lei nº 8.078/1990</w:t>
        </w:r>
      </w:hyperlink>
      <w:r>
        <w:rPr>
          <w:sz w:val="24"/>
        </w:rPr>
        <w:t>), bem como por todo e qualquer dano causado à Administração ou terceiros, não reduzindo essa responsabilidade a fiscalização ou o acompanhamento </w:t>
      </w:r>
      <w:r>
        <w:rPr>
          <w:sz w:val="24"/>
        </w:rPr>
        <w:t>da execução contratual pelo CONTRATANTE, que ficará autorizado a descontar dos pagamentos devidos ou da garantia o valor correspondente aos danos sofridos.</w:t>
      </w:r>
    </w:p>
    <w:p>
      <w:pPr>
        <w:pStyle w:val="ListParagraph"/>
        <w:numPr>
          <w:ilvl w:val="2"/>
          <w:numId w:val="29"/>
        </w:numPr>
        <w:tabs>
          <w:tab w:pos="874" w:val="left" w:leader="none"/>
        </w:tabs>
        <w:spacing w:line="242" w:lineRule="auto" w:before="231" w:after="0"/>
        <w:ind w:left="329" w:right="313" w:firstLine="0"/>
        <w:jc w:val="both"/>
        <w:rPr>
          <w:sz w:val="24"/>
        </w:rPr>
      </w:pPr>
      <w:r>
        <w:rPr>
          <w:sz w:val="24"/>
        </w:rPr>
        <w:t>Não contratar, durante a vigência do Contrato, cônjuge, companheiro ou parente em linha reta, colateral ou por afinidade, até o terceiro grau, de dirigente do CONTRATANTE ou de agente público que atue na fiscalização ou na gestão do Contrato, nos termos do art. 48, parágrafo único, da Lei nº 14.133/2021.</w:t>
      </w:r>
    </w:p>
    <w:p>
      <w:pPr>
        <w:pStyle w:val="ListParagraph"/>
        <w:numPr>
          <w:ilvl w:val="2"/>
          <w:numId w:val="29"/>
        </w:numPr>
        <w:tabs>
          <w:tab w:pos="875" w:val="left" w:leader="none"/>
        </w:tabs>
        <w:spacing w:line="235" w:lineRule="auto" w:before="248" w:after="0"/>
        <w:ind w:left="329" w:right="313" w:firstLine="0"/>
        <w:jc w:val="both"/>
        <w:rPr>
          <w:sz w:val="24"/>
        </w:rPr>
      </w:pPr>
      <w:r>
        <w:rPr>
          <w:sz w:val="24"/>
        </w:rPr>
        <w:t>Quando não for possível a verificação da regularidade no Sistema de Cadastro de Fornecedores – SICAF, o CONTRATADO deverá entregar ao setor responsável pela fiscalização do Contrato, junto com a Nota Fiscal para fins de pagamento, os seguintes documentos:</w:t>
      </w:r>
    </w:p>
    <w:p>
      <w:pPr>
        <w:pStyle w:val="ListParagraph"/>
        <w:numPr>
          <w:ilvl w:val="0"/>
          <w:numId w:val="30"/>
        </w:numPr>
        <w:tabs>
          <w:tab w:pos="570" w:val="left" w:leader="none"/>
        </w:tabs>
        <w:spacing w:line="240" w:lineRule="auto" w:before="265" w:after="0"/>
        <w:ind w:left="570" w:right="0" w:hanging="246"/>
        <w:jc w:val="left"/>
        <w:rPr>
          <w:sz w:val="24"/>
        </w:rPr>
      </w:pPr>
      <w:r>
        <w:rPr>
          <w:sz w:val="24"/>
        </w:rPr>
        <w:t>prova de regularidade relativa à Seguridade </w:t>
      </w:r>
      <w:r>
        <w:rPr>
          <w:spacing w:val="-2"/>
          <w:sz w:val="24"/>
        </w:rPr>
        <w:t>Social;</w:t>
      </w:r>
    </w:p>
    <w:p>
      <w:pPr>
        <w:pStyle w:val="ListParagraph"/>
        <w:numPr>
          <w:ilvl w:val="0"/>
          <w:numId w:val="30"/>
        </w:numPr>
        <w:tabs>
          <w:tab w:pos="583" w:val="left" w:leader="none"/>
        </w:tabs>
        <w:spacing w:line="240" w:lineRule="auto" w:before="249" w:after="0"/>
        <w:ind w:left="583" w:right="0" w:hanging="259"/>
        <w:jc w:val="left"/>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30"/>
        </w:numPr>
        <w:tabs>
          <w:tab w:pos="597" w:val="left" w:leader="none"/>
          <w:tab w:pos="749" w:val="left" w:leader="none"/>
        </w:tabs>
        <w:spacing w:line="247" w:lineRule="auto" w:before="234" w:after="0"/>
        <w:ind w:left="749" w:right="313" w:hanging="426"/>
        <w:jc w:val="left"/>
        <w:rPr>
          <w:sz w:val="24"/>
        </w:rPr>
      </w:pPr>
      <w:r>
        <w:rPr>
          <w:sz w:val="24"/>
        </w:rPr>
        <w:t>certidões</w:t>
      </w:r>
      <w:r>
        <w:rPr>
          <w:spacing w:val="24"/>
          <w:sz w:val="24"/>
        </w:rPr>
        <w:t> </w:t>
      </w:r>
      <w:r>
        <w:rPr>
          <w:sz w:val="24"/>
        </w:rPr>
        <w:t>que</w:t>
      </w:r>
      <w:r>
        <w:rPr>
          <w:spacing w:val="24"/>
          <w:sz w:val="24"/>
        </w:rPr>
        <w:t> </w:t>
      </w:r>
      <w:r>
        <w:rPr>
          <w:sz w:val="24"/>
        </w:rPr>
        <w:t>comprovem</w:t>
      </w:r>
      <w:r>
        <w:rPr>
          <w:spacing w:val="24"/>
          <w:sz w:val="24"/>
        </w:rPr>
        <w:t> </w:t>
      </w:r>
      <w:r>
        <w:rPr>
          <w:sz w:val="24"/>
        </w:rPr>
        <w:t>a</w:t>
      </w:r>
      <w:r>
        <w:rPr>
          <w:spacing w:val="24"/>
          <w:sz w:val="24"/>
        </w:rPr>
        <w:t> </w:t>
      </w:r>
      <w:r>
        <w:rPr>
          <w:sz w:val="24"/>
        </w:rPr>
        <w:t>regularidade</w:t>
      </w:r>
      <w:r>
        <w:rPr>
          <w:spacing w:val="24"/>
          <w:sz w:val="24"/>
        </w:rPr>
        <w:t> </w:t>
      </w:r>
      <w:r>
        <w:rPr>
          <w:sz w:val="24"/>
        </w:rPr>
        <w:t>perante</w:t>
      </w:r>
      <w:r>
        <w:rPr>
          <w:spacing w:val="24"/>
          <w:sz w:val="24"/>
        </w:rPr>
        <w:t> </w:t>
      </w:r>
      <w:r>
        <w:rPr>
          <w:sz w:val="24"/>
        </w:rPr>
        <w:t>as</w:t>
      </w:r>
      <w:r>
        <w:rPr>
          <w:spacing w:val="24"/>
          <w:sz w:val="24"/>
        </w:rPr>
        <w:t> </w:t>
      </w:r>
      <w:r>
        <w:rPr>
          <w:sz w:val="24"/>
        </w:rPr>
        <w:t>Fazendas</w:t>
      </w:r>
      <w:r>
        <w:rPr>
          <w:spacing w:val="24"/>
          <w:sz w:val="24"/>
        </w:rPr>
        <w:t> </w:t>
      </w:r>
      <w:r>
        <w:rPr>
          <w:sz w:val="24"/>
        </w:rPr>
        <w:t>do</w:t>
      </w:r>
      <w:r>
        <w:rPr>
          <w:spacing w:val="24"/>
          <w:sz w:val="24"/>
        </w:rPr>
        <w:t> </w:t>
      </w:r>
      <w:r>
        <w:rPr>
          <w:sz w:val="24"/>
        </w:rPr>
        <w:t>domicílio</w:t>
      </w:r>
      <w:r>
        <w:rPr>
          <w:spacing w:val="24"/>
          <w:sz w:val="24"/>
        </w:rPr>
        <w:t> </w:t>
      </w:r>
      <w:r>
        <w:rPr>
          <w:sz w:val="24"/>
        </w:rPr>
        <w:t>ou</w:t>
      </w:r>
      <w:r>
        <w:rPr>
          <w:spacing w:val="24"/>
          <w:sz w:val="24"/>
        </w:rPr>
        <w:t> </w:t>
      </w:r>
      <w:r>
        <w:rPr>
          <w:sz w:val="24"/>
        </w:rPr>
        <w:t>sede</w:t>
      </w:r>
      <w:r>
        <w:rPr>
          <w:spacing w:val="24"/>
          <w:sz w:val="24"/>
        </w:rPr>
        <w:t> </w:t>
      </w:r>
      <w:r>
        <w:rPr>
          <w:sz w:val="24"/>
        </w:rPr>
        <w:t>do</w:t>
      </w:r>
      <w:r>
        <w:rPr>
          <w:spacing w:val="24"/>
          <w:sz w:val="24"/>
        </w:rPr>
        <w:t> </w:t>
      </w:r>
      <w:r>
        <w:rPr>
          <w:sz w:val="24"/>
        </w:rPr>
        <w:t>CONTRATADO,</w:t>
      </w:r>
      <w:r>
        <w:rPr>
          <w:spacing w:val="24"/>
          <w:sz w:val="24"/>
        </w:rPr>
        <w:t> </w:t>
      </w:r>
      <w:r>
        <w:rPr>
          <w:sz w:val="24"/>
        </w:rPr>
        <w:t>na</w:t>
      </w:r>
      <w:r>
        <w:rPr>
          <w:spacing w:val="24"/>
          <w:sz w:val="24"/>
        </w:rPr>
        <w:t> </w:t>
      </w:r>
      <w:r>
        <w:rPr>
          <w:sz w:val="24"/>
        </w:rPr>
        <w:t>mesma</w:t>
      </w:r>
      <w:r>
        <w:rPr>
          <w:spacing w:val="24"/>
          <w:sz w:val="24"/>
        </w:rPr>
        <w:t> </w:t>
      </w:r>
      <w:r>
        <w:rPr>
          <w:sz w:val="24"/>
        </w:rPr>
        <w:t>forma</w:t>
      </w:r>
      <w:r>
        <w:rPr>
          <w:spacing w:val="24"/>
          <w:sz w:val="24"/>
        </w:rPr>
        <w:t> </w:t>
      </w:r>
      <w:r>
        <w:rPr>
          <w:sz w:val="24"/>
        </w:rPr>
        <w:t>exigida</w:t>
      </w:r>
      <w:r>
        <w:rPr>
          <w:spacing w:val="24"/>
          <w:sz w:val="24"/>
        </w:rPr>
        <w:t> </w:t>
      </w:r>
      <w:r>
        <w:rPr>
          <w:sz w:val="24"/>
        </w:rPr>
        <w:t>no</w:t>
      </w:r>
      <w:r>
        <w:rPr>
          <w:spacing w:val="24"/>
          <w:sz w:val="24"/>
        </w:rPr>
        <w:t> </w:t>
      </w:r>
      <w:r>
        <w:rPr>
          <w:sz w:val="24"/>
        </w:rPr>
        <w:t>Edital</w:t>
      </w:r>
      <w:r>
        <w:rPr>
          <w:spacing w:val="24"/>
          <w:sz w:val="24"/>
        </w:rPr>
        <w:t> </w:t>
      </w:r>
      <w:r>
        <w:rPr>
          <w:sz w:val="24"/>
        </w:rPr>
        <w:t>ou Aviso de Contratação Direta;</w:t>
      </w:r>
    </w:p>
    <w:p>
      <w:pPr>
        <w:pStyle w:val="ListParagraph"/>
        <w:numPr>
          <w:ilvl w:val="0"/>
          <w:numId w:val="30"/>
        </w:numPr>
        <w:tabs>
          <w:tab w:pos="583" w:val="left" w:leader="none"/>
        </w:tabs>
        <w:spacing w:line="240" w:lineRule="auto" w:before="226" w:after="0"/>
        <w:ind w:left="583" w:right="0" w:hanging="259"/>
        <w:jc w:val="left"/>
        <w:rPr>
          <w:sz w:val="24"/>
        </w:rPr>
      </w:pPr>
      <w:r>
        <w:rPr>
          <w:sz w:val="24"/>
        </w:rPr>
        <w:t>Certificado de Regularidade do FGTS; </w:t>
      </w:r>
      <w:r>
        <w:rPr>
          <w:spacing w:val="-10"/>
          <w:sz w:val="24"/>
        </w:rPr>
        <w:t>e</w:t>
      </w:r>
    </w:p>
    <w:p>
      <w:pPr>
        <w:pStyle w:val="ListParagraph"/>
        <w:numPr>
          <w:ilvl w:val="0"/>
          <w:numId w:val="30"/>
        </w:numPr>
        <w:tabs>
          <w:tab w:pos="570" w:val="left" w:leader="none"/>
        </w:tabs>
        <w:spacing w:line="240" w:lineRule="auto" w:before="234" w:after="0"/>
        <w:ind w:left="570" w:right="0" w:hanging="246"/>
        <w:jc w:val="left"/>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ListParagraph"/>
        <w:spacing w:after="0" w:line="240" w:lineRule="auto"/>
        <w:jc w:val="left"/>
        <w:rPr>
          <w:sz w:val="24"/>
        </w:rPr>
        <w:sectPr>
          <w:pgSz w:w="15840" w:h="24480"/>
          <w:pgMar w:top="480" w:bottom="280" w:left="360" w:right="360"/>
        </w:sectPr>
      </w:pPr>
    </w:p>
    <w:p>
      <w:pPr>
        <w:pStyle w:val="ListParagraph"/>
        <w:numPr>
          <w:ilvl w:val="2"/>
          <w:numId w:val="29"/>
        </w:numPr>
        <w:tabs>
          <w:tab w:pos="870" w:val="left" w:leader="none"/>
        </w:tabs>
        <w:spacing w:line="235" w:lineRule="auto" w:before="80" w:after="0"/>
        <w:ind w:left="329" w:right="313" w:firstLine="0"/>
        <w:jc w:val="both"/>
        <w:rPr>
          <w:sz w:val="24"/>
        </w:rPr>
      </w:pPr>
      <w:r>
        <w:rPr>
          <w:sz w:val="24"/>
        </w:rPr>
        <w:t>Responsabilizar-se</w:t>
      </w:r>
      <w:r>
        <w:rPr>
          <w:spacing w:val="-2"/>
          <w:sz w:val="24"/>
        </w:rPr>
        <w:t> </w:t>
      </w:r>
      <w:r>
        <w:rPr>
          <w:sz w:val="24"/>
        </w:rPr>
        <w:t>pelo</w:t>
      </w:r>
      <w:r>
        <w:rPr>
          <w:spacing w:val="-2"/>
          <w:sz w:val="24"/>
        </w:rPr>
        <w:t> </w:t>
      </w:r>
      <w:r>
        <w:rPr>
          <w:sz w:val="24"/>
        </w:rPr>
        <w:t>cumprimento</w:t>
      </w:r>
      <w:r>
        <w:rPr>
          <w:spacing w:val="-2"/>
          <w:sz w:val="24"/>
        </w:rPr>
        <w:t> </w:t>
      </w:r>
      <w:r>
        <w:rPr>
          <w:sz w:val="24"/>
        </w:rPr>
        <w:t>de</w:t>
      </w:r>
      <w:r>
        <w:rPr>
          <w:spacing w:val="-2"/>
          <w:sz w:val="24"/>
        </w:rPr>
        <w:t> </w:t>
      </w:r>
      <w:r>
        <w:rPr>
          <w:sz w:val="24"/>
        </w:rPr>
        <w:t>todas</w:t>
      </w:r>
      <w:r>
        <w:rPr>
          <w:spacing w:val="-2"/>
          <w:sz w:val="24"/>
        </w:rPr>
        <w:t> </w:t>
      </w:r>
      <w:r>
        <w:rPr>
          <w:sz w:val="24"/>
        </w:rPr>
        <w:t>as</w:t>
      </w:r>
      <w:r>
        <w:rPr>
          <w:spacing w:val="-2"/>
          <w:sz w:val="24"/>
        </w:rPr>
        <w:t> </w:t>
      </w:r>
      <w:r>
        <w:rPr>
          <w:sz w:val="24"/>
        </w:rPr>
        <w:t>obrigações</w:t>
      </w:r>
      <w:r>
        <w:rPr>
          <w:spacing w:val="-2"/>
          <w:sz w:val="24"/>
        </w:rPr>
        <w:t> </w:t>
      </w:r>
      <w:r>
        <w:rPr>
          <w:sz w:val="24"/>
        </w:rPr>
        <w:t>trabalhistas,</w:t>
      </w:r>
      <w:r>
        <w:rPr>
          <w:spacing w:val="-2"/>
          <w:sz w:val="24"/>
        </w:rPr>
        <w:t> </w:t>
      </w:r>
      <w:r>
        <w:rPr>
          <w:sz w:val="24"/>
        </w:rPr>
        <w:t>previdenciárias,</w:t>
      </w:r>
      <w:r>
        <w:rPr>
          <w:spacing w:val="-2"/>
          <w:sz w:val="24"/>
        </w:rPr>
        <w:t> </w:t>
      </w:r>
      <w:r>
        <w:rPr>
          <w:sz w:val="24"/>
        </w:rPr>
        <w:t>fiscais,</w:t>
      </w:r>
      <w:r>
        <w:rPr>
          <w:spacing w:val="-2"/>
          <w:sz w:val="24"/>
        </w:rPr>
        <w:t> </w:t>
      </w:r>
      <w:r>
        <w:rPr>
          <w:sz w:val="24"/>
        </w:rPr>
        <w:t>comerciais</w:t>
      </w:r>
      <w:r>
        <w:rPr>
          <w:spacing w:val="-2"/>
          <w:sz w:val="24"/>
        </w:rPr>
        <w:t> </w:t>
      </w:r>
      <w:r>
        <w:rPr>
          <w:sz w:val="24"/>
        </w:rPr>
        <w:t>e</w:t>
      </w:r>
      <w:r>
        <w:rPr>
          <w:spacing w:val="-2"/>
          <w:sz w:val="24"/>
        </w:rPr>
        <w:t> </w:t>
      </w:r>
      <w:r>
        <w:rPr>
          <w:sz w:val="24"/>
        </w:rPr>
        <w:t>as</w:t>
      </w:r>
      <w:r>
        <w:rPr>
          <w:spacing w:val="-2"/>
          <w:sz w:val="24"/>
        </w:rPr>
        <w:t> </w:t>
      </w:r>
      <w:r>
        <w:rPr>
          <w:sz w:val="24"/>
        </w:rPr>
        <w:t>demais</w:t>
      </w:r>
      <w:r>
        <w:rPr>
          <w:spacing w:val="-2"/>
          <w:sz w:val="24"/>
        </w:rPr>
        <w:t> </w:t>
      </w:r>
      <w:r>
        <w:rPr>
          <w:sz w:val="24"/>
        </w:rPr>
        <w:t>previstas</w:t>
      </w:r>
      <w:r>
        <w:rPr>
          <w:spacing w:val="-2"/>
          <w:sz w:val="24"/>
        </w:rPr>
        <w:t> </w:t>
      </w:r>
      <w:r>
        <w:rPr>
          <w:sz w:val="24"/>
        </w:rPr>
        <w:t>em</w:t>
      </w:r>
      <w:r>
        <w:rPr>
          <w:spacing w:val="-2"/>
          <w:sz w:val="24"/>
        </w:rPr>
        <w:t> </w:t>
      </w:r>
      <w:r>
        <w:rPr>
          <w:sz w:val="24"/>
        </w:rPr>
        <w:t>legislação específica, cuja inadimplência não transfere a responsabilidade ao CONTRATANTE e não poderá onerar o objeto do Contrato.</w:t>
      </w:r>
    </w:p>
    <w:p>
      <w:pPr>
        <w:pStyle w:val="ListParagraph"/>
        <w:numPr>
          <w:ilvl w:val="2"/>
          <w:numId w:val="29"/>
        </w:numPr>
        <w:tabs>
          <w:tab w:pos="998" w:val="left" w:leader="none"/>
        </w:tabs>
        <w:spacing w:line="235" w:lineRule="auto" w:before="254" w:after="0"/>
        <w:ind w:left="329" w:right="313" w:firstLine="0"/>
        <w:jc w:val="both"/>
        <w:rPr>
          <w:sz w:val="24"/>
        </w:rPr>
      </w:pPr>
      <w:r>
        <w:rPr>
          <w:sz w:val="24"/>
        </w:rPr>
        <w:t>Comunicar ao Fiscal do Contrato, no prazo de 24 (vinte e quatro) horas, qualquer ocorrência anormal ou acidente que se verifique no local da execução do objeto contratual.</w:t>
      </w:r>
    </w:p>
    <w:p>
      <w:pPr>
        <w:pStyle w:val="ListParagraph"/>
        <w:numPr>
          <w:ilvl w:val="2"/>
          <w:numId w:val="29"/>
        </w:numPr>
        <w:tabs>
          <w:tab w:pos="980" w:val="left" w:leader="none"/>
        </w:tabs>
        <w:spacing w:line="235" w:lineRule="auto" w:before="254" w:after="0"/>
        <w:ind w:left="329" w:right="313" w:firstLine="0"/>
        <w:jc w:val="both"/>
        <w:rPr>
          <w:sz w:val="24"/>
        </w:rPr>
      </w:pPr>
      <w:r>
        <w:rPr>
          <w:sz w:val="24"/>
        </w:rPr>
        <w:t>Paralisar,</w:t>
      </w:r>
      <w:r>
        <w:rPr>
          <w:spacing w:val="-4"/>
          <w:sz w:val="24"/>
        </w:rPr>
        <w:t> </w:t>
      </w:r>
      <w:r>
        <w:rPr>
          <w:sz w:val="24"/>
        </w:rPr>
        <w:t>por</w:t>
      </w:r>
      <w:r>
        <w:rPr>
          <w:spacing w:val="-4"/>
          <w:sz w:val="24"/>
        </w:rPr>
        <w:t> </w:t>
      </w:r>
      <w:r>
        <w:rPr>
          <w:sz w:val="24"/>
        </w:rPr>
        <w:t>determinação</w:t>
      </w:r>
      <w:r>
        <w:rPr>
          <w:spacing w:val="-4"/>
          <w:sz w:val="24"/>
        </w:rPr>
        <w:t> </w:t>
      </w:r>
      <w:r>
        <w:rPr>
          <w:sz w:val="24"/>
        </w:rPr>
        <w:t>do</w:t>
      </w:r>
      <w:r>
        <w:rPr>
          <w:spacing w:val="-4"/>
          <w:sz w:val="24"/>
        </w:rPr>
        <w:t> </w:t>
      </w:r>
      <w:r>
        <w:rPr>
          <w:sz w:val="24"/>
        </w:rPr>
        <w:t>CONTRATANTE,</w:t>
      </w:r>
      <w:r>
        <w:rPr>
          <w:spacing w:val="-4"/>
          <w:sz w:val="24"/>
        </w:rPr>
        <w:t> </w:t>
      </w:r>
      <w:r>
        <w:rPr>
          <w:sz w:val="24"/>
        </w:rPr>
        <w:t>qualquer</w:t>
      </w:r>
      <w:r>
        <w:rPr>
          <w:spacing w:val="-4"/>
          <w:sz w:val="24"/>
        </w:rPr>
        <w:t> </w:t>
      </w:r>
      <w:r>
        <w:rPr>
          <w:sz w:val="24"/>
        </w:rPr>
        <w:t>atividade</w:t>
      </w:r>
      <w:r>
        <w:rPr>
          <w:spacing w:val="-4"/>
          <w:sz w:val="24"/>
        </w:rPr>
        <w:t> </w:t>
      </w:r>
      <w:r>
        <w:rPr>
          <w:sz w:val="24"/>
        </w:rPr>
        <w:t>que</w:t>
      </w:r>
      <w:r>
        <w:rPr>
          <w:spacing w:val="-4"/>
          <w:sz w:val="24"/>
        </w:rPr>
        <w:t> </w:t>
      </w:r>
      <w:r>
        <w:rPr>
          <w:sz w:val="24"/>
        </w:rPr>
        <w:t>não</w:t>
      </w:r>
      <w:r>
        <w:rPr>
          <w:spacing w:val="-4"/>
          <w:sz w:val="24"/>
        </w:rPr>
        <w:t> </w:t>
      </w:r>
      <w:r>
        <w:rPr>
          <w:sz w:val="24"/>
        </w:rPr>
        <w:t>esteja</w:t>
      </w:r>
      <w:r>
        <w:rPr>
          <w:spacing w:val="-4"/>
          <w:sz w:val="24"/>
        </w:rPr>
        <w:t> </w:t>
      </w:r>
      <w:r>
        <w:rPr>
          <w:sz w:val="24"/>
        </w:rPr>
        <w:t>sendo</w:t>
      </w:r>
      <w:r>
        <w:rPr>
          <w:spacing w:val="-4"/>
          <w:sz w:val="24"/>
        </w:rPr>
        <w:t> </w:t>
      </w:r>
      <w:r>
        <w:rPr>
          <w:sz w:val="24"/>
        </w:rPr>
        <w:t>executada</w:t>
      </w:r>
      <w:r>
        <w:rPr>
          <w:spacing w:val="-4"/>
          <w:sz w:val="24"/>
        </w:rPr>
        <w:t> </w:t>
      </w:r>
      <w:r>
        <w:rPr>
          <w:sz w:val="24"/>
        </w:rPr>
        <w:t>de</w:t>
      </w:r>
      <w:r>
        <w:rPr>
          <w:spacing w:val="-4"/>
          <w:sz w:val="24"/>
        </w:rPr>
        <w:t> </w:t>
      </w:r>
      <w:r>
        <w:rPr>
          <w:sz w:val="24"/>
        </w:rPr>
        <w:t>acordo</w:t>
      </w:r>
      <w:r>
        <w:rPr>
          <w:spacing w:val="-4"/>
          <w:sz w:val="24"/>
        </w:rPr>
        <w:t> </w:t>
      </w:r>
      <w:r>
        <w:rPr>
          <w:sz w:val="24"/>
        </w:rPr>
        <w:t>com</w:t>
      </w:r>
      <w:r>
        <w:rPr>
          <w:spacing w:val="-4"/>
          <w:sz w:val="24"/>
        </w:rPr>
        <w:t> </w:t>
      </w:r>
      <w:r>
        <w:rPr>
          <w:sz w:val="24"/>
        </w:rPr>
        <w:t>a</w:t>
      </w:r>
      <w:r>
        <w:rPr>
          <w:spacing w:val="-4"/>
          <w:sz w:val="24"/>
        </w:rPr>
        <w:t> </w:t>
      </w:r>
      <w:r>
        <w:rPr>
          <w:sz w:val="24"/>
        </w:rPr>
        <w:t>boa</w:t>
      </w:r>
      <w:r>
        <w:rPr>
          <w:spacing w:val="-4"/>
          <w:sz w:val="24"/>
        </w:rPr>
        <w:t> </w:t>
      </w:r>
      <w:r>
        <w:rPr>
          <w:sz w:val="24"/>
        </w:rPr>
        <w:t>técnica</w:t>
      </w:r>
      <w:r>
        <w:rPr>
          <w:spacing w:val="-4"/>
          <w:sz w:val="24"/>
        </w:rPr>
        <w:t> </w:t>
      </w:r>
      <w:r>
        <w:rPr>
          <w:sz w:val="24"/>
        </w:rPr>
        <w:t>ou</w:t>
      </w:r>
      <w:r>
        <w:rPr>
          <w:spacing w:val="-4"/>
          <w:sz w:val="24"/>
        </w:rPr>
        <w:t> </w:t>
      </w:r>
      <w:r>
        <w:rPr>
          <w:sz w:val="24"/>
        </w:rPr>
        <w:t>que</w:t>
      </w:r>
      <w:r>
        <w:rPr>
          <w:spacing w:val="-4"/>
          <w:sz w:val="24"/>
        </w:rPr>
        <w:t> </w:t>
      </w:r>
      <w:r>
        <w:rPr>
          <w:sz w:val="24"/>
        </w:rPr>
        <w:t>ponha em risco a segurança de pessoas ou bens de terceiros.</w:t>
      </w:r>
    </w:p>
    <w:p>
      <w:pPr>
        <w:pStyle w:val="ListParagraph"/>
        <w:numPr>
          <w:ilvl w:val="2"/>
          <w:numId w:val="29"/>
        </w:numPr>
        <w:tabs>
          <w:tab w:pos="1048" w:val="left" w:leader="none"/>
        </w:tabs>
        <w:spacing w:line="247" w:lineRule="auto" w:before="235" w:after="0"/>
        <w:ind w:left="329" w:right="313" w:firstLine="0"/>
        <w:jc w:val="both"/>
        <w:rPr>
          <w:sz w:val="24"/>
        </w:rPr>
      </w:pPr>
      <w:r>
        <w:rPr>
          <w:sz w:val="24"/>
        </w:rPr>
        <w:t>Conduzir os trabalhos com estrita observância às normas da legislação pertinente, cumprindo as determinações dos Poderes </w:t>
      </w:r>
      <w:r>
        <w:rPr>
          <w:sz w:val="24"/>
        </w:rPr>
        <w:t>Públicos, mantendo sempre limpo o local de execução do objeto e nas melhores condições de segurança, higiene e disciplina.</w:t>
      </w:r>
    </w:p>
    <w:p>
      <w:pPr>
        <w:pStyle w:val="ListParagraph"/>
        <w:numPr>
          <w:ilvl w:val="2"/>
          <w:numId w:val="29"/>
        </w:numPr>
        <w:tabs>
          <w:tab w:pos="999" w:val="left" w:leader="none"/>
        </w:tabs>
        <w:spacing w:line="247" w:lineRule="auto" w:before="226" w:after="0"/>
        <w:ind w:left="329" w:right="313" w:firstLine="0"/>
        <w:jc w:val="both"/>
        <w:rPr>
          <w:sz w:val="24"/>
        </w:rPr>
      </w:pPr>
      <w:r>
        <w:rPr>
          <w:sz w:val="24"/>
        </w:rPr>
        <w:t>Submeter previamente, por escrito, ao CONTRATANTE, para análise e aprovação, quaisquer mudanças nos métodos executivos que fujam às especificações do memorial descritivo ou instrumento congênere.</w:t>
      </w:r>
    </w:p>
    <w:p>
      <w:pPr>
        <w:pStyle w:val="ListParagraph"/>
        <w:numPr>
          <w:ilvl w:val="2"/>
          <w:numId w:val="29"/>
        </w:numPr>
        <w:tabs>
          <w:tab w:pos="999" w:val="left" w:leader="none"/>
        </w:tabs>
        <w:spacing w:line="242" w:lineRule="auto" w:before="227" w:after="0"/>
        <w:ind w:left="329" w:right="313" w:firstLine="0"/>
        <w:jc w:val="both"/>
        <w:rPr>
          <w:sz w:val="24"/>
        </w:rPr>
      </w:pPr>
      <w:r>
        <w:rPr>
          <w:sz w:val="24"/>
        </w:rPr>
        <w:t>Não permitir a utilização de qualquer trabalho do menor de dezesseis anos, exceto na condição de aprendiz para os maiores de quatorze anos, nem permitir a utilização do trabalho do menor de dezoito anos em trabalho noturno, perigoso ou insalubre, na forma do art. 7º, XXXIII, da Constituição Federal.</w:t>
      </w:r>
    </w:p>
    <w:p>
      <w:pPr>
        <w:pStyle w:val="ListParagraph"/>
        <w:numPr>
          <w:ilvl w:val="2"/>
          <w:numId w:val="29"/>
        </w:numPr>
        <w:tabs>
          <w:tab w:pos="993" w:val="left" w:leader="none"/>
        </w:tabs>
        <w:spacing w:line="247" w:lineRule="auto" w:before="229" w:after="0"/>
        <w:ind w:left="329" w:right="313" w:firstLine="0"/>
        <w:jc w:val="both"/>
        <w:rPr>
          <w:sz w:val="24"/>
        </w:rPr>
      </w:pPr>
      <w:r>
        <w:rPr>
          <w:sz w:val="24"/>
        </w:rPr>
        <w:t>Manter durante toda a vigência do Contrato, em compatibilidade com as obrigações assumidas, todas as condições exigidas para habilitação na </w:t>
      </w:r>
      <w:r>
        <w:rPr>
          <w:spacing w:val="-2"/>
          <w:sz w:val="24"/>
        </w:rPr>
        <w:t>licitação.</w:t>
      </w:r>
    </w:p>
    <w:p>
      <w:pPr>
        <w:pStyle w:val="ListParagraph"/>
        <w:numPr>
          <w:ilvl w:val="2"/>
          <w:numId w:val="29"/>
        </w:numPr>
        <w:tabs>
          <w:tab w:pos="997" w:val="left" w:leader="none"/>
        </w:tabs>
        <w:spacing w:line="247" w:lineRule="auto" w:before="226" w:after="0"/>
        <w:ind w:left="329" w:right="313" w:firstLine="0"/>
        <w:jc w:val="both"/>
        <w:rPr>
          <w:sz w:val="24"/>
        </w:rPr>
      </w:pPr>
      <w:r>
        <w:rPr>
          <w:sz w:val="24"/>
        </w:rPr>
        <w:t>Cumprir, durante todo o período de execução do Contrato, a reserva de cargos prevista em lei para pessoa com deficiência, para reabilitado </w:t>
      </w:r>
      <w:r>
        <w:rPr>
          <w:sz w:val="24"/>
        </w:rPr>
        <w:t>da Previdência Social ou para aprendiz, bem como as reservas de cargos previstas na legislação (</w:t>
      </w:r>
      <w:hyperlink r:id="rId39">
        <w:r>
          <w:rPr>
            <w:sz w:val="24"/>
            <w:u w:val="single" w:color="0000FF"/>
          </w:rPr>
          <w:t>art. 116 da Lei nº 14.133/2021</w:t>
        </w:r>
      </w:hyperlink>
      <w:r>
        <w:rPr>
          <w:sz w:val="24"/>
        </w:rPr>
        <w:t>).</w:t>
      </w:r>
    </w:p>
    <w:p>
      <w:pPr>
        <w:pStyle w:val="ListParagraph"/>
        <w:numPr>
          <w:ilvl w:val="3"/>
          <w:numId w:val="29"/>
        </w:numPr>
        <w:tabs>
          <w:tab w:pos="1182" w:val="left" w:leader="none"/>
        </w:tabs>
        <w:spacing w:line="235" w:lineRule="auto" w:before="231" w:after="0"/>
        <w:ind w:left="329" w:right="313" w:firstLine="0"/>
        <w:jc w:val="both"/>
        <w:rPr>
          <w:sz w:val="24"/>
        </w:rPr>
      </w:pPr>
      <w:r>
        <w:rPr>
          <w:sz w:val="24"/>
        </w:rPr>
        <w:t>Comprovar a reserva de cargos a que se refere a cláusula acima, no prazo fixado pelo Fiscal do Contrato, com a indicação dos empregados que preencheram as referidas vagas (</w:t>
      </w:r>
      <w:hyperlink r:id="rId39">
        <w:r>
          <w:rPr>
            <w:sz w:val="24"/>
            <w:u w:val="single" w:color="0000FF"/>
          </w:rPr>
          <w:t>art. 116, parágrafo único, da Lei nº 14.133/2021</w:t>
        </w:r>
      </w:hyperlink>
      <w:r>
        <w:rPr>
          <w:sz w:val="24"/>
        </w:rPr>
        <w:t>).</w:t>
      </w:r>
    </w:p>
    <w:p>
      <w:pPr>
        <w:pStyle w:val="ListParagraph"/>
        <w:numPr>
          <w:ilvl w:val="3"/>
          <w:numId w:val="29"/>
        </w:numPr>
        <w:tabs>
          <w:tab w:pos="1170" w:val="left" w:leader="none"/>
        </w:tabs>
        <w:spacing w:line="235" w:lineRule="auto" w:before="254" w:after="0"/>
        <w:ind w:left="329" w:right="313" w:firstLine="0"/>
        <w:jc w:val="both"/>
        <w:rPr>
          <w:sz w:val="24"/>
        </w:rPr>
      </w:pPr>
      <w:r>
        <w:rPr>
          <w:sz w:val="24"/>
        </w:rPr>
        <w:t>No</w:t>
      </w:r>
      <w:r>
        <w:rPr>
          <w:spacing w:val="-1"/>
          <w:sz w:val="24"/>
        </w:rPr>
        <w:t> </w:t>
      </w:r>
      <w:r>
        <w:rPr>
          <w:sz w:val="24"/>
        </w:rPr>
        <w:t>caso</w:t>
      </w:r>
      <w:r>
        <w:rPr>
          <w:spacing w:val="-1"/>
          <w:sz w:val="24"/>
        </w:rPr>
        <w:t> </w:t>
      </w:r>
      <w:r>
        <w:rPr>
          <w:sz w:val="24"/>
        </w:rPr>
        <w:t>de</w:t>
      </w:r>
      <w:r>
        <w:rPr>
          <w:spacing w:val="-1"/>
          <w:sz w:val="24"/>
        </w:rPr>
        <w:t> </w:t>
      </w:r>
      <w:r>
        <w:rPr>
          <w:sz w:val="24"/>
        </w:rPr>
        <w:t>aprendiz,</w:t>
      </w:r>
      <w:r>
        <w:rPr>
          <w:spacing w:val="-1"/>
          <w:sz w:val="24"/>
        </w:rPr>
        <w:t> </w:t>
      </w:r>
      <w:r>
        <w:rPr>
          <w:sz w:val="24"/>
        </w:rPr>
        <w:t>a</w:t>
      </w:r>
      <w:r>
        <w:rPr>
          <w:spacing w:val="-1"/>
          <w:sz w:val="24"/>
        </w:rPr>
        <w:t> </w:t>
      </w:r>
      <w:r>
        <w:rPr>
          <w:sz w:val="24"/>
        </w:rPr>
        <w:t>comprovação</w:t>
      </w:r>
      <w:r>
        <w:rPr>
          <w:spacing w:val="-1"/>
          <w:sz w:val="24"/>
        </w:rPr>
        <w:t> </w:t>
      </w:r>
      <w:r>
        <w:rPr>
          <w:sz w:val="24"/>
        </w:rPr>
        <w:t>do</w:t>
      </w:r>
      <w:r>
        <w:rPr>
          <w:spacing w:val="-1"/>
          <w:sz w:val="24"/>
        </w:rPr>
        <w:t> </w:t>
      </w:r>
      <w:r>
        <w:rPr>
          <w:sz w:val="24"/>
        </w:rPr>
        <w:t>cumprimento</w:t>
      </w:r>
      <w:r>
        <w:rPr>
          <w:spacing w:val="-1"/>
          <w:sz w:val="24"/>
        </w:rPr>
        <w:t> </w:t>
      </w:r>
      <w:r>
        <w:rPr>
          <w:sz w:val="24"/>
        </w:rPr>
        <w:t>do</w:t>
      </w:r>
      <w:r>
        <w:rPr>
          <w:spacing w:val="-1"/>
          <w:sz w:val="24"/>
        </w:rPr>
        <w:t> </w:t>
      </w:r>
      <w:r>
        <w:rPr>
          <w:sz w:val="24"/>
        </w:rPr>
        <w:t>art.</w:t>
      </w:r>
      <w:r>
        <w:rPr>
          <w:spacing w:val="-1"/>
          <w:sz w:val="24"/>
        </w:rPr>
        <w:t> </w:t>
      </w:r>
      <w:r>
        <w:rPr>
          <w:sz w:val="24"/>
        </w:rPr>
        <w:t>429</w:t>
      </w:r>
      <w:r>
        <w:rPr>
          <w:spacing w:val="-1"/>
          <w:sz w:val="24"/>
        </w:rPr>
        <w:t> </w:t>
      </w:r>
      <w:r>
        <w:rPr>
          <w:sz w:val="24"/>
        </w:rPr>
        <w:t>e</w:t>
      </w:r>
      <w:r>
        <w:rPr>
          <w:spacing w:val="-1"/>
          <w:sz w:val="24"/>
        </w:rPr>
        <w:t> </w:t>
      </w:r>
      <w:r>
        <w:rPr>
          <w:sz w:val="24"/>
        </w:rPr>
        <w:t>seguintes</w:t>
      </w:r>
      <w:r>
        <w:rPr>
          <w:spacing w:val="-1"/>
          <w:sz w:val="24"/>
        </w:rPr>
        <w:t> </w:t>
      </w:r>
      <w:r>
        <w:rPr>
          <w:sz w:val="24"/>
        </w:rPr>
        <w:t>da</w:t>
      </w:r>
      <w:r>
        <w:rPr>
          <w:spacing w:val="-1"/>
          <w:sz w:val="24"/>
        </w:rPr>
        <w:t> </w:t>
      </w:r>
      <w:r>
        <w:rPr>
          <w:sz w:val="24"/>
        </w:rPr>
        <w:t>Consolidação</w:t>
      </w:r>
      <w:r>
        <w:rPr>
          <w:spacing w:val="-1"/>
          <w:sz w:val="24"/>
        </w:rPr>
        <w:t> </w:t>
      </w:r>
      <w:r>
        <w:rPr>
          <w:sz w:val="24"/>
        </w:rPr>
        <w:t>das</w:t>
      </w:r>
      <w:r>
        <w:rPr>
          <w:spacing w:val="-1"/>
          <w:sz w:val="24"/>
        </w:rPr>
        <w:t> </w:t>
      </w:r>
      <w:r>
        <w:rPr>
          <w:sz w:val="24"/>
        </w:rPr>
        <w:t>Leis</w:t>
      </w:r>
      <w:r>
        <w:rPr>
          <w:spacing w:val="-1"/>
          <w:sz w:val="24"/>
        </w:rPr>
        <w:t> </w:t>
      </w:r>
      <w:r>
        <w:rPr>
          <w:sz w:val="24"/>
        </w:rPr>
        <w:t>do</w:t>
      </w:r>
      <w:r>
        <w:rPr>
          <w:spacing w:val="-5"/>
          <w:sz w:val="24"/>
        </w:rPr>
        <w:t> </w:t>
      </w:r>
      <w:r>
        <w:rPr>
          <w:sz w:val="24"/>
        </w:rPr>
        <w:t>Trabalho</w:t>
      </w:r>
      <w:r>
        <w:rPr>
          <w:spacing w:val="-1"/>
          <w:sz w:val="24"/>
        </w:rPr>
        <w:t> </w:t>
      </w:r>
      <w:r>
        <w:rPr>
          <w:sz w:val="24"/>
        </w:rPr>
        <w:t>se</w:t>
      </w:r>
      <w:r>
        <w:rPr>
          <w:spacing w:val="-1"/>
          <w:sz w:val="24"/>
        </w:rPr>
        <w:t> </w:t>
      </w:r>
      <w:r>
        <w:rPr>
          <w:sz w:val="24"/>
        </w:rPr>
        <w:t>dará</w:t>
      </w:r>
      <w:r>
        <w:rPr>
          <w:spacing w:val="-1"/>
          <w:sz w:val="24"/>
        </w:rPr>
        <w:t> </w:t>
      </w:r>
      <w:r>
        <w:rPr>
          <w:sz w:val="24"/>
        </w:rPr>
        <w:t>pela</w:t>
      </w:r>
      <w:r>
        <w:rPr>
          <w:spacing w:val="-1"/>
          <w:sz w:val="24"/>
        </w:rPr>
        <w:t> </w:t>
      </w:r>
      <w:r>
        <w:rPr>
          <w:sz w:val="24"/>
        </w:rPr>
        <w:t>apresentação da certidão, expedida pelo Ministério do Trabalho e Emprego, sem prejuízo do ITEM 9.1.16.1.</w:t>
      </w:r>
    </w:p>
    <w:p>
      <w:pPr>
        <w:pStyle w:val="ListParagraph"/>
        <w:numPr>
          <w:ilvl w:val="2"/>
          <w:numId w:val="29"/>
        </w:numPr>
        <w:tabs>
          <w:tab w:pos="989" w:val="left" w:leader="none"/>
        </w:tabs>
        <w:spacing w:line="240" w:lineRule="auto" w:before="250" w:after="0"/>
        <w:ind w:left="989" w:right="0" w:hanging="660"/>
        <w:jc w:val="left"/>
        <w:rPr>
          <w:sz w:val="24"/>
        </w:rPr>
      </w:pPr>
      <w:r>
        <w:rPr>
          <w:sz w:val="24"/>
        </w:rPr>
        <w:t>Guardar sigilo sobre todas as informações obtidas em decorrência do cumprimento do </w:t>
      </w:r>
      <w:r>
        <w:rPr>
          <w:spacing w:val="-2"/>
          <w:sz w:val="24"/>
        </w:rPr>
        <w:t>Contrato.</w:t>
      </w:r>
    </w:p>
    <w:p>
      <w:pPr>
        <w:pStyle w:val="ListParagraph"/>
        <w:numPr>
          <w:ilvl w:val="2"/>
          <w:numId w:val="29"/>
        </w:numPr>
        <w:tabs>
          <w:tab w:pos="1022" w:val="left" w:leader="none"/>
        </w:tabs>
        <w:spacing w:line="242" w:lineRule="auto" w:before="234" w:after="0"/>
        <w:ind w:left="329" w:right="313" w:firstLine="0"/>
        <w:jc w:val="both"/>
        <w:rPr>
          <w:sz w:val="24"/>
        </w:rPr>
      </w:pPr>
      <w:r>
        <w:rPr>
          <w:sz w:val="24"/>
        </w:rPr>
        <w:t>Arcar com o ônus decorrente de eventual equívoco no dimensionamento dos quantitativos de sua proposta, inclusive quanto aos custos variáveis</w:t>
      </w:r>
      <w:r>
        <w:rPr>
          <w:spacing w:val="-1"/>
          <w:sz w:val="24"/>
        </w:rPr>
        <w:t> </w:t>
      </w:r>
      <w:r>
        <w:rPr>
          <w:sz w:val="24"/>
        </w:rPr>
        <w:t>decorrentes</w:t>
      </w:r>
      <w:r>
        <w:rPr>
          <w:spacing w:val="-1"/>
          <w:sz w:val="24"/>
        </w:rPr>
        <w:t> </w:t>
      </w:r>
      <w:r>
        <w:rPr>
          <w:sz w:val="24"/>
        </w:rPr>
        <w:t>de</w:t>
      </w:r>
      <w:r>
        <w:rPr>
          <w:spacing w:val="-1"/>
          <w:sz w:val="24"/>
        </w:rPr>
        <w:t> </w:t>
      </w:r>
      <w:r>
        <w:rPr>
          <w:sz w:val="24"/>
        </w:rPr>
        <w:t>fatores</w:t>
      </w:r>
      <w:r>
        <w:rPr>
          <w:spacing w:val="-1"/>
          <w:sz w:val="24"/>
        </w:rPr>
        <w:t> </w:t>
      </w:r>
      <w:r>
        <w:rPr>
          <w:sz w:val="24"/>
        </w:rPr>
        <w:t>futuros</w:t>
      </w:r>
      <w:r>
        <w:rPr>
          <w:spacing w:val="-1"/>
          <w:sz w:val="24"/>
        </w:rPr>
        <w:t> </w:t>
      </w:r>
      <w:r>
        <w:rPr>
          <w:sz w:val="24"/>
        </w:rPr>
        <w:t>e</w:t>
      </w:r>
      <w:r>
        <w:rPr>
          <w:spacing w:val="-1"/>
          <w:sz w:val="24"/>
        </w:rPr>
        <w:t> </w:t>
      </w:r>
      <w:r>
        <w:rPr>
          <w:sz w:val="24"/>
        </w:rPr>
        <w:t>incertos,</w:t>
      </w:r>
      <w:r>
        <w:rPr>
          <w:spacing w:val="-1"/>
          <w:sz w:val="24"/>
        </w:rPr>
        <w:t> </w:t>
      </w:r>
      <w:r>
        <w:rPr>
          <w:sz w:val="24"/>
        </w:rPr>
        <w:t>devendo</w:t>
      </w:r>
      <w:r>
        <w:rPr>
          <w:spacing w:val="-1"/>
          <w:sz w:val="24"/>
        </w:rPr>
        <w:t> </w:t>
      </w:r>
      <w:r>
        <w:rPr>
          <w:sz w:val="24"/>
        </w:rPr>
        <w:t>complementá-los,</w:t>
      </w:r>
      <w:r>
        <w:rPr>
          <w:spacing w:val="-1"/>
          <w:sz w:val="24"/>
        </w:rPr>
        <w:t> </w:t>
      </w:r>
      <w:r>
        <w:rPr>
          <w:sz w:val="24"/>
        </w:rPr>
        <w:t>caso</w:t>
      </w:r>
      <w:r>
        <w:rPr>
          <w:spacing w:val="-1"/>
          <w:sz w:val="24"/>
        </w:rPr>
        <w:t> </w:t>
      </w:r>
      <w:r>
        <w:rPr>
          <w:sz w:val="24"/>
        </w:rPr>
        <w:t>o</w:t>
      </w:r>
      <w:r>
        <w:rPr>
          <w:spacing w:val="-1"/>
          <w:sz w:val="24"/>
        </w:rPr>
        <w:t> </w:t>
      </w:r>
      <w:r>
        <w:rPr>
          <w:sz w:val="24"/>
        </w:rPr>
        <w:t>previsto</w:t>
      </w:r>
      <w:r>
        <w:rPr>
          <w:spacing w:val="-1"/>
          <w:sz w:val="24"/>
        </w:rPr>
        <w:t> </w:t>
      </w:r>
      <w:r>
        <w:rPr>
          <w:sz w:val="24"/>
        </w:rPr>
        <w:t>inicialmente</w:t>
      </w:r>
      <w:r>
        <w:rPr>
          <w:spacing w:val="-1"/>
          <w:sz w:val="24"/>
        </w:rPr>
        <w:t> </w:t>
      </w:r>
      <w:r>
        <w:rPr>
          <w:sz w:val="24"/>
        </w:rPr>
        <w:t>em</w:t>
      </w:r>
      <w:r>
        <w:rPr>
          <w:spacing w:val="-1"/>
          <w:sz w:val="24"/>
        </w:rPr>
        <w:t> </w:t>
      </w:r>
      <w:r>
        <w:rPr>
          <w:sz w:val="24"/>
        </w:rPr>
        <w:t>sua</w:t>
      </w:r>
      <w:r>
        <w:rPr>
          <w:spacing w:val="-1"/>
          <w:sz w:val="24"/>
        </w:rPr>
        <w:t> </w:t>
      </w:r>
      <w:r>
        <w:rPr>
          <w:sz w:val="24"/>
        </w:rPr>
        <w:t>proposta</w:t>
      </w:r>
      <w:r>
        <w:rPr>
          <w:spacing w:val="-1"/>
          <w:sz w:val="24"/>
        </w:rPr>
        <w:t> </w:t>
      </w:r>
      <w:r>
        <w:rPr>
          <w:sz w:val="24"/>
        </w:rPr>
        <w:t>não</w:t>
      </w:r>
      <w:r>
        <w:rPr>
          <w:spacing w:val="-1"/>
          <w:sz w:val="24"/>
        </w:rPr>
        <w:t> </w:t>
      </w:r>
      <w:r>
        <w:rPr>
          <w:sz w:val="24"/>
        </w:rPr>
        <w:t>seja</w:t>
      </w:r>
      <w:r>
        <w:rPr>
          <w:spacing w:val="-1"/>
          <w:sz w:val="24"/>
        </w:rPr>
        <w:t> </w:t>
      </w:r>
      <w:r>
        <w:rPr>
          <w:sz w:val="24"/>
        </w:rPr>
        <w:t>satisfatório</w:t>
      </w:r>
      <w:r>
        <w:rPr>
          <w:spacing w:val="-1"/>
          <w:sz w:val="24"/>
        </w:rPr>
        <w:t> </w:t>
      </w:r>
      <w:r>
        <w:rPr>
          <w:sz w:val="24"/>
        </w:rPr>
        <w:t>para</w:t>
      </w:r>
      <w:r>
        <w:rPr>
          <w:spacing w:val="-1"/>
          <w:sz w:val="24"/>
        </w:rPr>
        <w:t> </w:t>
      </w:r>
      <w:r>
        <w:rPr>
          <w:sz w:val="24"/>
        </w:rPr>
        <w:t>o atendimento do objeto do Contrato, exceto quando ocorrer algum dos eventos arrolados no </w:t>
      </w:r>
      <w:hyperlink r:id="rId40">
        <w:r>
          <w:rPr>
            <w:sz w:val="24"/>
            <w:u w:val="single" w:color="0000FF"/>
          </w:rPr>
          <w:t>art</w:t>
        </w:r>
        <w:r>
          <w:rPr>
            <w:sz w:val="24"/>
          </w:rPr>
          <w:t>i</w:t>
        </w:r>
        <w:r>
          <w:rPr>
            <w:sz w:val="24"/>
            <w:u w:val="single" w:color="0000FF"/>
          </w:rPr>
          <w:t>go 124, II, d, da Lei nº 14.133/2021.</w:t>
        </w:r>
      </w:hyperlink>
    </w:p>
    <w:p>
      <w:pPr>
        <w:pStyle w:val="ListParagraph"/>
        <w:numPr>
          <w:ilvl w:val="2"/>
          <w:numId w:val="29"/>
        </w:numPr>
        <w:tabs>
          <w:tab w:pos="989" w:val="left" w:leader="none"/>
        </w:tabs>
        <w:spacing w:line="240" w:lineRule="auto" w:before="229" w:after="0"/>
        <w:ind w:left="989" w:right="0" w:hanging="660"/>
        <w:jc w:val="left"/>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spacing w:val="-2"/>
          <w:sz w:val="24"/>
        </w:rPr>
        <w:t>CONTRATANTE.</w:t>
      </w:r>
    </w:p>
    <w:p>
      <w:pPr>
        <w:pStyle w:val="ListParagraph"/>
        <w:numPr>
          <w:ilvl w:val="2"/>
          <w:numId w:val="29"/>
        </w:numPr>
        <w:tabs>
          <w:tab w:pos="1001" w:val="left" w:leader="none"/>
        </w:tabs>
        <w:spacing w:line="235" w:lineRule="auto" w:before="253" w:after="0"/>
        <w:ind w:left="329" w:right="313" w:firstLine="0"/>
        <w:jc w:val="both"/>
        <w:rPr>
          <w:sz w:val="24"/>
        </w:rPr>
      </w:pPr>
      <w:r>
        <w:rPr>
          <w:sz w:val="24"/>
        </w:rPr>
        <w:t>Prestar esclarecimentos ou informações solicitadas pelo CONTRATANTE ou por seus prepostos, garantindo-lhes o acesso, a qualquer tempo, ao local dos trabalhos, bem como aos documentos relativos à execução do empreendimento.</w:t>
      </w:r>
    </w:p>
    <w:p>
      <w:pPr>
        <w:pStyle w:val="ListParagraph"/>
        <w:numPr>
          <w:ilvl w:val="2"/>
          <w:numId w:val="29"/>
        </w:numPr>
        <w:tabs>
          <w:tab w:pos="1006" w:val="left" w:leader="none"/>
        </w:tabs>
        <w:spacing w:line="242" w:lineRule="auto" w:before="235" w:after="0"/>
        <w:ind w:left="329" w:right="312" w:firstLine="0"/>
        <w:jc w:val="both"/>
        <w:rPr>
          <w:sz w:val="24"/>
        </w:rPr>
      </w:pPr>
      <w:r>
        <w:rPr>
          <w:sz w:val="24"/>
        </w:rPr>
        <w:t>Caso o valor do Contrato se enquadre no limite previsto na legislação vigente, manter Programa de Integridade, consistindo tal programa no conjunto</w:t>
      </w:r>
      <w:r>
        <w:rPr>
          <w:spacing w:val="-2"/>
          <w:sz w:val="24"/>
        </w:rPr>
        <w:t> </w:t>
      </w:r>
      <w:r>
        <w:rPr>
          <w:sz w:val="24"/>
        </w:rPr>
        <w:t>de</w:t>
      </w:r>
      <w:r>
        <w:rPr>
          <w:spacing w:val="-2"/>
          <w:sz w:val="24"/>
        </w:rPr>
        <w:t> </w:t>
      </w:r>
      <w:r>
        <w:rPr>
          <w:sz w:val="24"/>
        </w:rPr>
        <w:t>mecanismos</w:t>
      </w:r>
      <w:r>
        <w:rPr>
          <w:spacing w:val="-2"/>
          <w:sz w:val="24"/>
        </w:rPr>
        <w:t> </w:t>
      </w:r>
      <w:r>
        <w:rPr>
          <w:sz w:val="24"/>
        </w:rPr>
        <w:t>e</w:t>
      </w:r>
      <w:r>
        <w:rPr>
          <w:spacing w:val="-2"/>
          <w:sz w:val="24"/>
        </w:rPr>
        <w:t> </w:t>
      </w:r>
      <w:r>
        <w:rPr>
          <w:sz w:val="24"/>
        </w:rPr>
        <w:t>procedimentos</w:t>
      </w:r>
      <w:r>
        <w:rPr>
          <w:spacing w:val="-2"/>
          <w:sz w:val="24"/>
        </w:rPr>
        <w:t> </w:t>
      </w:r>
      <w:r>
        <w:rPr>
          <w:sz w:val="24"/>
        </w:rPr>
        <w:t>internos</w:t>
      </w:r>
      <w:r>
        <w:rPr>
          <w:spacing w:val="-2"/>
          <w:sz w:val="24"/>
        </w:rPr>
        <w:t> </w:t>
      </w:r>
      <w:r>
        <w:rPr>
          <w:sz w:val="24"/>
        </w:rPr>
        <w:t>de</w:t>
      </w:r>
      <w:r>
        <w:rPr>
          <w:spacing w:val="-2"/>
          <w:sz w:val="24"/>
        </w:rPr>
        <w:t> </w:t>
      </w:r>
      <w:r>
        <w:rPr>
          <w:sz w:val="24"/>
        </w:rPr>
        <w:t>integridade,</w:t>
      </w:r>
      <w:r>
        <w:rPr>
          <w:spacing w:val="-2"/>
          <w:sz w:val="24"/>
        </w:rPr>
        <w:t> </w:t>
      </w:r>
      <w:r>
        <w:rPr>
          <w:sz w:val="24"/>
        </w:rPr>
        <w:t>auditoria</w:t>
      </w:r>
      <w:r>
        <w:rPr>
          <w:spacing w:val="-2"/>
          <w:sz w:val="24"/>
        </w:rPr>
        <w:t> </w:t>
      </w:r>
      <w:r>
        <w:rPr>
          <w:sz w:val="24"/>
        </w:rPr>
        <w:t>e</w:t>
      </w:r>
      <w:r>
        <w:rPr>
          <w:spacing w:val="-2"/>
          <w:sz w:val="24"/>
        </w:rPr>
        <w:t> </w:t>
      </w:r>
      <w:r>
        <w:rPr>
          <w:sz w:val="24"/>
        </w:rPr>
        <w:t>incentivo</w:t>
      </w:r>
      <w:r>
        <w:rPr>
          <w:spacing w:val="-2"/>
          <w:sz w:val="24"/>
        </w:rPr>
        <w:t> </w:t>
      </w:r>
      <w:r>
        <w:rPr>
          <w:sz w:val="24"/>
        </w:rPr>
        <w:t>à</w:t>
      </w:r>
      <w:r>
        <w:rPr>
          <w:spacing w:val="-2"/>
          <w:sz w:val="24"/>
        </w:rPr>
        <w:t> </w:t>
      </w:r>
      <w:r>
        <w:rPr>
          <w:sz w:val="24"/>
        </w:rPr>
        <w:t>denúncia</w:t>
      </w:r>
      <w:r>
        <w:rPr>
          <w:spacing w:val="-2"/>
          <w:sz w:val="24"/>
        </w:rPr>
        <w:t> </w:t>
      </w:r>
      <w:r>
        <w:rPr>
          <w:sz w:val="24"/>
        </w:rPr>
        <w:t>de</w:t>
      </w:r>
      <w:r>
        <w:rPr>
          <w:spacing w:val="-2"/>
          <w:sz w:val="24"/>
        </w:rPr>
        <w:t> </w:t>
      </w:r>
      <w:r>
        <w:rPr>
          <w:sz w:val="24"/>
        </w:rPr>
        <w:t>irregularidades</w:t>
      </w:r>
      <w:r>
        <w:rPr>
          <w:spacing w:val="-2"/>
          <w:sz w:val="24"/>
        </w:rPr>
        <w:t> </w:t>
      </w:r>
      <w:r>
        <w:rPr>
          <w:sz w:val="24"/>
        </w:rPr>
        <w:t>e</w:t>
      </w:r>
      <w:r>
        <w:rPr>
          <w:spacing w:val="-2"/>
          <w:sz w:val="24"/>
        </w:rPr>
        <w:t> </w:t>
      </w:r>
      <w:r>
        <w:rPr>
          <w:sz w:val="24"/>
        </w:rPr>
        <w:t>na</w:t>
      </w:r>
      <w:r>
        <w:rPr>
          <w:spacing w:val="-2"/>
          <w:sz w:val="24"/>
        </w:rPr>
        <w:t> </w:t>
      </w:r>
      <w:r>
        <w:rPr>
          <w:sz w:val="24"/>
        </w:rPr>
        <w:t>aplicação</w:t>
      </w:r>
      <w:r>
        <w:rPr>
          <w:spacing w:val="-2"/>
          <w:sz w:val="24"/>
        </w:rPr>
        <w:t> </w:t>
      </w:r>
      <w:r>
        <w:rPr>
          <w:sz w:val="24"/>
        </w:rPr>
        <w:t>efetiva</w:t>
      </w:r>
      <w:r>
        <w:rPr>
          <w:spacing w:val="-2"/>
          <w:sz w:val="24"/>
        </w:rPr>
        <w:t> </w:t>
      </w:r>
      <w:r>
        <w:rPr>
          <w:sz w:val="24"/>
        </w:rPr>
        <w:t>de</w:t>
      </w:r>
      <w:r>
        <w:rPr>
          <w:spacing w:val="-2"/>
          <w:sz w:val="24"/>
        </w:rPr>
        <w:t> </w:t>
      </w:r>
      <w:r>
        <w:rPr>
          <w:sz w:val="24"/>
        </w:rPr>
        <w:t>códigos de ética e de conduta, políticas e diretrizes com o objetivo de detectar e sanar desvios, fraudes, irregularidades e atos ilícitos praticados contra a Administração Pública.</w:t>
      </w:r>
    </w:p>
    <w:p>
      <w:pPr>
        <w:pStyle w:val="ListParagraph"/>
        <w:numPr>
          <w:ilvl w:val="3"/>
          <w:numId w:val="29"/>
        </w:numPr>
        <w:tabs>
          <w:tab w:pos="1173" w:val="left" w:leader="none"/>
        </w:tabs>
        <w:spacing w:line="235" w:lineRule="auto" w:before="239" w:after="0"/>
        <w:ind w:left="329" w:right="313" w:firstLine="0"/>
        <w:jc w:val="both"/>
        <w:rPr>
          <w:sz w:val="24"/>
        </w:rPr>
      </w:pPr>
      <w:r>
        <w:rPr>
          <w:sz w:val="24"/>
        </w:rPr>
        <w:t>Caso o CONTRATADO ainda não tenha Programa de Integridade instituído, compromete-se a implantar o Programa de Integridade no prazo de até 180 (cento e oitenta) dias corridos, a partir da data de celebração do presente Contrato, na forma da legislação vigente.</w:t>
      </w:r>
    </w:p>
    <w:p>
      <w:pPr>
        <w:pStyle w:val="ListParagraph"/>
        <w:numPr>
          <w:ilvl w:val="2"/>
          <w:numId w:val="29"/>
        </w:numPr>
        <w:tabs>
          <w:tab w:pos="1000" w:val="left" w:leader="none"/>
        </w:tabs>
        <w:spacing w:line="235" w:lineRule="auto" w:before="254" w:after="0"/>
        <w:ind w:left="329" w:right="313" w:firstLine="0"/>
        <w:jc w:val="both"/>
        <w:rPr>
          <w:sz w:val="24"/>
        </w:rPr>
      </w:pPr>
      <w:r>
        <w:rPr>
          <w:sz w:val="24"/>
        </w:rPr>
        <w:t>Orientar e treinar seus empregados sobre os deveres previstos na Lei nº 13.709, de 14 de agosto de 2018 (LGPD), adotando medidas eficazes para proteção de dados pessoais a que tenha acesso por força da execução deste Contrato.</w:t>
      </w:r>
    </w:p>
    <w:p>
      <w:pPr>
        <w:pStyle w:val="BodyText"/>
        <w:spacing w:before="274"/>
        <w:ind w:left="0"/>
      </w:pPr>
    </w:p>
    <w:p>
      <w:pPr>
        <w:pStyle w:val="Heading2"/>
      </w:pPr>
      <w:r>
        <w:rPr/>
        <w:t>CLÁUSULA</w:t>
      </w:r>
      <w:r>
        <w:rPr>
          <w:spacing w:val="-14"/>
        </w:rPr>
        <w:t> </w:t>
      </w:r>
      <w:r>
        <w:rPr/>
        <w:t>DÉCIMA</w:t>
      </w:r>
      <w:r>
        <w:rPr>
          <w:spacing w:val="-14"/>
        </w:rPr>
        <w:t> </w:t>
      </w:r>
      <w:r>
        <w:rPr/>
        <w:t>– GARANTIA</w:t>
      </w:r>
      <w:r>
        <w:rPr>
          <w:spacing w:val="-14"/>
        </w:rPr>
        <w:t> </w:t>
      </w:r>
      <w:r>
        <w:rPr/>
        <w:t>DE </w:t>
      </w:r>
      <w:r>
        <w:rPr>
          <w:spacing w:val="-2"/>
        </w:rPr>
        <w:t>EXECUÇÃO</w:t>
      </w:r>
    </w:p>
    <w:p>
      <w:pPr>
        <w:pStyle w:val="ListParagraph"/>
        <w:numPr>
          <w:ilvl w:val="1"/>
          <w:numId w:val="31"/>
        </w:numPr>
        <w:tabs>
          <w:tab w:pos="809" w:val="left" w:leader="none"/>
        </w:tabs>
        <w:spacing w:line="240" w:lineRule="auto" w:before="264" w:after="0"/>
        <w:ind w:left="809" w:right="0" w:hanging="480"/>
        <w:jc w:val="left"/>
        <w:rPr>
          <w:sz w:val="24"/>
        </w:rPr>
      </w:pPr>
      <w:r>
        <w:rPr>
          <w:sz w:val="24"/>
        </w:rPr>
        <w:t>Não haverá exigência de garantia contratual da execução. (SEI nº </w:t>
      </w:r>
      <w:r>
        <w:rPr>
          <w:b/>
          <w:spacing w:val="-2"/>
          <w:sz w:val="24"/>
        </w:rPr>
        <w:t>100826580</w:t>
      </w:r>
      <w:r>
        <w:rPr>
          <w:spacing w:val="-2"/>
          <w:sz w:val="24"/>
        </w:rPr>
        <w:t>).</w:t>
      </w:r>
    </w:p>
    <w:p>
      <w:pPr>
        <w:pStyle w:val="BodyText"/>
        <w:spacing w:before="258"/>
        <w:ind w:left="0"/>
      </w:pPr>
    </w:p>
    <w:p>
      <w:pPr>
        <w:pStyle w:val="Heading2"/>
        <w:ind w:left="359"/>
      </w:pPr>
      <w:r>
        <w:rPr/>
        <w:t>CLÁUSULA</w:t>
      </w:r>
      <w:r>
        <w:rPr>
          <w:spacing w:val="-15"/>
        </w:rPr>
        <w:t> </w:t>
      </w:r>
      <w:r>
        <w:rPr/>
        <w:t>DÉCIMA</w:t>
      </w:r>
      <w:r>
        <w:rPr>
          <w:spacing w:val="-15"/>
        </w:rPr>
        <w:t> </w:t>
      </w:r>
      <w:r>
        <w:rPr/>
        <w:t>PRIMEIRA</w:t>
      </w:r>
      <w:r>
        <w:rPr>
          <w:spacing w:val="-15"/>
        </w:rPr>
        <w:t> </w:t>
      </w:r>
      <w:r>
        <w:rPr/>
        <w:t>–</w:t>
      </w:r>
      <w:r>
        <w:rPr>
          <w:spacing w:val="-15"/>
        </w:rPr>
        <w:t> </w:t>
      </w:r>
      <w:r>
        <w:rPr/>
        <w:t>DAS</w:t>
      </w:r>
      <w:r>
        <w:rPr>
          <w:spacing w:val="-15"/>
        </w:rPr>
        <w:t> </w:t>
      </w:r>
      <w:r>
        <w:rPr/>
        <w:t>INFRAÇÕES</w:t>
      </w:r>
      <w:r>
        <w:rPr>
          <w:spacing w:val="-15"/>
        </w:rPr>
        <w:t> </w:t>
      </w:r>
      <w:r>
        <w:rPr/>
        <w:t>ADMINISTRATIVAS</w:t>
      </w:r>
      <w:r>
        <w:rPr>
          <w:spacing w:val="-9"/>
        </w:rPr>
        <w:t> </w:t>
      </w:r>
      <w:r>
        <w:rPr/>
        <w:t>E</w:t>
      </w:r>
      <w:r>
        <w:rPr>
          <w:spacing w:val="-6"/>
        </w:rPr>
        <w:t> </w:t>
      </w:r>
      <w:r>
        <w:rPr>
          <w:spacing w:val="-2"/>
        </w:rPr>
        <w:t>SANÇÕES</w:t>
      </w:r>
    </w:p>
    <w:p>
      <w:pPr>
        <w:pStyle w:val="BodyText"/>
        <w:spacing w:before="3"/>
        <w:ind w:left="0"/>
        <w:rPr>
          <w:b/>
        </w:rPr>
      </w:pPr>
    </w:p>
    <w:p>
      <w:pPr>
        <w:pStyle w:val="ListParagraph"/>
        <w:numPr>
          <w:ilvl w:val="1"/>
          <w:numId w:val="32"/>
        </w:numPr>
        <w:tabs>
          <w:tab w:pos="800" w:val="left" w:leader="none"/>
        </w:tabs>
        <w:spacing w:line="240" w:lineRule="auto" w:before="0" w:after="0"/>
        <w:ind w:left="800" w:right="0" w:hanging="471"/>
        <w:jc w:val="left"/>
        <w:rPr>
          <w:sz w:val="24"/>
        </w:rPr>
      </w:pPr>
      <w:r>
        <w:rPr>
          <w:sz w:val="24"/>
        </w:rPr>
        <w:t>Constitui</w:t>
      </w:r>
      <w:r>
        <w:rPr>
          <w:spacing w:val="-5"/>
          <w:sz w:val="24"/>
        </w:rPr>
        <w:t> </w:t>
      </w:r>
      <w:r>
        <w:rPr>
          <w:sz w:val="24"/>
        </w:rPr>
        <w:t>infração</w:t>
      </w:r>
      <w:r>
        <w:rPr>
          <w:spacing w:val="-3"/>
          <w:sz w:val="24"/>
        </w:rPr>
        <w:t> </w:t>
      </w:r>
      <w:r>
        <w:rPr>
          <w:sz w:val="24"/>
        </w:rPr>
        <w:t>administrativa,</w:t>
      </w:r>
      <w:r>
        <w:rPr>
          <w:spacing w:val="-3"/>
          <w:sz w:val="24"/>
        </w:rPr>
        <w:t> </w:t>
      </w:r>
      <w:r>
        <w:rPr>
          <w:sz w:val="24"/>
        </w:rPr>
        <w:t>a</w:t>
      </w:r>
      <w:r>
        <w:rPr>
          <w:spacing w:val="-3"/>
          <w:sz w:val="24"/>
        </w:rPr>
        <w:t> </w:t>
      </w:r>
      <w:r>
        <w:rPr>
          <w:sz w:val="24"/>
        </w:rPr>
        <w:t>prática,</w:t>
      </w:r>
      <w:r>
        <w:rPr>
          <w:spacing w:val="-2"/>
          <w:sz w:val="24"/>
        </w:rPr>
        <w:t> </w:t>
      </w:r>
      <w:r>
        <w:rPr>
          <w:sz w:val="24"/>
        </w:rPr>
        <w:t>pelo</w:t>
      </w:r>
      <w:r>
        <w:rPr>
          <w:spacing w:val="-3"/>
          <w:sz w:val="24"/>
        </w:rPr>
        <w:t> </w:t>
      </w:r>
      <w:r>
        <w:rPr>
          <w:sz w:val="24"/>
        </w:rPr>
        <w:t>CONTRATADO,</w:t>
      </w:r>
      <w:r>
        <w:rPr>
          <w:spacing w:val="-3"/>
          <w:sz w:val="24"/>
        </w:rPr>
        <w:t> </w:t>
      </w:r>
      <w:r>
        <w:rPr>
          <w:sz w:val="24"/>
        </w:rPr>
        <w:t>das</w:t>
      </w:r>
      <w:r>
        <w:rPr>
          <w:spacing w:val="-3"/>
          <w:sz w:val="24"/>
        </w:rPr>
        <w:t> </w:t>
      </w:r>
      <w:r>
        <w:rPr>
          <w:sz w:val="24"/>
        </w:rPr>
        <w:t>seguintes</w:t>
      </w:r>
      <w:r>
        <w:rPr>
          <w:spacing w:val="-2"/>
          <w:sz w:val="24"/>
        </w:rPr>
        <w:t> </w:t>
      </w:r>
      <w:r>
        <w:rPr>
          <w:sz w:val="24"/>
        </w:rPr>
        <w:t>condutas</w:t>
      </w:r>
      <w:r>
        <w:rPr>
          <w:spacing w:val="-3"/>
          <w:sz w:val="24"/>
        </w:rPr>
        <w:t> </w:t>
      </w:r>
      <w:r>
        <w:rPr>
          <w:sz w:val="24"/>
        </w:rPr>
        <w:t>previstas</w:t>
      </w:r>
      <w:r>
        <w:rPr>
          <w:spacing w:val="-3"/>
          <w:sz w:val="24"/>
        </w:rPr>
        <w:t> </w:t>
      </w:r>
      <w:r>
        <w:rPr>
          <w:sz w:val="24"/>
        </w:rPr>
        <w:t>no</w:t>
      </w:r>
      <w:r>
        <w:rPr>
          <w:spacing w:val="-3"/>
          <w:sz w:val="24"/>
        </w:rPr>
        <w:t> </w:t>
      </w:r>
      <w:r>
        <w:rPr>
          <w:sz w:val="24"/>
        </w:rPr>
        <w:t>art.</w:t>
      </w:r>
      <w:r>
        <w:rPr>
          <w:spacing w:val="-2"/>
          <w:sz w:val="24"/>
        </w:rPr>
        <w:t> </w:t>
      </w:r>
      <w:r>
        <w:rPr>
          <w:sz w:val="24"/>
        </w:rPr>
        <w:t>155</w:t>
      </w:r>
      <w:r>
        <w:rPr>
          <w:spacing w:val="-3"/>
          <w:sz w:val="24"/>
        </w:rPr>
        <w:t> </w:t>
      </w:r>
      <w:r>
        <w:rPr>
          <w:sz w:val="24"/>
        </w:rPr>
        <w:t>da</w:t>
      </w:r>
      <w:r>
        <w:rPr>
          <w:spacing w:val="-3"/>
          <w:sz w:val="24"/>
        </w:rPr>
        <w:t> </w:t>
      </w:r>
      <w:r>
        <w:rPr>
          <w:sz w:val="24"/>
        </w:rPr>
        <w:t>Lei</w:t>
      </w:r>
      <w:r>
        <w:rPr>
          <w:spacing w:val="-3"/>
          <w:sz w:val="24"/>
        </w:rPr>
        <w:t> </w:t>
      </w:r>
      <w:r>
        <w:rPr>
          <w:sz w:val="24"/>
        </w:rPr>
        <w:t>nº</w:t>
      </w:r>
      <w:r>
        <w:rPr>
          <w:spacing w:val="-2"/>
          <w:sz w:val="24"/>
        </w:rPr>
        <w:t> 14.133/2021:</w:t>
      </w:r>
    </w:p>
    <w:p>
      <w:pPr>
        <w:pStyle w:val="ListParagraph"/>
        <w:numPr>
          <w:ilvl w:val="2"/>
          <w:numId w:val="32"/>
        </w:numPr>
        <w:tabs>
          <w:tab w:pos="980" w:val="left" w:leader="none"/>
        </w:tabs>
        <w:spacing w:line="240" w:lineRule="auto" w:before="234" w:after="0"/>
        <w:ind w:left="980" w:right="0" w:hanging="651"/>
        <w:jc w:val="left"/>
        <w:rPr>
          <w:sz w:val="24"/>
        </w:rPr>
      </w:pPr>
      <w:r>
        <w:rPr>
          <w:sz w:val="24"/>
        </w:rPr>
        <w:t>dar causa à inexecução parcial do </w:t>
      </w:r>
      <w:r>
        <w:rPr>
          <w:spacing w:val="-2"/>
          <w:sz w:val="24"/>
        </w:rPr>
        <w:t>Contrato;</w:t>
      </w:r>
    </w:p>
    <w:p>
      <w:pPr>
        <w:pStyle w:val="ListParagraph"/>
        <w:numPr>
          <w:ilvl w:val="2"/>
          <w:numId w:val="32"/>
        </w:numPr>
        <w:tabs>
          <w:tab w:pos="1004" w:val="left" w:leader="none"/>
        </w:tabs>
        <w:spacing w:line="235" w:lineRule="auto" w:before="254" w:after="0"/>
        <w:ind w:left="329" w:right="312" w:firstLine="0"/>
        <w:jc w:val="both"/>
        <w:rPr>
          <w:sz w:val="24"/>
        </w:rPr>
      </w:pPr>
      <w:r>
        <w:rPr>
          <w:sz w:val="24"/>
        </w:rPr>
        <w:t>dar causa à inexecução parcial do Contrato que cause grave dano à Administração, ao funcionamento dos serviços públicos ou ao interesse </w:t>
      </w:r>
      <w:r>
        <w:rPr>
          <w:spacing w:val="-2"/>
          <w:sz w:val="24"/>
        </w:rPr>
        <w:t>coletivo;</w:t>
      </w:r>
    </w:p>
    <w:p>
      <w:pPr>
        <w:pStyle w:val="ListParagraph"/>
        <w:numPr>
          <w:ilvl w:val="2"/>
          <w:numId w:val="32"/>
        </w:numPr>
        <w:tabs>
          <w:tab w:pos="980" w:val="left" w:leader="none"/>
        </w:tabs>
        <w:spacing w:line="240" w:lineRule="auto" w:before="234" w:after="0"/>
        <w:ind w:left="980" w:right="0" w:hanging="651"/>
        <w:jc w:val="left"/>
        <w:rPr>
          <w:sz w:val="24"/>
        </w:rPr>
      </w:pPr>
      <w:r>
        <w:rPr>
          <w:sz w:val="24"/>
        </w:rPr>
        <w:t>dar causa à inexecução total do </w:t>
      </w:r>
      <w:r>
        <w:rPr>
          <w:spacing w:val="-2"/>
          <w:sz w:val="24"/>
        </w:rPr>
        <w:t>Contrato;</w:t>
      </w:r>
    </w:p>
    <w:p>
      <w:pPr>
        <w:pStyle w:val="ListParagraph"/>
        <w:numPr>
          <w:ilvl w:val="2"/>
          <w:numId w:val="32"/>
        </w:numPr>
        <w:tabs>
          <w:tab w:pos="1018" w:val="left" w:leader="none"/>
        </w:tabs>
        <w:spacing w:line="235" w:lineRule="auto" w:before="254" w:after="0"/>
        <w:ind w:left="329" w:right="313" w:firstLine="0"/>
        <w:jc w:val="both"/>
        <w:rPr>
          <w:sz w:val="24"/>
        </w:rPr>
      </w:pPr>
      <w:r>
        <w:rPr>
          <w:sz w:val="24"/>
        </w:rPr>
        <w:t>deixar de entregar a documentação exigida para o certame ou não entregar qualquer documento que tenha sido solicitado pelo pregoeiro durante o certame;</w:t>
      </w:r>
    </w:p>
    <w:p>
      <w:pPr>
        <w:pStyle w:val="ListParagraph"/>
        <w:numPr>
          <w:ilvl w:val="2"/>
          <w:numId w:val="32"/>
        </w:numPr>
        <w:tabs>
          <w:tab w:pos="980" w:val="left" w:leader="none"/>
        </w:tabs>
        <w:spacing w:line="240" w:lineRule="auto" w:before="249" w:after="0"/>
        <w:ind w:left="980" w:right="0" w:hanging="651"/>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32"/>
        </w:numPr>
        <w:tabs>
          <w:tab w:pos="1160" w:val="left" w:leader="none"/>
        </w:tabs>
        <w:spacing w:line="240" w:lineRule="auto" w:before="234" w:after="0"/>
        <w:ind w:left="1160" w:right="0" w:hanging="831"/>
        <w:jc w:val="left"/>
        <w:rPr>
          <w:sz w:val="24"/>
        </w:rPr>
      </w:pPr>
      <w:r>
        <w:rPr>
          <w:sz w:val="24"/>
        </w:rPr>
        <w:t>não enviar a proposta adequada ao último lance ofertado ou após a </w:t>
      </w:r>
      <w:r>
        <w:rPr>
          <w:spacing w:val="-2"/>
          <w:sz w:val="24"/>
        </w:rPr>
        <w:t>negociação;</w:t>
      </w:r>
    </w:p>
    <w:p>
      <w:pPr>
        <w:pStyle w:val="ListParagraph"/>
        <w:numPr>
          <w:ilvl w:val="3"/>
          <w:numId w:val="32"/>
        </w:numPr>
        <w:tabs>
          <w:tab w:pos="1160" w:val="left" w:leader="none"/>
        </w:tabs>
        <w:spacing w:line="240" w:lineRule="auto" w:before="249" w:after="0"/>
        <w:ind w:left="1160" w:right="0" w:hanging="831"/>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32"/>
        </w:numPr>
        <w:tabs>
          <w:tab w:pos="1160" w:val="left" w:leader="none"/>
        </w:tabs>
        <w:spacing w:line="240" w:lineRule="auto" w:before="234" w:after="0"/>
        <w:ind w:left="1160" w:right="0" w:hanging="831"/>
        <w:jc w:val="left"/>
        <w:rPr>
          <w:sz w:val="24"/>
        </w:rPr>
      </w:pPr>
      <w:r>
        <w:rPr>
          <w:sz w:val="24"/>
        </w:rPr>
        <w:t>pedir para ser desclassificado quando encerrada a etapa competitiva; </w:t>
      </w:r>
      <w:r>
        <w:rPr>
          <w:spacing w:val="-5"/>
          <w:sz w:val="24"/>
        </w:rPr>
        <w:t>ou</w:t>
      </w:r>
    </w:p>
    <w:p>
      <w:pPr>
        <w:pStyle w:val="ListParagraph"/>
        <w:numPr>
          <w:ilvl w:val="3"/>
          <w:numId w:val="32"/>
        </w:numPr>
        <w:tabs>
          <w:tab w:pos="1160" w:val="left" w:leader="none"/>
        </w:tabs>
        <w:spacing w:line="240" w:lineRule="auto" w:before="234" w:after="0"/>
        <w:ind w:left="1160" w:right="0" w:hanging="831"/>
        <w:jc w:val="left"/>
        <w:rPr>
          <w:sz w:val="24"/>
        </w:rPr>
      </w:pPr>
      <w:r>
        <w:rPr>
          <w:sz w:val="24"/>
        </w:rPr>
        <w:t>deixar de apresentar </w:t>
      </w:r>
      <w:r>
        <w:rPr>
          <w:spacing w:val="-2"/>
          <w:sz w:val="24"/>
        </w:rPr>
        <w:t>amostra;</w:t>
      </w:r>
    </w:p>
    <w:p>
      <w:pPr>
        <w:pStyle w:val="ListParagraph"/>
        <w:numPr>
          <w:ilvl w:val="3"/>
          <w:numId w:val="32"/>
        </w:numPr>
        <w:tabs>
          <w:tab w:pos="1160" w:val="left" w:leader="none"/>
        </w:tabs>
        <w:spacing w:line="240" w:lineRule="auto" w:before="249" w:after="0"/>
        <w:ind w:left="1160" w:right="0" w:hanging="831"/>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32"/>
        </w:numPr>
        <w:tabs>
          <w:tab w:pos="1003" w:val="left" w:leader="none"/>
        </w:tabs>
        <w:spacing w:line="247" w:lineRule="auto" w:before="234" w:after="0"/>
        <w:ind w:left="329" w:right="313" w:firstLine="0"/>
        <w:jc w:val="both"/>
        <w:rPr>
          <w:sz w:val="24"/>
        </w:rPr>
      </w:pPr>
      <w:r>
        <w:rPr>
          <w:sz w:val="24"/>
        </w:rPr>
        <w:t>não celebrar o Contrato ou não entregar a documentação exigida para a contratação, quando convocado dentro do prazo de validade de </w:t>
      </w:r>
      <w:r>
        <w:rPr>
          <w:sz w:val="24"/>
        </w:rPr>
        <w:t>sua </w:t>
      </w:r>
      <w:r>
        <w:rPr>
          <w:spacing w:val="-2"/>
          <w:sz w:val="24"/>
        </w:rPr>
        <w:t>proposta;</w:t>
      </w:r>
    </w:p>
    <w:p>
      <w:pPr>
        <w:pStyle w:val="ListParagraph"/>
        <w:spacing w:after="0" w:line="247" w:lineRule="auto"/>
        <w:jc w:val="both"/>
        <w:rPr>
          <w:sz w:val="24"/>
        </w:rPr>
        <w:sectPr>
          <w:pgSz w:w="15840" w:h="24480"/>
          <w:pgMar w:top="480" w:bottom="280" w:left="360" w:right="360"/>
        </w:sectPr>
      </w:pPr>
    </w:p>
    <w:p>
      <w:pPr>
        <w:pStyle w:val="ListParagraph"/>
        <w:numPr>
          <w:ilvl w:val="3"/>
          <w:numId w:val="32"/>
        </w:numPr>
        <w:tabs>
          <w:tab w:pos="1183" w:val="left" w:leader="none"/>
        </w:tabs>
        <w:spacing w:line="235" w:lineRule="auto" w:before="80" w:after="0"/>
        <w:ind w:left="329" w:right="313" w:firstLine="0"/>
        <w:jc w:val="both"/>
        <w:rPr>
          <w:sz w:val="24"/>
        </w:rPr>
      </w:pPr>
      <w:r>
        <w:rPr>
          <w:sz w:val="24"/>
        </w:rPr>
        <w:t>recusar-se, sem justificativa, a assinar o Contrato ou a ata de registro de preço, ou a aceitar ou retirar o instrumento equivalente no prazo estabelecido pela Administração;</w:t>
      </w:r>
    </w:p>
    <w:p>
      <w:pPr>
        <w:pStyle w:val="ListParagraph"/>
        <w:numPr>
          <w:ilvl w:val="2"/>
          <w:numId w:val="32"/>
        </w:numPr>
        <w:tabs>
          <w:tab w:pos="980" w:val="left" w:leader="none"/>
        </w:tabs>
        <w:spacing w:line="240" w:lineRule="auto" w:before="250" w:after="0"/>
        <w:ind w:left="980" w:right="0" w:hanging="651"/>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32"/>
        </w:numPr>
        <w:tabs>
          <w:tab w:pos="980" w:val="left" w:leader="none"/>
        </w:tabs>
        <w:spacing w:line="240" w:lineRule="auto" w:before="234" w:after="0"/>
        <w:ind w:left="980" w:right="0" w:hanging="651"/>
        <w:jc w:val="left"/>
        <w:rPr>
          <w:sz w:val="24"/>
        </w:rPr>
      </w:pPr>
      <w:r>
        <w:rPr>
          <w:sz w:val="24"/>
        </w:rPr>
        <w:t>apresentar declaração ou documentação falsa exigida para o certame ou prestar declaração falsa durante o certame ou a execução do </w:t>
      </w:r>
      <w:r>
        <w:rPr>
          <w:spacing w:val="-2"/>
          <w:sz w:val="24"/>
        </w:rPr>
        <w:t>Contrato;</w:t>
      </w:r>
    </w:p>
    <w:p>
      <w:pPr>
        <w:pStyle w:val="ListParagraph"/>
        <w:numPr>
          <w:ilvl w:val="2"/>
          <w:numId w:val="32"/>
        </w:numPr>
        <w:tabs>
          <w:tab w:pos="980" w:val="left" w:leader="none"/>
        </w:tabs>
        <w:spacing w:line="240" w:lineRule="auto" w:before="249" w:after="0"/>
        <w:ind w:left="980" w:right="0" w:hanging="651"/>
        <w:jc w:val="left"/>
        <w:rPr>
          <w:sz w:val="24"/>
        </w:rPr>
      </w:pPr>
      <w:r>
        <w:rPr>
          <w:sz w:val="24"/>
        </w:rPr>
        <w:t>fraudar o certame ou praticar ato fraudulento na execução do </w:t>
      </w:r>
      <w:r>
        <w:rPr>
          <w:spacing w:val="-2"/>
          <w:sz w:val="24"/>
        </w:rPr>
        <w:t>Contrato;</w:t>
      </w:r>
    </w:p>
    <w:p>
      <w:pPr>
        <w:pStyle w:val="ListParagraph"/>
        <w:numPr>
          <w:ilvl w:val="2"/>
          <w:numId w:val="32"/>
        </w:numPr>
        <w:tabs>
          <w:tab w:pos="1100" w:val="left" w:leader="none"/>
        </w:tabs>
        <w:spacing w:line="240" w:lineRule="auto" w:before="234" w:after="0"/>
        <w:ind w:left="1100" w:right="0" w:hanging="771"/>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32"/>
        </w:numPr>
        <w:tabs>
          <w:tab w:pos="1280" w:val="left" w:leader="none"/>
        </w:tabs>
        <w:spacing w:line="240" w:lineRule="auto" w:before="234" w:after="0"/>
        <w:ind w:left="1280" w:right="0" w:hanging="951"/>
        <w:jc w:val="left"/>
        <w:rPr>
          <w:sz w:val="24"/>
        </w:rPr>
      </w:pPr>
      <w:r>
        <w:rPr>
          <w:sz w:val="24"/>
        </w:rPr>
        <w:t>agir em conluio ou em desconformidade com a </w:t>
      </w:r>
      <w:r>
        <w:rPr>
          <w:spacing w:val="-4"/>
          <w:sz w:val="24"/>
        </w:rPr>
        <w:t>lei;</w:t>
      </w:r>
    </w:p>
    <w:p>
      <w:pPr>
        <w:pStyle w:val="ListParagraph"/>
        <w:numPr>
          <w:ilvl w:val="3"/>
          <w:numId w:val="32"/>
        </w:numPr>
        <w:tabs>
          <w:tab w:pos="1280" w:val="left" w:leader="none"/>
        </w:tabs>
        <w:spacing w:line="240" w:lineRule="auto" w:before="249" w:after="0"/>
        <w:ind w:left="1280" w:right="0" w:hanging="951"/>
        <w:jc w:val="left"/>
        <w:rPr>
          <w:sz w:val="24"/>
        </w:rPr>
      </w:pPr>
      <w:r>
        <w:rPr>
          <w:sz w:val="24"/>
        </w:rPr>
        <w:t>induzir deliberadamente a erro no </w:t>
      </w:r>
      <w:r>
        <w:rPr>
          <w:spacing w:val="-2"/>
          <w:sz w:val="24"/>
        </w:rPr>
        <w:t>julgamento;</w:t>
      </w:r>
    </w:p>
    <w:p>
      <w:pPr>
        <w:pStyle w:val="ListParagraph"/>
        <w:numPr>
          <w:ilvl w:val="3"/>
          <w:numId w:val="32"/>
        </w:numPr>
        <w:tabs>
          <w:tab w:pos="1280" w:val="left" w:leader="none"/>
        </w:tabs>
        <w:spacing w:line="240" w:lineRule="auto" w:before="234" w:after="0"/>
        <w:ind w:left="1280" w:right="0" w:hanging="951"/>
        <w:jc w:val="left"/>
        <w:rPr>
          <w:sz w:val="24"/>
        </w:rPr>
      </w:pPr>
      <w:r>
        <w:rPr>
          <w:sz w:val="24"/>
        </w:rPr>
        <w:t>apresentar amostra falsificada ou </w:t>
      </w:r>
      <w:r>
        <w:rPr>
          <w:spacing w:val="-2"/>
          <w:sz w:val="24"/>
        </w:rPr>
        <w:t>deteriorada;</w:t>
      </w:r>
    </w:p>
    <w:p>
      <w:pPr>
        <w:pStyle w:val="ListParagraph"/>
        <w:numPr>
          <w:ilvl w:val="3"/>
          <w:numId w:val="32"/>
        </w:numPr>
        <w:tabs>
          <w:tab w:pos="1280" w:val="left" w:leader="none"/>
        </w:tabs>
        <w:spacing w:line="240" w:lineRule="auto" w:before="249" w:after="0"/>
        <w:ind w:left="1280" w:right="0" w:hanging="951"/>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32"/>
        </w:numPr>
        <w:tabs>
          <w:tab w:pos="1091" w:val="left" w:leader="none"/>
        </w:tabs>
        <w:spacing w:line="240" w:lineRule="auto" w:before="234" w:after="0"/>
        <w:ind w:left="1091" w:right="0" w:hanging="762"/>
        <w:jc w:val="left"/>
        <w:rPr>
          <w:sz w:val="24"/>
        </w:rPr>
      </w:pPr>
      <w:r>
        <w:rPr>
          <w:sz w:val="24"/>
        </w:rPr>
        <w:t>praticar atos ilícitos com vistas a frustrar os objetivos do </w:t>
      </w:r>
      <w:r>
        <w:rPr>
          <w:spacing w:val="-2"/>
          <w:sz w:val="24"/>
        </w:rPr>
        <w:t>certame;</w:t>
      </w:r>
    </w:p>
    <w:p>
      <w:pPr>
        <w:pStyle w:val="ListParagraph"/>
        <w:numPr>
          <w:ilvl w:val="2"/>
          <w:numId w:val="32"/>
        </w:numPr>
        <w:tabs>
          <w:tab w:pos="1100" w:val="left" w:leader="none"/>
        </w:tabs>
        <w:spacing w:line="240" w:lineRule="auto" w:before="234" w:after="0"/>
        <w:ind w:left="1100" w:right="0" w:hanging="771"/>
        <w:jc w:val="left"/>
        <w:rPr>
          <w:sz w:val="24"/>
        </w:rPr>
      </w:pPr>
      <w:r>
        <w:rPr>
          <w:sz w:val="24"/>
        </w:rPr>
        <w:t>praticar</w:t>
      </w:r>
      <w:r>
        <w:rPr>
          <w:spacing w:val="-1"/>
          <w:sz w:val="24"/>
        </w:rPr>
        <w:t> </w:t>
      </w:r>
      <w:r>
        <w:rPr>
          <w:sz w:val="24"/>
        </w:rPr>
        <w:t>ato lesivo previsto no </w:t>
      </w:r>
      <w:hyperlink r:id="rId28">
        <w:r>
          <w:rPr>
            <w:sz w:val="24"/>
            <w:u w:val="single" w:color="0000FF"/>
          </w:rPr>
          <w:t>art.</w:t>
        </w:r>
        <w:r>
          <w:rPr>
            <w:spacing w:val="-1"/>
            <w:sz w:val="24"/>
            <w:u w:val="single" w:color="0000FF"/>
          </w:rPr>
          <w:t> </w:t>
        </w:r>
        <w:r>
          <w:rPr>
            <w:sz w:val="24"/>
            <w:u w:val="single" w:color="0000FF"/>
          </w:rPr>
          <w:t>5º da Lei nº 12.846</w:t>
        </w:r>
        <w:r>
          <w:rPr>
            <w:sz w:val="24"/>
          </w:rPr>
          <w:t>,</w:t>
        </w:r>
        <w:r>
          <w:rPr>
            <w:spacing w:val="1"/>
            <w:sz w:val="24"/>
            <w:u w:val="single" w:color="0000FF"/>
          </w:rPr>
          <w:t> </w:t>
        </w:r>
        <w:r>
          <w:rPr>
            <w:sz w:val="24"/>
            <w:u w:val="single" w:color="0000FF"/>
          </w:rPr>
          <w:t>de 1º de agosto de </w:t>
        </w:r>
        <w:r>
          <w:rPr>
            <w:spacing w:val="-2"/>
            <w:sz w:val="24"/>
            <w:u w:val="single" w:color="0000FF"/>
          </w:rPr>
          <w:t>2013.</w:t>
        </w:r>
      </w:hyperlink>
    </w:p>
    <w:p>
      <w:pPr>
        <w:pStyle w:val="ListParagraph"/>
        <w:numPr>
          <w:ilvl w:val="1"/>
          <w:numId w:val="32"/>
        </w:numPr>
        <w:tabs>
          <w:tab w:pos="827" w:val="left" w:leader="none"/>
        </w:tabs>
        <w:spacing w:line="235" w:lineRule="auto" w:before="253" w:after="0"/>
        <w:ind w:left="329" w:right="312" w:firstLine="0"/>
        <w:jc w:val="both"/>
        <w:rPr>
          <w:sz w:val="24"/>
        </w:rPr>
      </w:pPr>
      <w:r>
        <w:rPr>
          <w:sz w:val="24"/>
        </w:rPr>
        <w:t>O CONTRATADO que cometer qualquer das condutas discriminadas nos subitens anteriores ficará sujeito, sem prejuízo da responsabilidade civil e criminal, às seguintes sanções:</w:t>
      </w:r>
    </w:p>
    <w:p>
      <w:pPr>
        <w:pStyle w:val="ListParagraph"/>
        <w:numPr>
          <w:ilvl w:val="2"/>
          <w:numId w:val="32"/>
        </w:numPr>
        <w:tabs>
          <w:tab w:pos="980" w:val="left" w:leader="none"/>
        </w:tabs>
        <w:spacing w:line="235" w:lineRule="auto" w:before="255" w:after="0"/>
        <w:ind w:left="329" w:right="313" w:firstLine="0"/>
        <w:jc w:val="both"/>
        <w:rPr>
          <w:sz w:val="24"/>
        </w:rPr>
      </w:pPr>
      <w:r>
        <w:rPr>
          <w:sz w:val="24"/>
        </w:rPr>
        <w:t>Advertência, prevista no art. 156, I, § 2º, da Lei nº 14.133/2021, pela infração descrita no ITEM 11.1.1, de menor potencial ofensivo, quando não se justificar a imposição de penalidade mais grave.</w:t>
      </w:r>
    </w:p>
    <w:p>
      <w:pPr>
        <w:pStyle w:val="ListParagraph"/>
        <w:numPr>
          <w:ilvl w:val="2"/>
          <w:numId w:val="32"/>
        </w:numPr>
        <w:tabs>
          <w:tab w:pos="994" w:val="left" w:leader="none"/>
        </w:tabs>
        <w:spacing w:line="235" w:lineRule="auto" w:before="254" w:after="0"/>
        <w:ind w:left="329" w:right="313" w:firstLine="0"/>
        <w:jc w:val="both"/>
        <w:rPr>
          <w:sz w:val="24"/>
        </w:rPr>
      </w:pPr>
      <w:r>
        <w:rPr>
          <w:sz w:val="24"/>
        </w:rPr>
        <w:t>Multa administrativa, prevista no art. 156, II, § 3º, da Lei nº 14.133/2021, pela infração dos SUBITENS 11.1.1 a 11.1.12, que não poderá </w:t>
      </w:r>
      <w:r>
        <w:rPr>
          <w:sz w:val="24"/>
        </w:rPr>
        <w:t>ser inferior a 0,5% (cinco décimos por cento) nem superior a 30% (trinta por cento) do valor do Contrato, devendo ser observados os seguintes </w:t>
      </w:r>
      <w:r>
        <w:rPr>
          <w:spacing w:val="-2"/>
          <w:sz w:val="24"/>
        </w:rPr>
        <w:t>parâmetros:</w:t>
      </w:r>
    </w:p>
    <w:p>
      <w:pPr>
        <w:pStyle w:val="BodyText"/>
        <w:spacing w:before="3"/>
        <w:ind w:left="0"/>
      </w:pPr>
    </w:p>
    <w:p>
      <w:pPr>
        <w:pStyle w:val="ListParagraph"/>
        <w:numPr>
          <w:ilvl w:val="0"/>
          <w:numId w:val="33"/>
        </w:numPr>
        <w:tabs>
          <w:tab w:pos="570" w:val="left" w:leader="none"/>
        </w:tabs>
        <w:spacing w:line="240" w:lineRule="auto" w:before="0" w:after="0"/>
        <w:ind w:left="570" w:right="0" w:hanging="246"/>
        <w:jc w:val="left"/>
        <w:rPr>
          <w:sz w:val="24"/>
        </w:rPr>
      </w:pPr>
      <w:r>
        <w:rPr>
          <w:sz w:val="24"/>
        </w:rPr>
        <w:t>multa</w:t>
      </w:r>
      <w:r>
        <w:rPr>
          <w:spacing w:val="-1"/>
          <w:sz w:val="24"/>
        </w:rPr>
        <w:t> </w:t>
      </w:r>
      <w:r>
        <w:rPr>
          <w:sz w:val="24"/>
        </w:rPr>
        <w:t>de 0,5%</w:t>
      </w:r>
      <w:r>
        <w:rPr>
          <w:spacing w:val="-1"/>
          <w:sz w:val="24"/>
        </w:rPr>
        <w:t> </w:t>
      </w:r>
      <w:r>
        <w:rPr>
          <w:sz w:val="24"/>
        </w:rPr>
        <w:t>a 1,5%,</w:t>
      </w:r>
      <w:r>
        <w:rPr>
          <w:spacing w:val="-1"/>
          <w:sz w:val="24"/>
        </w:rPr>
        <w:t> </w:t>
      </w:r>
      <w:r>
        <w:rPr>
          <w:sz w:val="24"/>
        </w:rPr>
        <w:t>nos casos</w:t>
      </w:r>
      <w:r>
        <w:rPr>
          <w:spacing w:val="-1"/>
          <w:sz w:val="24"/>
        </w:rPr>
        <w:t> </w:t>
      </w:r>
      <w:r>
        <w:rPr>
          <w:sz w:val="24"/>
        </w:rPr>
        <w:t>da infração</w:t>
      </w:r>
      <w:r>
        <w:rPr>
          <w:spacing w:val="-1"/>
          <w:sz w:val="24"/>
        </w:rPr>
        <w:t> </w:t>
      </w:r>
      <w:r>
        <w:rPr>
          <w:sz w:val="24"/>
        </w:rPr>
        <w:t>prevista no</w:t>
      </w:r>
      <w:r>
        <w:rPr>
          <w:spacing w:val="-1"/>
          <w:sz w:val="24"/>
        </w:rPr>
        <w:t> </w:t>
      </w:r>
      <w:r>
        <w:rPr>
          <w:sz w:val="24"/>
        </w:rPr>
        <w:t>SUBITEM 11.1.1,</w:t>
      </w:r>
      <w:r>
        <w:rPr>
          <w:spacing w:val="-1"/>
          <w:sz w:val="24"/>
        </w:rPr>
        <w:t> </w:t>
      </w:r>
      <w:r>
        <w:rPr>
          <w:sz w:val="24"/>
        </w:rPr>
        <w:t>incidente sobre</w:t>
      </w:r>
      <w:r>
        <w:rPr>
          <w:spacing w:val="-1"/>
          <w:sz w:val="24"/>
        </w:rPr>
        <w:t> </w:t>
      </w:r>
      <w:r>
        <w:rPr>
          <w:sz w:val="24"/>
        </w:rPr>
        <w:t>o </w:t>
      </w:r>
      <w:r>
        <w:rPr>
          <w:color w:val="FF0000"/>
          <w:sz w:val="24"/>
        </w:rPr>
        <w:t>valor</w:t>
      </w:r>
      <w:r>
        <w:rPr>
          <w:color w:val="FF0000"/>
          <w:spacing w:val="-1"/>
          <w:sz w:val="24"/>
        </w:rPr>
        <w:t> </w:t>
      </w:r>
      <w:r>
        <w:rPr>
          <w:color w:val="FF0000"/>
          <w:sz w:val="24"/>
        </w:rPr>
        <w:t>anual </w:t>
      </w:r>
      <w:r>
        <w:rPr>
          <w:sz w:val="24"/>
        </w:rPr>
        <w:t>do </w:t>
      </w:r>
      <w:r>
        <w:rPr>
          <w:spacing w:val="-2"/>
          <w:sz w:val="24"/>
        </w:rPr>
        <w:t>Contrato;</w:t>
      </w:r>
    </w:p>
    <w:p>
      <w:pPr>
        <w:pStyle w:val="ListParagraph"/>
        <w:numPr>
          <w:ilvl w:val="0"/>
          <w:numId w:val="33"/>
        </w:numPr>
        <w:tabs>
          <w:tab w:pos="583" w:val="left" w:leader="none"/>
        </w:tabs>
        <w:spacing w:line="240" w:lineRule="auto" w:before="234" w:after="0"/>
        <w:ind w:left="583" w:right="0" w:hanging="259"/>
        <w:jc w:val="left"/>
        <w:rPr>
          <w:sz w:val="24"/>
        </w:rPr>
      </w:pPr>
      <w:r>
        <w:rPr>
          <w:sz w:val="24"/>
        </w:rPr>
        <w:t>multa</w:t>
      </w:r>
      <w:r>
        <w:rPr>
          <w:spacing w:val="-1"/>
          <w:sz w:val="24"/>
        </w:rPr>
        <w:t> </w:t>
      </w:r>
      <w:r>
        <w:rPr>
          <w:sz w:val="24"/>
        </w:rPr>
        <w:t>de</w:t>
      </w:r>
      <w:r>
        <w:rPr>
          <w:spacing w:val="-1"/>
          <w:sz w:val="24"/>
        </w:rPr>
        <w:t> </w:t>
      </w:r>
      <w:r>
        <w:rPr>
          <w:sz w:val="24"/>
        </w:rPr>
        <w:t>0,5%</w:t>
      </w:r>
      <w:r>
        <w:rPr>
          <w:spacing w:val="-1"/>
          <w:sz w:val="24"/>
        </w:rPr>
        <w:t> </w:t>
      </w:r>
      <w:r>
        <w:rPr>
          <w:sz w:val="24"/>
        </w:rPr>
        <w:t>a</w:t>
      </w:r>
      <w:r>
        <w:rPr>
          <w:spacing w:val="-1"/>
          <w:sz w:val="24"/>
        </w:rPr>
        <w:t> </w:t>
      </w:r>
      <w:r>
        <w:rPr>
          <w:sz w:val="24"/>
        </w:rPr>
        <w:t>15%,</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11.1.2</w:t>
      </w:r>
      <w:r>
        <w:rPr>
          <w:spacing w:val="-1"/>
          <w:sz w:val="24"/>
        </w:rPr>
        <w:t> </w:t>
      </w:r>
      <w:r>
        <w:rPr>
          <w:sz w:val="24"/>
        </w:rPr>
        <w:t>a 11.1.7,</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color w:val="FF0000"/>
          <w:sz w:val="24"/>
        </w:rPr>
        <w:t>valor</w:t>
      </w:r>
      <w:r>
        <w:rPr>
          <w:color w:val="FF0000"/>
          <w:spacing w:val="-1"/>
          <w:sz w:val="24"/>
        </w:rPr>
        <w:t> </w:t>
      </w:r>
      <w:r>
        <w:rPr>
          <w:color w:val="FF0000"/>
          <w:sz w:val="24"/>
        </w:rPr>
        <w:t>anual</w:t>
      </w:r>
      <w:r>
        <w:rPr>
          <w:color w:val="FF0000"/>
          <w:spacing w:val="-1"/>
          <w:sz w:val="24"/>
        </w:rPr>
        <w:t> </w:t>
      </w:r>
      <w:r>
        <w:rPr>
          <w:sz w:val="24"/>
        </w:rPr>
        <w:t>do </w:t>
      </w:r>
      <w:r>
        <w:rPr>
          <w:spacing w:val="-2"/>
          <w:sz w:val="24"/>
        </w:rPr>
        <w:t>Contrato;</w:t>
      </w:r>
    </w:p>
    <w:p>
      <w:pPr>
        <w:pStyle w:val="ListParagraph"/>
        <w:numPr>
          <w:ilvl w:val="0"/>
          <w:numId w:val="33"/>
        </w:numPr>
        <w:tabs>
          <w:tab w:pos="570" w:val="left" w:leader="none"/>
        </w:tabs>
        <w:spacing w:line="240" w:lineRule="auto" w:before="249" w:after="0"/>
        <w:ind w:left="570" w:right="0" w:hanging="246"/>
        <w:jc w:val="left"/>
        <w:rPr>
          <w:sz w:val="24"/>
        </w:rPr>
      </w:pPr>
      <w:r>
        <w:rPr>
          <w:sz w:val="24"/>
        </w:rPr>
        <w:t>multa</w:t>
      </w:r>
      <w:r>
        <w:rPr>
          <w:spacing w:val="-1"/>
          <w:sz w:val="24"/>
        </w:rPr>
        <w:t> </w:t>
      </w:r>
      <w:r>
        <w:rPr>
          <w:sz w:val="24"/>
        </w:rPr>
        <w:t>de</w:t>
      </w:r>
      <w:r>
        <w:rPr>
          <w:spacing w:val="-1"/>
          <w:sz w:val="24"/>
        </w:rPr>
        <w:t> </w:t>
      </w:r>
      <w:r>
        <w:rPr>
          <w:sz w:val="24"/>
        </w:rPr>
        <w:t>5%</w:t>
      </w:r>
      <w:r>
        <w:rPr>
          <w:spacing w:val="-1"/>
          <w:sz w:val="24"/>
        </w:rPr>
        <w:t> </w:t>
      </w:r>
      <w:r>
        <w:rPr>
          <w:sz w:val="24"/>
        </w:rPr>
        <w:t>a</w:t>
      </w:r>
      <w:r>
        <w:rPr>
          <w:spacing w:val="-1"/>
          <w:sz w:val="24"/>
        </w:rPr>
        <w:t> </w:t>
      </w:r>
      <w:r>
        <w:rPr>
          <w:sz w:val="24"/>
        </w:rPr>
        <w:t>30%,</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11.1.8</w:t>
      </w:r>
      <w:r>
        <w:rPr>
          <w:spacing w:val="-1"/>
          <w:sz w:val="24"/>
        </w:rPr>
        <w:t> </w:t>
      </w:r>
      <w:r>
        <w:rPr>
          <w:sz w:val="24"/>
        </w:rPr>
        <w:t>a 11.1.12,</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color w:val="FF0000"/>
          <w:sz w:val="24"/>
        </w:rPr>
        <w:t>valor</w:t>
      </w:r>
      <w:r>
        <w:rPr>
          <w:color w:val="FF0000"/>
          <w:spacing w:val="-1"/>
          <w:sz w:val="24"/>
        </w:rPr>
        <w:t> </w:t>
      </w:r>
      <w:r>
        <w:rPr>
          <w:color w:val="FF0000"/>
          <w:sz w:val="24"/>
        </w:rPr>
        <w:t>anual</w:t>
      </w:r>
      <w:r>
        <w:rPr>
          <w:color w:val="FF0000"/>
          <w:spacing w:val="-1"/>
          <w:sz w:val="24"/>
        </w:rPr>
        <w:t> </w:t>
      </w:r>
      <w:r>
        <w:rPr>
          <w:sz w:val="24"/>
        </w:rPr>
        <w:t>do </w:t>
      </w:r>
      <w:r>
        <w:rPr>
          <w:spacing w:val="-2"/>
          <w:sz w:val="24"/>
        </w:rPr>
        <w:t>Contrato;</w:t>
      </w:r>
    </w:p>
    <w:p>
      <w:pPr>
        <w:pStyle w:val="ListParagraph"/>
        <w:numPr>
          <w:ilvl w:val="3"/>
          <w:numId w:val="32"/>
        </w:numPr>
        <w:tabs>
          <w:tab w:pos="1191" w:val="left" w:leader="none"/>
        </w:tabs>
        <w:spacing w:line="235" w:lineRule="auto" w:before="268" w:after="0"/>
        <w:ind w:left="329" w:right="313" w:firstLine="0"/>
        <w:jc w:val="both"/>
        <w:rPr>
          <w:sz w:val="24"/>
        </w:rPr>
      </w:pPr>
      <w:r>
        <w:rPr>
          <w:sz w:val="24"/>
        </w:rPr>
        <w:t>Na hipótese de a infração ser cometida antes da celebração do Contrato, a base de cálculo da multa do ITEM 11.2.2 será o valor anual estimado da contratação.</w:t>
      </w:r>
    </w:p>
    <w:p>
      <w:pPr>
        <w:pStyle w:val="ListParagraph"/>
        <w:numPr>
          <w:ilvl w:val="3"/>
          <w:numId w:val="32"/>
        </w:numPr>
        <w:tabs>
          <w:tab w:pos="1182" w:val="left" w:leader="none"/>
        </w:tabs>
        <w:spacing w:line="235" w:lineRule="auto" w:before="254" w:after="0"/>
        <w:ind w:left="329" w:right="313" w:firstLine="0"/>
        <w:jc w:val="both"/>
        <w:rPr>
          <w:sz w:val="24"/>
        </w:rPr>
      </w:pPr>
      <w:r>
        <w:rPr>
          <w:sz w:val="24"/>
        </w:rPr>
        <w:t>Em caso de reincidência, o valor total das multas administrativas aplicadas não poderá exceder o limite de 30% (trinta por cento) sobre </w:t>
      </w:r>
      <w:r>
        <w:rPr>
          <w:sz w:val="24"/>
        </w:rPr>
        <w:t>o valor total do Contrato.</w:t>
      </w:r>
    </w:p>
    <w:p>
      <w:pPr>
        <w:pStyle w:val="ListParagraph"/>
        <w:numPr>
          <w:ilvl w:val="3"/>
          <w:numId w:val="32"/>
        </w:numPr>
        <w:tabs>
          <w:tab w:pos="1207" w:val="left" w:leader="none"/>
        </w:tabs>
        <w:spacing w:line="235" w:lineRule="auto" w:before="255" w:after="0"/>
        <w:ind w:left="329" w:right="313" w:firstLine="0"/>
        <w:jc w:val="both"/>
        <w:rPr>
          <w:sz w:val="24"/>
        </w:rPr>
      </w:pPr>
      <w:r>
        <w:rPr>
          <w:sz w:val="24"/>
        </w:rPr>
        <w:t>Se a multa aplicada e as indenizações cabíveis forem superiores ao valor de pagamento eventualmente devido pela Administração ao CONTRATADO, além da perda desse valor, a diferença será descontada da garantia prestada ou será cobrada judicialmente, na forma do art. 156, § 8º, da Lei nº 14.133/2021, e conforme o procedimento previsto no ITEM 11.13.</w:t>
      </w:r>
    </w:p>
    <w:p>
      <w:pPr>
        <w:pStyle w:val="ListParagraph"/>
        <w:numPr>
          <w:ilvl w:val="3"/>
          <w:numId w:val="32"/>
        </w:numPr>
        <w:tabs>
          <w:tab w:pos="1146" w:val="left" w:leader="none"/>
        </w:tabs>
        <w:spacing w:line="240" w:lineRule="auto" w:before="249" w:after="0"/>
        <w:ind w:left="1146" w:right="0" w:hanging="817"/>
        <w:jc w:val="left"/>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32"/>
        </w:numPr>
        <w:tabs>
          <w:tab w:pos="987" w:val="left" w:leader="none"/>
        </w:tabs>
        <w:spacing w:line="242" w:lineRule="auto" w:before="234" w:after="0"/>
        <w:ind w:left="329" w:right="313" w:firstLine="0"/>
        <w:jc w:val="both"/>
        <w:rPr>
          <w:sz w:val="24"/>
        </w:rPr>
      </w:pPr>
      <w:r>
        <w:rPr>
          <w:sz w:val="24"/>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1"/>
          <w:sz w:val="24"/>
        </w:rPr>
        <w:t> </w:t>
      </w:r>
      <w:r>
        <w:rPr>
          <w:sz w:val="24"/>
        </w:rPr>
        <w:t>Administração Pública direta e indireta do Estado, pelo prazo máximo de 3 (três) anos;</w:t>
      </w:r>
    </w:p>
    <w:p>
      <w:pPr>
        <w:pStyle w:val="ListParagraph"/>
        <w:numPr>
          <w:ilvl w:val="2"/>
          <w:numId w:val="32"/>
        </w:numPr>
        <w:tabs>
          <w:tab w:pos="1030" w:val="left" w:leader="none"/>
        </w:tabs>
        <w:spacing w:line="242" w:lineRule="auto" w:before="228" w:after="0"/>
        <w:ind w:left="329" w:right="312" w:firstLine="0"/>
        <w:jc w:val="both"/>
        <w:rPr>
          <w:sz w:val="24"/>
        </w:rPr>
      </w:pPr>
      <w:r>
        <w:rPr>
          <w:sz w:val="24"/>
        </w:rPr>
        <w:t>Declaração de inidoneidade para licitar ou contratar, prevista no art. 156, IV, § 5º, da Lei nº 14.133/2021, nos casos relacionados nos SUBITENS 11.1.8 a 11.1.12, bem como nos demais casos que justifiquem a imposição da penalidade mais grave, que impedirá o responsável de</w:t>
      </w:r>
      <w:r>
        <w:rPr>
          <w:spacing w:val="40"/>
          <w:sz w:val="24"/>
        </w:rPr>
        <w:t> </w:t>
      </w:r>
      <w:r>
        <w:rPr>
          <w:sz w:val="24"/>
        </w:rPr>
        <w:t>licitar ou contratar no âmbito da</w:t>
      </w:r>
      <w:r>
        <w:rPr>
          <w:spacing w:val="-3"/>
          <w:sz w:val="24"/>
        </w:rPr>
        <w:t> </w:t>
      </w:r>
      <w:r>
        <w:rPr>
          <w:sz w:val="24"/>
        </w:rPr>
        <w:t>Administração Pública direta e indireta de todos os entes federativos, pelo prazo mínimo de 3 (três) anos e máximo</w:t>
      </w:r>
      <w:r>
        <w:rPr>
          <w:spacing w:val="40"/>
          <w:sz w:val="24"/>
        </w:rPr>
        <w:t> </w:t>
      </w:r>
      <w:r>
        <w:rPr>
          <w:sz w:val="24"/>
        </w:rPr>
        <w:t>de 6 (seis) anos.</w:t>
      </w:r>
    </w:p>
    <w:p>
      <w:pPr>
        <w:pStyle w:val="ListParagraph"/>
        <w:numPr>
          <w:ilvl w:val="1"/>
          <w:numId w:val="32"/>
        </w:numPr>
        <w:tabs>
          <w:tab w:pos="809" w:val="left" w:leader="none"/>
        </w:tabs>
        <w:spacing w:line="240" w:lineRule="auto" w:before="236" w:after="0"/>
        <w:ind w:left="329" w:right="313" w:firstLine="0"/>
        <w:jc w:val="both"/>
        <w:rPr>
          <w:sz w:val="24"/>
        </w:rPr>
      </w:pPr>
      <w:r>
        <w:rPr>
          <w:sz w:val="24"/>
        </w:rPr>
        <w:t>Sem prejuízo da multa administrativa prevista no art. 156, II, § 3º, da Lei nº 14.133/2021, o atraso injustificado no cumprimento das obrigações contratuais</w:t>
      </w:r>
      <w:r>
        <w:rPr>
          <w:spacing w:val="-1"/>
          <w:sz w:val="24"/>
        </w:rPr>
        <w:t> </w:t>
      </w:r>
      <w:r>
        <w:rPr>
          <w:sz w:val="24"/>
        </w:rPr>
        <w:t>sujeitará</w:t>
      </w:r>
      <w:r>
        <w:rPr>
          <w:spacing w:val="-1"/>
          <w:sz w:val="24"/>
        </w:rPr>
        <w:t> </w:t>
      </w:r>
      <w:r>
        <w:rPr>
          <w:sz w:val="24"/>
        </w:rPr>
        <w:t>o</w:t>
      </w:r>
      <w:r>
        <w:rPr>
          <w:spacing w:val="-1"/>
          <w:sz w:val="24"/>
        </w:rPr>
        <w:t> </w:t>
      </w:r>
      <w:r>
        <w:rPr>
          <w:sz w:val="24"/>
        </w:rPr>
        <w:t>CONTRATADO,</w:t>
      </w:r>
      <w:r>
        <w:rPr>
          <w:spacing w:val="-1"/>
          <w:sz w:val="24"/>
        </w:rPr>
        <w:t> </w:t>
      </w:r>
      <w:r>
        <w:rPr>
          <w:sz w:val="24"/>
        </w:rPr>
        <w:t>independente</w:t>
      </w:r>
      <w:r>
        <w:rPr>
          <w:spacing w:val="-1"/>
          <w:sz w:val="24"/>
        </w:rPr>
        <w:t> </w:t>
      </w:r>
      <w:r>
        <w:rPr>
          <w:sz w:val="24"/>
        </w:rPr>
        <w:t>de</w:t>
      </w:r>
      <w:r>
        <w:rPr>
          <w:spacing w:val="-1"/>
          <w:sz w:val="24"/>
        </w:rPr>
        <w:t> </w:t>
      </w:r>
      <w:r>
        <w:rPr>
          <w:sz w:val="24"/>
        </w:rPr>
        <w:t>notificação,</w:t>
      </w:r>
      <w:r>
        <w:rPr>
          <w:spacing w:val="-1"/>
          <w:sz w:val="24"/>
        </w:rPr>
        <w:t> </w:t>
      </w:r>
      <w:r>
        <w:rPr>
          <w:sz w:val="24"/>
        </w:rPr>
        <w:t>na</w:t>
      </w:r>
      <w:r>
        <w:rPr>
          <w:spacing w:val="-1"/>
          <w:sz w:val="24"/>
        </w:rPr>
        <w:t> </w:t>
      </w:r>
      <w:r>
        <w:rPr>
          <w:sz w:val="24"/>
        </w:rPr>
        <w:t>forma</w:t>
      </w:r>
      <w:r>
        <w:rPr>
          <w:spacing w:val="-1"/>
          <w:sz w:val="24"/>
        </w:rPr>
        <w:t> </w:t>
      </w:r>
      <w:r>
        <w:rPr>
          <w:sz w:val="24"/>
        </w:rPr>
        <w:t>do</w:t>
      </w:r>
      <w:r>
        <w:rPr>
          <w:spacing w:val="-1"/>
          <w:sz w:val="24"/>
        </w:rPr>
        <w:t> </w:t>
      </w:r>
      <w:r>
        <w:rPr>
          <w:sz w:val="24"/>
        </w:rPr>
        <w:t>art.</w:t>
      </w:r>
      <w:r>
        <w:rPr>
          <w:spacing w:val="-1"/>
          <w:sz w:val="24"/>
        </w:rPr>
        <w:t> </w:t>
      </w:r>
      <w:r>
        <w:rPr>
          <w:sz w:val="24"/>
        </w:rPr>
        <w:t>408</w:t>
      </w:r>
      <w:r>
        <w:rPr>
          <w:spacing w:val="-1"/>
          <w:sz w:val="24"/>
        </w:rPr>
        <w:t> </w:t>
      </w:r>
      <w:r>
        <w:rPr>
          <w:sz w:val="24"/>
        </w:rPr>
        <w:t>do</w:t>
      </w:r>
      <w:r>
        <w:rPr>
          <w:spacing w:val="-1"/>
          <w:sz w:val="24"/>
        </w:rPr>
        <w:t> </w:t>
      </w:r>
      <w:r>
        <w:rPr>
          <w:sz w:val="24"/>
        </w:rPr>
        <w:t>Código</w:t>
      </w:r>
      <w:r>
        <w:rPr>
          <w:spacing w:val="-1"/>
          <w:sz w:val="24"/>
        </w:rPr>
        <w:t> </w:t>
      </w:r>
      <w:r>
        <w:rPr>
          <w:sz w:val="24"/>
        </w:rPr>
        <w:t>Civil,</w:t>
      </w:r>
      <w:r>
        <w:rPr>
          <w:spacing w:val="-1"/>
          <w:sz w:val="24"/>
        </w:rPr>
        <w:t> </w:t>
      </w:r>
      <w:r>
        <w:rPr>
          <w:sz w:val="24"/>
        </w:rPr>
        <w:t>à</w:t>
      </w:r>
      <w:r>
        <w:rPr>
          <w:spacing w:val="-1"/>
          <w:sz w:val="24"/>
        </w:rPr>
        <w:t> </w:t>
      </w:r>
      <w:r>
        <w:rPr>
          <w:sz w:val="24"/>
        </w:rPr>
        <w:t>multa</w:t>
      </w:r>
      <w:r>
        <w:rPr>
          <w:spacing w:val="-1"/>
          <w:sz w:val="24"/>
        </w:rPr>
        <w:t> </w:t>
      </w:r>
      <w:r>
        <w:rPr>
          <w:sz w:val="24"/>
        </w:rPr>
        <w:t>de</w:t>
      </w:r>
      <w:r>
        <w:rPr>
          <w:spacing w:val="-1"/>
          <w:sz w:val="24"/>
        </w:rPr>
        <w:t> </w:t>
      </w:r>
      <w:r>
        <w:rPr>
          <w:sz w:val="24"/>
        </w:rPr>
        <w:t>mora</w:t>
      </w:r>
      <w:r>
        <w:rPr>
          <w:spacing w:val="-1"/>
          <w:sz w:val="24"/>
        </w:rPr>
        <w:t> </w:t>
      </w:r>
      <w:r>
        <w:rPr>
          <w:sz w:val="24"/>
        </w:rPr>
        <w:t>no</w:t>
      </w:r>
      <w:r>
        <w:rPr>
          <w:spacing w:val="-1"/>
          <w:sz w:val="24"/>
        </w:rPr>
        <w:t> </w:t>
      </w:r>
      <w:r>
        <w:rPr>
          <w:sz w:val="24"/>
        </w:rPr>
        <w:t>percentual</w:t>
      </w:r>
      <w:r>
        <w:rPr>
          <w:spacing w:val="-1"/>
          <w:sz w:val="24"/>
        </w:rPr>
        <w:t> </w:t>
      </w:r>
      <w:r>
        <w:rPr>
          <w:sz w:val="24"/>
        </w:rPr>
        <w:t>de</w:t>
      </w:r>
      <w:r>
        <w:rPr>
          <w:spacing w:val="-1"/>
          <w:sz w:val="24"/>
        </w:rPr>
        <w:t> </w:t>
      </w:r>
      <w:r>
        <w:rPr>
          <w:sz w:val="24"/>
        </w:rPr>
        <w:t>1%</w:t>
      </w:r>
      <w:r>
        <w:rPr>
          <w:spacing w:val="-1"/>
          <w:sz w:val="24"/>
        </w:rPr>
        <w:t> </w:t>
      </w:r>
      <w:r>
        <w:rPr>
          <w:sz w:val="24"/>
        </w:rPr>
        <w:t>(um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32"/>
        </w:numPr>
        <w:tabs>
          <w:tab w:pos="980" w:val="left" w:leader="none"/>
        </w:tabs>
        <w:spacing w:line="235" w:lineRule="auto" w:before="250" w:after="0"/>
        <w:ind w:left="329" w:right="313" w:firstLine="0"/>
        <w:jc w:val="both"/>
        <w:rPr>
          <w:sz w:val="24"/>
        </w:rPr>
      </w:pPr>
      <w:r>
        <w:rPr>
          <w:sz w:val="24"/>
        </w:rPr>
        <w:t>Em</w:t>
      </w:r>
      <w:r>
        <w:rPr>
          <w:spacing w:val="-2"/>
          <w:sz w:val="24"/>
        </w:rPr>
        <w:t> </w:t>
      </w:r>
      <w:r>
        <w:rPr>
          <w:sz w:val="24"/>
        </w:rPr>
        <w:t>caso</w:t>
      </w:r>
      <w:r>
        <w:rPr>
          <w:spacing w:val="-2"/>
          <w:sz w:val="24"/>
        </w:rPr>
        <w:t> </w:t>
      </w:r>
      <w:r>
        <w:rPr>
          <w:sz w:val="24"/>
        </w:rPr>
        <w:t>de</w:t>
      </w:r>
      <w:r>
        <w:rPr>
          <w:spacing w:val="-2"/>
          <w:sz w:val="24"/>
        </w:rPr>
        <w:t> </w:t>
      </w:r>
      <w:r>
        <w:rPr>
          <w:sz w:val="24"/>
        </w:rPr>
        <w:t>atraso</w:t>
      </w:r>
      <w:r>
        <w:rPr>
          <w:spacing w:val="-2"/>
          <w:sz w:val="24"/>
        </w:rPr>
        <w:t> </w:t>
      </w:r>
      <w:r>
        <w:rPr>
          <w:sz w:val="24"/>
        </w:rPr>
        <w:t>injustificado</w:t>
      </w:r>
      <w:r>
        <w:rPr>
          <w:spacing w:val="-2"/>
          <w:sz w:val="24"/>
        </w:rPr>
        <w:t> </w:t>
      </w:r>
      <w:r>
        <w:rPr>
          <w:sz w:val="24"/>
        </w:rPr>
        <w:t>para</w:t>
      </w:r>
      <w:r>
        <w:rPr>
          <w:spacing w:val="-2"/>
          <w:sz w:val="24"/>
        </w:rPr>
        <w:t> </w:t>
      </w:r>
      <w:r>
        <w:rPr>
          <w:sz w:val="24"/>
        </w:rPr>
        <w:t>apresentação,</w:t>
      </w:r>
      <w:r>
        <w:rPr>
          <w:spacing w:val="-2"/>
          <w:sz w:val="24"/>
        </w:rPr>
        <w:t> </w:t>
      </w:r>
      <w:r>
        <w:rPr>
          <w:sz w:val="24"/>
        </w:rPr>
        <w:t>suplementação</w:t>
      </w:r>
      <w:r>
        <w:rPr>
          <w:spacing w:val="-2"/>
          <w:sz w:val="24"/>
        </w:rPr>
        <w:t> </w:t>
      </w:r>
      <w:r>
        <w:rPr>
          <w:sz w:val="24"/>
        </w:rPr>
        <w:t>ou</w:t>
      </w:r>
      <w:r>
        <w:rPr>
          <w:spacing w:val="-2"/>
          <w:sz w:val="24"/>
        </w:rPr>
        <w:t> </w:t>
      </w:r>
      <w:r>
        <w:rPr>
          <w:sz w:val="24"/>
        </w:rPr>
        <w:t>reposição</w:t>
      </w:r>
      <w:r>
        <w:rPr>
          <w:spacing w:val="-2"/>
          <w:sz w:val="24"/>
        </w:rPr>
        <w:t> </w:t>
      </w:r>
      <w:r>
        <w:rPr>
          <w:sz w:val="24"/>
        </w:rPr>
        <w:t>da</w:t>
      </w:r>
      <w:r>
        <w:rPr>
          <w:spacing w:val="-2"/>
          <w:sz w:val="24"/>
        </w:rPr>
        <w:t> </w:t>
      </w:r>
      <w:r>
        <w:rPr>
          <w:sz w:val="24"/>
        </w:rPr>
        <w:t>garantia,</w:t>
      </w:r>
      <w:r>
        <w:rPr>
          <w:spacing w:val="-2"/>
          <w:sz w:val="24"/>
        </w:rPr>
        <w:t> </w:t>
      </w:r>
      <w:r>
        <w:rPr>
          <w:sz w:val="24"/>
        </w:rPr>
        <w:t>a</w:t>
      </w:r>
      <w:r>
        <w:rPr>
          <w:spacing w:val="-2"/>
          <w:sz w:val="24"/>
        </w:rPr>
        <w:t> </w:t>
      </w:r>
      <w:r>
        <w:rPr>
          <w:sz w:val="24"/>
        </w:rPr>
        <w:t>multa</w:t>
      </w:r>
      <w:r>
        <w:rPr>
          <w:spacing w:val="-2"/>
          <w:sz w:val="24"/>
        </w:rPr>
        <w:t> </w:t>
      </w:r>
      <w:r>
        <w:rPr>
          <w:sz w:val="24"/>
        </w:rPr>
        <w:t>de</w:t>
      </w:r>
      <w:r>
        <w:rPr>
          <w:spacing w:val="-2"/>
          <w:sz w:val="24"/>
        </w:rPr>
        <w:t> </w:t>
      </w:r>
      <w:r>
        <w:rPr>
          <w:sz w:val="24"/>
        </w:rPr>
        <w:t>mora</w:t>
      </w:r>
      <w:r>
        <w:rPr>
          <w:spacing w:val="-2"/>
          <w:sz w:val="24"/>
        </w:rPr>
        <w:t> </w:t>
      </w:r>
      <w:r>
        <w:rPr>
          <w:sz w:val="24"/>
        </w:rPr>
        <w:t>será</w:t>
      </w:r>
      <w:r>
        <w:rPr>
          <w:spacing w:val="-2"/>
          <w:sz w:val="24"/>
        </w:rPr>
        <w:t> </w:t>
      </w:r>
      <w:r>
        <w:rPr>
          <w:sz w:val="24"/>
        </w:rPr>
        <w:t>de</w:t>
      </w:r>
      <w:r>
        <w:rPr>
          <w:spacing w:val="-2"/>
          <w:sz w:val="24"/>
        </w:rPr>
        <w:t> </w:t>
      </w:r>
      <w:r>
        <w:rPr>
          <w:sz w:val="24"/>
        </w:rPr>
        <w:t>0,07%</w:t>
      </w:r>
      <w:r>
        <w:rPr>
          <w:spacing w:val="-2"/>
          <w:sz w:val="24"/>
        </w:rPr>
        <w:t> </w:t>
      </w:r>
      <w:r>
        <w:rPr>
          <w:sz w:val="24"/>
        </w:rPr>
        <w:t>(sete</w:t>
      </w:r>
      <w:r>
        <w:rPr>
          <w:spacing w:val="-2"/>
          <w:sz w:val="24"/>
        </w:rPr>
        <w:t> </w:t>
      </w:r>
      <w:r>
        <w:rPr>
          <w:sz w:val="24"/>
        </w:rPr>
        <w:t>centésimos</w:t>
      </w:r>
      <w:r>
        <w:rPr>
          <w:spacing w:val="-2"/>
          <w:sz w:val="24"/>
        </w:rPr>
        <w:t> </w:t>
      </w:r>
      <w:r>
        <w:rPr>
          <w:sz w:val="24"/>
        </w:rPr>
        <w:t>por cento) sobre o valor total do Contrato por dia útil que exceder o prazo estipulado até o máximo de 2 % (dois por cento).</w:t>
      </w:r>
    </w:p>
    <w:p>
      <w:pPr>
        <w:pStyle w:val="ListParagraph"/>
        <w:numPr>
          <w:ilvl w:val="2"/>
          <w:numId w:val="32"/>
        </w:numPr>
        <w:tabs>
          <w:tab w:pos="1009" w:val="left" w:leader="none"/>
        </w:tabs>
        <w:spacing w:line="247" w:lineRule="auto" w:before="235" w:after="0"/>
        <w:ind w:left="329" w:right="313" w:firstLine="0"/>
        <w:jc w:val="both"/>
        <w:rPr>
          <w:sz w:val="24"/>
        </w:rPr>
      </w:pPr>
      <w:r>
        <w:rPr>
          <w:sz w:val="24"/>
        </w:rPr>
        <w:t>O atraso superior a 25 (vinte e cinco) dias no cumprimento da obrigação prevista no ITEM 11.3.1 autoriza a Administração a promover a rescisão contratual por descumprimento ou cumprimento irregular de suas cláusulas.</w:t>
      </w:r>
    </w:p>
    <w:p>
      <w:pPr>
        <w:pStyle w:val="ListParagraph"/>
        <w:numPr>
          <w:ilvl w:val="2"/>
          <w:numId w:val="32"/>
        </w:numPr>
        <w:tabs>
          <w:tab w:pos="966" w:val="left" w:leader="none"/>
        </w:tabs>
        <w:spacing w:line="247" w:lineRule="auto" w:before="226" w:after="0"/>
        <w:ind w:left="329" w:right="313" w:firstLine="0"/>
        <w:jc w:val="both"/>
        <w:rPr>
          <w:sz w:val="24"/>
        </w:rPr>
      </w:pPr>
      <w:r>
        <w:rPr>
          <w:sz w:val="24"/>
        </w:rPr>
        <w:t>A</w:t>
      </w:r>
      <w:r>
        <w:rPr>
          <w:spacing w:val="-15"/>
          <w:sz w:val="24"/>
        </w:rPr>
        <w:t> </w:t>
      </w:r>
      <w:r>
        <w:rPr>
          <w:sz w:val="24"/>
        </w:rPr>
        <w:t>aplicação</w:t>
      </w:r>
      <w:r>
        <w:rPr>
          <w:spacing w:val="-2"/>
          <w:sz w:val="24"/>
        </w:rPr>
        <w:t> </w:t>
      </w:r>
      <w:r>
        <w:rPr>
          <w:sz w:val="24"/>
        </w:rPr>
        <w:t>de</w:t>
      </w:r>
      <w:r>
        <w:rPr>
          <w:spacing w:val="-2"/>
          <w:sz w:val="24"/>
        </w:rPr>
        <w:t> </w:t>
      </w:r>
      <w:r>
        <w:rPr>
          <w:sz w:val="24"/>
        </w:rPr>
        <w:t>multa</w:t>
      </w:r>
      <w:r>
        <w:rPr>
          <w:spacing w:val="-2"/>
          <w:sz w:val="24"/>
        </w:rPr>
        <w:t> </w:t>
      </w:r>
      <w:r>
        <w:rPr>
          <w:sz w:val="24"/>
        </w:rPr>
        <w:t>de</w:t>
      </w:r>
      <w:r>
        <w:rPr>
          <w:spacing w:val="-2"/>
          <w:sz w:val="24"/>
        </w:rPr>
        <w:t> </w:t>
      </w:r>
      <w:r>
        <w:rPr>
          <w:sz w:val="24"/>
        </w:rPr>
        <w:t>mora</w:t>
      </w:r>
      <w:r>
        <w:rPr>
          <w:spacing w:val="-2"/>
          <w:sz w:val="24"/>
        </w:rPr>
        <w:t> </w:t>
      </w:r>
      <w:r>
        <w:rPr>
          <w:sz w:val="24"/>
        </w:rPr>
        <w:t>não</w:t>
      </w:r>
      <w:r>
        <w:rPr>
          <w:spacing w:val="-2"/>
          <w:sz w:val="24"/>
        </w:rPr>
        <w:t> </w:t>
      </w:r>
      <w:r>
        <w:rPr>
          <w:sz w:val="24"/>
        </w:rPr>
        <w:t>impedirá</w:t>
      </w:r>
      <w:r>
        <w:rPr>
          <w:spacing w:val="-2"/>
          <w:sz w:val="24"/>
        </w:rPr>
        <w:t> </w:t>
      </w:r>
      <w:r>
        <w:rPr>
          <w:sz w:val="24"/>
        </w:rPr>
        <w:t>que</w:t>
      </w:r>
      <w:r>
        <w:rPr>
          <w:spacing w:val="-2"/>
          <w:sz w:val="24"/>
        </w:rPr>
        <w:t> </w:t>
      </w:r>
      <w:r>
        <w:rPr>
          <w:sz w:val="24"/>
        </w:rPr>
        <w:t>a</w:t>
      </w:r>
      <w:r>
        <w:rPr>
          <w:spacing w:val="-15"/>
          <w:sz w:val="24"/>
        </w:rPr>
        <w:t> </w:t>
      </w:r>
      <w:r>
        <w:rPr>
          <w:sz w:val="24"/>
        </w:rPr>
        <w:t>Administração</w:t>
      </w:r>
      <w:r>
        <w:rPr>
          <w:spacing w:val="-2"/>
          <w:sz w:val="24"/>
        </w:rPr>
        <w:t> </w:t>
      </w:r>
      <w:r>
        <w:rPr>
          <w:sz w:val="24"/>
        </w:rPr>
        <w:t>a</w:t>
      </w:r>
      <w:r>
        <w:rPr>
          <w:spacing w:val="-2"/>
          <w:sz w:val="24"/>
        </w:rPr>
        <w:t> </w:t>
      </w:r>
      <w:r>
        <w:rPr>
          <w:sz w:val="24"/>
        </w:rPr>
        <w:t>converta</w:t>
      </w:r>
      <w:r>
        <w:rPr>
          <w:spacing w:val="-2"/>
          <w:sz w:val="24"/>
        </w:rPr>
        <w:t> </w:t>
      </w:r>
      <w:r>
        <w:rPr>
          <w:sz w:val="24"/>
        </w:rPr>
        <w:t>em</w:t>
      </w:r>
      <w:r>
        <w:rPr>
          <w:spacing w:val="-2"/>
          <w:sz w:val="24"/>
        </w:rPr>
        <w:t> </w:t>
      </w:r>
      <w:r>
        <w:rPr>
          <w:sz w:val="24"/>
        </w:rPr>
        <w:t>compensatória</w:t>
      </w:r>
      <w:r>
        <w:rPr>
          <w:spacing w:val="-2"/>
          <w:sz w:val="24"/>
        </w:rPr>
        <w:t> </w:t>
      </w:r>
      <w:r>
        <w:rPr>
          <w:sz w:val="24"/>
        </w:rPr>
        <w:t>e</w:t>
      </w:r>
      <w:r>
        <w:rPr>
          <w:spacing w:val="-2"/>
          <w:sz w:val="24"/>
        </w:rPr>
        <w:t> </w:t>
      </w:r>
      <w:r>
        <w:rPr>
          <w:sz w:val="24"/>
        </w:rPr>
        <w:t>promova</w:t>
      </w:r>
      <w:r>
        <w:rPr>
          <w:spacing w:val="-2"/>
          <w:sz w:val="24"/>
        </w:rPr>
        <w:t> </w:t>
      </w:r>
      <w:r>
        <w:rPr>
          <w:sz w:val="24"/>
        </w:rPr>
        <w:t>a</w:t>
      </w:r>
      <w:r>
        <w:rPr>
          <w:spacing w:val="-2"/>
          <w:sz w:val="24"/>
        </w:rPr>
        <w:t> </w:t>
      </w:r>
      <w:r>
        <w:rPr>
          <w:sz w:val="24"/>
        </w:rPr>
        <w:t>extinção</w:t>
      </w:r>
      <w:r>
        <w:rPr>
          <w:spacing w:val="-2"/>
          <w:sz w:val="24"/>
        </w:rPr>
        <w:t> </w:t>
      </w:r>
      <w:r>
        <w:rPr>
          <w:sz w:val="24"/>
        </w:rPr>
        <w:t>unilateral</w:t>
      </w:r>
      <w:r>
        <w:rPr>
          <w:spacing w:val="-2"/>
          <w:sz w:val="24"/>
        </w:rPr>
        <w:t> </w:t>
      </w:r>
      <w:r>
        <w:rPr>
          <w:sz w:val="24"/>
        </w:rPr>
        <w:t>do</w:t>
      </w:r>
      <w:r>
        <w:rPr>
          <w:spacing w:val="-2"/>
          <w:sz w:val="24"/>
        </w:rPr>
        <w:t> </w:t>
      </w:r>
      <w:r>
        <w:rPr>
          <w:sz w:val="24"/>
        </w:rPr>
        <w:t>Contrato</w:t>
      </w:r>
      <w:r>
        <w:rPr>
          <w:spacing w:val="-2"/>
          <w:sz w:val="24"/>
        </w:rPr>
        <w:t> </w:t>
      </w:r>
      <w:r>
        <w:rPr>
          <w:sz w:val="24"/>
        </w:rPr>
        <w:t>com a aplicação cumulada de outras sanções previstas neste Contrato.</w:t>
      </w:r>
    </w:p>
    <w:p>
      <w:pPr>
        <w:pStyle w:val="ListParagraph"/>
        <w:numPr>
          <w:ilvl w:val="1"/>
          <w:numId w:val="32"/>
        </w:numPr>
        <w:tabs>
          <w:tab w:pos="801" w:val="left" w:leader="none"/>
        </w:tabs>
        <w:spacing w:line="247" w:lineRule="auto" w:before="227" w:after="0"/>
        <w:ind w:left="329" w:right="313" w:firstLine="0"/>
        <w:jc w:val="both"/>
        <w:rPr>
          <w:sz w:val="24"/>
        </w:rPr>
      </w:pPr>
      <w:r>
        <w:rPr>
          <w:sz w:val="24"/>
        </w:rPr>
        <w:t>No</w:t>
      </w:r>
      <w:r>
        <w:rPr>
          <w:spacing w:val="-1"/>
          <w:sz w:val="24"/>
        </w:rPr>
        <w:t> </w:t>
      </w:r>
      <w:r>
        <w:rPr>
          <w:sz w:val="24"/>
        </w:rPr>
        <w:t>caso</w:t>
      </w:r>
      <w:r>
        <w:rPr>
          <w:spacing w:val="-1"/>
          <w:sz w:val="24"/>
        </w:rPr>
        <w:t> </w:t>
      </w:r>
      <w:r>
        <w:rPr>
          <w:sz w:val="24"/>
        </w:rPr>
        <w:t>de</w:t>
      </w:r>
      <w:r>
        <w:rPr>
          <w:spacing w:val="-1"/>
          <w:sz w:val="24"/>
        </w:rPr>
        <w:t> </w:t>
      </w:r>
      <w:r>
        <w:rPr>
          <w:sz w:val="24"/>
        </w:rPr>
        <w:t>inexecução</w:t>
      </w:r>
      <w:r>
        <w:rPr>
          <w:spacing w:val="-1"/>
          <w:sz w:val="24"/>
        </w:rPr>
        <w:t> </w:t>
      </w:r>
      <w:r>
        <w:rPr>
          <w:sz w:val="24"/>
        </w:rPr>
        <w:t>total</w:t>
      </w:r>
      <w:r>
        <w:rPr>
          <w:spacing w:val="-1"/>
          <w:sz w:val="24"/>
        </w:rPr>
        <w:t> </w:t>
      </w:r>
      <w:r>
        <w:rPr>
          <w:sz w:val="24"/>
        </w:rPr>
        <w:t>ou</w:t>
      </w:r>
      <w:r>
        <w:rPr>
          <w:spacing w:val="-1"/>
          <w:sz w:val="24"/>
        </w:rPr>
        <w:t> </w:t>
      </w:r>
      <w:r>
        <w:rPr>
          <w:sz w:val="24"/>
        </w:rPr>
        <w:t>parcial</w:t>
      </w:r>
      <w:r>
        <w:rPr>
          <w:spacing w:val="-1"/>
          <w:sz w:val="24"/>
        </w:rPr>
        <w:t> </w:t>
      </w:r>
      <w:r>
        <w:rPr>
          <w:sz w:val="24"/>
        </w:rPr>
        <w:t>do</w:t>
      </w:r>
      <w:r>
        <w:rPr>
          <w:spacing w:val="-1"/>
          <w:sz w:val="24"/>
        </w:rPr>
        <w:t> </w:t>
      </w:r>
      <w:r>
        <w:rPr>
          <w:sz w:val="24"/>
        </w:rPr>
        <w:t>objeto,</w:t>
      </w:r>
      <w:r>
        <w:rPr>
          <w:spacing w:val="-1"/>
          <w:sz w:val="24"/>
        </w:rPr>
        <w:t> </w:t>
      </w:r>
      <w:r>
        <w:rPr>
          <w:sz w:val="24"/>
        </w:rPr>
        <w:t>que</w:t>
      </w:r>
      <w:r>
        <w:rPr>
          <w:spacing w:val="-1"/>
          <w:sz w:val="24"/>
        </w:rPr>
        <w:t> </w:t>
      </w:r>
      <w:r>
        <w:rPr>
          <w:sz w:val="24"/>
        </w:rPr>
        <w:t>acarrete</w:t>
      </w:r>
      <w:r>
        <w:rPr>
          <w:spacing w:val="-1"/>
          <w:sz w:val="24"/>
        </w:rPr>
        <w:t> </w:t>
      </w:r>
      <w:r>
        <w:rPr>
          <w:sz w:val="24"/>
        </w:rPr>
        <w:t>a</w:t>
      </w:r>
      <w:r>
        <w:rPr>
          <w:spacing w:val="-1"/>
          <w:sz w:val="24"/>
        </w:rPr>
        <w:t> </w:t>
      </w:r>
      <w:r>
        <w:rPr>
          <w:sz w:val="24"/>
        </w:rPr>
        <w:t>rescisão</w:t>
      </w:r>
      <w:r>
        <w:rPr>
          <w:spacing w:val="-1"/>
          <w:sz w:val="24"/>
        </w:rPr>
        <w:t> </w:t>
      </w:r>
      <w:r>
        <w:rPr>
          <w:sz w:val="24"/>
        </w:rPr>
        <w:t>do</w:t>
      </w:r>
      <w:r>
        <w:rPr>
          <w:spacing w:val="-1"/>
          <w:sz w:val="24"/>
        </w:rPr>
        <w:t> </w:t>
      </w:r>
      <w:r>
        <w:rPr>
          <w:sz w:val="24"/>
        </w:rPr>
        <w:t>Contrato,</w:t>
      </w:r>
      <w:r>
        <w:rPr>
          <w:spacing w:val="-1"/>
          <w:sz w:val="24"/>
        </w:rPr>
        <w:t> </w:t>
      </w:r>
      <w:r>
        <w:rPr>
          <w:sz w:val="24"/>
        </w:rPr>
        <w:t>será</w:t>
      </w:r>
      <w:r>
        <w:rPr>
          <w:spacing w:val="-1"/>
          <w:sz w:val="24"/>
        </w:rPr>
        <w:t> </w:t>
      </w:r>
      <w:r>
        <w:rPr>
          <w:sz w:val="24"/>
        </w:rPr>
        <w:t>automaticamente</w:t>
      </w:r>
      <w:r>
        <w:rPr>
          <w:spacing w:val="-1"/>
          <w:sz w:val="24"/>
        </w:rPr>
        <w:t> </w:t>
      </w:r>
      <w:r>
        <w:rPr>
          <w:sz w:val="24"/>
        </w:rPr>
        <w:t>devida</w:t>
      </w:r>
      <w:r>
        <w:rPr>
          <w:spacing w:val="-1"/>
          <w:sz w:val="24"/>
        </w:rPr>
        <w:t> </w:t>
      </w:r>
      <w:r>
        <w:rPr>
          <w:sz w:val="24"/>
        </w:rPr>
        <w:t>multa</w:t>
      </w:r>
      <w:r>
        <w:rPr>
          <w:spacing w:val="-1"/>
          <w:sz w:val="24"/>
        </w:rPr>
        <w:t> </w:t>
      </w:r>
      <w:r>
        <w:rPr>
          <w:sz w:val="24"/>
        </w:rPr>
        <w:t>compensatória</w:t>
      </w:r>
      <w:r>
        <w:rPr>
          <w:spacing w:val="-1"/>
          <w:sz w:val="24"/>
        </w:rPr>
        <w:t> </w:t>
      </w:r>
      <w:r>
        <w:rPr>
          <w:sz w:val="24"/>
        </w:rPr>
        <w:t>no</w:t>
      </w:r>
      <w:r>
        <w:rPr>
          <w:spacing w:val="-1"/>
          <w:sz w:val="24"/>
        </w:rPr>
        <w:t> </w:t>
      </w:r>
      <w:r>
        <w:rPr>
          <w:sz w:val="24"/>
        </w:rPr>
        <w:t>valor de </w:t>
      </w:r>
      <w:r>
        <w:rPr>
          <w:b/>
          <w:sz w:val="24"/>
        </w:rPr>
        <w:t>20% </w:t>
      </w:r>
      <w:r>
        <w:rPr>
          <w:sz w:val="24"/>
        </w:rPr>
        <w:t>(</w:t>
      </w:r>
      <w:r>
        <w:rPr>
          <w:b/>
          <w:sz w:val="24"/>
        </w:rPr>
        <w:t>vinte por cento</w:t>
      </w:r>
      <w:r>
        <w:rPr>
          <w:sz w:val="24"/>
        </w:rPr>
        <w:t>) do valor do Contrato.</w:t>
      </w:r>
    </w:p>
    <w:p>
      <w:pPr>
        <w:pStyle w:val="ListParagraph"/>
        <w:numPr>
          <w:ilvl w:val="2"/>
          <w:numId w:val="32"/>
        </w:numPr>
        <w:tabs>
          <w:tab w:pos="971" w:val="left" w:leader="none"/>
        </w:tabs>
        <w:spacing w:line="235" w:lineRule="auto" w:before="231" w:after="0"/>
        <w:ind w:left="329" w:right="313" w:firstLine="0"/>
        <w:jc w:val="both"/>
        <w:rPr>
          <w:sz w:val="24"/>
        </w:rPr>
      </w:pPr>
      <w:r>
        <w:rPr>
          <w:sz w:val="24"/>
        </w:rPr>
        <w:t>A</w:t>
      </w:r>
      <w:r>
        <w:rPr>
          <w:spacing w:val="-11"/>
          <w:sz w:val="24"/>
        </w:rPr>
        <w:t> </w:t>
      </w:r>
      <w:r>
        <w:rPr>
          <w:sz w:val="24"/>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32"/>
        </w:numPr>
        <w:tabs>
          <w:tab w:pos="800" w:val="left" w:leader="none"/>
        </w:tabs>
        <w:spacing w:line="240" w:lineRule="auto" w:before="264" w:after="0"/>
        <w:ind w:left="800" w:right="0" w:hanging="471"/>
        <w:jc w:val="left"/>
        <w:rPr>
          <w:sz w:val="24"/>
        </w:rPr>
      </w:pPr>
      <w:r>
        <w:rPr>
          <w:sz w:val="24"/>
        </w:rPr>
        <w:t>Na</w:t>
      </w:r>
      <w:r>
        <w:rPr>
          <w:spacing w:val="-2"/>
          <w:sz w:val="24"/>
        </w:rPr>
        <w:t> </w:t>
      </w:r>
      <w:r>
        <w:rPr>
          <w:sz w:val="24"/>
        </w:rPr>
        <w:t>aplicação</w:t>
      </w:r>
      <w:r>
        <w:rPr>
          <w:spacing w:val="-1"/>
          <w:sz w:val="24"/>
        </w:rPr>
        <w:t> </w:t>
      </w:r>
      <w:r>
        <w:rPr>
          <w:sz w:val="24"/>
        </w:rPr>
        <w:t>das</w:t>
      </w:r>
      <w:r>
        <w:rPr>
          <w:spacing w:val="-1"/>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1"/>
          <w:sz w:val="24"/>
        </w:rPr>
        <w:t> </w:t>
      </w:r>
      <w:r>
        <w:rPr>
          <w:sz w:val="24"/>
        </w:rPr>
        <w:t>requisitos,</w:t>
      </w:r>
      <w:r>
        <w:rPr>
          <w:spacing w:val="-2"/>
          <w:sz w:val="24"/>
        </w:rPr>
        <w:t> </w:t>
      </w:r>
      <w:r>
        <w:rPr>
          <w:sz w:val="24"/>
        </w:rPr>
        <w:t>previstos</w:t>
      </w:r>
      <w:r>
        <w:rPr>
          <w:spacing w:val="-1"/>
          <w:sz w:val="24"/>
        </w:rPr>
        <w:t> </w:t>
      </w:r>
      <w:r>
        <w:rPr>
          <w:sz w:val="24"/>
        </w:rPr>
        <w:t>no</w:t>
      </w:r>
      <w:r>
        <w:rPr>
          <w:spacing w:val="-1"/>
          <w:sz w:val="24"/>
        </w:rPr>
        <w:t> </w:t>
      </w:r>
      <w:r>
        <w:rPr>
          <w:sz w:val="24"/>
        </w:rPr>
        <w:t>art.</w:t>
      </w:r>
      <w:r>
        <w:rPr>
          <w:spacing w:val="-1"/>
          <w:sz w:val="24"/>
        </w:rPr>
        <w:t> </w:t>
      </w:r>
      <w:r>
        <w:rPr>
          <w:sz w:val="18"/>
        </w:rPr>
        <w:t>156,</w:t>
      </w:r>
      <w:r>
        <w:rPr>
          <w:spacing w:val="-1"/>
          <w:sz w:val="18"/>
        </w:rPr>
        <w:t> </w:t>
      </w:r>
      <w:r>
        <w:rPr>
          <w:sz w:val="18"/>
        </w:rPr>
        <w:t>§</w:t>
      </w:r>
      <w:r>
        <w:rPr>
          <w:spacing w:val="-1"/>
          <w:sz w:val="18"/>
        </w:rPr>
        <w:t> </w:t>
      </w:r>
      <w:r>
        <w:rPr>
          <w:sz w:val="18"/>
        </w:rPr>
        <w:t>1º,</w:t>
      </w:r>
      <w:r>
        <w:rPr>
          <w:spacing w:val="-1"/>
          <w:sz w:val="18"/>
        </w:rPr>
        <w:t> </w:t>
      </w:r>
      <w:r>
        <w:rPr>
          <w:sz w:val="18"/>
        </w:rPr>
        <w:t>incisos</w:t>
      </w:r>
      <w:r>
        <w:rPr>
          <w:spacing w:val="-1"/>
          <w:sz w:val="18"/>
        </w:rPr>
        <w:t> </w:t>
      </w:r>
      <w:r>
        <w:rPr>
          <w:sz w:val="18"/>
        </w:rPr>
        <w:t>I</w:t>
      </w:r>
      <w:r>
        <w:rPr>
          <w:spacing w:val="-1"/>
          <w:sz w:val="18"/>
        </w:rPr>
        <w:t> </w:t>
      </w:r>
      <w:r>
        <w:rPr>
          <w:sz w:val="18"/>
        </w:rPr>
        <w:t>a</w:t>
      </w:r>
      <w:r>
        <w:rPr>
          <w:spacing w:val="-5"/>
          <w:sz w:val="18"/>
        </w:rPr>
        <w:t> </w:t>
      </w:r>
      <w:r>
        <w:rPr>
          <w:sz w:val="18"/>
        </w:rPr>
        <w:t>V,</w:t>
      </w:r>
      <w:r>
        <w:rPr>
          <w:spacing w:val="-1"/>
          <w:sz w:val="18"/>
        </w:rPr>
        <w:t> </w:t>
      </w:r>
      <w:r>
        <w:rPr>
          <w:sz w:val="18"/>
        </w:rPr>
        <w:t>da</w:t>
      </w:r>
      <w:r>
        <w:rPr>
          <w:spacing w:val="-1"/>
          <w:sz w:val="18"/>
        </w:rPr>
        <w:t> </w:t>
      </w:r>
      <w:r>
        <w:rPr>
          <w:sz w:val="18"/>
        </w:rPr>
        <w:t>Lei</w:t>
      </w:r>
      <w:r>
        <w:rPr>
          <w:spacing w:val="-1"/>
          <w:sz w:val="18"/>
        </w:rPr>
        <w:t> </w:t>
      </w:r>
      <w:r>
        <w:rPr>
          <w:sz w:val="18"/>
        </w:rPr>
        <w:t>nº </w:t>
      </w:r>
      <w:r>
        <w:rPr>
          <w:spacing w:val="-2"/>
          <w:sz w:val="18"/>
        </w:rPr>
        <w:t>14.133/2021</w:t>
      </w:r>
      <w:r>
        <w:rPr>
          <w:spacing w:val="-2"/>
          <w:sz w:val="24"/>
        </w:rPr>
        <w:t>:</w:t>
      </w:r>
    </w:p>
    <w:p>
      <w:pPr>
        <w:pStyle w:val="ListParagraph"/>
        <w:numPr>
          <w:ilvl w:val="2"/>
          <w:numId w:val="32"/>
        </w:numPr>
        <w:tabs>
          <w:tab w:pos="980" w:val="left" w:leader="none"/>
        </w:tabs>
        <w:spacing w:line="240" w:lineRule="auto" w:before="234" w:after="0"/>
        <w:ind w:left="980" w:right="0" w:hanging="651"/>
        <w:jc w:val="left"/>
        <w:rPr>
          <w:sz w:val="24"/>
        </w:rPr>
      </w:pPr>
      <w:r>
        <w:rPr>
          <w:sz w:val="24"/>
        </w:rPr>
        <w:t>a natureza e a gravidade da infração </w:t>
      </w:r>
      <w:r>
        <w:rPr>
          <w:spacing w:val="-2"/>
          <w:sz w:val="24"/>
        </w:rPr>
        <w:t>cometida;</w:t>
      </w:r>
    </w:p>
    <w:p>
      <w:pPr>
        <w:pStyle w:val="ListParagraph"/>
        <w:numPr>
          <w:ilvl w:val="2"/>
          <w:numId w:val="32"/>
        </w:numPr>
        <w:tabs>
          <w:tab w:pos="980" w:val="left" w:leader="none"/>
        </w:tabs>
        <w:spacing w:line="240" w:lineRule="auto" w:before="249" w:after="0"/>
        <w:ind w:left="980" w:right="0" w:hanging="651"/>
        <w:jc w:val="left"/>
        <w:rPr>
          <w:sz w:val="24"/>
        </w:rPr>
      </w:pPr>
      <w:r>
        <w:rPr>
          <w:sz w:val="24"/>
        </w:rPr>
        <w:t>as peculiaridades do caso </w:t>
      </w:r>
      <w:r>
        <w:rPr>
          <w:spacing w:val="-2"/>
          <w:sz w:val="24"/>
        </w:rPr>
        <w:t>concreto;</w:t>
      </w:r>
    </w:p>
    <w:p>
      <w:pPr>
        <w:pStyle w:val="ListParagraph"/>
        <w:numPr>
          <w:ilvl w:val="2"/>
          <w:numId w:val="32"/>
        </w:numPr>
        <w:tabs>
          <w:tab w:pos="980" w:val="left" w:leader="none"/>
        </w:tabs>
        <w:spacing w:line="240" w:lineRule="auto" w:before="234" w:after="0"/>
        <w:ind w:left="980" w:right="0" w:hanging="651"/>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spacing w:after="0" w:line="240" w:lineRule="auto"/>
        <w:jc w:val="left"/>
        <w:rPr>
          <w:sz w:val="24"/>
        </w:rPr>
        <w:sectPr>
          <w:pgSz w:w="15840" w:h="24480"/>
          <w:pgMar w:top="480" w:bottom="280" w:left="360" w:right="360"/>
        </w:sectPr>
      </w:pPr>
    </w:p>
    <w:p>
      <w:pPr>
        <w:pStyle w:val="ListParagraph"/>
        <w:numPr>
          <w:ilvl w:val="2"/>
          <w:numId w:val="32"/>
        </w:numPr>
        <w:tabs>
          <w:tab w:pos="980" w:val="left" w:leader="none"/>
        </w:tabs>
        <w:spacing w:line="240" w:lineRule="auto" w:before="76" w:after="0"/>
        <w:ind w:left="980" w:right="0" w:hanging="651"/>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32"/>
        </w:numPr>
        <w:tabs>
          <w:tab w:pos="980" w:val="left" w:leader="none"/>
        </w:tabs>
        <w:spacing w:line="240" w:lineRule="auto" w:before="234" w:after="0"/>
        <w:ind w:left="980" w:right="0" w:hanging="651"/>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32"/>
        </w:numPr>
        <w:tabs>
          <w:tab w:pos="786" w:val="left" w:leader="none"/>
        </w:tabs>
        <w:spacing w:line="240" w:lineRule="auto" w:before="249" w:after="0"/>
        <w:ind w:left="786" w:right="0" w:hanging="457"/>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34"/>
        </w:numPr>
        <w:tabs>
          <w:tab w:pos="570" w:val="left" w:leader="none"/>
        </w:tabs>
        <w:spacing w:line="240" w:lineRule="auto" w:before="264" w:after="0"/>
        <w:ind w:left="570" w:right="0" w:hanging="246"/>
        <w:jc w:val="left"/>
        <w:rPr>
          <w:sz w:val="24"/>
        </w:rPr>
      </w:pPr>
      <w:r>
        <w:rPr>
          <w:sz w:val="24"/>
        </w:rPr>
        <w:t>as</w:t>
      </w:r>
      <w:r>
        <w:rPr>
          <w:spacing w:val="-2"/>
          <w:sz w:val="24"/>
        </w:rPr>
        <w:t> </w:t>
      </w:r>
      <w:r>
        <w:rPr>
          <w:sz w:val="24"/>
        </w:rPr>
        <w:t>sanções</w:t>
      </w:r>
      <w:r>
        <w:rPr>
          <w:spacing w:val="-2"/>
          <w:sz w:val="24"/>
        </w:rPr>
        <w:t> </w:t>
      </w:r>
      <w:r>
        <w:rPr>
          <w:sz w:val="24"/>
        </w:rPr>
        <w:t>previstas</w:t>
      </w:r>
      <w:r>
        <w:rPr>
          <w:spacing w:val="-2"/>
          <w:sz w:val="24"/>
        </w:rPr>
        <w:t> </w:t>
      </w:r>
      <w:r>
        <w:rPr>
          <w:sz w:val="24"/>
        </w:rPr>
        <w:t>nos</w:t>
      </w:r>
      <w:r>
        <w:rPr>
          <w:spacing w:val="-2"/>
          <w:sz w:val="24"/>
        </w:rPr>
        <w:t> </w:t>
      </w:r>
      <w:r>
        <w:rPr>
          <w:sz w:val="24"/>
        </w:rPr>
        <w:t>ITENS</w:t>
      </w:r>
      <w:r>
        <w:rPr>
          <w:spacing w:val="-2"/>
          <w:sz w:val="24"/>
        </w:rPr>
        <w:t> </w:t>
      </w:r>
      <w:r>
        <w:rPr>
          <w:sz w:val="24"/>
        </w:rPr>
        <w:t>11.2.1,</w:t>
      </w:r>
      <w:r>
        <w:rPr>
          <w:spacing w:val="-2"/>
          <w:sz w:val="24"/>
        </w:rPr>
        <w:t> </w:t>
      </w:r>
      <w:r>
        <w:rPr>
          <w:sz w:val="24"/>
        </w:rPr>
        <w:t>11.2.2</w:t>
      </w:r>
      <w:r>
        <w:rPr>
          <w:spacing w:val="-2"/>
          <w:sz w:val="24"/>
        </w:rPr>
        <w:t> </w:t>
      </w:r>
      <w:r>
        <w:rPr>
          <w:sz w:val="24"/>
        </w:rPr>
        <w:t>e</w:t>
      </w:r>
      <w:r>
        <w:rPr>
          <w:spacing w:val="-2"/>
          <w:sz w:val="24"/>
        </w:rPr>
        <w:t> </w:t>
      </w:r>
      <w:r>
        <w:rPr>
          <w:sz w:val="24"/>
        </w:rPr>
        <w:t>11.2.3</w:t>
      </w:r>
      <w:r>
        <w:rPr>
          <w:spacing w:val="-2"/>
          <w:sz w:val="24"/>
        </w:rPr>
        <w:t> </w:t>
      </w:r>
      <w:r>
        <w:rPr>
          <w:sz w:val="24"/>
        </w:rPr>
        <w:t>serão</w:t>
      </w:r>
      <w:r>
        <w:rPr>
          <w:spacing w:val="-2"/>
          <w:sz w:val="24"/>
        </w:rPr>
        <w:t> </w:t>
      </w:r>
      <w:r>
        <w:rPr>
          <w:sz w:val="24"/>
        </w:rPr>
        <w:t>impostas</w:t>
      </w:r>
      <w:r>
        <w:rPr>
          <w:spacing w:val="-2"/>
          <w:sz w:val="24"/>
        </w:rPr>
        <w:t> </w:t>
      </w:r>
      <w:r>
        <w:rPr>
          <w:sz w:val="24"/>
        </w:rPr>
        <w:t>pelo</w:t>
      </w:r>
      <w:r>
        <w:rPr>
          <w:spacing w:val="-2"/>
          <w:sz w:val="24"/>
        </w:rPr>
        <w:t> </w:t>
      </w:r>
      <w:r>
        <w:rPr>
          <w:sz w:val="24"/>
        </w:rPr>
        <w:t>Ordenador</w:t>
      </w:r>
      <w:r>
        <w:rPr>
          <w:spacing w:val="-2"/>
          <w:sz w:val="24"/>
        </w:rPr>
        <w:t> </w:t>
      </w:r>
      <w:r>
        <w:rPr>
          <w:sz w:val="24"/>
        </w:rPr>
        <w:t>de</w:t>
      </w:r>
      <w:r>
        <w:rPr>
          <w:spacing w:val="-1"/>
          <w:sz w:val="24"/>
        </w:rPr>
        <w:t> </w:t>
      </w:r>
      <w:r>
        <w:rPr>
          <w:spacing w:val="-2"/>
          <w:sz w:val="24"/>
        </w:rPr>
        <w:t>Despesa;</w:t>
      </w:r>
    </w:p>
    <w:p>
      <w:pPr>
        <w:pStyle w:val="ListParagraph"/>
        <w:numPr>
          <w:ilvl w:val="0"/>
          <w:numId w:val="34"/>
        </w:numPr>
        <w:tabs>
          <w:tab w:pos="583" w:val="left" w:leader="none"/>
        </w:tabs>
        <w:spacing w:line="240" w:lineRule="auto" w:before="264" w:after="0"/>
        <w:ind w:left="583" w:right="0" w:hanging="259"/>
        <w:jc w:val="left"/>
        <w:rPr>
          <w:sz w:val="24"/>
        </w:rPr>
      </w:pPr>
      <w:r>
        <w:rPr>
          <w:sz w:val="24"/>
        </w:rPr>
        <w:t>a</w:t>
      </w:r>
      <w:r>
        <w:rPr>
          <w:spacing w:val="-1"/>
          <w:sz w:val="24"/>
        </w:rPr>
        <w:t> </w:t>
      </w:r>
      <w:r>
        <w:rPr>
          <w:sz w:val="24"/>
        </w:rPr>
        <w:t>aplicação da</w:t>
      </w:r>
      <w:r>
        <w:rPr>
          <w:spacing w:val="-1"/>
          <w:sz w:val="24"/>
        </w:rPr>
        <w:t> </w:t>
      </w:r>
      <w:r>
        <w:rPr>
          <w:sz w:val="24"/>
        </w:rPr>
        <w:t>sanção prevista</w:t>
      </w:r>
      <w:r>
        <w:rPr>
          <w:spacing w:val="-1"/>
          <w:sz w:val="24"/>
        </w:rPr>
        <w:t> </w:t>
      </w:r>
      <w:r>
        <w:rPr>
          <w:sz w:val="24"/>
        </w:rPr>
        <w:t>no ITEM 11.2.4,</w:t>
      </w:r>
      <w:r>
        <w:rPr>
          <w:spacing w:val="-1"/>
          <w:sz w:val="24"/>
        </w:rPr>
        <w:t> </w:t>
      </w:r>
      <w:r>
        <w:rPr>
          <w:sz w:val="24"/>
        </w:rPr>
        <w:t>na forma</w:t>
      </w:r>
      <w:r>
        <w:rPr>
          <w:spacing w:val="-1"/>
          <w:sz w:val="24"/>
        </w:rPr>
        <w:t> </w:t>
      </w:r>
      <w:r>
        <w:rPr>
          <w:sz w:val="24"/>
        </w:rPr>
        <w:t>do art.</w:t>
      </w:r>
      <w:r>
        <w:rPr>
          <w:spacing w:val="-1"/>
          <w:sz w:val="24"/>
        </w:rPr>
        <w:t> </w:t>
      </w:r>
      <w:r>
        <w:rPr>
          <w:sz w:val="18"/>
        </w:rPr>
        <w:t>156, § 6º,</w:t>
      </w:r>
      <w:r>
        <w:rPr>
          <w:spacing w:val="-1"/>
          <w:sz w:val="18"/>
        </w:rPr>
        <w:t> </w:t>
      </w:r>
      <w:r>
        <w:rPr>
          <w:sz w:val="18"/>
        </w:rPr>
        <w:t>I, da Lei nº</w:t>
      </w:r>
      <w:r>
        <w:rPr>
          <w:spacing w:val="-1"/>
          <w:sz w:val="18"/>
        </w:rPr>
        <w:t> </w:t>
      </w:r>
      <w:r>
        <w:rPr>
          <w:sz w:val="18"/>
        </w:rPr>
        <w:t>14.133/2021,</w:t>
      </w:r>
      <w:r>
        <w:rPr>
          <w:spacing w:val="15"/>
          <w:sz w:val="18"/>
        </w:rPr>
        <w:t> </w:t>
      </w:r>
      <w:r>
        <w:rPr>
          <w:sz w:val="24"/>
        </w:rPr>
        <w:t>é</w:t>
      </w:r>
      <w:r>
        <w:rPr>
          <w:spacing w:val="-1"/>
          <w:sz w:val="24"/>
        </w:rPr>
        <w:t> </w:t>
      </w:r>
      <w:r>
        <w:rPr>
          <w:sz w:val="24"/>
        </w:rPr>
        <w:t>de competência </w:t>
      </w:r>
      <w:r>
        <w:rPr>
          <w:spacing w:val="-2"/>
          <w:sz w:val="24"/>
        </w:rPr>
        <w:t>exclusiva:</w:t>
      </w:r>
    </w:p>
    <w:p>
      <w:pPr>
        <w:pStyle w:val="BodyText"/>
        <w:spacing w:before="3"/>
        <w:ind w:left="0"/>
      </w:pPr>
    </w:p>
    <w:p>
      <w:pPr>
        <w:pStyle w:val="ListParagraph"/>
        <w:numPr>
          <w:ilvl w:val="1"/>
          <w:numId w:val="34"/>
        </w:numPr>
        <w:tabs>
          <w:tab w:pos="1082" w:val="left" w:leader="none"/>
        </w:tabs>
        <w:spacing w:line="240" w:lineRule="auto" w:before="0" w:after="0"/>
        <w:ind w:left="1082" w:right="0" w:hanging="329"/>
        <w:jc w:val="left"/>
        <w:rPr>
          <w:sz w:val="18"/>
        </w:rPr>
      </w:pPr>
      <w:r>
        <w:rPr>
          <w:sz w:val="24"/>
        </w:rPr>
        <w:t>em</w:t>
      </w:r>
      <w:r>
        <w:rPr>
          <w:spacing w:val="-2"/>
          <w:sz w:val="24"/>
        </w:rPr>
        <w:t> </w:t>
      </w:r>
      <w:r>
        <w:rPr>
          <w:sz w:val="24"/>
        </w:rPr>
        <w:t>se tratando de contratação realizada pela</w:t>
      </w:r>
      <w:r>
        <w:rPr>
          <w:spacing w:val="-14"/>
          <w:sz w:val="24"/>
        </w:rPr>
        <w:t> </w:t>
      </w:r>
      <w:r>
        <w:rPr>
          <w:sz w:val="24"/>
        </w:rPr>
        <w:t>Administração Pública direta, do Secretário de </w:t>
      </w:r>
      <w:r>
        <w:rPr>
          <w:spacing w:val="-2"/>
          <w:sz w:val="24"/>
        </w:rPr>
        <w:t>Estado</w:t>
      </w:r>
      <w:r>
        <w:rPr>
          <w:spacing w:val="-2"/>
          <w:sz w:val="18"/>
        </w:rPr>
        <w:t>;</w:t>
      </w:r>
    </w:p>
    <w:p>
      <w:pPr>
        <w:pStyle w:val="ListParagraph"/>
        <w:numPr>
          <w:ilvl w:val="1"/>
          <w:numId w:val="34"/>
        </w:numPr>
        <w:tabs>
          <w:tab w:pos="1192" w:val="left" w:leader="none"/>
        </w:tabs>
        <w:spacing w:line="240" w:lineRule="auto" w:before="249" w:after="0"/>
        <w:ind w:left="1192" w:right="0" w:hanging="439"/>
        <w:jc w:val="left"/>
        <w:rPr>
          <w:sz w:val="24"/>
        </w:rPr>
      </w:pPr>
      <w:r>
        <w:rPr>
          <w:sz w:val="18"/>
        </w:rPr>
        <w:t>e</w:t>
      </w:r>
      <w:r>
        <w:rPr>
          <w:sz w:val="24"/>
        </w:rPr>
        <w:t>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BodyText"/>
        <w:spacing w:before="3"/>
        <w:ind w:left="0"/>
      </w:pPr>
    </w:p>
    <w:p>
      <w:pPr>
        <w:pStyle w:val="ListParagraph"/>
        <w:numPr>
          <w:ilvl w:val="1"/>
          <w:numId w:val="32"/>
        </w:numPr>
        <w:tabs>
          <w:tab w:pos="849" w:val="left" w:leader="none"/>
        </w:tabs>
        <w:spacing w:line="247" w:lineRule="auto" w:before="0" w:after="0"/>
        <w:ind w:left="329" w:right="312" w:firstLine="0"/>
        <w:jc w:val="both"/>
        <w:rPr>
          <w:sz w:val="24"/>
        </w:rPr>
      </w:pPr>
      <w:r>
        <w:rPr>
          <w:sz w:val="24"/>
        </w:rPr>
        <w:t>A aplicação de quaisquer das penalidades realizar-se-á em processo administrativo que assegurará o contraditório e a ampla defesa </w:t>
      </w:r>
      <w:r>
        <w:rPr>
          <w:sz w:val="24"/>
        </w:rPr>
        <w:t>ao CONTRATADO, na forma do art. </w:t>
      </w:r>
      <w:r>
        <w:rPr>
          <w:sz w:val="18"/>
        </w:rPr>
        <w:t>156, § 6º, I, da Lei nº 14.133/2021</w:t>
      </w:r>
      <w:r>
        <w:rPr>
          <w:sz w:val="24"/>
        </w:rPr>
        <w:t>, devendo ser observado o procedimento previsto na Lei nº 14.133/2021, e, subsidiariamente, na Lei nº 5.427/2009.</w:t>
      </w:r>
    </w:p>
    <w:p>
      <w:pPr>
        <w:pStyle w:val="ListParagraph"/>
        <w:numPr>
          <w:ilvl w:val="2"/>
          <w:numId w:val="32"/>
        </w:numPr>
        <w:tabs>
          <w:tab w:pos="969" w:val="left" w:leader="none"/>
        </w:tabs>
        <w:spacing w:line="242" w:lineRule="auto" w:before="227" w:after="0"/>
        <w:ind w:left="329" w:right="313" w:firstLine="0"/>
        <w:jc w:val="both"/>
        <w:rPr>
          <w:sz w:val="24"/>
        </w:rPr>
      </w:pPr>
      <w:r>
        <w:rPr>
          <w:sz w:val="24"/>
        </w:rPr>
        <w:t>A</w:t>
      </w:r>
      <w:r>
        <w:rPr>
          <w:spacing w:val="-15"/>
          <w:sz w:val="24"/>
        </w:rPr>
        <w:t> </w:t>
      </w:r>
      <w:r>
        <w:rPr>
          <w:sz w:val="24"/>
        </w:rPr>
        <w:t>aplicação</w:t>
      </w:r>
      <w:r>
        <w:rPr>
          <w:spacing w:val="-1"/>
          <w:sz w:val="24"/>
        </w:rPr>
        <w:t> </w:t>
      </w:r>
      <w:r>
        <w:rPr>
          <w:sz w:val="24"/>
        </w:rPr>
        <w:t>de</w:t>
      </w:r>
      <w:r>
        <w:rPr>
          <w:spacing w:val="-1"/>
          <w:sz w:val="24"/>
        </w:rPr>
        <w:t> </w:t>
      </w:r>
      <w:r>
        <w:rPr>
          <w:sz w:val="24"/>
        </w:rPr>
        <w:t>sanção</w:t>
      </w:r>
      <w:r>
        <w:rPr>
          <w:spacing w:val="-1"/>
          <w:sz w:val="24"/>
        </w:rPr>
        <w:t> </w:t>
      </w:r>
      <w:r>
        <w:rPr>
          <w:sz w:val="24"/>
        </w:rPr>
        <w:t>será</w:t>
      </w:r>
      <w:r>
        <w:rPr>
          <w:spacing w:val="-1"/>
          <w:sz w:val="24"/>
        </w:rPr>
        <w:t> </w:t>
      </w:r>
      <w:r>
        <w:rPr>
          <w:sz w:val="24"/>
        </w:rPr>
        <w:t>antecedida</w:t>
      </w:r>
      <w:r>
        <w:rPr>
          <w:spacing w:val="-1"/>
          <w:sz w:val="24"/>
        </w:rPr>
        <w:t> </w:t>
      </w:r>
      <w:r>
        <w:rPr>
          <w:sz w:val="24"/>
        </w:rPr>
        <w:t>de</w:t>
      </w:r>
      <w:r>
        <w:rPr>
          <w:spacing w:val="-1"/>
          <w:sz w:val="24"/>
        </w:rPr>
        <w:t> </w:t>
      </w:r>
      <w:r>
        <w:rPr>
          <w:sz w:val="24"/>
        </w:rPr>
        <w:t>intimação</w:t>
      </w:r>
      <w:r>
        <w:rPr>
          <w:spacing w:val="-1"/>
          <w:sz w:val="24"/>
        </w:rPr>
        <w:t> </w:t>
      </w:r>
      <w:r>
        <w:rPr>
          <w:sz w:val="24"/>
        </w:rPr>
        <w:t>do</w:t>
      </w:r>
      <w:r>
        <w:rPr>
          <w:spacing w:val="-1"/>
          <w:sz w:val="24"/>
        </w:rPr>
        <w:t> </w:t>
      </w:r>
      <w:r>
        <w:rPr>
          <w:sz w:val="24"/>
        </w:rPr>
        <w:t>CONTRATADO,</w:t>
      </w:r>
      <w:r>
        <w:rPr>
          <w:spacing w:val="-1"/>
          <w:sz w:val="24"/>
        </w:rPr>
        <w:t> </w:t>
      </w:r>
      <w:r>
        <w:rPr>
          <w:sz w:val="24"/>
        </w:rPr>
        <w:t>que</w:t>
      </w:r>
      <w:r>
        <w:rPr>
          <w:spacing w:val="-1"/>
          <w:sz w:val="24"/>
        </w:rPr>
        <w:t> </w:t>
      </w:r>
      <w:r>
        <w:rPr>
          <w:sz w:val="24"/>
        </w:rPr>
        <w:t>indicará</w:t>
      </w:r>
      <w:r>
        <w:rPr>
          <w:spacing w:val="-1"/>
          <w:sz w:val="24"/>
        </w:rPr>
        <w:t> </w:t>
      </w:r>
      <w:r>
        <w:rPr>
          <w:sz w:val="24"/>
        </w:rPr>
        <w:t>a</w:t>
      </w:r>
      <w:r>
        <w:rPr>
          <w:spacing w:val="-1"/>
          <w:sz w:val="24"/>
        </w:rPr>
        <w:t> </w:t>
      </w:r>
      <w:r>
        <w:rPr>
          <w:sz w:val="24"/>
        </w:rPr>
        <w:t>infração</w:t>
      </w:r>
      <w:r>
        <w:rPr>
          <w:spacing w:val="-1"/>
          <w:sz w:val="24"/>
        </w:rPr>
        <w:t> </w:t>
      </w:r>
      <w:r>
        <w:rPr>
          <w:sz w:val="24"/>
        </w:rPr>
        <w:t>cometida,</w:t>
      </w:r>
      <w:r>
        <w:rPr>
          <w:spacing w:val="-1"/>
          <w:sz w:val="24"/>
        </w:rPr>
        <w:t> </w:t>
      </w:r>
      <w:r>
        <w:rPr>
          <w:sz w:val="24"/>
        </w:rPr>
        <w:t>os</w:t>
      </w:r>
      <w:r>
        <w:rPr>
          <w:spacing w:val="-1"/>
          <w:sz w:val="24"/>
        </w:rPr>
        <w:t> </w:t>
      </w:r>
      <w:r>
        <w:rPr>
          <w:sz w:val="24"/>
        </w:rPr>
        <w:t>fatos,</w:t>
      </w:r>
      <w:r>
        <w:rPr>
          <w:spacing w:val="-1"/>
          <w:sz w:val="24"/>
        </w:rPr>
        <w:t> </w:t>
      </w:r>
      <w:r>
        <w:rPr>
          <w:sz w:val="24"/>
        </w:rPr>
        <w:t>os</w:t>
      </w:r>
      <w:r>
        <w:rPr>
          <w:spacing w:val="-1"/>
          <w:sz w:val="24"/>
        </w:rPr>
        <w:t> </w:t>
      </w:r>
      <w:r>
        <w:rPr>
          <w:sz w:val="24"/>
        </w:rPr>
        <w:t>dispositivos</w:t>
      </w:r>
      <w:r>
        <w:rPr>
          <w:spacing w:val="-1"/>
          <w:sz w:val="24"/>
        </w:rPr>
        <w:t> </w:t>
      </w:r>
      <w:r>
        <w:rPr>
          <w:sz w:val="24"/>
        </w:rPr>
        <w:t>do</w:t>
      </w:r>
      <w:r>
        <w:rPr>
          <w:spacing w:val="-1"/>
          <w:sz w:val="24"/>
        </w:rPr>
        <w:t> </w:t>
      </w:r>
      <w:r>
        <w:rPr>
          <w:sz w:val="24"/>
        </w:rPr>
        <w:t>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32"/>
        </w:numPr>
        <w:tabs>
          <w:tab w:pos="966" w:val="left" w:leader="none"/>
        </w:tabs>
        <w:spacing w:line="240" w:lineRule="auto" w:before="229" w:after="0"/>
        <w:ind w:left="966" w:right="0" w:hanging="637"/>
        <w:jc w:val="left"/>
        <w:rPr>
          <w:sz w:val="24"/>
        </w:rPr>
      </w:pPr>
      <w:r>
        <w:rPr>
          <w:sz w:val="24"/>
        </w:rPr>
        <w:t>A</w:t>
      </w:r>
      <w:r>
        <w:rPr>
          <w:spacing w:val="-15"/>
          <w:sz w:val="24"/>
        </w:rPr>
        <w:t> </w:t>
      </w:r>
      <w:r>
        <w:rPr>
          <w:sz w:val="24"/>
        </w:rPr>
        <w:t>defesa</w:t>
      </w:r>
      <w:r>
        <w:rPr>
          <w:spacing w:val="-9"/>
          <w:sz w:val="24"/>
        </w:rPr>
        <w:t> </w:t>
      </w:r>
      <w:r>
        <w:rPr>
          <w:sz w:val="24"/>
        </w:rPr>
        <w:t>prévia</w:t>
      </w:r>
      <w:r>
        <w:rPr>
          <w:spacing w:val="-5"/>
          <w:sz w:val="24"/>
        </w:rPr>
        <w:t> </w:t>
      </w:r>
      <w:r>
        <w:rPr>
          <w:sz w:val="24"/>
        </w:rPr>
        <w:t>do</w:t>
      </w:r>
      <w:r>
        <w:rPr>
          <w:spacing w:val="-6"/>
          <w:sz w:val="24"/>
        </w:rPr>
        <w:t> </w:t>
      </w:r>
      <w:r>
        <w:rPr>
          <w:sz w:val="24"/>
        </w:rPr>
        <w:t>CONTRATADO</w:t>
      </w:r>
      <w:r>
        <w:rPr>
          <w:spacing w:val="-5"/>
          <w:sz w:val="24"/>
        </w:rPr>
        <w:t> </w:t>
      </w:r>
      <w:r>
        <w:rPr>
          <w:sz w:val="24"/>
        </w:rPr>
        <w:t>será</w:t>
      </w:r>
      <w:r>
        <w:rPr>
          <w:spacing w:val="-5"/>
          <w:sz w:val="24"/>
        </w:rPr>
        <w:t> </w:t>
      </w:r>
      <w:r>
        <w:rPr>
          <w:sz w:val="24"/>
        </w:rPr>
        <w:t>exercida</w:t>
      </w:r>
      <w:r>
        <w:rPr>
          <w:spacing w:val="-6"/>
          <w:sz w:val="24"/>
        </w:rPr>
        <w:t> </w:t>
      </w:r>
      <w:r>
        <w:rPr>
          <w:sz w:val="24"/>
        </w:rPr>
        <w:t>no</w:t>
      </w:r>
      <w:r>
        <w:rPr>
          <w:spacing w:val="-5"/>
          <w:sz w:val="24"/>
        </w:rPr>
        <w:t> </w:t>
      </w:r>
      <w:r>
        <w:rPr>
          <w:sz w:val="24"/>
        </w:rPr>
        <w:t>prazo</w:t>
      </w:r>
      <w:r>
        <w:rPr>
          <w:spacing w:val="-5"/>
          <w:sz w:val="24"/>
        </w:rPr>
        <w:t> de:</w:t>
      </w:r>
    </w:p>
    <w:p>
      <w:pPr>
        <w:pStyle w:val="BodyText"/>
        <w:spacing w:before="3"/>
        <w:ind w:left="0"/>
      </w:pPr>
    </w:p>
    <w:p>
      <w:pPr>
        <w:pStyle w:val="ListParagraph"/>
        <w:numPr>
          <w:ilvl w:val="0"/>
          <w:numId w:val="35"/>
        </w:numPr>
        <w:tabs>
          <w:tab w:pos="571" w:val="left" w:leader="none"/>
        </w:tabs>
        <w:spacing w:line="240" w:lineRule="auto" w:before="0" w:after="0"/>
        <w:ind w:left="571" w:right="0" w:hanging="246"/>
        <w:jc w:val="left"/>
        <w:rPr>
          <w:sz w:val="24"/>
        </w:rPr>
      </w:pPr>
      <w:r>
        <w:rPr>
          <w:sz w:val="24"/>
        </w:rPr>
        <w:t>15</w:t>
      </w:r>
      <w:r>
        <w:rPr>
          <w:spacing w:val="-1"/>
          <w:sz w:val="24"/>
        </w:rPr>
        <w:t> </w:t>
      </w:r>
      <w:r>
        <w:rPr>
          <w:sz w:val="24"/>
        </w:rPr>
        <w:t>(quinze)</w:t>
      </w:r>
      <w:r>
        <w:rPr>
          <w:spacing w:val="-1"/>
          <w:sz w:val="24"/>
        </w:rPr>
        <w:t> </w:t>
      </w:r>
      <w:r>
        <w:rPr>
          <w:sz w:val="24"/>
        </w:rPr>
        <w:t>dias</w:t>
      </w:r>
      <w:r>
        <w:rPr>
          <w:spacing w:val="-1"/>
          <w:sz w:val="24"/>
        </w:rPr>
        <w:t> </w:t>
      </w:r>
      <w:r>
        <w:rPr>
          <w:sz w:val="24"/>
        </w:rPr>
        <w:t>úteis,</w:t>
      </w:r>
      <w:r>
        <w:rPr>
          <w:spacing w:val="-1"/>
          <w:sz w:val="24"/>
        </w:rPr>
        <w:t> </w:t>
      </w:r>
      <w:r>
        <w:rPr>
          <w:sz w:val="24"/>
        </w:rPr>
        <w:t>no</w:t>
      </w:r>
      <w:r>
        <w:rPr>
          <w:spacing w:val="-1"/>
          <w:sz w:val="24"/>
        </w:rPr>
        <w:t> </w:t>
      </w:r>
      <w:r>
        <w:rPr>
          <w:sz w:val="24"/>
        </w:rPr>
        <w:t>caso</w:t>
      </w:r>
      <w:r>
        <w:rPr>
          <w:spacing w:val="-1"/>
          <w:sz w:val="24"/>
        </w:rPr>
        <w:t> </w:t>
      </w:r>
      <w:r>
        <w:rPr>
          <w:sz w:val="24"/>
        </w:rPr>
        <w:t>da</w:t>
      </w:r>
      <w:r>
        <w:rPr>
          <w:spacing w:val="-1"/>
          <w:sz w:val="24"/>
        </w:rPr>
        <w:t> </w:t>
      </w:r>
      <w:r>
        <w:rPr>
          <w:sz w:val="24"/>
        </w:rPr>
        <w:t>aplicação</w:t>
      </w:r>
      <w:r>
        <w:rPr>
          <w:spacing w:val="-1"/>
          <w:sz w:val="24"/>
        </w:rPr>
        <w:t> </w:t>
      </w:r>
      <w:r>
        <w:rPr>
          <w:sz w:val="24"/>
        </w:rPr>
        <w:t>das</w:t>
      </w:r>
      <w:r>
        <w:rPr>
          <w:spacing w:val="-1"/>
          <w:sz w:val="24"/>
        </w:rPr>
        <w:t> </w:t>
      </w:r>
      <w:r>
        <w:rPr>
          <w:sz w:val="24"/>
        </w:rPr>
        <w:t>sanções previstas</w:t>
      </w:r>
      <w:r>
        <w:rPr>
          <w:spacing w:val="-1"/>
          <w:sz w:val="24"/>
        </w:rPr>
        <w:t> </w:t>
      </w:r>
      <w:r>
        <w:rPr>
          <w:sz w:val="24"/>
        </w:rPr>
        <w:t>nos</w:t>
      </w:r>
      <w:r>
        <w:rPr>
          <w:spacing w:val="-1"/>
          <w:sz w:val="24"/>
        </w:rPr>
        <w:t> </w:t>
      </w:r>
      <w:r>
        <w:rPr>
          <w:sz w:val="24"/>
        </w:rPr>
        <w:t>ITENS</w:t>
      </w:r>
      <w:r>
        <w:rPr>
          <w:spacing w:val="-1"/>
          <w:sz w:val="24"/>
        </w:rPr>
        <w:t> </w:t>
      </w:r>
      <w:r>
        <w:rPr>
          <w:sz w:val="24"/>
        </w:rPr>
        <w:t>11.2.1</w:t>
      </w:r>
      <w:r>
        <w:rPr>
          <w:spacing w:val="-1"/>
          <w:sz w:val="24"/>
        </w:rPr>
        <w:t> </w:t>
      </w:r>
      <w:r>
        <w:rPr>
          <w:sz w:val="24"/>
        </w:rPr>
        <w:t>e</w:t>
      </w:r>
      <w:r>
        <w:rPr>
          <w:spacing w:val="-1"/>
          <w:sz w:val="24"/>
        </w:rPr>
        <w:t> </w:t>
      </w:r>
      <w:r>
        <w:rPr>
          <w:sz w:val="24"/>
        </w:rPr>
        <w:t>11.2.2,</w:t>
      </w:r>
      <w:r>
        <w:rPr>
          <w:spacing w:val="-1"/>
          <w:sz w:val="24"/>
        </w:rPr>
        <w:t> </w:t>
      </w:r>
      <w:r>
        <w:rPr>
          <w:sz w:val="24"/>
        </w:rPr>
        <w:t>contado</w:t>
      </w:r>
      <w:r>
        <w:rPr>
          <w:spacing w:val="-1"/>
          <w:sz w:val="24"/>
        </w:rPr>
        <w:t> </w:t>
      </w:r>
      <w:r>
        <w:rPr>
          <w:sz w:val="24"/>
        </w:rPr>
        <w:t>da</w:t>
      </w:r>
      <w:r>
        <w:rPr>
          <w:spacing w:val="-1"/>
          <w:sz w:val="24"/>
        </w:rPr>
        <w:t> </w:t>
      </w:r>
      <w:r>
        <w:rPr>
          <w:sz w:val="24"/>
        </w:rPr>
        <w:t>data</w:t>
      </w:r>
      <w:r>
        <w:rPr>
          <w:spacing w:val="-1"/>
          <w:sz w:val="24"/>
        </w:rPr>
        <w:t> </w:t>
      </w:r>
      <w:r>
        <w:rPr>
          <w:sz w:val="24"/>
        </w:rPr>
        <w:t>da </w:t>
      </w:r>
      <w:r>
        <w:rPr>
          <w:spacing w:val="-2"/>
          <w:sz w:val="24"/>
        </w:rPr>
        <w:t>intimação;</w:t>
      </w:r>
    </w:p>
    <w:p>
      <w:pPr>
        <w:pStyle w:val="ListParagraph"/>
        <w:numPr>
          <w:ilvl w:val="0"/>
          <w:numId w:val="35"/>
        </w:numPr>
        <w:tabs>
          <w:tab w:pos="632" w:val="left" w:leader="none"/>
          <w:tab w:pos="749" w:val="left" w:leader="none"/>
        </w:tabs>
        <w:spacing w:line="247" w:lineRule="auto" w:before="234" w:after="0"/>
        <w:ind w:left="749" w:right="312" w:hanging="426"/>
        <w:jc w:val="left"/>
        <w:rPr>
          <w:sz w:val="24"/>
        </w:rPr>
      </w:pPr>
      <w:r>
        <w:rPr>
          <w:sz w:val="24"/>
        </w:rPr>
        <w:t>15</w:t>
      </w:r>
      <w:r>
        <w:rPr>
          <w:spacing w:val="40"/>
          <w:sz w:val="24"/>
        </w:rPr>
        <w:t> </w:t>
      </w:r>
      <w:r>
        <w:rPr>
          <w:sz w:val="24"/>
        </w:rPr>
        <w:t>(quinze)</w:t>
      </w:r>
      <w:r>
        <w:rPr>
          <w:spacing w:val="40"/>
          <w:sz w:val="24"/>
        </w:rPr>
        <w:t> </w:t>
      </w:r>
      <w:r>
        <w:rPr>
          <w:sz w:val="24"/>
        </w:rPr>
        <w:t>dias</w:t>
      </w:r>
      <w:r>
        <w:rPr>
          <w:spacing w:val="40"/>
          <w:sz w:val="24"/>
        </w:rPr>
        <w:t> </w:t>
      </w:r>
      <w:r>
        <w:rPr>
          <w:sz w:val="24"/>
        </w:rPr>
        <w:t>úteis,</w:t>
      </w:r>
      <w:r>
        <w:rPr>
          <w:spacing w:val="40"/>
          <w:sz w:val="24"/>
        </w:rPr>
        <w:t> </w:t>
      </w:r>
      <w:r>
        <w:rPr>
          <w:sz w:val="24"/>
        </w:rPr>
        <w:t>no</w:t>
      </w:r>
      <w:r>
        <w:rPr>
          <w:spacing w:val="40"/>
          <w:sz w:val="24"/>
        </w:rPr>
        <w:t> </w:t>
      </w:r>
      <w:r>
        <w:rPr>
          <w:sz w:val="24"/>
        </w:rPr>
        <w:t>caso</w:t>
      </w:r>
      <w:r>
        <w:rPr>
          <w:spacing w:val="40"/>
          <w:sz w:val="24"/>
        </w:rPr>
        <w:t> </w:t>
      </w:r>
      <w:r>
        <w:rPr>
          <w:sz w:val="24"/>
        </w:rPr>
        <w:t>de</w:t>
      </w:r>
      <w:r>
        <w:rPr>
          <w:spacing w:val="40"/>
          <w:sz w:val="24"/>
        </w:rPr>
        <w:t> </w:t>
      </w:r>
      <w:r>
        <w:rPr>
          <w:sz w:val="24"/>
        </w:rPr>
        <w:t>aplicação</w:t>
      </w:r>
      <w:r>
        <w:rPr>
          <w:spacing w:val="40"/>
          <w:sz w:val="24"/>
        </w:rPr>
        <w:t> </w:t>
      </w:r>
      <w:r>
        <w:rPr>
          <w:sz w:val="24"/>
        </w:rPr>
        <w:t>das</w:t>
      </w:r>
      <w:r>
        <w:rPr>
          <w:spacing w:val="40"/>
          <w:sz w:val="24"/>
        </w:rPr>
        <w:t> </w:t>
      </w:r>
      <w:r>
        <w:rPr>
          <w:sz w:val="24"/>
        </w:rPr>
        <w:t>sanções</w:t>
      </w:r>
      <w:r>
        <w:rPr>
          <w:spacing w:val="40"/>
          <w:sz w:val="24"/>
        </w:rPr>
        <w:t> </w:t>
      </w:r>
      <w:r>
        <w:rPr>
          <w:sz w:val="24"/>
        </w:rPr>
        <w:t>previstas</w:t>
      </w:r>
      <w:r>
        <w:rPr>
          <w:spacing w:val="40"/>
          <w:sz w:val="24"/>
        </w:rPr>
        <w:t> </w:t>
      </w:r>
      <w:r>
        <w:rPr>
          <w:sz w:val="24"/>
        </w:rPr>
        <w:t>nos</w:t>
      </w:r>
      <w:r>
        <w:rPr>
          <w:spacing w:val="40"/>
          <w:sz w:val="24"/>
        </w:rPr>
        <w:t> </w:t>
      </w:r>
      <w:r>
        <w:rPr>
          <w:sz w:val="24"/>
        </w:rPr>
        <w:t>ITENS</w:t>
      </w:r>
      <w:r>
        <w:rPr>
          <w:spacing w:val="40"/>
          <w:sz w:val="24"/>
        </w:rPr>
        <w:t> </w:t>
      </w:r>
      <w:r>
        <w:rPr>
          <w:sz w:val="24"/>
        </w:rPr>
        <w:t>11.2.3</w:t>
      </w:r>
      <w:r>
        <w:rPr>
          <w:spacing w:val="40"/>
          <w:sz w:val="24"/>
        </w:rPr>
        <w:t> </w:t>
      </w:r>
      <w:r>
        <w:rPr>
          <w:sz w:val="24"/>
        </w:rPr>
        <w:t>e</w:t>
      </w:r>
      <w:r>
        <w:rPr>
          <w:spacing w:val="40"/>
          <w:sz w:val="24"/>
        </w:rPr>
        <w:t> </w:t>
      </w:r>
      <w:r>
        <w:rPr>
          <w:sz w:val="24"/>
        </w:rPr>
        <w:t>11.2.4,</w:t>
      </w:r>
      <w:r>
        <w:rPr>
          <w:spacing w:val="40"/>
          <w:sz w:val="24"/>
        </w:rPr>
        <w:t> </w:t>
      </w:r>
      <w:r>
        <w:rPr>
          <w:sz w:val="24"/>
        </w:rPr>
        <w:t>contado</w:t>
      </w:r>
      <w:r>
        <w:rPr>
          <w:spacing w:val="40"/>
          <w:sz w:val="24"/>
        </w:rPr>
        <w:t> </w:t>
      </w:r>
      <w:r>
        <w:rPr>
          <w:sz w:val="24"/>
        </w:rPr>
        <w:t>da</w:t>
      </w:r>
      <w:r>
        <w:rPr>
          <w:spacing w:val="40"/>
          <w:sz w:val="24"/>
        </w:rPr>
        <w:t> </w:t>
      </w:r>
      <w:r>
        <w:rPr>
          <w:sz w:val="24"/>
        </w:rPr>
        <w:t>data</w:t>
      </w:r>
      <w:r>
        <w:rPr>
          <w:spacing w:val="40"/>
          <w:sz w:val="24"/>
        </w:rPr>
        <w:t> </w:t>
      </w:r>
      <w:r>
        <w:rPr>
          <w:sz w:val="24"/>
        </w:rPr>
        <w:t>da</w:t>
      </w:r>
      <w:r>
        <w:rPr>
          <w:spacing w:val="40"/>
          <w:sz w:val="24"/>
        </w:rPr>
        <w:t> </w:t>
      </w:r>
      <w:r>
        <w:rPr>
          <w:sz w:val="24"/>
        </w:rPr>
        <w:t>intimação,</w:t>
      </w:r>
      <w:r>
        <w:rPr>
          <w:spacing w:val="40"/>
          <w:sz w:val="24"/>
        </w:rPr>
        <w:t> </w:t>
      </w:r>
      <w:r>
        <w:rPr>
          <w:sz w:val="24"/>
        </w:rPr>
        <w:t>observado</w:t>
      </w:r>
      <w:r>
        <w:rPr>
          <w:spacing w:val="40"/>
          <w:sz w:val="24"/>
        </w:rPr>
        <w:t> </w:t>
      </w:r>
      <w:r>
        <w:rPr>
          <w:sz w:val="24"/>
        </w:rPr>
        <w:t>o procedimento estabelecido no art. 158 da Lei nº 14.133/2021.</w:t>
      </w:r>
    </w:p>
    <w:p>
      <w:pPr>
        <w:pStyle w:val="ListParagraph"/>
        <w:numPr>
          <w:ilvl w:val="2"/>
          <w:numId w:val="32"/>
        </w:numPr>
        <w:tabs>
          <w:tab w:pos="986" w:val="left" w:leader="none"/>
        </w:tabs>
        <w:spacing w:line="235" w:lineRule="auto" w:before="261" w:after="0"/>
        <w:ind w:left="329" w:right="313" w:firstLine="0"/>
        <w:jc w:val="both"/>
        <w:rPr>
          <w:sz w:val="24"/>
        </w:rPr>
      </w:pPr>
      <w:r>
        <w:rPr>
          <w:sz w:val="24"/>
        </w:rPr>
        <w:t>Será emitida decisão conclusiva sobre a aplicação ou não da sanção, pela autoridade competente, devendo ser apresentada a devida </w:t>
      </w:r>
      <w:r>
        <w:rPr>
          <w:sz w:val="24"/>
        </w:rPr>
        <w:t>motivação, com a demonstração dos fatos e dos respectivos fundamentos jurídicos.</w:t>
      </w:r>
    </w:p>
    <w:p>
      <w:pPr>
        <w:pStyle w:val="ListParagraph"/>
        <w:numPr>
          <w:ilvl w:val="1"/>
          <w:numId w:val="32"/>
        </w:numPr>
        <w:tabs>
          <w:tab w:pos="786" w:val="left" w:leader="none"/>
        </w:tabs>
        <w:spacing w:line="240" w:lineRule="auto" w:before="250" w:after="0"/>
        <w:ind w:left="786" w:right="0" w:hanging="457"/>
        <w:jc w:val="left"/>
        <w:rPr>
          <w:sz w:val="24"/>
        </w:rPr>
      </w:pPr>
      <w:r>
        <w:rPr>
          <w:sz w:val="24"/>
        </w:rPr>
        <w:t>A</w:t>
      </w:r>
      <w:r>
        <w:rPr>
          <w:spacing w:val="-14"/>
          <w:sz w:val="24"/>
        </w:rPr>
        <w:t> </w:t>
      </w:r>
      <w:r>
        <w:rPr>
          <w:sz w:val="24"/>
        </w:rPr>
        <w:t>aplicação das sanções previstas neste Contrato não exclui, em hipótese </w:t>
      </w:r>
      <w:r>
        <w:rPr>
          <w:spacing w:val="-2"/>
          <w:sz w:val="24"/>
        </w:rPr>
        <w:t>alguma:</w:t>
      </w:r>
    </w:p>
    <w:p>
      <w:pPr>
        <w:pStyle w:val="ListParagraph"/>
        <w:numPr>
          <w:ilvl w:val="0"/>
          <w:numId w:val="36"/>
        </w:numPr>
        <w:tabs>
          <w:tab w:pos="602" w:val="left" w:leader="none"/>
          <w:tab w:pos="749" w:val="left" w:leader="none"/>
        </w:tabs>
        <w:spacing w:line="247" w:lineRule="auto" w:before="264" w:after="0"/>
        <w:ind w:left="749" w:right="313" w:hanging="425"/>
        <w:jc w:val="left"/>
        <w:rPr>
          <w:sz w:val="24"/>
        </w:rPr>
      </w:pPr>
      <w:r>
        <w:rPr>
          <w:sz w:val="24"/>
        </w:rPr>
        <w:t>a</w:t>
      </w:r>
      <w:r>
        <w:rPr>
          <w:spacing w:val="31"/>
          <w:sz w:val="24"/>
        </w:rPr>
        <w:t> </w:t>
      </w:r>
      <w:r>
        <w:rPr>
          <w:sz w:val="24"/>
        </w:rPr>
        <w:t>obrigação</w:t>
      </w:r>
      <w:r>
        <w:rPr>
          <w:spacing w:val="31"/>
          <w:sz w:val="24"/>
        </w:rPr>
        <w:t> </w:t>
      </w:r>
      <w:r>
        <w:rPr>
          <w:sz w:val="24"/>
        </w:rPr>
        <w:t>de</w:t>
      </w:r>
      <w:r>
        <w:rPr>
          <w:spacing w:val="31"/>
          <w:sz w:val="24"/>
        </w:rPr>
        <w:t> </w:t>
      </w:r>
      <w:r>
        <w:rPr>
          <w:sz w:val="24"/>
        </w:rPr>
        <w:t>reparação</w:t>
      </w:r>
      <w:r>
        <w:rPr>
          <w:spacing w:val="31"/>
          <w:sz w:val="24"/>
        </w:rPr>
        <w:t> </w:t>
      </w:r>
      <w:r>
        <w:rPr>
          <w:sz w:val="24"/>
        </w:rPr>
        <w:t>integral</w:t>
      </w:r>
      <w:r>
        <w:rPr>
          <w:spacing w:val="31"/>
          <w:sz w:val="24"/>
        </w:rPr>
        <w:t> </w:t>
      </w:r>
      <w:r>
        <w:rPr>
          <w:sz w:val="24"/>
        </w:rPr>
        <w:t>do</w:t>
      </w:r>
      <w:r>
        <w:rPr>
          <w:spacing w:val="31"/>
          <w:sz w:val="24"/>
        </w:rPr>
        <w:t> </w:t>
      </w:r>
      <w:r>
        <w:rPr>
          <w:sz w:val="24"/>
        </w:rPr>
        <w:t>dano</w:t>
      </w:r>
      <w:r>
        <w:rPr>
          <w:spacing w:val="31"/>
          <w:sz w:val="24"/>
        </w:rPr>
        <w:t> </w:t>
      </w:r>
      <w:r>
        <w:rPr>
          <w:sz w:val="24"/>
        </w:rPr>
        <w:t>causado</w:t>
      </w:r>
      <w:r>
        <w:rPr>
          <w:spacing w:val="31"/>
          <w:sz w:val="24"/>
        </w:rPr>
        <w:t> </w:t>
      </w:r>
      <w:r>
        <w:rPr>
          <w:sz w:val="24"/>
        </w:rPr>
        <w:t>à</w:t>
      </w:r>
      <w:r>
        <w:rPr>
          <w:spacing w:val="18"/>
          <w:sz w:val="24"/>
        </w:rPr>
        <w:t> </w:t>
      </w:r>
      <w:r>
        <w:rPr>
          <w:sz w:val="24"/>
        </w:rPr>
        <w:t>Administração</w:t>
      </w:r>
      <w:r>
        <w:rPr>
          <w:spacing w:val="31"/>
          <w:sz w:val="24"/>
        </w:rPr>
        <w:t> </w:t>
      </w:r>
      <w:r>
        <w:rPr>
          <w:sz w:val="24"/>
        </w:rPr>
        <w:t>Pública,</w:t>
      </w:r>
      <w:r>
        <w:rPr>
          <w:spacing w:val="31"/>
          <w:sz w:val="24"/>
        </w:rPr>
        <w:t> </w:t>
      </w:r>
      <w:r>
        <w:rPr>
          <w:sz w:val="24"/>
        </w:rPr>
        <w:t>na</w:t>
      </w:r>
      <w:r>
        <w:rPr>
          <w:spacing w:val="31"/>
          <w:sz w:val="24"/>
        </w:rPr>
        <w:t> </w:t>
      </w:r>
      <w:r>
        <w:rPr>
          <w:sz w:val="24"/>
        </w:rPr>
        <w:t>forma</w:t>
      </w:r>
      <w:r>
        <w:rPr>
          <w:spacing w:val="31"/>
          <w:sz w:val="24"/>
        </w:rPr>
        <w:t> </w:t>
      </w:r>
      <w:r>
        <w:rPr>
          <w:sz w:val="24"/>
        </w:rPr>
        <w:t>do</w:t>
      </w:r>
      <w:r>
        <w:rPr>
          <w:spacing w:val="31"/>
          <w:sz w:val="24"/>
        </w:rPr>
        <w:t> </w:t>
      </w:r>
      <w:r>
        <w:rPr>
          <w:sz w:val="24"/>
        </w:rPr>
        <w:t>art.</w:t>
      </w:r>
      <w:r>
        <w:rPr>
          <w:spacing w:val="31"/>
          <w:sz w:val="24"/>
        </w:rPr>
        <w:t> </w:t>
      </w:r>
      <w:r>
        <w:rPr>
          <w:sz w:val="24"/>
        </w:rPr>
        <w:t>156,</w:t>
      </w:r>
      <w:r>
        <w:rPr>
          <w:spacing w:val="31"/>
          <w:sz w:val="24"/>
        </w:rPr>
        <w:t> </w:t>
      </w:r>
      <w:r>
        <w:rPr>
          <w:sz w:val="24"/>
        </w:rPr>
        <w:t>§</w:t>
      </w:r>
      <w:r>
        <w:rPr>
          <w:spacing w:val="31"/>
          <w:sz w:val="24"/>
        </w:rPr>
        <w:t> </w:t>
      </w:r>
      <w:r>
        <w:rPr>
          <w:sz w:val="24"/>
        </w:rPr>
        <w:t>9º,</w:t>
      </w:r>
      <w:r>
        <w:rPr>
          <w:spacing w:val="31"/>
          <w:sz w:val="24"/>
        </w:rPr>
        <w:t> </w:t>
      </w:r>
      <w:r>
        <w:rPr>
          <w:sz w:val="24"/>
        </w:rPr>
        <w:t>da</w:t>
      </w:r>
      <w:r>
        <w:rPr>
          <w:spacing w:val="31"/>
          <w:sz w:val="24"/>
        </w:rPr>
        <w:t> </w:t>
      </w:r>
      <w:r>
        <w:rPr>
          <w:sz w:val="24"/>
        </w:rPr>
        <w:t>Lei</w:t>
      </w:r>
      <w:r>
        <w:rPr>
          <w:spacing w:val="31"/>
          <w:sz w:val="24"/>
        </w:rPr>
        <w:t> </w:t>
      </w:r>
      <w:r>
        <w:rPr>
          <w:sz w:val="24"/>
        </w:rPr>
        <w:t>nº</w:t>
      </w:r>
      <w:r>
        <w:rPr>
          <w:spacing w:val="31"/>
          <w:sz w:val="24"/>
        </w:rPr>
        <w:t> </w:t>
      </w:r>
      <w:r>
        <w:rPr>
          <w:sz w:val="24"/>
        </w:rPr>
        <w:t>14.133/2021</w:t>
      </w:r>
      <w:r>
        <w:rPr>
          <w:spacing w:val="31"/>
          <w:sz w:val="24"/>
        </w:rPr>
        <w:t> </w:t>
      </w:r>
      <w:r>
        <w:rPr>
          <w:sz w:val="24"/>
        </w:rPr>
        <w:t>e</w:t>
      </w:r>
      <w:r>
        <w:rPr>
          <w:spacing w:val="31"/>
          <w:sz w:val="24"/>
        </w:rPr>
        <w:t> </w:t>
      </w:r>
      <w:r>
        <w:rPr>
          <w:sz w:val="24"/>
        </w:rPr>
        <w:t>do</w:t>
      </w:r>
      <w:r>
        <w:rPr>
          <w:spacing w:val="31"/>
          <w:sz w:val="24"/>
        </w:rPr>
        <w:t> </w:t>
      </w:r>
      <w:r>
        <w:rPr>
          <w:sz w:val="24"/>
        </w:rPr>
        <w:t>art.</w:t>
      </w:r>
      <w:r>
        <w:rPr>
          <w:spacing w:val="31"/>
          <w:sz w:val="24"/>
        </w:rPr>
        <w:t> </w:t>
      </w:r>
      <w:r>
        <w:rPr>
          <w:sz w:val="24"/>
        </w:rPr>
        <w:t>416, parágrafo único, do Código Civil; e</w:t>
      </w:r>
    </w:p>
    <w:p>
      <w:pPr>
        <w:pStyle w:val="ListParagraph"/>
        <w:numPr>
          <w:ilvl w:val="0"/>
          <w:numId w:val="36"/>
        </w:numPr>
        <w:tabs>
          <w:tab w:pos="603" w:val="left" w:leader="none"/>
          <w:tab w:pos="749" w:val="left" w:leader="none"/>
        </w:tabs>
        <w:spacing w:line="235" w:lineRule="auto" w:before="231" w:after="0"/>
        <w:ind w:left="749" w:right="313" w:hanging="426"/>
        <w:jc w:val="left"/>
        <w:rPr>
          <w:sz w:val="24"/>
        </w:rPr>
      </w:pPr>
      <w:r>
        <w:rPr>
          <w:sz w:val="24"/>
        </w:rPr>
        <w:t>a</w:t>
      </w:r>
      <w:r>
        <w:rPr>
          <w:spacing w:val="19"/>
          <w:sz w:val="24"/>
        </w:rPr>
        <w:t> </w:t>
      </w:r>
      <w:r>
        <w:rPr>
          <w:sz w:val="24"/>
        </w:rPr>
        <w:t>possibilidade</w:t>
      </w:r>
      <w:r>
        <w:rPr>
          <w:spacing w:val="19"/>
          <w:sz w:val="24"/>
        </w:rPr>
        <w:t> </w:t>
      </w:r>
      <w:r>
        <w:rPr>
          <w:sz w:val="24"/>
        </w:rPr>
        <w:t>de</w:t>
      </w:r>
      <w:r>
        <w:rPr>
          <w:spacing w:val="19"/>
          <w:sz w:val="24"/>
        </w:rPr>
        <w:t> </w:t>
      </w:r>
      <w:r>
        <w:rPr>
          <w:sz w:val="24"/>
        </w:rPr>
        <w:t>rescisão</w:t>
      </w:r>
      <w:r>
        <w:rPr>
          <w:spacing w:val="19"/>
          <w:sz w:val="24"/>
        </w:rPr>
        <w:t> </w:t>
      </w:r>
      <w:r>
        <w:rPr>
          <w:sz w:val="24"/>
        </w:rPr>
        <w:t>administrativa</w:t>
      </w:r>
      <w:r>
        <w:rPr>
          <w:spacing w:val="19"/>
          <w:sz w:val="24"/>
        </w:rPr>
        <w:t> </w:t>
      </w:r>
      <w:r>
        <w:rPr>
          <w:sz w:val="24"/>
        </w:rPr>
        <w:t>do</w:t>
      </w:r>
      <w:r>
        <w:rPr>
          <w:spacing w:val="19"/>
          <w:sz w:val="24"/>
        </w:rPr>
        <w:t> </w:t>
      </w:r>
      <w:r>
        <w:rPr>
          <w:sz w:val="24"/>
        </w:rPr>
        <w:t>Contrato,</w:t>
      </w:r>
      <w:r>
        <w:rPr>
          <w:spacing w:val="19"/>
          <w:sz w:val="24"/>
        </w:rPr>
        <w:t> </w:t>
      </w:r>
      <w:r>
        <w:rPr>
          <w:sz w:val="24"/>
        </w:rPr>
        <w:t>na</w:t>
      </w:r>
      <w:r>
        <w:rPr>
          <w:spacing w:val="19"/>
          <w:sz w:val="24"/>
        </w:rPr>
        <w:t> </w:t>
      </w:r>
      <w:r>
        <w:rPr>
          <w:sz w:val="24"/>
        </w:rPr>
        <w:t>forma</w:t>
      </w:r>
      <w:r>
        <w:rPr>
          <w:spacing w:val="19"/>
          <w:sz w:val="24"/>
        </w:rPr>
        <w:t> </w:t>
      </w:r>
      <w:r>
        <w:rPr>
          <w:sz w:val="24"/>
        </w:rPr>
        <w:t>dos</w:t>
      </w:r>
      <w:r>
        <w:rPr>
          <w:spacing w:val="19"/>
          <w:sz w:val="24"/>
        </w:rPr>
        <w:t> </w:t>
      </w:r>
      <w:r>
        <w:rPr>
          <w:sz w:val="24"/>
        </w:rPr>
        <w:t>arts.</w:t>
      </w:r>
      <w:r>
        <w:rPr>
          <w:spacing w:val="19"/>
          <w:sz w:val="24"/>
        </w:rPr>
        <w:t> </w:t>
      </w:r>
      <w:r>
        <w:rPr>
          <w:sz w:val="24"/>
        </w:rPr>
        <w:t>138</w:t>
      </w:r>
      <w:r>
        <w:rPr>
          <w:spacing w:val="19"/>
          <w:sz w:val="24"/>
        </w:rPr>
        <w:t> </w:t>
      </w:r>
      <w:r>
        <w:rPr>
          <w:sz w:val="24"/>
        </w:rPr>
        <w:t>e</w:t>
      </w:r>
      <w:r>
        <w:rPr>
          <w:spacing w:val="19"/>
          <w:sz w:val="24"/>
        </w:rPr>
        <w:t> </w:t>
      </w:r>
      <w:r>
        <w:rPr>
          <w:sz w:val="24"/>
        </w:rPr>
        <w:t>139</w:t>
      </w:r>
      <w:r>
        <w:rPr>
          <w:spacing w:val="19"/>
          <w:sz w:val="24"/>
        </w:rPr>
        <w:t> </w:t>
      </w:r>
      <w:r>
        <w:rPr>
          <w:sz w:val="24"/>
        </w:rPr>
        <w:t>da</w:t>
      </w:r>
      <w:r>
        <w:rPr>
          <w:spacing w:val="19"/>
          <w:sz w:val="24"/>
        </w:rPr>
        <w:t> </w:t>
      </w:r>
      <w:r>
        <w:rPr>
          <w:sz w:val="24"/>
        </w:rPr>
        <w:t>Lei</w:t>
      </w:r>
      <w:r>
        <w:rPr>
          <w:spacing w:val="19"/>
          <w:sz w:val="24"/>
        </w:rPr>
        <w:t> </w:t>
      </w:r>
      <w:r>
        <w:rPr>
          <w:sz w:val="24"/>
        </w:rPr>
        <w:t>nº</w:t>
      </w:r>
      <w:r>
        <w:rPr>
          <w:spacing w:val="19"/>
          <w:sz w:val="24"/>
        </w:rPr>
        <w:t> </w:t>
      </w:r>
      <w:r>
        <w:rPr>
          <w:sz w:val="24"/>
        </w:rPr>
        <w:t>14.133/2021,</w:t>
      </w:r>
      <w:r>
        <w:rPr>
          <w:spacing w:val="19"/>
          <w:sz w:val="24"/>
        </w:rPr>
        <w:t> </w:t>
      </w:r>
      <w:r>
        <w:rPr>
          <w:sz w:val="24"/>
        </w:rPr>
        <w:t>garantido</w:t>
      </w:r>
      <w:r>
        <w:rPr>
          <w:spacing w:val="19"/>
          <w:sz w:val="24"/>
        </w:rPr>
        <w:t> </w:t>
      </w:r>
      <w:r>
        <w:rPr>
          <w:sz w:val="24"/>
        </w:rPr>
        <w:t>o</w:t>
      </w:r>
      <w:r>
        <w:rPr>
          <w:spacing w:val="19"/>
          <w:sz w:val="24"/>
        </w:rPr>
        <w:t> </w:t>
      </w:r>
      <w:r>
        <w:rPr>
          <w:sz w:val="24"/>
        </w:rPr>
        <w:t>contraditório</w:t>
      </w:r>
      <w:r>
        <w:rPr>
          <w:spacing w:val="19"/>
          <w:sz w:val="24"/>
        </w:rPr>
        <w:t> </w:t>
      </w:r>
      <w:r>
        <w:rPr>
          <w:sz w:val="24"/>
        </w:rPr>
        <w:t>e</w:t>
      </w:r>
      <w:r>
        <w:rPr>
          <w:spacing w:val="19"/>
          <w:sz w:val="24"/>
        </w:rPr>
        <w:t> </w:t>
      </w:r>
      <w:r>
        <w:rPr>
          <w:sz w:val="24"/>
        </w:rPr>
        <w:t>a</w:t>
      </w:r>
      <w:r>
        <w:rPr>
          <w:spacing w:val="19"/>
          <w:sz w:val="24"/>
        </w:rPr>
        <w:t> </w:t>
      </w:r>
      <w:r>
        <w:rPr>
          <w:sz w:val="24"/>
        </w:rPr>
        <w:t>ampla </w:t>
      </w:r>
      <w:r>
        <w:rPr>
          <w:spacing w:val="-2"/>
          <w:sz w:val="24"/>
        </w:rPr>
        <w:t>defesa.</w:t>
      </w:r>
    </w:p>
    <w:p>
      <w:pPr>
        <w:pStyle w:val="BodyText"/>
        <w:spacing w:before="3"/>
        <w:ind w:left="0"/>
      </w:pPr>
    </w:p>
    <w:p>
      <w:pPr>
        <w:pStyle w:val="ListParagraph"/>
        <w:numPr>
          <w:ilvl w:val="2"/>
          <w:numId w:val="32"/>
        </w:numPr>
        <w:tabs>
          <w:tab w:pos="966" w:val="left" w:leader="none"/>
        </w:tabs>
        <w:spacing w:line="240" w:lineRule="auto" w:before="0" w:after="0"/>
        <w:ind w:left="966" w:right="0" w:hanging="637"/>
        <w:jc w:val="left"/>
        <w:rPr>
          <w:sz w:val="24"/>
        </w:rPr>
      </w:pPr>
      <w:r>
        <w:rPr>
          <w:sz w:val="24"/>
        </w:rPr>
        <w:t>Aplica-se</w:t>
      </w:r>
      <w:r>
        <w:rPr>
          <w:spacing w:val="-1"/>
          <w:sz w:val="24"/>
        </w:rPr>
        <w:t> </w:t>
      </w:r>
      <w:r>
        <w:rPr>
          <w:sz w:val="24"/>
        </w:rPr>
        <w:t>o disposto</w:t>
      </w:r>
      <w:r>
        <w:rPr>
          <w:spacing w:val="-1"/>
          <w:sz w:val="24"/>
        </w:rPr>
        <w:t> </w:t>
      </w:r>
      <w:r>
        <w:rPr>
          <w:sz w:val="24"/>
        </w:rPr>
        <w:t>na alínea</w:t>
      </w:r>
      <w:r>
        <w:rPr>
          <w:spacing w:val="-1"/>
          <w:sz w:val="24"/>
        </w:rPr>
        <w:t> </w:t>
      </w:r>
      <w:r>
        <w:rPr>
          <w:sz w:val="24"/>
        </w:rPr>
        <w:t>a do ITEM</w:t>
      </w:r>
      <w:r>
        <w:rPr>
          <w:spacing w:val="-1"/>
          <w:sz w:val="24"/>
        </w:rPr>
        <w:t> </w:t>
      </w:r>
      <w:r>
        <w:rPr>
          <w:sz w:val="24"/>
        </w:rPr>
        <w:t>11.8 à</w:t>
      </w:r>
      <w:r>
        <w:rPr>
          <w:spacing w:val="-1"/>
          <w:sz w:val="24"/>
        </w:rPr>
        <w:t> </w:t>
      </w:r>
      <w:r>
        <w:rPr>
          <w:sz w:val="24"/>
        </w:rPr>
        <w:t>multa compensatória, nos</w:t>
      </w:r>
      <w:r>
        <w:rPr>
          <w:spacing w:val="-1"/>
          <w:sz w:val="24"/>
        </w:rPr>
        <w:t> </w:t>
      </w:r>
      <w:r>
        <w:rPr>
          <w:sz w:val="24"/>
        </w:rPr>
        <w:t>termos do</w:t>
      </w:r>
      <w:r>
        <w:rPr>
          <w:spacing w:val="-1"/>
          <w:sz w:val="24"/>
        </w:rPr>
        <w:t> </w:t>
      </w:r>
      <w:r>
        <w:rPr>
          <w:sz w:val="24"/>
        </w:rPr>
        <w:t>parágrafo único do</w:t>
      </w:r>
      <w:r>
        <w:rPr>
          <w:spacing w:val="-1"/>
          <w:sz w:val="24"/>
        </w:rPr>
        <w:t> </w:t>
      </w:r>
      <w:r>
        <w:rPr>
          <w:sz w:val="24"/>
        </w:rPr>
        <w:t>art. 416</w:t>
      </w:r>
      <w:r>
        <w:rPr>
          <w:spacing w:val="-1"/>
          <w:sz w:val="24"/>
        </w:rPr>
        <w:t> </w:t>
      </w:r>
      <w:r>
        <w:rPr>
          <w:sz w:val="24"/>
        </w:rPr>
        <w:t>do Código </w:t>
      </w:r>
      <w:r>
        <w:rPr>
          <w:spacing w:val="-2"/>
          <w:sz w:val="24"/>
        </w:rPr>
        <w:t>Civil.</w:t>
      </w:r>
    </w:p>
    <w:p>
      <w:pPr>
        <w:pStyle w:val="ListParagraph"/>
        <w:numPr>
          <w:ilvl w:val="1"/>
          <w:numId w:val="32"/>
        </w:numPr>
        <w:tabs>
          <w:tab w:pos="838" w:val="left" w:leader="none"/>
        </w:tabs>
        <w:spacing w:line="247" w:lineRule="auto" w:before="234" w:after="0"/>
        <w:ind w:left="329" w:right="313" w:firstLine="0"/>
        <w:jc w:val="both"/>
        <w:rPr>
          <w:sz w:val="24"/>
        </w:rPr>
      </w:pPr>
      <w:r>
        <w:rPr>
          <w:sz w:val="24"/>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32"/>
        </w:numPr>
        <w:tabs>
          <w:tab w:pos="946" w:val="left" w:leader="none"/>
        </w:tabs>
        <w:spacing w:line="240" w:lineRule="auto" w:before="227" w:after="0"/>
        <w:ind w:left="329" w:right="31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w:t>
      </w:r>
      <w:r>
        <w:rPr>
          <w:spacing w:val="40"/>
          <w:sz w:val="24"/>
        </w:rPr>
        <w:t> </w:t>
      </w:r>
      <w:r>
        <w:rPr>
          <w:sz w:val="24"/>
        </w:rPr>
        <w:t>ou Processo Administrativo de Responsabilização – PAR.</w:t>
      </w:r>
    </w:p>
    <w:p>
      <w:pPr>
        <w:pStyle w:val="ListParagraph"/>
        <w:numPr>
          <w:ilvl w:val="2"/>
          <w:numId w:val="32"/>
        </w:numPr>
        <w:tabs>
          <w:tab w:pos="1118" w:val="left" w:leader="none"/>
        </w:tabs>
        <w:spacing w:line="235" w:lineRule="auto" w:before="250" w:after="0"/>
        <w:ind w:left="329" w:right="313" w:firstLine="0"/>
        <w:jc w:val="both"/>
        <w:rPr>
          <w:sz w:val="24"/>
        </w:rPr>
      </w:pPr>
      <w:r>
        <w:rPr>
          <w:sz w:val="24"/>
        </w:rPr>
        <w:t>A apuração e o julgamento das demais infrações administrativas não consideradas como ato lesivo à Administração Pública nacional nos termos da Lei nº 12.846/2013 seguirão seu rito normal na unidade administrativa.</w:t>
      </w:r>
    </w:p>
    <w:p>
      <w:pPr>
        <w:pStyle w:val="ListParagraph"/>
        <w:numPr>
          <w:ilvl w:val="2"/>
          <w:numId w:val="32"/>
        </w:numPr>
        <w:tabs>
          <w:tab w:pos="1101" w:val="left" w:leader="none"/>
        </w:tabs>
        <w:spacing w:line="247" w:lineRule="auto" w:before="235" w:after="0"/>
        <w:ind w:left="329" w:right="313" w:firstLine="0"/>
        <w:jc w:val="both"/>
        <w:rPr>
          <w:sz w:val="24"/>
        </w:rPr>
      </w:pPr>
      <w:r>
        <w:rPr>
          <w:sz w:val="24"/>
        </w:rPr>
        <w:t>O</w:t>
      </w:r>
      <w:r>
        <w:rPr>
          <w:spacing w:val="-2"/>
          <w:sz w:val="24"/>
        </w:rPr>
        <w:t> </w:t>
      </w:r>
      <w:r>
        <w:rPr>
          <w:sz w:val="24"/>
        </w:rPr>
        <w:t>processamento</w:t>
      </w:r>
      <w:r>
        <w:rPr>
          <w:spacing w:val="-2"/>
          <w:sz w:val="24"/>
        </w:rPr>
        <w:t> </w:t>
      </w:r>
      <w:r>
        <w:rPr>
          <w:sz w:val="24"/>
        </w:rPr>
        <w:t>do</w:t>
      </w:r>
      <w:r>
        <w:rPr>
          <w:spacing w:val="-2"/>
          <w:sz w:val="24"/>
        </w:rPr>
        <w:t> </w:t>
      </w:r>
      <w:r>
        <w:rPr>
          <w:sz w:val="24"/>
        </w:rPr>
        <w:t>PAR</w:t>
      </w:r>
      <w:r>
        <w:rPr>
          <w:spacing w:val="-2"/>
          <w:sz w:val="24"/>
        </w:rPr>
        <w:t> </w:t>
      </w:r>
      <w:r>
        <w:rPr>
          <w:sz w:val="24"/>
        </w:rPr>
        <w:t>não</w:t>
      </w:r>
      <w:r>
        <w:rPr>
          <w:spacing w:val="-2"/>
          <w:sz w:val="24"/>
        </w:rPr>
        <w:t> </w:t>
      </w:r>
      <w:r>
        <w:rPr>
          <w:sz w:val="24"/>
        </w:rPr>
        <w:t>interfere</w:t>
      </w:r>
      <w:r>
        <w:rPr>
          <w:spacing w:val="-2"/>
          <w:sz w:val="24"/>
        </w:rPr>
        <w:t> </w:t>
      </w:r>
      <w:r>
        <w:rPr>
          <w:sz w:val="24"/>
        </w:rPr>
        <w:t>no</w:t>
      </w:r>
      <w:r>
        <w:rPr>
          <w:spacing w:val="-2"/>
          <w:sz w:val="24"/>
        </w:rPr>
        <w:t> </w:t>
      </w:r>
      <w:r>
        <w:rPr>
          <w:sz w:val="24"/>
        </w:rPr>
        <w:t>seguimento</w:t>
      </w:r>
      <w:r>
        <w:rPr>
          <w:spacing w:val="-2"/>
          <w:sz w:val="24"/>
        </w:rPr>
        <w:t> </w:t>
      </w:r>
      <w:r>
        <w:rPr>
          <w:sz w:val="24"/>
        </w:rPr>
        <w:t>regular</w:t>
      </w:r>
      <w:r>
        <w:rPr>
          <w:spacing w:val="-2"/>
          <w:sz w:val="24"/>
        </w:rPr>
        <w:t> </w:t>
      </w:r>
      <w:r>
        <w:rPr>
          <w:sz w:val="24"/>
        </w:rPr>
        <w:t>dos</w:t>
      </w:r>
      <w:r>
        <w:rPr>
          <w:spacing w:val="-2"/>
          <w:sz w:val="24"/>
        </w:rPr>
        <w:t> </w:t>
      </w:r>
      <w:r>
        <w:rPr>
          <w:sz w:val="24"/>
        </w:rPr>
        <w:t>processos</w:t>
      </w:r>
      <w:r>
        <w:rPr>
          <w:spacing w:val="-2"/>
          <w:sz w:val="24"/>
        </w:rPr>
        <w:t> </w:t>
      </w:r>
      <w:r>
        <w:rPr>
          <w:sz w:val="24"/>
        </w:rPr>
        <w:t>administrativos</w:t>
      </w:r>
      <w:r>
        <w:rPr>
          <w:spacing w:val="-2"/>
          <w:sz w:val="24"/>
        </w:rPr>
        <w:t> </w:t>
      </w:r>
      <w:r>
        <w:rPr>
          <w:sz w:val="24"/>
        </w:rPr>
        <w:t>específicos</w:t>
      </w:r>
      <w:r>
        <w:rPr>
          <w:spacing w:val="-2"/>
          <w:sz w:val="24"/>
        </w:rPr>
        <w:t> </w:t>
      </w:r>
      <w:r>
        <w:rPr>
          <w:sz w:val="24"/>
        </w:rPr>
        <w:t>para</w:t>
      </w:r>
      <w:r>
        <w:rPr>
          <w:spacing w:val="-2"/>
          <w:sz w:val="24"/>
        </w:rPr>
        <w:t> </w:t>
      </w:r>
      <w:r>
        <w:rPr>
          <w:sz w:val="24"/>
        </w:rPr>
        <w:t>apuração</w:t>
      </w:r>
      <w:r>
        <w:rPr>
          <w:spacing w:val="-2"/>
          <w:sz w:val="24"/>
        </w:rPr>
        <w:t> </w:t>
      </w:r>
      <w:r>
        <w:rPr>
          <w:sz w:val="24"/>
        </w:rPr>
        <w:t>da</w:t>
      </w:r>
      <w:r>
        <w:rPr>
          <w:spacing w:val="-2"/>
          <w:sz w:val="24"/>
        </w:rPr>
        <w:t> </w:t>
      </w:r>
      <w:r>
        <w:rPr>
          <w:sz w:val="24"/>
        </w:rPr>
        <w:t>ocorrência</w:t>
      </w:r>
      <w:r>
        <w:rPr>
          <w:spacing w:val="-2"/>
          <w:sz w:val="24"/>
        </w:rPr>
        <w:t> </w:t>
      </w:r>
      <w:r>
        <w:rPr>
          <w:sz w:val="24"/>
        </w:rPr>
        <w:t>de</w:t>
      </w:r>
      <w:r>
        <w:rPr>
          <w:spacing w:val="-2"/>
          <w:sz w:val="24"/>
        </w:rPr>
        <w:t> </w:t>
      </w:r>
      <w:r>
        <w:rPr>
          <w:sz w:val="24"/>
        </w:rPr>
        <w:t>danos e prejuízos à</w:t>
      </w:r>
      <w:r>
        <w:rPr>
          <w:spacing w:val="-9"/>
          <w:sz w:val="24"/>
        </w:rPr>
        <w:t> </w:t>
      </w:r>
      <w:r>
        <w:rPr>
          <w:sz w:val="24"/>
        </w:rPr>
        <w:t>Administração Pública Estadual resultantes de ato lesivo cometido por pessoa jurídica, com ou sem a participação de agente público.</w:t>
      </w:r>
    </w:p>
    <w:p>
      <w:pPr>
        <w:pStyle w:val="ListParagraph"/>
        <w:numPr>
          <w:ilvl w:val="3"/>
          <w:numId w:val="32"/>
        </w:numPr>
        <w:tabs>
          <w:tab w:pos="1281" w:val="left" w:leader="none"/>
        </w:tabs>
        <w:spacing w:line="247" w:lineRule="auto" w:before="226" w:after="0"/>
        <w:ind w:left="329" w:right="313" w:firstLine="0"/>
        <w:jc w:val="both"/>
        <w:rPr>
          <w:sz w:val="24"/>
        </w:rPr>
      </w:pPr>
      <w:r>
        <w:rPr>
          <w:sz w:val="24"/>
        </w:rPr>
        <w:t>Caso</w:t>
      </w:r>
      <w:r>
        <w:rPr>
          <w:spacing w:val="-1"/>
          <w:sz w:val="24"/>
        </w:rPr>
        <w:t> </w:t>
      </w:r>
      <w:r>
        <w:rPr>
          <w:sz w:val="24"/>
        </w:rPr>
        <w:t>seja</w:t>
      </w:r>
      <w:r>
        <w:rPr>
          <w:spacing w:val="-1"/>
          <w:sz w:val="24"/>
        </w:rPr>
        <w:t> </w:t>
      </w:r>
      <w:r>
        <w:rPr>
          <w:sz w:val="24"/>
        </w:rPr>
        <w:t>possível,</w:t>
      </w:r>
      <w:r>
        <w:rPr>
          <w:spacing w:val="-1"/>
          <w:sz w:val="24"/>
        </w:rPr>
        <w:t> </w:t>
      </w:r>
      <w:r>
        <w:rPr>
          <w:sz w:val="24"/>
        </w:rPr>
        <w:t>a</w:t>
      </w:r>
      <w:r>
        <w:rPr>
          <w:spacing w:val="-1"/>
          <w:sz w:val="24"/>
        </w:rPr>
        <w:t> </w:t>
      </w:r>
      <w:r>
        <w:rPr>
          <w:sz w:val="24"/>
        </w:rPr>
        <w:t>apuração</w:t>
      </w:r>
      <w:r>
        <w:rPr>
          <w:spacing w:val="-1"/>
          <w:sz w:val="24"/>
        </w:rPr>
        <w:t> </w:t>
      </w:r>
      <w:r>
        <w:rPr>
          <w:sz w:val="24"/>
        </w:rPr>
        <w:t>deverá</w:t>
      </w:r>
      <w:r>
        <w:rPr>
          <w:spacing w:val="-1"/>
          <w:sz w:val="24"/>
        </w:rPr>
        <w:t> </w:t>
      </w:r>
      <w:r>
        <w:rPr>
          <w:sz w:val="24"/>
        </w:rPr>
        <w:t>ser</w:t>
      </w:r>
      <w:r>
        <w:rPr>
          <w:spacing w:val="-1"/>
          <w:sz w:val="24"/>
        </w:rPr>
        <w:t> </w:t>
      </w:r>
      <w:r>
        <w:rPr>
          <w:sz w:val="24"/>
        </w:rPr>
        <w:t>promovida</w:t>
      </w:r>
      <w:r>
        <w:rPr>
          <w:spacing w:val="-1"/>
          <w:sz w:val="24"/>
        </w:rPr>
        <w:t> </w:t>
      </w:r>
      <w:r>
        <w:rPr>
          <w:sz w:val="24"/>
        </w:rPr>
        <w:t>em</w:t>
      </w:r>
      <w:r>
        <w:rPr>
          <w:spacing w:val="-1"/>
          <w:sz w:val="24"/>
        </w:rPr>
        <w:t> </w:t>
      </w:r>
      <w:r>
        <w:rPr>
          <w:sz w:val="24"/>
        </w:rPr>
        <w:t>conjunto</w:t>
      </w:r>
      <w:r>
        <w:rPr>
          <w:spacing w:val="-1"/>
          <w:sz w:val="24"/>
        </w:rPr>
        <w:t> </w:t>
      </w:r>
      <w:r>
        <w:rPr>
          <w:sz w:val="24"/>
        </w:rPr>
        <w:t>no</w:t>
      </w:r>
      <w:r>
        <w:rPr>
          <w:spacing w:val="-1"/>
          <w:sz w:val="24"/>
        </w:rPr>
        <w:t> </w:t>
      </w:r>
      <w:r>
        <w:rPr>
          <w:sz w:val="24"/>
        </w:rPr>
        <w:t>PAR,</w:t>
      </w:r>
      <w:r>
        <w:rPr>
          <w:spacing w:val="-1"/>
          <w:sz w:val="24"/>
        </w:rPr>
        <w:t> </w:t>
      </w:r>
      <w:r>
        <w:rPr>
          <w:sz w:val="24"/>
        </w:rPr>
        <w:t>na</w:t>
      </w:r>
      <w:r>
        <w:rPr>
          <w:spacing w:val="-1"/>
          <w:sz w:val="24"/>
        </w:rPr>
        <w:t> </w:t>
      </w:r>
      <w:r>
        <w:rPr>
          <w:sz w:val="24"/>
        </w:rPr>
        <w:t>forma</w:t>
      </w:r>
      <w:r>
        <w:rPr>
          <w:spacing w:val="-1"/>
          <w:sz w:val="24"/>
        </w:rPr>
        <w:t> </w:t>
      </w:r>
      <w:r>
        <w:rPr>
          <w:sz w:val="24"/>
        </w:rPr>
        <w:t>do</w:t>
      </w:r>
      <w:r>
        <w:rPr>
          <w:spacing w:val="-1"/>
          <w:sz w:val="24"/>
        </w:rPr>
        <w:t> </w:t>
      </w:r>
      <w:r>
        <w:rPr>
          <w:sz w:val="24"/>
        </w:rPr>
        <w:t>art.</w:t>
      </w:r>
      <w:r>
        <w:rPr>
          <w:spacing w:val="-1"/>
          <w:sz w:val="24"/>
        </w:rPr>
        <w:t> </w:t>
      </w:r>
      <w:r>
        <w:rPr>
          <w:sz w:val="24"/>
        </w:rPr>
        <w:t>33,</w:t>
      </w:r>
      <w:r>
        <w:rPr>
          <w:spacing w:val="-1"/>
          <w:sz w:val="24"/>
        </w:rPr>
        <w:t> </w:t>
      </w:r>
      <w:r>
        <w:rPr>
          <w:sz w:val="24"/>
        </w:rPr>
        <w:t>§</w:t>
      </w:r>
      <w:r>
        <w:rPr>
          <w:spacing w:val="-1"/>
          <w:sz w:val="24"/>
        </w:rPr>
        <w:t> </w:t>
      </w:r>
      <w:r>
        <w:rPr>
          <w:sz w:val="24"/>
        </w:rPr>
        <w:t>1º,</w:t>
      </w:r>
      <w:r>
        <w:rPr>
          <w:spacing w:val="-1"/>
          <w:sz w:val="24"/>
        </w:rPr>
        <w:t> </w:t>
      </w:r>
      <w:r>
        <w:rPr>
          <w:sz w:val="24"/>
        </w:rPr>
        <w:t>do</w:t>
      </w:r>
      <w:r>
        <w:rPr>
          <w:spacing w:val="-1"/>
          <w:sz w:val="24"/>
        </w:rPr>
        <w:t> </w:t>
      </w:r>
      <w:r>
        <w:rPr>
          <w:sz w:val="24"/>
        </w:rPr>
        <w:t>Decreto</w:t>
      </w:r>
      <w:r>
        <w:rPr>
          <w:spacing w:val="-1"/>
          <w:sz w:val="24"/>
        </w:rPr>
        <w:t> </w:t>
      </w:r>
      <w:r>
        <w:rPr>
          <w:sz w:val="24"/>
        </w:rPr>
        <w:t>nº</w:t>
      </w:r>
      <w:r>
        <w:rPr>
          <w:spacing w:val="-1"/>
          <w:sz w:val="24"/>
        </w:rPr>
        <w:t> </w:t>
      </w:r>
      <w:r>
        <w:rPr>
          <w:sz w:val="24"/>
        </w:rPr>
        <w:t>46.366,</w:t>
      </w:r>
      <w:r>
        <w:rPr>
          <w:spacing w:val="-1"/>
          <w:sz w:val="24"/>
        </w:rPr>
        <w:t> </w:t>
      </w:r>
      <w:r>
        <w:rPr>
          <w:sz w:val="24"/>
        </w:rPr>
        <w:t>de</w:t>
      </w:r>
      <w:r>
        <w:rPr>
          <w:spacing w:val="-1"/>
          <w:sz w:val="24"/>
        </w:rPr>
        <w:t> </w:t>
      </w:r>
      <w:r>
        <w:rPr>
          <w:sz w:val="24"/>
        </w:rPr>
        <w:t>19</w:t>
      </w:r>
      <w:r>
        <w:rPr>
          <w:spacing w:val="-1"/>
          <w:sz w:val="24"/>
        </w:rPr>
        <w:t> </w:t>
      </w:r>
      <w:r>
        <w:rPr>
          <w:sz w:val="24"/>
        </w:rPr>
        <w:t>de</w:t>
      </w:r>
      <w:r>
        <w:rPr>
          <w:spacing w:val="-1"/>
          <w:sz w:val="24"/>
        </w:rPr>
        <w:t> </w:t>
      </w:r>
      <w:r>
        <w:rPr>
          <w:sz w:val="24"/>
        </w:rPr>
        <w:t>julho</w:t>
      </w:r>
      <w:r>
        <w:rPr>
          <w:spacing w:val="-1"/>
          <w:sz w:val="24"/>
        </w:rPr>
        <w:t> </w:t>
      </w:r>
      <w:r>
        <w:rPr>
          <w:sz w:val="24"/>
        </w:rPr>
        <w:t>de </w:t>
      </w:r>
      <w:r>
        <w:rPr>
          <w:spacing w:val="-2"/>
          <w:sz w:val="24"/>
        </w:rPr>
        <w:t>2018.</w:t>
      </w:r>
    </w:p>
    <w:p>
      <w:pPr>
        <w:pStyle w:val="ListParagraph"/>
        <w:numPr>
          <w:ilvl w:val="1"/>
          <w:numId w:val="32"/>
        </w:numPr>
        <w:tabs>
          <w:tab w:pos="916" w:val="left" w:leader="none"/>
        </w:tabs>
        <w:spacing w:line="242" w:lineRule="auto" w:before="227" w:after="0"/>
        <w:ind w:left="329" w:right="312" w:firstLine="0"/>
        <w:jc w:val="both"/>
        <w:rPr>
          <w:sz w:val="24"/>
        </w:rPr>
      </w:pPr>
      <w:r>
        <w:rPr>
          <w:sz w:val="24"/>
        </w:rPr>
        <w:t>Na hipótese de abertura de processo administrativo destinado a apuração de fatos e, se for o caso, aplicação de sanções ao CONTRATADO, em decorrência de conduta vedada no Contrato, as comunicações serão efetuadas por meio do endereço de correio eletrônico ("e-mail") cadastrado pela empresa junto ao sistema eletrônico de contratações do Estado.</w:t>
      </w:r>
    </w:p>
    <w:p>
      <w:pPr>
        <w:pStyle w:val="ListParagraph"/>
        <w:numPr>
          <w:ilvl w:val="2"/>
          <w:numId w:val="32"/>
        </w:numPr>
        <w:tabs>
          <w:tab w:pos="1162" w:val="left" w:leader="none"/>
        </w:tabs>
        <w:spacing w:line="240" w:lineRule="auto" w:before="229" w:after="0"/>
        <w:ind w:left="329" w:right="313" w:firstLine="0"/>
        <w:jc w:val="both"/>
        <w:rPr>
          <w:sz w:val="24"/>
        </w:rPr>
      </w:pPr>
      <w:r>
        <w:rPr>
          <w:sz w:val="24"/>
        </w:rPr>
        <w:t>O CONTRATADO deverá manter atualizado o endereço de correio eletrônico ("e-mail") cadastrado junto ao sistema eletrônico </w:t>
      </w:r>
      <w:r>
        <w:rPr>
          <w:sz w:val="24"/>
        </w:rPr>
        <w:t>de contratações do Estado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32"/>
        </w:numPr>
        <w:tabs>
          <w:tab w:pos="932" w:val="left" w:leader="none"/>
        </w:tabs>
        <w:spacing w:line="242" w:lineRule="auto" w:before="246" w:after="0"/>
        <w:ind w:left="329" w:right="313" w:firstLine="0"/>
        <w:jc w:val="both"/>
        <w:rPr>
          <w:sz w:val="24"/>
        </w:rPr>
      </w:pPr>
      <w:r>
        <w:rPr>
          <w:sz w:val="24"/>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32"/>
        </w:numPr>
        <w:tabs>
          <w:tab w:pos="1090" w:val="left" w:leader="none"/>
        </w:tabs>
        <w:spacing w:line="240" w:lineRule="auto" w:before="228" w:after="0"/>
        <w:ind w:left="329" w:right="313" w:firstLine="0"/>
        <w:jc w:val="both"/>
        <w:rPr>
          <w:sz w:val="24"/>
        </w:rPr>
      </w:pPr>
      <w:r>
        <w:rPr>
          <w:sz w:val="24"/>
        </w:rPr>
        <w:t>A</w:t>
      </w:r>
      <w:r>
        <w:rPr>
          <w:spacing w:val="-11"/>
          <w:sz w:val="24"/>
        </w:rPr>
        <w:t> </w:t>
      </w:r>
      <w:r>
        <w:rPr>
          <w:sz w:val="24"/>
        </w:rPr>
        <w:t>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32"/>
        </w:numPr>
        <w:tabs>
          <w:tab w:pos="950" w:val="left" w:leader="none"/>
        </w:tabs>
        <w:spacing w:line="235" w:lineRule="auto" w:before="251" w:after="0"/>
        <w:ind w:left="329" w:right="313" w:firstLine="0"/>
        <w:jc w:val="both"/>
        <w:rPr>
          <w:sz w:val="24"/>
        </w:rPr>
      </w:pPr>
      <w:r>
        <w:rPr>
          <w:sz w:val="24"/>
        </w:rPr>
        <w:t>Caso o valor da multa aplicada seja superior ao do pagamento eventualmente devido pela Administração ao CONTRATADO e da garantia prestada, deverá ser emitida nota de débito no valor do saldo, no prazo de 30 (trinta) dias após a decisão final quanto à penalidade.</w:t>
      </w:r>
    </w:p>
    <w:p>
      <w:pPr>
        <w:pStyle w:val="ListParagraph"/>
        <w:numPr>
          <w:ilvl w:val="2"/>
          <w:numId w:val="32"/>
        </w:numPr>
        <w:tabs>
          <w:tab w:pos="1097" w:val="left" w:leader="none"/>
        </w:tabs>
        <w:spacing w:line="235" w:lineRule="auto" w:before="254" w:after="0"/>
        <w:ind w:left="329" w:right="313" w:firstLine="0"/>
        <w:jc w:val="both"/>
        <w:rPr>
          <w:sz w:val="24"/>
        </w:rPr>
      </w:pPr>
      <w:r>
        <w:rPr>
          <w:sz w:val="24"/>
        </w:rPr>
        <w:t>A</w:t>
      </w:r>
      <w:r>
        <w:rPr>
          <w:spacing w:val="-4"/>
          <w:sz w:val="24"/>
        </w:rPr>
        <w:t> </w:t>
      </w:r>
      <w:r>
        <w:rPr>
          <w:sz w:val="24"/>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32"/>
        </w:numPr>
        <w:tabs>
          <w:tab w:pos="1109" w:val="left" w:leader="none"/>
        </w:tabs>
        <w:spacing w:line="247" w:lineRule="auto" w:before="235" w:after="0"/>
        <w:ind w:left="329" w:right="313" w:firstLine="0"/>
        <w:jc w:val="both"/>
        <w:rPr>
          <w:sz w:val="24"/>
        </w:rPr>
      </w:pPr>
      <w:r>
        <w:rPr>
          <w:sz w:val="24"/>
        </w:rPr>
        <w:t>O procedimento para inscrição do débito em dívida ativa deverá observar o que dispõem os arts. 4° e 5° da Lei n° 5.351, de 15 de dezembro</w:t>
      </w:r>
      <w:r>
        <w:rPr>
          <w:spacing w:val="40"/>
          <w:sz w:val="24"/>
        </w:rPr>
        <w:t> </w:t>
      </w:r>
      <w:r>
        <w:rPr>
          <w:sz w:val="24"/>
        </w:rPr>
        <w:t>de 2008, sendo que, em caso de dúvida, a Procuradoria da Dívida</w:t>
      </w:r>
      <w:r>
        <w:rPr>
          <w:spacing w:val="-6"/>
          <w:sz w:val="24"/>
        </w:rPr>
        <w:t> </w:t>
      </w:r>
      <w:r>
        <w:rPr>
          <w:sz w:val="24"/>
        </w:rPr>
        <w:t>Ativa deverá ser consultada.</w:t>
      </w:r>
    </w:p>
    <w:p>
      <w:pPr>
        <w:pStyle w:val="ListParagraph"/>
        <w:spacing w:after="0" w:line="247" w:lineRule="auto"/>
        <w:jc w:val="both"/>
        <w:rPr>
          <w:sz w:val="24"/>
        </w:rPr>
        <w:sectPr>
          <w:pgSz w:w="15840" w:h="24480"/>
          <w:pgMar w:top="480" w:bottom="280" w:left="360" w:right="360"/>
        </w:sectPr>
      </w:pPr>
    </w:p>
    <w:p>
      <w:pPr>
        <w:pStyle w:val="Heading2"/>
        <w:spacing w:before="71"/>
      </w:pPr>
      <w:r>
        <w:rPr/>
        <w:t>CLÁUSULA</w:t>
      </w:r>
      <w:r>
        <w:rPr>
          <w:spacing w:val="-14"/>
        </w:rPr>
        <w:t> </w:t>
      </w:r>
      <w:r>
        <w:rPr/>
        <w:t>DÉCIMA</w:t>
      </w:r>
      <w:r>
        <w:rPr>
          <w:spacing w:val="-14"/>
        </w:rPr>
        <w:t> </w:t>
      </w:r>
      <w:r>
        <w:rPr/>
        <w:t>SEGUNDA</w:t>
      </w:r>
      <w:r>
        <w:rPr>
          <w:spacing w:val="-14"/>
        </w:rPr>
        <w:t> </w:t>
      </w:r>
      <w:r>
        <w:rPr/>
        <w:t>– DA</w:t>
      </w:r>
      <w:r>
        <w:rPr>
          <w:spacing w:val="-14"/>
        </w:rPr>
        <w:t> </w:t>
      </w:r>
      <w:r>
        <w:rPr/>
        <w:t>EXTINÇÃO </w:t>
      </w:r>
      <w:r>
        <w:rPr>
          <w:spacing w:val="-2"/>
        </w:rPr>
        <w:t>CONTRATUAL</w:t>
      </w:r>
    </w:p>
    <w:p>
      <w:pPr>
        <w:pStyle w:val="BodyText"/>
        <w:spacing w:before="47"/>
        <w:ind w:left="0"/>
        <w:rPr>
          <w:b/>
        </w:rPr>
      </w:pPr>
    </w:p>
    <w:p>
      <w:pPr>
        <w:pStyle w:val="ListParagraph"/>
        <w:numPr>
          <w:ilvl w:val="1"/>
          <w:numId w:val="37"/>
        </w:numPr>
        <w:tabs>
          <w:tab w:pos="809" w:val="left" w:leader="none"/>
        </w:tabs>
        <w:spacing w:line="240" w:lineRule="auto" w:before="1" w:after="0"/>
        <w:ind w:left="809" w:right="0" w:hanging="480"/>
        <w:jc w:val="left"/>
        <w:rPr>
          <w:sz w:val="24"/>
        </w:rPr>
      </w:pPr>
      <w:r>
        <w:rPr>
          <w:sz w:val="24"/>
        </w:rPr>
        <w:t>O Contrato será extinto quando cumpridas as obrigações de ambas as partes, ainda que isso ocorra antes do prazo estipulado para </w:t>
      </w:r>
      <w:r>
        <w:rPr>
          <w:spacing w:val="-2"/>
          <w:sz w:val="24"/>
        </w:rPr>
        <w:t>tanto.</w:t>
      </w:r>
    </w:p>
    <w:p>
      <w:pPr>
        <w:pStyle w:val="ListParagraph"/>
        <w:numPr>
          <w:ilvl w:val="1"/>
          <w:numId w:val="37"/>
        </w:numPr>
        <w:tabs>
          <w:tab w:pos="809" w:val="left" w:leader="none"/>
        </w:tabs>
        <w:spacing w:line="240" w:lineRule="auto" w:before="234" w:after="0"/>
        <w:ind w:left="809" w:right="0" w:hanging="480"/>
        <w:jc w:val="left"/>
        <w:rPr>
          <w:sz w:val="24"/>
        </w:rPr>
      </w:pPr>
      <w:r>
        <w:rPr>
          <w:sz w:val="24"/>
        </w:rPr>
        <w:t>Quando a não conclusão do Contrato referida no item anterior decorrer de culpa do </w:t>
      </w:r>
      <w:r>
        <w:rPr>
          <w:spacing w:val="-2"/>
          <w:sz w:val="24"/>
        </w:rPr>
        <w:t>CONTRATADO:</w:t>
      </w:r>
    </w:p>
    <w:p>
      <w:pPr>
        <w:pStyle w:val="ListParagraph"/>
        <w:numPr>
          <w:ilvl w:val="0"/>
          <w:numId w:val="38"/>
        </w:numPr>
        <w:tabs>
          <w:tab w:pos="570" w:val="left" w:leader="none"/>
        </w:tabs>
        <w:spacing w:line="240" w:lineRule="auto" w:before="264" w:after="0"/>
        <w:ind w:left="570" w:right="0" w:hanging="246"/>
        <w:jc w:val="left"/>
        <w:rPr>
          <w:sz w:val="24"/>
        </w:rPr>
      </w:pPr>
      <w:r>
        <w:rPr>
          <w:sz w:val="24"/>
        </w:rPr>
        <w:t>ficará ele constituído em mora, sendo-lhe aplicáveis as respectivas sanções administrativas; </w:t>
      </w:r>
      <w:r>
        <w:rPr>
          <w:spacing w:val="-10"/>
          <w:sz w:val="24"/>
        </w:rPr>
        <w:t>e</w:t>
      </w:r>
    </w:p>
    <w:p>
      <w:pPr>
        <w:pStyle w:val="ListParagraph"/>
        <w:numPr>
          <w:ilvl w:val="0"/>
          <w:numId w:val="38"/>
        </w:numPr>
        <w:tabs>
          <w:tab w:pos="602" w:val="left" w:leader="none"/>
          <w:tab w:pos="749" w:val="left" w:leader="none"/>
        </w:tabs>
        <w:spacing w:line="235" w:lineRule="auto" w:before="253" w:after="0"/>
        <w:ind w:left="749" w:right="312" w:hanging="426"/>
        <w:jc w:val="both"/>
        <w:rPr>
          <w:sz w:val="24"/>
        </w:rPr>
      </w:pPr>
      <w:r>
        <w:rPr>
          <w:sz w:val="24"/>
        </w:rPr>
        <w:t>poderá o CONTRATANTE optar pela extinção do Contrato e, nesse caso, adotará as medidas admitidas em lei para a continuidade da execução </w:t>
      </w:r>
      <w:r>
        <w:rPr>
          <w:spacing w:val="-2"/>
          <w:sz w:val="24"/>
        </w:rPr>
        <w:t>contratual.</w:t>
      </w:r>
    </w:p>
    <w:p>
      <w:pPr>
        <w:pStyle w:val="BodyText"/>
        <w:spacing w:before="4"/>
        <w:ind w:left="0"/>
      </w:pPr>
    </w:p>
    <w:p>
      <w:pPr>
        <w:pStyle w:val="ListParagraph"/>
        <w:numPr>
          <w:ilvl w:val="1"/>
          <w:numId w:val="37"/>
        </w:numPr>
        <w:tabs>
          <w:tab w:pos="809" w:val="left" w:leader="none"/>
        </w:tabs>
        <w:spacing w:line="240" w:lineRule="auto" w:before="0" w:after="0"/>
        <w:ind w:left="809" w:right="0" w:hanging="480"/>
        <w:jc w:val="left"/>
        <w:rPr>
          <w:sz w:val="24"/>
        </w:rPr>
      </w:pPr>
      <w:r>
        <w:rPr>
          <w:sz w:val="24"/>
        </w:rPr>
        <w:t>O presente Contrato poderá ser extinto, antes de cumpridas as obrigações estipuladas, ou antes do prazo neste </w:t>
      </w:r>
      <w:r>
        <w:rPr>
          <w:spacing w:val="-2"/>
          <w:sz w:val="24"/>
        </w:rPr>
        <w:t>fixado:</w:t>
      </w:r>
    </w:p>
    <w:p>
      <w:pPr>
        <w:pStyle w:val="ListParagraph"/>
        <w:numPr>
          <w:ilvl w:val="0"/>
          <w:numId w:val="39"/>
        </w:numPr>
        <w:tabs>
          <w:tab w:pos="587" w:val="left" w:leader="none"/>
          <w:tab w:pos="749" w:val="left" w:leader="none"/>
        </w:tabs>
        <w:spacing w:line="242" w:lineRule="auto" w:before="264" w:after="0"/>
        <w:ind w:left="749" w:right="313" w:hanging="426"/>
        <w:jc w:val="both"/>
        <w:rPr>
          <w:sz w:val="24"/>
        </w:rPr>
      </w:pPr>
      <w:r>
        <w:rPr>
          <w:sz w:val="24"/>
        </w:rPr>
        <w:t>por ato unilateral do CONTRATANTE, em razão da inexecução total ou parcial do objeto e/ou das obrigações previstas no presente instrumento e/ou por algum dos motivos previstos no art. 137 da Lei nº 14.133/2021, assegurados o contraditório e a ampla defesa, devendo, ainda, ser observado o disposto nos arts. 138 e 139 da referida Lei;</w:t>
      </w:r>
    </w:p>
    <w:p>
      <w:pPr>
        <w:pStyle w:val="ListParagraph"/>
        <w:numPr>
          <w:ilvl w:val="0"/>
          <w:numId w:val="39"/>
        </w:numPr>
        <w:tabs>
          <w:tab w:pos="583" w:val="left" w:leader="none"/>
        </w:tabs>
        <w:spacing w:line="240" w:lineRule="auto" w:before="229" w:after="0"/>
        <w:ind w:left="583" w:right="0" w:hanging="259"/>
        <w:jc w:val="left"/>
        <w:rPr>
          <w:sz w:val="24"/>
        </w:rPr>
      </w:pPr>
      <w:r>
        <w:rPr>
          <w:sz w:val="24"/>
        </w:rPr>
        <w:t>consensualmente, na forma do art. 138, II, da Lei nº 14.133/2021; </w:t>
      </w:r>
      <w:r>
        <w:rPr>
          <w:spacing w:val="-10"/>
          <w:sz w:val="24"/>
        </w:rPr>
        <w:t>e</w:t>
      </w:r>
    </w:p>
    <w:p>
      <w:pPr>
        <w:pStyle w:val="ListParagraph"/>
        <w:numPr>
          <w:ilvl w:val="0"/>
          <w:numId w:val="39"/>
        </w:numPr>
        <w:tabs>
          <w:tab w:pos="581" w:val="left" w:leader="none"/>
          <w:tab w:pos="749" w:val="left" w:leader="none"/>
        </w:tabs>
        <w:spacing w:line="235" w:lineRule="auto" w:before="253" w:after="0"/>
        <w:ind w:left="749" w:right="313" w:hanging="426"/>
        <w:jc w:val="both"/>
        <w:rPr>
          <w:sz w:val="24"/>
        </w:rPr>
      </w:pPr>
      <w:r>
        <w:rPr>
          <w:sz w:val="24"/>
        </w:rPr>
        <w:t>na hipótese de contratação direta fundamentada no art. 75, VIII, da Lei nº 14.133/2021, a qualquer tempo, sem indenização, e independentemente</w:t>
      </w:r>
      <w:r>
        <w:rPr>
          <w:spacing w:val="40"/>
          <w:sz w:val="24"/>
        </w:rPr>
        <w:t> </w:t>
      </w:r>
      <w:r>
        <w:rPr>
          <w:sz w:val="24"/>
        </w:rPr>
        <w:t>de aviso ou prazo, pelo CONTRATANTE, tão logo esteja(m) concluído(s) o(s) procedimento(s) licitatório(s) implementado(s) para a </w:t>
      </w:r>
      <w:r>
        <w:rPr>
          <w:sz w:val="24"/>
        </w:rPr>
        <w:t>contratação do objeto em questão.</w:t>
      </w:r>
    </w:p>
    <w:p>
      <w:pPr>
        <w:pStyle w:val="BodyText"/>
        <w:spacing w:before="8"/>
        <w:ind w:left="0"/>
      </w:pPr>
    </w:p>
    <w:p>
      <w:pPr>
        <w:pStyle w:val="ListParagraph"/>
        <w:numPr>
          <w:ilvl w:val="2"/>
          <w:numId w:val="37"/>
        </w:numPr>
        <w:tabs>
          <w:tab w:pos="1025" w:val="left" w:leader="none"/>
        </w:tabs>
        <w:spacing w:line="235" w:lineRule="auto" w:before="0" w:after="0"/>
        <w:ind w:left="344" w:right="313" w:firstLine="0"/>
        <w:jc w:val="both"/>
        <w:rPr>
          <w:sz w:val="24"/>
        </w:rPr>
      </w:pPr>
      <w:r>
        <w:rPr>
          <w:sz w:val="24"/>
        </w:rPr>
        <w:t>A alteração social ou a modificação da finalidade ou da estrutura da empresa não ensejará a rescisão se não restringir sua capacidade </w:t>
      </w:r>
      <w:r>
        <w:rPr>
          <w:sz w:val="24"/>
        </w:rPr>
        <w:t>de concluir o Contrato.</w:t>
      </w:r>
    </w:p>
    <w:p>
      <w:pPr>
        <w:pStyle w:val="ListParagraph"/>
        <w:numPr>
          <w:ilvl w:val="2"/>
          <w:numId w:val="37"/>
        </w:numPr>
        <w:tabs>
          <w:tab w:pos="1004" w:val="left" w:leader="none"/>
        </w:tabs>
        <w:spacing w:line="240" w:lineRule="auto" w:before="249" w:after="0"/>
        <w:ind w:left="1004" w:right="0" w:hanging="660"/>
        <w:jc w:val="left"/>
        <w:rPr>
          <w:sz w:val="24"/>
        </w:rPr>
      </w:pPr>
      <w:r>
        <w:rPr>
          <w:sz w:val="24"/>
        </w:rPr>
        <w:t>Se</w:t>
      </w:r>
      <w:r>
        <w:rPr>
          <w:spacing w:val="-2"/>
          <w:sz w:val="24"/>
        </w:rPr>
        <w:t> </w:t>
      </w:r>
      <w:r>
        <w:rPr>
          <w:sz w:val="24"/>
        </w:rPr>
        <w:t>a</w:t>
      </w:r>
      <w:r>
        <w:rPr>
          <w:spacing w:val="-1"/>
          <w:sz w:val="24"/>
        </w:rPr>
        <w:t> </w:t>
      </w:r>
      <w:r>
        <w:rPr>
          <w:sz w:val="24"/>
        </w:rPr>
        <w:t>operação</w:t>
      </w:r>
      <w:r>
        <w:rPr>
          <w:spacing w:val="-1"/>
          <w:sz w:val="24"/>
        </w:rPr>
        <w:t> </w:t>
      </w:r>
      <w:r>
        <w:rPr>
          <w:sz w:val="24"/>
        </w:rPr>
        <w:t>implicar</w:t>
      </w:r>
      <w:r>
        <w:rPr>
          <w:spacing w:val="-1"/>
          <w:sz w:val="24"/>
        </w:rPr>
        <w:t> </w:t>
      </w:r>
      <w:r>
        <w:rPr>
          <w:sz w:val="24"/>
        </w:rPr>
        <w:t>mudança</w:t>
      </w:r>
      <w:r>
        <w:rPr>
          <w:spacing w:val="-1"/>
          <w:sz w:val="24"/>
        </w:rPr>
        <w:t> </w:t>
      </w:r>
      <w:r>
        <w:rPr>
          <w:sz w:val="24"/>
        </w:rPr>
        <w:t>da</w:t>
      </w:r>
      <w:r>
        <w:rPr>
          <w:spacing w:val="-1"/>
          <w:sz w:val="24"/>
        </w:rPr>
        <w:t> </w:t>
      </w:r>
      <w:r>
        <w:rPr>
          <w:sz w:val="24"/>
        </w:rPr>
        <w:t>pessoa</w:t>
      </w:r>
      <w:r>
        <w:rPr>
          <w:spacing w:val="-1"/>
          <w:sz w:val="24"/>
        </w:rPr>
        <w:t> </w:t>
      </w:r>
      <w:r>
        <w:rPr>
          <w:sz w:val="24"/>
        </w:rPr>
        <w:t>jurídica</w:t>
      </w:r>
      <w:r>
        <w:rPr>
          <w:spacing w:val="-1"/>
          <w:sz w:val="24"/>
        </w:rPr>
        <w:t> </w:t>
      </w:r>
      <w:r>
        <w:rPr>
          <w:sz w:val="24"/>
        </w:rPr>
        <w:t>contratada,</w:t>
      </w:r>
      <w:r>
        <w:rPr>
          <w:spacing w:val="-1"/>
          <w:sz w:val="24"/>
        </w:rPr>
        <w:t> </w:t>
      </w:r>
      <w:r>
        <w:rPr>
          <w:sz w:val="24"/>
        </w:rPr>
        <w:t>deverá</w:t>
      </w:r>
      <w:r>
        <w:rPr>
          <w:spacing w:val="-1"/>
          <w:sz w:val="24"/>
        </w:rPr>
        <w:t> </w:t>
      </w:r>
      <w:r>
        <w:rPr>
          <w:sz w:val="24"/>
        </w:rPr>
        <w:t>ser</w:t>
      </w:r>
      <w:r>
        <w:rPr>
          <w:spacing w:val="-1"/>
          <w:sz w:val="24"/>
        </w:rPr>
        <w:t> </w:t>
      </w:r>
      <w:r>
        <w:rPr>
          <w:sz w:val="24"/>
        </w:rPr>
        <w:t>formalizado</w:t>
      </w:r>
      <w:r>
        <w:rPr>
          <w:spacing w:val="-6"/>
          <w:sz w:val="24"/>
        </w:rPr>
        <w:t> </w:t>
      </w:r>
      <w:r>
        <w:rPr>
          <w:sz w:val="24"/>
        </w:rPr>
        <w:t>Termo</w:t>
      </w:r>
      <w:r>
        <w:rPr>
          <w:spacing w:val="-15"/>
          <w:sz w:val="24"/>
        </w:rPr>
        <w:t> </w:t>
      </w:r>
      <w:r>
        <w:rPr>
          <w:sz w:val="24"/>
        </w:rPr>
        <w:t>Aditivo</w:t>
      </w:r>
      <w:r>
        <w:rPr>
          <w:spacing w:val="-1"/>
          <w:sz w:val="24"/>
        </w:rPr>
        <w:t> </w:t>
      </w:r>
      <w:r>
        <w:rPr>
          <w:sz w:val="24"/>
        </w:rPr>
        <w:t>para</w:t>
      </w:r>
      <w:r>
        <w:rPr>
          <w:spacing w:val="-1"/>
          <w:sz w:val="24"/>
        </w:rPr>
        <w:t> </w:t>
      </w:r>
      <w:r>
        <w:rPr>
          <w:sz w:val="24"/>
        </w:rPr>
        <w:t>alteração</w:t>
      </w:r>
      <w:r>
        <w:rPr>
          <w:spacing w:val="-1"/>
          <w:sz w:val="24"/>
        </w:rPr>
        <w:t> </w:t>
      </w:r>
      <w:r>
        <w:rPr>
          <w:spacing w:val="-2"/>
          <w:sz w:val="24"/>
        </w:rPr>
        <w:t>subjetiva.</w:t>
      </w:r>
    </w:p>
    <w:p>
      <w:pPr>
        <w:pStyle w:val="ListParagraph"/>
        <w:numPr>
          <w:ilvl w:val="1"/>
          <w:numId w:val="37"/>
        </w:numPr>
        <w:tabs>
          <w:tab w:pos="811" w:val="left" w:leader="none"/>
        </w:tabs>
        <w:spacing w:line="235" w:lineRule="auto" w:before="239" w:after="0"/>
        <w:ind w:left="329" w:right="313" w:firstLine="0"/>
        <w:jc w:val="both"/>
        <w:rPr>
          <w:sz w:val="24"/>
        </w:rPr>
      </w:pPr>
      <w:r>
        <w:rPr>
          <w:sz w:val="24"/>
        </w:rPr>
        <w:t>A extinção prematura do Contrato deverá ser precedida de autorização escrita e fundamentada da autoridade competente e reduzida a termo </w:t>
      </w:r>
      <w:r>
        <w:rPr>
          <w:sz w:val="24"/>
        </w:rPr>
        <w:t>no respectivo processo.</w:t>
      </w:r>
    </w:p>
    <w:p>
      <w:pPr>
        <w:pStyle w:val="ListParagraph"/>
        <w:numPr>
          <w:ilvl w:val="2"/>
          <w:numId w:val="37"/>
        </w:numPr>
        <w:tabs>
          <w:tab w:pos="975" w:val="left" w:leader="none"/>
        </w:tabs>
        <w:spacing w:line="240" w:lineRule="auto" w:before="250" w:after="0"/>
        <w:ind w:left="975" w:right="0" w:hanging="646"/>
        <w:jc w:val="left"/>
        <w:rPr>
          <w:sz w:val="24"/>
        </w:rPr>
      </w:pPr>
      <w:r>
        <w:rPr>
          <w:sz w:val="24"/>
        </w:rPr>
        <w:t>A</w:t>
      </w:r>
      <w:r>
        <w:rPr>
          <w:spacing w:val="-17"/>
          <w:sz w:val="24"/>
        </w:rPr>
        <w:t> </w:t>
      </w:r>
      <w:r>
        <w:rPr>
          <w:sz w:val="24"/>
        </w:rPr>
        <w:t>justificativa</w:t>
      </w:r>
      <w:r>
        <w:rPr>
          <w:spacing w:val="-7"/>
          <w:sz w:val="24"/>
        </w:rPr>
        <w:t> </w:t>
      </w:r>
      <w:r>
        <w:rPr>
          <w:sz w:val="24"/>
        </w:rPr>
        <w:t>da</w:t>
      </w:r>
      <w:r>
        <w:rPr>
          <w:spacing w:val="-4"/>
          <w:sz w:val="24"/>
        </w:rPr>
        <w:t> </w:t>
      </w:r>
      <w:r>
        <w:rPr>
          <w:sz w:val="24"/>
        </w:rPr>
        <w:t>rescisão</w:t>
      </w:r>
      <w:r>
        <w:rPr>
          <w:spacing w:val="-4"/>
          <w:sz w:val="24"/>
        </w:rPr>
        <w:t> </w:t>
      </w:r>
      <w:r>
        <w:rPr>
          <w:sz w:val="24"/>
        </w:rPr>
        <w:t>por</w:t>
      </w:r>
      <w:r>
        <w:rPr>
          <w:spacing w:val="-4"/>
          <w:sz w:val="24"/>
        </w:rPr>
        <w:t> </w:t>
      </w:r>
      <w:r>
        <w:rPr>
          <w:sz w:val="24"/>
        </w:rPr>
        <w:t>ato</w:t>
      </w:r>
      <w:r>
        <w:rPr>
          <w:spacing w:val="-4"/>
          <w:sz w:val="24"/>
        </w:rPr>
        <w:t> </w:t>
      </w:r>
      <w:r>
        <w:rPr>
          <w:sz w:val="24"/>
        </w:rPr>
        <w:t>unilateral</w:t>
      </w:r>
      <w:r>
        <w:rPr>
          <w:spacing w:val="-4"/>
          <w:sz w:val="24"/>
        </w:rPr>
        <w:t> </w:t>
      </w:r>
      <w:r>
        <w:rPr>
          <w:sz w:val="24"/>
        </w:rPr>
        <w:t>do</w:t>
      </w:r>
      <w:r>
        <w:rPr>
          <w:spacing w:val="-4"/>
          <w:sz w:val="24"/>
        </w:rPr>
        <w:t> </w:t>
      </w:r>
      <w:r>
        <w:rPr>
          <w:sz w:val="24"/>
        </w:rPr>
        <w:t>CONTRATANTE,</w:t>
      </w:r>
      <w:r>
        <w:rPr>
          <w:spacing w:val="-4"/>
          <w:sz w:val="24"/>
        </w:rPr>
        <w:t> </w:t>
      </w:r>
      <w:r>
        <w:rPr>
          <w:sz w:val="24"/>
        </w:rPr>
        <w:t>sempre</w:t>
      </w:r>
      <w:r>
        <w:rPr>
          <w:spacing w:val="-4"/>
          <w:sz w:val="24"/>
        </w:rPr>
        <w:t> </w:t>
      </w:r>
      <w:r>
        <w:rPr>
          <w:sz w:val="24"/>
        </w:rPr>
        <w:t>que</w:t>
      </w:r>
      <w:r>
        <w:rPr>
          <w:spacing w:val="-3"/>
          <w:sz w:val="24"/>
        </w:rPr>
        <w:t> </w:t>
      </w:r>
      <w:r>
        <w:rPr>
          <w:sz w:val="24"/>
        </w:rPr>
        <w:t>possível,</w:t>
      </w:r>
      <w:r>
        <w:rPr>
          <w:spacing w:val="-4"/>
          <w:sz w:val="24"/>
        </w:rPr>
        <w:t> </w:t>
      </w:r>
      <w:r>
        <w:rPr>
          <w:spacing w:val="-2"/>
          <w:sz w:val="24"/>
        </w:rPr>
        <w:t>contemplará:</w:t>
      </w:r>
    </w:p>
    <w:p>
      <w:pPr>
        <w:pStyle w:val="ListParagraph"/>
        <w:numPr>
          <w:ilvl w:val="0"/>
          <w:numId w:val="40"/>
        </w:numPr>
        <w:tabs>
          <w:tab w:pos="570" w:val="left" w:leader="none"/>
        </w:tabs>
        <w:spacing w:line="240" w:lineRule="auto" w:before="264" w:after="0"/>
        <w:ind w:left="570" w:right="0" w:hanging="246"/>
        <w:jc w:val="left"/>
        <w:rPr>
          <w:sz w:val="24"/>
        </w:rPr>
      </w:pPr>
      <w:r>
        <w:rPr>
          <w:sz w:val="24"/>
        </w:rPr>
        <w:t>as obrigações contratuais já cumpridas ou parcialmente </w:t>
      </w:r>
      <w:r>
        <w:rPr>
          <w:spacing w:val="-2"/>
          <w:sz w:val="24"/>
        </w:rPr>
        <w:t>cumpridas;</w:t>
      </w:r>
    </w:p>
    <w:p>
      <w:pPr>
        <w:pStyle w:val="ListParagraph"/>
        <w:numPr>
          <w:ilvl w:val="0"/>
          <w:numId w:val="40"/>
        </w:numPr>
        <w:tabs>
          <w:tab w:pos="583" w:val="left" w:leader="none"/>
        </w:tabs>
        <w:spacing w:line="240" w:lineRule="auto" w:before="249" w:after="0"/>
        <w:ind w:left="583" w:right="0" w:hanging="259"/>
        <w:jc w:val="left"/>
        <w:rPr>
          <w:sz w:val="24"/>
        </w:rPr>
      </w:pPr>
      <w:r>
        <w:rPr>
          <w:sz w:val="24"/>
        </w:rPr>
        <w:t>os pagamentos já efetuados e ainda </w:t>
      </w:r>
      <w:r>
        <w:rPr>
          <w:spacing w:val="-2"/>
          <w:sz w:val="24"/>
        </w:rPr>
        <w:t>devidos;</w:t>
      </w:r>
    </w:p>
    <w:p>
      <w:pPr>
        <w:pStyle w:val="ListParagraph"/>
        <w:numPr>
          <w:ilvl w:val="0"/>
          <w:numId w:val="40"/>
        </w:numPr>
        <w:tabs>
          <w:tab w:pos="570" w:val="left" w:leader="none"/>
        </w:tabs>
        <w:spacing w:line="240" w:lineRule="auto" w:before="234" w:after="0"/>
        <w:ind w:left="570" w:right="0" w:hanging="246"/>
        <w:jc w:val="left"/>
        <w:rPr>
          <w:sz w:val="24"/>
        </w:rPr>
      </w:pPr>
      <w:r>
        <w:rPr>
          <w:sz w:val="24"/>
        </w:rPr>
        <w:t>as indenizações e </w:t>
      </w:r>
      <w:r>
        <w:rPr>
          <w:spacing w:val="-2"/>
          <w:sz w:val="24"/>
        </w:rPr>
        <w:t>multas.</w:t>
      </w:r>
    </w:p>
    <w:p>
      <w:pPr>
        <w:pStyle w:val="ListParagraph"/>
        <w:numPr>
          <w:ilvl w:val="1"/>
          <w:numId w:val="37"/>
        </w:numPr>
        <w:tabs>
          <w:tab w:pos="830" w:val="left" w:leader="none"/>
        </w:tabs>
        <w:spacing w:line="242" w:lineRule="auto" w:before="264" w:after="0"/>
        <w:ind w:left="329" w:right="312" w:firstLine="0"/>
        <w:jc w:val="both"/>
        <w:rPr>
          <w:sz w:val="24"/>
        </w:rPr>
      </w:pPr>
      <w:r>
        <w:rPr>
          <w:sz w:val="24"/>
        </w:rPr>
        <w:t>A extinção do Contrato não configura óbice para o reconhecimento do desequilíbrio econômico-financeiro, hipótese em que será concedida indenização por meio de termo indenizatório, na forma do </w:t>
      </w:r>
      <w:hyperlink r:id="rId41">
        <w:r>
          <w:rPr>
            <w:color w:val="0000FF"/>
            <w:sz w:val="24"/>
            <w:u w:val="single" w:color="0000FF"/>
          </w:rPr>
          <w:t>art. 131, </w:t>
        </w:r>
        <w:r>
          <w:rPr>
            <w:i/>
            <w:color w:val="0000FF"/>
            <w:sz w:val="24"/>
            <w:u w:val="single" w:color="0000FF"/>
          </w:rPr>
          <w:t>caput, </w:t>
        </w:r>
        <w:r>
          <w:rPr>
            <w:color w:val="0000FF"/>
            <w:sz w:val="24"/>
            <w:u w:val="single" w:color="0000FF"/>
          </w:rPr>
          <w:t>da Lei nº 14.133/2021, desde que o pedido seja </w:t>
        </w:r>
        <w:r>
          <w:rPr>
            <w:sz w:val="24"/>
            <w:u w:val="single" w:color="0000FF"/>
          </w:rPr>
          <w:t>formulado durante a</w:t>
        </w:r>
      </w:hyperlink>
      <w:r>
        <w:rPr>
          <w:sz w:val="24"/>
        </w:rPr>
        <w:t> </w:t>
      </w:r>
      <w:hyperlink r:id="rId41">
        <w:r>
          <w:rPr>
            <w:sz w:val="24"/>
            <w:u w:val="single" w:color="0000FF"/>
          </w:rPr>
          <w:t>vigência do Contrato e antes de eventual prorrogação</w:t>
        </w:r>
        <w:r>
          <w:rPr>
            <w:color w:val="0000FF"/>
            <w:sz w:val="24"/>
            <w:u w:val="single" w:color="0000FF"/>
          </w:rPr>
          <w:t>.</w:t>
        </w:r>
      </w:hyperlink>
    </w:p>
    <w:p>
      <w:pPr>
        <w:pStyle w:val="ListParagraph"/>
        <w:numPr>
          <w:ilvl w:val="1"/>
          <w:numId w:val="41"/>
        </w:numPr>
        <w:tabs>
          <w:tab w:pos="869" w:val="left" w:leader="none"/>
        </w:tabs>
        <w:spacing w:line="240" w:lineRule="auto" w:before="243" w:after="0"/>
        <w:ind w:left="869" w:right="0" w:hanging="540"/>
        <w:jc w:val="left"/>
        <w:rPr>
          <w:sz w:val="24"/>
        </w:rPr>
      </w:pPr>
      <w:r>
        <w:rPr>
          <w:sz w:val="24"/>
        </w:rPr>
        <w:t>Extinto</w:t>
      </w:r>
      <w:r>
        <w:rPr>
          <w:spacing w:val="-8"/>
          <w:sz w:val="24"/>
        </w:rPr>
        <w:t> </w:t>
      </w:r>
      <w:r>
        <w:rPr>
          <w:sz w:val="24"/>
        </w:rPr>
        <w:t>o</w:t>
      </w:r>
      <w:r>
        <w:rPr>
          <w:spacing w:val="-8"/>
          <w:sz w:val="24"/>
        </w:rPr>
        <w:t> </w:t>
      </w:r>
      <w:r>
        <w:rPr>
          <w:sz w:val="24"/>
        </w:rPr>
        <w:t>Contrato,</w:t>
      </w:r>
      <w:r>
        <w:rPr>
          <w:spacing w:val="-8"/>
          <w:sz w:val="24"/>
        </w:rPr>
        <w:t> </w:t>
      </w:r>
      <w:r>
        <w:rPr>
          <w:sz w:val="24"/>
        </w:rPr>
        <w:t>o</w:t>
      </w:r>
      <w:r>
        <w:rPr>
          <w:spacing w:val="-8"/>
          <w:sz w:val="24"/>
        </w:rPr>
        <w:t> </w:t>
      </w:r>
      <w:r>
        <w:rPr>
          <w:sz w:val="24"/>
        </w:rPr>
        <w:t>CONTRATANTE</w:t>
      </w:r>
      <w:r>
        <w:rPr>
          <w:spacing w:val="-8"/>
          <w:sz w:val="24"/>
        </w:rPr>
        <w:t> </w:t>
      </w:r>
      <w:r>
        <w:rPr>
          <w:sz w:val="24"/>
        </w:rPr>
        <w:t>poderá</w:t>
      </w:r>
      <w:r>
        <w:rPr>
          <w:spacing w:val="-7"/>
          <w:sz w:val="24"/>
        </w:rPr>
        <w:t> </w:t>
      </w:r>
      <w:r>
        <w:rPr>
          <w:spacing w:val="-2"/>
          <w:sz w:val="24"/>
        </w:rPr>
        <w:t>ainda:</w:t>
      </w:r>
    </w:p>
    <w:p>
      <w:pPr>
        <w:pStyle w:val="ListParagraph"/>
        <w:numPr>
          <w:ilvl w:val="2"/>
          <w:numId w:val="41"/>
        </w:numPr>
        <w:tabs>
          <w:tab w:pos="989" w:val="left" w:leader="none"/>
        </w:tabs>
        <w:spacing w:line="240" w:lineRule="auto" w:before="234" w:after="0"/>
        <w:ind w:left="989" w:right="0" w:hanging="660"/>
        <w:jc w:val="left"/>
        <w:rPr>
          <w:sz w:val="24"/>
        </w:rPr>
      </w:pPr>
      <w:r>
        <w:rPr>
          <w:sz w:val="24"/>
        </w:rPr>
        <w:t>nos</w:t>
      </w:r>
      <w:r>
        <w:rPr>
          <w:spacing w:val="-5"/>
          <w:sz w:val="24"/>
        </w:rPr>
        <w:t> </w:t>
      </w:r>
      <w:r>
        <w:rPr>
          <w:sz w:val="24"/>
        </w:rPr>
        <w:t>casos</w:t>
      </w:r>
      <w:r>
        <w:rPr>
          <w:spacing w:val="-3"/>
          <w:sz w:val="24"/>
        </w:rPr>
        <w:t> </w:t>
      </w:r>
      <w:r>
        <w:rPr>
          <w:sz w:val="24"/>
        </w:rPr>
        <w:t>de</w:t>
      </w:r>
      <w:r>
        <w:rPr>
          <w:spacing w:val="-3"/>
          <w:sz w:val="24"/>
        </w:rPr>
        <w:t> </w:t>
      </w:r>
      <w:r>
        <w:rPr>
          <w:sz w:val="24"/>
        </w:rPr>
        <w:t>obrigação</w:t>
      </w:r>
      <w:r>
        <w:rPr>
          <w:spacing w:val="-3"/>
          <w:sz w:val="24"/>
        </w:rPr>
        <w:t> </w:t>
      </w:r>
      <w:r>
        <w:rPr>
          <w:sz w:val="24"/>
        </w:rPr>
        <w:t>de</w:t>
      </w:r>
      <w:r>
        <w:rPr>
          <w:spacing w:val="-3"/>
          <w:sz w:val="24"/>
        </w:rPr>
        <w:t> </w:t>
      </w:r>
      <w:r>
        <w:rPr>
          <w:sz w:val="24"/>
        </w:rPr>
        <w:t>pagamento</w:t>
      </w:r>
      <w:r>
        <w:rPr>
          <w:spacing w:val="-3"/>
          <w:sz w:val="24"/>
        </w:rPr>
        <w:t> </w:t>
      </w:r>
      <w:r>
        <w:rPr>
          <w:sz w:val="24"/>
        </w:rPr>
        <w:t>de</w:t>
      </w:r>
      <w:r>
        <w:rPr>
          <w:spacing w:val="-3"/>
          <w:sz w:val="24"/>
        </w:rPr>
        <w:t> </w:t>
      </w:r>
      <w:r>
        <w:rPr>
          <w:sz w:val="24"/>
        </w:rPr>
        <w:t>multa</w:t>
      </w:r>
      <w:r>
        <w:rPr>
          <w:spacing w:val="-3"/>
          <w:sz w:val="24"/>
        </w:rPr>
        <w:t> </w:t>
      </w:r>
      <w:r>
        <w:rPr>
          <w:sz w:val="24"/>
        </w:rPr>
        <w:t>pelo</w:t>
      </w:r>
      <w:r>
        <w:rPr>
          <w:spacing w:val="-3"/>
          <w:sz w:val="24"/>
        </w:rPr>
        <w:t> </w:t>
      </w:r>
      <w:r>
        <w:rPr>
          <w:sz w:val="24"/>
        </w:rPr>
        <w:t>CONTRATADO,</w:t>
      </w:r>
      <w:r>
        <w:rPr>
          <w:spacing w:val="-3"/>
          <w:sz w:val="24"/>
        </w:rPr>
        <w:t> </w:t>
      </w:r>
      <w:r>
        <w:rPr>
          <w:sz w:val="24"/>
        </w:rPr>
        <w:t>reter</w:t>
      </w:r>
      <w:r>
        <w:rPr>
          <w:spacing w:val="-3"/>
          <w:sz w:val="24"/>
        </w:rPr>
        <w:t> </w:t>
      </w:r>
      <w:r>
        <w:rPr>
          <w:sz w:val="24"/>
        </w:rPr>
        <w:t>e</w:t>
      </w:r>
      <w:r>
        <w:rPr>
          <w:spacing w:val="-3"/>
          <w:sz w:val="24"/>
        </w:rPr>
        <w:t> </w:t>
      </w:r>
      <w:r>
        <w:rPr>
          <w:sz w:val="24"/>
        </w:rPr>
        <w:t>executar</w:t>
      </w:r>
      <w:r>
        <w:rPr>
          <w:spacing w:val="-3"/>
          <w:sz w:val="24"/>
        </w:rPr>
        <w:t> </w:t>
      </w:r>
      <w:r>
        <w:rPr>
          <w:sz w:val="24"/>
        </w:rPr>
        <w:t>a</w:t>
      </w:r>
      <w:r>
        <w:rPr>
          <w:spacing w:val="-3"/>
          <w:sz w:val="24"/>
        </w:rPr>
        <w:t> </w:t>
      </w:r>
      <w:r>
        <w:rPr>
          <w:sz w:val="24"/>
        </w:rPr>
        <w:t>garantia</w:t>
      </w:r>
      <w:r>
        <w:rPr>
          <w:spacing w:val="-3"/>
          <w:sz w:val="24"/>
        </w:rPr>
        <w:t> </w:t>
      </w:r>
      <w:r>
        <w:rPr>
          <w:sz w:val="24"/>
        </w:rPr>
        <w:t>prestada;</w:t>
      </w:r>
      <w:r>
        <w:rPr>
          <w:spacing w:val="-2"/>
          <w:sz w:val="24"/>
        </w:rPr>
        <w:t> </w:t>
      </w:r>
      <w:r>
        <w:rPr>
          <w:spacing w:val="-10"/>
          <w:sz w:val="24"/>
        </w:rPr>
        <w:t>e</w:t>
      </w:r>
    </w:p>
    <w:p>
      <w:pPr>
        <w:pStyle w:val="ListParagraph"/>
        <w:numPr>
          <w:ilvl w:val="2"/>
          <w:numId w:val="41"/>
        </w:numPr>
        <w:tabs>
          <w:tab w:pos="1002" w:val="left" w:leader="none"/>
        </w:tabs>
        <w:spacing w:line="235" w:lineRule="auto" w:before="254" w:after="0"/>
        <w:ind w:left="329" w:right="313" w:firstLine="0"/>
        <w:jc w:val="both"/>
        <w:rPr>
          <w:sz w:val="24"/>
        </w:rPr>
      </w:pPr>
      <w:r>
        <w:rPr>
          <w:sz w:val="24"/>
        </w:rPr>
        <w:t>nos casos em que houver necessidade de ressarcimento de prejuízos causados à</w:t>
      </w:r>
      <w:r>
        <w:rPr>
          <w:spacing w:val="-1"/>
          <w:sz w:val="24"/>
        </w:rPr>
        <w:t> </w:t>
      </w:r>
      <w:r>
        <w:rPr>
          <w:sz w:val="24"/>
        </w:rPr>
        <w:t>Administração, nos termos do inciso IV do art. 139 da Lei nº 14.133/2021, reter os eventuais créditos existentes em favor do CONTRATADO decorrentes do Contrato.</w:t>
      </w:r>
    </w:p>
    <w:p>
      <w:pPr>
        <w:pStyle w:val="BodyText"/>
        <w:spacing w:before="258"/>
        <w:ind w:left="0"/>
      </w:pPr>
    </w:p>
    <w:p>
      <w:pPr>
        <w:pStyle w:val="Heading2"/>
        <w:spacing w:before="1"/>
        <w:ind w:left="344"/>
      </w:pPr>
      <w:r>
        <w:rPr/>
        <w:t>CLÁUSULA</w:t>
      </w:r>
      <w:r>
        <w:rPr>
          <w:spacing w:val="-14"/>
        </w:rPr>
        <w:t> </w:t>
      </w:r>
      <w:r>
        <w:rPr/>
        <w:t>DÉCIMA</w:t>
      </w:r>
      <w:r>
        <w:rPr>
          <w:spacing w:val="-18"/>
        </w:rPr>
        <w:t> </w:t>
      </w:r>
      <w:r>
        <w:rPr/>
        <w:t>TERCEIRA</w:t>
      </w:r>
      <w:r>
        <w:rPr>
          <w:spacing w:val="-14"/>
        </w:rPr>
        <w:t> </w:t>
      </w:r>
      <w:r>
        <w:rPr/>
        <w:t>–</w:t>
      </w:r>
      <w:r>
        <w:rPr>
          <w:spacing w:val="-14"/>
        </w:rPr>
        <w:t> </w:t>
      </w:r>
      <w:r>
        <w:rPr>
          <w:spacing w:val="-2"/>
        </w:rPr>
        <w:t>ALTERAÇÕES</w:t>
      </w:r>
    </w:p>
    <w:p>
      <w:pPr>
        <w:pStyle w:val="BodyText"/>
        <w:spacing w:before="2"/>
        <w:ind w:left="0"/>
        <w:rPr>
          <w:b/>
        </w:rPr>
      </w:pPr>
    </w:p>
    <w:p>
      <w:pPr>
        <w:pStyle w:val="ListParagraph"/>
        <w:numPr>
          <w:ilvl w:val="1"/>
          <w:numId w:val="42"/>
        </w:numPr>
        <w:tabs>
          <w:tab w:pos="824" w:val="left" w:leader="none"/>
        </w:tabs>
        <w:spacing w:line="240" w:lineRule="auto" w:before="1" w:after="0"/>
        <w:ind w:left="824" w:right="0" w:hanging="480"/>
        <w:jc w:val="left"/>
        <w:rPr>
          <w:sz w:val="24"/>
        </w:rPr>
      </w:pPr>
      <w:r>
        <w:rPr>
          <w:sz w:val="24"/>
        </w:rPr>
        <w:t>Eventuais</w:t>
      </w:r>
      <w:r>
        <w:rPr>
          <w:spacing w:val="-1"/>
          <w:sz w:val="24"/>
        </w:rPr>
        <w:t> </w:t>
      </w:r>
      <w:r>
        <w:rPr>
          <w:sz w:val="24"/>
        </w:rPr>
        <w:t>alterações contratuais</w:t>
      </w:r>
      <w:r>
        <w:rPr>
          <w:spacing w:val="-1"/>
          <w:sz w:val="24"/>
        </w:rPr>
        <w:t> </w:t>
      </w:r>
      <w:r>
        <w:rPr>
          <w:sz w:val="24"/>
        </w:rPr>
        <w:t>reger-se-ão pela disciplina</w:t>
      </w:r>
      <w:r>
        <w:rPr>
          <w:spacing w:val="-1"/>
          <w:sz w:val="24"/>
        </w:rPr>
        <w:t> </w:t>
      </w:r>
      <w:r>
        <w:rPr>
          <w:sz w:val="24"/>
        </w:rPr>
        <w:t>dos </w:t>
      </w:r>
      <w:hyperlink r:id="rId40">
        <w:r>
          <w:rPr>
            <w:color w:val="0000FF"/>
            <w:sz w:val="24"/>
            <w:u w:val="single" w:color="0000FF"/>
          </w:rPr>
          <w:t>arts. 124</w:t>
        </w:r>
        <w:r>
          <w:rPr>
            <w:color w:val="0000FF"/>
            <w:spacing w:val="-1"/>
            <w:sz w:val="24"/>
            <w:u w:val="single" w:color="0000FF"/>
          </w:rPr>
          <w:t> </w:t>
        </w:r>
        <w:r>
          <w:rPr>
            <w:color w:val="0000FF"/>
            <w:sz w:val="24"/>
            <w:u w:val="single" w:color="0000FF"/>
          </w:rPr>
          <w:t>e seguintes da</w:t>
        </w:r>
        <w:r>
          <w:rPr>
            <w:color w:val="0000FF"/>
            <w:spacing w:val="-1"/>
            <w:sz w:val="24"/>
            <w:u w:val="single" w:color="0000FF"/>
          </w:rPr>
          <w:t> </w:t>
        </w:r>
        <w:r>
          <w:rPr>
            <w:color w:val="0000FF"/>
            <w:sz w:val="24"/>
            <w:u w:val="single" w:color="0000FF"/>
          </w:rPr>
          <w:t>Lei nº </w:t>
        </w:r>
        <w:r>
          <w:rPr>
            <w:color w:val="0000FF"/>
            <w:spacing w:val="-2"/>
            <w:sz w:val="24"/>
            <w:u w:val="single" w:color="0000FF"/>
          </w:rPr>
          <w:t>14.133/2021</w:t>
        </w:r>
      </w:hyperlink>
      <w:r>
        <w:rPr>
          <w:spacing w:val="-2"/>
          <w:sz w:val="24"/>
        </w:rPr>
        <w:t>.</w:t>
      </w:r>
    </w:p>
    <w:p>
      <w:pPr>
        <w:pStyle w:val="ListParagraph"/>
        <w:numPr>
          <w:ilvl w:val="1"/>
          <w:numId w:val="42"/>
        </w:numPr>
        <w:tabs>
          <w:tab w:pos="816" w:val="left" w:leader="none"/>
        </w:tabs>
        <w:spacing w:line="247" w:lineRule="auto" w:before="234" w:after="0"/>
        <w:ind w:left="329" w:right="313" w:firstLine="0"/>
        <w:jc w:val="both"/>
        <w:rPr>
          <w:sz w:val="24"/>
        </w:rPr>
      </w:pPr>
      <w:r>
        <w:rPr>
          <w:sz w:val="24"/>
        </w:rPr>
        <w:t>O CONTRATADO é obrigado a aceitar, nas mesmas condições contratuais, os acréscimos ou supressões que se fizerem necessários, até o limite de 25% (vinte e cinco por cento) do valor inicial atualizado do Contrato, na forma do art. 125 da Lei nº 14.133/2021.</w:t>
      </w:r>
    </w:p>
    <w:p>
      <w:pPr>
        <w:pStyle w:val="ListParagraph"/>
        <w:numPr>
          <w:ilvl w:val="1"/>
          <w:numId w:val="42"/>
        </w:numPr>
        <w:tabs>
          <w:tab w:pos="800" w:val="left" w:leader="none"/>
        </w:tabs>
        <w:spacing w:line="235" w:lineRule="auto" w:before="231" w:after="0"/>
        <w:ind w:left="329" w:right="313" w:firstLine="0"/>
        <w:jc w:val="both"/>
        <w:rPr>
          <w:sz w:val="24"/>
        </w:rPr>
      </w:pPr>
      <w:r>
        <w:rPr>
          <w:sz w:val="24"/>
        </w:rPr>
        <w:t>As alterações contratuais deverão ser promovidas mediante celebração de</w:t>
      </w:r>
      <w:r>
        <w:rPr>
          <w:spacing w:val="-2"/>
          <w:sz w:val="24"/>
        </w:rPr>
        <w:t> </w:t>
      </w:r>
      <w:r>
        <w:rPr>
          <w:sz w:val="24"/>
        </w:rPr>
        <w:t>Termo</w:t>
      </w:r>
      <w:r>
        <w:rPr>
          <w:spacing w:val="-11"/>
          <w:sz w:val="24"/>
        </w:rPr>
        <w:t> </w:t>
      </w:r>
      <w:r>
        <w:rPr>
          <w:sz w:val="24"/>
        </w:rPr>
        <w:t>Aditivo, submetido à prévia aprovação da assessoria jurídica do </w:t>
      </w:r>
      <w:r>
        <w:rPr>
          <w:spacing w:val="-2"/>
          <w:sz w:val="24"/>
        </w:rPr>
        <w:t>CONTRATANTE.</w:t>
      </w:r>
    </w:p>
    <w:p>
      <w:pPr>
        <w:pStyle w:val="ListParagraph"/>
        <w:numPr>
          <w:ilvl w:val="1"/>
          <w:numId w:val="42"/>
        </w:numPr>
        <w:tabs>
          <w:tab w:pos="818" w:val="left" w:leader="none"/>
        </w:tabs>
        <w:spacing w:line="235" w:lineRule="auto" w:before="254" w:after="0"/>
        <w:ind w:left="329" w:right="313" w:firstLine="0"/>
        <w:jc w:val="left"/>
        <w:rPr>
          <w:sz w:val="24"/>
        </w:rPr>
      </w:pPr>
      <w:r>
        <w:rPr>
          <w:sz w:val="24"/>
        </w:rPr>
        <w:t>Registros que não caracterizam alteração do Contrato podem ser realizados por simples apostila, dispensada a celebração de Termo</w:t>
      </w:r>
      <w:r>
        <w:rPr>
          <w:spacing w:val="-2"/>
          <w:sz w:val="24"/>
        </w:rPr>
        <w:t> </w:t>
      </w:r>
      <w:r>
        <w:rPr>
          <w:sz w:val="24"/>
        </w:rPr>
        <w:t>Aditivo, </w:t>
      </w:r>
      <w:r>
        <w:rPr>
          <w:sz w:val="24"/>
        </w:rPr>
        <w:t>na</w:t>
      </w:r>
      <w:r>
        <w:rPr>
          <w:spacing w:val="40"/>
          <w:sz w:val="24"/>
        </w:rPr>
        <w:t> </w:t>
      </w:r>
      <w:r>
        <w:rPr>
          <w:sz w:val="24"/>
        </w:rPr>
        <w:t>forma do </w:t>
      </w:r>
      <w:hyperlink r:id="rId42">
        <w:r>
          <w:rPr>
            <w:color w:val="0000FF"/>
            <w:sz w:val="24"/>
            <w:u w:val="single" w:color="0000FF"/>
          </w:rPr>
          <w:t>art. 136 da Lei nº 14.133/2021</w:t>
        </w:r>
      </w:hyperlink>
      <w:r>
        <w:rPr>
          <w:sz w:val="24"/>
        </w:rPr>
        <w:t>.</w:t>
      </w:r>
    </w:p>
    <w:p>
      <w:pPr>
        <w:pStyle w:val="BodyText"/>
        <w:spacing w:before="273"/>
        <w:ind w:left="0"/>
      </w:pPr>
    </w:p>
    <w:p>
      <w:pPr>
        <w:pStyle w:val="Heading2"/>
      </w:pPr>
      <w:r>
        <w:rPr>
          <w:spacing w:val="-2"/>
        </w:rPr>
        <w:t>CLÁUSULA</w:t>
      </w:r>
      <w:r>
        <w:rPr>
          <w:spacing w:val="-13"/>
        </w:rPr>
        <w:t> </w:t>
      </w:r>
      <w:r>
        <w:rPr>
          <w:spacing w:val="-2"/>
        </w:rPr>
        <w:t>DÉCIMA</w:t>
      </w:r>
      <w:r>
        <w:rPr>
          <w:spacing w:val="-12"/>
        </w:rPr>
        <w:t> </w:t>
      </w:r>
      <w:r>
        <w:rPr>
          <w:spacing w:val="-2"/>
        </w:rPr>
        <w:t>QUARTA</w:t>
      </w:r>
      <w:r>
        <w:rPr>
          <w:spacing w:val="-12"/>
        </w:rPr>
        <w:t> </w:t>
      </w:r>
      <w:r>
        <w:rPr>
          <w:spacing w:val="-2"/>
        </w:rPr>
        <w:t>–</w:t>
      </w:r>
      <w:r>
        <w:rPr>
          <w:spacing w:val="3"/>
        </w:rPr>
        <w:t> </w:t>
      </w:r>
      <w:r>
        <w:rPr>
          <w:spacing w:val="-2"/>
        </w:rPr>
        <w:t>DOTAÇÃO</w:t>
      </w:r>
      <w:r>
        <w:rPr>
          <w:spacing w:val="3"/>
        </w:rPr>
        <w:t> </w:t>
      </w:r>
      <w:r>
        <w:rPr>
          <w:spacing w:val="-2"/>
        </w:rPr>
        <w:t>ORÇAMENTÁRIA</w:t>
      </w:r>
    </w:p>
    <w:p>
      <w:pPr>
        <w:pStyle w:val="ListParagraph"/>
        <w:numPr>
          <w:ilvl w:val="1"/>
          <w:numId w:val="43"/>
        </w:numPr>
        <w:tabs>
          <w:tab w:pos="824" w:val="left" w:leader="none"/>
          <w:tab w:pos="1171" w:val="left" w:leader="dot"/>
        </w:tabs>
        <w:spacing w:line="235" w:lineRule="auto" w:before="269" w:after="0"/>
        <w:ind w:left="344" w:right="313" w:firstLine="0"/>
        <w:jc w:val="left"/>
        <w:rPr>
          <w:sz w:val="24"/>
        </w:rPr>
      </w:pPr>
      <w:r>
        <w:rPr>
          <w:sz w:val="24"/>
        </w:rPr>
        <w:t>As despesas com a execução do presente Contrato contratação correrão à conta das seguintes dotações orçamentárias, para o corrente </w:t>
      </w:r>
      <w:r>
        <w:rPr>
          <w:sz w:val="24"/>
        </w:rPr>
        <w:t>exercício</w:t>
      </w:r>
      <w:r>
        <w:rPr>
          <w:spacing w:val="40"/>
          <w:sz w:val="24"/>
        </w:rPr>
        <w:t> </w:t>
      </w:r>
      <w:r>
        <w:rPr>
          <w:spacing w:val="-6"/>
          <w:sz w:val="24"/>
        </w:rPr>
        <w:t>de</w:t>
      </w:r>
      <w:r>
        <w:rPr>
          <w:sz w:val="24"/>
        </w:rPr>
        <w:tab/>
        <w:tab/>
        <w:t>, assim classificadas: </w:t>
      </w:r>
      <w:r>
        <w:rPr>
          <w:sz w:val="20"/>
        </w:rPr>
        <w:t>(</w:t>
      </w:r>
      <w:r>
        <w:rPr>
          <w:sz w:val="24"/>
        </w:rPr>
        <w:t>SEI nº </w:t>
      </w:r>
      <w:r>
        <w:rPr>
          <w:b/>
          <w:sz w:val="24"/>
        </w:rPr>
        <w:t>100262766 e 100268137</w:t>
      </w:r>
      <w:r>
        <w:rPr>
          <w:sz w:val="24"/>
        </w:rPr>
        <w:t>)</w:t>
      </w:r>
    </w:p>
    <w:p>
      <w:pPr>
        <w:pStyle w:val="BodyText"/>
        <w:spacing w:before="3"/>
        <w:ind w:left="0"/>
      </w:pPr>
    </w:p>
    <w:p>
      <w:pPr>
        <w:spacing w:before="0"/>
        <w:ind w:left="329" w:right="0" w:firstLine="0"/>
        <w:jc w:val="left"/>
        <w:rPr>
          <w:b/>
          <w:sz w:val="24"/>
        </w:rPr>
      </w:pPr>
      <w:r>
        <w:rPr>
          <w:sz w:val="24"/>
        </w:rPr>
        <w:t>FONTE:</w:t>
      </w:r>
      <w:r>
        <w:rPr>
          <w:spacing w:val="-2"/>
          <w:sz w:val="24"/>
        </w:rPr>
        <w:t> </w:t>
      </w:r>
      <w:r>
        <w:rPr>
          <w:sz w:val="24"/>
        </w:rPr>
        <w:t>........................................... </w:t>
      </w:r>
      <w:r>
        <w:rPr>
          <w:b/>
          <w:sz w:val="24"/>
        </w:rPr>
        <w:t>1.</w:t>
      </w:r>
      <w:r>
        <w:rPr>
          <w:spacing w:val="-60"/>
          <w:sz w:val="24"/>
        </w:rPr>
        <w:t> </w:t>
      </w:r>
      <w:r>
        <w:rPr>
          <w:b/>
          <w:sz w:val="24"/>
        </w:rPr>
        <w:t>501.230 e </w:t>
      </w:r>
      <w:r>
        <w:rPr>
          <w:b/>
          <w:spacing w:val="-2"/>
          <w:sz w:val="24"/>
        </w:rPr>
        <w:t>1.500.148.112.025.135.11</w:t>
      </w:r>
    </w:p>
    <w:p>
      <w:pPr>
        <w:tabs>
          <w:tab w:pos="3863" w:val="left" w:leader="dot"/>
        </w:tabs>
        <w:spacing w:before="159"/>
        <w:ind w:left="329" w:right="0" w:firstLine="0"/>
        <w:jc w:val="left"/>
        <w:rPr>
          <w:b/>
          <w:sz w:val="24"/>
        </w:rPr>
      </w:pPr>
      <w:r>
        <w:rPr>
          <w:spacing w:val="-5"/>
          <w:sz w:val="24"/>
        </w:rPr>
        <w:t>UO:</w:t>
      </w:r>
      <w:r>
        <w:rPr>
          <w:sz w:val="24"/>
        </w:rPr>
        <w:tab/>
      </w:r>
      <w:r>
        <w:rPr>
          <w:b/>
          <w:spacing w:val="-2"/>
          <w:sz w:val="24"/>
        </w:rPr>
        <w:t>40430</w:t>
      </w:r>
    </w:p>
    <w:p>
      <w:pPr>
        <w:spacing w:before="160"/>
        <w:ind w:left="329" w:right="0" w:firstLine="0"/>
        <w:jc w:val="left"/>
        <w:rPr>
          <w:b/>
          <w:sz w:val="24"/>
        </w:rPr>
      </w:pPr>
      <w:r>
        <w:rPr>
          <w:sz w:val="24"/>
        </w:rPr>
        <w:t>PROGRAMA</w:t>
      </w:r>
      <w:r>
        <w:rPr>
          <w:spacing w:val="-16"/>
          <w:sz w:val="24"/>
        </w:rPr>
        <w:t> </w:t>
      </w:r>
      <w:r>
        <w:rPr>
          <w:sz w:val="24"/>
        </w:rPr>
        <w:t>DE</w:t>
      </w:r>
      <w:r>
        <w:rPr>
          <w:spacing w:val="-5"/>
          <w:sz w:val="24"/>
        </w:rPr>
        <w:t> </w:t>
      </w:r>
      <w:r>
        <w:rPr>
          <w:sz w:val="24"/>
        </w:rPr>
        <w:t>TRABALHO: .... </w:t>
      </w:r>
      <w:r>
        <w:rPr>
          <w:b/>
          <w:sz w:val="24"/>
        </w:rPr>
        <w:t>12.364.</w:t>
      </w:r>
      <w:r>
        <w:rPr>
          <w:spacing w:val="-60"/>
          <w:sz w:val="24"/>
        </w:rPr>
        <w:t> </w:t>
      </w:r>
      <w:r>
        <w:rPr>
          <w:b/>
          <w:sz w:val="24"/>
        </w:rPr>
        <w:t>0442.2258 e </w:t>
      </w:r>
      <w:r>
        <w:rPr>
          <w:b/>
          <w:spacing w:val="-2"/>
          <w:sz w:val="24"/>
        </w:rPr>
        <w:t>10.302.0442.4468</w:t>
      </w:r>
    </w:p>
    <w:p>
      <w:pPr>
        <w:tabs>
          <w:tab w:pos="3803" w:val="left" w:leader="dot"/>
        </w:tabs>
        <w:spacing w:before="159"/>
        <w:ind w:left="329" w:right="0" w:firstLine="0"/>
        <w:jc w:val="left"/>
        <w:rPr>
          <w:b/>
          <w:sz w:val="24"/>
        </w:rPr>
      </w:pPr>
      <w:r>
        <w:rPr>
          <w:spacing w:val="-4"/>
          <w:sz w:val="24"/>
        </w:rPr>
        <w:t>NATUREZA</w:t>
      </w:r>
      <w:r>
        <w:rPr>
          <w:spacing w:val="-8"/>
          <w:sz w:val="24"/>
        </w:rPr>
        <w:t> </w:t>
      </w:r>
      <w:r>
        <w:rPr>
          <w:spacing w:val="-4"/>
          <w:sz w:val="24"/>
        </w:rPr>
        <w:t>DA</w:t>
      </w:r>
      <w:r>
        <w:rPr>
          <w:spacing w:val="-7"/>
          <w:sz w:val="24"/>
        </w:rPr>
        <w:t> </w:t>
      </w:r>
      <w:r>
        <w:rPr>
          <w:spacing w:val="-4"/>
          <w:sz w:val="24"/>
        </w:rPr>
        <w:t>DESPESA:</w:t>
      </w:r>
      <w:r>
        <w:rPr>
          <w:sz w:val="24"/>
        </w:rPr>
        <w:tab/>
      </w:r>
      <w:r>
        <w:rPr>
          <w:b/>
          <w:sz w:val="24"/>
        </w:rPr>
        <w:t>449052 / </w:t>
      </w:r>
      <w:r>
        <w:rPr>
          <w:b/>
          <w:spacing w:val="-5"/>
          <w:sz w:val="24"/>
        </w:rPr>
        <w:t>04</w:t>
      </w:r>
    </w:p>
    <w:p>
      <w:pPr>
        <w:pStyle w:val="BodyText"/>
        <w:spacing w:before="159"/>
      </w:pPr>
      <w:r>
        <w:rPr/>
        <w:t>NOTA</w:t>
      </w:r>
      <w:r>
        <w:rPr>
          <w:spacing w:val="-17"/>
        </w:rPr>
        <w:t> </w:t>
      </w:r>
      <w:r>
        <w:rPr/>
        <w:t>DE</w:t>
      </w:r>
      <w:r>
        <w:rPr>
          <w:spacing w:val="-12"/>
        </w:rPr>
        <w:t> </w:t>
      </w:r>
      <w:r>
        <w:rPr/>
        <w:t>EMPENHO:</w:t>
      </w:r>
      <w:r>
        <w:rPr>
          <w:spacing w:val="-7"/>
        </w:rPr>
        <w:t> </w:t>
      </w:r>
      <w:r>
        <w:rPr>
          <w:spacing w:val="-2"/>
        </w:rPr>
        <w:t>.................</w:t>
      </w:r>
    </w:p>
    <w:p>
      <w:pPr>
        <w:pStyle w:val="BodyText"/>
        <w:spacing w:before="257"/>
        <w:ind w:left="0"/>
      </w:pPr>
    </w:p>
    <w:p>
      <w:pPr>
        <w:pStyle w:val="ListParagraph"/>
        <w:numPr>
          <w:ilvl w:val="1"/>
          <w:numId w:val="43"/>
        </w:numPr>
        <w:tabs>
          <w:tab w:pos="795" w:val="left" w:leader="none"/>
        </w:tabs>
        <w:spacing w:line="247" w:lineRule="auto" w:before="1" w:after="0"/>
        <w:ind w:left="329" w:right="486" w:firstLine="0"/>
        <w:jc w:val="left"/>
        <w:rPr>
          <w:sz w:val="24"/>
        </w:rPr>
      </w:pPr>
      <w:r>
        <w:rPr>
          <w:sz w:val="24"/>
        </w:rPr>
        <w:t>As</w:t>
      </w:r>
      <w:r>
        <w:rPr>
          <w:spacing w:val="-3"/>
          <w:sz w:val="24"/>
        </w:rPr>
        <w:t> </w:t>
      </w:r>
      <w:r>
        <w:rPr>
          <w:sz w:val="24"/>
        </w:rPr>
        <w:t>despesas</w:t>
      </w:r>
      <w:r>
        <w:rPr>
          <w:spacing w:val="-3"/>
          <w:sz w:val="24"/>
        </w:rPr>
        <w:t> </w:t>
      </w:r>
      <w:r>
        <w:rPr>
          <w:sz w:val="24"/>
        </w:rPr>
        <w:t>relativas</w:t>
      </w:r>
      <w:r>
        <w:rPr>
          <w:spacing w:val="-3"/>
          <w:sz w:val="24"/>
        </w:rPr>
        <w:t> </w:t>
      </w:r>
      <w:r>
        <w:rPr>
          <w:sz w:val="24"/>
        </w:rPr>
        <w:t>aos</w:t>
      </w:r>
      <w:r>
        <w:rPr>
          <w:spacing w:val="-3"/>
          <w:sz w:val="24"/>
        </w:rPr>
        <w:t> </w:t>
      </w:r>
      <w:r>
        <w:rPr>
          <w:sz w:val="24"/>
        </w:rPr>
        <w:t>exercícios</w:t>
      </w:r>
      <w:r>
        <w:rPr>
          <w:spacing w:val="-3"/>
          <w:sz w:val="24"/>
        </w:rPr>
        <w:t> </w:t>
      </w:r>
      <w:r>
        <w:rPr>
          <w:sz w:val="24"/>
        </w:rPr>
        <w:t>subsequentes</w:t>
      </w:r>
      <w:r>
        <w:rPr>
          <w:spacing w:val="-3"/>
          <w:sz w:val="24"/>
        </w:rPr>
        <w:t> </w:t>
      </w:r>
      <w:r>
        <w:rPr>
          <w:sz w:val="24"/>
        </w:rPr>
        <w:t>correrão</w:t>
      </w:r>
      <w:r>
        <w:rPr>
          <w:spacing w:val="-3"/>
          <w:sz w:val="24"/>
        </w:rPr>
        <w:t> </w:t>
      </w:r>
      <w:r>
        <w:rPr>
          <w:sz w:val="24"/>
        </w:rPr>
        <w:t>por</w:t>
      </w:r>
      <w:r>
        <w:rPr>
          <w:spacing w:val="-3"/>
          <w:sz w:val="24"/>
        </w:rPr>
        <w:t> </w:t>
      </w:r>
      <w:r>
        <w:rPr>
          <w:sz w:val="24"/>
        </w:rPr>
        <w:t>conta</w:t>
      </w:r>
      <w:r>
        <w:rPr>
          <w:spacing w:val="-3"/>
          <w:sz w:val="24"/>
        </w:rPr>
        <w:t> </w:t>
      </w:r>
      <w:r>
        <w:rPr>
          <w:sz w:val="24"/>
        </w:rPr>
        <w:t>das</w:t>
      </w:r>
      <w:r>
        <w:rPr>
          <w:spacing w:val="-3"/>
          <w:sz w:val="24"/>
        </w:rPr>
        <w:t> </w:t>
      </w:r>
      <w:r>
        <w:rPr>
          <w:sz w:val="24"/>
        </w:rPr>
        <w:t>dotações</w:t>
      </w:r>
      <w:r>
        <w:rPr>
          <w:spacing w:val="-3"/>
          <w:sz w:val="24"/>
        </w:rPr>
        <w:t> </w:t>
      </w:r>
      <w:r>
        <w:rPr>
          <w:sz w:val="24"/>
        </w:rPr>
        <w:t>orçamentárias</w:t>
      </w:r>
      <w:r>
        <w:rPr>
          <w:spacing w:val="-3"/>
          <w:sz w:val="24"/>
        </w:rPr>
        <w:t> </w:t>
      </w:r>
      <w:r>
        <w:rPr>
          <w:sz w:val="24"/>
        </w:rPr>
        <w:t>respectivas,</w:t>
      </w:r>
      <w:r>
        <w:rPr>
          <w:spacing w:val="-3"/>
          <w:sz w:val="24"/>
        </w:rPr>
        <w:t> </w:t>
      </w:r>
      <w:r>
        <w:rPr>
          <w:sz w:val="24"/>
        </w:rPr>
        <w:t>devendo</w:t>
      </w:r>
      <w:r>
        <w:rPr>
          <w:spacing w:val="-3"/>
          <w:sz w:val="24"/>
        </w:rPr>
        <w:t> </w:t>
      </w:r>
      <w:r>
        <w:rPr>
          <w:sz w:val="24"/>
        </w:rPr>
        <w:t>ser</w:t>
      </w:r>
      <w:r>
        <w:rPr>
          <w:spacing w:val="-3"/>
          <w:sz w:val="24"/>
        </w:rPr>
        <w:t> </w:t>
      </w:r>
      <w:r>
        <w:rPr>
          <w:sz w:val="24"/>
        </w:rPr>
        <w:t>empenhadas</w:t>
      </w:r>
      <w:r>
        <w:rPr>
          <w:spacing w:val="-3"/>
          <w:sz w:val="24"/>
        </w:rPr>
        <w:t> </w:t>
      </w:r>
      <w:r>
        <w:rPr>
          <w:sz w:val="24"/>
        </w:rPr>
        <w:t>no</w:t>
      </w:r>
      <w:r>
        <w:rPr>
          <w:spacing w:val="-3"/>
          <w:sz w:val="24"/>
        </w:rPr>
        <w:t> </w:t>
      </w:r>
      <w:r>
        <w:rPr>
          <w:sz w:val="24"/>
        </w:rPr>
        <w:t>início de cada exercício.</w:t>
      </w:r>
    </w:p>
    <w:p>
      <w:pPr>
        <w:pStyle w:val="ListParagraph"/>
        <w:numPr>
          <w:ilvl w:val="1"/>
          <w:numId w:val="43"/>
        </w:numPr>
        <w:tabs>
          <w:tab w:pos="827" w:val="left" w:leader="none"/>
        </w:tabs>
        <w:spacing w:line="235" w:lineRule="auto" w:before="231" w:after="0"/>
        <w:ind w:left="329" w:right="313" w:firstLine="0"/>
        <w:jc w:val="left"/>
        <w:rPr>
          <w:sz w:val="24"/>
        </w:rPr>
      </w:pPr>
      <w:r>
        <w:rPr>
          <w:sz w:val="24"/>
        </w:rPr>
        <w:t>No</w:t>
      </w:r>
      <w:r>
        <w:rPr>
          <w:spacing w:val="17"/>
          <w:sz w:val="24"/>
        </w:rPr>
        <w:t> </w:t>
      </w:r>
      <w:r>
        <w:rPr>
          <w:sz w:val="24"/>
        </w:rPr>
        <w:t>início</w:t>
      </w:r>
      <w:r>
        <w:rPr>
          <w:spacing w:val="17"/>
          <w:sz w:val="24"/>
        </w:rPr>
        <w:t> </w:t>
      </w:r>
      <w:r>
        <w:rPr>
          <w:sz w:val="24"/>
        </w:rPr>
        <w:t>da</w:t>
      </w:r>
      <w:r>
        <w:rPr>
          <w:spacing w:val="17"/>
          <w:sz w:val="24"/>
        </w:rPr>
        <w:t> </w:t>
      </w:r>
      <w:r>
        <w:rPr>
          <w:sz w:val="24"/>
        </w:rPr>
        <w:t>contratação</w:t>
      </w:r>
      <w:r>
        <w:rPr>
          <w:spacing w:val="17"/>
          <w:sz w:val="24"/>
        </w:rPr>
        <w:t> </w:t>
      </w:r>
      <w:r>
        <w:rPr>
          <w:sz w:val="24"/>
        </w:rPr>
        <w:t>e</w:t>
      </w:r>
      <w:r>
        <w:rPr>
          <w:spacing w:val="17"/>
          <w:sz w:val="24"/>
        </w:rPr>
        <w:t> </w:t>
      </w:r>
      <w:r>
        <w:rPr>
          <w:sz w:val="24"/>
        </w:rPr>
        <w:t>de</w:t>
      </w:r>
      <w:r>
        <w:rPr>
          <w:spacing w:val="17"/>
          <w:sz w:val="24"/>
        </w:rPr>
        <w:t> </w:t>
      </w:r>
      <w:r>
        <w:rPr>
          <w:sz w:val="24"/>
        </w:rPr>
        <w:t>cada</w:t>
      </w:r>
      <w:r>
        <w:rPr>
          <w:spacing w:val="17"/>
          <w:sz w:val="24"/>
        </w:rPr>
        <w:t> </w:t>
      </w:r>
      <w:r>
        <w:rPr>
          <w:sz w:val="24"/>
        </w:rPr>
        <w:t>exercício</w:t>
      </w:r>
      <w:r>
        <w:rPr>
          <w:spacing w:val="17"/>
          <w:sz w:val="24"/>
        </w:rPr>
        <w:t> </w:t>
      </w:r>
      <w:r>
        <w:rPr>
          <w:sz w:val="24"/>
        </w:rPr>
        <w:t>deverá</w:t>
      </w:r>
      <w:r>
        <w:rPr>
          <w:spacing w:val="17"/>
          <w:sz w:val="24"/>
        </w:rPr>
        <w:t> </w:t>
      </w:r>
      <w:r>
        <w:rPr>
          <w:sz w:val="24"/>
        </w:rPr>
        <w:t>ser</w:t>
      </w:r>
      <w:r>
        <w:rPr>
          <w:spacing w:val="17"/>
          <w:sz w:val="24"/>
        </w:rPr>
        <w:t> </w:t>
      </w:r>
      <w:r>
        <w:rPr>
          <w:sz w:val="24"/>
        </w:rPr>
        <w:t>atestada</w:t>
      </w:r>
      <w:r>
        <w:rPr>
          <w:spacing w:val="17"/>
          <w:sz w:val="24"/>
        </w:rPr>
        <w:t> </w:t>
      </w:r>
      <w:r>
        <w:rPr>
          <w:sz w:val="24"/>
        </w:rPr>
        <w:t>a</w:t>
      </w:r>
      <w:r>
        <w:rPr>
          <w:spacing w:val="17"/>
          <w:sz w:val="24"/>
        </w:rPr>
        <w:t> </w:t>
      </w:r>
      <w:r>
        <w:rPr>
          <w:sz w:val="24"/>
        </w:rPr>
        <w:t>existência</w:t>
      </w:r>
      <w:r>
        <w:rPr>
          <w:spacing w:val="17"/>
          <w:sz w:val="24"/>
        </w:rPr>
        <w:t> </w:t>
      </w:r>
      <w:r>
        <w:rPr>
          <w:sz w:val="24"/>
        </w:rPr>
        <w:t>de</w:t>
      </w:r>
      <w:r>
        <w:rPr>
          <w:spacing w:val="17"/>
          <w:sz w:val="24"/>
        </w:rPr>
        <w:t> </w:t>
      </w:r>
      <w:r>
        <w:rPr>
          <w:sz w:val="24"/>
        </w:rPr>
        <w:t>créditos</w:t>
      </w:r>
      <w:r>
        <w:rPr>
          <w:spacing w:val="17"/>
          <w:sz w:val="24"/>
        </w:rPr>
        <w:t> </w:t>
      </w:r>
      <w:r>
        <w:rPr>
          <w:sz w:val="24"/>
        </w:rPr>
        <w:t>orçamentários</w:t>
      </w:r>
      <w:r>
        <w:rPr>
          <w:spacing w:val="17"/>
          <w:sz w:val="24"/>
        </w:rPr>
        <w:t> </w:t>
      </w:r>
      <w:r>
        <w:rPr>
          <w:sz w:val="24"/>
        </w:rPr>
        <w:t>vinculados</w:t>
      </w:r>
      <w:r>
        <w:rPr>
          <w:spacing w:val="17"/>
          <w:sz w:val="24"/>
        </w:rPr>
        <w:t> </w:t>
      </w:r>
      <w:r>
        <w:rPr>
          <w:sz w:val="24"/>
        </w:rPr>
        <w:t>à</w:t>
      </w:r>
      <w:r>
        <w:rPr>
          <w:spacing w:val="17"/>
          <w:sz w:val="24"/>
        </w:rPr>
        <w:t> </w:t>
      </w:r>
      <w:r>
        <w:rPr>
          <w:sz w:val="24"/>
        </w:rPr>
        <w:t>contratação</w:t>
      </w:r>
      <w:r>
        <w:rPr>
          <w:spacing w:val="17"/>
          <w:sz w:val="24"/>
        </w:rPr>
        <w:t> </w:t>
      </w:r>
      <w:r>
        <w:rPr>
          <w:sz w:val="24"/>
        </w:rPr>
        <w:t>e,</w:t>
      </w:r>
      <w:r>
        <w:rPr>
          <w:spacing w:val="17"/>
          <w:sz w:val="24"/>
        </w:rPr>
        <w:t> </w:t>
      </w:r>
      <w:r>
        <w:rPr>
          <w:sz w:val="24"/>
        </w:rPr>
        <w:t>no</w:t>
      </w:r>
      <w:r>
        <w:rPr>
          <w:spacing w:val="17"/>
          <w:sz w:val="24"/>
        </w:rPr>
        <w:t> </w:t>
      </w:r>
      <w:r>
        <w:rPr>
          <w:sz w:val="24"/>
        </w:rPr>
        <w:t>caso</w:t>
      </w:r>
      <w:r>
        <w:rPr>
          <w:spacing w:val="17"/>
          <w:sz w:val="24"/>
        </w:rPr>
        <w:t> </w:t>
      </w:r>
      <w:r>
        <w:rPr>
          <w:sz w:val="24"/>
        </w:rPr>
        <w:t>de fornecimento contínuo, a vantagem em sua manutenção, na forma dos arts. 105 e 106 da Lei nº 14.133/2021.</w:t>
      </w:r>
    </w:p>
    <w:p>
      <w:pPr>
        <w:pStyle w:val="ListParagraph"/>
        <w:spacing w:after="0" w:line="235" w:lineRule="auto"/>
        <w:jc w:val="left"/>
        <w:rPr>
          <w:sz w:val="24"/>
        </w:rPr>
        <w:sectPr>
          <w:pgSz w:w="15840" w:h="24480"/>
          <w:pgMar w:top="560" w:bottom="280" w:left="360" w:right="360"/>
        </w:sectPr>
      </w:pPr>
    </w:p>
    <w:p>
      <w:pPr>
        <w:pStyle w:val="Heading2"/>
        <w:spacing w:before="76"/>
      </w:pPr>
      <w:r>
        <w:rPr/>
        <w:t>CLÁUSULA</w:t>
      </w:r>
      <w:r>
        <w:rPr>
          <w:spacing w:val="-15"/>
        </w:rPr>
        <w:t> </w:t>
      </w:r>
      <w:r>
        <w:rPr/>
        <w:t>DÉCIMA</w:t>
      </w:r>
      <w:r>
        <w:rPr>
          <w:spacing w:val="-15"/>
        </w:rPr>
        <w:t> </w:t>
      </w:r>
      <w:r>
        <w:rPr/>
        <w:t>QUINTA</w:t>
      </w:r>
      <w:r>
        <w:rPr>
          <w:spacing w:val="-15"/>
        </w:rPr>
        <w:t> </w:t>
      </w:r>
      <w:r>
        <w:rPr/>
        <w:t>–</w:t>
      </w:r>
      <w:r>
        <w:rPr>
          <w:spacing w:val="-9"/>
        </w:rPr>
        <w:t> </w:t>
      </w:r>
      <w:r>
        <w:rPr/>
        <w:t>DOS</w:t>
      </w:r>
      <w:r>
        <w:rPr>
          <w:spacing w:val="-3"/>
        </w:rPr>
        <w:t> </w:t>
      </w:r>
      <w:r>
        <w:rPr/>
        <w:t>CASOS</w:t>
      </w:r>
      <w:r>
        <w:rPr>
          <w:spacing w:val="-3"/>
        </w:rPr>
        <w:t> </w:t>
      </w:r>
      <w:r>
        <w:rPr>
          <w:spacing w:val="-2"/>
        </w:rPr>
        <w:t>OMISSOS</w:t>
      </w:r>
    </w:p>
    <w:p>
      <w:pPr>
        <w:pStyle w:val="ListParagraph"/>
        <w:numPr>
          <w:ilvl w:val="1"/>
          <w:numId w:val="44"/>
        </w:numPr>
        <w:tabs>
          <w:tab w:pos="828" w:val="left" w:leader="none"/>
        </w:tabs>
        <w:spacing w:line="242" w:lineRule="auto" w:before="264" w:after="0"/>
        <w:ind w:left="329" w:right="312" w:firstLine="0"/>
        <w:jc w:val="both"/>
        <w:rPr>
          <w:sz w:val="24"/>
        </w:rPr>
      </w:pPr>
      <w:r>
        <w:rPr>
          <w:sz w:val="24"/>
        </w:rPr>
        <w:t>Os casos omissos serão decididos pelo CONTRATANTE, segundo as disposições contidas na Lei </w:t>
      </w:r>
      <w:hyperlink r:id="rId6">
        <w:r>
          <w:rPr>
            <w:color w:val="0000FF"/>
            <w:sz w:val="24"/>
            <w:u w:val="single" w:color="0000FF"/>
          </w:rPr>
          <w:t>nº 14.133/2021</w:t>
        </w:r>
      </w:hyperlink>
      <w:r>
        <w:rPr>
          <w:sz w:val="24"/>
        </w:rPr>
        <w:t>, e demais normas federais e estaduais aplicáveis e, subsidiariamente, segundo as disposições contidas na </w:t>
      </w:r>
      <w:hyperlink r:id="rId38">
        <w:r>
          <w:rPr>
            <w:color w:val="0000FF"/>
            <w:sz w:val="24"/>
            <w:u w:val="single" w:color="0000FF"/>
          </w:rPr>
          <w:t>Lei nº 8.078/1990 – Cód</w:t>
        </w:r>
        <w:r>
          <w:rPr>
            <w:color w:val="0000FF"/>
            <w:sz w:val="24"/>
          </w:rPr>
          <w:t>i</w:t>
        </w:r>
        <w:r>
          <w:rPr>
            <w:color w:val="0000FF"/>
            <w:sz w:val="24"/>
            <w:u w:val="single" w:color="0000FF"/>
          </w:rPr>
          <w:t>go de Defesa do Consumidor</w:t>
        </w:r>
      </w:hyperlink>
      <w:r>
        <w:rPr>
          <w:color w:val="0000FF"/>
          <w:sz w:val="24"/>
        </w:rPr>
        <w:t> </w:t>
      </w:r>
      <w:r>
        <w:rPr>
          <w:sz w:val="24"/>
        </w:rPr>
        <w:t>– e normas e princípios gerais dos contratos.</w:t>
      </w:r>
    </w:p>
    <w:p>
      <w:pPr>
        <w:pStyle w:val="BodyText"/>
        <w:spacing w:before="267"/>
        <w:ind w:left="0"/>
      </w:pPr>
    </w:p>
    <w:p>
      <w:pPr>
        <w:pStyle w:val="Heading2"/>
        <w:ind w:left="359"/>
      </w:pPr>
      <w:r>
        <w:rPr/>
        <w:t>CLÁUSULA</w:t>
      </w:r>
      <w:r>
        <w:rPr>
          <w:spacing w:val="-17"/>
        </w:rPr>
        <w:t> </w:t>
      </w:r>
      <w:r>
        <w:rPr/>
        <w:t>DÉCIMA</w:t>
      </w:r>
      <w:r>
        <w:rPr>
          <w:spacing w:val="-15"/>
        </w:rPr>
        <w:t> </w:t>
      </w:r>
      <w:r>
        <w:rPr/>
        <w:t>SEXTA</w:t>
      </w:r>
      <w:r>
        <w:rPr>
          <w:spacing w:val="-15"/>
        </w:rPr>
        <w:t> </w:t>
      </w:r>
      <w:r>
        <w:rPr/>
        <w:t>–</w:t>
      </w:r>
      <w:r>
        <w:rPr>
          <w:spacing w:val="-6"/>
        </w:rPr>
        <w:t> </w:t>
      </w:r>
      <w:r>
        <w:rPr/>
        <w:t>PUBLICAÇÃO</w:t>
      </w:r>
      <w:r>
        <w:rPr>
          <w:spacing w:val="-2"/>
        </w:rPr>
        <w:t> </w:t>
      </w:r>
      <w:r>
        <w:rPr/>
        <w:t>E</w:t>
      </w:r>
      <w:r>
        <w:rPr>
          <w:spacing w:val="-3"/>
        </w:rPr>
        <w:t> </w:t>
      </w:r>
      <w:r>
        <w:rPr/>
        <w:t>CONTROLE</w:t>
      </w:r>
      <w:r>
        <w:rPr>
          <w:spacing w:val="-2"/>
        </w:rPr>
        <w:t> </w:t>
      </w:r>
      <w:r>
        <w:rPr/>
        <w:t>DO</w:t>
      </w:r>
      <w:r>
        <w:rPr>
          <w:spacing w:val="-2"/>
        </w:rPr>
        <w:t> CONTRATO</w:t>
      </w:r>
    </w:p>
    <w:p>
      <w:pPr>
        <w:pStyle w:val="ListParagraph"/>
        <w:numPr>
          <w:ilvl w:val="1"/>
          <w:numId w:val="45"/>
        </w:numPr>
        <w:tabs>
          <w:tab w:pos="809" w:val="left" w:leader="none"/>
        </w:tabs>
        <w:spacing w:line="242" w:lineRule="auto" w:before="264" w:after="0"/>
        <w:ind w:left="329" w:right="517" w:firstLine="0"/>
        <w:jc w:val="left"/>
        <w:rPr>
          <w:sz w:val="24"/>
        </w:rPr>
      </w:pPr>
      <w:r>
        <w:rPr>
          <w:sz w:val="24"/>
        </w:rPr>
        <mc:AlternateContent>
          <mc:Choice Requires="wps">
            <w:drawing>
              <wp:anchor distT="0" distB="0" distL="0" distR="0" allowOverlap="1" layoutInCell="1" locked="0" behindDoc="0" simplePos="0" relativeHeight="15737856">
                <wp:simplePos x="0" y="0"/>
                <wp:positionH relativeFrom="page">
                  <wp:posOffset>6193173</wp:posOffset>
                </wp:positionH>
                <wp:positionV relativeFrom="paragraph">
                  <wp:posOffset>491360</wp:posOffset>
                </wp:positionV>
                <wp:extent cx="41910" cy="9525"/>
                <wp:effectExtent l="0" t="0" r="0" b="0"/>
                <wp:wrapNone/>
                <wp:docPr id="46" name="Graphic 46"/>
                <wp:cNvGraphicFramePr>
                  <a:graphicFrameLocks/>
                </wp:cNvGraphicFramePr>
                <a:graphic>
                  <a:graphicData uri="http://schemas.microsoft.com/office/word/2010/wordprocessingShape">
                    <wps:wsp>
                      <wps:cNvPr id="46" name="Graphic 46"/>
                      <wps:cNvSpPr/>
                      <wps:spPr>
                        <a:xfrm>
                          <a:off x="0" y="0"/>
                          <a:ext cx="41910" cy="9525"/>
                        </a:xfrm>
                        <a:custGeom>
                          <a:avLst/>
                          <a:gdLst/>
                          <a:ahLst/>
                          <a:cxnLst/>
                          <a:rect l="l" t="t" r="r" b="b"/>
                          <a:pathLst>
                            <a:path w="41910" h="9525">
                              <a:moveTo>
                                <a:pt x="41623" y="9524"/>
                              </a:moveTo>
                              <a:lnTo>
                                <a:pt x="0" y="9524"/>
                              </a:lnTo>
                              <a:lnTo>
                                <a:pt x="0" y="0"/>
                              </a:lnTo>
                              <a:lnTo>
                                <a:pt x="41623" y="0"/>
                              </a:lnTo>
                              <a:lnTo>
                                <a:pt x="41623"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487.651489pt;margin-top:38.689816pt;width:3.277416pt;height:.75pt;mso-position-horizontal-relative:page;mso-position-vertical-relative:paragraph;z-index:15737856" id="docshape43" filled="true" fillcolor="#0000ff" stroked="false">
                <v:fill type="solid"/>
                <w10:wrap type="none"/>
              </v:rect>
            </w:pict>
          </mc:Fallback>
        </mc:AlternateContent>
      </w:r>
      <w:r>
        <w:rPr>
          <w:sz w:val="24"/>
        </w:rPr>
        <w:t>Incumbirá</w:t>
      </w:r>
      <w:r>
        <w:rPr>
          <w:spacing w:val="-5"/>
          <w:sz w:val="24"/>
        </w:rPr>
        <w:t> </w:t>
      </w:r>
      <w:r>
        <w:rPr>
          <w:sz w:val="24"/>
        </w:rPr>
        <w:t>ao</w:t>
      </w:r>
      <w:r>
        <w:rPr>
          <w:spacing w:val="-5"/>
          <w:sz w:val="24"/>
        </w:rPr>
        <w:t> </w:t>
      </w:r>
      <w:r>
        <w:rPr>
          <w:sz w:val="24"/>
        </w:rPr>
        <w:t>CONTRATANTE</w:t>
      </w:r>
      <w:r>
        <w:rPr>
          <w:spacing w:val="-5"/>
          <w:sz w:val="24"/>
        </w:rPr>
        <w:t> </w:t>
      </w:r>
      <w:r>
        <w:rPr>
          <w:sz w:val="24"/>
        </w:rPr>
        <w:t>divulgar</w:t>
      </w:r>
      <w:r>
        <w:rPr>
          <w:spacing w:val="-5"/>
          <w:sz w:val="24"/>
        </w:rPr>
        <w:t> </w:t>
      </w:r>
      <w:r>
        <w:rPr>
          <w:sz w:val="24"/>
        </w:rPr>
        <w:t>o</w:t>
      </w:r>
      <w:r>
        <w:rPr>
          <w:spacing w:val="-5"/>
          <w:sz w:val="24"/>
        </w:rPr>
        <w:t> </w:t>
      </w:r>
      <w:r>
        <w:rPr>
          <w:sz w:val="24"/>
        </w:rPr>
        <w:t>presente</w:t>
      </w:r>
      <w:r>
        <w:rPr>
          <w:spacing w:val="-5"/>
          <w:sz w:val="24"/>
        </w:rPr>
        <w:t> </w:t>
      </w:r>
      <w:r>
        <w:rPr>
          <w:sz w:val="24"/>
        </w:rPr>
        <w:t>instrumento</w:t>
      </w:r>
      <w:r>
        <w:rPr>
          <w:spacing w:val="-5"/>
          <w:sz w:val="24"/>
        </w:rPr>
        <w:t> </w:t>
      </w:r>
      <w:r>
        <w:rPr>
          <w:sz w:val="24"/>
        </w:rPr>
        <w:t>no</w:t>
      </w:r>
      <w:r>
        <w:rPr>
          <w:spacing w:val="-5"/>
          <w:sz w:val="24"/>
        </w:rPr>
        <w:t> </w:t>
      </w:r>
      <w:r>
        <w:rPr>
          <w:sz w:val="24"/>
        </w:rPr>
        <w:t>Portal</w:t>
      </w:r>
      <w:r>
        <w:rPr>
          <w:spacing w:val="-5"/>
          <w:sz w:val="24"/>
        </w:rPr>
        <w:t> </w:t>
      </w:r>
      <w:r>
        <w:rPr>
          <w:sz w:val="24"/>
        </w:rPr>
        <w:t>Nacional</w:t>
      </w:r>
      <w:r>
        <w:rPr>
          <w:spacing w:val="-5"/>
          <w:sz w:val="24"/>
        </w:rPr>
        <w:t> </w:t>
      </w:r>
      <w:r>
        <w:rPr>
          <w:sz w:val="24"/>
        </w:rPr>
        <w:t>de</w:t>
      </w:r>
      <w:r>
        <w:rPr>
          <w:spacing w:val="-5"/>
          <w:sz w:val="24"/>
        </w:rPr>
        <w:t> </w:t>
      </w:r>
      <w:r>
        <w:rPr>
          <w:sz w:val="24"/>
        </w:rPr>
        <w:t>Contratações</w:t>
      </w:r>
      <w:r>
        <w:rPr>
          <w:spacing w:val="-5"/>
          <w:sz w:val="24"/>
        </w:rPr>
        <w:t> </w:t>
      </w:r>
      <w:r>
        <w:rPr>
          <w:sz w:val="24"/>
        </w:rPr>
        <w:t>Públicas</w:t>
      </w:r>
      <w:r>
        <w:rPr>
          <w:spacing w:val="-5"/>
          <w:sz w:val="24"/>
        </w:rPr>
        <w:t> </w:t>
      </w:r>
      <w:r>
        <w:rPr>
          <w:sz w:val="24"/>
        </w:rPr>
        <w:t>(PNCP),</w:t>
      </w:r>
      <w:r>
        <w:rPr>
          <w:spacing w:val="-5"/>
          <w:sz w:val="24"/>
        </w:rPr>
        <w:t> </w:t>
      </w:r>
      <w:r>
        <w:rPr>
          <w:sz w:val="24"/>
        </w:rPr>
        <w:t>na</w:t>
      </w:r>
      <w:r>
        <w:rPr>
          <w:spacing w:val="-5"/>
          <w:sz w:val="24"/>
        </w:rPr>
        <w:t> </w:t>
      </w:r>
      <w:r>
        <w:rPr>
          <w:sz w:val="24"/>
        </w:rPr>
        <w:t>forma</w:t>
      </w:r>
      <w:r>
        <w:rPr>
          <w:spacing w:val="-5"/>
          <w:sz w:val="24"/>
        </w:rPr>
        <w:t> </w:t>
      </w:r>
      <w:r>
        <w:rPr>
          <w:sz w:val="24"/>
        </w:rPr>
        <w:t>prevista</w:t>
      </w:r>
      <w:r>
        <w:rPr>
          <w:spacing w:val="-5"/>
          <w:sz w:val="24"/>
        </w:rPr>
        <w:t> </w:t>
      </w:r>
      <w:r>
        <w:rPr>
          <w:sz w:val="24"/>
        </w:rPr>
        <w:t>no</w:t>
      </w:r>
      <w:r>
        <w:rPr>
          <w:spacing w:val="-5"/>
          <w:sz w:val="24"/>
        </w:rPr>
        <w:t> </w:t>
      </w:r>
      <w:hyperlink r:id="rId43">
        <w:r>
          <w:rPr>
            <w:color w:val="0000FF"/>
            <w:sz w:val="24"/>
            <w:u w:val="single" w:color="0000FF"/>
          </w:rPr>
          <w:t>art.</w:t>
        </w:r>
      </w:hyperlink>
      <w:r>
        <w:rPr>
          <w:color w:val="0000FF"/>
          <w:sz w:val="24"/>
        </w:rPr>
        <w:t> </w:t>
      </w:r>
      <w:hyperlink r:id="rId43">
        <w:r>
          <w:rPr>
            <w:color w:val="0000FF"/>
            <w:sz w:val="24"/>
            <w:u w:val="single" w:color="0000FF"/>
          </w:rPr>
          <w:t>94 da Lei 14.133/2021</w:t>
        </w:r>
      </w:hyperlink>
      <w:r>
        <w:rPr>
          <w:sz w:val="24"/>
        </w:rPr>
        <w:t>, bem como no respectivo sítio oficial na Internet, em atenção ao </w:t>
      </w:r>
      <w:hyperlink r:id="rId44">
        <w:r>
          <w:rPr>
            <w:color w:val="0000FF"/>
            <w:sz w:val="24"/>
            <w:u w:val="single" w:color="0000FF"/>
          </w:rPr>
          <w:t>art. 8º</w:t>
        </w:r>
        <w:r>
          <w:rPr>
            <w:color w:val="0000FF"/>
            <w:sz w:val="24"/>
          </w:rPr>
          <w:t>, §</w:t>
        </w:r>
        <w:r>
          <w:rPr>
            <w:color w:val="0000FF"/>
            <w:sz w:val="24"/>
            <w:u w:val="single" w:color="0000FF"/>
          </w:rPr>
          <w:t>2º</w:t>
        </w:r>
        <w:r>
          <w:rPr>
            <w:color w:val="0000FF"/>
            <w:sz w:val="24"/>
          </w:rPr>
          <w:t>,</w:t>
        </w:r>
        <w:r>
          <w:rPr>
            <w:color w:val="0000FF"/>
            <w:sz w:val="24"/>
            <w:u w:val="single" w:color="0000FF"/>
          </w:rPr>
          <w:t> da Lei nº 12.527/2011</w:t>
        </w:r>
      </w:hyperlink>
      <w:r>
        <w:rPr>
          <w:sz w:val="24"/>
        </w:rPr>
        <w:t>, e publicar extrato da contratação no Diário Oficial do Estado, em atenção ao art. 2º, § 2º, da Lei nº 5.27/2009.</w:t>
      </w:r>
    </w:p>
    <w:p>
      <w:pPr>
        <w:pStyle w:val="ListParagraph"/>
        <w:numPr>
          <w:ilvl w:val="2"/>
          <w:numId w:val="45"/>
        </w:numPr>
        <w:tabs>
          <w:tab w:pos="975" w:val="left" w:leader="none"/>
        </w:tabs>
        <w:spacing w:line="247" w:lineRule="auto" w:before="229" w:after="0"/>
        <w:ind w:left="329" w:right="1170" w:firstLine="0"/>
        <w:jc w:val="left"/>
        <w:rPr>
          <w:sz w:val="24"/>
        </w:rPr>
      </w:pPr>
      <w:r>
        <w:rPr>
          <w:sz w:val="24"/>
        </w:rPr>
        <w:t>A</w:t>
      </w:r>
      <w:r>
        <w:rPr>
          <w:spacing w:val="-15"/>
          <w:sz w:val="24"/>
        </w:rPr>
        <w:t> </w:t>
      </w:r>
      <w:r>
        <w:rPr>
          <w:sz w:val="24"/>
        </w:rPr>
        <w:t>divulgação</w:t>
      </w:r>
      <w:r>
        <w:rPr>
          <w:spacing w:val="-5"/>
          <w:sz w:val="24"/>
        </w:rPr>
        <w:t> </w:t>
      </w:r>
      <w:r>
        <w:rPr>
          <w:sz w:val="24"/>
        </w:rPr>
        <w:t>do</w:t>
      </w:r>
      <w:r>
        <w:rPr>
          <w:spacing w:val="-4"/>
          <w:sz w:val="24"/>
        </w:rPr>
        <w:t> </w:t>
      </w:r>
      <w:r>
        <w:rPr>
          <w:sz w:val="24"/>
        </w:rPr>
        <w:t>Contrato</w:t>
      </w:r>
      <w:r>
        <w:rPr>
          <w:spacing w:val="-4"/>
          <w:sz w:val="24"/>
        </w:rPr>
        <w:t> </w:t>
      </w:r>
      <w:r>
        <w:rPr>
          <w:sz w:val="24"/>
        </w:rPr>
        <w:t>e</w:t>
      </w:r>
      <w:r>
        <w:rPr>
          <w:spacing w:val="-4"/>
          <w:sz w:val="24"/>
        </w:rPr>
        <w:t> </w:t>
      </w:r>
      <w:r>
        <w:rPr>
          <w:sz w:val="24"/>
        </w:rPr>
        <w:t>de</w:t>
      </w:r>
      <w:r>
        <w:rPr>
          <w:spacing w:val="-4"/>
          <w:sz w:val="24"/>
        </w:rPr>
        <w:t> </w:t>
      </w:r>
      <w:r>
        <w:rPr>
          <w:sz w:val="24"/>
        </w:rPr>
        <w:t>seus</w:t>
      </w:r>
      <w:r>
        <w:rPr>
          <w:spacing w:val="-4"/>
          <w:sz w:val="24"/>
        </w:rPr>
        <w:t> </w:t>
      </w:r>
      <w:r>
        <w:rPr>
          <w:sz w:val="24"/>
        </w:rPr>
        <w:t>aditamentos</w:t>
      </w:r>
      <w:r>
        <w:rPr>
          <w:spacing w:val="-4"/>
          <w:sz w:val="24"/>
        </w:rPr>
        <w:t> </w:t>
      </w:r>
      <w:r>
        <w:rPr>
          <w:sz w:val="24"/>
        </w:rPr>
        <w:t>no</w:t>
      </w:r>
      <w:r>
        <w:rPr>
          <w:spacing w:val="-4"/>
          <w:sz w:val="24"/>
        </w:rPr>
        <w:t> </w:t>
      </w:r>
      <w:r>
        <w:rPr>
          <w:sz w:val="24"/>
        </w:rPr>
        <w:t>Portal</w:t>
      </w:r>
      <w:r>
        <w:rPr>
          <w:spacing w:val="-4"/>
          <w:sz w:val="24"/>
        </w:rPr>
        <w:t> </w:t>
      </w:r>
      <w:r>
        <w:rPr>
          <w:sz w:val="24"/>
        </w:rPr>
        <w:t>Nacional</w:t>
      </w:r>
      <w:r>
        <w:rPr>
          <w:spacing w:val="-4"/>
          <w:sz w:val="24"/>
        </w:rPr>
        <w:t> </w:t>
      </w:r>
      <w:r>
        <w:rPr>
          <w:sz w:val="24"/>
        </w:rPr>
        <w:t>de</w:t>
      </w:r>
      <w:r>
        <w:rPr>
          <w:spacing w:val="-4"/>
          <w:sz w:val="24"/>
        </w:rPr>
        <w:t> </w:t>
      </w:r>
      <w:r>
        <w:rPr>
          <w:sz w:val="24"/>
        </w:rPr>
        <w:t>Contratações</w:t>
      </w:r>
      <w:r>
        <w:rPr>
          <w:spacing w:val="-4"/>
          <w:sz w:val="24"/>
        </w:rPr>
        <w:t> </w:t>
      </w:r>
      <w:r>
        <w:rPr>
          <w:sz w:val="24"/>
        </w:rPr>
        <w:t>Públicas</w:t>
      </w:r>
      <w:r>
        <w:rPr>
          <w:spacing w:val="-4"/>
          <w:sz w:val="24"/>
        </w:rPr>
        <w:t> </w:t>
      </w:r>
      <w:r>
        <w:rPr>
          <w:sz w:val="24"/>
        </w:rPr>
        <w:t>–</w:t>
      </w:r>
      <w:r>
        <w:rPr>
          <w:spacing w:val="-4"/>
          <w:sz w:val="24"/>
        </w:rPr>
        <w:t> </w:t>
      </w:r>
      <w:r>
        <w:rPr>
          <w:sz w:val="24"/>
        </w:rPr>
        <w:t>PNCP,</w:t>
      </w:r>
      <w:r>
        <w:rPr>
          <w:spacing w:val="-4"/>
          <w:sz w:val="24"/>
        </w:rPr>
        <w:t> </w:t>
      </w:r>
      <w:r>
        <w:rPr>
          <w:sz w:val="24"/>
        </w:rPr>
        <w:t>condição</w:t>
      </w:r>
      <w:r>
        <w:rPr>
          <w:spacing w:val="-4"/>
          <w:sz w:val="24"/>
        </w:rPr>
        <w:t> </w:t>
      </w:r>
      <w:r>
        <w:rPr>
          <w:sz w:val="24"/>
        </w:rPr>
        <w:t>indispensável</w:t>
      </w:r>
      <w:r>
        <w:rPr>
          <w:spacing w:val="-4"/>
          <w:sz w:val="24"/>
        </w:rPr>
        <w:t> </w:t>
      </w:r>
      <w:r>
        <w:rPr>
          <w:sz w:val="24"/>
        </w:rPr>
        <w:t>para</w:t>
      </w:r>
      <w:r>
        <w:rPr>
          <w:spacing w:val="-4"/>
          <w:sz w:val="24"/>
        </w:rPr>
        <w:t> </w:t>
      </w:r>
      <w:r>
        <w:rPr>
          <w:sz w:val="24"/>
        </w:rPr>
        <w:t>sua eficácia, deverá ocorrer nos prazos estipulados pelo art. 94 da Lei nº 14.133/2021.</w:t>
      </w:r>
    </w:p>
    <w:p>
      <w:pPr>
        <w:pStyle w:val="ListParagraph"/>
        <w:numPr>
          <w:ilvl w:val="1"/>
          <w:numId w:val="45"/>
        </w:numPr>
        <w:tabs>
          <w:tab w:pos="809" w:val="left" w:leader="none"/>
        </w:tabs>
        <w:spacing w:line="240" w:lineRule="auto" w:before="227" w:after="0"/>
        <w:ind w:left="809" w:right="0" w:hanging="480"/>
        <w:jc w:val="left"/>
        <w:rPr>
          <w:sz w:val="24"/>
        </w:rPr>
      </w:pPr>
      <w:r>
        <w:rPr>
          <w:sz w:val="24"/>
        </w:rPr>
        <w:t>O</w:t>
      </w:r>
      <w:r>
        <w:rPr>
          <w:spacing w:val="-6"/>
          <w:sz w:val="24"/>
        </w:rPr>
        <w:t> </w:t>
      </w:r>
      <w:r>
        <w:rPr>
          <w:sz w:val="24"/>
        </w:rPr>
        <w:t>CONTRATANTE</w:t>
      </w:r>
      <w:r>
        <w:rPr>
          <w:spacing w:val="-3"/>
          <w:sz w:val="24"/>
        </w:rPr>
        <w:t> </w:t>
      </w:r>
      <w:r>
        <w:rPr>
          <w:sz w:val="24"/>
        </w:rPr>
        <w:t>deverá</w:t>
      </w:r>
      <w:r>
        <w:rPr>
          <w:spacing w:val="-3"/>
          <w:sz w:val="24"/>
        </w:rPr>
        <w:t> </w:t>
      </w:r>
      <w:r>
        <w:rPr>
          <w:sz w:val="24"/>
        </w:rPr>
        <w:t>adotar</w:t>
      </w:r>
      <w:r>
        <w:rPr>
          <w:spacing w:val="-3"/>
          <w:sz w:val="24"/>
        </w:rPr>
        <w:t> </w:t>
      </w:r>
      <w:r>
        <w:rPr>
          <w:sz w:val="24"/>
        </w:rPr>
        <w:t>as</w:t>
      </w:r>
      <w:r>
        <w:rPr>
          <w:spacing w:val="-3"/>
          <w:sz w:val="24"/>
        </w:rPr>
        <w:t> </w:t>
      </w:r>
      <w:r>
        <w:rPr>
          <w:sz w:val="24"/>
        </w:rPr>
        <w:t>providências</w:t>
      </w:r>
      <w:r>
        <w:rPr>
          <w:spacing w:val="-3"/>
          <w:sz w:val="24"/>
        </w:rPr>
        <w:t> </w:t>
      </w:r>
      <w:r>
        <w:rPr>
          <w:sz w:val="24"/>
        </w:rPr>
        <w:t>necessárias</w:t>
      </w:r>
      <w:r>
        <w:rPr>
          <w:spacing w:val="-3"/>
          <w:sz w:val="24"/>
        </w:rPr>
        <w:t> </w:t>
      </w:r>
      <w:r>
        <w:rPr>
          <w:sz w:val="24"/>
        </w:rPr>
        <w:t>para</w:t>
      </w:r>
      <w:r>
        <w:rPr>
          <w:spacing w:val="-3"/>
          <w:sz w:val="24"/>
        </w:rPr>
        <w:t> </w:t>
      </w:r>
      <w:r>
        <w:rPr>
          <w:sz w:val="24"/>
        </w:rPr>
        <w:t>dar</w:t>
      </w:r>
      <w:r>
        <w:rPr>
          <w:spacing w:val="-4"/>
          <w:sz w:val="24"/>
        </w:rPr>
        <w:t> </w:t>
      </w:r>
      <w:r>
        <w:rPr>
          <w:sz w:val="24"/>
        </w:rPr>
        <w:t>conhecimento</w:t>
      </w:r>
      <w:r>
        <w:rPr>
          <w:spacing w:val="-3"/>
          <w:sz w:val="24"/>
        </w:rPr>
        <w:t> </w:t>
      </w:r>
      <w:r>
        <w:rPr>
          <w:sz w:val="24"/>
        </w:rPr>
        <w:t>da</w:t>
      </w:r>
      <w:r>
        <w:rPr>
          <w:spacing w:val="-3"/>
          <w:sz w:val="24"/>
        </w:rPr>
        <w:t> </w:t>
      </w:r>
      <w:r>
        <w:rPr>
          <w:sz w:val="24"/>
        </w:rPr>
        <w:t>contratação,</w:t>
      </w:r>
      <w:r>
        <w:rPr>
          <w:spacing w:val="-3"/>
          <w:sz w:val="24"/>
        </w:rPr>
        <w:t> </w:t>
      </w:r>
      <w:r>
        <w:rPr>
          <w:sz w:val="24"/>
        </w:rPr>
        <w:t>junto</w:t>
      </w:r>
      <w:r>
        <w:rPr>
          <w:spacing w:val="-3"/>
          <w:sz w:val="24"/>
        </w:rPr>
        <w:t> </w:t>
      </w:r>
      <w:r>
        <w:rPr>
          <w:sz w:val="24"/>
        </w:rPr>
        <w:t>ao</w:t>
      </w:r>
      <w:r>
        <w:rPr>
          <w:spacing w:val="-8"/>
          <w:sz w:val="24"/>
        </w:rPr>
        <w:t> </w:t>
      </w:r>
      <w:r>
        <w:rPr>
          <w:sz w:val="24"/>
        </w:rPr>
        <w:t>Tribunal</w:t>
      </w:r>
      <w:r>
        <w:rPr>
          <w:spacing w:val="-3"/>
          <w:sz w:val="24"/>
        </w:rPr>
        <w:t> </w:t>
      </w:r>
      <w:r>
        <w:rPr>
          <w:sz w:val="24"/>
        </w:rPr>
        <w:t>de</w:t>
      </w:r>
      <w:r>
        <w:rPr>
          <w:spacing w:val="-3"/>
          <w:sz w:val="24"/>
        </w:rPr>
        <w:t> </w:t>
      </w:r>
      <w:r>
        <w:rPr>
          <w:sz w:val="24"/>
        </w:rPr>
        <w:t>Contas</w:t>
      </w:r>
      <w:r>
        <w:rPr>
          <w:spacing w:val="-3"/>
          <w:sz w:val="24"/>
        </w:rPr>
        <w:t> </w:t>
      </w:r>
      <w:r>
        <w:rPr>
          <w:sz w:val="24"/>
        </w:rPr>
        <w:t>do</w:t>
      </w:r>
      <w:r>
        <w:rPr>
          <w:spacing w:val="-3"/>
          <w:sz w:val="24"/>
        </w:rPr>
        <w:t> </w:t>
      </w:r>
      <w:r>
        <w:rPr>
          <w:spacing w:val="-2"/>
          <w:sz w:val="24"/>
        </w:rPr>
        <w:t>Estado.</w:t>
      </w:r>
    </w:p>
    <w:p>
      <w:pPr>
        <w:pStyle w:val="BodyText"/>
        <w:spacing w:before="258"/>
        <w:ind w:left="0"/>
      </w:pPr>
    </w:p>
    <w:p>
      <w:pPr>
        <w:pStyle w:val="Heading2"/>
      </w:pPr>
      <w:r>
        <w:rPr/>
        <w:t>CLÁUSULA</w:t>
      </w:r>
      <w:r>
        <w:rPr>
          <w:spacing w:val="-14"/>
        </w:rPr>
        <w:t> </w:t>
      </w:r>
      <w:r>
        <w:rPr/>
        <w:t>DÉCIMA</w:t>
      </w:r>
      <w:r>
        <w:rPr>
          <w:spacing w:val="-14"/>
        </w:rPr>
        <w:t> </w:t>
      </w:r>
      <w:r>
        <w:rPr/>
        <w:t>SÉTIMA: DA</w:t>
      </w:r>
      <w:r>
        <w:rPr>
          <w:spacing w:val="-14"/>
        </w:rPr>
        <w:t> </w:t>
      </w:r>
      <w:r>
        <w:rPr>
          <w:spacing w:val="-2"/>
        </w:rPr>
        <w:t>HOMOLOGAÇÃO</w:t>
      </w:r>
    </w:p>
    <w:p>
      <w:pPr>
        <w:pStyle w:val="BodyText"/>
        <w:spacing w:before="7"/>
        <w:ind w:left="0"/>
        <w:rPr>
          <w:b/>
        </w:rPr>
      </w:pPr>
    </w:p>
    <w:p>
      <w:pPr>
        <w:pStyle w:val="ListParagraph"/>
        <w:numPr>
          <w:ilvl w:val="1"/>
          <w:numId w:val="46"/>
        </w:numPr>
        <w:tabs>
          <w:tab w:pos="809" w:val="left" w:leader="none"/>
        </w:tabs>
        <w:spacing w:line="235" w:lineRule="auto" w:before="0" w:after="0"/>
        <w:ind w:left="329" w:right="1194" w:firstLine="0"/>
        <w:jc w:val="left"/>
        <w:rPr>
          <w:sz w:val="24"/>
        </w:rPr>
      </w:pPr>
      <w:r>
        <w:rPr>
          <w:sz w:val="24"/>
        </w:rPr>
        <w:t>O</w:t>
      </w:r>
      <w:r>
        <w:rPr>
          <w:spacing w:val="-4"/>
          <w:sz w:val="24"/>
        </w:rPr>
        <w:t> </w:t>
      </w:r>
      <w:r>
        <w:rPr>
          <w:sz w:val="24"/>
        </w:rPr>
        <w:t>presente</w:t>
      </w:r>
      <w:r>
        <w:rPr>
          <w:spacing w:val="-4"/>
          <w:sz w:val="24"/>
        </w:rPr>
        <w:t> </w:t>
      </w:r>
      <w:r>
        <w:rPr>
          <w:sz w:val="24"/>
        </w:rPr>
        <w:t>CONTRATO</w:t>
      </w:r>
      <w:r>
        <w:rPr>
          <w:spacing w:val="-4"/>
          <w:sz w:val="24"/>
        </w:rPr>
        <w:t> </w:t>
      </w:r>
      <w:r>
        <w:rPr>
          <w:sz w:val="24"/>
        </w:rPr>
        <w:t>deverá</w:t>
      </w:r>
      <w:r>
        <w:rPr>
          <w:spacing w:val="-4"/>
          <w:sz w:val="24"/>
        </w:rPr>
        <w:t> </w:t>
      </w:r>
      <w:r>
        <w:rPr>
          <w:sz w:val="24"/>
        </w:rPr>
        <w:t>ser</w:t>
      </w:r>
      <w:r>
        <w:rPr>
          <w:spacing w:val="-4"/>
          <w:sz w:val="24"/>
        </w:rPr>
        <w:t> </w:t>
      </w:r>
      <w:r>
        <w:rPr>
          <w:sz w:val="24"/>
        </w:rPr>
        <w:t>submetido</w:t>
      </w:r>
      <w:r>
        <w:rPr>
          <w:spacing w:val="-4"/>
          <w:sz w:val="24"/>
        </w:rPr>
        <w:t> </w:t>
      </w:r>
      <w:r>
        <w:rPr>
          <w:sz w:val="24"/>
        </w:rPr>
        <w:t>à</w:t>
      </w:r>
      <w:r>
        <w:rPr>
          <w:spacing w:val="-4"/>
          <w:sz w:val="24"/>
        </w:rPr>
        <w:t> </w:t>
      </w:r>
      <w:r>
        <w:rPr>
          <w:sz w:val="24"/>
        </w:rPr>
        <w:t>homologação</w:t>
      </w:r>
      <w:r>
        <w:rPr>
          <w:spacing w:val="-4"/>
          <w:sz w:val="24"/>
        </w:rPr>
        <w:t> </w:t>
      </w:r>
      <w:r>
        <w:rPr>
          <w:sz w:val="24"/>
        </w:rPr>
        <w:t>do</w:t>
      </w:r>
      <w:r>
        <w:rPr>
          <w:spacing w:val="-4"/>
          <w:sz w:val="24"/>
        </w:rPr>
        <w:t> </w:t>
      </w:r>
      <w:r>
        <w:rPr>
          <w:sz w:val="24"/>
        </w:rPr>
        <w:t>Conselho</w:t>
      </w:r>
      <w:r>
        <w:rPr>
          <w:spacing w:val="-4"/>
          <w:sz w:val="24"/>
        </w:rPr>
        <w:t> </w:t>
      </w:r>
      <w:r>
        <w:rPr>
          <w:sz w:val="24"/>
        </w:rPr>
        <w:t>de</w:t>
      </w:r>
      <w:r>
        <w:rPr>
          <w:spacing w:val="-4"/>
          <w:sz w:val="24"/>
        </w:rPr>
        <w:t> </w:t>
      </w:r>
      <w:r>
        <w:rPr>
          <w:sz w:val="24"/>
        </w:rPr>
        <w:t>Curadores</w:t>
      </w:r>
      <w:r>
        <w:rPr>
          <w:spacing w:val="-4"/>
          <w:sz w:val="24"/>
        </w:rPr>
        <w:t> </w:t>
      </w:r>
      <w:r>
        <w:rPr>
          <w:sz w:val="24"/>
        </w:rPr>
        <w:t>da</w:t>
      </w:r>
      <w:r>
        <w:rPr>
          <w:spacing w:val="-4"/>
          <w:sz w:val="24"/>
        </w:rPr>
        <w:t> </w:t>
      </w:r>
      <w:r>
        <w:rPr>
          <w:sz w:val="24"/>
        </w:rPr>
        <w:t>UERJ,</w:t>
      </w:r>
      <w:r>
        <w:rPr>
          <w:spacing w:val="-4"/>
          <w:sz w:val="24"/>
        </w:rPr>
        <w:t> </w:t>
      </w:r>
      <w:r>
        <w:rPr>
          <w:sz w:val="24"/>
        </w:rPr>
        <w:t>nos</w:t>
      </w:r>
      <w:r>
        <w:rPr>
          <w:spacing w:val="-4"/>
          <w:sz w:val="24"/>
        </w:rPr>
        <w:t> </w:t>
      </w:r>
      <w:r>
        <w:rPr>
          <w:sz w:val="24"/>
        </w:rPr>
        <w:t>termos</w:t>
      </w:r>
      <w:r>
        <w:rPr>
          <w:spacing w:val="-4"/>
          <w:sz w:val="24"/>
        </w:rPr>
        <w:t> </w:t>
      </w:r>
      <w:r>
        <w:rPr>
          <w:sz w:val="24"/>
        </w:rPr>
        <w:t>do</w:t>
      </w:r>
      <w:r>
        <w:rPr>
          <w:spacing w:val="-4"/>
          <w:sz w:val="24"/>
        </w:rPr>
        <w:t> </w:t>
      </w:r>
      <w:r>
        <w:rPr>
          <w:sz w:val="24"/>
        </w:rPr>
        <w:t>inciso</w:t>
      </w:r>
      <w:r>
        <w:rPr>
          <w:spacing w:val="-4"/>
          <w:sz w:val="24"/>
        </w:rPr>
        <w:t> </w:t>
      </w:r>
      <w:r>
        <w:rPr>
          <w:sz w:val="24"/>
        </w:rPr>
        <w:t>X</w:t>
      </w:r>
      <w:r>
        <w:rPr>
          <w:spacing w:val="-4"/>
          <w:sz w:val="24"/>
        </w:rPr>
        <w:t> </w:t>
      </w:r>
      <w:r>
        <w:rPr>
          <w:sz w:val="24"/>
        </w:rPr>
        <w:t>do</w:t>
      </w:r>
      <w:r>
        <w:rPr>
          <w:spacing w:val="-4"/>
          <w:sz w:val="24"/>
        </w:rPr>
        <w:t> </w:t>
      </w:r>
      <w:r>
        <w:rPr>
          <w:sz w:val="24"/>
        </w:rPr>
        <w:t>art.</w:t>
      </w:r>
      <w:r>
        <w:rPr>
          <w:spacing w:val="-4"/>
          <w:sz w:val="24"/>
        </w:rPr>
        <w:t> </w:t>
      </w:r>
      <w:r>
        <w:rPr>
          <w:sz w:val="24"/>
        </w:rPr>
        <w:t>10</w:t>
      </w:r>
      <w:r>
        <w:rPr>
          <w:spacing w:val="-4"/>
          <w:sz w:val="24"/>
        </w:rPr>
        <w:t> </w:t>
      </w:r>
      <w:r>
        <w:rPr>
          <w:sz w:val="24"/>
        </w:rPr>
        <w:t>do Provimento n.º 002/2000 de 02 de maio de 2000.</w:t>
      </w:r>
    </w:p>
    <w:p>
      <w:pPr>
        <w:pStyle w:val="BodyText"/>
        <w:spacing w:before="274"/>
        <w:ind w:left="0"/>
      </w:pPr>
    </w:p>
    <w:p>
      <w:pPr>
        <w:pStyle w:val="Heading2"/>
      </w:pPr>
      <w:r>
        <w:rPr>
          <w:spacing w:val="-4"/>
        </w:rPr>
        <w:t>CLÁUSULA</w:t>
      </w:r>
      <w:r>
        <w:rPr>
          <w:spacing w:val="-14"/>
        </w:rPr>
        <w:t> </w:t>
      </w:r>
      <w:r>
        <w:rPr>
          <w:spacing w:val="-4"/>
        </w:rPr>
        <w:t>DÉCIMA</w:t>
      </w:r>
      <w:r>
        <w:rPr>
          <w:spacing w:val="-13"/>
        </w:rPr>
        <w:t> </w:t>
      </w:r>
      <w:r>
        <w:rPr>
          <w:spacing w:val="-4"/>
        </w:rPr>
        <w:t>OITAVA</w:t>
      </w:r>
      <w:r>
        <w:rPr>
          <w:spacing w:val="-13"/>
        </w:rPr>
        <w:t> </w:t>
      </w:r>
      <w:r>
        <w:rPr>
          <w:spacing w:val="-4"/>
        </w:rPr>
        <w:t>–</w:t>
      </w:r>
      <w:r>
        <w:rPr>
          <w:spacing w:val="2"/>
        </w:rPr>
        <w:t> </w:t>
      </w:r>
      <w:r>
        <w:rPr>
          <w:spacing w:val="-4"/>
        </w:rPr>
        <w:t>FORO</w:t>
      </w:r>
    </w:p>
    <w:p>
      <w:pPr>
        <w:pStyle w:val="BodyText"/>
        <w:spacing w:line="247" w:lineRule="auto" w:before="264"/>
        <w:ind w:right="323"/>
      </w:pPr>
      <w:r>
        <w:rPr/>
        <w:t>18.1</w:t>
      </w:r>
      <w:r>
        <w:rPr>
          <w:spacing w:val="-2"/>
        </w:rPr>
        <w:t> </w:t>
      </w:r>
      <w:r>
        <w:rPr/>
        <w:t>Fica</w:t>
      </w:r>
      <w:r>
        <w:rPr>
          <w:spacing w:val="-2"/>
        </w:rPr>
        <w:t> </w:t>
      </w:r>
      <w:r>
        <w:rPr/>
        <w:t>eleito</w:t>
      </w:r>
      <w:r>
        <w:rPr>
          <w:spacing w:val="-2"/>
        </w:rPr>
        <w:t> </w:t>
      </w:r>
      <w:r>
        <w:rPr/>
        <w:t>o</w:t>
      </w:r>
      <w:r>
        <w:rPr>
          <w:spacing w:val="-2"/>
        </w:rPr>
        <w:t> </w:t>
      </w:r>
      <w:r>
        <w:rPr/>
        <w:t>Foro</w:t>
      </w:r>
      <w:r>
        <w:rPr>
          <w:spacing w:val="-2"/>
        </w:rPr>
        <w:t> </w:t>
      </w:r>
      <w:r>
        <w:rPr/>
        <w:t>da</w:t>
      </w:r>
      <w:r>
        <w:rPr>
          <w:spacing w:val="-2"/>
        </w:rPr>
        <w:t> </w:t>
      </w:r>
      <w:r>
        <w:rPr/>
        <w:t>Cidade</w:t>
      </w:r>
      <w:r>
        <w:rPr>
          <w:spacing w:val="-2"/>
        </w:rPr>
        <w:t> </w:t>
      </w:r>
      <w:r>
        <w:rPr/>
        <w:t>do</w:t>
      </w:r>
      <w:r>
        <w:rPr>
          <w:spacing w:val="-2"/>
        </w:rPr>
        <w:t> </w:t>
      </w:r>
      <w:r>
        <w:rPr/>
        <w:t>Rio</w:t>
      </w:r>
      <w:r>
        <w:rPr>
          <w:spacing w:val="-2"/>
        </w:rPr>
        <w:t> </w:t>
      </w:r>
      <w:r>
        <w:rPr/>
        <w:t>de</w:t>
      </w:r>
      <w:r>
        <w:rPr>
          <w:spacing w:val="-2"/>
        </w:rPr>
        <w:t> </w:t>
      </w:r>
      <w:r>
        <w:rPr/>
        <w:t>Janeiro,</w:t>
      </w:r>
      <w:r>
        <w:rPr>
          <w:spacing w:val="-2"/>
        </w:rPr>
        <w:t> </w:t>
      </w:r>
      <w:r>
        <w:rPr/>
        <w:t>comarca</w:t>
      </w:r>
      <w:r>
        <w:rPr>
          <w:spacing w:val="-2"/>
        </w:rPr>
        <w:t> </w:t>
      </w:r>
      <w:r>
        <w:rPr/>
        <w:t>da</w:t>
      </w:r>
      <w:r>
        <w:rPr>
          <w:spacing w:val="-2"/>
        </w:rPr>
        <w:t> </w:t>
      </w:r>
      <w:r>
        <w:rPr/>
        <w:t>Capital,</w:t>
      </w:r>
      <w:r>
        <w:rPr>
          <w:spacing w:val="-2"/>
        </w:rPr>
        <w:t> </w:t>
      </w:r>
      <w:r>
        <w:rPr/>
        <w:t>para</w:t>
      </w:r>
      <w:r>
        <w:rPr>
          <w:spacing w:val="-2"/>
        </w:rPr>
        <w:t> </w:t>
      </w:r>
      <w:r>
        <w:rPr/>
        <w:t>dirimir</w:t>
      </w:r>
      <w:r>
        <w:rPr>
          <w:spacing w:val="-2"/>
        </w:rPr>
        <w:t> </w:t>
      </w:r>
      <w:r>
        <w:rPr/>
        <w:t>qualquer</w:t>
      </w:r>
      <w:r>
        <w:rPr>
          <w:spacing w:val="-2"/>
        </w:rPr>
        <w:t> </w:t>
      </w:r>
      <w:r>
        <w:rPr/>
        <w:t>litígio</w:t>
      </w:r>
      <w:r>
        <w:rPr>
          <w:spacing w:val="-2"/>
        </w:rPr>
        <w:t> </w:t>
      </w:r>
      <w:r>
        <w:rPr/>
        <w:t>decorrente</w:t>
      </w:r>
      <w:r>
        <w:rPr>
          <w:spacing w:val="-2"/>
        </w:rPr>
        <w:t> </w:t>
      </w:r>
      <w:r>
        <w:rPr/>
        <w:t>do</w:t>
      </w:r>
      <w:r>
        <w:rPr>
          <w:spacing w:val="-2"/>
        </w:rPr>
        <w:t> </w:t>
      </w:r>
      <w:r>
        <w:rPr/>
        <w:t>presente</w:t>
      </w:r>
      <w:r>
        <w:rPr>
          <w:spacing w:val="-2"/>
        </w:rPr>
        <w:t> </w:t>
      </w:r>
      <w:r>
        <w:rPr/>
        <w:t>Contrato</w:t>
      </w:r>
      <w:r>
        <w:rPr>
          <w:spacing w:val="-2"/>
        </w:rPr>
        <w:t> </w:t>
      </w:r>
      <w:r>
        <w:rPr/>
        <w:t>que</w:t>
      </w:r>
      <w:r>
        <w:rPr>
          <w:spacing w:val="-2"/>
        </w:rPr>
        <w:t> </w:t>
      </w:r>
      <w:r>
        <w:rPr/>
        <w:t>não</w:t>
      </w:r>
      <w:r>
        <w:rPr>
          <w:spacing w:val="-2"/>
        </w:rPr>
        <w:t> </w:t>
      </w:r>
      <w:r>
        <w:rPr/>
        <w:t>possa ser resolvido por meio amigável, com expressa renúncia a qualquer outro, por mais privilegiado que seja.</w:t>
      </w:r>
    </w:p>
    <w:p>
      <w:pPr>
        <w:pStyle w:val="BodyText"/>
        <w:spacing w:line="235" w:lineRule="auto" w:before="261"/>
      </w:pPr>
      <w:r>
        <w:rPr/>
        <w:t>E,</w:t>
      </w:r>
      <w:r>
        <w:rPr>
          <w:spacing w:val="26"/>
        </w:rPr>
        <w:t> </w:t>
      </w:r>
      <w:r>
        <w:rPr/>
        <w:t>por</w:t>
      </w:r>
      <w:r>
        <w:rPr>
          <w:spacing w:val="26"/>
        </w:rPr>
        <w:t> </w:t>
      </w:r>
      <w:r>
        <w:rPr/>
        <w:t>estarem</w:t>
      </w:r>
      <w:r>
        <w:rPr>
          <w:spacing w:val="26"/>
        </w:rPr>
        <w:t> </w:t>
      </w:r>
      <w:r>
        <w:rPr/>
        <w:t>assim</w:t>
      </w:r>
      <w:r>
        <w:rPr>
          <w:spacing w:val="26"/>
        </w:rPr>
        <w:t> </w:t>
      </w:r>
      <w:r>
        <w:rPr/>
        <w:t>acordes</w:t>
      </w:r>
      <w:r>
        <w:rPr>
          <w:spacing w:val="26"/>
        </w:rPr>
        <w:t> </w:t>
      </w:r>
      <w:r>
        <w:rPr/>
        <w:t>em</w:t>
      </w:r>
      <w:r>
        <w:rPr>
          <w:spacing w:val="26"/>
        </w:rPr>
        <w:t> </w:t>
      </w:r>
      <w:r>
        <w:rPr/>
        <w:t>todas</w:t>
      </w:r>
      <w:r>
        <w:rPr>
          <w:spacing w:val="26"/>
        </w:rPr>
        <w:t> </w:t>
      </w:r>
      <w:r>
        <w:rPr/>
        <w:t>as</w:t>
      </w:r>
      <w:r>
        <w:rPr>
          <w:spacing w:val="26"/>
        </w:rPr>
        <w:t> </w:t>
      </w:r>
      <w:r>
        <w:rPr/>
        <w:t>condições</w:t>
      </w:r>
      <w:r>
        <w:rPr>
          <w:spacing w:val="26"/>
        </w:rPr>
        <w:t> </w:t>
      </w:r>
      <w:r>
        <w:rPr/>
        <w:t>e</w:t>
      </w:r>
      <w:r>
        <w:rPr>
          <w:spacing w:val="26"/>
        </w:rPr>
        <w:t> </w:t>
      </w:r>
      <w:r>
        <w:rPr/>
        <w:t>cláusulas</w:t>
      </w:r>
      <w:r>
        <w:rPr>
          <w:spacing w:val="26"/>
        </w:rPr>
        <w:t> </w:t>
      </w:r>
      <w:r>
        <w:rPr/>
        <w:t>estabelecidas</w:t>
      </w:r>
      <w:r>
        <w:rPr>
          <w:spacing w:val="26"/>
        </w:rPr>
        <w:t> </w:t>
      </w:r>
      <w:r>
        <w:rPr/>
        <w:t>neste</w:t>
      </w:r>
      <w:r>
        <w:rPr>
          <w:spacing w:val="26"/>
        </w:rPr>
        <w:t> </w:t>
      </w:r>
      <w:r>
        <w:rPr/>
        <w:t>Contrato,</w:t>
      </w:r>
      <w:r>
        <w:rPr>
          <w:spacing w:val="26"/>
        </w:rPr>
        <w:t> </w:t>
      </w:r>
      <w:r>
        <w:rPr/>
        <w:t>firmam</w:t>
      </w:r>
      <w:r>
        <w:rPr>
          <w:spacing w:val="26"/>
        </w:rPr>
        <w:t> </w:t>
      </w:r>
      <w:r>
        <w:rPr/>
        <w:t>as</w:t>
      </w:r>
      <w:r>
        <w:rPr>
          <w:spacing w:val="26"/>
        </w:rPr>
        <w:t> </w:t>
      </w:r>
      <w:r>
        <w:rPr/>
        <w:t>partes</w:t>
      </w:r>
      <w:r>
        <w:rPr>
          <w:spacing w:val="26"/>
        </w:rPr>
        <w:t> </w:t>
      </w:r>
      <w:r>
        <w:rPr/>
        <w:t>o</w:t>
      </w:r>
      <w:r>
        <w:rPr>
          <w:spacing w:val="26"/>
        </w:rPr>
        <w:t> </w:t>
      </w:r>
      <w:r>
        <w:rPr/>
        <w:t>presente</w:t>
      </w:r>
      <w:r>
        <w:rPr>
          <w:spacing w:val="26"/>
        </w:rPr>
        <w:t> </w:t>
      </w:r>
      <w:r>
        <w:rPr/>
        <w:t>instrumento,</w:t>
      </w:r>
      <w:r>
        <w:rPr>
          <w:spacing w:val="26"/>
        </w:rPr>
        <w:t> </w:t>
      </w:r>
      <w:r>
        <w:rPr/>
        <w:t>depois</w:t>
      </w:r>
      <w:r>
        <w:rPr>
          <w:spacing w:val="26"/>
        </w:rPr>
        <w:t> </w:t>
      </w:r>
      <w:r>
        <w:rPr/>
        <w:t>de achado conforme, em presença das testemunhas abaixo firmadas.</w:t>
      </w:r>
    </w:p>
    <w:p>
      <w:pPr>
        <w:pStyle w:val="BodyText"/>
        <w:spacing w:before="3"/>
        <w:ind w:left="0"/>
      </w:pPr>
    </w:p>
    <w:p>
      <w:pPr>
        <w:pStyle w:val="BodyText"/>
        <w:tabs>
          <w:tab w:pos="2884" w:val="left" w:leader="none"/>
          <w:tab w:pos="5604" w:val="left" w:leader="none"/>
        </w:tabs>
        <w:spacing w:before="1"/>
        <w:ind w:left="14"/>
        <w:jc w:val="center"/>
      </w:pPr>
      <w:r>
        <w:rPr/>
        <w:t>RIO DE JANEIRO, </w:t>
      </w:r>
      <w:r>
        <w:rPr>
          <w:u w:val="single"/>
        </w:rPr>
        <w:tab/>
      </w:r>
      <w:r>
        <w:rPr/>
        <w:t>DE </w:t>
      </w:r>
      <w:r>
        <w:rPr>
          <w:u w:val="single"/>
        </w:rPr>
        <w:tab/>
      </w:r>
      <w:r>
        <w:rPr/>
        <w:t>DE </w:t>
      </w:r>
      <w:r>
        <w:rPr>
          <w:spacing w:val="-2"/>
        </w:rPr>
        <w:t>2025.</w:t>
      </w:r>
    </w:p>
    <w:p>
      <w:pPr>
        <w:pStyle w:val="BodyText"/>
        <w:spacing w:before="0"/>
        <w:ind w:left="0"/>
        <w:rPr>
          <w:sz w:val="20"/>
        </w:rPr>
      </w:pPr>
    </w:p>
    <w:p>
      <w:pPr>
        <w:pStyle w:val="BodyText"/>
        <w:spacing w:before="0"/>
        <w:ind w:left="0"/>
        <w:rPr>
          <w:sz w:val="20"/>
        </w:rPr>
      </w:pPr>
    </w:p>
    <w:p>
      <w:pPr>
        <w:pStyle w:val="BodyText"/>
        <w:spacing w:before="91"/>
        <w:ind w:left="0"/>
        <w:rPr>
          <w:sz w:val="20"/>
        </w:rPr>
      </w:pPr>
      <w:r>
        <w:rPr>
          <w:sz w:val="20"/>
        </w:rPr>
        <mc:AlternateContent>
          <mc:Choice Requires="wps">
            <w:drawing>
              <wp:anchor distT="0" distB="0" distL="0" distR="0" allowOverlap="1" layoutInCell="1" locked="0" behindDoc="1" simplePos="0" relativeHeight="487596032">
                <wp:simplePos x="0" y="0"/>
                <wp:positionH relativeFrom="page">
                  <wp:posOffset>3205162</wp:posOffset>
                </wp:positionH>
                <wp:positionV relativeFrom="paragraph">
                  <wp:posOffset>219072</wp:posOffset>
                </wp:positionV>
                <wp:extent cx="3657600" cy="1270"/>
                <wp:effectExtent l="0" t="0" r="0" b="0"/>
                <wp:wrapTopAndBottom/>
                <wp:docPr id="47" name="Graphic 47"/>
                <wp:cNvGraphicFramePr>
                  <a:graphicFrameLocks/>
                </wp:cNvGraphicFramePr>
                <a:graphic>
                  <a:graphicData uri="http://schemas.microsoft.com/office/word/2010/wordprocessingShape">
                    <wps:wsp>
                      <wps:cNvPr id="47" name="Graphic 47"/>
                      <wps:cNvSpPr/>
                      <wps:spPr>
                        <a:xfrm>
                          <a:off x="0" y="0"/>
                          <a:ext cx="3657600" cy="1270"/>
                        </a:xfrm>
                        <a:custGeom>
                          <a:avLst/>
                          <a:gdLst/>
                          <a:ahLst/>
                          <a:cxnLst/>
                          <a:rect l="l" t="t" r="r" b="b"/>
                          <a:pathLst>
                            <a:path w="3657600" h="0">
                              <a:moveTo>
                                <a:pt x="0" y="0"/>
                              </a:moveTo>
                              <a:lnTo>
                                <a:pt x="36575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52.374985pt;margin-top:17.249805pt;width:288pt;height:.1pt;mso-position-horizontal-relative:page;mso-position-vertical-relative:paragraph;z-index:-15720448;mso-wrap-distance-left:0;mso-wrap-distance-right:0" id="docshape44" coordorigin="5047,345" coordsize="5760,0" path="m5047,345l10807,345e" filled="false" stroked="true" strokeweight=".487125pt" strokecolor="#000000">
                <v:path arrowok="t"/>
                <v:stroke dashstyle="solid"/>
                <w10:wrap type="topAndBottom"/>
              </v:shape>
            </w:pict>
          </mc:Fallback>
        </mc:AlternateContent>
      </w:r>
    </w:p>
    <w:p>
      <w:pPr>
        <w:pStyle w:val="BodyText"/>
        <w:spacing w:line="235" w:lineRule="auto" w:before="13"/>
        <w:ind w:left="5768" w:right="3904" w:hanging="952"/>
      </w:pPr>
      <w:r>
        <w:rPr/>
        <w:t>UNIVERSIDADE</w:t>
      </w:r>
      <w:r>
        <w:rPr>
          <w:spacing w:val="-10"/>
        </w:rPr>
        <w:t> </w:t>
      </w:r>
      <w:r>
        <w:rPr/>
        <w:t>DO</w:t>
      </w:r>
      <w:r>
        <w:rPr>
          <w:spacing w:val="-10"/>
        </w:rPr>
        <w:t> </w:t>
      </w:r>
      <w:r>
        <w:rPr/>
        <w:t>ESTADO</w:t>
      </w:r>
      <w:r>
        <w:rPr>
          <w:spacing w:val="-10"/>
        </w:rPr>
        <w:t> </w:t>
      </w:r>
      <w:r>
        <w:rPr/>
        <w:t>DO</w:t>
      </w:r>
      <w:r>
        <w:rPr>
          <w:spacing w:val="-10"/>
        </w:rPr>
        <w:t> </w:t>
      </w:r>
      <w:r>
        <w:rPr/>
        <w:t>RIO</w:t>
      </w:r>
      <w:r>
        <w:rPr>
          <w:spacing w:val="-10"/>
        </w:rPr>
        <w:t> </w:t>
      </w:r>
      <w:r>
        <w:rPr/>
        <w:t>DE</w:t>
      </w:r>
      <w:r>
        <w:rPr>
          <w:spacing w:val="-10"/>
        </w:rPr>
        <w:t> </w:t>
      </w:r>
      <w:r>
        <w:rPr/>
        <w:t>JANEIRO MARCIA CARVALHO DA CUNHA</w:t>
      </w:r>
    </w:p>
    <w:p>
      <w:pPr>
        <w:pStyle w:val="BodyText"/>
        <w:spacing w:before="0"/>
        <w:ind w:left="0"/>
        <w:rPr>
          <w:sz w:val="20"/>
        </w:rPr>
      </w:pPr>
    </w:p>
    <w:p>
      <w:pPr>
        <w:pStyle w:val="BodyText"/>
        <w:spacing w:before="52"/>
        <w:ind w:left="0"/>
        <w:rPr>
          <w:sz w:val="20"/>
        </w:rPr>
      </w:pPr>
      <w:r>
        <w:rPr>
          <w:sz w:val="20"/>
        </w:rPr>
        <mc:AlternateContent>
          <mc:Choice Requires="wps">
            <w:drawing>
              <wp:anchor distT="0" distB="0" distL="0" distR="0" allowOverlap="1" layoutInCell="1" locked="0" behindDoc="1" simplePos="0" relativeHeight="487596544">
                <wp:simplePos x="0" y="0"/>
                <wp:positionH relativeFrom="page">
                  <wp:posOffset>3395662</wp:posOffset>
                </wp:positionH>
                <wp:positionV relativeFrom="paragraph">
                  <wp:posOffset>194458</wp:posOffset>
                </wp:positionV>
                <wp:extent cx="3276600" cy="1270"/>
                <wp:effectExtent l="0" t="0" r="0" b="0"/>
                <wp:wrapTopAndBottom/>
                <wp:docPr id="48" name="Graphic 48"/>
                <wp:cNvGraphicFramePr>
                  <a:graphicFrameLocks/>
                </wp:cNvGraphicFramePr>
                <a:graphic>
                  <a:graphicData uri="http://schemas.microsoft.com/office/word/2010/wordprocessingShape">
                    <wps:wsp>
                      <wps:cNvPr id="48" name="Graphic 48"/>
                      <wps:cNvSpPr/>
                      <wps:spPr>
                        <a:xfrm>
                          <a:off x="0" y="0"/>
                          <a:ext cx="3276600" cy="1270"/>
                        </a:xfrm>
                        <a:custGeom>
                          <a:avLst/>
                          <a:gdLst/>
                          <a:ahLst/>
                          <a:cxnLst/>
                          <a:rect l="l" t="t" r="r" b="b"/>
                          <a:pathLst>
                            <a:path w="3276600" h="0">
                              <a:moveTo>
                                <a:pt x="0" y="0"/>
                              </a:moveTo>
                              <a:lnTo>
                                <a:pt x="32765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67.375pt;margin-top:15.311711pt;width:258pt;height:.1pt;mso-position-horizontal-relative:page;mso-position-vertical-relative:paragraph;z-index:-15719936;mso-wrap-distance-left:0;mso-wrap-distance-right:0" id="docshape45" coordorigin="5348,306" coordsize="5160,0" path="m5348,306l10507,306e" filled="false" stroked="true" strokeweight=".487125pt" strokecolor="#000000">
                <v:path arrowok="t"/>
                <v:stroke dashstyle="solid"/>
                <w10:wrap type="topAndBottom"/>
              </v:shape>
            </w:pict>
          </mc:Fallback>
        </mc:AlternateContent>
      </w:r>
    </w:p>
    <w:p>
      <w:pPr>
        <w:pStyle w:val="BodyText"/>
        <w:spacing w:before="9"/>
        <w:ind w:left="3750" w:right="3736"/>
        <w:jc w:val="center"/>
      </w:pPr>
      <w:r>
        <w:rPr/>
        <w:t>REPRESENTANTE</w:t>
      </w:r>
      <w:r>
        <w:rPr>
          <w:spacing w:val="-8"/>
        </w:rPr>
        <w:t> </w:t>
      </w:r>
      <w:r>
        <w:rPr/>
        <w:t>LEGAL</w:t>
      </w:r>
      <w:r>
        <w:rPr>
          <w:spacing w:val="-14"/>
        </w:rPr>
        <w:t> </w:t>
      </w:r>
      <w:r>
        <w:rPr/>
        <w:t>DO</w:t>
      </w:r>
      <w:r>
        <w:rPr>
          <w:spacing w:val="-7"/>
        </w:rPr>
        <w:t> </w:t>
      </w:r>
      <w:r>
        <w:rPr>
          <w:spacing w:val="-2"/>
        </w:rPr>
        <w:t>CONTRATADO</w:t>
      </w:r>
    </w:p>
    <w:p>
      <w:pPr>
        <w:pStyle w:val="BodyText"/>
        <w:spacing w:before="264"/>
      </w:pPr>
      <w:r>
        <w:rPr>
          <w:spacing w:val="-2"/>
        </w:rPr>
        <w:t>TESTEMUNHAS:</w:t>
      </w:r>
    </w:p>
    <w:p>
      <w:pPr>
        <w:pStyle w:val="BodyText"/>
        <w:tabs>
          <w:tab w:pos="5326" w:val="left" w:leader="none"/>
        </w:tabs>
        <w:spacing w:before="249"/>
        <w:ind w:left="689"/>
      </w:pPr>
      <w:r>
        <w:rPr/>
        <w:t>1- </w:t>
      </w:r>
      <w:r>
        <w:rPr>
          <w:u w:val="single"/>
        </w:rPr>
        <w:tab/>
      </w:r>
    </w:p>
    <w:p>
      <w:pPr>
        <w:pStyle w:val="BodyText"/>
        <w:tabs>
          <w:tab w:pos="5326" w:val="left" w:leader="none"/>
        </w:tabs>
        <w:ind w:left="689"/>
      </w:pPr>
      <w:r>
        <w:rPr/>
        <w:t>2- </w:t>
      </w:r>
      <w:r>
        <w:rPr>
          <w:u w:val="single"/>
        </w:rPr>
        <w:tab/>
      </w:r>
    </w:p>
    <w:p>
      <w:pPr>
        <w:pStyle w:val="BodyText"/>
        <w:spacing w:before="0"/>
        <w:ind w:left="0"/>
      </w:pPr>
    </w:p>
    <w:p>
      <w:pPr>
        <w:pStyle w:val="BodyText"/>
        <w:spacing w:before="0"/>
        <w:ind w:left="0"/>
      </w:pPr>
    </w:p>
    <w:p>
      <w:pPr>
        <w:pStyle w:val="BodyText"/>
        <w:spacing w:before="0"/>
        <w:ind w:left="0"/>
      </w:pPr>
    </w:p>
    <w:p>
      <w:pPr>
        <w:pStyle w:val="BodyText"/>
        <w:spacing w:before="195"/>
        <w:ind w:left="0"/>
      </w:pPr>
    </w:p>
    <w:p>
      <w:pPr>
        <w:spacing w:before="0"/>
        <w:ind w:left="3750" w:right="3736" w:firstLine="0"/>
        <w:jc w:val="center"/>
        <w:rPr>
          <w:b/>
          <w:sz w:val="24"/>
        </w:rPr>
      </w:pPr>
      <w:r>
        <w:rPr>
          <w:b/>
          <w:sz w:val="24"/>
        </w:rPr>
        <w:t>ANEXO </w:t>
      </w:r>
      <w:r>
        <w:rPr>
          <w:b/>
          <w:spacing w:val="-5"/>
          <w:sz w:val="24"/>
        </w:rPr>
        <w:t>III</w:t>
      </w:r>
    </w:p>
    <w:p>
      <w:pPr>
        <w:spacing w:before="24"/>
        <w:ind w:left="3750" w:right="3736" w:firstLine="0"/>
        <w:jc w:val="center"/>
        <w:rPr>
          <w:b/>
          <w:sz w:val="24"/>
        </w:rPr>
      </w:pPr>
      <w:r>
        <w:rPr>
          <w:b/>
          <w:spacing w:val="-2"/>
          <w:sz w:val="24"/>
        </w:rPr>
        <w:t>DOCUMENTAÇÃO</w:t>
      </w:r>
      <w:r>
        <w:rPr>
          <w:b/>
          <w:spacing w:val="3"/>
          <w:sz w:val="24"/>
        </w:rPr>
        <w:t> </w:t>
      </w:r>
      <w:r>
        <w:rPr>
          <w:b/>
          <w:spacing w:val="-2"/>
          <w:sz w:val="24"/>
        </w:rPr>
        <w:t>EXIGIDA</w:t>
      </w:r>
      <w:r>
        <w:rPr>
          <w:b/>
          <w:spacing w:val="-11"/>
          <w:sz w:val="24"/>
        </w:rPr>
        <w:t> </w:t>
      </w:r>
      <w:r>
        <w:rPr>
          <w:b/>
          <w:spacing w:val="-2"/>
          <w:sz w:val="24"/>
        </w:rPr>
        <w:t>PARA</w:t>
      </w:r>
      <w:r>
        <w:rPr>
          <w:b/>
          <w:spacing w:val="-10"/>
          <w:sz w:val="24"/>
        </w:rPr>
        <w:t> </w:t>
      </w:r>
      <w:r>
        <w:rPr>
          <w:b/>
          <w:spacing w:val="-2"/>
          <w:sz w:val="24"/>
        </w:rPr>
        <w:t>HABILITAÇÃO</w:t>
      </w:r>
    </w:p>
    <w:p>
      <w:pPr>
        <w:pStyle w:val="BodyText"/>
        <w:spacing w:before="3"/>
        <w:ind w:left="0"/>
        <w:rPr>
          <w:b/>
        </w:rPr>
      </w:pPr>
    </w:p>
    <w:p>
      <w:pPr>
        <w:pStyle w:val="ListParagraph"/>
        <w:numPr>
          <w:ilvl w:val="0"/>
          <w:numId w:val="47"/>
        </w:numPr>
        <w:tabs>
          <w:tab w:pos="569" w:val="left" w:leader="none"/>
        </w:tabs>
        <w:spacing w:line="240" w:lineRule="auto" w:before="0" w:after="0"/>
        <w:ind w:left="569" w:right="0" w:hanging="240"/>
        <w:jc w:val="both"/>
        <w:rPr>
          <w:b/>
          <w:sz w:val="24"/>
        </w:rPr>
      </w:pPr>
      <w:r>
        <w:rPr>
          <w:b/>
          <w:spacing w:val="-2"/>
          <w:sz w:val="24"/>
        </w:rPr>
        <w:t>HABILITAÇÃO</w:t>
      </w:r>
      <w:r>
        <w:rPr>
          <w:b/>
          <w:spacing w:val="2"/>
          <w:sz w:val="24"/>
        </w:rPr>
        <w:t> </w:t>
      </w:r>
      <w:r>
        <w:rPr>
          <w:b/>
          <w:spacing w:val="-2"/>
          <w:sz w:val="24"/>
        </w:rPr>
        <w:t>JURÍDICA</w:t>
      </w:r>
    </w:p>
    <w:p>
      <w:pPr>
        <w:pStyle w:val="BodyText"/>
        <w:spacing w:before="3"/>
        <w:ind w:left="0"/>
        <w:rPr>
          <w:b/>
        </w:rPr>
      </w:pPr>
    </w:p>
    <w:p>
      <w:pPr>
        <w:pStyle w:val="ListParagraph"/>
        <w:numPr>
          <w:ilvl w:val="1"/>
          <w:numId w:val="47"/>
        </w:numPr>
        <w:tabs>
          <w:tab w:pos="716" w:val="left" w:leader="none"/>
        </w:tabs>
        <w:spacing w:line="247" w:lineRule="auto" w:before="0" w:after="0"/>
        <w:ind w:left="329" w:right="313" w:firstLine="0"/>
        <w:jc w:val="both"/>
        <w:rPr>
          <w:sz w:val="24"/>
        </w:rPr>
      </w:pPr>
      <w:r>
        <w:rPr>
          <w:sz w:val="24"/>
        </w:rPr>
        <w:t>Pessoa física: cédula de identidade (RG) ou documento equivalente que, por força de lei, tenha validade para fins de identificação em todo o território nacional.</w:t>
      </w:r>
    </w:p>
    <w:p>
      <w:pPr>
        <w:pStyle w:val="ListParagraph"/>
        <w:numPr>
          <w:ilvl w:val="1"/>
          <w:numId w:val="47"/>
        </w:numPr>
        <w:tabs>
          <w:tab w:pos="689" w:val="left" w:leader="none"/>
        </w:tabs>
        <w:spacing w:line="240" w:lineRule="auto" w:before="272" w:after="0"/>
        <w:ind w:left="689" w:right="0" w:hanging="360"/>
        <w:jc w:val="both"/>
        <w:rPr>
          <w:sz w:val="24"/>
        </w:rPr>
      </w:pPr>
      <w:r>
        <w:rPr>
          <w:sz w:val="24"/>
        </w:rPr>
        <w:t>Empresário</w:t>
      </w:r>
      <w:r>
        <w:rPr>
          <w:spacing w:val="-1"/>
          <w:sz w:val="24"/>
        </w:rPr>
        <w:t> </w:t>
      </w:r>
      <w:r>
        <w:rPr>
          <w:sz w:val="24"/>
        </w:rPr>
        <w:t>individual: inscrição no</w:t>
      </w:r>
      <w:r>
        <w:rPr>
          <w:spacing w:val="-1"/>
          <w:sz w:val="24"/>
        </w:rPr>
        <w:t> </w:t>
      </w:r>
      <w:r>
        <w:rPr>
          <w:sz w:val="24"/>
        </w:rPr>
        <w:t>Registro Público de</w:t>
      </w:r>
      <w:r>
        <w:rPr>
          <w:spacing w:val="-1"/>
          <w:sz w:val="24"/>
        </w:rPr>
        <w:t> </w:t>
      </w:r>
      <w:r>
        <w:rPr>
          <w:sz w:val="24"/>
        </w:rPr>
        <w:t>Empresas Mercantis, a</w:t>
      </w:r>
      <w:r>
        <w:rPr>
          <w:spacing w:val="-1"/>
          <w:sz w:val="24"/>
        </w:rPr>
        <w:t> </w:t>
      </w:r>
      <w:r>
        <w:rPr>
          <w:sz w:val="24"/>
        </w:rPr>
        <w:t>cargo da Junta</w:t>
      </w:r>
      <w:r>
        <w:rPr>
          <w:spacing w:val="-1"/>
          <w:sz w:val="24"/>
        </w:rPr>
        <w:t> </w:t>
      </w:r>
      <w:r>
        <w:rPr>
          <w:sz w:val="24"/>
        </w:rPr>
        <w:t>Comercial da respectiva </w:t>
      </w:r>
      <w:r>
        <w:rPr>
          <w:spacing w:val="-2"/>
          <w:sz w:val="24"/>
        </w:rPr>
        <w:t>sede.</w:t>
      </w:r>
    </w:p>
    <w:p>
      <w:pPr>
        <w:pStyle w:val="BodyText"/>
        <w:spacing w:before="17"/>
        <w:ind w:left="0"/>
      </w:pPr>
    </w:p>
    <w:p>
      <w:pPr>
        <w:pStyle w:val="ListParagraph"/>
        <w:numPr>
          <w:ilvl w:val="1"/>
          <w:numId w:val="47"/>
        </w:numPr>
        <w:tabs>
          <w:tab w:pos="694" w:val="left" w:leader="none"/>
        </w:tabs>
        <w:spacing w:line="247" w:lineRule="auto" w:before="1" w:after="0"/>
        <w:ind w:left="329" w:right="313" w:firstLine="0"/>
        <w:jc w:val="both"/>
        <w:rPr>
          <w:sz w:val="24"/>
        </w:rPr>
      </w:pPr>
      <w:r>
        <w:rPr>
          <w:sz w:val="24"/>
        </w:rPr>
        <w:t>Microempreendedor Individual - MEI: Certificado da Condição de Microempreendedor Individual - CCMEI, cuja aceitação ficará condicionada à verificação da autenticidade no sítio </w:t>
      </w:r>
      <w:hyperlink r:id="rId45">
        <w:r>
          <w:rPr>
            <w:color w:val="0000FF"/>
            <w:sz w:val="24"/>
            <w:u w:val="single" w:color="0000FF"/>
          </w:rPr>
          <w:t>www.portaldoempreendedor.gov.br</w:t>
        </w:r>
      </w:hyperlink>
      <w:r>
        <w:rPr>
          <w:sz w:val="24"/>
        </w:rPr>
        <w:t>.</w:t>
      </w:r>
    </w:p>
    <w:p>
      <w:pPr>
        <w:pStyle w:val="ListParagraph"/>
        <w:numPr>
          <w:ilvl w:val="1"/>
          <w:numId w:val="47"/>
        </w:numPr>
        <w:tabs>
          <w:tab w:pos="696" w:val="left" w:leader="none"/>
        </w:tabs>
        <w:spacing w:line="247" w:lineRule="auto" w:before="271" w:after="0"/>
        <w:ind w:left="329" w:right="312" w:firstLine="0"/>
        <w:jc w:val="both"/>
        <w:rPr>
          <w:sz w:val="24"/>
        </w:rPr>
      </w:pPr>
      <w:r>
        <w:rPr>
          <w:sz w:val="24"/>
        </w:rPr>
        <w:t>Sociedade Limitada Unipessoal - SLU: ato constitutivo, estatuto ou contrato social em vigor inscrito no Registro Público de Empresas Mercantis,</w:t>
      </w:r>
      <w:r>
        <w:rPr>
          <w:spacing w:val="40"/>
          <w:sz w:val="24"/>
        </w:rPr>
        <w:t> </w:t>
      </w:r>
      <w:r>
        <w:rPr>
          <w:sz w:val="24"/>
        </w:rPr>
        <w:t>a cargo da Junta Comercial da respectiva sede, acompanhado de documento comprobatório do administrador, sendo assim enquadrada a </w:t>
      </w:r>
      <w:r>
        <w:rPr>
          <w:sz w:val="24"/>
        </w:rPr>
        <w:t>sociedade identificada como Empresas Individual de Responsabilidade Limitada – EIRELI, na forma do art. 41, da Lei nº 14.195, de 26 de agosto de 2021.</w:t>
      </w:r>
    </w:p>
    <w:p>
      <w:pPr>
        <w:pStyle w:val="BodyText"/>
        <w:spacing w:before="11"/>
        <w:ind w:left="0"/>
      </w:pPr>
    </w:p>
    <w:p>
      <w:pPr>
        <w:pStyle w:val="ListParagraph"/>
        <w:numPr>
          <w:ilvl w:val="1"/>
          <w:numId w:val="47"/>
        </w:numPr>
        <w:tabs>
          <w:tab w:pos="695" w:val="left" w:leader="none"/>
        </w:tabs>
        <w:spacing w:line="247" w:lineRule="auto" w:before="0" w:after="0"/>
        <w:ind w:left="329" w:right="313" w:firstLine="0"/>
        <w:jc w:val="both"/>
        <w:rPr>
          <w:sz w:val="24"/>
        </w:rPr>
      </w:pPr>
      <w:r>
        <w:rPr>
          <w:sz w:val="24"/>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ou norma posterior que regule a matéria.</w:t>
      </w:r>
    </w:p>
    <w:p>
      <w:pPr>
        <w:pStyle w:val="ListParagraph"/>
        <w:numPr>
          <w:ilvl w:val="1"/>
          <w:numId w:val="47"/>
        </w:numPr>
        <w:tabs>
          <w:tab w:pos="691" w:val="left" w:leader="none"/>
        </w:tabs>
        <w:spacing w:line="247" w:lineRule="auto" w:before="273" w:after="0"/>
        <w:ind w:left="329" w:right="313" w:firstLine="0"/>
        <w:jc w:val="both"/>
        <w:rPr>
          <w:sz w:val="24"/>
        </w:rPr>
      </w:pPr>
      <w:r>
        <w:rPr>
          <w:sz w:val="24"/>
        </w:rPr>
        <w:t>Sociedade Simples: inscrição do ato constitutivo no Registro Civil das Pessoas Jurídicas do local de sua sede, acompanhada de prova da indicação dos seus administradores.</w:t>
      </w:r>
    </w:p>
    <w:p>
      <w:pPr>
        <w:pStyle w:val="BodyText"/>
        <w:spacing w:before="10"/>
        <w:ind w:left="0"/>
      </w:pPr>
    </w:p>
    <w:p>
      <w:pPr>
        <w:pStyle w:val="ListParagraph"/>
        <w:numPr>
          <w:ilvl w:val="1"/>
          <w:numId w:val="47"/>
        </w:numPr>
        <w:tabs>
          <w:tab w:pos="692" w:val="left" w:leader="none"/>
        </w:tabs>
        <w:spacing w:line="247" w:lineRule="auto" w:before="0" w:after="0"/>
        <w:ind w:left="329" w:right="313" w:firstLine="0"/>
        <w:jc w:val="both"/>
        <w:rPr>
          <w:sz w:val="24"/>
        </w:rPr>
      </w:pPr>
      <w:r>
        <w:rPr>
          <w:sz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se encontra estabelecida a matriz.</w:t>
      </w:r>
    </w:p>
    <w:p>
      <w:pPr>
        <w:pStyle w:val="ListParagraph"/>
        <w:numPr>
          <w:ilvl w:val="1"/>
          <w:numId w:val="47"/>
        </w:numPr>
        <w:tabs>
          <w:tab w:pos="719" w:val="left" w:leader="none"/>
        </w:tabs>
        <w:spacing w:line="247" w:lineRule="auto" w:before="272" w:after="0"/>
        <w:ind w:left="329" w:right="313" w:firstLine="0"/>
        <w:jc w:val="both"/>
        <w:rPr>
          <w:sz w:val="24"/>
        </w:rPr>
      </w:pPr>
      <w:r>
        <w:rPr>
          <w:sz w:val="24"/>
        </w:rPr>
        <w:t>Sociedade Cooperativa: ata de fundação e estatuto social em vigor, com a ata da assembleia que o aprovou, devidamente arquivado na Junta Comercial</w:t>
      </w:r>
      <w:r>
        <w:rPr>
          <w:spacing w:val="2"/>
          <w:sz w:val="24"/>
        </w:rPr>
        <w:t> </w:t>
      </w:r>
      <w:r>
        <w:rPr>
          <w:sz w:val="24"/>
        </w:rPr>
        <w:t>ou</w:t>
      </w:r>
      <w:r>
        <w:rPr>
          <w:spacing w:val="2"/>
          <w:sz w:val="24"/>
        </w:rPr>
        <w:t> </w:t>
      </w:r>
      <w:r>
        <w:rPr>
          <w:sz w:val="24"/>
        </w:rPr>
        <w:t>inscrito</w:t>
      </w:r>
      <w:r>
        <w:rPr>
          <w:spacing w:val="2"/>
          <w:sz w:val="24"/>
        </w:rPr>
        <w:t> </w:t>
      </w:r>
      <w:r>
        <w:rPr>
          <w:sz w:val="24"/>
        </w:rPr>
        <w:t>no</w:t>
      </w:r>
      <w:r>
        <w:rPr>
          <w:spacing w:val="2"/>
          <w:sz w:val="24"/>
        </w:rPr>
        <w:t> </w:t>
      </w:r>
      <w:r>
        <w:rPr>
          <w:sz w:val="24"/>
        </w:rPr>
        <w:t>Registro</w:t>
      </w:r>
      <w:r>
        <w:rPr>
          <w:spacing w:val="2"/>
          <w:sz w:val="24"/>
        </w:rPr>
        <w:t> </w:t>
      </w:r>
      <w:r>
        <w:rPr>
          <w:sz w:val="24"/>
        </w:rPr>
        <w:t>Civil</w:t>
      </w:r>
      <w:r>
        <w:rPr>
          <w:spacing w:val="2"/>
          <w:sz w:val="24"/>
        </w:rPr>
        <w:t> </w:t>
      </w:r>
      <w:r>
        <w:rPr>
          <w:sz w:val="24"/>
        </w:rPr>
        <w:t>das</w:t>
      </w:r>
      <w:r>
        <w:rPr>
          <w:spacing w:val="2"/>
          <w:sz w:val="24"/>
        </w:rPr>
        <w:t> </w:t>
      </w:r>
      <w:r>
        <w:rPr>
          <w:sz w:val="24"/>
        </w:rPr>
        <w:t>Pessoas</w:t>
      </w:r>
      <w:r>
        <w:rPr>
          <w:spacing w:val="2"/>
          <w:sz w:val="24"/>
        </w:rPr>
        <w:t> </w:t>
      </w:r>
      <w:r>
        <w:rPr>
          <w:sz w:val="24"/>
        </w:rPr>
        <w:t>Jurídicas</w:t>
      </w:r>
      <w:r>
        <w:rPr>
          <w:spacing w:val="2"/>
          <w:sz w:val="24"/>
        </w:rPr>
        <w:t> </w:t>
      </w:r>
      <w:r>
        <w:rPr>
          <w:sz w:val="24"/>
        </w:rPr>
        <w:t>da</w:t>
      </w:r>
      <w:r>
        <w:rPr>
          <w:spacing w:val="2"/>
          <w:sz w:val="24"/>
        </w:rPr>
        <w:t> </w:t>
      </w:r>
      <w:r>
        <w:rPr>
          <w:sz w:val="24"/>
        </w:rPr>
        <w:t>respectiva</w:t>
      </w:r>
      <w:r>
        <w:rPr>
          <w:spacing w:val="2"/>
          <w:sz w:val="24"/>
        </w:rPr>
        <w:t> </w:t>
      </w:r>
      <w:r>
        <w:rPr>
          <w:sz w:val="24"/>
        </w:rPr>
        <w:t>sede,</w:t>
      </w:r>
      <w:r>
        <w:rPr>
          <w:spacing w:val="2"/>
          <w:sz w:val="24"/>
        </w:rPr>
        <w:t> </w:t>
      </w:r>
      <w:r>
        <w:rPr>
          <w:sz w:val="24"/>
        </w:rPr>
        <w:t>bem</w:t>
      </w:r>
      <w:r>
        <w:rPr>
          <w:spacing w:val="2"/>
          <w:sz w:val="24"/>
        </w:rPr>
        <w:t> </w:t>
      </w:r>
      <w:r>
        <w:rPr>
          <w:sz w:val="24"/>
        </w:rPr>
        <w:t>como</w:t>
      </w:r>
      <w:r>
        <w:rPr>
          <w:spacing w:val="2"/>
          <w:sz w:val="24"/>
        </w:rPr>
        <w:t> </w:t>
      </w:r>
      <w:r>
        <w:rPr>
          <w:sz w:val="24"/>
        </w:rPr>
        <w:t>o</w:t>
      </w:r>
      <w:r>
        <w:rPr>
          <w:spacing w:val="2"/>
          <w:sz w:val="24"/>
        </w:rPr>
        <w:t> </w:t>
      </w:r>
      <w:r>
        <w:rPr>
          <w:sz w:val="24"/>
        </w:rPr>
        <w:t>registro</w:t>
      </w:r>
      <w:r>
        <w:rPr>
          <w:spacing w:val="2"/>
          <w:sz w:val="24"/>
        </w:rPr>
        <w:t> </w:t>
      </w:r>
      <w:r>
        <w:rPr>
          <w:sz w:val="24"/>
        </w:rPr>
        <w:t>de</w:t>
      </w:r>
      <w:r>
        <w:rPr>
          <w:spacing w:val="2"/>
          <w:sz w:val="24"/>
        </w:rPr>
        <w:t> </w:t>
      </w:r>
      <w:r>
        <w:rPr>
          <w:sz w:val="24"/>
        </w:rPr>
        <w:t>que</w:t>
      </w:r>
      <w:r>
        <w:rPr>
          <w:spacing w:val="2"/>
          <w:sz w:val="24"/>
        </w:rPr>
        <w:t> </w:t>
      </w:r>
      <w:r>
        <w:rPr>
          <w:sz w:val="24"/>
        </w:rPr>
        <w:t>trata</w:t>
      </w:r>
      <w:r>
        <w:rPr>
          <w:spacing w:val="2"/>
          <w:sz w:val="24"/>
        </w:rPr>
        <w:t> </w:t>
      </w:r>
      <w:r>
        <w:rPr>
          <w:sz w:val="24"/>
        </w:rPr>
        <w:t>o</w:t>
      </w:r>
      <w:r>
        <w:rPr>
          <w:spacing w:val="2"/>
          <w:sz w:val="24"/>
        </w:rPr>
        <w:t> </w:t>
      </w:r>
      <w:r>
        <w:rPr>
          <w:sz w:val="24"/>
        </w:rPr>
        <w:t>art.</w:t>
      </w:r>
      <w:r>
        <w:rPr>
          <w:spacing w:val="2"/>
          <w:sz w:val="24"/>
        </w:rPr>
        <w:t> </w:t>
      </w:r>
      <w:r>
        <w:rPr>
          <w:sz w:val="24"/>
        </w:rPr>
        <w:t>107</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w:t>
      </w:r>
      <w:r>
        <w:rPr>
          <w:sz w:val="24"/>
        </w:rPr>
        <w:t>5.764,</w:t>
      </w:r>
      <w:r>
        <w:rPr>
          <w:spacing w:val="2"/>
          <w:sz w:val="24"/>
        </w:rPr>
        <w:t> </w:t>
      </w:r>
      <w:r>
        <w:rPr>
          <w:sz w:val="24"/>
        </w:rPr>
        <w:t>de</w:t>
      </w:r>
      <w:r>
        <w:rPr>
          <w:spacing w:val="2"/>
          <w:sz w:val="24"/>
        </w:rPr>
        <w:t> </w:t>
      </w:r>
      <w:r>
        <w:rPr>
          <w:sz w:val="24"/>
        </w:rPr>
        <w:t>16</w:t>
      </w:r>
      <w:r>
        <w:rPr>
          <w:spacing w:val="2"/>
          <w:sz w:val="24"/>
        </w:rPr>
        <w:t> </w:t>
      </w:r>
      <w:r>
        <w:rPr>
          <w:spacing w:val="-5"/>
          <w:sz w:val="24"/>
        </w:rPr>
        <w:t>de</w:t>
      </w:r>
    </w:p>
    <w:p>
      <w:pPr>
        <w:pStyle w:val="ListParagraph"/>
        <w:spacing w:after="0" w:line="247" w:lineRule="auto"/>
        <w:jc w:val="both"/>
        <w:rPr>
          <w:sz w:val="24"/>
        </w:rPr>
        <w:sectPr>
          <w:pgSz w:w="15840" w:h="24480"/>
          <w:pgMar w:top="480" w:bottom="280" w:left="360" w:right="360"/>
        </w:sectPr>
      </w:pPr>
    </w:p>
    <w:p>
      <w:pPr>
        <w:pStyle w:val="BodyText"/>
        <w:spacing w:line="247" w:lineRule="auto" w:before="71"/>
        <w:ind w:right="323"/>
      </w:pPr>
      <w:r>
        <w:rPr/>
        <w:t>dezembro de 1971, demonstrando que a sua constituição e funcionamento observam as regras estabelecidas na legislação aplicável, em especial a Lei nº 5.764/1971, a Lei nº 12.690, de 19 de julho de 2012, e a Lei Complementar nº 130, de 17 de abril de 2009.</w:t>
      </w:r>
    </w:p>
    <w:p>
      <w:pPr>
        <w:pStyle w:val="ListParagraph"/>
        <w:numPr>
          <w:ilvl w:val="1"/>
          <w:numId w:val="47"/>
        </w:numPr>
        <w:tabs>
          <w:tab w:pos="689" w:val="left" w:leader="none"/>
        </w:tabs>
        <w:spacing w:line="240" w:lineRule="auto" w:before="271" w:after="0"/>
        <w:ind w:left="689" w:right="0" w:hanging="360"/>
        <w:jc w:val="left"/>
        <w:rPr>
          <w:sz w:val="24"/>
        </w:rPr>
      </w:pPr>
      <w:r>
        <w:rPr>
          <w:sz w:val="24"/>
        </w:rPr>
        <w:t>Quando cabível, os documentos apresentados devem estar acompanhados de todas as alterações ou da consolidação </w:t>
      </w:r>
      <w:r>
        <w:rPr>
          <w:spacing w:val="-2"/>
          <w:sz w:val="24"/>
        </w:rPr>
        <w:t>respectiva.</w:t>
      </w:r>
    </w:p>
    <w:p>
      <w:pPr>
        <w:pStyle w:val="BodyText"/>
        <w:spacing w:before="18"/>
        <w:ind w:left="0"/>
      </w:pPr>
    </w:p>
    <w:p>
      <w:pPr>
        <w:pStyle w:val="Heading2"/>
        <w:numPr>
          <w:ilvl w:val="0"/>
          <w:numId w:val="47"/>
        </w:numPr>
        <w:tabs>
          <w:tab w:pos="569" w:val="left" w:leader="none"/>
        </w:tabs>
        <w:spacing w:line="240" w:lineRule="auto" w:before="0" w:after="0"/>
        <w:ind w:left="569" w:right="0" w:hanging="240"/>
        <w:jc w:val="left"/>
      </w:pPr>
      <w:r>
        <w:rPr/>
        <w:t>HABILITAÇÃO</w:t>
      </w:r>
      <w:r>
        <w:rPr>
          <w:spacing w:val="-8"/>
        </w:rPr>
        <w:t> </w:t>
      </w:r>
      <w:r>
        <w:rPr/>
        <w:t>FISCAL,</w:t>
      </w:r>
      <w:r>
        <w:rPr>
          <w:spacing w:val="-5"/>
        </w:rPr>
        <w:t> </w:t>
      </w:r>
      <w:r>
        <w:rPr/>
        <w:t>SOCIAL</w:t>
      </w:r>
      <w:r>
        <w:rPr>
          <w:spacing w:val="-15"/>
        </w:rPr>
        <w:t> </w:t>
      </w:r>
      <w:r>
        <w:rPr/>
        <w:t>E</w:t>
      </w:r>
      <w:r>
        <w:rPr>
          <w:spacing w:val="-9"/>
        </w:rPr>
        <w:t> </w:t>
      </w:r>
      <w:r>
        <w:rPr>
          <w:spacing w:val="-2"/>
        </w:rPr>
        <w:t>TRABALHISTA:</w:t>
      </w:r>
    </w:p>
    <w:p>
      <w:pPr>
        <w:pStyle w:val="BodyText"/>
        <w:spacing w:before="3"/>
        <w:ind w:left="0"/>
        <w:rPr>
          <w:b/>
        </w:rPr>
      </w:pPr>
    </w:p>
    <w:p>
      <w:pPr>
        <w:pStyle w:val="ListParagraph"/>
        <w:numPr>
          <w:ilvl w:val="1"/>
          <w:numId w:val="47"/>
        </w:numPr>
        <w:tabs>
          <w:tab w:pos="689" w:val="left" w:leader="none"/>
        </w:tabs>
        <w:spacing w:line="240" w:lineRule="auto" w:before="0" w:after="0"/>
        <w:ind w:left="689" w:right="0" w:hanging="360"/>
        <w:jc w:val="left"/>
        <w:rPr>
          <w:sz w:val="24"/>
        </w:rPr>
      </w:pPr>
      <w:r>
        <w:rPr>
          <w:sz w:val="24"/>
        </w:rPr>
        <w:t>Inscrição no Cadastro Nacional de Pessoas Jurídicas ou no Cadastro de Pessoas Físicas, conforme o </w:t>
      </w:r>
      <w:r>
        <w:rPr>
          <w:spacing w:val="-2"/>
          <w:sz w:val="24"/>
        </w:rPr>
        <w:t>caso.</w:t>
      </w:r>
    </w:p>
    <w:p>
      <w:pPr>
        <w:pStyle w:val="BodyText"/>
        <w:spacing w:before="3"/>
        <w:ind w:left="0"/>
      </w:pPr>
    </w:p>
    <w:p>
      <w:pPr>
        <w:pStyle w:val="ListParagraph"/>
        <w:numPr>
          <w:ilvl w:val="1"/>
          <w:numId w:val="47"/>
        </w:numPr>
        <w:tabs>
          <w:tab w:pos="694" w:val="left" w:leader="none"/>
        </w:tabs>
        <w:spacing w:line="247" w:lineRule="auto" w:before="0" w:after="0"/>
        <w:ind w:left="329" w:right="313" w:firstLine="0"/>
        <w:jc w:val="both"/>
        <w:rPr>
          <w:sz w:val="24"/>
        </w:rPr>
      </w:pPr>
      <w:r>
        <w:rPr>
          <w:sz w:val="24"/>
        </w:rPr>
        <w:t>Regularidade fiscal perante a Fazenda Nacional, mediante apresentação de certidão expedida conjuntamente pela Secretaria da Receita Federal </w:t>
      </w:r>
      <w:r>
        <w:rPr>
          <w:sz w:val="24"/>
        </w:rPr>
        <w:t>do Brasil (RFB) e pela Procuradoria-Geral da Fazenda Nacional (PGFN), referente a todos os créditos tributários federais e à Dívida Ativa da União (DAU) por elas administrados, inclusive aqueles relativos à Seguridade Social.</w:t>
      </w:r>
    </w:p>
    <w:p>
      <w:pPr>
        <w:pStyle w:val="BodyText"/>
        <w:spacing w:before="11"/>
        <w:ind w:left="0"/>
      </w:pPr>
    </w:p>
    <w:p>
      <w:pPr>
        <w:pStyle w:val="ListParagraph"/>
        <w:numPr>
          <w:ilvl w:val="1"/>
          <w:numId w:val="47"/>
        </w:numPr>
        <w:tabs>
          <w:tab w:pos="689" w:val="left" w:leader="none"/>
        </w:tabs>
        <w:spacing w:line="240" w:lineRule="auto" w:before="1" w:after="0"/>
        <w:ind w:left="689" w:right="0" w:hanging="360"/>
        <w:jc w:val="left"/>
        <w:rPr>
          <w:sz w:val="24"/>
        </w:rPr>
      </w:pPr>
      <w:r>
        <w:rPr>
          <w:sz w:val="24"/>
        </w:rPr>
        <w:t>Regularidade</w:t>
      </w:r>
      <w:r>
        <w:rPr>
          <w:spacing w:val="-2"/>
          <w:sz w:val="24"/>
        </w:rPr>
        <w:t> </w:t>
      </w:r>
      <w:r>
        <w:rPr>
          <w:sz w:val="24"/>
        </w:rPr>
        <w:t>com</w:t>
      </w:r>
      <w:r>
        <w:rPr>
          <w:spacing w:val="-2"/>
          <w:sz w:val="24"/>
        </w:rPr>
        <w:t> </w:t>
      </w:r>
      <w:r>
        <w:rPr>
          <w:sz w:val="24"/>
        </w:rPr>
        <w:t>o</w:t>
      </w:r>
      <w:r>
        <w:rPr>
          <w:spacing w:val="-2"/>
          <w:sz w:val="24"/>
        </w:rPr>
        <w:t> </w:t>
      </w:r>
      <w:r>
        <w:rPr>
          <w:sz w:val="24"/>
        </w:rPr>
        <w:t>Fundo</w:t>
      </w:r>
      <w:r>
        <w:rPr>
          <w:spacing w:val="-1"/>
          <w:sz w:val="24"/>
        </w:rPr>
        <w:t> </w:t>
      </w:r>
      <w:r>
        <w:rPr>
          <w:sz w:val="24"/>
        </w:rPr>
        <w:t>de</w:t>
      </w:r>
      <w:r>
        <w:rPr>
          <w:spacing w:val="-2"/>
          <w:sz w:val="24"/>
        </w:rPr>
        <w:t> </w:t>
      </w:r>
      <w:r>
        <w:rPr>
          <w:sz w:val="24"/>
        </w:rPr>
        <w:t>Garantia</w:t>
      </w:r>
      <w:r>
        <w:rPr>
          <w:spacing w:val="-2"/>
          <w:sz w:val="24"/>
        </w:rPr>
        <w:t> </w:t>
      </w:r>
      <w:r>
        <w:rPr>
          <w:sz w:val="24"/>
        </w:rPr>
        <w:t>do</w:t>
      </w:r>
      <w:r>
        <w:rPr>
          <w:spacing w:val="-6"/>
          <w:sz w:val="24"/>
        </w:rPr>
        <w:t> </w:t>
      </w:r>
      <w:r>
        <w:rPr>
          <w:sz w:val="24"/>
        </w:rPr>
        <w:t>Tempo</w:t>
      </w:r>
      <w:r>
        <w:rPr>
          <w:spacing w:val="-2"/>
          <w:sz w:val="24"/>
        </w:rPr>
        <w:t> </w:t>
      </w:r>
      <w:r>
        <w:rPr>
          <w:sz w:val="24"/>
        </w:rPr>
        <w:t>de</w:t>
      </w:r>
      <w:r>
        <w:rPr>
          <w:spacing w:val="-2"/>
          <w:sz w:val="24"/>
        </w:rPr>
        <w:t> </w:t>
      </w:r>
      <w:r>
        <w:rPr>
          <w:sz w:val="24"/>
        </w:rPr>
        <w:t>Serviço</w:t>
      </w:r>
      <w:r>
        <w:rPr>
          <w:spacing w:val="-1"/>
          <w:sz w:val="24"/>
        </w:rPr>
        <w:t> </w:t>
      </w:r>
      <w:r>
        <w:rPr>
          <w:spacing w:val="-2"/>
          <w:sz w:val="24"/>
        </w:rPr>
        <w:t>(FGTS).</w:t>
      </w:r>
    </w:p>
    <w:p>
      <w:pPr>
        <w:pStyle w:val="BodyText"/>
        <w:spacing w:before="2"/>
        <w:ind w:left="0"/>
      </w:pPr>
    </w:p>
    <w:p>
      <w:pPr>
        <w:pStyle w:val="ListParagraph"/>
        <w:numPr>
          <w:ilvl w:val="1"/>
          <w:numId w:val="47"/>
        </w:numPr>
        <w:tabs>
          <w:tab w:pos="703" w:val="left" w:leader="none"/>
        </w:tabs>
        <w:spacing w:line="247" w:lineRule="auto" w:before="1" w:after="0"/>
        <w:ind w:left="329" w:right="313" w:firstLine="0"/>
        <w:jc w:val="both"/>
        <w:rPr>
          <w:sz w:val="24"/>
        </w:rPr>
      </w:pPr>
      <w:r>
        <w:rPr>
          <w:sz w:val="24"/>
        </w:rPr>
        <w:t>Declaração de que não emprega menor de 18 anos em trabalho noturno, perigoso ou insalubre e não emprega menor de 16 anos, salvo menor, a partir de 14 anos, na condição de aprendiz, nos termos do art. 7°, XXXIII, da Constituição.</w:t>
      </w:r>
    </w:p>
    <w:p>
      <w:pPr>
        <w:pStyle w:val="ListParagraph"/>
        <w:numPr>
          <w:ilvl w:val="1"/>
          <w:numId w:val="47"/>
        </w:numPr>
        <w:tabs>
          <w:tab w:pos="698" w:val="left" w:leader="none"/>
        </w:tabs>
        <w:spacing w:line="247" w:lineRule="auto" w:before="271" w:after="0"/>
        <w:ind w:left="329" w:right="313" w:firstLine="0"/>
        <w:jc w:val="both"/>
        <w:rPr>
          <w:sz w:val="24"/>
        </w:rPr>
      </w:pPr>
      <w:r>
        <w:rPr>
          <w:sz w:val="24"/>
        </w:rPr>
        <w:t>Prova de inexistência de débitos inadimplidos perante a Justiça do Trabalho, mediante a apresentação de certidão negativa ou positiva com </w:t>
      </w:r>
      <w:r>
        <w:rPr>
          <w:sz w:val="24"/>
        </w:rPr>
        <w:t>efeito de negativa, nos termos do Título VII-A</w:t>
      </w:r>
      <w:r>
        <w:rPr>
          <w:spacing w:val="-9"/>
          <w:sz w:val="24"/>
        </w:rPr>
        <w:t> </w:t>
      </w:r>
      <w:r>
        <w:rPr>
          <w:sz w:val="24"/>
        </w:rPr>
        <w:t>da Consolidação das Leis do Trabalho, aprovada pelo Decreto-Lei nº 5.452, de 1º de maio de 1943.</w:t>
      </w:r>
    </w:p>
    <w:p>
      <w:pPr>
        <w:pStyle w:val="BodyText"/>
        <w:spacing w:before="10"/>
        <w:ind w:left="0"/>
      </w:pPr>
    </w:p>
    <w:p>
      <w:pPr>
        <w:pStyle w:val="ListParagraph"/>
        <w:numPr>
          <w:ilvl w:val="1"/>
          <w:numId w:val="47"/>
        </w:numPr>
        <w:tabs>
          <w:tab w:pos="694" w:val="left" w:leader="none"/>
        </w:tabs>
        <w:spacing w:line="247" w:lineRule="auto" w:before="1" w:after="0"/>
        <w:ind w:left="329" w:right="312" w:firstLine="0"/>
        <w:jc w:val="both"/>
        <w:rPr>
          <w:sz w:val="24"/>
        </w:rPr>
      </w:pPr>
      <w:r>
        <w:rPr>
          <w:sz w:val="24"/>
        </w:rPr>
        <w:t>Prova de inscrição no cadastro de contribuintes estadual/distrital, relativo ao domicílio ou sede do fornecedor, pertinente ao seu ramo de atividade e compatível com o objeto contratual.</w:t>
      </w:r>
    </w:p>
    <w:p>
      <w:pPr>
        <w:pStyle w:val="ListParagraph"/>
        <w:numPr>
          <w:ilvl w:val="2"/>
          <w:numId w:val="47"/>
        </w:numPr>
        <w:tabs>
          <w:tab w:pos="887" w:val="left" w:leader="none"/>
        </w:tabs>
        <w:spacing w:line="247" w:lineRule="auto" w:before="271" w:after="0"/>
        <w:ind w:left="329" w:right="313" w:firstLine="0"/>
        <w:jc w:val="both"/>
        <w:rPr>
          <w:sz w:val="24"/>
        </w:rPr>
      </w:pPr>
      <w:r>
        <w:rPr>
          <w:sz w:val="24"/>
        </w:rPr>
        <w:t>O fornecedor enquadrado como microempreendedor individual que pretenda auferir os benefícios do tratamento diferenciado previstos na </w:t>
      </w:r>
      <w:hyperlink r:id="rId8">
        <w:r>
          <w:rPr>
            <w:color w:val="0000FF"/>
            <w:sz w:val="24"/>
            <w:u w:val="single" w:color="0000FF"/>
          </w:rPr>
          <w:t>Lei</w:t>
        </w:r>
      </w:hyperlink>
      <w:r>
        <w:rPr>
          <w:color w:val="0000FF"/>
          <w:sz w:val="24"/>
        </w:rPr>
        <w:t> </w:t>
      </w:r>
      <w:hyperlink r:id="rId8">
        <w:r>
          <w:rPr>
            <w:color w:val="0000FF"/>
            <w:sz w:val="24"/>
            <w:u w:val="single" w:color="0000FF"/>
          </w:rPr>
          <w:t>Complementar nº 123/2006</w:t>
        </w:r>
      </w:hyperlink>
      <w:r>
        <w:rPr>
          <w:sz w:val="24"/>
        </w:rPr>
        <w:t>, estará dispensado da prova de inscrição nos cadastros de contribuintes estadual e municipal, eis que a apresentação do Certificado de Condição de Microempreendedor Individual – CCMEI supre tais requisitos.</w:t>
      </w:r>
    </w:p>
    <w:p>
      <w:pPr>
        <w:pStyle w:val="BodyText"/>
        <w:spacing w:before="11"/>
        <w:ind w:left="0"/>
      </w:pPr>
    </w:p>
    <w:p>
      <w:pPr>
        <w:pStyle w:val="ListParagraph"/>
        <w:numPr>
          <w:ilvl w:val="1"/>
          <w:numId w:val="47"/>
        </w:numPr>
        <w:tabs>
          <w:tab w:pos="689" w:val="left" w:leader="none"/>
        </w:tabs>
        <w:spacing w:line="240" w:lineRule="auto" w:before="0" w:after="0"/>
        <w:ind w:left="689" w:right="0" w:hanging="360"/>
        <w:jc w:val="left"/>
        <w:rPr>
          <w:sz w:val="24"/>
        </w:rPr>
      </w:pPr>
      <w:r>
        <w:rPr>
          <w:sz w:val="24"/>
        </w:rPr>
        <w:t>Prova de regularidade com a Fazenda do Estado do Rio de Janeiro, mediante a apresentação </w:t>
      </w:r>
      <w:r>
        <w:rPr>
          <w:spacing w:val="-5"/>
          <w:sz w:val="24"/>
        </w:rPr>
        <w:t>de:</w:t>
      </w:r>
    </w:p>
    <w:p>
      <w:pPr>
        <w:pStyle w:val="BodyText"/>
        <w:spacing w:before="3"/>
        <w:ind w:left="0"/>
      </w:pPr>
    </w:p>
    <w:p>
      <w:pPr>
        <w:pStyle w:val="ListParagraph"/>
        <w:numPr>
          <w:ilvl w:val="2"/>
          <w:numId w:val="47"/>
        </w:numPr>
        <w:tabs>
          <w:tab w:pos="869" w:val="left" w:leader="none"/>
        </w:tabs>
        <w:spacing w:line="240" w:lineRule="auto" w:before="0" w:after="0"/>
        <w:ind w:left="869" w:right="0" w:hanging="540"/>
        <w:jc w:val="left"/>
        <w:rPr>
          <w:sz w:val="24"/>
        </w:rPr>
      </w:pPr>
      <w:r>
        <w:rPr>
          <w:sz w:val="24"/>
        </w:rPr>
        <w:t>Certidão Negativa de Débitos, ou Certidão Positiva com efeito de Negativa, expedida pela Secretaria de Estado de Fazenda; </w:t>
      </w:r>
      <w:r>
        <w:rPr>
          <w:spacing w:val="-10"/>
          <w:sz w:val="24"/>
        </w:rPr>
        <w:t>e</w:t>
      </w:r>
    </w:p>
    <w:p>
      <w:pPr>
        <w:pStyle w:val="BodyText"/>
        <w:spacing w:before="3"/>
        <w:ind w:left="0"/>
      </w:pPr>
    </w:p>
    <w:p>
      <w:pPr>
        <w:pStyle w:val="ListParagraph"/>
        <w:numPr>
          <w:ilvl w:val="2"/>
          <w:numId w:val="47"/>
        </w:numPr>
        <w:tabs>
          <w:tab w:pos="887" w:val="left" w:leader="none"/>
        </w:tabs>
        <w:spacing w:line="247" w:lineRule="auto" w:before="0" w:after="0"/>
        <w:ind w:left="329" w:right="313" w:firstLine="0"/>
        <w:jc w:val="both"/>
        <w:rPr>
          <w:sz w:val="24"/>
        </w:rPr>
      </w:pPr>
      <w:r>
        <w:rPr>
          <w:sz w:val="24"/>
        </w:rPr>
        <w:t>Certidão Negativa de Débitos em Dívida Ativa, ou Certidão Positiva com efeito de Negativa, para fins de participação em licitação, expedida pela Procuradoria Geral do Estado.</w:t>
      </w:r>
    </w:p>
    <w:p>
      <w:pPr>
        <w:pStyle w:val="ListParagraph"/>
        <w:numPr>
          <w:ilvl w:val="1"/>
          <w:numId w:val="47"/>
        </w:numPr>
        <w:tabs>
          <w:tab w:pos="714" w:val="left" w:leader="none"/>
        </w:tabs>
        <w:spacing w:line="252" w:lineRule="auto" w:before="272" w:after="0"/>
        <w:ind w:left="329" w:right="313" w:firstLine="0"/>
        <w:jc w:val="both"/>
        <w:rPr>
          <w:sz w:val="24"/>
        </w:rPr>
      </w:pPr>
      <w:r>
        <w:rPr>
          <w:sz w:val="24"/>
        </w:rPr>
        <w:t>Regularidade com a Fazenda Estadual do domicílio ou sede do fornecedor, relativa à atividade em cujo exercício contrata ou concorre, com </w:t>
      </w:r>
      <w:r>
        <w:rPr>
          <w:sz w:val="24"/>
        </w:rPr>
        <w:t>a apresentação de 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w:t>
      </w:r>
      <w:r>
        <w:rPr>
          <w:spacing w:val="-8"/>
          <w:sz w:val="24"/>
        </w:rPr>
        <w:t> </w:t>
      </w:r>
      <w:r>
        <w:rPr>
          <w:sz w:val="24"/>
        </w:rPr>
        <w:t>Ativa estadual, podendo ser apresentada Certidão Conjunta em que constem ambas as informações;</w:t>
      </w:r>
    </w:p>
    <w:p>
      <w:pPr>
        <w:pStyle w:val="ListParagraph"/>
        <w:numPr>
          <w:ilvl w:val="1"/>
          <w:numId w:val="47"/>
        </w:numPr>
        <w:tabs>
          <w:tab w:pos="716" w:val="left" w:leader="none"/>
        </w:tabs>
        <w:spacing w:line="247" w:lineRule="auto" w:before="266" w:after="0"/>
        <w:ind w:left="329" w:right="313" w:firstLine="0"/>
        <w:jc w:val="both"/>
        <w:rPr>
          <w:sz w:val="24"/>
        </w:rPr>
      </w:pPr>
      <w:r>
        <w:rPr>
          <w:sz w:val="24"/>
        </w:rPr>
        <w:t>Caso o fornecedor seja considerado isento dos tributos estaduais relacionados ao objeto contratual, deverá comprovar tal condição mediante </w:t>
      </w:r>
      <w:r>
        <w:rPr>
          <w:sz w:val="24"/>
        </w:rPr>
        <w:t>a apresentação de declaração da Fazenda respectiva do seu domicílio ou sede, ou outra equivalente, na forma da lei.</w:t>
      </w:r>
    </w:p>
    <w:p>
      <w:pPr>
        <w:pStyle w:val="BodyText"/>
        <w:spacing w:before="10"/>
        <w:ind w:left="0"/>
      </w:pPr>
    </w:p>
    <w:p>
      <w:pPr>
        <w:pStyle w:val="ListParagraph"/>
        <w:numPr>
          <w:ilvl w:val="1"/>
          <w:numId w:val="47"/>
        </w:numPr>
        <w:tabs>
          <w:tab w:pos="861" w:val="left" w:leader="none"/>
        </w:tabs>
        <w:spacing w:line="247" w:lineRule="auto" w:before="0" w:after="0"/>
        <w:ind w:left="329" w:right="313" w:firstLine="0"/>
        <w:jc w:val="both"/>
        <w:rPr>
          <w:sz w:val="24"/>
        </w:rPr>
      </w:pPr>
      <w:r>
        <w:rPr>
          <w:sz w:val="24"/>
        </w:rPr>
        <w:t>Na hipótese de cuidar-se de microempresa ou de empresa de pequeno porte, na forma do art. 42 da Lei Complementar nº 123/2006, a documentação somente será exigida para efeito de assinatura do Contrato, caso se sagre vencedora no certame.</w:t>
      </w:r>
    </w:p>
    <w:p>
      <w:pPr>
        <w:pStyle w:val="ListParagraph"/>
        <w:numPr>
          <w:ilvl w:val="2"/>
          <w:numId w:val="47"/>
        </w:numPr>
        <w:tabs>
          <w:tab w:pos="998" w:val="left" w:leader="none"/>
        </w:tabs>
        <w:spacing w:line="254" w:lineRule="auto" w:before="272" w:after="0"/>
        <w:ind w:left="329" w:right="313" w:firstLine="0"/>
        <w:jc w:val="both"/>
        <w:rPr>
          <w:sz w:val="24"/>
        </w:rPr>
      </w:pPr>
      <w:r>
        <w:rPr>
          <w:sz w:val="24"/>
        </w:rPr>
        <w:t>Em sendo declarada vencedora do certame microempresa ou empresa de pequeno porte com débitos fiscais e trabalhistas, ficará assegurado, a partir de então, o prazo de 5 (cinco) dias úteis para a regularização da documentação, pagamento ou parcelamento do débito, e emissão de eventuais certidões negativas ou positivas com efeito de negativas, na forma do art. 43, § 1º, da Lei Complementar nº 123/2006.</w:t>
      </w:r>
    </w:p>
    <w:p>
      <w:pPr>
        <w:pStyle w:val="ListParagraph"/>
        <w:numPr>
          <w:ilvl w:val="2"/>
          <w:numId w:val="47"/>
        </w:numPr>
        <w:tabs>
          <w:tab w:pos="989" w:val="left" w:leader="none"/>
        </w:tabs>
        <w:spacing w:line="240" w:lineRule="auto" w:before="262" w:after="0"/>
        <w:ind w:left="989" w:right="0" w:hanging="660"/>
        <w:jc w:val="left"/>
        <w:rPr>
          <w:sz w:val="24"/>
        </w:rPr>
      </w:pPr>
      <w:r>
        <w:rPr>
          <w:sz w:val="24"/>
        </w:rPr>
        <w:t>O prazo acima poderá ser prorrogado por igual período, a critério exclusivo da</w:t>
      </w:r>
      <w:r>
        <w:rPr>
          <w:spacing w:val="-14"/>
          <w:sz w:val="24"/>
        </w:rPr>
        <w:t> </w:t>
      </w:r>
      <w:r>
        <w:rPr>
          <w:sz w:val="24"/>
        </w:rPr>
        <w:t>Administração </w:t>
      </w:r>
      <w:r>
        <w:rPr>
          <w:spacing w:val="-2"/>
          <w:sz w:val="24"/>
        </w:rPr>
        <w:t>Pública.</w:t>
      </w:r>
    </w:p>
    <w:p>
      <w:pPr>
        <w:pStyle w:val="BodyText"/>
        <w:spacing w:before="3"/>
        <w:ind w:left="0"/>
      </w:pPr>
    </w:p>
    <w:p>
      <w:pPr>
        <w:pStyle w:val="ListParagraph"/>
        <w:numPr>
          <w:ilvl w:val="2"/>
          <w:numId w:val="47"/>
        </w:numPr>
        <w:tabs>
          <w:tab w:pos="988" w:val="left" w:leader="none"/>
        </w:tabs>
        <w:spacing w:line="247" w:lineRule="auto" w:before="0" w:after="0"/>
        <w:ind w:left="329" w:right="313" w:firstLine="0"/>
        <w:jc w:val="both"/>
        <w:rPr>
          <w:sz w:val="24"/>
        </w:rPr>
      </w:pPr>
      <w:r>
        <w:rPr>
          <w:sz w:val="24"/>
        </w:rPr>
        <w:t>A</w:t>
      </w:r>
      <w:r>
        <w:rPr>
          <w:spacing w:val="-3"/>
          <w:sz w:val="24"/>
        </w:rPr>
        <w:t> </w:t>
      </w:r>
      <w:r>
        <w:rPr>
          <w:sz w:val="24"/>
        </w:rPr>
        <w:t>não regularização da documentação no prazo estipulado implicará a decadência do direito à contratação, na forma do § 2º do art. 43 da </w:t>
      </w:r>
      <w:r>
        <w:rPr>
          <w:sz w:val="24"/>
        </w:rPr>
        <w:t>Lei Complementar nº 123/2006, sem prejuízo da aplicação das sanções previstas neste Edital.</w:t>
      </w:r>
    </w:p>
    <w:p>
      <w:pPr>
        <w:pStyle w:val="Heading2"/>
        <w:numPr>
          <w:ilvl w:val="0"/>
          <w:numId w:val="47"/>
        </w:numPr>
        <w:tabs>
          <w:tab w:pos="569" w:val="left" w:leader="none"/>
        </w:tabs>
        <w:spacing w:line="240" w:lineRule="auto" w:before="272" w:after="0"/>
        <w:ind w:left="569" w:right="0" w:hanging="240"/>
        <w:jc w:val="left"/>
      </w:pPr>
      <w:r>
        <w:rPr>
          <w:spacing w:val="-2"/>
        </w:rPr>
        <w:t>HABILITAÇÃO</w:t>
      </w:r>
      <w:r>
        <w:rPr>
          <w:spacing w:val="22"/>
        </w:rPr>
        <w:t> </w:t>
      </w:r>
      <w:r>
        <w:rPr>
          <w:spacing w:val="-2"/>
        </w:rPr>
        <w:t>ECONÔMICO-FINANCEIRA:</w:t>
      </w:r>
    </w:p>
    <w:p>
      <w:pPr>
        <w:pStyle w:val="BodyText"/>
        <w:spacing w:before="18"/>
        <w:ind w:left="0"/>
        <w:rPr>
          <w:b/>
        </w:rPr>
      </w:pPr>
    </w:p>
    <w:p>
      <w:pPr>
        <w:pStyle w:val="ListParagraph"/>
        <w:numPr>
          <w:ilvl w:val="1"/>
          <w:numId w:val="47"/>
        </w:numPr>
        <w:tabs>
          <w:tab w:pos="743" w:val="left" w:leader="none"/>
        </w:tabs>
        <w:spacing w:line="247" w:lineRule="auto" w:before="0" w:after="0"/>
        <w:ind w:left="329" w:right="313" w:firstLine="0"/>
        <w:jc w:val="both"/>
        <w:rPr>
          <w:sz w:val="24"/>
        </w:rPr>
      </w:pPr>
      <w:r>
        <w:rPr>
          <w:sz w:val="24"/>
        </w:rPr>
        <mc:AlternateContent>
          <mc:Choice Requires="wps">
            <w:drawing>
              <wp:anchor distT="0" distB="0" distL="0" distR="0" allowOverlap="1" layoutInCell="1" locked="0" behindDoc="0" simplePos="0" relativeHeight="15738368">
                <wp:simplePos x="0" y="0"/>
                <wp:positionH relativeFrom="page">
                  <wp:posOffset>7089129</wp:posOffset>
                </wp:positionH>
                <wp:positionV relativeFrom="paragraph">
                  <wp:posOffset>332810</wp:posOffset>
                </wp:positionV>
                <wp:extent cx="38100" cy="9525"/>
                <wp:effectExtent l="0" t="0" r="0" b="0"/>
                <wp:wrapNone/>
                <wp:docPr id="49" name="Graphic 49"/>
                <wp:cNvGraphicFramePr>
                  <a:graphicFrameLocks/>
                </wp:cNvGraphicFramePr>
                <a:graphic>
                  <a:graphicData uri="http://schemas.microsoft.com/office/word/2010/wordprocessingShape">
                    <wps:wsp>
                      <wps:cNvPr id="49" name="Graphic 49"/>
                      <wps:cNvSpPr/>
                      <wps:spPr>
                        <a:xfrm>
                          <a:off x="0" y="0"/>
                          <a:ext cx="38100" cy="9525"/>
                        </a:xfrm>
                        <a:custGeom>
                          <a:avLst/>
                          <a:gdLst/>
                          <a:ahLst/>
                          <a:cxnLst/>
                          <a:rect l="l" t="t" r="r" b="b"/>
                          <a:pathLst>
                            <a:path w="38100" h="9525">
                              <a:moveTo>
                                <a:pt x="38099" y="9524"/>
                              </a:moveTo>
                              <a:lnTo>
                                <a:pt x="0" y="9524"/>
                              </a:lnTo>
                              <a:lnTo>
                                <a:pt x="0" y="0"/>
                              </a:lnTo>
                              <a:lnTo>
                                <a:pt x="38099" y="0"/>
                              </a:lnTo>
                              <a:lnTo>
                                <a:pt x="38099"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558.199158pt;margin-top:26.205515pt;width:3.0pt;height:.75pt;mso-position-horizontal-relative:page;mso-position-vertical-relative:paragraph;z-index:15738368" id="docshape46" filled="true" fillcolor="#0000ff" stroked="false">
                <v:fill type="solid"/>
                <w10:wrap type="none"/>
              </v:rect>
            </w:pict>
          </mc:Fallback>
        </mc:AlternateContent>
      </w:r>
      <w:r>
        <w:rPr>
          <w:sz w:val="24"/>
        </w:rPr>
        <w:t>Certidão negativa de falência expedida pelo distribuidor da sede do fornecedor, caso se trate de pessoa jurídica, ou certidão negativa de insolvência civil expedida pelo distribuidor do domicílio ou sede do fornecedor, caso se trate de pessoa física ou de sociedade simples.</w:t>
      </w:r>
    </w:p>
    <w:p>
      <w:pPr>
        <w:pStyle w:val="ListParagraph"/>
        <w:numPr>
          <w:ilvl w:val="2"/>
          <w:numId w:val="47"/>
        </w:numPr>
        <w:tabs>
          <w:tab w:pos="898" w:val="left" w:leader="none"/>
        </w:tabs>
        <w:spacing w:line="247" w:lineRule="auto" w:before="271" w:after="0"/>
        <w:ind w:left="329" w:right="313" w:firstLine="0"/>
        <w:jc w:val="both"/>
        <w:rPr>
          <w:sz w:val="24"/>
        </w:rPr>
      </w:pPr>
      <w:r>
        <w:rPr>
          <w:sz w:val="24"/>
        </w:rPr>
        <w:t>Não será causa de inabilitação do licitante a anotação de distribuição de processo de recuperação judicial ou de pedido de homologação </w:t>
      </w:r>
      <w:r>
        <w:rPr>
          <w:sz w:val="24"/>
        </w:rPr>
        <w:t>de recuperação extrajudicial.</w:t>
      </w:r>
    </w:p>
    <w:p>
      <w:pPr>
        <w:pStyle w:val="Heading2"/>
        <w:numPr>
          <w:ilvl w:val="0"/>
          <w:numId w:val="47"/>
        </w:numPr>
        <w:tabs>
          <w:tab w:pos="569" w:val="left" w:leader="none"/>
        </w:tabs>
        <w:spacing w:line="240" w:lineRule="auto" w:before="272" w:after="0"/>
        <w:ind w:left="569" w:right="0" w:hanging="240"/>
        <w:jc w:val="left"/>
      </w:pPr>
      <w:r>
        <w:rPr>
          <w:spacing w:val="-2"/>
        </w:rPr>
        <w:t>HABILITAÇÃO</w:t>
      </w:r>
      <w:r>
        <w:rPr>
          <w:spacing w:val="-1"/>
        </w:rPr>
        <w:t> </w:t>
      </w:r>
      <w:r>
        <w:rPr>
          <w:spacing w:val="-2"/>
        </w:rPr>
        <w:t>TÉCNICA</w:t>
      </w:r>
    </w:p>
    <w:p>
      <w:pPr>
        <w:pStyle w:val="BodyText"/>
        <w:spacing w:before="18"/>
        <w:ind w:left="0"/>
        <w:rPr>
          <w:b/>
        </w:rPr>
      </w:pPr>
    </w:p>
    <w:p>
      <w:pPr>
        <w:pStyle w:val="ListParagraph"/>
        <w:numPr>
          <w:ilvl w:val="1"/>
          <w:numId w:val="47"/>
        </w:numPr>
        <w:tabs>
          <w:tab w:pos="689" w:val="left" w:leader="none"/>
        </w:tabs>
        <w:spacing w:line="240" w:lineRule="auto" w:before="0" w:after="0"/>
        <w:ind w:left="689" w:right="0" w:hanging="360"/>
        <w:jc w:val="left"/>
        <w:rPr>
          <w:sz w:val="24"/>
        </w:rPr>
      </w:pPr>
      <w:r>
        <w:rPr>
          <w:sz w:val="24"/>
        </w:rPr>
        <w:t>Prova de atendimento aos requisitos para fornecimento de bens, previstos na Lei nº 14.133/21, art. </w:t>
      </w:r>
      <w:r>
        <w:rPr>
          <w:spacing w:val="-5"/>
          <w:sz w:val="24"/>
        </w:rPr>
        <w:t>67.</w:t>
      </w:r>
    </w:p>
    <w:p>
      <w:pPr>
        <w:pStyle w:val="BodyText"/>
        <w:spacing w:before="3"/>
        <w:ind w:left="0"/>
      </w:pPr>
    </w:p>
    <w:p>
      <w:pPr>
        <w:pStyle w:val="ListParagraph"/>
        <w:numPr>
          <w:ilvl w:val="2"/>
          <w:numId w:val="47"/>
        </w:numPr>
        <w:tabs>
          <w:tab w:pos="885" w:val="left" w:leader="none"/>
        </w:tabs>
        <w:spacing w:line="247" w:lineRule="auto" w:before="0" w:after="0"/>
        <w:ind w:left="329" w:right="313" w:firstLine="0"/>
        <w:jc w:val="both"/>
        <w:rPr>
          <w:sz w:val="24"/>
        </w:rPr>
      </w:pPr>
      <w:r>
        <w:rPr>
          <w:sz w:val="24"/>
        </w:rPr>
        <w:t>Comprovação de aptidão para </w:t>
      </w:r>
      <w:r>
        <w:rPr>
          <w:b/>
          <w:sz w:val="24"/>
        </w:rPr>
        <w:t>fornecimento de bens - equipamento de informática </w:t>
      </w:r>
      <w:r>
        <w:rPr>
          <w:sz w:val="24"/>
        </w:rPr>
        <w:t>(</w:t>
      </w:r>
      <w:r>
        <w:rPr>
          <w:b/>
          <w:sz w:val="24"/>
        </w:rPr>
        <w:t>Sistema de ULTRASSONOGRAFIA</w:t>
      </w:r>
      <w:r>
        <w:rPr>
          <w:b/>
          <w:spacing w:val="-1"/>
          <w:sz w:val="24"/>
        </w:rPr>
        <w:t> </w:t>
      </w:r>
      <w:r>
        <w:rPr>
          <w:b/>
          <w:sz w:val="24"/>
        </w:rPr>
        <w:t>PORTÁTIL</w:t>
      </w:r>
      <w:r>
        <w:rPr>
          <w:b/>
          <w:spacing w:val="-1"/>
          <w:sz w:val="24"/>
        </w:rPr>
        <w:t> </w:t>
      </w:r>
      <w:r>
        <w:rPr>
          <w:b/>
          <w:sz w:val="24"/>
        </w:rPr>
        <w:t>de Alta Resolução</w:t>
      </w:r>
      <w:r>
        <w:rPr>
          <w:sz w:val="24"/>
        </w:rPr>
        <w:t>), de acordo com as características, quantidades e prazos compatíveis com o objeto, descritos no</w:t>
      </w:r>
      <w:r>
        <w:rPr>
          <w:spacing w:val="-4"/>
          <w:sz w:val="24"/>
        </w:rPr>
        <w:t> </w:t>
      </w:r>
      <w:r>
        <w:rPr>
          <w:sz w:val="24"/>
        </w:rPr>
        <w:t>ANEXO </w:t>
      </w:r>
      <w:r>
        <w:rPr>
          <w:b/>
          <w:sz w:val="24"/>
        </w:rPr>
        <w:t>I</w:t>
      </w:r>
      <w:r>
        <w:rPr>
          <w:sz w:val="24"/>
        </w:rPr>
        <w:t>, mediante a apresentação de atestado(s) fornecido(s) por pessoas jurídicas de direito público ou privado, na seguinte forma:</w:t>
      </w:r>
    </w:p>
    <w:p>
      <w:pPr>
        <w:pStyle w:val="ListParagraph"/>
        <w:numPr>
          <w:ilvl w:val="0"/>
          <w:numId w:val="48"/>
        </w:numPr>
        <w:tabs>
          <w:tab w:pos="624" w:val="left" w:leader="none"/>
          <w:tab w:pos="689" w:val="left" w:leader="none"/>
        </w:tabs>
        <w:spacing w:line="252" w:lineRule="auto" w:before="272" w:after="0"/>
        <w:ind w:left="689" w:right="312" w:hanging="360"/>
        <w:jc w:val="both"/>
        <w:rPr>
          <w:sz w:val="24"/>
        </w:rPr>
      </w:pPr>
      <w:r>
        <w:rPr>
          <w:sz w:val="24"/>
        </w:rPr>
        <w:t>Um ou mais atestados de capacidade técnica, emitidos por pessoa jurídica de direito público ou privado, que comprove(m) aptidão para o desempenho de atividade pertinente e compatível em características e prazos, observado o limite percentual de </w:t>
      </w:r>
      <w:r>
        <w:rPr>
          <w:b/>
          <w:sz w:val="24"/>
        </w:rPr>
        <w:t>50% </w:t>
      </w:r>
      <w:r>
        <w:rPr>
          <w:sz w:val="24"/>
        </w:rPr>
        <w:t>(</w:t>
      </w:r>
      <w:r>
        <w:rPr>
          <w:b/>
          <w:sz w:val="24"/>
        </w:rPr>
        <w:t>cinquenta por cento</w:t>
      </w:r>
      <w:r>
        <w:rPr>
          <w:sz w:val="24"/>
        </w:rPr>
        <w:t>) em relação aos quantitativos dos itens de maior relevância do objeto da licitação, na forma do </w:t>
      </w:r>
      <w:r>
        <w:rPr>
          <w:b/>
          <w:sz w:val="24"/>
        </w:rPr>
        <w:t>artigo 67, § 1º, II, da Lei Federal nº 14.133/21 </w:t>
      </w:r>
      <w:r>
        <w:rPr>
          <w:sz w:val="24"/>
        </w:rPr>
        <w:t>que indiquem nome, função, endereço, telefone ou e-mail de contato do(s) atestador(es), ou qualquer outro meio para eventual contato da UERJ.</w:t>
      </w:r>
    </w:p>
    <w:p>
      <w:pPr>
        <w:pStyle w:val="ListParagraph"/>
        <w:numPr>
          <w:ilvl w:val="0"/>
          <w:numId w:val="48"/>
        </w:numPr>
        <w:tabs>
          <w:tab w:pos="633" w:val="left" w:leader="none"/>
          <w:tab w:pos="689" w:val="left" w:leader="none"/>
        </w:tabs>
        <w:spacing w:line="247" w:lineRule="auto" w:before="266" w:after="0"/>
        <w:ind w:left="689" w:right="313" w:hanging="360"/>
        <w:jc w:val="both"/>
        <w:rPr>
          <w:sz w:val="24"/>
        </w:rPr>
      </w:pPr>
      <w:r>
        <w:rPr>
          <w:sz w:val="24"/>
        </w:rPr>
        <w:t>Poderá ser apresentado mais de um atestado de capacidade técnica, sendo aceito o seu somatório, desde que reste demonstrada a execução concomitante do objeto.</w:t>
      </w:r>
    </w:p>
    <w:p>
      <w:pPr>
        <w:pStyle w:val="BodyText"/>
        <w:spacing w:before="10"/>
        <w:ind w:left="0"/>
      </w:pPr>
    </w:p>
    <w:p>
      <w:pPr>
        <w:pStyle w:val="ListParagraph"/>
        <w:numPr>
          <w:ilvl w:val="0"/>
          <w:numId w:val="48"/>
        </w:numPr>
        <w:tabs>
          <w:tab w:pos="577" w:val="left" w:leader="none"/>
          <w:tab w:pos="689" w:val="left" w:leader="none"/>
        </w:tabs>
        <w:spacing w:line="247" w:lineRule="auto" w:before="0" w:after="0"/>
        <w:ind w:left="689" w:right="313" w:hanging="360"/>
        <w:jc w:val="both"/>
        <w:rPr>
          <w:sz w:val="24"/>
        </w:rPr>
      </w:pPr>
      <w:r>
        <w:rPr>
          <w:sz w:val="24"/>
        </w:rPr>
        <w:t>A UERJ poderá realizar diligências para verificação da veracidade do(s) atestado(s) de capacidade técnica, caso em que o licitante deverá prestar todas as informações e encaminhar todos os documentos necessários para a comprovação, tais como, cópia(s) do(s) contrato(s) respectivo(s), endereço atual da contratante e local em que foram prestados os serviços.</w:t>
      </w:r>
    </w:p>
    <w:p>
      <w:pPr>
        <w:pStyle w:val="ListParagraph"/>
        <w:spacing w:after="0" w:line="247" w:lineRule="auto"/>
        <w:jc w:val="both"/>
        <w:rPr>
          <w:sz w:val="24"/>
        </w:rPr>
        <w:sectPr>
          <w:pgSz w:w="15840" w:h="24480"/>
          <w:pgMar w:top="500" w:bottom="280" w:left="360" w:right="360"/>
        </w:sectPr>
      </w:pPr>
    </w:p>
    <w:p>
      <w:pPr>
        <w:pStyle w:val="ListParagraph"/>
        <w:numPr>
          <w:ilvl w:val="2"/>
          <w:numId w:val="47"/>
        </w:numPr>
        <w:tabs>
          <w:tab w:pos="886" w:val="left" w:leader="none"/>
        </w:tabs>
        <w:spacing w:line="247" w:lineRule="auto" w:before="61" w:after="0"/>
        <w:ind w:left="329" w:right="313" w:firstLine="0"/>
        <w:jc w:val="both"/>
        <w:rPr>
          <w:sz w:val="24"/>
        </w:rPr>
      </w:pPr>
      <w:r>
        <w:rPr>
          <w:sz w:val="24"/>
        </w:rPr>
        <w:t>Os atestados deverão referir-se a fornecimento no âmbito de sua atividade econômica principal ou secundária especificadas no contrato social </w:t>
      </w:r>
      <w:r>
        <w:rPr>
          <w:spacing w:val="-2"/>
          <w:sz w:val="24"/>
        </w:rPr>
        <w:t>vigente.</w:t>
      </w:r>
    </w:p>
    <w:p>
      <w:pPr>
        <w:pStyle w:val="ListParagraph"/>
        <w:numPr>
          <w:ilvl w:val="2"/>
          <w:numId w:val="47"/>
        </w:numPr>
        <w:tabs>
          <w:tab w:pos="900" w:val="left" w:leader="none"/>
        </w:tabs>
        <w:spacing w:line="261" w:lineRule="auto" w:before="271" w:after="0"/>
        <w:ind w:left="329" w:right="313" w:firstLine="0"/>
        <w:jc w:val="both"/>
        <w:rPr>
          <w:sz w:val="24"/>
        </w:rPr>
      </w:pPr>
      <w:r>
        <w:rPr>
          <w:sz w:val="24"/>
        </w:rPr>
        <w:t>Poderá ser admitida, para fins de comprovação de quantitativo mínimo do fornecimento, a apresentação de diferentes atestados de serviços executados de forma concomitante, resultando na comprovação de capacidade técnico-operacional de uma única contratação.</w:t>
      </w:r>
    </w:p>
    <w:p>
      <w:pPr>
        <w:pStyle w:val="BodyText"/>
        <w:spacing w:line="247" w:lineRule="auto" w:before="253"/>
        <w:ind w:right="313"/>
        <w:jc w:val="both"/>
      </w:pPr>
      <w:r>
        <w:rPr/>
        <w:t>4.2. Em caso de dúvida fundada suscitada pelo pregoeiro, a Administração poderá solicitar ao licitante, em diligência complementar, todas as informações necessárias à comprovação da legitimidade dos atestados, dentre outros documentos, cópia do contrato que deu suporte à contratação, endereço atual da contratante e local em que foram executados os objetos.</w:t>
      </w:r>
    </w:p>
    <w:p>
      <w:pPr>
        <w:pStyle w:val="ListParagraph"/>
        <w:numPr>
          <w:ilvl w:val="1"/>
          <w:numId w:val="49"/>
        </w:numPr>
        <w:tabs>
          <w:tab w:pos="689" w:val="left" w:leader="none"/>
        </w:tabs>
        <w:spacing w:line="240" w:lineRule="auto" w:before="273" w:after="0"/>
        <w:ind w:left="689" w:right="0" w:hanging="360"/>
        <w:jc w:val="left"/>
        <w:rPr>
          <w:sz w:val="24"/>
        </w:rPr>
      </w:pPr>
      <w:r>
        <w:rPr>
          <w:sz w:val="24"/>
        </w:rPr>
        <w:t>O primeiro colocado deverá apresentar amostras de cada item licitado para avaliação pela área técnica </w:t>
      </w:r>
      <w:r>
        <w:rPr>
          <w:spacing w:val="-2"/>
          <w:sz w:val="24"/>
        </w:rPr>
        <w:t>responsável.</w:t>
      </w:r>
    </w:p>
    <w:p>
      <w:pPr>
        <w:pStyle w:val="BodyText"/>
        <w:spacing w:before="18"/>
        <w:ind w:left="0"/>
      </w:pPr>
    </w:p>
    <w:p>
      <w:pPr>
        <w:pStyle w:val="ListParagraph"/>
        <w:numPr>
          <w:ilvl w:val="2"/>
          <w:numId w:val="49"/>
        </w:numPr>
        <w:tabs>
          <w:tab w:pos="888" w:val="left" w:leader="none"/>
        </w:tabs>
        <w:spacing w:line="247" w:lineRule="auto" w:before="0" w:after="0"/>
        <w:ind w:left="329" w:right="312" w:firstLine="0"/>
        <w:jc w:val="both"/>
        <w:rPr>
          <w:sz w:val="24"/>
        </w:rPr>
      </w:pPr>
      <w:r>
        <w:rPr>
          <w:sz w:val="24"/>
        </w:rPr>
        <w:t>Será exigida do licitante provisoriamente vencedor, a </w:t>
      </w:r>
      <w:r>
        <w:rPr>
          <w:b/>
          <w:sz w:val="24"/>
        </w:rPr>
        <w:t>apresentação de amostra </w:t>
      </w:r>
      <w:r>
        <w:rPr>
          <w:sz w:val="24"/>
        </w:rPr>
        <w:t>(</w:t>
      </w:r>
      <w:r>
        <w:rPr>
          <w:b/>
          <w:sz w:val="24"/>
        </w:rPr>
        <w:t>CATÁLOGO</w:t>
      </w:r>
      <w:r>
        <w:rPr>
          <w:sz w:val="24"/>
        </w:rPr>
        <w:t>) </w:t>
      </w:r>
      <w:r>
        <w:rPr>
          <w:b/>
          <w:sz w:val="24"/>
        </w:rPr>
        <w:t>do item arrematado</w:t>
      </w:r>
      <w:r>
        <w:rPr>
          <w:sz w:val="24"/>
        </w:rPr>
        <w:t>, a ser encaminhada ao pregoeiro, localizado na Coordenadoria</w:t>
      </w:r>
      <w:r>
        <w:rPr>
          <w:spacing w:val="-5"/>
          <w:sz w:val="24"/>
        </w:rPr>
        <w:t> </w:t>
      </w:r>
      <w:r>
        <w:rPr>
          <w:sz w:val="24"/>
        </w:rPr>
        <w:t>Técnica de Licitações e Contratos - Rua São Francisco Xavier nº. 524 - Bloco F - 2° andar - Sala 2.105 – </w:t>
      </w:r>
      <w:r>
        <w:rPr>
          <w:sz w:val="24"/>
        </w:rPr>
        <w:t>CEP 20550-900. Os CATÁLOGOS apresentados para análise deverão estar </w:t>
      </w:r>
      <w:r>
        <w:rPr>
          <w:b/>
          <w:sz w:val="24"/>
        </w:rPr>
        <w:t>corretamente identificados com o nº. do Pregão</w:t>
      </w:r>
      <w:r>
        <w:rPr>
          <w:sz w:val="24"/>
        </w:rPr>
        <w:t>, </w:t>
      </w:r>
      <w:r>
        <w:rPr>
          <w:b/>
          <w:sz w:val="24"/>
        </w:rPr>
        <w:t>número de identificação do Item </w:t>
      </w:r>
      <w:r>
        <w:rPr>
          <w:sz w:val="24"/>
        </w:rPr>
        <w:t>e o </w:t>
      </w:r>
      <w:r>
        <w:rPr>
          <w:b/>
          <w:sz w:val="24"/>
        </w:rPr>
        <w:t>nome do licitante responsável pelo envio</w:t>
      </w:r>
      <w:r>
        <w:rPr>
          <w:sz w:val="24"/>
        </w:rPr>
        <w:t>.</w:t>
      </w:r>
    </w:p>
    <w:p>
      <w:pPr>
        <w:pStyle w:val="ListParagraph"/>
        <w:numPr>
          <w:ilvl w:val="2"/>
          <w:numId w:val="49"/>
        </w:numPr>
        <w:tabs>
          <w:tab w:pos="869" w:val="left" w:leader="none"/>
        </w:tabs>
        <w:spacing w:line="240" w:lineRule="auto" w:before="273" w:after="0"/>
        <w:ind w:left="869" w:right="0" w:hanging="540"/>
        <w:jc w:val="left"/>
        <w:rPr>
          <w:sz w:val="24"/>
        </w:rPr>
      </w:pPr>
      <w:r>
        <w:rPr>
          <w:sz w:val="24"/>
        </w:rPr>
        <w:t>Os</w:t>
      </w:r>
      <w:r>
        <w:rPr>
          <w:spacing w:val="-2"/>
          <w:sz w:val="24"/>
        </w:rPr>
        <w:t> </w:t>
      </w:r>
      <w:r>
        <w:rPr>
          <w:sz w:val="24"/>
        </w:rPr>
        <w:t>catálogos deverão ser encaminhados à UERJ através do e-mail </w:t>
      </w:r>
      <w:hyperlink r:id="rId26">
        <w:r>
          <w:rPr>
            <w:color w:val="0000FF"/>
            <w:spacing w:val="-2"/>
            <w:sz w:val="24"/>
            <w:u w:val="single" w:color="0000FF"/>
          </w:rPr>
          <w:t>licitacao@daf.ue</w:t>
        </w:r>
        <w:r>
          <w:rPr>
            <w:color w:val="0000FF"/>
            <w:spacing w:val="-2"/>
            <w:sz w:val="24"/>
          </w:rPr>
          <w:t>rj</w:t>
        </w:r>
        <w:r>
          <w:rPr>
            <w:color w:val="0000FF"/>
            <w:spacing w:val="-2"/>
            <w:sz w:val="24"/>
            <w:u w:val="single" w:color="0000FF"/>
          </w:rPr>
          <w:t>.br</w:t>
        </w:r>
      </w:hyperlink>
      <w:r>
        <w:rPr>
          <w:spacing w:val="-2"/>
          <w:sz w:val="24"/>
        </w:rPr>
        <w:t>.</w:t>
      </w:r>
    </w:p>
    <w:p>
      <w:pPr>
        <w:pStyle w:val="BodyText"/>
        <w:spacing w:before="3"/>
        <w:ind w:left="0"/>
      </w:pPr>
    </w:p>
    <w:p>
      <w:pPr>
        <w:pStyle w:val="ListParagraph"/>
        <w:numPr>
          <w:ilvl w:val="1"/>
          <w:numId w:val="50"/>
        </w:numPr>
        <w:tabs>
          <w:tab w:pos="735" w:val="left" w:leader="none"/>
        </w:tabs>
        <w:spacing w:line="240" w:lineRule="auto" w:before="0" w:after="0"/>
        <w:ind w:left="735" w:right="0" w:hanging="406"/>
        <w:jc w:val="left"/>
        <w:rPr>
          <w:sz w:val="24"/>
        </w:rPr>
      </w:pPr>
      <w:r>
        <w:rPr>
          <w:sz w:val="24"/>
        </w:rPr>
        <w:t>Autorização</w:t>
      </w:r>
      <w:r>
        <w:rPr>
          <w:spacing w:val="-2"/>
          <w:sz w:val="24"/>
        </w:rPr>
        <w:t> </w:t>
      </w:r>
      <w:r>
        <w:rPr>
          <w:sz w:val="24"/>
        </w:rPr>
        <w:t>de</w:t>
      </w:r>
      <w:r>
        <w:rPr>
          <w:spacing w:val="-2"/>
          <w:sz w:val="24"/>
        </w:rPr>
        <w:t> </w:t>
      </w:r>
      <w:r>
        <w:rPr>
          <w:sz w:val="24"/>
        </w:rPr>
        <w:t>Funcionamento</w:t>
      </w:r>
      <w:r>
        <w:rPr>
          <w:spacing w:val="-1"/>
          <w:sz w:val="24"/>
        </w:rPr>
        <w:t> </w:t>
      </w:r>
      <w:r>
        <w:rPr>
          <w:sz w:val="24"/>
        </w:rPr>
        <w:t>emitida</w:t>
      </w:r>
      <w:r>
        <w:rPr>
          <w:spacing w:val="-2"/>
          <w:sz w:val="24"/>
        </w:rPr>
        <w:t> </w:t>
      </w:r>
      <w:r>
        <w:rPr>
          <w:sz w:val="24"/>
        </w:rPr>
        <w:t>pela</w:t>
      </w:r>
      <w:r>
        <w:rPr>
          <w:spacing w:val="-15"/>
          <w:sz w:val="24"/>
        </w:rPr>
        <w:t> </w:t>
      </w:r>
      <w:r>
        <w:rPr>
          <w:sz w:val="24"/>
        </w:rPr>
        <w:t>Agência</w:t>
      </w:r>
      <w:r>
        <w:rPr>
          <w:spacing w:val="-1"/>
          <w:sz w:val="24"/>
        </w:rPr>
        <w:t> </w:t>
      </w:r>
      <w:r>
        <w:rPr>
          <w:sz w:val="24"/>
        </w:rPr>
        <w:t>Nacional</w:t>
      </w:r>
      <w:r>
        <w:rPr>
          <w:spacing w:val="-2"/>
          <w:sz w:val="24"/>
        </w:rPr>
        <w:t> </w:t>
      </w:r>
      <w:r>
        <w:rPr>
          <w:sz w:val="24"/>
        </w:rPr>
        <w:t>de</w:t>
      </w:r>
      <w:r>
        <w:rPr>
          <w:spacing w:val="-6"/>
          <w:sz w:val="24"/>
        </w:rPr>
        <w:t> </w:t>
      </w:r>
      <w:r>
        <w:rPr>
          <w:sz w:val="24"/>
        </w:rPr>
        <w:t>Vigilância</w:t>
      </w:r>
      <w:r>
        <w:rPr>
          <w:spacing w:val="-2"/>
          <w:sz w:val="24"/>
        </w:rPr>
        <w:t> </w:t>
      </w:r>
      <w:r>
        <w:rPr>
          <w:sz w:val="24"/>
        </w:rPr>
        <w:t>Sanitária</w:t>
      </w:r>
      <w:r>
        <w:rPr>
          <w:spacing w:val="-1"/>
          <w:sz w:val="24"/>
        </w:rPr>
        <w:t> </w:t>
      </w:r>
      <w:r>
        <w:rPr>
          <w:spacing w:val="-2"/>
          <w:sz w:val="24"/>
        </w:rPr>
        <w:t>(ANVISA).</w:t>
      </w:r>
    </w:p>
    <w:p>
      <w:pPr>
        <w:pStyle w:val="ListParagraph"/>
        <w:numPr>
          <w:ilvl w:val="1"/>
          <w:numId w:val="50"/>
        </w:numPr>
        <w:tabs>
          <w:tab w:pos="749" w:val="left" w:leader="none"/>
        </w:tabs>
        <w:spacing w:line="240" w:lineRule="auto" w:before="264" w:after="0"/>
        <w:ind w:left="749" w:right="0" w:hanging="420"/>
        <w:jc w:val="left"/>
        <w:rPr>
          <w:sz w:val="24"/>
        </w:rPr>
      </w:pPr>
      <w:r>
        <w:rPr>
          <w:sz w:val="24"/>
        </w:rPr>
        <w:t>Licença</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emitida</w:t>
      </w:r>
      <w:r>
        <w:rPr>
          <w:spacing w:val="-1"/>
          <w:sz w:val="24"/>
        </w:rPr>
        <w:t> </w:t>
      </w:r>
      <w:r>
        <w:rPr>
          <w:sz w:val="24"/>
        </w:rPr>
        <w:t>pela</w:t>
      </w:r>
      <w:r>
        <w:rPr>
          <w:spacing w:val="-6"/>
          <w:sz w:val="24"/>
        </w:rPr>
        <w:t> </w:t>
      </w:r>
      <w:r>
        <w:rPr>
          <w:sz w:val="24"/>
        </w:rPr>
        <w:t>Vigilância</w:t>
      </w:r>
      <w:r>
        <w:rPr>
          <w:spacing w:val="-2"/>
          <w:sz w:val="24"/>
        </w:rPr>
        <w:t> </w:t>
      </w:r>
      <w:r>
        <w:rPr>
          <w:sz w:val="24"/>
        </w:rPr>
        <w:t>Sanitária</w:t>
      </w:r>
      <w:r>
        <w:rPr>
          <w:spacing w:val="-1"/>
          <w:sz w:val="24"/>
        </w:rPr>
        <w:t> </w:t>
      </w:r>
      <w:r>
        <w:rPr>
          <w:sz w:val="24"/>
        </w:rPr>
        <w:t>Estadual</w:t>
      </w:r>
      <w:r>
        <w:rPr>
          <w:spacing w:val="-1"/>
          <w:sz w:val="24"/>
        </w:rPr>
        <w:t> </w:t>
      </w:r>
      <w:r>
        <w:rPr>
          <w:sz w:val="24"/>
        </w:rPr>
        <w:t>ou</w:t>
      </w:r>
      <w:r>
        <w:rPr>
          <w:spacing w:val="-1"/>
          <w:sz w:val="24"/>
        </w:rPr>
        <w:t> </w:t>
      </w:r>
      <w:r>
        <w:rPr>
          <w:spacing w:val="-2"/>
          <w:sz w:val="24"/>
        </w:rPr>
        <w:t>Municipal.</w:t>
      </w:r>
    </w:p>
    <w:p>
      <w:pPr>
        <w:pStyle w:val="ListParagraph"/>
        <w:numPr>
          <w:ilvl w:val="1"/>
          <w:numId w:val="50"/>
        </w:numPr>
        <w:tabs>
          <w:tab w:pos="749" w:val="left" w:leader="none"/>
        </w:tabs>
        <w:spacing w:line="240" w:lineRule="auto" w:before="264" w:after="0"/>
        <w:ind w:left="749" w:right="0" w:hanging="420"/>
        <w:jc w:val="left"/>
        <w:rPr>
          <w:sz w:val="24"/>
        </w:rPr>
      </w:pPr>
      <w:r>
        <w:rPr>
          <w:sz w:val="24"/>
        </w:rPr>
        <w:t>Certificado de Registro do produto, emitido pela</w:t>
      </w:r>
      <w:r>
        <w:rPr>
          <w:spacing w:val="-14"/>
          <w:sz w:val="24"/>
        </w:rPr>
        <w:t> </w:t>
      </w:r>
      <w:r>
        <w:rPr>
          <w:spacing w:val="-2"/>
          <w:sz w:val="24"/>
        </w:rPr>
        <w:t>ANVISA.</w:t>
      </w:r>
    </w:p>
    <w:p>
      <w:pPr>
        <w:pStyle w:val="BodyText"/>
        <w:spacing w:before="0"/>
        <w:ind w:left="0"/>
      </w:pPr>
    </w:p>
    <w:p>
      <w:pPr>
        <w:pStyle w:val="BodyText"/>
        <w:spacing w:before="0"/>
        <w:ind w:left="0"/>
      </w:pPr>
    </w:p>
    <w:p>
      <w:pPr>
        <w:pStyle w:val="BodyText"/>
        <w:spacing w:before="201"/>
        <w:ind w:left="0"/>
      </w:pPr>
    </w:p>
    <w:p>
      <w:pPr>
        <w:spacing w:before="0"/>
        <w:ind w:left="3750" w:right="3736" w:firstLine="0"/>
        <w:jc w:val="center"/>
        <w:rPr>
          <w:b/>
          <w:sz w:val="24"/>
        </w:rPr>
      </w:pPr>
      <w:r>
        <w:rPr>
          <w:b/>
          <w:sz w:val="24"/>
        </w:rPr>
        <w:t>ANEXO </w:t>
      </w:r>
      <w:r>
        <w:rPr>
          <w:b/>
          <w:spacing w:val="-5"/>
          <w:sz w:val="24"/>
        </w:rPr>
        <w:t>IV</w:t>
      </w:r>
    </w:p>
    <w:p>
      <w:pPr>
        <w:spacing w:before="9"/>
        <w:ind w:left="3750" w:right="3736" w:firstLine="0"/>
        <w:jc w:val="center"/>
        <w:rPr>
          <w:b/>
          <w:sz w:val="24"/>
        </w:rPr>
      </w:pPr>
      <w:r>
        <w:rPr>
          <w:b/>
          <w:sz w:val="24"/>
        </w:rPr>
        <w:t>ORÇAMENTO</w:t>
      </w:r>
      <w:r>
        <w:rPr>
          <w:b/>
          <w:spacing w:val="-5"/>
          <w:sz w:val="24"/>
        </w:rPr>
        <w:t> </w:t>
      </w:r>
      <w:r>
        <w:rPr>
          <w:b/>
          <w:spacing w:val="-2"/>
          <w:sz w:val="24"/>
        </w:rPr>
        <w:t>ESTIMADO</w:t>
      </w:r>
    </w:p>
    <w:p>
      <w:pPr>
        <w:pStyle w:val="BodyText"/>
        <w:spacing w:before="78"/>
        <w:ind w:left="0"/>
        <w:rPr>
          <w:b/>
          <w:sz w:val="20"/>
        </w:rPr>
      </w:pPr>
    </w:p>
    <w:tbl>
      <w:tblPr>
        <w:tblW w:w="0" w:type="auto"/>
        <w:jc w:val="left"/>
        <w:tblInd w:w="257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20"/>
        <w:gridCol w:w="3375"/>
        <w:gridCol w:w="1365"/>
        <w:gridCol w:w="1050"/>
        <w:gridCol w:w="870"/>
        <w:gridCol w:w="1305"/>
        <w:gridCol w:w="1335"/>
      </w:tblGrid>
      <w:tr>
        <w:trPr>
          <w:trHeight w:val="1049" w:hRule="atLeast"/>
        </w:trPr>
        <w:tc>
          <w:tcPr>
            <w:tcW w:w="720" w:type="dxa"/>
          </w:tcPr>
          <w:p>
            <w:pPr>
              <w:pStyle w:val="TableParagraph"/>
              <w:rPr>
                <w:b/>
                <w:sz w:val="14"/>
              </w:rPr>
            </w:pPr>
          </w:p>
          <w:p>
            <w:pPr>
              <w:pStyle w:val="TableParagraph"/>
              <w:spacing w:before="147"/>
              <w:rPr>
                <w:b/>
                <w:sz w:val="14"/>
              </w:rPr>
            </w:pPr>
          </w:p>
          <w:p>
            <w:pPr>
              <w:pStyle w:val="TableParagraph"/>
              <w:ind w:left="27" w:right="3"/>
              <w:jc w:val="center"/>
              <w:rPr>
                <w:sz w:val="14"/>
              </w:rPr>
            </w:pPr>
            <w:r>
              <w:rPr>
                <w:spacing w:val="-4"/>
                <w:sz w:val="14"/>
              </w:rPr>
              <w:t>ITEM</w:t>
            </w:r>
          </w:p>
        </w:tc>
        <w:tc>
          <w:tcPr>
            <w:tcW w:w="3375" w:type="dxa"/>
          </w:tcPr>
          <w:p>
            <w:pPr>
              <w:pStyle w:val="TableParagraph"/>
              <w:rPr>
                <w:b/>
                <w:sz w:val="16"/>
              </w:rPr>
            </w:pPr>
          </w:p>
          <w:p>
            <w:pPr>
              <w:pStyle w:val="TableParagraph"/>
              <w:spacing w:before="82"/>
              <w:rPr>
                <w:b/>
                <w:sz w:val="16"/>
              </w:rPr>
            </w:pPr>
          </w:p>
          <w:p>
            <w:pPr>
              <w:pStyle w:val="TableParagraph"/>
              <w:ind w:left="556"/>
              <w:rPr>
                <w:sz w:val="16"/>
              </w:rPr>
            </w:pPr>
            <w:r>
              <w:rPr>
                <w:sz w:val="16"/>
              </w:rPr>
              <w:t>DESCRIÇÃO</w:t>
            </w:r>
            <w:r>
              <w:rPr>
                <w:spacing w:val="-1"/>
                <w:sz w:val="16"/>
              </w:rPr>
              <w:t> </w:t>
            </w:r>
            <w:r>
              <w:rPr>
                <w:sz w:val="16"/>
              </w:rPr>
              <w:t>/</w:t>
            </w:r>
            <w:r>
              <w:rPr>
                <w:spacing w:val="-1"/>
                <w:sz w:val="16"/>
              </w:rPr>
              <w:t> </w:t>
            </w:r>
            <w:r>
              <w:rPr>
                <w:spacing w:val="-2"/>
                <w:sz w:val="16"/>
              </w:rPr>
              <w:t>ESPECIFICAÇÃO</w:t>
            </w:r>
          </w:p>
        </w:tc>
        <w:tc>
          <w:tcPr>
            <w:tcW w:w="1365" w:type="dxa"/>
          </w:tcPr>
          <w:p>
            <w:pPr>
              <w:pStyle w:val="TableParagraph"/>
              <w:rPr>
                <w:b/>
                <w:sz w:val="16"/>
              </w:rPr>
            </w:pPr>
          </w:p>
          <w:p>
            <w:pPr>
              <w:pStyle w:val="TableParagraph"/>
              <w:spacing w:before="82"/>
              <w:rPr>
                <w:b/>
                <w:sz w:val="16"/>
              </w:rPr>
            </w:pPr>
          </w:p>
          <w:p>
            <w:pPr>
              <w:pStyle w:val="TableParagraph"/>
              <w:ind w:left="183"/>
              <w:rPr>
                <w:sz w:val="16"/>
              </w:rPr>
            </w:pPr>
            <w:r>
              <w:rPr>
                <w:sz w:val="16"/>
              </w:rPr>
              <w:t>CÓD.</w:t>
            </w:r>
            <w:r>
              <w:rPr>
                <w:spacing w:val="-1"/>
                <w:sz w:val="16"/>
              </w:rPr>
              <w:t> </w:t>
            </w:r>
            <w:r>
              <w:rPr>
                <w:sz w:val="16"/>
              </w:rPr>
              <w:t>ID</w:t>
            </w:r>
            <w:r>
              <w:rPr>
                <w:spacing w:val="-1"/>
                <w:sz w:val="16"/>
              </w:rPr>
              <w:t> </w:t>
            </w:r>
            <w:r>
              <w:rPr>
                <w:spacing w:val="-4"/>
                <w:sz w:val="16"/>
              </w:rPr>
              <w:t>SIGA</w:t>
            </w:r>
          </w:p>
        </w:tc>
        <w:tc>
          <w:tcPr>
            <w:tcW w:w="1050" w:type="dxa"/>
          </w:tcPr>
          <w:p>
            <w:pPr>
              <w:pStyle w:val="TableParagraph"/>
              <w:rPr>
                <w:b/>
                <w:sz w:val="14"/>
              </w:rPr>
            </w:pPr>
          </w:p>
          <w:p>
            <w:pPr>
              <w:pStyle w:val="TableParagraph"/>
              <w:spacing w:before="12"/>
              <w:rPr>
                <w:b/>
                <w:sz w:val="14"/>
              </w:rPr>
            </w:pPr>
          </w:p>
          <w:p>
            <w:pPr>
              <w:pStyle w:val="TableParagraph"/>
              <w:spacing w:line="403" w:lineRule="auto"/>
              <w:ind w:left="136" w:right="95" w:firstLine="71"/>
              <w:rPr>
                <w:sz w:val="14"/>
              </w:rPr>
            </w:pPr>
            <w:r>
              <w:rPr>
                <w:spacing w:val="-2"/>
                <w:sz w:val="14"/>
              </w:rPr>
              <w:t>UNIDADE</w:t>
            </w:r>
            <w:r>
              <w:rPr>
                <w:spacing w:val="40"/>
                <w:sz w:val="14"/>
              </w:rPr>
              <w:t> </w:t>
            </w:r>
            <w:r>
              <w:rPr>
                <w:sz w:val="14"/>
              </w:rPr>
              <w:t>DE</w:t>
            </w:r>
            <w:r>
              <w:rPr>
                <w:spacing w:val="-1"/>
                <w:sz w:val="14"/>
              </w:rPr>
              <w:t> </w:t>
            </w:r>
            <w:r>
              <w:rPr>
                <w:spacing w:val="-2"/>
                <w:sz w:val="14"/>
              </w:rPr>
              <w:t>MEDIDA</w:t>
            </w:r>
          </w:p>
        </w:tc>
        <w:tc>
          <w:tcPr>
            <w:tcW w:w="870" w:type="dxa"/>
          </w:tcPr>
          <w:p>
            <w:pPr>
              <w:pStyle w:val="TableParagraph"/>
              <w:rPr>
                <w:b/>
                <w:sz w:val="14"/>
              </w:rPr>
            </w:pPr>
          </w:p>
          <w:p>
            <w:pPr>
              <w:pStyle w:val="TableParagraph"/>
              <w:spacing w:before="128"/>
              <w:rPr>
                <w:b/>
                <w:sz w:val="14"/>
              </w:rPr>
            </w:pPr>
          </w:p>
          <w:p>
            <w:pPr>
              <w:pStyle w:val="TableParagraph"/>
              <w:ind w:right="137"/>
              <w:jc w:val="right"/>
              <w:rPr>
                <w:sz w:val="16"/>
              </w:rPr>
            </w:pPr>
            <w:r>
              <w:rPr>
                <w:spacing w:val="-2"/>
                <w:sz w:val="14"/>
              </w:rPr>
              <w:t>QUANT</w:t>
            </w:r>
            <w:r>
              <w:rPr>
                <w:spacing w:val="-2"/>
                <w:sz w:val="16"/>
              </w:rPr>
              <w:t>.</w:t>
            </w:r>
          </w:p>
        </w:tc>
        <w:tc>
          <w:tcPr>
            <w:tcW w:w="1305" w:type="dxa"/>
          </w:tcPr>
          <w:p>
            <w:pPr>
              <w:pStyle w:val="TableParagraph"/>
              <w:spacing w:line="352" w:lineRule="auto" w:before="180"/>
              <w:ind w:left="22"/>
              <w:jc w:val="center"/>
              <w:rPr>
                <w:b/>
                <w:sz w:val="16"/>
              </w:rPr>
            </w:pPr>
            <w:r>
              <w:rPr>
                <w:spacing w:val="-2"/>
                <w:sz w:val="16"/>
              </w:rPr>
              <w:t>VALOR</w:t>
            </w:r>
            <w:r>
              <w:rPr>
                <w:spacing w:val="40"/>
                <w:sz w:val="16"/>
              </w:rPr>
              <w:t> </w:t>
            </w:r>
            <w:r>
              <w:rPr>
                <w:spacing w:val="-2"/>
                <w:sz w:val="16"/>
              </w:rPr>
              <w:t>UNITÁRIO</w:t>
            </w:r>
            <w:r>
              <w:rPr>
                <w:spacing w:val="40"/>
                <w:sz w:val="16"/>
              </w:rPr>
              <w:t> </w:t>
            </w:r>
            <w:r>
              <w:rPr>
                <w:sz w:val="16"/>
              </w:rPr>
              <w:t>ESTIMADO</w:t>
            </w:r>
            <w:r>
              <w:rPr>
                <w:spacing w:val="-10"/>
                <w:sz w:val="16"/>
              </w:rPr>
              <w:t> </w:t>
            </w:r>
            <w:r>
              <w:rPr>
                <w:b/>
                <w:sz w:val="16"/>
              </w:rPr>
              <w:t>R$</w:t>
            </w:r>
          </w:p>
        </w:tc>
        <w:tc>
          <w:tcPr>
            <w:tcW w:w="1335" w:type="dxa"/>
          </w:tcPr>
          <w:p>
            <w:pPr>
              <w:pStyle w:val="TableParagraph"/>
              <w:spacing w:before="131"/>
              <w:rPr>
                <w:b/>
                <w:sz w:val="16"/>
              </w:rPr>
            </w:pPr>
          </w:p>
          <w:p>
            <w:pPr>
              <w:pStyle w:val="TableParagraph"/>
              <w:spacing w:line="352" w:lineRule="auto"/>
              <w:ind w:left="129" w:right="103" w:hanging="7"/>
              <w:rPr>
                <w:b/>
                <w:sz w:val="16"/>
              </w:rPr>
            </w:pPr>
            <w:r>
              <w:rPr>
                <w:spacing w:val="-6"/>
                <w:sz w:val="16"/>
              </w:rPr>
              <w:t>VALOR</w:t>
            </w:r>
            <w:r>
              <w:rPr>
                <w:spacing w:val="-4"/>
                <w:sz w:val="16"/>
              </w:rPr>
              <w:t> </w:t>
            </w:r>
            <w:r>
              <w:rPr>
                <w:spacing w:val="-6"/>
                <w:sz w:val="16"/>
              </w:rPr>
              <w:t>TOTAL</w:t>
            </w:r>
            <w:r>
              <w:rPr>
                <w:spacing w:val="40"/>
                <w:sz w:val="16"/>
              </w:rPr>
              <w:t> </w:t>
            </w:r>
            <w:r>
              <w:rPr>
                <w:sz w:val="16"/>
              </w:rPr>
              <w:t>ESTIMADO </w:t>
            </w:r>
            <w:r>
              <w:rPr>
                <w:b/>
                <w:spacing w:val="-5"/>
                <w:sz w:val="16"/>
              </w:rPr>
              <w:t>R$</w:t>
            </w:r>
          </w:p>
        </w:tc>
      </w:tr>
      <w:tr>
        <w:trPr>
          <w:trHeight w:val="1319" w:hRule="atLeast"/>
        </w:trPr>
        <w:tc>
          <w:tcPr>
            <w:tcW w:w="720" w:type="dxa"/>
          </w:tcPr>
          <w:p>
            <w:pPr>
              <w:pStyle w:val="TableParagraph"/>
              <w:rPr>
                <w:b/>
                <w:sz w:val="20"/>
              </w:rPr>
            </w:pPr>
          </w:p>
          <w:p>
            <w:pPr>
              <w:pStyle w:val="TableParagraph"/>
              <w:spacing w:before="88"/>
              <w:rPr>
                <w:b/>
                <w:sz w:val="20"/>
              </w:rPr>
            </w:pPr>
          </w:p>
          <w:p>
            <w:pPr>
              <w:pStyle w:val="TableParagraph"/>
              <w:ind w:left="27" w:right="3"/>
              <w:jc w:val="center"/>
              <w:rPr>
                <w:sz w:val="20"/>
              </w:rPr>
            </w:pPr>
            <w:r>
              <w:rPr>
                <w:spacing w:val="-10"/>
                <w:sz w:val="20"/>
              </w:rPr>
              <w:t>1</w:t>
            </w:r>
          </w:p>
        </w:tc>
        <w:tc>
          <w:tcPr>
            <w:tcW w:w="3375" w:type="dxa"/>
          </w:tcPr>
          <w:p>
            <w:pPr>
              <w:pStyle w:val="TableParagraph"/>
              <w:tabs>
                <w:tab w:pos="2997" w:val="left" w:leader="none"/>
              </w:tabs>
              <w:spacing w:before="143"/>
              <w:ind w:left="181"/>
              <w:rPr>
                <w:b/>
                <w:sz w:val="20"/>
              </w:rPr>
            </w:pPr>
            <w:r>
              <w:rPr>
                <w:b/>
                <w:spacing w:val="-2"/>
                <w:sz w:val="20"/>
              </w:rPr>
              <w:t>Sistema</w:t>
            </w:r>
            <w:r>
              <w:rPr>
                <w:b/>
                <w:sz w:val="20"/>
              </w:rPr>
              <w:tab/>
            </w:r>
            <w:r>
              <w:rPr>
                <w:b/>
                <w:spacing w:val="-5"/>
                <w:sz w:val="20"/>
              </w:rPr>
              <w:t>de</w:t>
            </w:r>
          </w:p>
          <w:p>
            <w:pPr>
              <w:pStyle w:val="TableParagraph"/>
              <w:spacing w:before="40"/>
              <w:ind w:left="181"/>
              <w:rPr>
                <w:b/>
                <w:sz w:val="20"/>
              </w:rPr>
            </w:pPr>
            <w:r>
              <w:rPr>
                <w:b/>
                <w:spacing w:val="-2"/>
                <w:sz w:val="20"/>
              </w:rPr>
              <w:t>ULTRASSONOGRAFIA</w:t>
            </w:r>
          </w:p>
          <w:p>
            <w:pPr>
              <w:pStyle w:val="TableParagraph"/>
              <w:spacing w:line="280" w:lineRule="auto" w:before="40"/>
              <w:ind w:left="181"/>
              <w:rPr>
                <w:sz w:val="20"/>
              </w:rPr>
            </w:pPr>
            <w:r>
              <w:rPr>
                <w:b/>
                <w:sz w:val="20"/>
              </w:rPr>
              <w:t>PORTÁTIL</w:t>
            </w:r>
            <w:r>
              <w:rPr>
                <w:b/>
                <w:spacing w:val="80"/>
                <w:sz w:val="20"/>
              </w:rPr>
              <w:t> </w:t>
            </w:r>
            <w:r>
              <w:rPr>
                <w:b/>
                <w:sz w:val="20"/>
              </w:rPr>
              <w:t>de</w:t>
            </w:r>
            <w:r>
              <w:rPr>
                <w:b/>
                <w:spacing w:val="80"/>
                <w:sz w:val="20"/>
              </w:rPr>
              <w:t> </w:t>
            </w:r>
            <w:r>
              <w:rPr>
                <w:b/>
                <w:sz w:val="20"/>
              </w:rPr>
              <w:t>Alta</w:t>
            </w:r>
            <w:r>
              <w:rPr>
                <w:b/>
                <w:spacing w:val="80"/>
                <w:sz w:val="20"/>
              </w:rPr>
              <w:t> </w:t>
            </w:r>
            <w:r>
              <w:rPr>
                <w:b/>
                <w:sz w:val="20"/>
              </w:rPr>
              <w:t>Resolução</w:t>
            </w:r>
            <w:r>
              <w:rPr>
                <w:sz w:val="20"/>
              </w:rPr>
              <w:t>, etc., conforme ANEXO </w:t>
            </w:r>
            <w:r>
              <w:rPr>
                <w:b/>
                <w:sz w:val="20"/>
              </w:rPr>
              <w:t>I</w:t>
            </w:r>
            <w:r>
              <w:rPr>
                <w:sz w:val="20"/>
              </w:rPr>
              <w:t>.</w:t>
            </w:r>
          </w:p>
        </w:tc>
        <w:tc>
          <w:tcPr>
            <w:tcW w:w="1365" w:type="dxa"/>
          </w:tcPr>
          <w:p>
            <w:pPr>
              <w:pStyle w:val="TableParagraph"/>
              <w:rPr>
                <w:b/>
                <w:sz w:val="16"/>
              </w:rPr>
            </w:pPr>
          </w:p>
          <w:p>
            <w:pPr>
              <w:pStyle w:val="TableParagraph"/>
              <w:spacing w:before="82"/>
              <w:rPr>
                <w:b/>
                <w:sz w:val="16"/>
              </w:rPr>
            </w:pPr>
          </w:p>
          <w:p>
            <w:pPr>
              <w:pStyle w:val="TableParagraph"/>
              <w:ind w:left="203"/>
              <w:rPr>
                <w:sz w:val="16"/>
              </w:rPr>
            </w:pPr>
            <w:r>
              <w:rPr>
                <w:spacing w:val="-2"/>
                <w:sz w:val="16"/>
              </w:rPr>
              <w:t>6518.199.0006</w:t>
            </w:r>
          </w:p>
          <w:p>
            <w:pPr>
              <w:pStyle w:val="TableParagraph"/>
              <w:spacing w:before="86"/>
              <w:ind w:left="234"/>
              <w:rPr>
                <w:b/>
                <w:sz w:val="16"/>
              </w:rPr>
            </w:pPr>
            <w:r>
              <w:rPr>
                <w:b/>
                <w:sz w:val="16"/>
              </w:rPr>
              <w:t>(ID</w:t>
            </w:r>
            <w:r>
              <w:rPr>
                <w:b/>
                <w:spacing w:val="-1"/>
                <w:sz w:val="16"/>
              </w:rPr>
              <w:t> </w:t>
            </w:r>
            <w:r>
              <w:rPr>
                <w:b/>
                <w:sz w:val="16"/>
              </w:rPr>
              <w:t>-</w:t>
            </w:r>
            <w:r>
              <w:rPr>
                <w:b/>
                <w:spacing w:val="-1"/>
                <w:sz w:val="16"/>
              </w:rPr>
              <w:t> </w:t>
            </w:r>
            <w:r>
              <w:rPr>
                <w:b/>
                <w:spacing w:val="-2"/>
                <w:sz w:val="16"/>
              </w:rPr>
              <w:t>184880)</w:t>
            </w:r>
          </w:p>
        </w:tc>
        <w:tc>
          <w:tcPr>
            <w:tcW w:w="1050" w:type="dxa"/>
          </w:tcPr>
          <w:p>
            <w:pPr>
              <w:pStyle w:val="TableParagraph"/>
              <w:rPr>
                <w:b/>
                <w:sz w:val="12"/>
              </w:rPr>
            </w:pPr>
          </w:p>
          <w:p>
            <w:pPr>
              <w:pStyle w:val="TableParagraph"/>
              <w:rPr>
                <w:b/>
                <w:sz w:val="12"/>
              </w:rPr>
            </w:pPr>
          </w:p>
          <w:p>
            <w:pPr>
              <w:pStyle w:val="TableParagraph"/>
              <w:rPr>
                <w:b/>
                <w:sz w:val="12"/>
              </w:rPr>
            </w:pPr>
          </w:p>
          <w:p>
            <w:pPr>
              <w:pStyle w:val="TableParagraph"/>
              <w:spacing w:before="71"/>
              <w:rPr>
                <w:b/>
                <w:sz w:val="12"/>
              </w:rPr>
            </w:pPr>
          </w:p>
          <w:p>
            <w:pPr>
              <w:pStyle w:val="TableParagraph"/>
              <w:ind w:left="337"/>
              <w:rPr>
                <w:sz w:val="12"/>
              </w:rPr>
            </w:pPr>
            <w:r>
              <w:rPr>
                <w:spacing w:val="-2"/>
                <w:sz w:val="12"/>
              </w:rPr>
              <w:t>unidade</w:t>
            </w:r>
          </w:p>
        </w:tc>
        <w:tc>
          <w:tcPr>
            <w:tcW w:w="870" w:type="dxa"/>
          </w:tcPr>
          <w:p>
            <w:pPr>
              <w:pStyle w:val="TableParagraph"/>
              <w:rPr>
                <w:b/>
                <w:sz w:val="20"/>
              </w:rPr>
            </w:pPr>
          </w:p>
          <w:p>
            <w:pPr>
              <w:pStyle w:val="TableParagraph"/>
              <w:spacing w:before="88"/>
              <w:rPr>
                <w:b/>
                <w:sz w:val="20"/>
              </w:rPr>
            </w:pPr>
          </w:p>
          <w:p>
            <w:pPr>
              <w:pStyle w:val="TableParagraph"/>
              <w:ind w:right="92"/>
              <w:jc w:val="right"/>
              <w:rPr>
                <w:b/>
                <w:sz w:val="20"/>
              </w:rPr>
            </w:pPr>
            <w:r>
              <w:rPr>
                <w:b/>
                <w:spacing w:val="-10"/>
                <w:sz w:val="20"/>
              </w:rPr>
              <w:t>1</w:t>
            </w:r>
          </w:p>
        </w:tc>
        <w:tc>
          <w:tcPr>
            <w:tcW w:w="1305" w:type="dxa"/>
          </w:tcPr>
          <w:p>
            <w:pPr>
              <w:pStyle w:val="TableParagraph"/>
              <w:rPr>
                <w:b/>
                <w:sz w:val="20"/>
              </w:rPr>
            </w:pPr>
          </w:p>
          <w:p>
            <w:pPr>
              <w:pStyle w:val="TableParagraph"/>
              <w:spacing w:before="88"/>
              <w:rPr>
                <w:b/>
                <w:sz w:val="20"/>
              </w:rPr>
            </w:pPr>
          </w:p>
          <w:p>
            <w:pPr>
              <w:pStyle w:val="TableParagraph"/>
              <w:ind w:left="290"/>
              <w:rPr>
                <w:b/>
                <w:sz w:val="20"/>
              </w:rPr>
            </w:pPr>
            <w:r>
              <w:rPr>
                <w:b/>
                <w:spacing w:val="-2"/>
                <w:sz w:val="20"/>
              </w:rPr>
              <w:t>113.529,91</w:t>
            </w:r>
          </w:p>
        </w:tc>
        <w:tc>
          <w:tcPr>
            <w:tcW w:w="1335" w:type="dxa"/>
          </w:tcPr>
          <w:p>
            <w:pPr>
              <w:pStyle w:val="TableParagraph"/>
              <w:rPr>
                <w:b/>
                <w:sz w:val="20"/>
              </w:rPr>
            </w:pPr>
          </w:p>
          <w:p>
            <w:pPr>
              <w:pStyle w:val="TableParagraph"/>
              <w:spacing w:before="88"/>
              <w:rPr>
                <w:b/>
                <w:sz w:val="20"/>
              </w:rPr>
            </w:pPr>
          </w:p>
          <w:p>
            <w:pPr>
              <w:pStyle w:val="TableParagraph"/>
              <w:ind w:left="258"/>
              <w:rPr>
                <w:b/>
                <w:sz w:val="20"/>
              </w:rPr>
            </w:pPr>
            <w:r>
              <w:rPr>
                <w:b/>
                <w:spacing w:val="-2"/>
                <w:sz w:val="20"/>
              </w:rPr>
              <w:t>113.529,91</w:t>
            </w:r>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174"/>
        <w:ind w:left="0"/>
        <w:rPr>
          <w:b/>
        </w:rPr>
      </w:pPr>
    </w:p>
    <w:p>
      <w:pPr>
        <w:spacing w:line="273" w:lineRule="exact" w:before="0"/>
        <w:ind w:left="3750" w:right="3736" w:firstLine="0"/>
        <w:jc w:val="center"/>
        <w:rPr>
          <w:b/>
          <w:sz w:val="24"/>
        </w:rPr>
      </w:pPr>
      <w:r>
        <w:rPr>
          <w:b/>
          <w:sz w:val="24"/>
        </w:rPr>
        <w:t>ANEXO</w:t>
      </w:r>
      <w:r>
        <w:rPr>
          <w:b/>
          <w:spacing w:val="-5"/>
          <w:sz w:val="24"/>
        </w:rPr>
        <w:t> </w:t>
      </w:r>
      <w:r>
        <w:rPr>
          <w:b/>
          <w:spacing w:val="-10"/>
          <w:sz w:val="24"/>
        </w:rPr>
        <w:t>V</w:t>
      </w:r>
    </w:p>
    <w:p>
      <w:pPr>
        <w:spacing w:line="273" w:lineRule="exact" w:before="0"/>
        <w:ind w:left="3750" w:right="3736" w:firstLine="0"/>
        <w:jc w:val="center"/>
        <w:rPr>
          <w:b/>
          <w:sz w:val="24"/>
        </w:rPr>
      </w:pPr>
      <w:r>
        <w:rPr>
          <w:b/>
          <w:sz w:val="24"/>
        </w:rPr>
        <w:t>MODELO</w:t>
      </w:r>
      <w:r>
        <w:rPr>
          <w:b/>
          <w:spacing w:val="-11"/>
          <w:sz w:val="24"/>
        </w:rPr>
        <w:t> </w:t>
      </w:r>
      <w:r>
        <w:rPr>
          <w:b/>
          <w:sz w:val="24"/>
        </w:rPr>
        <w:t>DE</w:t>
      </w:r>
      <w:r>
        <w:rPr>
          <w:b/>
          <w:spacing w:val="-15"/>
          <w:sz w:val="24"/>
        </w:rPr>
        <w:t> </w:t>
      </w:r>
      <w:r>
        <w:rPr>
          <w:b/>
          <w:sz w:val="24"/>
        </w:rPr>
        <w:t>APRESENTAÇÃO</w:t>
      </w:r>
      <w:r>
        <w:rPr>
          <w:b/>
          <w:spacing w:val="-5"/>
          <w:sz w:val="24"/>
        </w:rPr>
        <w:t> </w:t>
      </w:r>
      <w:r>
        <w:rPr>
          <w:b/>
          <w:sz w:val="24"/>
        </w:rPr>
        <w:t>DA</w:t>
      </w:r>
      <w:r>
        <w:rPr>
          <w:b/>
          <w:spacing w:val="-15"/>
          <w:sz w:val="24"/>
        </w:rPr>
        <w:t> </w:t>
      </w:r>
      <w:r>
        <w:rPr>
          <w:b/>
          <w:spacing w:val="-2"/>
          <w:sz w:val="24"/>
        </w:rPr>
        <w:t>PROPOSTA</w:t>
      </w:r>
    </w:p>
    <w:p>
      <w:pPr>
        <w:pStyle w:val="BodyText"/>
        <w:spacing w:before="48"/>
        <w:ind w:left="0"/>
        <w:rPr>
          <w:b/>
          <w:sz w:val="20"/>
        </w:rPr>
      </w:pPr>
    </w:p>
    <w:tbl>
      <w:tblPr>
        <w:tblW w:w="0" w:type="auto"/>
        <w:jc w:val="left"/>
        <w:tblInd w:w="4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05"/>
        <w:gridCol w:w="3660"/>
        <w:gridCol w:w="1395"/>
        <w:gridCol w:w="855"/>
        <w:gridCol w:w="960"/>
        <w:gridCol w:w="1170"/>
        <w:gridCol w:w="1080"/>
      </w:tblGrid>
      <w:tr>
        <w:trPr>
          <w:trHeight w:val="1319" w:hRule="atLeast"/>
        </w:trPr>
        <w:tc>
          <w:tcPr>
            <w:tcW w:w="5760" w:type="dxa"/>
            <w:gridSpan w:val="3"/>
            <w:tcBorders>
              <w:bottom w:val="single" w:sz="6" w:space="0" w:color="000000"/>
            </w:tcBorders>
          </w:tcPr>
          <w:p>
            <w:pPr>
              <w:pStyle w:val="TableParagraph"/>
              <w:spacing w:line="312" w:lineRule="auto" w:before="162"/>
              <w:ind w:left="179" w:right="149"/>
              <w:jc w:val="both"/>
              <w:rPr>
                <w:b/>
                <w:sz w:val="18"/>
              </w:rPr>
            </w:pPr>
            <w:r>
              <w:rPr>
                <w:sz w:val="18"/>
              </w:rPr>
              <w:t>A empresa abaixo mencionada se compromete a executar o objeto especificado junto à Universidade do Estado do Rio de Janeiro, </w:t>
            </w:r>
            <w:r>
              <w:rPr>
                <w:sz w:val="18"/>
              </w:rPr>
              <w:t>pelos preços abaixo assinados, obedecendo rigorosamente ao estipulado e constante do EDITAL DE </w:t>
            </w:r>
            <w:r>
              <w:rPr>
                <w:b/>
                <w:sz w:val="18"/>
              </w:rPr>
              <w:t>PREGÃO ELETRÔNICO n° 279/2025.</w:t>
            </w:r>
          </w:p>
        </w:tc>
        <w:tc>
          <w:tcPr>
            <w:tcW w:w="4065" w:type="dxa"/>
            <w:gridSpan w:val="4"/>
            <w:tcBorders>
              <w:bottom w:val="single" w:sz="6" w:space="0" w:color="000000"/>
            </w:tcBorders>
          </w:tcPr>
          <w:p>
            <w:pPr>
              <w:pStyle w:val="TableParagraph"/>
              <w:spacing w:before="30"/>
              <w:rPr>
                <w:b/>
                <w:sz w:val="18"/>
              </w:rPr>
            </w:pPr>
          </w:p>
          <w:p>
            <w:pPr>
              <w:pStyle w:val="TableParagraph"/>
              <w:ind w:left="189"/>
              <w:rPr>
                <w:b/>
                <w:sz w:val="18"/>
              </w:rPr>
            </w:pPr>
            <w:r>
              <w:rPr>
                <w:b/>
                <w:sz w:val="18"/>
              </w:rPr>
              <w:t>Licitação</w:t>
            </w:r>
            <w:r>
              <w:rPr>
                <w:b/>
                <w:spacing w:val="-2"/>
                <w:sz w:val="18"/>
              </w:rPr>
              <w:t> </w:t>
            </w:r>
            <w:r>
              <w:rPr>
                <w:b/>
                <w:sz w:val="18"/>
              </w:rPr>
              <w:t>por</w:t>
            </w:r>
            <w:r>
              <w:rPr>
                <w:b/>
                <w:spacing w:val="-4"/>
                <w:sz w:val="18"/>
              </w:rPr>
              <w:t> </w:t>
            </w:r>
            <w:r>
              <w:rPr>
                <w:b/>
                <w:sz w:val="18"/>
              </w:rPr>
              <w:t>Pregão</w:t>
            </w:r>
            <w:r>
              <w:rPr>
                <w:b/>
                <w:spacing w:val="-1"/>
                <w:sz w:val="18"/>
              </w:rPr>
              <w:t> </w:t>
            </w:r>
            <w:r>
              <w:rPr>
                <w:b/>
                <w:sz w:val="18"/>
              </w:rPr>
              <w:t>n°</w:t>
            </w:r>
            <w:r>
              <w:rPr>
                <w:b/>
                <w:spacing w:val="-1"/>
                <w:sz w:val="18"/>
              </w:rPr>
              <w:t> </w:t>
            </w:r>
            <w:r>
              <w:rPr>
                <w:b/>
                <w:spacing w:val="-2"/>
                <w:sz w:val="18"/>
              </w:rPr>
              <w:t>279/2025.</w:t>
            </w:r>
          </w:p>
          <w:p>
            <w:pPr>
              <w:pStyle w:val="TableParagraph"/>
              <w:spacing w:before="123"/>
              <w:ind w:left="189"/>
              <w:rPr>
                <w:b/>
                <w:sz w:val="18"/>
              </w:rPr>
            </w:pPr>
            <w:r>
              <w:rPr>
                <w:b/>
                <w:sz w:val="18"/>
              </w:rPr>
              <w:t>A</w:t>
            </w:r>
            <w:r>
              <w:rPr>
                <w:b/>
                <w:spacing w:val="-12"/>
                <w:sz w:val="18"/>
              </w:rPr>
              <w:t> </w:t>
            </w:r>
            <w:r>
              <w:rPr>
                <w:b/>
                <w:sz w:val="18"/>
              </w:rPr>
              <w:t>realizar-se</w:t>
            </w:r>
            <w:r>
              <w:rPr>
                <w:b/>
                <w:spacing w:val="-2"/>
                <w:sz w:val="18"/>
              </w:rPr>
              <w:t> </w:t>
            </w:r>
            <w:r>
              <w:rPr>
                <w:b/>
                <w:sz w:val="18"/>
              </w:rPr>
              <w:t>em:</w:t>
            </w:r>
            <w:r>
              <w:rPr>
                <w:b/>
                <w:spacing w:val="-2"/>
                <w:sz w:val="18"/>
              </w:rPr>
              <w:t> </w:t>
            </w:r>
            <w:r>
              <w:rPr>
                <w:b/>
                <w:sz w:val="18"/>
              </w:rPr>
              <w:t>17/06/2025</w:t>
            </w:r>
            <w:r>
              <w:rPr>
                <w:b/>
                <w:spacing w:val="-2"/>
                <w:sz w:val="18"/>
              </w:rPr>
              <w:t> </w:t>
            </w:r>
            <w:r>
              <w:rPr>
                <w:b/>
                <w:sz w:val="18"/>
              </w:rPr>
              <w:t>às</w:t>
            </w:r>
            <w:r>
              <w:rPr>
                <w:b/>
                <w:spacing w:val="-2"/>
                <w:sz w:val="18"/>
              </w:rPr>
              <w:t> </w:t>
            </w:r>
            <w:r>
              <w:rPr>
                <w:b/>
                <w:sz w:val="18"/>
              </w:rPr>
              <w:t>10</w:t>
            </w:r>
            <w:r>
              <w:rPr>
                <w:b/>
                <w:spacing w:val="-1"/>
                <w:sz w:val="18"/>
              </w:rPr>
              <w:t> </w:t>
            </w:r>
            <w:r>
              <w:rPr>
                <w:b/>
                <w:spacing w:val="-2"/>
                <w:sz w:val="18"/>
              </w:rPr>
              <w:t>horas.</w:t>
            </w:r>
          </w:p>
          <w:p>
            <w:pPr>
              <w:pStyle w:val="TableParagraph"/>
              <w:spacing w:before="123"/>
              <w:ind w:left="189"/>
              <w:rPr>
                <w:b/>
                <w:sz w:val="18"/>
              </w:rPr>
            </w:pPr>
            <w:r>
              <w:rPr>
                <w:b/>
                <w:sz w:val="18"/>
              </w:rPr>
              <w:t>Processo</w:t>
            </w:r>
            <w:r>
              <w:rPr>
                <w:b/>
                <w:spacing w:val="-2"/>
                <w:sz w:val="18"/>
              </w:rPr>
              <w:t> </w:t>
            </w:r>
            <w:r>
              <w:rPr>
                <w:b/>
                <w:sz w:val="18"/>
              </w:rPr>
              <w:t>n°</w:t>
            </w:r>
            <w:r>
              <w:rPr>
                <w:b/>
                <w:spacing w:val="-1"/>
                <w:sz w:val="18"/>
              </w:rPr>
              <w:t> </w:t>
            </w:r>
            <w:r>
              <w:rPr>
                <w:b/>
                <w:sz w:val="18"/>
              </w:rPr>
              <w:t>UERJ</w:t>
            </w:r>
            <w:r>
              <w:rPr>
                <w:b/>
                <w:spacing w:val="-1"/>
                <w:sz w:val="18"/>
              </w:rPr>
              <w:t> </w:t>
            </w:r>
            <w:r>
              <w:rPr>
                <w:b/>
                <w:sz w:val="18"/>
              </w:rPr>
              <w:t>SEI-</w:t>
            </w:r>
            <w:r>
              <w:rPr>
                <w:b/>
                <w:spacing w:val="-2"/>
                <w:sz w:val="18"/>
              </w:rPr>
              <w:t>260006/015646/2025.</w:t>
            </w:r>
          </w:p>
        </w:tc>
      </w:tr>
      <w:tr>
        <w:trPr>
          <w:trHeight w:val="2039" w:hRule="atLeast"/>
        </w:trPr>
        <w:tc>
          <w:tcPr>
            <w:tcW w:w="9825" w:type="dxa"/>
            <w:gridSpan w:val="7"/>
            <w:tcBorders>
              <w:top w:val="single" w:sz="6" w:space="0" w:color="000000"/>
            </w:tcBorders>
          </w:tcPr>
          <w:p>
            <w:pPr>
              <w:pStyle w:val="TableParagraph"/>
              <w:spacing w:before="102"/>
              <w:ind w:left="179" w:right="8618"/>
              <w:rPr>
                <w:sz w:val="18"/>
              </w:rPr>
            </w:pPr>
            <w:r>
              <w:rPr>
                <w:sz w:val="18"/>
              </w:rPr>
              <w:t>Razão </w:t>
            </w:r>
            <w:r>
              <w:rPr>
                <w:spacing w:val="-2"/>
                <w:sz w:val="18"/>
              </w:rPr>
              <w:t>Social:</w:t>
            </w:r>
          </w:p>
          <w:p>
            <w:pPr>
              <w:pStyle w:val="TableParagraph"/>
              <w:spacing w:before="123"/>
              <w:ind w:left="179" w:right="8618"/>
              <w:rPr>
                <w:sz w:val="18"/>
              </w:rPr>
            </w:pPr>
            <w:r>
              <w:rPr>
                <w:spacing w:val="-2"/>
                <w:sz w:val="18"/>
              </w:rPr>
              <w:t>CNPJ:</w:t>
            </w:r>
          </w:p>
          <w:p>
            <w:pPr>
              <w:pStyle w:val="TableParagraph"/>
              <w:spacing w:before="123"/>
              <w:ind w:left="179" w:right="8238"/>
              <w:rPr>
                <w:sz w:val="18"/>
              </w:rPr>
            </w:pPr>
            <w:r>
              <w:rPr>
                <w:sz w:val="18"/>
              </w:rPr>
              <w:t>Inscrição </w:t>
            </w:r>
            <w:r>
              <w:rPr>
                <w:spacing w:val="-2"/>
                <w:sz w:val="18"/>
              </w:rPr>
              <w:t>Estadual:</w:t>
            </w:r>
          </w:p>
          <w:p>
            <w:pPr>
              <w:pStyle w:val="TableParagraph"/>
              <w:spacing w:before="123"/>
              <w:ind w:left="179" w:right="8238"/>
              <w:rPr>
                <w:sz w:val="18"/>
              </w:rPr>
            </w:pPr>
            <w:r>
              <w:rPr>
                <w:spacing w:val="-2"/>
                <w:sz w:val="18"/>
              </w:rPr>
              <w:t>Endereço:</w:t>
            </w:r>
          </w:p>
          <w:p>
            <w:pPr>
              <w:pStyle w:val="TableParagraph"/>
              <w:spacing w:before="123"/>
              <w:ind w:left="179" w:right="8238"/>
              <w:rPr>
                <w:sz w:val="18"/>
              </w:rPr>
            </w:pPr>
            <w:r>
              <w:rPr>
                <w:spacing w:val="-2"/>
                <w:sz w:val="18"/>
              </w:rPr>
              <w:t>Tel./Fax:</w:t>
            </w:r>
          </w:p>
          <w:p>
            <w:pPr>
              <w:pStyle w:val="TableParagraph"/>
              <w:spacing w:before="123"/>
              <w:ind w:left="179"/>
              <w:rPr>
                <w:sz w:val="18"/>
              </w:rPr>
            </w:pPr>
            <w:r>
              <w:rPr>
                <w:sz w:val="18"/>
              </w:rPr>
              <w:t>E-</w:t>
            </w:r>
            <w:r>
              <w:rPr>
                <w:spacing w:val="-2"/>
                <w:sz w:val="18"/>
              </w:rPr>
              <w:t>mail:</w:t>
            </w:r>
          </w:p>
        </w:tc>
      </w:tr>
      <w:tr>
        <w:trPr>
          <w:trHeight w:val="929" w:hRule="atLeast"/>
        </w:trPr>
        <w:tc>
          <w:tcPr>
            <w:tcW w:w="705" w:type="dxa"/>
            <w:tcBorders>
              <w:bottom w:val="single" w:sz="6" w:space="0" w:color="000000"/>
            </w:tcBorders>
          </w:tcPr>
          <w:p>
            <w:pPr>
              <w:pStyle w:val="TableParagraph"/>
              <w:rPr>
                <w:b/>
                <w:sz w:val="12"/>
              </w:rPr>
            </w:pPr>
          </w:p>
          <w:p>
            <w:pPr>
              <w:pStyle w:val="TableParagraph"/>
              <w:rPr>
                <w:b/>
                <w:sz w:val="12"/>
              </w:rPr>
            </w:pPr>
          </w:p>
          <w:p>
            <w:pPr>
              <w:pStyle w:val="TableParagraph"/>
              <w:spacing w:before="14"/>
              <w:rPr>
                <w:b/>
                <w:sz w:val="12"/>
              </w:rPr>
            </w:pPr>
          </w:p>
          <w:p>
            <w:pPr>
              <w:pStyle w:val="TableParagraph"/>
              <w:ind w:left="23"/>
              <w:jc w:val="center"/>
              <w:rPr>
                <w:sz w:val="12"/>
              </w:rPr>
            </w:pPr>
            <w:r>
              <w:rPr>
                <w:spacing w:val="-4"/>
                <w:sz w:val="12"/>
              </w:rPr>
              <w:t>ITEM</w:t>
            </w:r>
          </w:p>
        </w:tc>
        <w:tc>
          <w:tcPr>
            <w:tcW w:w="3660" w:type="dxa"/>
            <w:tcBorders>
              <w:bottom w:val="single" w:sz="6" w:space="0" w:color="000000"/>
            </w:tcBorders>
          </w:tcPr>
          <w:p>
            <w:pPr>
              <w:pStyle w:val="TableParagraph"/>
              <w:spacing w:before="165"/>
              <w:rPr>
                <w:b/>
                <w:sz w:val="18"/>
              </w:rPr>
            </w:pPr>
          </w:p>
          <w:p>
            <w:pPr>
              <w:pStyle w:val="TableParagraph"/>
              <w:ind w:left="554"/>
              <w:rPr>
                <w:sz w:val="18"/>
              </w:rPr>
            </w:pPr>
            <w:r>
              <w:rPr>
                <w:sz w:val="18"/>
              </w:rPr>
              <w:t>DESCRIÇÃO / </w:t>
            </w:r>
            <w:r>
              <w:rPr>
                <w:spacing w:val="-2"/>
                <w:sz w:val="18"/>
              </w:rPr>
              <w:t>ESPECIFICAÇÃO</w:t>
            </w:r>
          </w:p>
        </w:tc>
        <w:tc>
          <w:tcPr>
            <w:tcW w:w="1395" w:type="dxa"/>
            <w:tcBorders>
              <w:bottom w:val="single" w:sz="6" w:space="0" w:color="000000"/>
            </w:tcBorders>
          </w:tcPr>
          <w:p>
            <w:pPr>
              <w:pStyle w:val="TableParagraph"/>
              <w:rPr>
                <w:b/>
                <w:sz w:val="12"/>
              </w:rPr>
            </w:pPr>
          </w:p>
          <w:p>
            <w:pPr>
              <w:pStyle w:val="TableParagraph"/>
              <w:rPr>
                <w:b/>
                <w:sz w:val="12"/>
              </w:rPr>
            </w:pPr>
          </w:p>
          <w:p>
            <w:pPr>
              <w:pStyle w:val="TableParagraph"/>
              <w:spacing w:before="14"/>
              <w:rPr>
                <w:b/>
                <w:sz w:val="12"/>
              </w:rPr>
            </w:pPr>
          </w:p>
          <w:p>
            <w:pPr>
              <w:pStyle w:val="TableParagraph"/>
              <w:ind w:left="324"/>
              <w:rPr>
                <w:sz w:val="12"/>
              </w:rPr>
            </w:pPr>
            <w:r>
              <w:rPr>
                <w:sz w:val="12"/>
              </w:rPr>
              <w:t>COD. ID </w:t>
            </w:r>
            <w:r>
              <w:rPr>
                <w:spacing w:val="-4"/>
                <w:sz w:val="12"/>
              </w:rPr>
              <w:t>SIGA</w:t>
            </w:r>
          </w:p>
        </w:tc>
        <w:tc>
          <w:tcPr>
            <w:tcW w:w="855" w:type="dxa"/>
            <w:tcBorders>
              <w:bottom w:val="single" w:sz="6" w:space="0" w:color="000000"/>
            </w:tcBorders>
          </w:tcPr>
          <w:p>
            <w:pPr>
              <w:pStyle w:val="TableParagraph"/>
              <w:rPr>
                <w:b/>
                <w:sz w:val="12"/>
              </w:rPr>
            </w:pPr>
          </w:p>
          <w:p>
            <w:pPr>
              <w:pStyle w:val="TableParagraph"/>
              <w:spacing w:before="17"/>
              <w:rPr>
                <w:b/>
                <w:sz w:val="12"/>
              </w:rPr>
            </w:pPr>
          </w:p>
          <w:p>
            <w:pPr>
              <w:pStyle w:val="TableParagraph"/>
              <w:spacing w:line="470" w:lineRule="auto"/>
              <w:ind w:left="185" w:right="152" w:firstLine="90"/>
              <w:rPr>
                <w:sz w:val="12"/>
              </w:rPr>
            </w:pPr>
            <w:r>
              <w:rPr>
                <w:spacing w:val="-4"/>
                <w:sz w:val="12"/>
              </w:rPr>
              <w:t>UNID</w:t>
            </w:r>
            <w:r>
              <w:rPr>
                <w:spacing w:val="40"/>
                <w:sz w:val="12"/>
              </w:rPr>
              <w:t> </w:t>
            </w:r>
            <w:r>
              <w:rPr>
                <w:spacing w:val="-2"/>
                <w:sz w:val="12"/>
              </w:rPr>
              <w:t>MEDIDA</w:t>
            </w:r>
          </w:p>
        </w:tc>
        <w:tc>
          <w:tcPr>
            <w:tcW w:w="960" w:type="dxa"/>
            <w:tcBorders>
              <w:bottom w:val="single" w:sz="6" w:space="0" w:color="000000"/>
            </w:tcBorders>
          </w:tcPr>
          <w:p>
            <w:pPr>
              <w:pStyle w:val="TableParagraph"/>
              <w:rPr>
                <w:b/>
                <w:sz w:val="14"/>
              </w:rPr>
            </w:pPr>
          </w:p>
          <w:p>
            <w:pPr>
              <w:pStyle w:val="TableParagraph"/>
              <w:spacing w:before="87"/>
              <w:rPr>
                <w:b/>
                <w:sz w:val="14"/>
              </w:rPr>
            </w:pPr>
          </w:p>
          <w:p>
            <w:pPr>
              <w:pStyle w:val="TableParagraph"/>
              <w:ind w:right="201"/>
              <w:jc w:val="right"/>
              <w:rPr>
                <w:sz w:val="14"/>
              </w:rPr>
            </w:pPr>
            <w:r>
              <w:rPr>
                <w:spacing w:val="-2"/>
                <w:sz w:val="14"/>
              </w:rPr>
              <w:t>QUANT</w:t>
            </w:r>
          </w:p>
        </w:tc>
        <w:tc>
          <w:tcPr>
            <w:tcW w:w="1170" w:type="dxa"/>
            <w:tcBorders>
              <w:bottom w:val="single" w:sz="6" w:space="0" w:color="000000"/>
            </w:tcBorders>
          </w:tcPr>
          <w:p>
            <w:pPr>
              <w:pStyle w:val="TableParagraph"/>
              <w:spacing w:line="403" w:lineRule="auto" w:before="139"/>
              <w:ind w:left="250" w:right="211" w:hanging="1"/>
              <w:jc w:val="center"/>
              <w:rPr>
                <w:sz w:val="14"/>
              </w:rPr>
            </w:pPr>
            <w:r>
              <w:rPr>
                <w:spacing w:val="-2"/>
                <w:sz w:val="14"/>
              </w:rPr>
              <w:t>PREÇO</w:t>
            </w:r>
            <w:r>
              <w:rPr>
                <w:spacing w:val="40"/>
                <w:sz w:val="14"/>
              </w:rPr>
              <w:t> </w:t>
            </w:r>
            <w:r>
              <w:rPr>
                <w:spacing w:val="-2"/>
                <w:sz w:val="14"/>
              </w:rPr>
              <w:t>UNITÁRIO</w:t>
            </w:r>
          </w:p>
          <w:p>
            <w:pPr>
              <w:pStyle w:val="TableParagraph"/>
              <w:spacing w:line="169" w:lineRule="exact"/>
              <w:ind w:left="36"/>
              <w:jc w:val="center"/>
              <w:rPr>
                <w:b/>
                <w:sz w:val="18"/>
              </w:rPr>
            </w:pPr>
            <w:r>
              <w:rPr>
                <w:b/>
                <w:spacing w:val="-5"/>
                <w:sz w:val="18"/>
              </w:rPr>
              <w:t>R$</w:t>
            </w:r>
          </w:p>
        </w:tc>
        <w:tc>
          <w:tcPr>
            <w:tcW w:w="1080" w:type="dxa"/>
            <w:tcBorders>
              <w:bottom w:val="single" w:sz="6" w:space="0" w:color="000000"/>
            </w:tcBorders>
          </w:tcPr>
          <w:p>
            <w:pPr>
              <w:pStyle w:val="TableParagraph"/>
              <w:spacing w:before="113"/>
              <w:rPr>
                <w:b/>
                <w:sz w:val="14"/>
              </w:rPr>
            </w:pPr>
          </w:p>
          <w:p>
            <w:pPr>
              <w:pStyle w:val="TableParagraph"/>
              <w:spacing w:line="403" w:lineRule="auto"/>
              <w:ind w:left="217" w:right="184" w:firstLine="97"/>
              <w:rPr>
                <w:b/>
                <w:sz w:val="14"/>
              </w:rPr>
            </w:pPr>
            <w:r>
              <w:rPr>
                <w:spacing w:val="-2"/>
                <w:sz w:val="14"/>
              </w:rPr>
              <w:t>PREÇO</w:t>
            </w:r>
            <w:r>
              <w:rPr>
                <w:spacing w:val="40"/>
                <w:sz w:val="14"/>
              </w:rPr>
              <w:t> </w:t>
            </w:r>
            <w:r>
              <w:rPr>
                <w:spacing w:val="-4"/>
                <w:sz w:val="14"/>
              </w:rPr>
              <w:t>TOTAL</w:t>
            </w:r>
            <w:r>
              <w:rPr>
                <w:spacing w:val="-6"/>
                <w:sz w:val="14"/>
              </w:rPr>
              <w:t> </w:t>
            </w:r>
            <w:r>
              <w:rPr>
                <w:b/>
                <w:spacing w:val="-4"/>
                <w:sz w:val="14"/>
              </w:rPr>
              <w:t>R$</w:t>
            </w:r>
          </w:p>
        </w:tc>
      </w:tr>
      <w:tr>
        <w:trPr>
          <w:trHeight w:val="382" w:hRule="atLeast"/>
        </w:trPr>
        <w:tc>
          <w:tcPr>
            <w:tcW w:w="705" w:type="dxa"/>
            <w:tcBorders>
              <w:top w:val="single" w:sz="6" w:space="0" w:color="000000"/>
              <w:bottom w:val="nil"/>
            </w:tcBorders>
          </w:tcPr>
          <w:p>
            <w:pPr>
              <w:pStyle w:val="TableParagraph"/>
              <w:rPr>
                <w:sz w:val="20"/>
              </w:rPr>
            </w:pPr>
          </w:p>
        </w:tc>
        <w:tc>
          <w:tcPr>
            <w:tcW w:w="3660" w:type="dxa"/>
            <w:tcBorders>
              <w:top w:val="single" w:sz="6" w:space="0" w:color="000000"/>
              <w:bottom w:val="nil"/>
            </w:tcBorders>
          </w:tcPr>
          <w:p>
            <w:pPr>
              <w:pStyle w:val="TableParagraph"/>
              <w:spacing w:line="219" w:lineRule="exact" w:before="143"/>
              <w:ind w:left="174"/>
              <w:rPr>
                <w:b/>
                <w:sz w:val="20"/>
              </w:rPr>
            </w:pPr>
            <w:r>
              <w:rPr>
                <w:b/>
                <w:sz w:val="20"/>
              </w:rPr>
              <w:t>Sistema</w:t>
            </w:r>
            <w:r>
              <w:rPr>
                <w:b/>
                <w:spacing w:val="73"/>
                <w:w w:val="150"/>
                <w:sz w:val="20"/>
              </w:rPr>
              <w:t> </w:t>
            </w:r>
            <w:r>
              <w:rPr>
                <w:b/>
                <w:sz w:val="20"/>
              </w:rPr>
              <w:t>de</w:t>
            </w:r>
            <w:r>
              <w:rPr>
                <w:b/>
                <w:spacing w:val="73"/>
                <w:w w:val="150"/>
                <w:sz w:val="20"/>
              </w:rPr>
              <w:t> </w:t>
            </w:r>
            <w:r>
              <w:rPr>
                <w:b/>
                <w:spacing w:val="-2"/>
                <w:sz w:val="20"/>
              </w:rPr>
              <w:t>ULTRASSONOGRAFIA</w:t>
            </w:r>
          </w:p>
        </w:tc>
        <w:tc>
          <w:tcPr>
            <w:tcW w:w="1395" w:type="dxa"/>
            <w:tcBorders>
              <w:top w:val="single" w:sz="6" w:space="0" w:color="000000"/>
              <w:bottom w:val="nil"/>
            </w:tcBorders>
          </w:tcPr>
          <w:p>
            <w:pPr>
              <w:pStyle w:val="TableParagraph"/>
              <w:rPr>
                <w:sz w:val="20"/>
              </w:rPr>
            </w:pPr>
          </w:p>
        </w:tc>
        <w:tc>
          <w:tcPr>
            <w:tcW w:w="855" w:type="dxa"/>
            <w:tcBorders>
              <w:top w:val="single" w:sz="6" w:space="0" w:color="000000"/>
              <w:bottom w:val="nil"/>
            </w:tcBorders>
          </w:tcPr>
          <w:p>
            <w:pPr>
              <w:pStyle w:val="TableParagraph"/>
              <w:rPr>
                <w:sz w:val="20"/>
              </w:rPr>
            </w:pPr>
          </w:p>
        </w:tc>
        <w:tc>
          <w:tcPr>
            <w:tcW w:w="960" w:type="dxa"/>
            <w:tcBorders>
              <w:top w:val="single" w:sz="6" w:space="0" w:color="000000"/>
              <w:bottom w:val="nil"/>
            </w:tcBorders>
          </w:tcPr>
          <w:p>
            <w:pPr>
              <w:pStyle w:val="TableParagraph"/>
              <w:rPr>
                <w:sz w:val="20"/>
              </w:rPr>
            </w:pPr>
          </w:p>
        </w:tc>
        <w:tc>
          <w:tcPr>
            <w:tcW w:w="1170" w:type="dxa"/>
            <w:vMerge w:val="restart"/>
            <w:tcBorders>
              <w:top w:val="single" w:sz="6" w:space="0" w:color="000000"/>
            </w:tcBorders>
          </w:tcPr>
          <w:p>
            <w:pPr>
              <w:pStyle w:val="TableParagraph"/>
              <w:rPr>
                <w:sz w:val="20"/>
              </w:rPr>
            </w:pPr>
          </w:p>
        </w:tc>
        <w:tc>
          <w:tcPr>
            <w:tcW w:w="1080" w:type="dxa"/>
            <w:vMerge w:val="restart"/>
            <w:tcBorders>
              <w:top w:val="single" w:sz="6" w:space="0" w:color="000000"/>
            </w:tcBorders>
          </w:tcPr>
          <w:p>
            <w:pPr>
              <w:pStyle w:val="TableParagraph"/>
              <w:rPr>
                <w:sz w:val="20"/>
              </w:rPr>
            </w:pPr>
          </w:p>
        </w:tc>
      </w:tr>
      <w:tr>
        <w:trPr>
          <w:trHeight w:val="239" w:hRule="atLeast"/>
        </w:trPr>
        <w:tc>
          <w:tcPr>
            <w:tcW w:w="705" w:type="dxa"/>
            <w:tcBorders>
              <w:top w:val="nil"/>
              <w:bottom w:val="nil"/>
            </w:tcBorders>
          </w:tcPr>
          <w:p>
            <w:pPr>
              <w:pStyle w:val="TableParagraph"/>
              <w:rPr>
                <w:sz w:val="16"/>
              </w:rPr>
            </w:pPr>
          </w:p>
        </w:tc>
        <w:tc>
          <w:tcPr>
            <w:tcW w:w="3660" w:type="dxa"/>
            <w:tcBorders>
              <w:top w:val="nil"/>
              <w:bottom w:val="nil"/>
            </w:tcBorders>
          </w:tcPr>
          <w:p>
            <w:pPr>
              <w:pStyle w:val="TableParagraph"/>
              <w:spacing w:line="219" w:lineRule="exact"/>
              <w:ind w:left="174"/>
              <w:rPr>
                <w:sz w:val="20"/>
              </w:rPr>
            </w:pPr>
            <w:r>
              <w:rPr>
                <w:b/>
                <w:sz w:val="20"/>
              </w:rPr>
              <w:t>PORTÁTIL</w:t>
            </w:r>
            <w:r>
              <w:rPr>
                <w:b/>
                <w:spacing w:val="56"/>
                <w:sz w:val="20"/>
              </w:rPr>
              <w:t> </w:t>
            </w:r>
            <w:r>
              <w:rPr>
                <w:b/>
                <w:sz w:val="20"/>
              </w:rPr>
              <w:t>de</w:t>
            </w:r>
            <w:r>
              <w:rPr>
                <w:b/>
                <w:spacing w:val="56"/>
                <w:sz w:val="20"/>
              </w:rPr>
              <w:t> </w:t>
            </w:r>
            <w:r>
              <w:rPr>
                <w:b/>
                <w:sz w:val="20"/>
              </w:rPr>
              <w:t>Alta</w:t>
            </w:r>
            <w:r>
              <w:rPr>
                <w:b/>
                <w:spacing w:val="67"/>
                <w:sz w:val="20"/>
              </w:rPr>
              <w:t> </w:t>
            </w:r>
            <w:r>
              <w:rPr>
                <w:b/>
                <w:sz w:val="20"/>
              </w:rPr>
              <w:t>Resolução</w:t>
            </w:r>
            <w:r>
              <w:rPr>
                <w:sz w:val="20"/>
              </w:rPr>
              <w:t>,</w:t>
            </w:r>
            <w:r>
              <w:rPr>
                <w:spacing w:val="67"/>
                <w:sz w:val="20"/>
              </w:rPr>
              <w:t> </w:t>
            </w:r>
            <w:r>
              <w:rPr>
                <w:spacing w:val="-2"/>
                <w:sz w:val="20"/>
              </w:rPr>
              <w:t>etc.,</w:t>
            </w:r>
          </w:p>
        </w:tc>
        <w:tc>
          <w:tcPr>
            <w:tcW w:w="1395" w:type="dxa"/>
            <w:tcBorders>
              <w:top w:val="nil"/>
              <w:bottom w:val="nil"/>
            </w:tcBorders>
          </w:tcPr>
          <w:p>
            <w:pPr>
              <w:pStyle w:val="TableParagraph"/>
              <w:rPr>
                <w:sz w:val="16"/>
              </w:rPr>
            </w:pPr>
          </w:p>
        </w:tc>
        <w:tc>
          <w:tcPr>
            <w:tcW w:w="855" w:type="dxa"/>
            <w:tcBorders>
              <w:top w:val="nil"/>
              <w:bottom w:val="nil"/>
            </w:tcBorders>
          </w:tcPr>
          <w:p>
            <w:pPr>
              <w:pStyle w:val="TableParagraph"/>
              <w:rPr>
                <w:sz w:val="16"/>
              </w:rPr>
            </w:pPr>
          </w:p>
        </w:tc>
        <w:tc>
          <w:tcPr>
            <w:tcW w:w="960" w:type="dxa"/>
            <w:tcBorders>
              <w:top w:val="nil"/>
              <w:bottom w:val="nil"/>
            </w:tcBorders>
          </w:tcPr>
          <w:p>
            <w:pPr>
              <w:pStyle w:val="TableParagraph"/>
              <w:rPr>
                <w:sz w:val="16"/>
              </w:rPr>
            </w:pPr>
          </w:p>
        </w:tc>
        <w:tc>
          <w:tcPr>
            <w:tcW w:w="1170" w:type="dxa"/>
            <w:vMerge/>
            <w:tcBorders>
              <w:top w:val="nil"/>
            </w:tcBorders>
          </w:tcPr>
          <w:p>
            <w:pPr>
              <w:rPr>
                <w:sz w:val="2"/>
                <w:szCs w:val="2"/>
              </w:rPr>
            </w:pPr>
          </w:p>
        </w:tc>
        <w:tc>
          <w:tcPr>
            <w:tcW w:w="1080" w:type="dxa"/>
            <w:vMerge/>
            <w:tcBorders>
              <w:top w:val="nil"/>
            </w:tcBorders>
          </w:tcPr>
          <w:p>
            <w:pPr>
              <w:rPr>
                <w:sz w:val="2"/>
                <w:szCs w:val="2"/>
              </w:rPr>
            </w:pPr>
          </w:p>
        </w:tc>
      </w:tr>
      <w:tr>
        <w:trPr>
          <w:trHeight w:val="748" w:hRule="atLeast"/>
        </w:trPr>
        <w:tc>
          <w:tcPr>
            <w:tcW w:w="705" w:type="dxa"/>
            <w:tcBorders>
              <w:top w:val="nil"/>
              <w:bottom w:val="nil"/>
            </w:tcBorders>
          </w:tcPr>
          <w:p>
            <w:pPr>
              <w:pStyle w:val="TableParagraph"/>
              <w:spacing w:before="82"/>
              <w:rPr>
                <w:b/>
                <w:sz w:val="18"/>
              </w:rPr>
            </w:pPr>
          </w:p>
          <w:p>
            <w:pPr>
              <w:pStyle w:val="TableParagraph"/>
              <w:ind w:left="23"/>
              <w:jc w:val="center"/>
              <w:rPr>
                <w:sz w:val="18"/>
              </w:rPr>
            </w:pPr>
            <w:r>
              <w:rPr>
                <w:spacing w:val="-10"/>
                <w:sz w:val="18"/>
              </w:rPr>
              <w:t>1</w:t>
            </w:r>
          </w:p>
        </w:tc>
        <w:tc>
          <w:tcPr>
            <w:tcW w:w="3660" w:type="dxa"/>
            <w:tcBorders>
              <w:top w:val="nil"/>
              <w:bottom w:val="nil"/>
            </w:tcBorders>
          </w:tcPr>
          <w:p>
            <w:pPr>
              <w:pStyle w:val="TableParagraph"/>
              <w:ind w:left="174"/>
              <w:rPr>
                <w:sz w:val="20"/>
              </w:rPr>
            </w:pPr>
            <w:r>
              <w:rPr>
                <w:sz w:val="20"/>
              </w:rPr>
              <w:t>conforme</w:t>
            </w:r>
            <w:r>
              <w:rPr>
                <w:spacing w:val="-1"/>
                <w:sz w:val="20"/>
              </w:rPr>
              <w:t> </w:t>
            </w:r>
            <w:r>
              <w:rPr>
                <w:sz w:val="20"/>
              </w:rPr>
              <w:t>detalhado</w:t>
            </w:r>
            <w:r>
              <w:rPr>
                <w:spacing w:val="-1"/>
                <w:sz w:val="20"/>
              </w:rPr>
              <w:t> </w:t>
            </w:r>
            <w:r>
              <w:rPr>
                <w:sz w:val="20"/>
              </w:rPr>
              <w:t>no</w:t>
            </w:r>
            <w:r>
              <w:rPr>
                <w:spacing w:val="-12"/>
                <w:sz w:val="20"/>
              </w:rPr>
              <w:t> </w:t>
            </w:r>
            <w:r>
              <w:rPr>
                <w:sz w:val="20"/>
              </w:rPr>
              <w:t>ANEXO </w:t>
            </w:r>
            <w:r>
              <w:rPr>
                <w:b/>
                <w:spacing w:val="-5"/>
                <w:sz w:val="20"/>
              </w:rPr>
              <w:t>I</w:t>
            </w:r>
            <w:r>
              <w:rPr>
                <w:spacing w:val="-5"/>
                <w:sz w:val="20"/>
              </w:rPr>
              <w:t>.</w:t>
            </w:r>
          </w:p>
          <w:p>
            <w:pPr>
              <w:pStyle w:val="TableParagraph"/>
              <w:spacing w:before="43"/>
              <w:rPr>
                <w:b/>
                <w:sz w:val="20"/>
              </w:rPr>
            </w:pPr>
          </w:p>
          <w:p>
            <w:pPr>
              <w:pStyle w:val="TableParagraph"/>
              <w:ind w:left="174"/>
              <w:rPr>
                <w:sz w:val="16"/>
              </w:rPr>
            </w:pPr>
            <w:r>
              <w:rPr>
                <w:sz w:val="16"/>
              </w:rPr>
              <w:t>Marca</w:t>
            </w:r>
            <w:r>
              <w:rPr>
                <w:spacing w:val="-1"/>
                <w:sz w:val="16"/>
              </w:rPr>
              <w:t> </w:t>
            </w:r>
            <w:r>
              <w:rPr>
                <w:spacing w:val="-2"/>
                <w:sz w:val="16"/>
              </w:rPr>
              <w:t>Ofertada:</w:t>
            </w:r>
          </w:p>
        </w:tc>
        <w:tc>
          <w:tcPr>
            <w:tcW w:w="1395" w:type="dxa"/>
            <w:tcBorders>
              <w:top w:val="nil"/>
              <w:bottom w:val="nil"/>
            </w:tcBorders>
          </w:tcPr>
          <w:p>
            <w:pPr>
              <w:pStyle w:val="TableParagraph"/>
              <w:spacing w:before="173"/>
              <w:ind w:left="219"/>
              <w:rPr>
                <w:sz w:val="16"/>
              </w:rPr>
            </w:pPr>
            <w:r>
              <w:rPr>
                <w:spacing w:val="-2"/>
                <w:sz w:val="16"/>
              </w:rPr>
              <w:t>6518.199.0006</w:t>
            </w:r>
          </w:p>
          <w:p>
            <w:pPr>
              <w:pStyle w:val="TableParagraph"/>
              <w:spacing w:before="86"/>
              <w:ind w:left="250"/>
              <w:rPr>
                <w:b/>
                <w:sz w:val="16"/>
              </w:rPr>
            </w:pPr>
            <w:r>
              <w:rPr>
                <w:b/>
                <w:sz w:val="16"/>
              </w:rPr>
              <w:t>(ID</w:t>
            </w:r>
            <w:r>
              <w:rPr>
                <w:b/>
                <w:spacing w:val="-1"/>
                <w:sz w:val="16"/>
              </w:rPr>
              <w:t> </w:t>
            </w:r>
            <w:r>
              <w:rPr>
                <w:b/>
                <w:sz w:val="16"/>
              </w:rPr>
              <w:t>-</w:t>
            </w:r>
            <w:r>
              <w:rPr>
                <w:b/>
                <w:spacing w:val="-1"/>
                <w:sz w:val="16"/>
              </w:rPr>
              <w:t> </w:t>
            </w:r>
            <w:r>
              <w:rPr>
                <w:b/>
                <w:spacing w:val="-2"/>
                <w:sz w:val="16"/>
              </w:rPr>
              <w:t>184880)</w:t>
            </w:r>
          </w:p>
        </w:tc>
        <w:tc>
          <w:tcPr>
            <w:tcW w:w="855" w:type="dxa"/>
            <w:tcBorders>
              <w:top w:val="nil"/>
              <w:bottom w:val="nil"/>
            </w:tcBorders>
          </w:tcPr>
          <w:p>
            <w:pPr>
              <w:pStyle w:val="TableParagraph"/>
              <w:rPr>
                <w:b/>
                <w:sz w:val="12"/>
              </w:rPr>
            </w:pPr>
          </w:p>
          <w:p>
            <w:pPr>
              <w:pStyle w:val="TableParagraph"/>
              <w:spacing w:before="69"/>
              <w:rPr>
                <w:b/>
                <w:sz w:val="12"/>
              </w:rPr>
            </w:pPr>
          </w:p>
          <w:p>
            <w:pPr>
              <w:pStyle w:val="TableParagraph"/>
              <w:ind w:left="212"/>
              <w:rPr>
                <w:sz w:val="12"/>
              </w:rPr>
            </w:pPr>
            <w:r>
              <w:rPr>
                <w:spacing w:val="-2"/>
                <w:sz w:val="12"/>
              </w:rPr>
              <w:t>unidades</w:t>
            </w:r>
          </w:p>
        </w:tc>
        <w:tc>
          <w:tcPr>
            <w:tcW w:w="960" w:type="dxa"/>
            <w:tcBorders>
              <w:top w:val="nil"/>
              <w:bottom w:val="nil"/>
            </w:tcBorders>
          </w:tcPr>
          <w:p>
            <w:pPr>
              <w:pStyle w:val="TableParagraph"/>
              <w:spacing w:before="40"/>
              <w:rPr>
                <w:b/>
                <w:sz w:val="20"/>
              </w:rPr>
            </w:pPr>
          </w:p>
          <w:p>
            <w:pPr>
              <w:pStyle w:val="TableParagraph"/>
              <w:ind w:right="143"/>
              <w:jc w:val="right"/>
              <w:rPr>
                <w:b/>
                <w:sz w:val="20"/>
              </w:rPr>
            </w:pPr>
            <w:r>
              <w:rPr>
                <w:b/>
                <w:spacing w:val="-10"/>
                <w:sz w:val="20"/>
              </w:rPr>
              <w:t>1</w:t>
            </w:r>
          </w:p>
        </w:tc>
        <w:tc>
          <w:tcPr>
            <w:tcW w:w="1170" w:type="dxa"/>
            <w:vMerge/>
            <w:tcBorders>
              <w:top w:val="nil"/>
            </w:tcBorders>
          </w:tcPr>
          <w:p>
            <w:pPr>
              <w:rPr>
                <w:sz w:val="2"/>
                <w:szCs w:val="2"/>
              </w:rPr>
            </w:pPr>
          </w:p>
        </w:tc>
        <w:tc>
          <w:tcPr>
            <w:tcW w:w="1080" w:type="dxa"/>
            <w:vMerge/>
            <w:tcBorders>
              <w:top w:val="nil"/>
            </w:tcBorders>
          </w:tcPr>
          <w:p>
            <w:pPr>
              <w:rPr>
                <w:sz w:val="2"/>
                <w:szCs w:val="2"/>
              </w:rPr>
            </w:pPr>
          </w:p>
        </w:tc>
      </w:tr>
      <w:tr>
        <w:trPr>
          <w:trHeight w:val="299" w:hRule="atLeast"/>
        </w:trPr>
        <w:tc>
          <w:tcPr>
            <w:tcW w:w="705" w:type="dxa"/>
            <w:tcBorders>
              <w:top w:val="nil"/>
              <w:bottom w:val="nil"/>
            </w:tcBorders>
          </w:tcPr>
          <w:p>
            <w:pPr>
              <w:pStyle w:val="TableParagraph"/>
              <w:rPr>
                <w:sz w:val="20"/>
              </w:rPr>
            </w:pPr>
          </w:p>
        </w:tc>
        <w:tc>
          <w:tcPr>
            <w:tcW w:w="3660" w:type="dxa"/>
            <w:tcBorders>
              <w:top w:val="nil"/>
              <w:bottom w:val="nil"/>
            </w:tcBorders>
          </w:tcPr>
          <w:p>
            <w:pPr>
              <w:pStyle w:val="TableParagraph"/>
              <w:spacing w:before="54"/>
              <w:ind w:left="174"/>
              <w:rPr>
                <w:sz w:val="16"/>
              </w:rPr>
            </w:pPr>
            <w:r>
              <w:rPr>
                <w:spacing w:val="-2"/>
                <w:sz w:val="16"/>
              </w:rPr>
              <w:t>Modelo:</w:t>
            </w:r>
          </w:p>
        </w:tc>
        <w:tc>
          <w:tcPr>
            <w:tcW w:w="1395" w:type="dxa"/>
            <w:tcBorders>
              <w:top w:val="nil"/>
              <w:bottom w:val="nil"/>
            </w:tcBorders>
          </w:tcPr>
          <w:p>
            <w:pPr>
              <w:pStyle w:val="TableParagraph"/>
              <w:rPr>
                <w:sz w:val="20"/>
              </w:rPr>
            </w:pPr>
          </w:p>
        </w:tc>
        <w:tc>
          <w:tcPr>
            <w:tcW w:w="855" w:type="dxa"/>
            <w:tcBorders>
              <w:top w:val="nil"/>
              <w:bottom w:val="nil"/>
            </w:tcBorders>
          </w:tcPr>
          <w:p>
            <w:pPr>
              <w:pStyle w:val="TableParagraph"/>
              <w:rPr>
                <w:sz w:val="20"/>
              </w:rPr>
            </w:pPr>
          </w:p>
        </w:tc>
        <w:tc>
          <w:tcPr>
            <w:tcW w:w="960" w:type="dxa"/>
            <w:tcBorders>
              <w:top w:val="nil"/>
              <w:bottom w:val="nil"/>
            </w:tcBorders>
          </w:tcPr>
          <w:p>
            <w:pPr>
              <w:pStyle w:val="TableParagraph"/>
              <w:rPr>
                <w:sz w:val="20"/>
              </w:rPr>
            </w:pPr>
          </w:p>
        </w:tc>
        <w:tc>
          <w:tcPr>
            <w:tcW w:w="1170" w:type="dxa"/>
            <w:vMerge/>
            <w:tcBorders>
              <w:top w:val="nil"/>
            </w:tcBorders>
          </w:tcPr>
          <w:p>
            <w:pPr>
              <w:rPr>
                <w:sz w:val="2"/>
                <w:szCs w:val="2"/>
              </w:rPr>
            </w:pPr>
          </w:p>
        </w:tc>
        <w:tc>
          <w:tcPr>
            <w:tcW w:w="1080" w:type="dxa"/>
            <w:vMerge/>
            <w:tcBorders>
              <w:top w:val="nil"/>
            </w:tcBorders>
          </w:tcPr>
          <w:p>
            <w:pPr>
              <w:rPr>
                <w:sz w:val="2"/>
                <w:szCs w:val="2"/>
              </w:rPr>
            </w:pPr>
          </w:p>
        </w:tc>
      </w:tr>
      <w:tr>
        <w:trPr>
          <w:trHeight w:val="323" w:hRule="atLeast"/>
        </w:trPr>
        <w:tc>
          <w:tcPr>
            <w:tcW w:w="705" w:type="dxa"/>
            <w:tcBorders>
              <w:top w:val="nil"/>
            </w:tcBorders>
          </w:tcPr>
          <w:p>
            <w:pPr>
              <w:pStyle w:val="TableParagraph"/>
              <w:rPr>
                <w:sz w:val="20"/>
              </w:rPr>
            </w:pPr>
          </w:p>
        </w:tc>
        <w:tc>
          <w:tcPr>
            <w:tcW w:w="3660" w:type="dxa"/>
            <w:tcBorders>
              <w:top w:val="nil"/>
            </w:tcBorders>
          </w:tcPr>
          <w:p>
            <w:pPr>
              <w:pStyle w:val="TableParagraph"/>
              <w:spacing w:before="54"/>
              <w:ind w:left="174"/>
              <w:rPr>
                <w:sz w:val="16"/>
              </w:rPr>
            </w:pPr>
            <w:r>
              <w:rPr>
                <w:sz w:val="16"/>
              </w:rPr>
              <w:t>Registro</w:t>
            </w:r>
            <w:r>
              <w:rPr>
                <w:spacing w:val="-9"/>
                <w:sz w:val="16"/>
              </w:rPr>
              <w:t> </w:t>
            </w:r>
            <w:r>
              <w:rPr>
                <w:spacing w:val="-2"/>
                <w:sz w:val="16"/>
              </w:rPr>
              <w:t>ANVISA:</w:t>
            </w:r>
          </w:p>
        </w:tc>
        <w:tc>
          <w:tcPr>
            <w:tcW w:w="1395" w:type="dxa"/>
            <w:tcBorders>
              <w:top w:val="nil"/>
            </w:tcBorders>
          </w:tcPr>
          <w:p>
            <w:pPr>
              <w:pStyle w:val="TableParagraph"/>
              <w:rPr>
                <w:sz w:val="20"/>
              </w:rPr>
            </w:pPr>
          </w:p>
        </w:tc>
        <w:tc>
          <w:tcPr>
            <w:tcW w:w="855" w:type="dxa"/>
            <w:tcBorders>
              <w:top w:val="nil"/>
            </w:tcBorders>
          </w:tcPr>
          <w:p>
            <w:pPr>
              <w:pStyle w:val="TableParagraph"/>
              <w:rPr>
                <w:sz w:val="20"/>
              </w:rPr>
            </w:pPr>
          </w:p>
        </w:tc>
        <w:tc>
          <w:tcPr>
            <w:tcW w:w="960" w:type="dxa"/>
            <w:tcBorders>
              <w:top w:val="nil"/>
            </w:tcBorders>
          </w:tcPr>
          <w:p>
            <w:pPr>
              <w:pStyle w:val="TableParagraph"/>
              <w:rPr>
                <w:sz w:val="20"/>
              </w:rPr>
            </w:pPr>
          </w:p>
        </w:tc>
        <w:tc>
          <w:tcPr>
            <w:tcW w:w="1170" w:type="dxa"/>
            <w:vMerge/>
            <w:tcBorders>
              <w:top w:val="nil"/>
            </w:tcBorders>
          </w:tcPr>
          <w:p>
            <w:pPr>
              <w:rPr>
                <w:sz w:val="2"/>
                <w:szCs w:val="2"/>
              </w:rPr>
            </w:pPr>
          </w:p>
        </w:tc>
        <w:tc>
          <w:tcPr>
            <w:tcW w:w="1080" w:type="dxa"/>
            <w:vMerge/>
            <w:tcBorders>
              <w:top w:val="nil"/>
            </w:tcBorders>
          </w:tcPr>
          <w:p>
            <w:pPr>
              <w:rPr>
                <w:sz w:val="2"/>
                <w:szCs w:val="2"/>
              </w:rPr>
            </w:pPr>
          </w:p>
        </w:tc>
      </w:tr>
      <w:tr>
        <w:trPr>
          <w:trHeight w:val="3382" w:hRule="atLeast"/>
        </w:trPr>
        <w:tc>
          <w:tcPr>
            <w:tcW w:w="4365" w:type="dxa"/>
            <w:gridSpan w:val="2"/>
            <w:tcBorders>
              <w:bottom w:val="nil"/>
            </w:tcBorders>
          </w:tcPr>
          <w:p>
            <w:pPr>
              <w:pStyle w:val="TableParagraph"/>
              <w:spacing w:before="120"/>
              <w:ind w:left="34"/>
              <w:jc w:val="center"/>
              <w:rPr>
                <w:b/>
                <w:sz w:val="16"/>
              </w:rPr>
            </w:pPr>
            <w:r>
              <w:rPr>
                <w:b/>
                <w:spacing w:val="-2"/>
                <w:sz w:val="16"/>
              </w:rPr>
              <w:t>OBSERVAÇÕES</w:t>
            </w:r>
          </w:p>
          <w:p>
            <w:pPr>
              <w:pStyle w:val="TableParagraph"/>
              <w:spacing w:before="172"/>
              <w:rPr>
                <w:b/>
                <w:sz w:val="16"/>
              </w:rPr>
            </w:pPr>
          </w:p>
          <w:p>
            <w:pPr>
              <w:pStyle w:val="TableParagraph"/>
              <w:ind w:left="178"/>
              <w:jc w:val="both"/>
              <w:rPr>
                <w:sz w:val="16"/>
              </w:rPr>
            </w:pPr>
            <w:r>
              <w:rPr>
                <w:spacing w:val="-2"/>
                <w:sz w:val="16"/>
              </w:rPr>
              <w:t>1ª</w:t>
            </w:r>
            <w:r>
              <w:rPr>
                <w:spacing w:val="-6"/>
                <w:sz w:val="16"/>
              </w:rPr>
              <w:t> </w:t>
            </w:r>
            <w:r>
              <w:rPr>
                <w:spacing w:val="-2"/>
                <w:sz w:val="16"/>
              </w:rPr>
              <w:t>A</w:t>
            </w:r>
            <w:r>
              <w:rPr>
                <w:spacing w:val="-5"/>
                <w:sz w:val="16"/>
              </w:rPr>
              <w:t> </w:t>
            </w:r>
            <w:r>
              <w:rPr>
                <w:spacing w:val="-2"/>
                <w:sz w:val="16"/>
              </w:rPr>
              <w:t>PROPOSTA-DETALHE</w:t>
            </w:r>
            <w:r>
              <w:rPr>
                <w:spacing w:val="4"/>
                <w:sz w:val="16"/>
              </w:rPr>
              <w:t> </w:t>
            </w:r>
            <w:r>
              <w:rPr>
                <w:spacing w:val="-2"/>
                <w:sz w:val="16"/>
              </w:rPr>
              <w:t>deverá:</w:t>
            </w:r>
          </w:p>
          <w:p>
            <w:pPr>
              <w:pStyle w:val="TableParagraph"/>
              <w:numPr>
                <w:ilvl w:val="0"/>
                <w:numId w:val="51"/>
              </w:numPr>
              <w:tabs>
                <w:tab w:pos="332" w:val="left" w:leader="none"/>
                <w:tab w:pos="344" w:val="left" w:leader="none"/>
              </w:tabs>
              <w:spacing w:line="352" w:lineRule="auto" w:before="146" w:after="0"/>
              <w:ind w:left="344" w:right="83" w:hanging="165"/>
              <w:jc w:val="both"/>
              <w:rPr>
                <w:sz w:val="16"/>
              </w:rPr>
            </w:pPr>
            <w:r>
              <w:rPr>
                <w:sz w:val="16"/>
              </w:rPr>
              <w:t>Ser preenchida integralmente por processo mecânico </w:t>
            </w:r>
            <w:r>
              <w:rPr>
                <w:sz w:val="16"/>
              </w:rPr>
              <w:t>ou</w:t>
            </w:r>
            <w:r>
              <w:rPr>
                <w:spacing w:val="40"/>
                <w:sz w:val="16"/>
              </w:rPr>
              <w:t> </w:t>
            </w:r>
            <w:r>
              <w:rPr>
                <w:sz w:val="16"/>
              </w:rPr>
              <w:t>eletrônico, sem emendas e rasuras;</w:t>
            </w:r>
          </w:p>
          <w:p>
            <w:pPr>
              <w:pStyle w:val="TableParagraph"/>
              <w:numPr>
                <w:ilvl w:val="0"/>
                <w:numId w:val="51"/>
              </w:numPr>
              <w:tabs>
                <w:tab w:pos="276" w:val="left" w:leader="none"/>
                <w:tab w:pos="344" w:val="left" w:leader="none"/>
              </w:tabs>
              <w:spacing w:line="352" w:lineRule="auto" w:before="58" w:after="0"/>
              <w:ind w:left="344" w:right="83" w:hanging="165"/>
              <w:jc w:val="both"/>
              <w:rPr>
                <w:sz w:val="16"/>
              </w:rPr>
            </w:pPr>
            <w:r>
              <w:rPr>
                <w:sz w:val="16"/>
              </w:rPr>
              <w:t>Conter</w:t>
            </w:r>
            <w:r>
              <w:rPr>
                <w:spacing w:val="-4"/>
                <w:sz w:val="16"/>
              </w:rPr>
              <w:t> </w:t>
            </w:r>
            <w:r>
              <w:rPr>
                <w:sz w:val="16"/>
              </w:rPr>
              <w:t>os</w:t>
            </w:r>
            <w:r>
              <w:rPr>
                <w:spacing w:val="-4"/>
                <w:sz w:val="16"/>
              </w:rPr>
              <w:t> </w:t>
            </w:r>
            <w:r>
              <w:rPr>
                <w:sz w:val="16"/>
              </w:rPr>
              <w:t>preços</w:t>
            </w:r>
            <w:r>
              <w:rPr>
                <w:spacing w:val="-4"/>
                <w:sz w:val="16"/>
              </w:rPr>
              <w:t> </w:t>
            </w:r>
            <w:r>
              <w:rPr>
                <w:sz w:val="16"/>
              </w:rPr>
              <w:t>em</w:t>
            </w:r>
            <w:r>
              <w:rPr>
                <w:spacing w:val="-4"/>
                <w:sz w:val="16"/>
              </w:rPr>
              <w:t> </w:t>
            </w:r>
            <w:r>
              <w:rPr>
                <w:sz w:val="16"/>
              </w:rPr>
              <w:t>algarismos</w:t>
            </w:r>
            <w:r>
              <w:rPr>
                <w:spacing w:val="-4"/>
                <w:sz w:val="16"/>
              </w:rPr>
              <w:t> </w:t>
            </w:r>
            <w:r>
              <w:rPr>
                <w:sz w:val="16"/>
              </w:rPr>
              <w:t>e</w:t>
            </w:r>
            <w:r>
              <w:rPr>
                <w:spacing w:val="-4"/>
                <w:sz w:val="16"/>
              </w:rPr>
              <w:t> </w:t>
            </w:r>
            <w:r>
              <w:rPr>
                <w:sz w:val="16"/>
              </w:rPr>
              <w:t>por</w:t>
            </w:r>
            <w:r>
              <w:rPr>
                <w:spacing w:val="-4"/>
                <w:sz w:val="16"/>
              </w:rPr>
              <w:t> </w:t>
            </w:r>
            <w:r>
              <w:rPr>
                <w:sz w:val="16"/>
              </w:rPr>
              <w:t>extenso,</w:t>
            </w:r>
            <w:r>
              <w:rPr>
                <w:spacing w:val="-4"/>
                <w:sz w:val="16"/>
              </w:rPr>
              <w:t> </w:t>
            </w:r>
            <w:r>
              <w:rPr>
                <w:sz w:val="16"/>
              </w:rPr>
              <w:t>por</w:t>
            </w:r>
            <w:r>
              <w:rPr>
                <w:spacing w:val="-4"/>
                <w:sz w:val="16"/>
              </w:rPr>
              <w:t> </w:t>
            </w:r>
            <w:r>
              <w:rPr>
                <w:sz w:val="16"/>
              </w:rPr>
              <w:t>unidade,</w:t>
            </w:r>
            <w:r>
              <w:rPr>
                <w:spacing w:val="-4"/>
                <w:sz w:val="16"/>
              </w:rPr>
              <w:t> </w:t>
            </w:r>
            <w:r>
              <w:rPr>
                <w:sz w:val="16"/>
              </w:rPr>
              <w:t>já</w:t>
            </w:r>
            <w:r>
              <w:rPr>
                <w:spacing w:val="40"/>
                <w:sz w:val="16"/>
              </w:rPr>
              <w:t> </w:t>
            </w:r>
            <w:r>
              <w:rPr>
                <w:sz w:val="16"/>
              </w:rPr>
              <w:t>incluídas as despesas de fretes, impostos federais, ou</w:t>
            </w:r>
            <w:r>
              <w:rPr>
                <w:spacing w:val="40"/>
                <w:sz w:val="16"/>
              </w:rPr>
              <w:t> </w:t>
            </w:r>
            <w:r>
              <w:rPr>
                <w:sz w:val="16"/>
              </w:rPr>
              <w:t>estaduais e descontos especiais;</w:t>
            </w:r>
          </w:p>
          <w:p>
            <w:pPr>
              <w:pStyle w:val="TableParagraph"/>
              <w:numPr>
                <w:ilvl w:val="0"/>
                <w:numId w:val="51"/>
              </w:numPr>
              <w:tabs>
                <w:tab w:pos="276" w:val="left" w:leader="none"/>
              </w:tabs>
              <w:spacing w:line="240" w:lineRule="auto" w:before="58" w:after="0"/>
              <w:ind w:left="276" w:right="0" w:hanging="97"/>
              <w:jc w:val="both"/>
              <w:rPr>
                <w:sz w:val="16"/>
              </w:rPr>
            </w:pPr>
            <w:r>
              <w:rPr>
                <w:sz w:val="16"/>
              </w:rPr>
              <w:t>Ser</w:t>
            </w:r>
            <w:r>
              <w:rPr>
                <w:spacing w:val="-1"/>
                <w:sz w:val="16"/>
              </w:rPr>
              <w:t> </w:t>
            </w:r>
            <w:r>
              <w:rPr>
                <w:sz w:val="16"/>
              </w:rPr>
              <w:t>datada</w:t>
            </w:r>
            <w:r>
              <w:rPr>
                <w:spacing w:val="-1"/>
                <w:sz w:val="16"/>
              </w:rPr>
              <w:t> </w:t>
            </w:r>
            <w:r>
              <w:rPr>
                <w:sz w:val="16"/>
              </w:rPr>
              <w:t>e</w:t>
            </w:r>
            <w:r>
              <w:rPr>
                <w:spacing w:val="-1"/>
                <w:sz w:val="16"/>
              </w:rPr>
              <w:t> </w:t>
            </w:r>
            <w:r>
              <w:rPr>
                <w:sz w:val="16"/>
              </w:rPr>
              <w:t>assinada</w:t>
            </w:r>
            <w:r>
              <w:rPr>
                <w:spacing w:val="-1"/>
                <w:sz w:val="16"/>
              </w:rPr>
              <w:t> </w:t>
            </w:r>
            <w:r>
              <w:rPr>
                <w:sz w:val="16"/>
              </w:rPr>
              <w:t>pelo</w:t>
            </w:r>
            <w:r>
              <w:rPr>
                <w:spacing w:val="-1"/>
                <w:sz w:val="16"/>
              </w:rPr>
              <w:t> </w:t>
            </w:r>
            <w:r>
              <w:rPr>
                <w:sz w:val="16"/>
              </w:rPr>
              <w:t>gerente</w:t>
            </w:r>
            <w:r>
              <w:rPr>
                <w:spacing w:val="-1"/>
                <w:sz w:val="16"/>
              </w:rPr>
              <w:t> </w:t>
            </w:r>
            <w:r>
              <w:rPr>
                <w:sz w:val="16"/>
              </w:rPr>
              <w:t>ou</w:t>
            </w:r>
            <w:r>
              <w:rPr>
                <w:spacing w:val="-1"/>
                <w:sz w:val="16"/>
              </w:rPr>
              <w:t> </w:t>
            </w:r>
            <w:r>
              <w:rPr>
                <w:sz w:val="16"/>
              </w:rPr>
              <w:t>seu</w:t>
            </w:r>
            <w:r>
              <w:rPr>
                <w:spacing w:val="-1"/>
                <w:sz w:val="16"/>
              </w:rPr>
              <w:t> </w:t>
            </w:r>
            <w:r>
              <w:rPr>
                <w:spacing w:val="-2"/>
                <w:sz w:val="16"/>
              </w:rPr>
              <w:t>procurador;</w:t>
            </w:r>
          </w:p>
          <w:p>
            <w:pPr>
              <w:pStyle w:val="TableParagraph"/>
              <w:numPr>
                <w:ilvl w:val="0"/>
                <w:numId w:val="51"/>
              </w:numPr>
              <w:tabs>
                <w:tab w:pos="344" w:val="left" w:leader="none"/>
                <w:tab w:pos="347" w:val="left" w:leader="none"/>
              </w:tabs>
              <w:spacing w:line="352" w:lineRule="auto" w:before="145" w:after="0"/>
              <w:ind w:left="344" w:right="82" w:hanging="164"/>
              <w:jc w:val="both"/>
              <w:rPr>
                <w:sz w:val="16"/>
              </w:rPr>
            </w:pPr>
            <w:r>
              <w:rPr>
                <w:sz w:val="16"/>
              </w:rPr>
              <w:t>Ser</w:t>
            </w:r>
            <w:r>
              <w:rPr>
                <w:sz w:val="16"/>
              </w:rPr>
              <w:t> apresentada com, no MÁXIMO, 2 (DUAS) </w:t>
            </w:r>
            <w:r>
              <w:rPr>
                <w:sz w:val="16"/>
              </w:rPr>
              <w:t>casas</w:t>
            </w:r>
            <w:r>
              <w:rPr>
                <w:spacing w:val="40"/>
                <w:sz w:val="16"/>
              </w:rPr>
              <w:t> </w:t>
            </w:r>
            <w:r>
              <w:rPr>
                <w:sz w:val="16"/>
              </w:rPr>
              <w:t>decimais após a vírgula (Ex.: 0,</w:t>
            </w:r>
            <w:r>
              <w:rPr>
                <w:b/>
                <w:sz w:val="16"/>
              </w:rPr>
              <w:t>00</w:t>
            </w:r>
            <w:r>
              <w:rPr>
                <w:sz w:val="16"/>
              </w:rPr>
              <w:t>).</w:t>
            </w:r>
          </w:p>
        </w:tc>
        <w:tc>
          <w:tcPr>
            <w:tcW w:w="5460" w:type="dxa"/>
            <w:gridSpan w:val="5"/>
            <w:tcBorders>
              <w:bottom w:val="nil"/>
            </w:tcBorders>
          </w:tcPr>
          <w:p>
            <w:pPr>
              <w:pStyle w:val="TableParagraph"/>
              <w:spacing w:line="312" w:lineRule="auto" w:before="162"/>
              <w:ind w:left="184" w:right="1518"/>
              <w:jc w:val="both"/>
              <w:rPr>
                <w:sz w:val="18"/>
              </w:rPr>
            </w:pPr>
            <w:r>
              <w:rPr>
                <w:b/>
                <w:sz w:val="18"/>
              </w:rPr>
              <w:t>Validade</w:t>
            </w:r>
            <w:r>
              <w:rPr>
                <w:b/>
                <w:spacing w:val="-9"/>
                <w:sz w:val="18"/>
              </w:rPr>
              <w:t> </w:t>
            </w:r>
            <w:r>
              <w:rPr>
                <w:b/>
                <w:sz w:val="18"/>
              </w:rPr>
              <w:t>da</w:t>
            </w:r>
            <w:r>
              <w:rPr>
                <w:b/>
                <w:spacing w:val="-9"/>
                <w:sz w:val="18"/>
              </w:rPr>
              <w:t> </w:t>
            </w:r>
            <w:r>
              <w:rPr>
                <w:b/>
                <w:sz w:val="18"/>
              </w:rPr>
              <w:t>Proposta-Detalhe:</w:t>
            </w:r>
            <w:r>
              <w:rPr>
                <w:b/>
                <w:spacing w:val="-9"/>
                <w:sz w:val="18"/>
              </w:rPr>
              <w:t> </w:t>
            </w:r>
            <w:r>
              <w:rPr>
                <w:sz w:val="18"/>
              </w:rPr>
              <w:t>60</w:t>
            </w:r>
            <w:r>
              <w:rPr>
                <w:spacing w:val="-9"/>
                <w:sz w:val="18"/>
              </w:rPr>
              <w:t> </w:t>
            </w:r>
            <w:r>
              <w:rPr>
                <w:sz w:val="18"/>
              </w:rPr>
              <w:t>(sessenta)</w:t>
            </w:r>
            <w:r>
              <w:rPr>
                <w:spacing w:val="-9"/>
                <w:sz w:val="18"/>
              </w:rPr>
              <w:t> </w:t>
            </w:r>
            <w:r>
              <w:rPr>
                <w:sz w:val="18"/>
              </w:rPr>
              <w:t>dias. </w:t>
            </w:r>
            <w:r>
              <w:rPr>
                <w:b/>
                <w:sz w:val="18"/>
              </w:rPr>
              <w:t>Prazo</w:t>
            </w:r>
            <w:r>
              <w:rPr>
                <w:b/>
                <w:spacing w:val="-10"/>
                <w:sz w:val="18"/>
              </w:rPr>
              <w:t> </w:t>
            </w:r>
            <w:r>
              <w:rPr>
                <w:b/>
                <w:sz w:val="18"/>
              </w:rPr>
              <w:t>de</w:t>
            </w:r>
            <w:r>
              <w:rPr>
                <w:b/>
                <w:spacing w:val="-9"/>
                <w:sz w:val="18"/>
              </w:rPr>
              <w:t> </w:t>
            </w:r>
            <w:r>
              <w:rPr>
                <w:b/>
                <w:sz w:val="18"/>
              </w:rPr>
              <w:t>entrega:</w:t>
            </w:r>
            <w:r>
              <w:rPr>
                <w:b/>
                <w:spacing w:val="-9"/>
                <w:sz w:val="18"/>
              </w:rPr>
              <w:t> </w:t>
            </w:r>
            <w:r>
              <w:rPr>
                <w:sz w:val="18"/>
              </w:rPr>
              <w:t>Conforme</w:t>
            </w:r>
            <w:r>
              <w:rPr>
                <w:spacing w:val="-12"/>
                <w:sz w:val="18"/>
              </w:rPr>
              <w:t> </w:t>
            </w:r>
            <w:r>
              <w:rPr>
                <w:sz w:val="18"/>
              </w:rPr>
              <w:t>Termo</w:t>
            </w:r>
            <w:r>
              <w:rPr>
                <w:spacing w:val="-8"/>
                <w:sz w:val="18"/>
              </w:rPr>
              <w:t> </w:t>
            </w:r>
            <w:r>
              <w:rPr>
                <w:sz w:val="18"/>
              </w:rPr>
              <w:t>de</w:t>
            </w:r>
            <w:r>
              <w:rPr>
                <w:spacing w:val="-9"/>
                <w:sz w:val="18"/>
              </w:rPr>
              <w:t> </w:t>
            </w:r>
            <w:r>
              <w:rPr>
                <w:sz w:val="18"/>
              </w:rPr>
              <w:t>Referência. </w:t>
            </w:r>
            <w:r>
              <w:rPr>
                <w:b/>
                <w:sz w:val="18"/>
              </w:rPr>
              <w:t>Local</w:t>
            </w:r>
            <w:r>
              <w:rPr>
                <w:b/>
                <w:spacing w:val="-3"/>
                <w:sz w:val="18"/>
              </w:rPr>
              <w:t> </w:t>
            </w:r>
            <w:r>
              <w:rPr>
                <w:b/>
                <w:sz w:val="18"/>
              </w:rPr>
              <w:t>de</w:t>
            </w:r>
            <w:r>
              <w:rPr>
                <w:b/>
                <w:spacing w:val="-3"/>
                <w:sz w:val="18"/>
              </w:rPr>
              <w:t> </w:t>
            </w:r>
            <w:r>
              <w:rPr>
                <w:b/>
                <w:sz w:val="18"/>
              </w:rPr>
              <w:t>entrega:</w:t>
            </w:r>
            <w:r>
              <w:rPr>
                <w:b/>
                <w:spacing w:val="-3"/>
                <w:sz w:val="18"/>
              </w:rPr>
              <w:t> </w:t>
            </w:r>
            <w:r>
              <w:rPr>
                <w:sz w:val="18"/>
              </w:rPr>
              <w:t>Conforme</w:t>
            </w:r>
            <w:r>
              <w:rPr>
                <w:spacing w:val="-7"/>
                <w:sz w:val="18"/>
              </w:rPr>
              <w:t> </w:t>
            </w:r>
            <w:r>
              <w:rPr>
                <w:sz w:val="18"/>
              </w:rPr>
              <w:t>Termo</w:t>
            </w:r>
            <w:r>
              <w:rPr>
                <w:spacing w:val="-3"/>
                <w:sz w:val="18"/>
              </w:rPr>
              <w:t> </w:t>
            </w:r>
            <w:r>
              <w:rPr>
                <w:sz w:val="18"/>
              </w:rPr>
              <w:t>de</w:t>
            </w:r>
            <w:r>
              <w:rPr>
                <w:spacing w:val="-2"/>
                <w:sz w:val="18"/>
              </w:rPr>
              <w:t> Referência.</w:t>
            </w:r>
          </w:p>
          <w:p>
            <w:pPr>
              <w:pStyle w:val="TableParagraph"/>
              <w:spacing w:before="15"/>
              <w:rPr>
                <w:b/>
                <w:sz w:val="20"/>
              </w:rPr>
            </w:pPr>
          </w:p>
          <w:p>
            <w:pPr>
              <w:pStyle w:val="TableParagraph"/>
              <w:spacing w:line="30" w:lineRule="exact"/>
              <w:ind w:left="180"/>
              <w:rPr>
                <w:position w:val="0"/>
                <w:sz w:val="2"/>
              </w:rPr>
            </w:pPr>
            <w:r>
              <w:rPr>
                <w:position w:val="0"/>
                <w:sz w:val="2"/>
              </w:rPr>
              <mc:AlternateContent>
                <mc:Choice Requires="wps">
                  <w:drawing>
                    <wp:inline distT="0" distB="0" distL="0" distR="0">
                      <wp:extent cx="3276600" cy="19050"/>
                      <wp:effectExtent l="0" t="0" r="0" b="0"/>
                      <wp:docPr id="50" name="Group 50"/>
                      <wp:cNvGraphicFramePr>
                        <a:graphicFrameLocks/>
                      </wp:cNvGraphicFramePr>
                      <a:graphic>
                        <a:graphicData uri="http://schemas.microsoft.com/office/word/2010/wordprocessingGroup">
                          <wpg:wgp>
                            <wpg:cNvPr id="50" name="Group 50"/>
                            <wpg:cNvGrpSpPr/>
                            <wpg:grpSpPr>
                              <a:xfrm>
                                <a:off x="0" y="0"/>
                                <a:ext cx="3276600" cy="19050"/>
                                <a:chExt cx="3276600" cy="19050"/>
                              </a:xfrm>
                            </wpg:grpSpPr>
                            <wps:wsp>
                              <wps:cNvPr id="51" name="Graphic 51"/>
                              <wps:cNvSpPr/>
                              <wps:spPr>
                                <a:xfrm>
                                  <a:off x="0" y="0"/>
                                  <a:ext cx="3276600" cy="19050"/>
                                </a:xfrm>
                                <a:custGeom>
                                  <a:avLst/>
                                  <a:gdLst/>
                                  <a:ahLst/>
                                  <a:cxnLst/>
                                  <a:rect l="l" t="t" r="r" b="b"/>
                                  <a:pathLst>
                                    <a:path w="3276600" h="19050">
                                      <a:moveTo>
                                        <a:pt x="3276599" y="19049"/>
                                      </a:moveTo>
                                      <a:lnTo>
                                        <a:pt x="0" y="19049"/>
                                      </a:lnTo>
                                      <a:lnTo>
                                        <a:pt x="0" y="0"/>
                                      </a:lnTo>
                                      <a:lnTo>
                                        <a:pt x="3276599" y="0"/>
                                      </a:lnTo>
                                      <a:lnTo>
                                        <a:pt x="3276599" y="19049"/>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258pt;height:1.5pt;mso-position-horizontal-relative:char;mso-position-vertical-relative:line" id="docshapegroup47" coordorigin="0,0" coordsize="5160,30">
                      <v:rect style="position:absolute;left:0;top:0;width:5160;height:30" id="docshape48" filled="true" fillcolor="#000000" stroked="false">
                        <v:fill type="solid"/>
                      </v:rect>
                    </v:group>
                  </w:pict>
                </mc:Fallback>
              </mc:AlternateContent>
            </w:r>
            <w:r>
              <w:rPr>
                <w:position w:val="0"/>
                <w:sz w:val="2"/>
              </w:rPr>
            </w:r>
          </w:p>
          <w:p>
            <w:pPr>
              <w:pStyle w:val="TableParagraph"/>
              <w:spacing w:before="105"/>
              <w:rPr>
                <w:b/>
                <w:sz w:val="18"/>
              </w:rPr>
            </w:pPr>
          </w:p>
          <w:p>
            <w:pPr>
              <w:pStyle w:val="TableParagraph"/>
              <w:ind w:left="184"/>
              <w:rPr>
                <w:sz w:val="18"/>
              </w:rPr>
            </w:pPr>
            <w:r>
              <w:rPr>
                <w:sz w:val="18"/>
              </w:rPr>
              <w:t>Declaramos inteira submissão ao presente termo e legislação </w:t>
            </w:r>
            <w:r>
              <w:rPr>
                <w:spacing w:val="-2"/>
                <w:sz w:val="18"/>
              </w:rPr>
              <w:t>vigente.</w:t>
            </w:r>
          </w:p>
          <w:p>
            <w:pPr>
              <w:pStyle w:val="TableParagraph"/>
              <w:rPr>
                <w:b/>
                <w:sz w:val="18"/>
              </w:rPr>
            </w:pPr>
          </w:p>
          <w:p>
            <w:pPr>
              <w:pStyle w:val="TableParagraph"/>
              <w:spacing w:before="39"/>
              <w:rPr>
                <w:b/>
                <w:sz w:val="18"/>
              </w:rPr>
            </w:pPr>
          </w:p>
          <w:p>
            <w:pPr>
              <w:pStyle w:val="TableParagraph"/>
              <w:tabs>
                <w:tab w:pos="971" w:val="left" w:leader="none"/>
                <w:tab w:pos="1831" w:val="left" w:leader="none"/>
              </w:tabs>
              <w:ind w:left="184"/>
              <w:rPr>
                <w:sz w:val="18"/>
              </w:rPr>
            </w:pPr>
            <w:r>
              <w:rPr>
                <w:sz w:val="18"/>
              </w:rPr>
              <w:t>Em </w:t>
            </w:r>
            <w:r>
              <w:rPr>
                <w:sz w:val="18"/>
                <w:u w:val="single"/>
              </w:rPr>
              <w:tab/>
            </w:r>
            <w:r>
              <w:rPr>
                <w:sz w:val="18"/>
              </w:rPr>
              <w:t>/ </w:t>
            </w:r>
            <w:r>
              <w:rPr>
                <w:sz w:val="18"/>
                <w:u w:val="single"/>
              </w:rPr>
              <w:tab/>
            </w:r>
            <w:r>
              <w:rPr>
                <w:sz w:val="18"/>
              </w:rPr>
              <w:t>/ </w:t>
            </w:r>
            <w:r>
              <w:rPr>
                <w:spacing w:val="-2"/>
                <w:sz w:val="18"/>
              </w:rPr>
              <w:t>2025.</w:t>
            </w:r>
          </w:p>
          <w:p>
            <w:pPr>
              <w:pStyle w:val="TableParagraph"/>
              <w:rPr>
                <w:b/>
                <w:sz w:val="20"/>
              </w:rPr>
            </w:pPr>
          </w:p>
          <w:p>
            <w:pPr>
              <w:pStyle w:val="TableParagraph"/>
              <w:spacing w:before="76"/>
              <w:rPr>
                <w:b/>
                <w:sz w:val="20"/>
              </w:rPr>
            </w:pPr>
          </w:p>
          <w:p>
            <w:pPr>
              <w:pStyle w:val="TableParagraph"/>
              <w:spacing w:line="20" w:lineRule="exact"/>
              <w:ind w:left="872"/>
              <w:rPr>
                <w:sz w:val="2"/>
              </w:rPr>
            </w:pPr>
            <w:r>
              <w:rPr>
                <w:sz w:val="2"/>
              </w:rPr>
              <mc:AlternateContent>
                <mc:Choice Requires="wps">
                  <w:drawing>
                    <wp:inline distT="0" distB="0" distL="0" distR="0">
                      <wp:extent cx="2400300" cy="5080"/>
                      <wp:effectExtent l="9525" t="0" r="0" b="4445"/>
                      <wp:docPr id="52" name="Group 52"/>
                      <wp:cNvGraphicFramePr>
                        <a:graphicFrameLocks/>
                      </wp:cNvGraphicFramePr>
                      <a:graphic>
                        <a:graphicData uri="http://schemas.microsoft.com/office/word/2010/wordprocessingGroup">
                          <wpg:wgp>
                            <wpg:cNvPr id="52" name="Group 52"/>
                            <wpg:cNvGrpSpPr/>
                            <wpg:grpSpPr>
                              <a:xfrm>
                                <a:off x="0" y="0"/>
                                <a:ext cx="2400300" cy="5080"/>
                                <a:chExt cx="2400300" cy="5080"/>
                              </a:xfrm>
                            </wpg:grpSpPr>
                            <wps:wsp>
                              <wps:cNvPr id="53" name="Graphic 53"/>
                              <wps:cNvSpPr/>
                              <wps:spPr>
                                <a:xfrm>
                                  <a:off x="0" y="2319"/>
                                  <a:ext cx="2400300" cy="1270"/>
                                </a:xfrm>
                                <a:custGeom>
                                  <a:avLst/>
                                  <a:gdLst/>
                                  <a:ahLst/>
                                  <a:cxnLst/>
                                  <a:rect l="l" t="t" r="r" b="b"/>
                                  <a:pathLst>
                                    <a:path w="2400300" h="0">
                                      <a:moveTo>
                                        <a:pt x="0" y="0"/>
                                      </a:moveTo>
                                      <a:lnTo>
                                        <a:pt x="2400299" y="0"/>
                                      </a:lnTo>
                                    </a:path>
                                  </a:pathLst>
                                </a:custGeom>
                                <a:ln w="463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89pt;height:.4pt;mso-position-horizontal-relative:char;mso-position-vertical-relative:line" id="docshapegroup49" coordorigin="0,0" coordsize="3780,8">
                      <v:line style="position:absolute" from="0,4" to="3780,4" stroked="true" strokeweight=".365344pt" strokecolor="#000000">
                        <v:stroke dashstyle="solid"/>
                      </v:line>
                    </v:group>
                  </w:pict>
                </mc:Fallback>
              </mc:AlternateContent>
            </w:r>
            <w:r>
              <w:rPr>
                <w:sz w:val="2"/>
              </w:rPr>
            </w:r>
          </w:p>
          <w:p>
            <w:pPr>
              <w:pStyle w:val="TableParagraph"/>
              <w:spacing w:before="46"/>
              <w:ind w:left="1782"/>
              <w:rPr>
                <w:sz w:val="18"/>
              </w:rPr>
            </w:pPr>
            <w:r>
              <w:rPr>
                <w:sz w:val="18"/>
              </w:rPr>
              <w:t>(assinatura do </w:t>
            </w:r>
            <w:r>
              <w:rPr>
                <w:spacing w:val="-2"/>
                <w:sz w:val="18"/>
              </w:rPr>
              <w:t>responsável)</w:t>
            </w:r>
          </w:p>
        </w:tc>
      </w:tr>
    </w:tbl>
    <w:p>
      <w:pPr>
        <w:pStyle w:val="TableParagraph"/>
        <w:spacing w:after="0"/>
        <w:rPr>
          <w:sz w:val="18"/>
        </w:rPr>
        <w:sectPr>
          <w:pgSz w:w="15840" w:h="24480"/>
          <w:pgMar w:top="780" w:bottom="280" w:left="360" w:right="360"/>
        </w:sectPr>
      </w:pPr>
    </w:p>
    <w:tbl>
      <w:tblPr>
        <w:tblW w:w="0" w:type="auto"/>
        <w:jc w:val="left"/>
        <w:tblInd w:w="4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4365"/>
        <w:gridCol w:w="5460"/>
      </w:tblGrid>
      <w:tr>
        <w:trPr>
          <w:trHeight w:val="2129" w:hRule="atLeast"/>
        </w:trPr>
        <w:tc>
          <w:tcPr>
            <w:tcW w:w="4365" w:type="dxa"/>
            <w:tcBorders>
              <w:top w:val="nil"/>
            </w:tcBorders>
          </w:tcPr>
          <w:p>
            <w:pPr>
              <w:pStyle w:val="TableParagraph"/>
              <w:spacing w:before="146"/>
              <w:rPr>
                <w:b/>
                <w:sz w:val="16"/>
              </w:rPr>
            </w:pPr>
          </w:p>
          <w:p>
            <w:pPr>
              <w:pStyle w:val="TableParagraph"/>
              <w:spacing w:line="352" w:lineRule="auto"/>
              <w:ind w:left="404" w:right="685" w:hanging="227"/>
              <w:rPr>
                <w:sz w:val="16"/>
              </w:rPr>
            </w:pPr>
            <w:r>
              <w:rPr>
                <w:sz w:val="16"/>
              </w:rPr>
              <w:t>2ª O Proponente se obrigará, mediante devolução da</w:t>
            </w:r>
            <w:r>
              <w:rPr>
                <w:spacing w:val="40"/>
                <w:sz w:val="16"/>
              </w:rPr>
              <w:t> </w:t>
            </w:r>
            <w:r>
              <w:rPr>
                <w:sz w:val="16"/>
              </w:rPr>
              <w:t>PROPOSTA-DETALHE,</w:t>
            </w:r>
            <w:r>
              <w:rPr>
                <w:spacing w:val="-10"/>
                <w:sz w:val="16"/>
              </w:rPr>
              <w:t> </w:t>
            </w:r>
            <w:r>
              <w:rPr>
                <w:sz w:val="16"/>
              </w:rPr>
              <w:t>a</w:t>
            </w:r>
            <w:r>
              <w:rPr>
                <w:spacing w:val="-10"/>
                <w:sz w:val="16"/>
              </w:rPr>
              <w:t> </w:t>
            </w:r>
            <w:r>
              <w:rPr>
                <w:sz w:val="16"/>
              </w:rPr>
              <w:t>cumprir</w:t>
            </w:r>
            <w:r>
              <w:rPr>
                <w:spacing w:val="-10"/>
                <w:sz w:val="16"/>
              </w:rPr>
              <w:t> </w:t>
            </w:r>
            <w:r>
              <w:rPr>
                <w:sz w:val="16"/>
              </w:rPr>
              <w:t>os</w:t>
            </w:r>
            <w:r>
              <w:rPr>
                <w:spacing w:val="-10"/>
                <w:sz w:val="16"/>
              </w:rPr>
              <w:t> </w:t>
            </w:r>
            <w:r>
              <w:rPr>
                <w:sz w:val="16"/>
              </w:rPr>
              <w:t>termos</w:t>
            </w:r>
            <w:r>
              <w:rPr>
                <w:spacing w:val="-10"/>
                <w:sz w:val="16"/>
              </w:rPr>
              <w:t> </w:t>
            </w:r>
            <w:r>
              <w:rPr>
                <w:sz w:val="16"/>
              </w:rPr>
              <w:t>nela</w:t>
            </w:r>
            <w:r>
              <w:rPr>
                <w:spacing w:val="40"/>
                <w:sz w:val="16"/>
              </w:rPr>
              <w:t> </w:t>
            </w:r>
            <w:r>
              <w:rPr>
                <w:spacing w:val="-2"/>
                <w:sz w:val="16"/>
              </w:rPr>
              <w:t>contidos.</w:t>
            </w:r>
          </w:p>
          <w:p>
            <w:pPr>
              <w:pStyle w:val="TableParagraph"/>
              <w:rPr>
                <w:b/>
                <w:sz w:val="16"/>
              </w:rPr>
            </w:pPr>
          </w:p>
          <w:p>
            <w:pPr>
              <w:pStyle w:val="TableParagraph"/>
              <w:spacing w:before="21"/>
              <w:rPr>
                <w:b/>
                <w:sz w:val="16"/>
              </w:rPr>
            </w:pPr>
          </w:p>
          <w:p>
            <w:pPr>
              <w:pStyle w:val="TableParagraph"/>
              <w:spacing w:line="352" w:lineRule="auto"/>
              <w:ind w:left="179"/>
              <w:rPr>
                <w:sz w:val="16"/>
              </w:rPr>
            </w:pPr>
            <w:r>
              <w:rPr>
                <w:sz w:val="16"/>
              </w:rPr>
              <w:t>3ª A licitação</w:t>
            </w:r>
            <w:r>
              <w:rPr>
                <w:spacing w:val="27"/>
                <w:sz w:val="16"/>
              </w:rPr>
              <w:t> </w:t>
            </w:r>
            <w:r>
              <w:rPr>
                <w:sz w:val="16"/>
              </w:rPr>
              <w:t>poderá</w:t>
            </w:r>
            <w:r>
              <w:rPr>
                <w:spacing w:val="27"/>
                <w:sz w:val="16"/>
              </w:rPr>
              <w:t> </w:t>
            </w:r>
            <w:r>
              <w:rPr>
                <w:sz w:val="16"/>
              </w:rPr>
              <w:t>ser</w:t>
            </w:r>
            <w:r>
              <w:rPr>
                <w:spacing w:val="27"/>
                <w:sz w:val="16"/>
              </w:rPr>
              <w:t> </w:t>
            </w:r>
            <w:r>
              <w:rPr>
                <w:sz w:val="16"/>
              </w:rPr>
              <w:t>anulada</w:t>
            </w:r>
            <w:r>
              <w:rPr>
                <w:spacing w:val="27"/>
                <w:sz w:val="16"/>
              </w:rPr>
              <w:t> </w:t>
            </w:r>
            <w:r>
              <w:rPr>
                <w:sz w:val="16"/>
              </w:rPr>
              <w:t>no</w:t>
            </w:r>
            <w:r>
              <w:rPr>
                <w:spacing w:val="27"/>
                <w:sz w:val="16"/>
              </w:rPr>
              <w:t> </w:t>
            </w:r>
            <w:r>
              <w:rPr>
                <w:sz w:val="16"/>
              </w:rPr>
              <w:t>todo,</w:t>
            </w:r>
            <w:r>
              <w:rPr>
                <w:spacing w:val="27"/>
                <w:sz w:val="16"/>
              </w:rPr>
              <w:t> </w:t>
            </w:r>
            <w:r>
              <w:rPr>
                <w:sz w:val="16"/>
              </w:rPr>
              <w:t>ou</w:t>
            </w:r>
            <w:r>
              <w:rPr>
                <w:spacing w:val="27"/>
                <w:sz w:val="16"/>
              </w:rPr>
              <w:t> </w:t>
            </w:r>
            <w:r>
              <w:rPr>
                <w:sz w:val="16"/>
              </w:rPr>
              <w:t>em</w:t>
            </w:r>
            <w:r>
              <w:rPr>
                <w:spacing w:val="27"/>
                <w:sz w:val="16"/>
              </w:rPr>
              <w:t> </w:t>
            </w:r>
            <w:r>
              <w:rPr>
                <w:sz w:val="16"/>
              </w:rPr>
              <w:t>parte,</w:t>
            </w:r>
            <w:r>
              <w:rPr>
                <w:spacing w:val="27"/>
                <w:sz w:val="16"/>
              </w:rPr>
              <w:t> </w:t>
            </w:r>
            <w:r>
              <w:rPr>
                <w:sz w:val="16"/>
              </w:rPr>
              <w:t>de</w:t>
            </w:r>
            <w:r>
              <w:rPr>
                <w:spacing w:val="40"/>
                <w:sz w:val="16"/>
              </w:rPr>
              <w:t> </w:t>
            </w:r>
            <w:r>
              <w:rPr>
                <w:sz w:val="16"/>
              </w:rPr>
              <w:t>conformidade com a legislação vigente.</w:t>
            </w:r>
          </w:p>
        </w:tc>
        <w:tc>
          <w:tcPr>
            <w:tcW w:w="5460" w:type="dxa"/>
            <w:tcBorders>
              <w:top w:val="nil"/>
            </w:tcBorders>
          </w:tcPr>
          <w:p>
            <w:pPr>
              <w:pStyle w:val="TableParagraph"/>
              <w:spacing w:before="105"/>
              <w:rPr>
                <w:b/>
                <w:sz w:val="18"/>
              </w:rPr>
            </w:pPr>
          </w:p>
          <w:p>
            <w:pPr>
              <w:pStyle w:val="TableParagraph"/>
              <w:ind w:left="184" w:right="4703"/>
              <w:rPr>
                <w:b/>
                <w:sz w:val="18"/>
              </w:rPr>
            </w:pPr>
            <w:r>
              <w:rPr>
                <w:b/>
                <w:spacing w:val="-2"/>
                <w:sz w:val="18"/>
              </w:rPr>
              <w:t>Nome:</w:t>
            </w:r>
          </w:p>
          <w:p>
            <w:pPr>
              <w:pStyle w:val="TableParagraph"/>
              <w:spacing w:before="123"/>
              <w:ind w:left="184" w:right="4703"/>
              <w:rPr>
                <w:b/>
                <w:sz w:val="18"/>
              </w:rPr>
            </w:pPr>
            <w:r>
              <w:rPr>
                <w:b/>
                <w:spacing w:val="-2"/>
                <w:sz w:val="18"/>
              </w:rPr>
              <w:t>Cargo:</w:t>
            </w:r>
          </w:p>
        </w:tc>
      </w:tr>
    </w:tbl>
    <w:p>
      <w:pPr>
        <w:pStyle w:val="BodyText"/>
        <w:spacing w:before="0"/>
        <w:ind w:left="0"/>
        <w:rPr>
          <w:b/>
        </w:rPr>
      </w:pPr>
    </w:p>
    <w:p>
      <w:pPr>
        <w:pStyle w:val="BodyText"/>
        <w:spacing w:before="4"/>
        <w:ind w:left="0"/>
        <w:rPr>
          <w:b/>
        </w:rPr>
      </w:pPr>
    </w:p>
    <w:p>
      <w:pPr>
        <w:spacing w:line="273" w:lineRule="exact" w:before="1"/>
        <w:ind w:left="3750" w:right="3736" w:firstLine="0"/>
        <w:jc w:val="center"/>
        <w:rPr>
          <w:b/>
          <w:sz w:val="24"/>
        </w:rPr>
      </w:pPr>
      <w:r>
        <w:rPr>
          <w:b/>
          <w:sz w:val="24"/>
        </w:rPr>
        <w:t>ANEXO</w:t>
      </w:r>
      <w:r>
        <w:rPr>
          <w:b/>
          <w:spacing w:val="-5"/>
          <w:sz w:val="24"/>
        </w:rPr>
        <w:t> VI</w:t>
      </w:r>
    </w:p>
    <w:p>
      <w:pPr>
        <w:spacing w:line="270" w:lineRule="exact" w:before="0"/>
        <w:ind w:left="14" w:right="0" w:firstLine="0"/>
        <w:jc w:val="center"/>
        <w:rPr>
          <w:b/>
          <w:sz w:val="24"/>
        </w:rPr>
      </w:pPr>
      <w:r>
        <w:rPr>
          <w:b/>
          <w:sz w:val="24"/>
        </w:rPr>
        <w:t>DECLARAÇÃO</w:t>
      </w:r>
      <w:r>
        <w:rPr>
          <w:b/>
          <w:spacing w:val="-5"/>
          <w:sz w:val="24"/>
        </w:rPr>
        <w:t> </w:t>
      </w:r>
      <w:r>
        <w:rPr>
          <w:b/>
          <w:sz w:val="24"/>
        </w:rPr>
        <w:t>DE</w:t>
      </w:r>
      <w:r>
        <w:rPr>
          <w:b/>
          <w:spacing w:val="-3"/>
          <w:sz w:val="24"/>
        </w:rPr>
        <w:t> </w:t>
      </w:r>
      <w:r>
        <w:rPr>
          <w:b/>
          <w:sz w:val="24"/>
        </w:rPr>
        <w:t>REPRESENTANTE</w:t>
      </w:r>
      <w:r>
        <w:rPr>
          <w:b/>
          <w:spacing w:val="-3"/>
          <w:sz w:val="24"/>
        </w:rPr>
        <w:t> </w:t>
      </w:r>
      <w:r>
        <w:rPr>
          <w:b/>
          <w:sz w:val="24"/>
        </w:rPr>
        <w:t>LEGAL</w:t>
      </w:r>
      <w:r>
        <w:rPr>
          <w:b/>
          <w:spacing w:val="-15"/>
          <w:sz w:val="24"/>
        </w:rPr>
        <w:t> </w:t>
      </w:r>
      <w:r>
        <w:rPr>
          <w:b/>
          <w:sz w:val="24"/>
        </w:rPr>
        <w:t>E</w:t>
      </w:r>
      <w:r>
        <w:rPr>
          <w:b/>
          <w:spacing w:val="-3"/>
          <w:sz w:val="24"/>
        </w:rPr>
        <w:t> </w:t>
      </w:r>
      <w:r>
        <w:rPr>
          <w:b/>
          <w:sz w:val="24"/>
        </w:rPr>
        <w:t>DADOS</w:t>
      </w:r>
      <w:r>
        <w:rPr>
          <w:b/>
          <w:spacing w:val="-3"/>
          <w:sz w:val="24"/>
        </w:rPr>
        <w:t> </w:t>
      </w:r>
      <w:r>
        <w:rPr>
          <w:b/>
          <w:spacing w:val="-2"/>
          <w:sz w:val="24"/>
        </w:rPr>
        <w:t>BANCÁRIOS</w:t>
      </w:r>
    </w:p>
    <w:p>
      <w:pPr>
        <w:pStyle w:val="BodyText"/>
        <w:spacing w:line="273" w:lineRule="exact" w:before="0"/>
        <w:ind w:left="14"/>
        <w:jc w:val="center"/>
      </w:pPr>
      <w:r>
        <w:rPr/>
        <w:t>(EM</w:t>
      </w:r>
      <w:r>
        <w:rPr>
          <w:spacing w:val="-9"/>
        </w:rPr>
        <w:t> </w:t>
      </w:r>
      <w:r>
        <w:rPr/>
        <w:t>PAPEL</w:t>
      </w:r>
      <w:r>
        <w:rPr>
          <w:spacing w:val="-15"/>
        </w:rPr>
        <w:t> </w:t>
      </w:r>
      <w:r>
        <w:rPr/>
        <w:t>TIMBRADO</w:t>
      </w:r>
      <w:r>
        <w:rPr>
          <w:spacing w:val="-4"/>
        </w:rPr>
        <w:t> </w:t>
      </w:r>
      <w:r>
        <w:rPr/>
        <w:t>DO</w:t>
      </w:r>
      <w:r>
        <w:rPr>
          <w:spacing w:val="-4"/>
        </w:rPr>
        <w:t> </w:t>
      </w:r>
      <w:r>
        <w:rPr/>
        <w:t>LICITANTE,</w:t>
      </w:r>
      <w:r>
        <w:rPr>
          <w:spacing w:val="-4"/>
        </w:rPr>
        <w:t> </w:t>
      </w:r>
      <w:r>
        <w:rPr/>
        <w:t>dispensado</w:t>
      </w:r>
      <w:r>
        <w:rPr>
          <w:spacing w:val="-4"/>
        </w:rPr>
        <w:t> </w:t>
      </w:r>
      <w:r>
        <w:rPr/>
        <w:t>em</w:t>
      </w:r>
      <w:r>
        <w:rPr>
          <w:spacing w:val="-4"/>
        </w:rPr>
        <w:t> </w:t>
      </w:r>
      <w:r>
        <w:rPr/>
        <w:t>caso</w:t>
      </w:r>
      <w:r>
        <w:rPr>
          <w:spacing w:val="-4"/>
        </w:rPr>
        <w:t> </w:t>
      </w:r>
      <w:r>
        <w:rPr/>
        <w:t>de</w:t>
      </w:r>
      <w:r>
        <w:rPr>
          <w:spacing w:val="-4"/>
        </w:rPr>
        <w:t> </w:t>
      </w:r>
      <w:r>
        <w:rPr/>
        <w:t>carimbo</w:t>
      </w:r>
      <w:r>
        <w:rPr>
          <w:spacing w:val="-3"/>
        </w:rPr>
        <w:t> </w:t>
      </w:r>
      <w:r>
        <w:rPr/>
        <w:t>com</w:t>
      </w:r>
      <w:r>
        <w:rPr>
          <w:spacing w:val="-4"/>
        </w:rPr>
        <w:t> </w:t>
      </w:r>
      <w:r>
        <w:rPr>
          <w:spacing w:val="-2"/>
        </w:rPr>
        <w:t>CNPJ)</w:t>
      </w:r>
    </w:p>
    <w:p>
      <w:pPr>
        <w:pStyle w:val="BodyText"/>
        <w:spacing w:before="123"/>
        <w:ind w:left="0"/>
      </w:pPr>
    </w:p>
    <w:p>
      <w:pPr>
        <w:pStyle w:val="BodyText"/>
        <w:spacing w:before="0"/>
      </w:pPr>
      <w:r>
        <w:rPr/>
        <w:t>Local e </w:t>
      </w:r>
      <w:r>
        <w:rPr>
          <w:spacing w:val="-2"/>
        </w:rPr>
        <w:t>data:</w:t>
      </w:r>
    </w:p>
    <w:p>
      <w:pPr>
        <w:pStyle w:val="BodyText"/>
        <w:spacing w:before="54"/>
      </w:pPr>
      <w:r>
        <w:rPr>
          <w:spacing w:val="-10"/>
        </w:rPr>
        <w:t>À</w:t>
      </w:r>
    </w:p>
    <w:p>
      <w:pPr>
        <w:pStyle w:val="BodyText"/>
        <w:spacing w:before="54"/>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54"/>
      </w:pPr>
      <w:r>
        <w:rPr/>
        <w:t>Prezados </w:t>
      </w:r>
      <w:r>
        <w:rPr>
          <w:spacing w:val="-2"/>
        </w:rPr>
        <w:t>Senhores</w:t>
      </w:r>
    </w:p>
    <w:p>
      <w:pPr>
        <w:spacing w:before="54"/>
        <w:ind w:left="32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279/2025:</w:t>
      </w:r>
    </w:p>
    <w:p>
      <w:pPr>
        <w:pStyle w:val="BodyText"/>
        <w:spacing w:before="168"/>
        <w:ind w:left="0"/>
        <w:rPr>
          <w:b/>
        </w:rPr>
      </w:pPr>
    </w:p>
    <w:p>
      <w:pPr>
        <w:pStyle w:val="BodyText"/>
        <w:spacing w:line="312" w:lineRule="auto" w:before="0"/>
      </w:pPr>
      <w:r>
        <w:rPr/>
        <w:t>(Entidade)</w:t>
      </w:r>
      <w:r>
        <w:rPr>
          <w:spacing w:val="-3"/>
        </w:rPr>
        <w:t> </w:t>
      </w:r>
      <w:r>
        <w:rPr/>
        <w:t>,</w:t>
      </w:r>
      <w:r>
        <w:rPr>
          <w:spacing w:val="-3"/>
        </w:rPr>
        <w:t> </w:t>
      </w:r>
      <w:r>
        <w:rPr/>
        <w:t>inscrita</w:t>
      </w:r>
      <w:r>
        <w:rPr>
          <w:spacing w:val="-3"/>
        </w:rPr>
        <w:t> </w:t>
      </w:r>
      <w:r>
        <w:rPr/>
        <w:t>no</w:t>
      </w:r>
      <w:r>
        <w:rPr>
          <w:spacing w:val="-3"/>
        </w:rPr>
        <w:t> </w:t>
      </w:r>
      <w:r>
        <w:rPr/>
        <w:t>CNPJ</w:t>
      </w:r>
      <w:r>
        <w:rPr>
          <w:spacing w:val="-3"/>
        </w:rPr>
        <w:t> </w:t>
      </w:r>
      <w:r>
        <w:rPr/>
        <w:t>sob</w:t>
      </w:r>
      <w:r>
        <w:rPr>
          <w:spacing w:val="-3"/>
        </w:rPr>
        <w:t> </w:t>
      </w:r>
      <w:r>
        <w:rPr/>
        <w:t>o</w:t>
      </w:r>
      <w:r>
        <w:rPr>
          <w:spacing w:val="-3"/>
        </w:rPr>
        <w:t> </w:t>
      </w:r>
      <w:r>
        <w:rPr/>
        <w:t>nº</w:t>
      </w:r>
      <w:r>
        <w:rPr>
          <w:spacing w:val="-3"/>
        </w:rPr>
        <w:t> </w:t>
      </w:r>
      <w:r>
        <w:rPr/>
        <w:t>,</w:t>
      </w:r>
      <w:r>
        <w:rPr>
          <w:spacing w:val="-3"/>
        </w:rPr>
        <w:t> </w:t>
      </w:r>
      <w:r>
        <w:rPr/>
        <w:t>sediada</w:t>
      </w:r>
      <w:r>
        <w:rPr>
          <w:spacing w:val="-3"/>
        </w:rPr>
        <w:t> </w:t>
      </w:r>
      <w:r>
        <w:rPr/>
        <w:t>na</w:t>
      </w:r>
      <w:r>
        <w:rPr>
          <w:spacing w:val="-3"/>
        </w:rPr>
        <w:t> </w:t>
      </w:r>
      <w:r>
        <w:rPr/>
        <w:t>(endereço</w:t>
      </w:r>
      <w:r>
        <w:rPr>
          <w:spacing w:val="-3"/>
        </w:rPr>
        <w:t> </w:t>
      </w:r>
      <w:r>
        <w:rPr/>
        <w:t>completo)</w:t>
      </w:r>
      <w:r>
        <w:rPr>
          <w:spacing w:val="-3"/>
        </w:rPr>
        <w:t> </w:t>
      </w:r>
      <w:r>
        <w:rPr/>
        <w:t>.</w:t>
      </w:r>
      <w:r>
        <w:rPr>
          <w:spacing w:val="-3"/>
        </w:rPr>
        <w:t> </w:t>
      </w:r>
      <w:r>
        <w:rPr/>
        <w:t>Na</w:t>
      </w:r>
      <w:r>
        <w:rPr>
          <w:spacing w:val="-3"/>
        </w:rPr>
        <w:t> </w:t>
      </w:r>
      <w:r>
        <w:rPr/>
        <w:t>hipótese</w:t>
      </w:r>
      <w:r>
        <w:rPr>
          <w:spacing w:val="-3"/>
        </w:rPr>
        <w:t> </w:t>
      </w:r>
      <w:r>
        <w:rPr/>
        <w:t>de</w:t>
      </w:r>
      <w:r>
        <w:rPr>
          <w:spacing w:val="-3"/>
        </w:rPr>
        <w:t> </w:t>
      </w:r>
      <w:r>
        <w:rPr/>
        <w:t>nossa</w:t>
      </w:r>
      <w:r>
        <w:rPr>
          <w:spacing w:val="-3"/>
        </w:rPr>
        <w:t> </w:t>
      </w:r>
      <w:r>
        <w:rPr/>
        <w:t>empresa</w:t>
      </w:r>
      <w:r>
        <w:rPr>
          <w:spacing w:val="-3"/>
        </w:rPr>
        <w:t> </w:t>
      </w:r>
      <w:r>
        <w:rPr/>
        <w:t>vir</w:t>
      </w:r>
      <w:r>
        <w:rPr>
          <w:spacing w:val="-3"/>
        </w:rPr>
        <w:t> </w:t>
      </w:r>
      <w:r>
        <w:rPr/>
        <w:t>a</w:t>
      </w:r>
      <w:r>
        <w:rPr>
          <w:spacing w:val="-3"/>
        </w:rPr>
        <w:t> </w:t>
      </w:r>
      <w:r>
        <w:rPr/>
        <w:t>assinar</w:t>
      </w:r>
      <w:r>
        <w:rPr>
          <w:spacing w:val="-3"/>
        </w:rPr>
        <w:t> </w:t>
      </w:r>
      <w:r>
        <w:rPr/>
        <w:t>CONTRATO</w:t>
      </w:r>
      <w:r>
        <w:rPr>
          <w:spacing w:val="-3"/>
        </w:rPr>
        <w:t> </w:t>
      </w:r>
      <w:r>
        <w:rPr/>
        <w:t>com</w:t>
      </w:r>
      <w:r>
        <w:rPr>
          <w:spacing w:val="-3"/>
        </w:rPr>
        <w:t> </w:t>
      </w:r>
      <w:r>
        <w:rPr/>
        <w:t>a</w:t>
      </w:r>
      <w:r>
        <w:rPr>
          <w:spacing w:val="-3"/>
        </w:rPr>
        <w:t> </w:t>
      </w:r>
      <w:r>
        <w:rPr/>
        <w:t>UERJ,</w:t>
      </w:r>
      <w:r>
        <w:rPr>
          <w:spacing w:val="-3"/>
        </w:rPr>
        <w:t> </w:t>
      </w:r>
      <w:r>
        <w:rPr/>
        <w:t>o(s) representantes legal(is) para será(ão) o(s) Sr.(s) , (função): ; CPF: ; Identidade: , (órgão emissor) .</w:t>
      </w:r>
    </w:p>
    <w:p>
      <w:pPr>
        <w:pStyle w:val="Heading2"/>
        <w:spacing w:before="227"/>
        <w:ind w:left="325"/>
      </w:pPr>
      <w:r>
        <w:rPr/>
        <w:t>Dados da </w:t>
      </w:r>
      <w:r>
        <w:rPr>
          <w:spacing w:val="-2"/>
        </w:rPr>
        <w:t>Empresa:</w:t>
      </w:r>
    </w:p>
    <w:p>
      <w:pPr>
        <w:pStyle w:val="BodyText"/>
        <w:spacing w:before="264"/>
        <w:ind w:left="325"/>
      </w:pPr>
      <w:r>
        <w:rPr/>
        <w:t>Razão Social: </w:t>
      </w:r>
      <w:r>
        <w:rPr>
          <w:spacing w:val="-10"/>
        </w:rPr>
        <w:t>.</w:t>
      </w:r>
    </w:p>
    <w:p>
      <w:pPr>
        <w:pStyle w:val="BodyText"/>
        <w:spacing w:before="264"/>
        <w:ind w:left="325"/>
      </w:pPr>
      <w:r>
        <w:rPr/>
        <w:t>C.G.C: . - I.E. e/ou Municipal: </w:t>
      </w:r>
      <w:r>
        <w:rPr>
          <w:spacing w:val="-10"/>
        </w:rPr>
        <w:t>.</w:t>
      </w:r>
    </w:p>
    <w:p>
      <w:pPr>
        <w:pStyle w:val="BodyText"/>
        <w:spacing w:line="470" w:lineRule="auto" w:before="264"/>
        <w:ind w:left="325" w:right="8940"/>
      </w:pPr>
      <w:r>
        <w:rPr/>
        <w:t>Endereço</w:t>
      </w:r>
      <w:r>
        <w:rPr>
          <w:spacing w:val="-11"/>
        </w:rPr>
        <w:t> </w:t>
      </w:r>
      <w:r>
        <w:rPr/>
        <w:t>(Av.,</w:t>
      </w:r>
      <w:r>
        <w:rPr>
          <w:spacing w:val="-11"/>
        </w:rPr>
        <w:t> </w:t>
      </w:r>
      <w:r>
        <w:rPr/>
        <w:t>Rua,</w:t>
      </w:r>
      <w:r>
        <w:rPr>
          <w:spacing w:val="-11"/>
        </w:rPr>
        <w:t> </w:t>
      </w:r>
      <w:r>
        <w:rPr/>
        <w:t>Bairro,</w:t>
      </w:r>
      <w:r>
        <w:rPr>
          <w:spacing w:val="-11"/>
        </w:rPr>
        <w:t> </w:t>
      </w:r>
      <w:r>
        <w:rPr/>
        <w:t>Cidade,</w:t>
      </w:r>
      <w:r>
        <w:rPr>
          <w:spacing w:val="-11"/>
        </w:rPr>
        <w:t> </w:t>
      </w:r>
      <w:r>
        <w:rPr/>
        <w:t>Estado,</w:t>
      </w:r>
      <w:r>
        <w:rPr>
          <w:spacing w:val="-11"/>
        </w:rPr>
        <w:t> </w:t>
      </w:r>
      <w:r>
        <w:rPr/>
        <w:t>CEP):</w:t>
      </w:r>
      <w:r>
        <w:rPr>
          <w:spacing w:val="-11"/>
        </w:rPr>
        <w:t> </w:t>
      </w:r>
      <w:r>
        <w:rPr/>
        <w:t>. Telefone, Fax, E-mail: .</w:t>
      </w:r>
    </w:p>
    <w:p>
      <w:pPr>
        <w:pStyle w:val="BodyText"/>
        <w:spacing w:line="274" w:lineRule="exact" w:before="0"/>
        <w:ind w:left="325"/>
      </w:pPr>
      <w:r>
        <w:rPr/>
        <w:t>Banco: . Código: </w:t>
      </w:r>
      <w:r>
        <w:rPr>
          <w:spacing w:val="-10"/>
        </w:rPr>
        <w:t>.</w:t>
      </w:r>
    </w:p>
    <w:p>
      <w:pPr>
        <w:pStyle w:val="BodyText"/>
        <w:spacing w:before="264"/>
        <w:ind w:left="325"/>
      </w:pPr>
      <w:r>
        <w:rPr/>
        <w:t>Agência: . Código: . Conta Corrente: </w:t>
      </w:r>
      <w:r>
        <w:rPr>
          <w:spacing w:val="-10"/>
        </w:rPr>
        <w:t>.</w:t>
      </w:r>
    </w:p>
    <w:p>
      <w:pPr>
        <w:pStyle w:val="BodyText"/>
        <w:spacing w:before="33"/>
        <w:ind w:left="0"/>
      </w:pPr>
    </w:p>
    <w:p>
      <w:pPr>
        <w:pStyle w:val="BodyText"/>
        <w:spacing w:before="0"/>
      </w:pPr>
      <w:r>
        <w:rPr/>
        <w:t>Endereço</w:t>
      </w:r>
      <w:r>
        <w:rPr>
          <w:spacing w:val="-17"/>
        </w:rPr>
        <w:t> </w:t>
      </w:r>
      <w:r>
        <w:rPr/>
        <w:t>Agência</w:t>
      </w:r>
      <w:r>
        <w:rPr>
          <w:spacing w:val="-6"/>
        </w:rPr>
        <w:t> </w:t>
      </w:r>
      <w:r>
        <w:rPr/>
        <w:t>Bancária</w:t>
      </w:r>
      <w:r>
        <w:rPr>
          <w:spacing w:val="-4"/>
        </w:rPr>
        <w:t> </w:t>
      </w:r>
      <w:r>
        <w:rPr/>
        <w:t>(Av.,</w:t>
      </w:r>
      <w:r>
        <w:rPr>
          <w:spacing w:val="-4"/>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3"/>
        </w:rPr>
        <w:t> </w:t>
      </w:r>
      <w:r>
        <w:rPr>
          <w:spacing w:val="-10"/>
        </w:rPr>
        <w:t>.</w:t>
      </w:r>
    </w:p>
    <w:p>
      <w:pPr>
        <w:pStyle w:val="BodyText"/>
        <w:spacing w:before="0"/>
        <w:ind w:left="0"/>
        <w:rPr>
          <w:sz w:val="20"/>
        </w:rPr>
      </w:pPr>
    </w:p>
    <w:p>
      <w:pPr>
        <w:pStyle w:val="BodyText"/>
        <w:spacing w:before="66"/>
        <w:ind w:left="0"/>
        <w:rPr>
          <w:sz w:val="20"/>
        </w:rPr>
      </w:pPr>
      <w:r>
        <w:rPr>
          <w:sz w:val="20"/>
        </w:rPr>
        <mc:AlternateContent>
          <mc:Choice Requires="wps">
            <w:drawing>
              <wp:anchor distT="0" distB="0" distL="0" distR="0" allowOverlap="1" layoutInCell="1" locked="0" behindDoc="1" simplePos="0" relativeHeight="487599104">
                <wp:simplePos x="0" y="0"/>
                <wp:positionH relativeFrom="page">
                  <wp:posOffset>3548062</wp:posOffset>
                </wp:positionH>
                <wp:positionV relativeFrom="paragraph">
                  <wp:posOffset>203738</wp:posOffset>
                </wp:positionV>
                <wp:extent cx="2971800" cy="1270"/>
                <wp:effectExtent l="0" t="0" r="0" b="0"/>
                <wp:wrapTopAndBottom/>
                <wp:docPr id="54" name="Graphic 54"/>
                <wp:cNvGraphicFramePr>
                  <a:graphicFrameLocks/>
                </wp:cNvGraphicFramePr>
                <a:graphic>
                  <a:graphicData uri="http://schemas.microsoft.com/office/word/2010/wordprocessingShape">
                    <wps:wsp>
                      <wps:cNvPr id="54" name="Graphic 54"/>
                      <wps:cNvSpPr/>
                      <wps:spPr>
                        <a:xfrm>
                          <a:off x="0" y="0"/>
                          <a:ext cx="2971800" cy="1270"/>
                        </a:xfrm>
                        <a:custGeom>
                          <a:avLst/>
                          <a:gdLst/>
                          <a:ahLst/>
                          <a:cxnLst/>
                          <a:rect l="l" t="t" r="r" b="b"/>
                          <a:pathLst>
                            <a:path w="2971800" h="0">
                              <a:moveTo>
                                <a:pt x="0" y="0"/>
                              </a:moveTo>
                              <a:lnTo>
                                <a:pt x="29717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79.375pt;margin-top:16.042383pt;width:234pt;height:.1pt;mso-position-horizontal-relative:page;mso-position-vertical-relative:paragraph;z-index:-15717376;mso-wrap-distance-left:0;mso-wrap-distance-right:0" id="docshape50" coordorigin="5588,321" coordsize="4680,0" path="m5588,321l10267,321e" filled="false" stroked="true" strokeweight=".487125pt" strokecolor="#000000">
                <v:path arrowok="t"/>
                <v:stroke dashstyle="solid"/>
                <w10:wrap type="topAndBottom"/>
              </v:shape>
            </w:pict>
          </mc:Fallback>
        </mc:AlternateContent>
      </w:r>
    </w:p>
    <w:p>
      <w:pPr>
        <w:pStyle w:val="BodyText"/>
        <w:spacing w:before="0"/>
        <w:ind w:left="3750" w:right="3736"/>
        <w:jc w:val="center"/>
      </w:pPr>
      <w:r>
        <w:rPr>
          <w:spacing w:val="-2"/>
        </w:rPr>
        <w:t>ENTIDADE</w:t>
      </w:r>
    </w:p>
    <w:p>
      <w:pPr>
        <w:pStyle w:val="BodyText"/>
        <w:spacing w:before="273"/>
        <w:ind w:left="3750" w:right="3736"/>
        <w:jc w:val="center"/>
      </w:pPr>
      <w:r>
        <w:rPr/>
        <w:t>nome da entidade com assinatura do(s) seu(s) representante(s) </w:t>
      </w:r>
      <w:r>
        <w:rPr>
          <w:spacing w:val="-2"/>
        </w:rPr>
        <w:t>legal(is)</w:t>
      </w:r>
    </w:p>
    <w:p>
      <w:pPr>
        <w:spacing w:before="58"/>
        <w:ind w:left="14" w:right="0" w:firstLine="0"/>
        <w:jc w:val="center"/>
        <w:rPr>
          <w:sz w:val="22"/>
        </w:rPr>
      </w:pPr>
      <w:r>
        <w:rPr>
          <w:sz w:val="22"/>
        </w:rPr>
        <w:t>CARIMBO</w:t>
      </w:r>
      <w:r>
        <w:rPr>
          <w:spacing w:val="-1"/>
          <w:sz w:val="22"/>
        </w:rPr>
        <w:t> </w:t>
      </w:r>
      <w:r>
        <w:rPr>
          <w:sz w:val="22"/>
        </w:rPr>
        <w:t>DA</w:t>
      </w:r>
      <w:r>
        <w:rPr>
          <w:spacing w:val="-13"/>
          <w:sz w:val="22"/>
        </w:rPr>
        <w:t> </w:t>
      </w:r>
      <w:r>
        <w:rPr>
          <w:sz w:val="22"/>
        </w:rPr>
        <w:t>PESSOA</w:t>
      </w:r>
      <w:r>
        <w:rPr>
          <w:spacing w:val="-13"/>
          <w:sz w:val="22"/>
        </w:rPr>
        <w:t> </w:t>
      </w:r>
      <w:r>
        <w:rPr>
          <w:sz w:val="22"/>
        </w:rPr>
        <w:t>JURÍDICA</w:t>
      </w:r>
      <w:r>
        <w:rPr>
          <w:spacing w:val="-13"/>
          <w:sz w:val="22"/>
        </w:rPr>
        <w:t> </w:t>
      </w:r>
      <w:r>
        <w:rPr>
          <w:sz w:val="22"/>
        </w:rPr>
        <w:t>COM</w:t>
      </w:r>
      <w:r>
        <w:rPr>
          <w:spacing w:val="-1"/>
          <w:sz w:val="22"/>
        </w:rPr>
        <w:t> </w:t>
      </w:r>
      <w:r>
        <w:rPr>
          <w:sz w:val="22"/>
        </w:rPr>
        <w:t>CNPJ</w:t>
      </w:r>
      <w:r>
        <w:rPr>
          <w:spacing w:val="-1"/>
          <w:sz w:val="22"/>
        </w:rPr>
        <w:t> </w:t>
      </w:r>
      <w:r>
        <w:rPr>
          <w:sz w:val="22"/>
        </w:rPr>
        <w:t>(dispensado</w:t>
      </w:r>
      <w:r>
        <w:rPr>
          <w:spacing w:val="-1"/>
          <w:sz w:val="22"/>
        </w:rPr>
        <w:t> </w:t>
      </w:r>
      <w:r>
        <w:rPr>
          <w:sz w:val="22"/>
        </w:rPr>
        <w:t>em</w:t>
      </w:r>
      <w:r>
        <w:rPr>
          <w:spacing w:val="-1"/>
          <w:sz w:val="22"/>
        </w:rPr>
        <w:t> </w:t>
      </w:r>
      <w:r>
        <w:rPr>
          <w:sz w:val="22"/>
        </w:rPr>
        <w:t>caso</w:t>
      </w:r>
      <w:r>
        <w:rPr>
          <w:spacing w:val="-1"/>
          <w:sz w:val="22"/>
        </w:rPr>
        <w:t> </w:t>
      </w:r>
      <w:r>
        <w:rPr>
          <w:sz w:val="22"/>
        </w:rPr>
        <w:t>de</w:t>
      </w:r>
      <w:r>
        <w:rPr>
          <w:spacing w:val="-1"/>
          <w:sz w:val="22"/>
        </w:rPr>
        <w:t> </w:t>
      </w:r>
      <w:r>
        <w:rPr>
          <w:sz w:val="22"/>
        </w:rPr>
        <w:t>papel</w:t>
      </w:r>
      <w:r>
        <w:rPr>
          <w:spacing w:val="-1"/>
          <w:sz w:val="22"/>
        </w:rPr>
        <w:t> </w:t>
      </w:r>
      <w:r>
        <w:rPr>
          <w:sz w:val="22"/>
        </w:rPr>
        <w:t>timbrado</w:t>
      </w:r>
      <w:r>
        <w:rPr>
          <w:spacing w:val="-1"/>
          <w:sz w:val="22"/>
        </w:rPr>
        <w:t> </w:t>
      </w:r>
      <w:r>
        <w:rPr>
          <w:sz w:val="22"/>
        </w:rPr>
        <w:t>com</w:t>
      </w:r>
      <w:r>
        <w:rPr>
          <w:spacing w:val="-1"/>
          <w:sz w:val="22"/>
        </w:rPr>
        <w:t> </w:t>
      </w:r>
      <w:r>
        <w:rPr>
          <w:spacing w:val="-2"/>
          <w:sz w:val="22"/>
        </w:rPr>
        <w:t>CNPJ)</w:t>
      </w:r>
    </w:p>
    <w:p>
      <w:pPr>
        <w:pStyle w:val="BodyText"/>
        <w:spacing w:before="5"/>
        <w:ind w:left="0"/>
        <w:rPr>
          <w:sz w:val="5"/>
        </w:rPr>
      </w:pPr>
      <w:r>
        <w:rPr>
          <w:sz w:val="5"/>
        </w:rPr>
        <mc:AlternateContent>
          <mc:Choice Requires="wps">
            <w:drawing>
              <wp:anchor distT="0" distB="0" distL="0" distR="0" allowOverlap="1" layoutInCell="1" locked="0" behindDoc="1" simplePos="0" relativeHeight="487599616">
                <wp:simplePos x="0" y="0"/>
                <wp:positionH relativeFrom="page">
                  <wp:posOffset>457187</wp:posOffset>
                </wp:positionH>
                <wp:positionV relativeFrom="paragraph">
                  <wp:posOffset>55376</wp:posOffset>
                </wp:positionV>
                <wp:extent cx="9153525" cy="28575"/>
                <wp:effectExtent l="0" t="0" r="0" b="0"/>
                <wp:wrapTopAndBottom/>
                <wp:docPr id="55" name="Graphic 55"/>
                <wp:cNvGraphicFramePr>
                  <a:graphicFrameLocks/>
                </wp:cNvGraphicFramePr>
                <a:graphic>
                  <a:graphicData uri="http://schemas.microsoft.com/office/word/2010/wordprocessingShape">
                    <wps:wsp>
                      <wps:cNvPr id="55" name="Graphic 55"/>
                      <wps:cNvSpPr/>
                      <wps:spPr>
                        <a:xfrm>
                          <a:off x="0" y="0"/>
                          <a:ext cx="9153525" cy="28575"/>
                        </a:xfrm>
                        <a:custGeom>
                          <a:avLst/>
                          <a:gdLst/>
                          <a:ahLst/>
                          <a:cxnLst/>
                          <a:rect l="l" t="t" r="r" b="b"/>
                          <a:pathLst>
                            <a:path w="9153525" h="28575">
                              <a:moveTo>
                                <a:pt x="9153525" y="19050"/>
                              </a:moveTo>
                              <a:lnTo>
                                <a:pt x="0" y="19050"/>
                              </a:lnTo>
                              <a:lnTo>
                                <a:pt x="0" y="28575"/>
                              </a:lnTo>
                              <a:lnTo>
                                <a:pt x="9153525" y="28575"/>
                              </a:lnTo>
                              <a:lnTo>
                                <a:pt x="9153525" y="19050"/>
                              </a:lnTo>
                              <a:close/>
                            </a:path>
                            <a:path w="9153525" h="28575">
                              <a:moveTo>
                                <a:pt x="9153525" y="0"/>
                              </a:moveTo>
                              <a:lnTo>
                                <a:pt x="0" y="0"/>
                              </a:lnTo>
                              <a:lnTo>
                                <a:pt x="0" y="9525"/>
                              </a:lnTo>
                              <a:lnTo>
                                <a:pt x="9153525" y="9525"/>
                              </a:lnTo>
                              <a:lnTo>
                                <a:pt x="9153525"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999001pt;margin-top:4.360392pt;width:720.75pt;height:2.25pt;mso-position-horizontal-relative:page;mso-position-vertical-relative:paragraph;z-index:-15716864;mso-wrap-distance-left:0;mso-wrap-distance-right:0" id="docshape51" coordorigin="720,87" coordsize="14415,45" path="m15135,117l720,117,720,132,15135,132,15135,117xm15135,87l720,87,720,102,15135,102,15135,87xe" filled="true" fillcolor="#333333" stroked="false">
                <v:path arrowok="t"/>
                <v:fill type="solid"/>
                <w10:wrap type="topAndBottom"/>
              </v:shape>
            </w:pict>
          </mc:Fallback>
        </mc:AlternateContent>
      </w:r>
    </w:p>
    <w:p>
      <w:pPr>
        <w:tabs>
          <w:tab w:pos="13140" w:val="left" w:leader="none"/>
        </w:tabs>
        <w:spacing w:before="23"/>
        <w:ind w:left="14" w:right="0" w:firstLine="0"/>
        <w:jc w:val="center"/>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260006/015646/2025</w:t>
      </w:r>
      <w:r>
        <w:rPr>
          <w:rFonts w:ascii="Calibri" w:hAnsi="Calibri"/>
          <w:sz w:val="18"/>
        </w:rPr>
        <w:tab/>
        <w:t>SEI nº </w:t>
      </w:r>
      <w:r>
        <w:rPr>
          <w:rFonts w:ascii="Calibri" w:hAnsi="Calibri"/>
          <w:spacing w:val="-2"/>
          <w:sz w:val="18"/>
        </w:rPr>
        <w:t>101463837</w:t>
      </w:r>
    </w:p>
    <w:sectPr>
      <w:type w:val="continuous"/>
      <w:pgSz w:w="15840" w:h="24480"/>
      <w:pgMar w:top="54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MT">
    <w:altName w:val="Arial MT"/>
    <w:charset w:val="1"/>
    <w:family w:val="swiss"/>
    <w:pitch w:val="variable"/>
  </w:font>
  <w:font w:name="Calibri">
    <w:altName w:val="Calibri"/>
    <w:charset w:val="1"/>
    <w:family w:val="roman"/>
    <w:pitch w:val="variable"/>
  </w:font>
  <w:font w:name="Symbol">
    <w:altName w:val="Symbol"/>
    <w:charset w:val="2"/>
    <w:family w:val="decorative"/>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50">
    <w:multiLevelType w:val="hybridMultilevel"/>
    <w:lvl w:ilvl="0">
      <w:start w:val="0"/>
      <w:numFmt w:val="bullet"/>
      <w:lvlText w:val="-"/>
      <w:lvlJc w:val="left"/>
      <w:pPr>
        <w:ind w:left="345" w:hanging="154"/>
      </w:pPr>
      <w:rPr>
        <w:rFonts w:hint="default" w:ascii="Arial MT" w:hAnsi="Arial MT" w:eastAsia="Arial MT" w:cs="Arial MT"/>
        <w:b w:val="0"/>
        <w:bCs w:val="0"/>
        <w:i w:val="0"/>
        <w:iCs w:val="0"/>
        <w:spacing w:val="0"/>
        <w:w w:val="100"/>
        <w:sz w:val="16"/>
        <w:szCs w:val="16"/>
        <w:lang w:val="pt-PT" w:eastAsia="en-US" w:bidi="ar-SA"/>
      </w:rPr>
    </w:lvl>
    <w:lvl w:ilvl="1">
      <w:start w:val="0"/>
      <w:numFmt w:val="bullet"/>
      <w:lvlText w:val="•"/>
      <w:lvlJc w:val="left"/>
      <w:pPr>
        <w:ind w:left="739" w:hanging="154"/>
      </w:pPr>
      <w:rPr>
        <w:rFonts w:hint="default"/>
        <w:lang w:val="pt-PT" w:eastAsia="en-US" w:bidi="ar-SA"/>
      </w:rPr>
    </w:lvl>
    <w:lvl w:ilvl="2">
      <w:start w:val="0"/>
      <w:numFmt w:val="bullet"/>
      <w:lvlText w:val="•"/>
      <w:lvlJc w:val="left"/>
      <w:pPr>
        <w:ind w:left="1139" w:hanging="154"/>
      </w:pPr>
      <w:rPr>
        <w:rFonts w:hint="default"/>
        <w:lang w:val="pt-PT" w:eastAsia="en-US" w:bidi="ar-SA"/>
      </w:rPr>
    </w:lvl>
    <w:lvl w:ilvl="3">
      <w:start w:val="0"/>
      <w:numFmt w:val="bullet"/>
      <w:lvlText w:val="•"/>
      <w:lvlJc w:val="left"/>
      <w:pPr>
        <w:ind w:left="1538" w:hanging="154"/>
      </w:pPr>
      <w:rPr>
        <w:rFonts w:hint="default"/>
        <w:lang w:val="pt-PT" w:eastAsia="en-US" w:bidi="ar-SA"/>
      </w:rPr>
    </w:lvl>
    <w:lvl w:ilvl="4">
      <w:start w:val="0"/>
      <w:numFmt w:val="bullet"/>
      <w:lvlText w:val="•"/>
      <w:lvlJc w:val="left"/>
      <w:pPr>
        <w:ind w:left="1938" w:hanging="154"/>
      </w:pPr>
      <w:rPr>
        <w:rFonts w:hint="default"/>
        <w:lang w:val="pt-PT" w:eastAsia="en-US" w:bidi="ar-SA"/>
      </w:rPr>
    </w:lvl>
    <w:lvl w:ilvl="5">
      <w:start w:val="0"/>
      <w:numFmt w:val="bullet"/>
      <w:lvlText w:val="•"/>
      <w:lvlJc w:val="left"/>
      <w:pPr>
        <w:ind w:left="2337" w:hanging="154"/>
      </w:pPr>
      <w:rPr>
        <w:rFonts w:hint="default"/>
        <w:lang w:val="pt-PT" w:eastAsia="en-US" w:bidi="ar-SA"/>
      </w:rPr>
    </w:lvl>
    <w:lvl w:ilvl="6">
      <w:start w:val="0"/>
      <w:numFmt w:val="bullet"/>
      <w:lvlText w:val="•"/>
      <w:lvlJc w:val="left"/>
      <w:pPr>
        <w:ind w:left="2737" w:hanging="154"/>
      </w:pPr>
      <w:rPr>
        <w:rFonts w:hint="default"/>
        <w:lang w:val="pt-PT" w:eastAsia="en-US" w:bidi="ar-SA"/>
      </w:rPr>
    </w:lvl>
    <w:lvl w:ilvl="7">
      <w:start w:val="0"/>
      <w:numFmt w:val="bullet"/>
      <w:lvlText w:val="•"/>
      <w:lvlJc w:val="left"/>
      <w:pPr>
        <w:ind w:left="3136" w:hanging="154"/>
      </w:pPr>
      <w:rPr>
        <w:rFonts w:hint="default"/>
        <w:lang w:val="pt-PT" w:eastAsia="en-US" w:bidi="ar-SA"/>
      </w:rPr>
    </w:lvl>
    <w:lvl w:ilvl="8">
      <w:start w:val="0"/>
      <w:numFmt w:val="bullet"/>
      <w:lvlText w:val="•"/>
      <w:lvlJc w:val="left"/>
      <w:pPr>
        <w:ind w:left="3536" w:hanging="154"/>
      </w:pPr>
      <w:rPr>
        <w:rFonts w:hint="default"/>
        <w:lang w:val="pt-PT" w:eastAsia="en-US" w:bidi="ar-SA"/>
      </w:rPr>
    </w:lvl>
  </w:abstractNum>
  <w:abstractNum w:abstractNumId="49">
    <w:multiLevelType w:val="hybridMultilevel"/>
    <w:lvl w:ilvl="0">
      <w:start w:val="4"/>
      <w:numFmt w:val="decimal"/>
      <w:lvlText w:val="%1"/>
      <w:lvlJc w:val="left"/>
      <w:pPr>
        <w:ind w:left="736" w:hanging="407"/>
        <w:jc w:val="left"/>
      </w:pPr>
      <w:rPr>
        <w:rFonts w:hint="default"/>
        <w:lang w:val="pt-PT" w:eastAsia="en-US" w:bidi="ar-SA"/>
      </w:rPr>
    </w:lvl>
    <w:lvl w:ilvl="1">
      <w:start w:val="4"/>
      <w:numFmt w:val="decimal"/>
      <w:lvlText w:val="%1.%2."/>
      <w:lvlJc w:val="left"/>
      <w:pPr>
        <w:ind w:left="736" w:hanging="40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16" w:hanging="407"/>
      </w:pPr>
      <w:rPr>
        <w:rFonts w:hint="default"/>
        <w:lang w:val="pt-PT" w:eastAsia="en-US" w:bidi="ar-SA"/>
      </w:rPr>
    </w:lvl>
    <w:lvl w:ilvl="3">
      <w:start w:val="0"/>
      <w:numFmt w:val="bullet"/>
      <w:lvlText w:val="•"/>
      <w:lvlJc w:val="left"/>
      <w:pPr>
        <w:ind w:left="5054" w:hanging="407"/>
      </w:pPr>
      <w:rPr>
        <w:rFonts w:hint="default"/>
        <w:lang w:val="pt-PT" w:eastAsia="en-US" w:bidi="ar-SA"/>
      </w:rPr>
    </w:lvl>
    <w:lvl w:ilvl="4">
      <w:start w:val="0"/>
      <w:numFmt w:val="bullet"/>
      <w:lvlText w:val="•"/>
      <w:lvlJc w:val="left"/>
      <w:pPr>
        <w:ind w:left="6492" w:hanging="407"/>
      </w:pPr>
      <w:rPr>
        <w:rFonts w:hint="default"/>
        <w:lang w:val="pt-PT" w:eastAsia="en-US" w:bidi="ar-SA"/>
      </w:rPr>
    </w:lvl>
    <w:lvl w:ilvl="5">
      <w:start w:val="0"/>
      <w:numFmt w:val="bullet"/>
      <w:lvlText w:val="•"/>
      <w:lvlJc w:val="left"/>
      <w:pPr>
        <w:ind w:left="7930" w:hanging="407"/>
      </w:pPr>
      <w:rPr>
        <w:rFonts w:hint="default"/>
        <w:lang w:val="pt-PT" w:eastAsia="en-US" w:bidi="ar-SA"/>
      </w:rPr>
    </w:lvl>
    <w:lvl w:ilvl="6">
      <w:start w:val="0"/>
      <w:numFmt w:val="bullet"/>
      <w:lvlText w:val="•"/>
      <w:lvlJc w:val="left"/>
      <w:pPr>
        <w:ind w:left="9368" w:hanging="407"/>
      </w:pPr>
      <w:rPr>
        <w:rFonts w:hint="default"/>
        <w:lang w:val="pt-PT" w:eastAsia="en-US" w:bidi="ar-SA"/>
      </w:rPr>
    </w:lvl>
    <w:lvl w:ilvl="7">
      <w:start w:val="0"/>
      <w:numFmt w:val="bullet"/>
      <w:lvlText w:val="•"/>
      <w:lvlJc w:val="left"/>
      <w:pPr>
        <w:ind w:left="10806" w:hanging="407"/>
      </w:pPr>
      <w:rPr>
        <w:rFonts w:hint="default"/>
        <w:lang w:val="pt-PT" w:eastAsia="en-US" w:bidi="ar-SA"/>
      </w:rPr>
    </w:lvl>
    <w:lvl w:ilvl="8">
      <w:start w:val="0"/>
      <w:numFmt w:val="bullet"/>
      <w:lvlText w:val="•"/>
      <w:lvlJc w:val="left"/>
      <w:pPr>
        <w:ind w:left="12244" w:hanging="407"/>
      </w:pPr>
      <w:rPr>
        <w:rFonts w:hint="default"/>
        <w:lang w:val="pt-PT" w:eastAsia="en-US" w:bidi="ar-SA"/>
      </w:rPr>
    </w:lvl>
  </w:abstractNum>
  <w:abstractNum w:abstractNumId="48">
    <w:multiLevelType w:val="hybridMultilevel"/>
    <w:lvl w:ilvl="0">
      <w:start w:val="4"/>
      <w:numFmt w:val="decimal"/>
      <w:lvlText w:val="%1"/>
      <w:lvlJc w:val="left"/>
      <w:pPr>
        <w:ind w:left="690" w:hanging="360"/>
        <w:jc w:val="left"/>
      </w:pPr>
      <w:rPr>
        <w:rFonts w:hint="default"/>
        <w:lang w:val="pt-PT" w:eastAsia="en-US" w:bidi="ar-SA"/>
      </w:rPr>
    </w:lvl>
    <w:lvl w:ilvl="1">
      <w:start w:val="3"/>
      <w:numFmt w:val="decimal"/>
      <w:lvlText w:val="%1.%2"/>
      <w:lvlJc w:val="left"/>
      <w:pPr>
        <w:ind w:left="69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5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888" w:hanging="560"/>
      </w:pPr>
      <w:rPr>
        <w:rFonts w:hint="default"/>
        <w:lang w:val="pt-PT" w:eastAsia="en-US" w:bidi="ar-SA"/>
      </w:rPr>
    </w:lvl>
    <w:lvl w:ilvl="4">
      <w:start w:val="0"/>
      <w:numFmt w:val="bullet"/>
      <w:lvlText w:val="•"/>
      <w:lvlJc w:val="left"/>
      <w:pPr>
        <w:ind w:left="5493" w:hanging="560"/>
      </w:pPr>
      <w:rPr>
        <w:rFonts w:hint="default"/>
        <w:lang w:val="pt-PT" w:eastAsia="en-US" w:bidi="ar-SA"/>
      </w:rPr>
    </w:lvl>
    <w:lvl w:ilvl="5">
      <w:start w:val="0"/>
      <w:numFmt w:val="bullet"/>
      <w:lvlText w:val="•"/>
      <w:lvlJc w:val="left"/>
      <w:pPr>
        <w:ind w:left="7097" w:hanging="560"/>
      </w:pPr>
      <w:rPr>
        <w:rFonts w:hint="default"/>
        <w:lang w:val="pt-PT" w:eastAsia="en-US" w:bidi="ar-SA"/>
      </w:rPr>
    </w:lvl>
    <w:lvl w:ilvl="6">
      <w:start w:val="0"/>
      <w:numFmt w:val="bullet"/>
      <w:lvlText w:val="•"/>
      <w:lvlJc w:val="left"/>
      <w:pPr>
        <w:ind w:left="8702" w:hanging="560"/>
      </w:pPr>
      <w:rPr>
        <w:rFonts w:hint="default"/>
        <w:lang w:val="pt-PT" w:eastAsia="en-US" w:bidi="ar-SA"/>
      </w:rPr>
    </w:lvl>
    <w:lvl w:ilvl="7">
      <w:start w:val="0"/>
      <w:numFmt w:val="bullet"/>
      <w:lvlText w:val="•"/>
      <w:lvlJc w:val="left"/>
      <w:pPr>
        <w:ind w:left="10306" w:hanging="560"/>
      </w:pPr>
      <w:rPr>
        <w:rFonts w:hint="default"/>
        <w:lang w:val="pt-PT" w:eastAsia="en-US" w:bidi="ar-SA"/>
      </w:rPr>
    </w:lvl>
    <w:lvl w:ilvl="8">
      <w:start w:val="0"/>
      <w:numFmt w:val="bullet"/>
      <w:lvlText w:val="•"/>
      <w:lvlJc w:val="left"/>
      <w:pPr>
        <w:ind w:left="11911" w:hanging="560"/>
      </w:pPr>
      <w:rPr>
        <w:rFonts w:hint="default"/>
        <w:lang w:val="pt-PT" w:eastAsia="en-US" w:bidi="ar-SA"/>
      </w:rPr>
    </w:lvl>
  </w:abstractNum>
  <w:abstractNum w:abstractNumId="47">
    <w:multiLevelType w:val="hybridMultilevel"/>
    <w:lvl w:ilvl="0">
      <w:start w:val="1"/>
      <w:numFmt w:val="lowerLetter"/>
      <w:lvlText w:val="%1)"/>
      <w:lvlJc w:val="left"/>
      <w:pPr>
        <w:ind w:left="690" w:hanging="29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24" w:hanging="297"/>
      </w:pPr>
      <w:rPr>
        <w:rFonts w:hint="default"/>
        <w:lang w:val="pt-PT" w:eastAsia="en-US" w:bidi="ar-SA"/>
      </w:rPr>
    </w:lvl>
    <w:lvl w:ilvl="2">
      <w:start w:val="0"/>
      <w:numFmt w:val="bullet"/>
      <w:lvlText w:val="•"/>
      <w:lvlJc w:val="left"/>
      <w:pPr>
        <w:ind w:left="3568" w:hanging="297"/>
      </w:pPr>
      <w:rPr>
        <w:rFonts w:hint="default"/>
        <w:lang w:val="pt-PT" w:eastAsia="en-US" w:bidi="ar-SA"/>
      </w:rPr>
    </w:lvl>
    <w:lvl w:ilvl="3">
      <w:start w:val="0"/>
      <w:numFmt w:val="bullet"/>
      <w:lvlText w:val="•"/>
      <w:lvlJc w:val="left"/>
      <w:pPr>
        <w:ind w:left="5012" w:hanging="297"/>
      </w:pPr>
      <w:rPr>
        <w:rFonts w:hint="default"/>
        <w:lang w:val="pt-PT" w:eastAsia="en-US" w:bidi="ar-SA"/>
      </w:rPr>
    </w:lvl>
    <w:lvl w:ilvl="4">
      <w:start w:val="0"/>
      <w:numFmt w:val="bullet"/>
      <w:lvlText w:val="•"/>
      <w:lvlJc w:val="left"/>
      <w:pPr>
        <w:ind w:left="6456" w:hanging="297"/>
      </w:pPr>
      <w:rPr>
        <w:rFonts w:hint="default"/>
        <w:lang w:val="pt-PT" w:eastAsia="en-US" w:bidi="ar-SA"/>
      </w:rPr>
    </w:lvl>
    <w:lvl w:ilvl="5">
      <w:start w:val="0"/>
      <w:numFmt w:val="bullet"/>
      <w:lvlText w:val="•"/>
      <w:lvlJc w:val="left"/>
      <w:pPr>
        <w:ind w:left="7900" w:hanging="297"/>
      </w:pPr>
      <w:rPr>
        <w:rFonts w:hint="default"/>
        <w:lang w:val="pt-PT" w:eastAsia="en-US" w:bidi="ar-SA"/>
      </w:rPr>
    </w:lvl>
    <w:lvl w:ilvl="6">
      <w:start w:val="0"/>
      <w:numFmt w:val="bullet"/>
      <w:lvlText w:val="•"/>
      <w:lvlJc w:val="left"/>
      <w:pPr>
        <w:ind w:left="9344" w:hanging="297"/>
      </w:pPr>
      <w:rPr>
        <w:rFonts w:hint="default"/>
        <w:lang w:val="pt-PT" w:eastAsia="en-US" w:bidi="ar-SA"/>
      </w:rPr>
    </w:lvl>
    <w:lvl w:ilvl="7">
      <w:start w:val="0"/>
      <w:numFmt w:val="bullet"/>
      <w:lvlText w:val="•"/>
      <w:lvlJc w:val="left"/>
      <w:pPr>
        <w:ind w:left="10788" w:hanging="297"/>
      </w:pPr>
      <w:rPr>
        <w:rFonts w:hint="default"/>
        <w:lang w:val="pt-PT" w:eastAsia="en-US" w:bidi="ar-SA"/>
      </w:rPr>
    </w:lvl>
    <w:lvl w:ilvl="8">
      <w:start w:val="0"/>
      <w:numFmt w:val="bullet"/>
      <w:lvlText w:val="•"/>
      <w:lvlJc w:val="left"/>
      <w:pPr>
        <w:ind w:left="12232" w:hanging="297"/>
      </w:pPr>
      <w:rPr>
        <w:rFonts w:hint="default"/>
        <w:lang w:val="pt-PT" w:eastAsia="en-US" w:bidi="ar-SA"/>
      </w:rPr>
    </w:lvl>
  </w:abstractNum>
  <w:abstractNum w:abstractNumId="46">
    <w:multiLevelType w:val="hybridMultilevel"/>
    <w:lvl w:ilvl="0">
      <w:start w:val="1"/>
      <w:numFmt w:val="decimal"/>
      <w:lvlText w:val="%1."/>
      <w:lvlJc w:val="left"/>
      <w:pPr>
        <w:ind w:left="57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330" w:hanging="38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55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860" w:hanging="559"/>
      </w:pPr>
      <w:rPr>
        <w:rFonts w:hint="default"/>
        <w:lang w:val="pt-PT" w:eastAsia="en-US" w:bidi="ar-SA"/>
      </w:rPr>
    </w:lvl>
    <w:lvl w:ilvl="4">
      <w:start w:val="0"/>
      <w:numFmt w:val="bullet"/>
      <w:lvlText w:val="•"/>
      <w:lvlJc w:val="left"/>
      <w:pPr>
        <w:ind w:left="2897" w:hanging="559"/>
      </w:pPr>
      <w:rPr>
        <w:rFonts w:hint="default"/>
        <w:lang w:val="pt-PT" w:eastAsia="en-US" w:bidi="ar-SA"/>
      </w:rPr>
    </w:lvl>
    <w:lvl w:ilvl="5">
      <w:start w:val="0"/>
      <w:numFmt w:val="bullet"/>
      <w:lvlText w:val="•"/>
      <w:lvlJc w:val="left"/>
      <w:pPr>
        <w:ind w:left="4934" w:hanging="559"/>
      </w:pPr>
      <w:rPr>
        <w:rFonts w:hint="default"/>
        <w:lang w:val="pt-PT" w:eastAsia="en-US" w:bidi="ar-SA"/>
      </w:rPr>
    </w:lvl>
    <w:lvl w:ilvl="6">
      <w:start w:val="0"/>
      <w:numFmt w:val="bullet"/>
      <w:lvlText w:val="•"/>
      <w:lvlJc w:val="left"/>
      <w:pPr>
        <w:ind w:left="6971" w:hanging="559"/>
      </w:pPr>
      <w:rPr>
        <w:rFonts w:hint="default"/>
        <w:lang w:val="pt-PT" w:eastAsia="en-US" w:bidi="ar-SA"/>
      </w:rPr>
    </w:lvl>
    <w:lvl w:ilvl="7">
      <w:start w:val="0"/>
      <w:numFmt w:val="bullet"/>
      <w:lvlText w:val="•"/>
      <w:lvlJc w:val="left"/>
      <w:pPr>
        <w:ind w:left="9008" w:hanging="559"/>
      </w:pPr>
      <w:rPr>
        <w:rFonts w:hint="default"/>
        <w:lang w:val="pt-PT" w:eastAsia="en-US" w:bidi="ar-SA"/>
      </w:rPr>
    </w:lvl>
    <w:lvl w:ilvl="8">
      <w:start w:val="0"/>
      <w:numFmt w:val="bullet"/>
      <w:lvlText w:val="•"/>
      <w:lvlJc w:val="left"/>
      <w:pPr>
        <w:ind w:left="11045" w:hanging="559"/>
      </w:pPr>
      <w:rPr>
        <w:rFonts w:hint="default"/>
        <w:lang w:val="pt-PT" w:eastAsia="en-US" w:bidi="ar-SA"/>
      </w:rPr>
    </w:lvl>
  </w:abstractNum>
  <w:abstractNum w:abstractNumId="45">
    <w:multiLevelType w:val="hybridMultilevel"/>
    <w:lvl w:ilvl="0">
      <w:start w:val="17"/>
      <w:numFmt w:val="decimal"/>
      <w:lvlText w:val="%1"/>
      <w:lvlJc w:val="left"/>
      <w:pPr>
        <w:ind w:left="330" w:hanging="480"/>
        <w:jc w:val="left"/>
      </w:pPr>
      <w:rPr>
        <w:rFonts w:hint="default"/>
        <w:lang w:val="pt-PT" w:eastAsia="en-US" w:bidi="ar-SA"/>
      </w:rPr>
    </w:lvl>
    <w:lvl w:ilvl="1">
      <w:start w:val="1"/>
      <w:numFmt w:val="decimal"/>
      <w:lvlText w:val="%1.%2"/>
      <w:lvlJc w:val="left"/>
      <w:pPr>
        <w:ind w:left="3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80" w:hanging="480"/>
      </w:pPr>
      <w:rPr>
        <w:rFonts w:hint="default"/>
        <w:lang w:val="pt-PT" w:eastAsia="en-US" w:bidi="ar-SA"/>
      </w:rPr>
    </w:lvl>
    <w:lvl w:ilvl="3">
      <w:start w:val="0"/>
      <w:numFmt w:val="bullet"/>
      <w:lvlText w:val="•"/>
      <w:lvlJc w:val="left"/>
      <w:pPr>
        <w:ind w:left="4760" w:hanging="480"/>
      </w:pPr>
      <w:rPr>
        <w:rFonts w:hint="default"/>
        <w:lang w:val="pt-PT" w:eastAsia="en-US" w:bidi="ar-SA"/>
      </w:rPr>
    </w:lvl>
    <w:lvl w:ilvl="4">
      <w:start w:val="0"/>
      <w:numFmt w:val="bullet"/>
      <w:lvlText w:val="•"/>
      <w:lvlJc w:val="left"/>
      <w:pPr>
        <w:ind w:left="6240" w:hanging="480"/>
      </w:pPr>
      <w:rPr>
        <w:rFonts w:hint="default"/>
        <w:lang w:val="pt-PT" w:eastAsia="en-US" w:bidi="ar-SA"/>
      </w:rPr>
    </w:lvl>
    <w:lvl w:ilvl="5">
      <w:start w:val="0"/>
      <w:numFmt w:val="bullet"/>
      <w:lvlText w:val="•"/>
      <w:lvlJc w:val="left"/>
      <w:pPr>
        <w:ind w:left="7720" w:hanging="480"/>
      </w:pPr>
      <w:rPr>
        <w:rFonts w:hint="default"/>
        <w:lang w:val="pt-PT" w:eastAsia="en-US" w:bidi="ar-SA"/>
      </w:rPr>
    </w:lvl>
    <w:lvl w:ilvl="6">
      <w:start w:val="0"/>
      <w:numFmt w:val="bullet"/>
      <w:lvlText w:val="•"/>
      <w:lvlJc w:val="left"/>
      <w:pPr>
        <w:ind w:left="9200" w:hanging="480"/>
      </w:pPr>
      <w:rPr>
        <w:rFonts w:hint="default"/>
        <w:lang w:val="pt-PT" w:eastAsia="en-US" w:bidi="ar-SA"/>
      </w:rPr>
    </w:lvl>
    <w:lvl w:ilvl="7">
      <w:start w:val="0"/>
      <w:numFmt w:val="bullet"/>
      <w:lvlText w:val="•"/>
      <w:lvlJc w:val="left"/>
      <w:pPr>
        <w:ind w:left="10680" w:hanging="480"/>
      </w:pPr>
      <w:rPr>
        <w:rFonts w:hint="default"/>
        <w:lang w:val="pt-PT" w:eastAsia="en-US" w:bidi="ar-SA"/>
      </w:rPr>
    </w:lvl>
    <w:lvl w:ilvl="8">
      <w:start w:val="0"/>
      <w:numFmt w:val="bullet"/>
      <w:lvlText w:val="•"/>
      <w:lvlJc w:val="left"/>
      <w:pPr>
        <w:ind w:left="12160" w:hanging="480"/>
      </w:pPr>
      <w:rPr>
        <w:rFonts w:hint="default"/>
        <w:lang w:val="pt-PT" w:eastAsia="en-US" w:bidi="ar-SA"/>
      </w:rPr>
    </w:lvl>
  </w:abstractNum>
  <w:abstractNum w:abstractNumId="44">
    <w:multiLevelType w:val="hybridMultilevel"/>
    <w:lvl w:ilvl="0">
      <w:start w:val="16"/>
      <w:numFmt w:val="decimal"/>
      <w:lvlText w:val="%1"/>
      <w:lvlJc w:val="left"/>
      <w:pPr>
        <w:ind w:left="330" w:hanging="480"/>
        <w:jc w:val="left"/>
      </w:pPr>
      <w:rPr>
        <w:rFonts w:hint="default"/>
        <w:lang w:val="pt-PT" w:eastAsia="en-US" w:bidi="ar-SA"/>
      </w:rPr>
    </w:lvl>
    <w:lvl w:ilvl="1">
      <w:start w:val="1"/>
      <w:numFmt w:val="decimal"/>
      <w:lvlText w:val="%1.%2"/>
      <w:lvlJc w:val="left"/>
      <w:pPr>
        <w:ind w:left="3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6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760" w:hanging="647"/>
      </w:pPr>
      <w:rPr>
        <w:rFonts w:hint="default"/>
        <w:lang w:val="pt-PT" w:eastAsia="en-US" w:bidi="ar-SA"/>
      </w:rPr>
    </w:lvl>
    <w:lvl w:ilvl="4">
      <w:start w:val="0"/>
      <w:numFmt w:val="bullet"/>
      <w:lvlText w:val="•"/>
      <w:lvlJc w:val="left"/>
      <w:pPr>
        <w:ind w:left="6240" w:hanging="647"/>
      </w:pPr>
      <w:rPr>
        <w:rFonts w:hint="default"/>
        <w:lang w:val="pt-PT" w:eastAsia="en-US" w:bidi="ar-SA"/>
      </w:rPr>
    </w:lvl>
    <w:lvl w:ilvl="5">
      <w:start w:val="0"/>
      <w:numFmt w:val="bullet"/>
      <w:lvlText w:val="•"/>
      <w:lvlJc w:val="left"/>
      <w:pPr>
        <w:ind w:left="7720" w:hanging="647"/>
      </w:pPr>
      <w:rPr>
        <w:rFonts w:hint="default"/>
        <w:lang w:val="pt-PT" w:eastAsia="en-US" w:bidi="ar-SA"/>
      </w:rPr>
    </w:lvl>
    <w:lvl w:ilvl="6">
      <w:start w:val="0"/>
      <w:numFmt w:val="bullet"/>
      <w:lvlText w:val="•"/>
      <w:lvlJc w:val="left"/>
      <w:pPr>
        <w:ind w:left="9200" w:hanging="647"/>
      </w:pPr>
      <w:rPr>
        <w:rFonts w:hint="default"/>
        <w:lang w:val="pt-PT" w:eastAsia="en-US" w:bidi="ar-SA"/>
      </w:rPr>
    </w:lvl>
    <w:lvl w:ilvl="7">
      <w:start w:val="0"/>
      <w:numFmt w:val="bullet"/>
      <w:lvlText w:val="•"/>
      <w:lvlJc w:val="left"/>
      <w:pPr>
        <w:ind w:left="10680" w:hanging="647"/>
      </w:pPr>
      <w:rPr>
        <w:rFonts w:hint="default"/>
        <w:lang w:val="pt-PT" w:eastAsia="en-US" w:bidi="ar-SA"/>
      </w:rPr>
    </w:lvl>
    <w:lvl w:ilvl="8">
      <w:start w:val="0"/>
      <w:numFmt w:val="bullet"/>
      <w:lvlText w:val="•"/>
      <w:lvlJc w:val="left"/>
      <w:pPr>
        <w:ind w:left="12160" w:hanging="647"/>
      </w:pPr>
      <w:rPr>
        <w:rFonts w:hint="default"/>
        <w:lang w:val="pt-PT" w:eastAsia="en-US" w:bidi="ar-SA"/>
      </w:rPr>
    </w:lvl>
  </w:abstractNum>
  <w:abstractNum w:abstractNumId="43">
    <w:multiLevelType w:val="hybridMultilevel"/>
    <w:lvl w:ilvl="0">
      <w:start w:val="15"/>
      <w:numFmt w:val="decimal"/>
      <w:lvlText w:val="%1"/>
      <w:lvlJc w:val="left"/>
      <w:pPr>
        <w:ind w:left="330" w:hanging="500"/>
        <w:jc w:val="left"/>
      </w:pPr>
      <w:rPr>
        <w:rFonts w:hint="default"/>
        <w:lang w:val="pt-PT" w:eastAsia="en-US" w:bidi="ar-SA"/>
      </w:rPr>
    </w:lvl>
    <w:lvl w:ilvl="1">
      <w:start w:val="1"/>
      <w:numFmt w:val="decimal"/>
      <w:lvlText w:val="%1.%2"/>
      <w:lvlJc w:val="left"/>
      <w:pPr>
        <w:ind w:left="330" w:hanging="50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80" w:hanging="500"/>
      </w:pPr>
      <w:rPr>
        <w:rFonts w:hint="default"/>
        <w:lang w:val="pt-PT" w:eastAsia="en-US" w:bidi="ar-SA"/>
      </w:rPr>
    </w:lvl>
    <w:lvl w:ilvl="3">
      <w:start w:val="0"/>
      <w:numFmt w:val="bullet"/>
      <w:lvlText w:val="•"/>
      <w:lvlJc w:val="left"/>
      <w:pPr>
        <w:ind w:left="4760" w:hanging="500"/>
      </w:pPr>
      <w:rPr>
        <w:rFonts w:hint="default"/>
        <w:lang w:val="pt-PT" w:eastAsia="en-US" w:bidi="ar-SA"/>
      </w:rPr>
    </w:lvl>
    <w:lvl w:ilvl="4">
      <w:start w:val="0"/>
      <w:numFmt w:val="bullet"/>
      <w:lvlText w:val="•"/>
      <w:lvlJc w:val="left"/>
      <w:pPr>
        <w:ind w:left="6240" w:hanging="500"/>
      </w:pPr>
      <w:rPr>
        <w:rFonts w:hint="default"/>
        <w:lang w:val="pt-PT" w:eastAsia="en-US" w:bidi="ar-SA"/>
      </w:rPr>
    </w:lvl>
    <w:lvl w:ilvl="5">
      <w:start w:val="0"/>
      <w:numFmt w:val="bullet"/>
      <w:lvlText w:val="•"/>
      <w:lvlJc w:val="left"/>
      <w:pPr>
        <w:ind w:left="7720" w:hanging="500"/>
      </w:pPr>
      <w:rPr>
        <w:rFonts w:hint="default"/>
        <w:lang w:val="pt-PT" w:eastAsia="en-US" w:bidi="ar-SA"/>
      </w:rPr>
    </w:lvl>
    <w:lvl w:ilvl="6">
      <w:start w:val="0"/>
      <w:numFmt w:val="bullet"/>
      <w:lvlText w:val="•"/>
      <w:lvlJc w:val="left"/>
      <w:pPr>
        <w:ind w:left="9200" w:hanging="500"/>
      </w:pPr>
      <w:rPr>
        <w:rFonts w:hint="default"/>
        <w:lang w:val="pt-PT" w:eastAsia="en-US" w:bidi="ar-SA"/>
      </w:rPr>
    </w:lvl>
    <w:lvl w:ilvl="7">
      <w:start w:val="0"/>
      <w:numFmt w:val="bullet"/>
      <w:lvlText w:val="•"/>
      <w:lvlJc w:val="left"/>
      <w:pPr>
        <w:ind w:left="10680" w:hanging="500"/>
      </w:pPr>
      <w:rPr>
        <w:rFonts w:hint="default"/>
        <w:lang w:val="pt-PT" w:eastAsia="en-US" w:bidi="ar-SA"/>
      </w:rPr>
    </w:lvl>
    <w:lvl w:ilvl="8">
      <w:start w:val="0"/>
      <w:numFmt w:val="bullet"/>
      <w:lvlText w:val="•"/>
      <w:lvlJc w:val="left"/>
      <w:pPr>
        <w:ind w:left="12160" w:hanging="500"/>
      </w:pPr>
      <w:rPr>
        <w:rFonts w:hint="default"/>
        <w:lang w:val="pt-PT" w:eastAsia="en-US" w:bidi="ar-SA"/>
      </w:rPr>
    </w:lvl>
  </w:abstractNum>
  <w:abstractNum w:abstractNumId="42">
    <w:multiLevelType w:val="hybridMultilevel"/>
    <w:lvl w:ilvl="0">
      <w:start w:val="14"/>
      <w:numFmt w:val="decimal"/>
      <w:lvlText w:val="%1"/>
      <w:lvlJc w:val="left"/>
      <w:pPr>
        <w:ind w:left="345" w:hanging="481"/>
        <w:jc w:val="left"/>
      </w:pPr>
      <w:rPr>
        <w:rFonts w:hint="default"/>
        <w:lang w:val="pt-PT" w:eastAsia="en-US" w:bidi="ar-SA"/>
      </w:rPr>
    </w:lvl>
    <w:lvl w:ilvl="1">
      <w:start w:val="1"/>
      <w:numFmt w:val="decimal"/>
      <w:lvlText w:val="%1.%2"/>
      <w:lvlJc w:val="left"/>
      <w:pPr>
        <w:ind w:left="345" w:hanging="48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96" w:hanging="481"/>
      </w:pPr>
      <w:rPr>
        <w:rFonts w:hint="default"/>
        <w:lang w:val="pt-PT" w:eastAsia="en-US" w:bidi="ar-SA"/>
      </w:rPr>
    </w:lvl>
    <w:lvl w:ilvl="3">
      <w:start w:val="0"/>
      <w:numFmt w:val="bullet"/>
      <w:lvlText w:val="•"/>
      <w:lvlJc w:val="left"/>
      <w:pPr>
        <w:ind w:left="4774" w:hanging="481"/>
      </w:pPr>
      <w:rPr>
        <w:rFonts w:hint="default"/>
        <w:lang w:val="pt-PT" w:eastAsia="en-US" w:bidi="ar-SA"/>
      </w:rPr>
    </w:lvl>
    <w:lvl w:ilvl="4">
      <w:start w:val="0"/>
      <w:numFmt w:val="bullet"/>
      <w:lvlText w:val="•"/>
      <w:lvlJc w:val="left"/>
      <w:pPr>
        <w:ind w:left="6252" w:hanging="481"/>
      </w:pPr>
      <w:rPr>
        <w:rFonts w:hint="default"/>
        <w:lang w:val="pt-PT" w:eastAsia="en-US" w:bidi="ar-SA"/>
      </w:rPr>
    </w:lvl>
    <w:lvl w:ilvl="5">
      <w:start w:val="0"/>
      <w:numFmt w:val="bullet"/>
      <w:lvlText w:val="•"/>
      <w:lvlJc w:val="left"/>
      <w:pPr>
        <w:ind w:left="7730" w:hanging="481"/>
      </w:pPr>
      <w:rPr>
        <w:rFonts w:hint="default"/>
        <w:lang w:val="pt-PT" w:eastAsia="en-US" w:bidi="ar-SA"/>
      </w:rPr>
    </w:lvl>
    <w:lvl w:ilvl="6">
      <w:start w:val="0"/>
      <w:numFmt w:val="bullet"/>
      <w:lvlText w:val="•"/>
      <w:lvlJc w:val="left"/>
      <w:pPr>
        <w:ind w:left="9208" w:hanging="481"/>
      </w:pPr>
      <w:rPr>
        <w:rFonts w:hint="default"/>
        <w:lang w:val="pt-PT" w:eastAsia="en-US" w:bidi="ar-SA"/>
      </w:rPr>
    </w:lvl>
    <w:lvl w:ilvl="7">
      <w:start w:val="0"/>
      <w:numFmt w:val="bullet"/>
      <w:lvlText w:val="•"/>
      <w:lvlJc w:val="left"/>
      <w:pPr>
        <w:ind w:left="10686" w:hanging="481"/>
      </w:pPr>
      <w:rPr>
        <w:rFonts w:hint="default"/>
        <w:lang w:val="pt-PT" w:eastAsia="en-US" w:bidi="ar-SA"/>
      </w:rPr>
    </w:lvl>
    <w:lvl w:ilvl="8">
      <w:start w:val="0"/>
      <w:numFmt w:val="bullet"/>
      <w:lvlText w:val="•"/>
      <w:lvlJc w:val="left"/>
      <w:pPr>
        <w:ind w:left="12164" w:hanging="481"/>
      </w:pPr>
      <w:rPr>
        <w:rFonts w:hint="default"/>
        <w:lang w:val="pt-PT" w:eastAsia="en-US" w:bidi="ar-SA"/>
      </w:rPr>
    </w:lvl>
  </w:abstractNum>
  <w:abstractNum w:abstractNumId="41">
    <w:multiLevelType w:val="hybridMultilevel"/>
    <w:lvl w:ilvl="0">
      <w:start w:val="13"/>
      <w:numFmt w:val="decimal"/>
      <w:lvlText w:val="%1"/>
      <w:lvlJc w:val="left"/>
      <w:pPr>
        <w:ind w:left="825" w:hanging="480"/>
        <w:jc w:val="left"/>
      </w:pPr>
      <w:rPr>
        <w:rFonts w:hint="default"/>
        <w:lang w:val="pt-PT" w:eastAsia="en-US" w:bidi="ar-SA"/>
      </w:rPr>
    </w:lvl>
    <w:lvl w:ilvl="1">
      <w:start w:val="1"/>
      <w:numFmt w:val="decimal"/>
      <w:lvlText w:val="%1.%2"/>
      <w:lvlJc w:val="left"/>
      <w:pPr>
        <w:ind w:left="825"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80" w:hanging="480"/>
      </w:pPr>
      <w:rPr>
        <w:rFonts w:hint="default"/>
        <w:lang w:val="pt-PT" w:eastAsia="en-US" w:bidi="ar-SA"/>
      </w:rPr>
    </w:lvl>
    <w:lvl w:ilvl="3">
      <w:start w:val="0"/>
      <w:numFmt w:val="bullet"/>
      <w:lvlText w:val="•"/>
      <w:lvlJc w:val="left"/>
      <w:pPr>
        <w:ind w:left="5110" w:hanging="480"/>
      </w:pPr>
      <w:rPr>
        <w:rFonts w:hint="default"/>
        <w:lang w:val="pt-PT" w:eastAsia="en-US" w:bidi="ar-SA"/>
      </w:rPr>
    </w:lvl>
    <w:lvl w:ilvl="4">
      <w:start w:val="0"/>
      <w:numFmt w:val="bullet"/>
      <w:lvlText w:val="•"/>
      <w:lvlJc w:val="left"/>
      <w:pPr>
        <w:ind w:left="6540" w:hanging="480"/>
      </w:pPr>
      <w:rPr>
        <w:rFonts w:hint="default"/>
        <w:lang w:val="pt-PT" w:eastAsia="en-US" w:bidi="ar-SA"/>
      </w:rPr>
    </w:lvl>
    <w:lvl w:ilvl="5">
      <w:start w:val="0"/>
      <w:numFmt w:val="bullet"/>
      <w:lvlText w:val="•"/>
      <w:lvlJc w:val="left"/>
      <w:pPr>
        <w:ind w:left="7970" w:hanging="480"/>
      </w:pPr>
      <w:rPr>
        <w:rFonts w:hint="default"/>
        <w:lang w:val="pt-PT" w:eastAsia="en-US" w:bidi="ar-SA"/>
      </w:rPr>
    </w:lvl>
    <w:lvl w:ilvl="6">
      <w:start w:val="0"/>
      <w:numFmt w:val="bullet"/>
      <w:lvlText w:val="•"/>
      <w:lvlJc w:val="left"/>
      <w:pPr>
        <w:ind w:left="9400" w:hanging="480"/>
      </w:pPr>
      <w:rPr>
        <w:rFonts w:hint="default"/>
        <w:lang w:val="pt-PT" w:eastAsia="en-US" w:bidi="ar-SA"/>
      </w:rPr>
    </w:lvl>
    <w:lvl w:ilvl="7">
      <w:start w:val="0"/>
      <w:numFmt w:val="bullet"/>
      <w:lvlText w:val="•"/>
      <w:lvlJc w:val="left"/>
      <w:pPr>
        <w:ind w:left="10830" w:hanging="480"/>
      </w:pPr>
      <w:rPr>
        <w:rFonts w:hint="default"/>
        <w:lang w:val="pt-PT" w:eastAsia="en-US" w:bidi="ar-SA"/>
      </w:rPr>
    </w:lvl>
    <w:lvl w:ilvl="8">
      <w:start w:val="0"/>
      <w:numFmt w:val="bullet"/>
      <w:lvlText w:val="•"/>
      <w:lvlJc w:val="left"/>
      <w:pPr>
        <w:ind w:left="12260" w:hanging="480"/>
      </w:pPr>
      <w:rPr>
        <w:rFonts w:hint="default"/>
        <w:lang w:val="pt-PT" w:eastAsia="en-US" w:bidi="ar-SA"/>
      </w:rPr>
    </w:lvl>
  </w:abstractNum>
  <w:abstractNum w:abstractNumId="40">
    <w:multiLevelType w:val="hybridMultilevel"/>
    <w:lvl w:ilvl="0">
      <w:start w:val="12"/>
      <w:numFmt w:val="decimal"/>
      <w:lvlText w:val="%1"/>
      <w:lvlJc w:val="left"/>
      <w:pPr>
        <w:ind w:left="870" w:hanging="540"/>
        <w:jc w:val="left"/>
      </w:pPr>
      <w:rPr>
        <w:rFonts w:hint="default"/>
        <w:lang w:val="pt-PT" w:eastAsia="en-US" w:bidi="ar-SA"/>
      </w:rPr>
    </w:lvl>
    <w:lvl w:ilvl="1">
      <w:start w:val="6"/>
      <w:numFmt w:val="decimal"/>
      <w:lvlText w:val="%1.%2."/>
      <w:lvlJc w:val="left"/>
      <w:pPr>
        <w:ind w:left="87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9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660"/>
      </w:pPr>
      <w:rPr>
        <w:rFonts w:hint="default"/>
        <w:lang w:val="pt-PT" w:eastAsia="en-US" w:bidi="ar-SA"/>
      </w:rPr>
    </w:lvl>
    <w:lvl w:ilvl="4">
      <w:start w:val="0"/>
      <w:numFmt w:val="bullet"/>
      <w:lvlText w:val="•"/>
      <w:lvlJc w:val="left"/>
      <w:pPr>
        <w:ind w:left="5693" w:hanging="660"/>
      </w:pPr>
      <w:rPr>
        <w:rFonts w:hint="default"/>
        <w:lang w:val="pt-PT" w:eastAsia="en-US" w:bidi="ar-SA"/>
      </w:rPr>
    </w:lvl>
    <w:lvl w:ilvl="5">
      <w:start w:val="0"/>
      <w:numFmt w:val="bullet"/>
      <w:lvlText w:val="•"/>
      <w:lvlJc w:val="left"/>
      <w:pPr>
        <w:ind w:left="7264" w:hanging="660"/>
      </w:pPr>
      <w:rPr>
        <w:rFonts w:hint="default"/>
        <w:lang w:val="pt-PT" w:eastAsia="en-US" w:bidi="ar-SA"/>
      </w:rPr>
    </w:lvl>
    <w:lvl w:ilvl="6">
      <w:start w:val="0"/>
      <w:numFmt w:val="bullet"/>
      <w:lvlText w:val="•"/>
      <w:lvlJc w:val="left"/>
      <w:pPr>
        <w:ind w:left="8835" w:hanging="660"/>
      </w:pPr>
      <w:rPr>
        <w:rFonts w:hint="default"/>
        <w:lang w:val="pt-PT" w:eastAsia="en-US" w:bidi="ar-SA"/>
      </w:rPr>
    </w:lvl>
    <w:lvl w:ilvl="7">
      <w:start w:val="0"/>
      <w:numFmt w:val="bullet"/>
      <w:lvlText w:val="•"/>
      <w:lvlJc w:val="left"/>
      <w:pPr>
        <w:ind w:left="10406" w:hanging="660"/>
      </w:pPr>
      <w:rPr>
        <w:rFonts w:hint="default"/>
        <w:lang w:val="pt-PT" w:eastAsia="en-US" w:bidi="ar-SA"/>
      </w:rPr>
    </w:lvl>
    <w:lvl w:ilvl="8">
      <w:start w:val="0"/>
      <w:numFmt w:val="bullet"/>
      <w:lvlText w:val="•"/>
      <w:lvlJc w:val="left"/>
      <w:pPr>
        <w:ind w:left="11977" w:hanging="660"/>
      </w:pPr>
      <w:rPr>
        <w:rFonts w:hint="default"/>
        <w:lang w:val="pt-PT" w:eastAsia="en-US" w:bidi="ar-SA"/>
      </w:rPr>
    </w:lvl>
  </w:abstractNum>
  <w:abstractNum w:abstractNumId="39">
    <w:multiLevelType w:val="hybridMultilevel"/>
    <w:lvl w:ilvl="0">
      <w:start w:val="1"/>
      <w:numFmt w:val="lowerLetter"/>
      <w:lvlText w:val="%1)"/>
      <w:lvlJc w:val="left"/>
      <w:pPr>
        <w:ind w:left="57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38">
    <w:multiLevelType w:val="hybridMultilevel"/>
    <w:lvl w:ilvl="0">
      <w:start w:val="1"/>
      <w:numFmt w:val="lowerLetter"/>
      <w:lvlText w:val="%1)"/>
      <w:lvlJc w:val="left"/>
      <w:pPr>
        <w:ind w:left="750" w:hanging="2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78" w:hanging="266"/>
      </w:pPr>
      <w:rPr>
        <w:rFonts w:hint="default"/>
        <w:lang w:val="pt-PT" w:eastAsia="en-US" w:bidi="ar-SA"/>
      </w:rPr>
    </w:lvl>
    <w:lvl w:ilvl="2">
      <w:start w:val="0"/>
      <w:numFmt w:val="bullet"/>
      <w:lvlText w:val="•"/>
      <w:lvlJc w:val="left"/>
      <w:pPr>
        <w:ind w:left="3616" w:hanging="266"/>
      </w:pPr>
      <w:rPr>
        <w:rFonts w:hint="default"/>
        <w:lang w:val="pt-PT" w:eastAsia="en-US" w:bidi="ar-SA"/>
      </w:rPr>
    </w:lvl>
    <w:lvl w:ilvl="3">
      <w:start w:val="0"/>
      <w:numFmt w:val="bullet"/>
      <w:lvlText w:val="•"/>
      <w:lvlJc w:val="left"/>
      <w:pPr>
        <w:ind w:left="5054" w:hanging="266"/>
      </w:pPr>
      <w:rPr>
        <w:rFonts w:hint="default"/>
        <w:lang w:val="pt-PT" w:eastAsia="en-US" w:bidi="ar-SA"/>
      </w:rPr>
    </w:lvl>
    <w:lvl w:ilvl="4">
      <w:start w:val="0"/>
      <w:numFmt w:val="bullet"/>
      <w:lvlText w:val="•"/>
      <w:lvlJc w:val="left"/>
      <w:pPr>
        <w:ind w:left="6492" w:hanging="266"/>
      </w:pPr>
      <w:rPr>
        <w:rFonts w:hint="default"/>
        <w:lang w:val="pt-PT" w:eastAsia="en-US" w:bidi="ar-SA"/>
      </w:rPr>
    </w:lvl>
    <w:lvl w:ilvl="5">
      <w:start w:val="0"/>
      <w:numFmt w:val="bullet"/>
      <w:lvlText w:val="•"/>
      <w:lvlJc w:val="left"/>
      <w:pPr>
        <w:ind w:left="7930" w:hanging="266"/>
      </w:pPr>
      <w:rPr>
        <w:rFonts w:hint="default"/>
        <w:lang w:val="pt-PT" w:eastAsia="en-US" w:bidi="ar-SA"/>
      </w:rPr>
    </w:lvl>
    <w:lvl w:ilvl="6">
      <w:start w:val="0"/>
      <w:numFmt w:val="bullet"/>
      <w:lvlText w:val="•"/>
      <w:lvlJc w:val="left"/>
      <w:pPr>
        <w:ind w:left="9368" w:hanging="266"/>
      </w:pPr>
      <w:rPr>
        <w:rFonts w:hint="default"/>
        <w:lang w:val="pt-PT" w:eastAsia="en-US" w:bidi="ar-SA"/>
      </w:rPr>
    </w:lvl>
    <w:lvl w:ilvl="7">
      <w:start w:val="0"/>
      <w:numFmt w:val="bullet"/>
      <w:lvlText w:val="•"/>
      <w:lvlJc w:val="left"/>
      <w:pPr>
        <w:ind w:left="10806" w:hanging="266"/>
      </w:pPr>
      <w:rPr>
        <w:rFonts w:hint="default"/>
        <w:lang w:val="pt-PT" w:eastAsia="en-US" w:bidi="ar-SA"/>
      </w:rPr>
    </w:lvl>
    <w:lvl w:ilvl="8">
      <w:start w:val="0"/>
      <w:numFmt w:val="bullet"/>
      <w:lvlText w:val="•"/>
      <w:lvlJc w:val="left"/>
      <w:pPr>
        <w:ind w:left="12244" w:hanging="266"/>
      </w:pPr>
      <w:rPr>
        <w:rFonts w:hint="default"/>
        <w:lang w:val="pt-PT" w:eastAsia="en-US" w:bidi="ar-SA"/>
      </w:rPr>
    </w:lvl>
  </w:abstractNum>
  <w:abstractNum w:abstractNumId="37">
    <w:multiLevelType w:val="hybridMultilevel"/>
    <w:lvl w:ilvl="0">
      <w:start w:val="1"/>
      <w:numFmt w:val="lowerLetter"/>
      <w:lvlText w:val="%1)"/>
      <w:lvlJc w:val="left"/>
      <w:pPr>
        <w:ind w:left="57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36">
    <w:multiLevelType w:val="hybridMultilevel"/>
    <w:lvl w:ilvl="0">
      <w:start w:val="12"/>
      <w:numFmt w:val="decimal"/>
      <w:lvlText w:val="%1"/>
      <w:lvlJc w:val="left"/>
      <w:pPr>
        <w:ind w:left="810" w:hanging="480"/>
        <w:jc w:val="left"/>
      </w:pPr>
      <w:rPr>
        <w:rFonts w:hint="default"/>
        <w:lang w:val="pt-PT" w:eastAsia="en-US" w:bidi="ar-SA"/>
      </w:rPr>
    </w:lvl>
    <w:lvl w:ilvl="1">
      <w:start w:val="1"/>
      <w:numFmt w:val="decimal"/>
      <w:lvlText w:val="%1.%2"/>
      <w:lvlJc w:val="left"/>
      <w:pPr>
        <w:ind w:left="81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45" w:hanging="68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747" w:hanging="682"/>
      </w:pPr>
      <w:rPr>
        <w:rFonts w:hint="default"/>
        <w:lang w:val="pt-PT" w:eastAsia="en-US" w:bidi="ar-SA"/>
      </w:rPr>
    </w:lvl>
    <w:lvl w:ilvl="4">
      <w:start w:val="0"/>
      <w:numFmt w:val="bullet"/>
      <w:lvlText w:val="•"/>
      <w:lvlJc w:val="left"/>
      <w:pPr>
        <w:ind w:left="4515" w:hanging="682"/>
      </w:pPr>
      <w:rPr>
        <w:rFonts w:hint="default"/>
        <w:lang w:val="pt-PT" w:eastAsia="en-US" w:bidi="ar-SA"/>
      </w:rPr>
    </w:lvl>
    <w:lvl w:ilvl="5">
      <w:start w:val="0"/>
      <w:numFmt w:val="bullet"/>
      <w:lvlText w:val="•"/>
      <w:lvlJc w:val="left"/>
      <w:pPr>
        <w:ind w:left="6282" w:hanging="682"/>
      </w:pPr>
      <w:rPr>
        <w:rFonts w:hint="default"/>
        <w:lang w:val="pt-PT" w:eastAsia="en-US" w:bidi="ar-SA"/>
      </w:rPr>
    </w:lvl>
    <w:lvl w:ilvl="6">
      <w:start w:val="0"/>
      <w:numFmt w:val="bullet"/>
      <w:lvlText w:val="•"/>
      <w:lvlJc w:val="left"/>
      <w:pPr>
        <w:ind w:left="8050" w:hanging="682"/>
      </w:pPr>
      <w:rPr>
        <w:rFonts w:hint="default"/>
        <w:lang w:val="pt-PT" w:eastAsia="en-US" w:bidi="ar-SA"/>
      </w:rPr>
    </w:lvl>
    <w:lvl w:ilvl="7">
      <w:start w:val="0"/>
      <w:numFmt w:val="bullet"/>
      <w:lvlText w:val="•"/>
      <w:lvlJc w:val="left"/>
      <w:pPr>
        <w:ind w:left="9817" w:hanging="682"/>
      </w:pPr>
      <w:rPr>
        <w:rFonts w:hint="default"/>
        <w:lang w:val="pt-PT" w:eastAsia="en-US" w:bidi="ar-SA"/>
      </w:rPr>
    </w:lvl>
    <w:lvl w:ilvl="8">
      <w:start w:val="0"/>
      <w:numFmt w:val="bullet"/>
      <w:lvlText w:val="•"/>
      <w:lvlJc w:val="left"/>
      <w:pPr>
        <w:ind w:left="11585" w:hanging="682"/>
      </w:pPr>
      <w:rPr>
        <w:rFonts w:hint="default"/>
        <w:lang w:val="pt-PT" w:eastAsia="en-US" w:bidi="ar-SA"/>
      </w:rPr>
    </w:lvl>
  </w:abstractNum>
  <w:abstractNum w:abstractNumId="35">
    <w:multiLevelType w:val="hybridMultilevel"/>
    <w:lvl w:ilvl="0">
      <w:start w:val="1"/>
      <w:numFmt w:val="lowerLetter"/>
      <w:lvlText w:val="%1)"/>
      <w:lvlJc w:val="left"/>
      <w:pPr>
        <w:ind w:left="750" w:hanging="2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78" w:hanging="280"/>
      </w:pPr>
      <w:rPr>
        <w:rFonts w:hint="default"/>
        <w:lang w:val="pt-PT" w:eastAsia="en-US" w:bidi="ar-SA"/>
      </w:rPr>
    </w:lvl>
    <w:lvl w:ilvl="2">
      <w:start w:val="0"/>
      <w:numFmt w:val="bullet"/>
      <w:lvlText w:val="•"/>
      <w:lvlJc w:val="left"/>
      <w:pPr>
        <w:ind w:left="3616" w:hanging="280"/>
      </w:pPr>
      <w:rPr>
        <w:rFonts w:hint="default"/>
        <w:lang w:val="pt-PT" w:eastAsia="en-US" w:bidi="ar-SA"/>
      </w:rPr>
    </w:lvl>
    <w:lvl w:ilvl="3">
      <w:start w:val="0"/>
      <w:numFmt w:val="bullet"/>
      <w:lvlText w:val="•"/>
      <w:lvlJc w:val="left"/>
      <w:pPr>
        <w:ind w:left="5054" w:hanging="280"/>
      </w:pPr>
      <w:rPr>
        <w:rFonts w:hint="default"/>
        <w:lang w:val="pt-PT" w:eastAsia="en-US" w:bidi="ar-SA"/>
      </w:rPr>
    </w:lvl>
    <w:lvl w:ilvl="4">
      <w:start w:val="0"/>
      <w:numFmt w:val="bullet"/>
      <w:lvlText w:val="•"/>
      <w:lvlJc w:val="left"/>
      <w:pPr>
        <w:ind w:left="6492" w:hanging="280"/>
      </w:pPr>
      <w:rPr>
        <w:rFonts w:hint="default"/>
        <w:lang w:val="pt-PT" w:eastAsia="en-US" w:bidi="ar-SA"/>
      </w:rPr>
    </w:lvl>
    <w:lvl w:ilvl="5">
      <w:start w:val="0"/>
      <w:numFmt w:val="bullet"/>
      <w:lvlText w:val="•"/>
      <w:lvlJc w:val="left"/>
      <w:pPr>
        <w:ind w:left="7930" w:hanging="280"/>
      </w:pPr>
      <w:rPr>
        <w:rFonts w:hint="default"/>
        <w:lang w:val="pt-PT" w:eastAsia="en-US" w:bidi="ar-SA"/>
      </w:rPr>
    </w:lvl>
    <w:lvl w:ilvl="6">
      <w:start w:val="0"/>
      <w:numFmt w:val="bullet"/>
      <w:lvlText w:val="•"/>
      <w:lvlJc w:val="left"/>
      <w:pPr>
        <w:ind w:left="9368" w:hanging="280"/>
      </w:pPr>
      <w:rPr>
        <w:rFonts w:hint="default"/>
        <w:lang w:val="pt-PT" w:eastAsia="en-US" w:bidi="ar-SA"/>
      </w:rPr>
    </w:lvl>
    <w:lvl w:ilvl="7">
      <w:start w:val="0"/>
      <w:numFmt w:val="bullet"/>
      <w:lvlText w:val="•"/>
      <w:lvlJc w:val="left"/>
      <w:pPr>
        <w:ind w:left="10806" w:hanging="280"/>
      </w:pPr>
      <w:rPr>
        <w:rFonts w:hint="default"/>
        <w:lang w:val="pt-PT" w:eastAsia="en-US" w:bidi="ar-SA"/>
      </w:rPr>
    </w:lvl>
    <w:lvl w:ilvl="8">
      <w:start w:val="0"/>
      <w:numFmt w:val="bullet"/>
      <w:lvlText w:val="•"/>
      <w:lvlJc w:val="left"/>
      <w:pPr>
        <w:ind w:left="12244" w:hanging="280"/>
      </w:pPr>
      <w:rPr>
        <w:rFonts w:hint="default"/>
        <w:lang w:val="pt-PT" w:eastAsia="en-US" w:bidi="ar-SA"/>
      </w:rPr>
    </w:lvl>
  </w:abstractNum>
  <w:abstractNum w:abstractNumId="34">
    <w:multiLevelType w:val="hybridMultilevel"/>
    <w:lvl w:ilvl="0">
      <w:start w:val="1"/>
      <w:numFmt w:val="lowerLetter"/>
      <w:lvlText w:val="%1)"/>
      <w:lvlJc w:val="left"/>
      <w:pPr>
        <w:ind w:left="571"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33">
    <w:multiLevelType w:val="hybridMultilevel"/>
    <w:lvl w:ilvl="0">
      <w:start w:val="1"/>
      <w:numFmt w:val="lowerLetter"/>
      <w:lvlText w:val="%1)"/>
      <w:lvlJc w:val="left"/>
      <w:pPr>
        <w:ind w:left="57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1083" w:hanging="330"/>
        <w:jc w:val="left"/>
      </w:pPr>
      <w:rPr>
        <w:rFonts w:hint="default"/>
        <w:spacing w:val="0"/>
        <w:w w:val="100"/>
        <w:lang w:val="pt-PT" w:eastAsia="en-US" w:bidi="ar-SA"/>
      </w:rPr>
    </w:lvl>
    <w:lvl w:ilvl="2">
      <w:start w:val="0"/>
      <w:numFmt w:val="bullet"/>
      <w:lvlText w:val="•"/>
      <w:lvlJc w:val="left"/>
      <w:pPr>
        <w:ind w:left="2640" w:hanging="330"/>
      </w:pPr>
      <w:rPr>
        <w:rFonts w:hint="default"/>
        <w:lang w:val="pt-PT" w:eastAsia="en-US" w:bidi="ar-SA"/>
      </w:rPr>
    </w:lvl>
    <w:lvl w:ilvl="3">
      <w:start w:val="0"/>
      <w:numFmt w:val="bullet"/>
      <w:lvlText w:val="•"/>
      <w:lvlJc w:val="left"/>
      <w:pPr>
        <w:ind w:left="4200" w:hanging="330"/>
      </w:pPr>
      <w:rPr>
        <w:rFonts w:hint="default"/>
        <w:lang w:val="pt-PT" w:eastAsia="en-US" w:bidi="ar-SA"/>
      </w:rPr>
    </w:lvl>
    <w:lvl w:ilvl="4">
      <w:start w:val="0"/>
      <w:numFmt w:val="bullet"/>
      <w:lvlText w:val="•"/>
      <w:lvlJc w:val="left"/>
      <w:pPr>
        <w:ind w:left="5760" w:hanging="330"/>
      </w:pPr>
      <w:rPr>
        <w:rFonts w:hint="default"/>
        <w:lang w:val="pt-PT" w:eastAsia="en-US" w:bidi="ar-SA"/>
      </w:rPr>
    </w:lvl>
    <w:lvl w:ilvl="5">
      <w:start w:val="0"/>
      <w:numFmt w:val="bullet"/>
      <w:lvlText w:val="•"/>
      <w:lvlJc w:val="left"/>
      <w:pPr>
        <w:ind w:left="7320" w:hanging="330"/>
      </w:pPr>
      <w:rPr>
        <w:rFonts w:hint="default"/>
        <w:lang w:val="pt-PT" w:eastAsia="en-US" w:bidi="ar-SA"/>
      </w:rPr>
    </w:lvl>
    <w:lvl w:ilvl="6">
      <w:start w:val="0"/>
      <w:numFmt w:val="bullet"/>
      <w:lvlText w:val="•"/>
      <w:lvlJc w:val="left"/>
      <w:pPr>
        <w:ind w:left="8880" w:hanging="330"/>
      </w:pPr>
      <w:rPr>
        <w:rFonts w:hint="default"/>
        <w:lang w:val="pt-PT" w:eastAsia="en-US" w:bidi="ar-SA"/>
      </w:rPr>
    </w:lvl>
    <w:lvl w:ilvl="7">
      <w:start w:val="0"/>
      <w:numFmt w:val="bullet"/>
      <w:lvlText w:val="•"/>
      <w:lvlJc w:val="left"/>
      <w:pPr>
        <w:ind w:left="10440" w:hanging="330"/>
      </w:pPr>
      <w:rPr>
        <w:rFonts w:hint="default"/>
        <w:lang w:val="pt-PT" w:eastAsia="en-US" w:bidi="ar-SA"/>
      </w:rPr>
    </w:lvl>
    <w:lvl w:ilvl="8">
      <w:start w:val="0"/>
      <w:numFmt w:val="bullet"/>
      <w:lvlText w:val="•"/>
      <w:lvlJc w:val="left"/>
      <w:pPr>
        <w:ind w:left="12000" w:hanging="330"/>
      </w:pPr>
      <w:rPr>
        <w:rFonts w:hint="default"/>
        <w:lang w:val="pt-PT" w:eastAsia="en-US" w:bidi="ar-SA"/>
      </w:rPr>
    </w:lvl>
  </w:abstractNum>
  <w:abstractNum w:abstractNumId="32">
    <w:multiLevelType w:val="hybridMultilevel"/>
    <w:lvl w:ilvl="0">
      <w:start w:val="1"/>
      <w:numFmt w:val="lowerLetter"/>
      <w:lvlText w:val="%1)"/>
      <w:lvlJc w:val="left"/>
      <w:pPr>
        <w:ind w:left="57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31">
    <w:multiLevelType w:val="hybridMultilevel"/>
    <w:lvl w:ilvl="0">
      <w:start w:val="11"/>
      <w:numFmt w:val="decimal"/>
      <w:lvlText w:val="%1"/>
      <w:lvlJc w:val="left"/>
      <w:pPr>
        <w:ind w:left="801" w:hanging="472"/>
        <w:jc w:val="left"/>
      </w:pPr>
      <w:rPr>
        <w:rFonts w:hint="default"/>
        <w:lang w:val="pt-PT" w:eastAsia="en-US" w:bidi="ar-SA"/>
      </w:rPr>
    </w:lvl>
    <w:lvl w:ilvl="1">
      <w:start w:val="1"/>
      <w:numFmt w:val="decimal"/>
      <w:lvlText w:val="%1.%2"/>
      <w:lvlJc w:val="left"/>
      <w:pPr>
        <w:ind w:left="801" w:hanging="47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2">
      <w:start w:val="1"/>
      <w:numFmt w:val="decimal"/>
      <w:lvlText w:val="%1.%2.%3"/>
      <w:lvlJc w:val="left"/>
      <w:pPr>
        <w:ind w:left="981" w:hanging="65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161" w:hanging="83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1160" w:hanging="832"/>
      </w:pPr>
      <w:rPr>
        <w:rFonts w:hint="default"/>
        <w:lang w:val="pt-PT" w:eastAsia="en-US" w:bidi="ar-SA"/>
      </w:rPr>
    </w:lvl>
    <w:lvl w:ilvl="5">
      <w:start w:val="0"/>
      <w:numFmt w:val="bullet"/>
      <w:lvlText w:val="•"/>
      <w:lvlJc w:val="left"/>
      <w:pPr>
        <w:ind w:left="1280" w:hanging="832"/>
      </w:pPr>
      <w:rPr>
        <w:rFonts w:hint="default"/>
        <w:lang w:val="pt-PT" w:eastAsia="en-US" w:bidi="ar-SA"/>
      </w:rPr>
    </w:lvl>
    <w:lvl w:ilvl="6">
      <w:start w:val="0"/>
      <w:numFmt w:val="bullet"/>
      <w:lvlText w:val="•"/>
      <w:lvlJc w:val="left"/>
      <w:pPr>
        <w:ind w:left="4048" w:hanging="832"/>
      </w:pPr>
      <w:rPr>
        <w:rFonts w:hint="default"/>
        <w:lang w:val="pt-PT" w:eastAsia="en-US" w:bidi="ar-SA"/>
      </w:rPr>
    </w:lvl>
    <w:lvl w:ilvl="7">
      <w:start w:val="0"/>
      <w:numFmt w:val="bullet"/>
      <w:lvlText w:val="•"/>
      <w:lvlJc w:val="left"/>
      <w:pPr>
        <w:ind w:left="6816" w:hanging="832"/>
      </w:pPr>
      <w:rPr>
        <w:rFonts w:hint="default"/>
        <w:lang w:val="pt-PT" w:eastAsia="en-US" w:bidi="ar-SA"/>
      </w:rPr>
    </w:lvl>
    <w:lvl w:ilvl="8">
      <w:start w:val="0"/>
      <w:numFmt w:val="bullet"/>
      <w:lvlText w:val="•"/>
      <w:lvlJc w:val="left"/>
      <w:pPr>
        <w:ind w:left="9584" w:hanging="832"/>
      </w:pPr>
      <w:rPr>
        <w:rFonts w:hint="default"/>
        <w:lang w:val="pt-PT" w:eastAsia="en-US" w:bidi="ar-SA"/>
      </w:rPr>
    </w:lvl>
  </w:abstractNum>
  <w:abstractNum w:abstractNumId="30">
    <w:multiLevelType w:val="hybridMultilevel"/>
    <w:lvl w:ilvl="0">
      <w:start w:val="10"/>
      <w:numFmt w:val="decimal"/>
      <w:lvlText w:val="%1"/>
      <w:lvlJc w:val="left"/>
      <w:pPr>
        <w:ind w:left="810" w:hanging="480"/>
        <w:jc w:val="left"/>
      </w:pPr>
      <w:rPr>
        <w:rFonts w:hint="default"/>
        <w:lang w:val="pt-PT" w:eastAsia="en-US" w:bidi="ar-SA"/>
      </w:rPr>
    </w:lvl>
    <w:lvl w:ilvl="1">
      <w:start w:val="1"/>
      <w:numFmt w:val="decimal"/>
      <w:lvlText w:val="%1.%2"/>
      <w:lvlJc w:val="left"/>
      <w:pPr>
        <w:ind w:left="81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480"/>
      </w:pPr>
      <w:rPr>
        <w:rFonts w:hint="default"/>
        <w:lang w:val="pt-PT" w:eastAsia="en-US" w:bidi="ar-SA"/>
      </w:rPr>
    </w:lvl>
    <w:lvl w:ilvl="3">
      <w:start w:val="0"/>
      <w:numFmt w:val="bullet"/>
      <w:lvlText w:val="•"/>
      <w:lvlJc w:val="left"/>
      <w:pPr>
        <w:ind w:left="5096" w:hanging="480"/>
      </w:pPr>
      <w:rPr>
        <w:rFonts w:hint="default"/>
        <w:lang w:val="pt-PT" w:eastAsia="en-US" w:bidi="ar-SA"/>
      </w:rPr>
    </w:lvl>
    <w:lvl w:ilvl="4">
      <w:start w:val="0"/>
      <w:numFmt w:val="bullet"/>
      <w:lvlText w:val="•"/>
      <w:lvlJc w:val="left"/>
      <w:pPr>
        <w:ind w:left="6528" w:hanging="480"/>
      </w:pPr>
      <w:rPr>
        <w:rFonts w:hint="default"/>
        <w:lang w:val="pt-PT" w:eastAsia="en-US" w:bidi="ar-SA"/>
      </w:rPr>
    </w:lvl>
    <w:lvl w:ilvl="5">
      <w:start w:val="0"/>
      <w:numFmt w:val="bullet"/>
      <w:lvlText w:val="•"/>
      <w:lvlJc w:val="left"/>
      <w:pPr>
        <w:ind w:left="7960" w:hanging="480"/>
      </w:pPr>
      <w:rPr>
        <w:rFonts w:hint="default"/>
        <w:lang w:val="pt-PT" w:eastAsia="en-US" w:bidi="ar-SA"/>
      </w:rPr>
    </w:lvl>
    <w:lvl w:ilvl="6">
      <w:start w:val="0"/>
      <w:numFmt w:val="bullet"/>
      <w:lvlText w:val="•"/>
      <w:lvlJc w:val="left"/>
      <w:pPr>
        <w:ind w:left="9392" w:hanging="480"/>
      </w:pPr>
      <w:rPr>
        <w:rFonts w:hint="default"/>
        <w:lang w:val="pt-PT" w:eastAsia="en-US" w:bidi="ar-SA"/>
      </w:rPr>
    </w:lvl>
    <w:lvl w:ilvl="7">
      <w:start w:val="0"/>
      <w:numFmt w:val="bullet"/>
      <w:lvlText w:val="•"/>
      <w:lvlJc w:val="left"/>
      <w:pPr>
        <w:ind w:left="10824" w:hanging="480"/>
      </w:pPr>
      <w:rPr>
        <w:rFonts w:hint="default"/>
        <w:lang w:val="pt-PT" w:eastAsia="en-US" w:bidi="ar-SA"/>
      </w:rPr>
    </w:lvl>
    <w:lvl w:ilvl="8">
      <w:start w:val="0"/>
      <w:numFmt w:val="bullet"/>
      <w:lvlText w:val="•"/>
      <w:lvlJc w:val="left"/>
      <w:pPr>
        <w:ind w:left="12256" w:hanging="480"/>
      </w:pPr>
      <w:rPr>
        <w:rFonts w:hint="default"/>
        <w:lang w:val="pt-PT" w:eastAsia="en-US" w:bidi="ar-SA"/>
      </w:rPr>
    </w:lvl>
  </w:abstractNum>
  <w:abstractNum w:abstractNumId="29">
    <w:multiLevelType w:val="hybridMultilevel"/>
    <w:lvl w:ilvl="0">
      <w:start w:val="1"/>
      <w:numFmt w:val="lowerLetter"/>
      <w:lvlText w:val="%1)"/>
      <w:lvlJc w:val="left"/>
      <w:pPr>
        <w:ind w:left="57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28">
    <w:multiLevelType w:val="hybridMultilevel"/>
    <w:lvl w:ilvl="0">
      <w:start w:val="9"/>
      <w:numFmt w:val="decimal"/>
      <w:lvlText w:val="%1"/>
      <w:lvlJc w:val="left"/>
      <w:pPr>
        <w:ind w:left="330" w:hanging="387"/>
        <w:jc w:val="left"/>
      </w:pPr>
      <w:rPr>
        <w:rFonts w:hint="default"/>
        <w:lang w:val="pt-PT" w:eastAsia="en-US" w:bidi="ar-SA"/>
      </w:rPr>
    </w:lvl>
    <w:lvl w:ilvl="1">
      <w:start w:val="1"/>
      <w:numFmt w:val="decimal"/>
      <w:lvlText w:val="%1.%2"/>
      <w:lvlJc w:val="left"/>
      <w:pPr>
        <w:ind w:left="330" w:hanging="38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5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330" w:hanging="8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240" w:hanging="854"/>
      </w:pPr>
      <w:rPr>
        <w:rFonts w:hint="default"/>
        <w:lang w:val="pt-PT" w:eastAsia="en-US" w:bidi="ar-SA"/>
      </w:rPr>
    </w:lvl>
    <w:lvl w:ilvl="5">
      <w:start w:val="0"/>
      <w:numFmt w:val="bullet"/>
      <w:lvlText w:val="•"/>
      <w:lvlJc w:val="left"/>
      <w:pPr>
        <w:ind w:left="7720" w:hanging="854"/>
      </w:pPr>
      <w:rPr>
        <w:rFonts w:hint="default"/>
        <w:lang w:val="pt-PT" w:eastAsia="en-US" w:bidi="ar-SA"/>
      </w:rPr>
    </w:lvl>
    <w:lvl w:ilvl="6">
      <w:start w:val="0"/>
      <w:numFmt w:val="bullet"/>
      <w:lvlText w:val="•"/>
      <w:lvlJc w:val="left"/>
      <w:pPr>
        <w:ind w:left="9200" w:hanging="854"/>
      </w:pPr>
      <w:rPr>
        <w:rFonts w:hint="default"/>
        <w:lang w:val="pt-PT" w:eastAsia="en-US" w:bidi="ar-SA"/>
      </w:rPr>
    </w:lvl>
    <w:lvl w:ilvl="7">
      <w:start w:val="0"/>
      <w:numFmt w:val="bullet"/>
      <w:lvlText w:val="•"/>
      <w:lvlJc w:val="left"/>
      <w:pPr>
        <w:ind w:left="10680" w:hanging="854"/>
      </w:pPr>
      <w:rPr>
        <w:rFonts w:hint="default"/>
        <w:lang w:val="pt-PT" w:eastAsia="en-US" w:bidi="ar-SA"/>
      </w:rPr>
    </w:lvl>
    <w:lvl w:ilvl="8">
      <w:start w:val="0"/>
      <w:numFmt w:val="bullet"/>
      <w:lvlText w:val="•"/>
      <w:lvlJc w:val="left"/>
      <w:pPr>
        <w:ind w:left="12160" w:hanging="854"/>
      </w:pPr>
      <w:rPr>
        <w:rFonts w:hint="default"/>
        <w:lang w:val="pt-PT" w:eastAsia="en-US" w:bidi="ar-SA"/>
      </w:rPr>
    </w:lvl>
  </w:abstractNum>
  <w:abstractNum w:abstractNumId="27">
    <w:multiLevelType w:val="hybridMultilevel"/>
    <w:lvl w:ilvl="0">
      <w:start w:val="8"/>
      <w:numFmt w:val="decimal"/>
      <w:lvlText w:val="%1"/>
      <w:lvlJc w:val="left"/>
      <w:pPr>
        <w:ind w:left="690" w:hanging="360"/>
        <w:jc w:val="left"/>
      </w:pPr>
      <w:rPr>
        <w:rFonts w:hint="default"/>
        <w:lang w:val="pt-PT" w:eastAsia="en-US" w:bidi="ar-SA"/>
      </w:rPr>
    </w:lvl>
    <w:lvl w:ilvl="1">
      <w:start w:val="1"/>
      <w:numFmt w:val="decimal"/>
      <w:lvlText w:val="%1.%2"/>
      <w:lvlJc w:val="left"/>
      <w:pPr>
        <w:ind w:left="69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87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330" w:hanging="72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425" w:hanging="721"/>
      </w:pPr>
      <w:rPr>
        <w:rFonts w:hint="default"/>
        <w:lang w:val="pt-PT" w:eastAsia="en-US" w:bidi="ar-SA"/>
      </w:rPr>
    </w:lvl>
    <w:lvl w:ilvl="5">
      <w:start w:val="0"/>
      <w:numFmt w:val="bullet"/>
      <w:lvlText w:val="•"/>
      <w:lvlJc w:val="left"/>
      <w:pPr>
        <w:ind w:left="6207" w:hanging="721"/>
      </w:pPr>
      <w:rPr>
        <w:rFonts w:hint="default"/>
        <w:lang w:val="pt-PT" w:eastAsia="en-US" w:bidi="ar-SA"/>
      </w:rPr>
    </w:lvl>
    <w:lvl w:ilvl="6">
      <w:start w:val="0"/>
      <w:numFmt w:val="bullet"/>
      <w:lvlText w:val="•"/>
      <w:lvlJc w:val="left"/>
      <w:pPr>
        <w:ind w:left="7990" w:hanging="721"/>
      </w:pPr>
      <w:rPr>
        <w:rFonts w:hint="default"/>
        <w:lang w:val="pt-PT" w:eastAsia="en-US" w:bidi="ar-SA"/>
      </w:rPr>
    </w:lvl>
    <w:lvl w:ilvl="7">
      <w:start w:val="0"/>
      <w:numFmt w:val="bullet"/>
      <w:lvlText w:val="•"/>
      <w:lvlJc w:val="left"/>
      <w:pPr>
        <w:ind w:left="9772" w:hanging="721"/>
      </w:pPr>
      <w:rPr>
        <w:rFonts w:hint="default"/>
        <w:lang w:val="pt-PT" w:eastAsia="en-US" w:bidi="ar-SA"/>
      </w:rPr>
    </w:lvl>
    <w:lvl w:ilvl="8">
      <w:start w:val="0"/>
      <w:numFmt w:val="bullet"/>
      <w:lvlText w:val="•"/>
      <w:lvlJc w:val="left"/>
      <w:pPr>
        <w:ind w:left="11555" w:hanging="721"/>
      </w:pPr>
      <w:rPr>
        <w:rFonts w:hint="default"/>
        <w:lang w:val="pt-PT" w:eastAsia="en-US" w:bidi="ar-SA"/>
      </w:rPr>
    </w:lvl>
  </w:abstractNum>
  <w:abstractNum w:abstractNumId="26">
    <w:multiLevelType w:val="hybridMultilevel"/>
    <w:lvl w:ilvl="0">
      <w:start w:val="1"/>
      <w:numFmt w:val="lowerLetter"/>
      <w:lvlText w:val="%1)"/>
      <w:lvlJc w:val="left"/>
      <w:pPr>
        <w:ind w:left="750" w:hanging="29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78" w:hanging="295"/>
      </w:pPr>
      <w:rPr>
        <w:rFonts w:hint="default"/>
        <w:lang w:val="pt-PT" w:eastAsia="en-US" w:bidi="ar-SA"/>
      </w:rPr>
    </w:lvl>
    <w:lvl w:ilvl="2">
      <w:start w:val="0"/>
      <w:numFmt w:val="bullet"/>
      <w:lvlText w:val="•"/>
      <w:lvlJc w:val="left"/>
      <w:pPr>
        <w:ind w:left="3616" w:hanging="295"/>
      </w:pPr>
      <w:rPr>
        <w:rFonts w:hint="default"/>
        <w:lang w:val="pt-PT" w:eastAsia="en-US" w:bidi="ar-SA"/>
      </w:rPr>
    </w:lvl>
    <w:lvl w:ilvl="3">
      <w:start w:val="0"/>
      <w:numFmt w:val="bullet"/>
      <w:lvlText w:val="•"/>
      <w:lvlJc w:val="left"/>
      <w:pPr>
        <w:ind w:left="5054" w:hanging="295"/>
      </w:pPr>
      <w:rPr>
        <w:rFonts w:hint="default"/>
        <w:lang w:val="pt-PT" w:eastAsia="en-US" w:bidi="ar-SA"/>
      </w:rPr>
    </w:lvl>
    <w:lvl w:ilvl="4">
      <w:start w:val="0"/>
      <w:numFmt w:val="bullet"/>
      <w:lvlText w:val="•"/>
      <w:lvlJc w:val="left"/>
      <w:pPr>
        <w:ind w:left="6492" w:hanging="295"/>
      </w:pPr>
      <w:rPr>
        <w:rFonts w:hint="default"/>
        <w:lang w:val="pt-PT" w:eastAsia="en-US" w:bidi="ar-SA"/>
      </w:rPr>
    </w:lvl>
    <w:lvl w:ilvl="5">
      <w:start w:val="0"/>
      <w:numFmt w:val="bullet"/>
      <w:lvlText w:val="•"/>
      <w:lvlJc w:val="left"/>
      <w:pPr>
        <w:ind w:left="7930" w:hanging="295"/>
      </w:pPr>
      <w:rPr>
        <w:rFonts w:hint="default"/>
        <w:lang w:val="pt-PT" w:eastAsia="en-US" w:bidi="ar-SA"/>
      </w:rPr>
    </w:lvl>
    <w:lvl w:ilvl="6">
      <w:start w:val="0"/>
      <w:numFmt w:val="bullet"/>
      <w:lvlText w:val="•"/>
      <w:lvlJc w:val="left"/>
      <w:pPr>
        <w:ind w:left="9368" w:hanging="295"/>
      </w:pPr>
      <w:rPr>
        <w:rFonts w:hint="default"/>
        <w:lang w:val="pt-PT" w:eastAsia="en-US" w:bidi="ar-SA"/>
      </w:rPr>
    </w:lvl>
    <w:lvl w:ilvl="7">
      <w:start w:val="0"/>
      <w:numFmt w:val="bullet"/>
      <w:lvlText w:val="•"/>
      <w:lvlJc w:val="left"/>
      <w:pPr>
        <w:ind w:left="10806" w:hanging="295"/>
      </w:pPr>
      <w:rPr>
        <w:rFonts w:hint="default"/>
        <w:lang w:val="pt-PT" w:eastAsia="en-US" w:bidi="ar-SA"/>
      </w:rPr>
    </w:lvl>
    <w:lvl w:ilvl="8">
      <w:start w:val="0"/>
      <w:numFmt w:val="bullet"/>
      <w:lvlText w:val="•"/>
      <w:lvlJc w:val="left"/>
      <w:pPr>
        <w:ind w:left="12244" w:hanging="295"/>
      </w:pPr>
      <w:rPr>
        <w:rFonts w:hint="default"/>
        <w:lang w:val="pt-PT" w:eastAsia="en-US" w:bidi="ar-SA"/>
      </w:rPr>
    </w:lvl>
  </w:abstractNum>
  <w:abstractNum w:abstractNumId="25">
    <w:multiLevelType w:val="hybridMultilevel"/>
    <w:lvl w:ilvl="0">
      <w:start w:val="7"/>
      <w:numFmt w:val="decimal"/>
      <w:lvlText w:val="%1"/>
      <w:lvlJc w:val="left"/>
      <w:pPr>
        <w:ind w:left="690" w:hanging="360"/>
        <w:jc w:val="left"/>
      </w:pPr>
      <w:rPr>
        <w:rFonts w:hint="default"/>
        <w:lang w:val="pt-PT" w:eastAsia="en-US" w:bidi="ar-SA"/>
      </w:rPr>
    </w:lvl>
    <w:lvl w:ilvl="1">
      <w:start w:val="1"/>
      <w:numFmt w:val="decimal"/>
      <w:lvlText w:val="%1.%2"/>
      <w:lvlJc w:val="left"/>
      <w:pPr>
        <w:ind w:left="69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54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642" w:hanging="548"/>
      </w:pPr>
      <w:rPr>
        <w:rFonts w:hint="default"/>
        <w:lang w:val="pt-PT" w:eastAsia="en-US" w:bidi="ar-SA"/>
      </w:rPr>
    </w:lvl>
    <w:lvl w:ilvl="4">
      <w:start w:val="0"/>
      <w:numFmt w:val="bullet"/>
      <w:lvlText w:val="•"/>
      <w:lvlJc w:val="left"/>
      <w:pPr>
        <w:ind w:left="4425" w:hanging="548"/>
      </w:pPr>
      <w:rPr>
        <w:rFonts w:hint="default"/>
        <w:lang w:val="pt-PT" w:eastAsia="en-US" w:bidi="ar-SA"/>
      </w:rPr>
    </w:lvl>
    <w:lvl w:ilvl="5">
      <w:start w:val="0"/>
      <w:numFmt w:val="bullet"/>
      <w:lvlText w:val="•"/>
      <w:lvlJc w:val="left"/>
      <w:pPr>
        <w:ind w:left="6207" w:hanging="548"/>
      </w:pPr>
      <w:rPr>
        <w:rFonts w:hint="default"/>
        <w:lang w:val="pt-PT" w:eastAsia="en-US" w:bidi="ar-SA"/>
      </w:rPr>
    </w:lvl>
    <w:lvl w:ilvl="6">
      <w:start w:val="0"/>
      <w:numFmt w:val="bullet"/>
      <w:lvlText w:val="•"/>
      <w:lvlJc w:val="left"/>
      <w:pPr>
        <w:ind w:left="7990" w:hanging="548"/>
      </w:pPr>
      <w:rPr>
        <w:rFonts w:hint="default"/>
        <w:lang w:val="pt-PT" w:eastAsia="en-US" w:bidi="ar-SA"/>
      </w:rPr>
    </w:lvl>
    <w:lvl w:ilvl="7">
      <w:start w:val="0"/>
      <w:numFmt w:val="bullet"/>
      <w:lvlText w:val="•"/>
      <w:lvlJc w:val="left"/>
      <w:pPr>
        <w:ind w:left="9772" w:hanging="548"/>
      </w:pPr>
      <w:rPr>
        <w:rFonts w:hint="default"/>
        <w:lang w:val="pt-PT" w:eastAsia="en-US" w:bidi="ar-SA"/>
      </w:rPr>
    </w:lvl>
    <w:lvl w:ilvl="8">
      <w:start w:val="0"/>
      <w:numFmt w:val="bullet"/>
      <w:lvlText w:val="•"/>
      <w:lvlJc w:val="left"/>
      <w:pPr>
        <w:ind w:left="11555" w:hanging="548"/>
      </w:pPr>
      <w:rPr>
        <w:rFonts w:hint="default"/>
        <w:lang w:val="pt-PT" w:eastAsia="en-US" w:bidi="ar-SA"/>
      </w:rPr>
    </w:lvl>
  </w:abstractNum>
  <w:abstractNum w:abstractNumId="24">
    <w:multiLevelType w:val="hybridMultilevel"/>
    <w:lvl w:ilvl="0">
      <w:start w:val="1"/>
      <w:numFmt w:val="lowerLetter"/>
      <w:lvlText w:val="%1)"/>
      <w:lvlJc w:val="left"/>
      <w:pPr>
        <w:ind w:left="57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1180"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728" w:hanging="420"/>
      </w:pPr>
      <w:rPr>
        <w:rFonts w:hint="default"/>
        <w:lang w:val="pt-PT" w:eastAsia="en-US" w:bidi="ar-SA"/>
      </w:rPr>
    </w:lvl>
    <w:lvl w:ilvl="3">
      <w:start w:val="0"/>
      <w:numFmt w:val="bullet"/>
      <w:lvlText w:val="•"/>
      <w:lvlJc w:val="left"/>
      <w:pPr>
        <w:ind w:left="4277" w:hanging="420"/>
      </w:pPr>
      <w:rPr>
        <w:rFonts w:hint="default"/>
        <w:lang w:val="pt-PT" w:eastAsia="en-US" w:bidi="ar-SA"/>
      </w:rPr>
    </w:lvl>
    <w:lvl w:ilvl="4">
      <w:start w:val="0"/>
      <w:numFmt w:val="bullet"/>
      <w:lvlText w:val="•"/>
      <w:lvlJc w:val="left"/>
      <w:pPr>
        <w:ind w:left="5826" w:hanging="420"/>
      </w:pPr>
      <w:rPr>
        <w:rFonts w:hint="default"/>
        <w:lang w:val="pt-PT" w:eastAsia="en-US" w:bidi="ar-SA"/>
      </w:rPr>
    </w:lvl>
    <w:lvl w:ilvl="5">
      <w:start w:val="0"/>
      <w:numFmt w:val="bullet"/>
      <w:lvlText w:val="•"/>
      <w:lvlJc w:val="left"/>
      <w:pPr>
        <w:ind w:left="7375" w:hanging="420"/>
      </w:pPr>
      <w:rPr>
        <w:rFonts w:hint="default"/>
        <w:lang w:val="pt-PT" w:eastAsia="en-US" w:bidi="ar-SA"/>
      </w:rPr>
    </w:lvl>
    <w:lvl w:ilvl="6">
      <w:start w:val="0"/>
      <w:numFmt w:val="bullet"/>
      <w:lvlText w:val="•"/>
      <w:lvlJc w:val="left"/>
      <w:pPr>
        <w:ind w:left="8924" w:hanging="420"/>
      </w:pPr>
      <w:rPr>
        <w:rFonts w:hint="default"/>
        <w:lang w:val="pt-PT" w:eastAsia="en-US" w:bidi="ar-SA"/>
      </w:rPr>
    </w:lvl>
    <w:lvl w:ilvl="7">
      <w:start w:val="0"/>
      <w:numFmt w:val="bullet"/>
      <w:lvlText w:val="•"/>
      <w:lvlJc w:val="left"/>
      <w:pPr>
        <w:ind w:left="10473" w:hanging="420"/>
      </w:pPr>
      <w:rPr>
        <w:rFonts w:hint="default"/>
        <w:lang w:val="pt-PT" w:eastAsia="en-US" w:bidi="ar-SA"/>
      </w:rPr>
    </w:lvl>
    <w:lvl w:ilvl="8">
      <w:start w:val="0"/>
      <w:numFmt w:val="bullet"/>
      <w:lvlText w:val="•"/>
      <w:lvlJc w:val="left"/>
      <w:pPr>
        <w:ind w:left="12022" w:hanging="420"/>
      </w:pPr>
      <w:rPr>
        <w:rFonts w:hint="default"/>
        <w:lang w:val="pt-PT" w:eastAsia="en-US" w:bidi="ar-SA"/>
      </w:rPr>
    </w:lvl>
  </w:abstractNum>
  <w:abstractNum w:abstractNumId="23">
    <w:multiLevelType w:val="hybridMultilevel"/>
    <w:lvl w:ilvl="0">
      <w:start w:val="6"/>
      <w:numFmt w:val="decimal"/>
      <w:lvlText w:val="%1"/>
      <w:lvlJc w:val="left"/>
      <w:pPr>
        <w:ind w:left="330" w:hanging="366"/>
        <w:jc w:val="left"/>
      </w:pPr>
      <w:rPr>
        <w:rFonts w:hint="default"/>
        <w:lang w:val="pt-PT" w:eastAsia="en-US" w:bidi="ar-SA"/>
      </w:rPr>
    </w:lvl>
    <w:lvl w:ilvl="1">
      <w:start w:val="2"/>
      <w:numFmt w:val="decimal"/>
      <w:lvlText w:val="%1.%2"/>
      <w:lvlJc w:val="left"/>
      <w:pPr>
        <w:ind w:left="330" w:hanging="3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55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330" w:hanging="73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613" w:hanging="733"/>
      </w:pPr>
      <w:rPr>
        <w:rFonts w:hint="default"/>
        <w:lang w:val="pt-PT" w:eastAsia="en-US" w:bidi="ar-SA"/>
      </w:rPr>
    </w:lvl>
    <w:lvl w:ilvl="5">
      <w:start w:val="0"/>
      <w:numFmt w:val="bullet"/>
      <w:lvlText w:val="•"/>
      <w:lvlJc w:val="left"/>
      <w:pPr>
        <w:ind w:left="7197" w:hanging="733"/>
      </w:pPr>
      <w:rPr>
        <w:rFonts w:hint="default"/>
        <w:lang w:val="pt-PT" w:eastAsia="en-US" w:bidi="ar-SA"/>
      </w:rPr>
    </w:lvl>
    <w:lvl w:ilvl="6">
      <w:start w:val="0"/>
      <w:numFmt w:val="bullet"/>
      <w:lvlText w:val="•"/>
      <w:lvlJc w:val="left"/>
      <w:pPr>
        <w:ind w:left="8782" w:hanging="733"/>
      </w:pPr>
      <w:rPr>
        <w:rFonts w:hint="default"/>
        <w:lang w:val="pt-PT" w:eastAsia="en-US" w:bidi="ar-SA"/>
      </w:rPr>
    </w:lvl>
    <w:lvl w:ilvl="7">
      <w:start w:val="0"/>
      <w:numFmt w:val="bullet"/>
      <w:lvlText w:val="•"/>
      <w:lvlJc w:val="left"/>
      <w:pPr>
        <w:ind w:left="10366" w:hanging="733"/>
      </w:pPr>
      <w:rPr>
        <w:rFonts w:hint="default"/>
        <w:lang w:val="pt-PT" w:eastAsia="en-US" w:bidi="ar-SA"/>
      </w:rPr>
    </w:lvl>
    <w:lvl w:ilvl="8">
      <w:start w:val="0"/>
      <w:numFmt w:val="bullet"/>
      <w:lvlText w:val="•"/>
      <w:lvlJc w:val="left"/>
      <w:pPr>
        <w:ind w:left="11951" w:hanging="733"/>
      </w:pPr>
      <w:rPr>
        <w:rFonts w:hint="default"/>
        <w:lang w:val="pt-PT" w:eastAsia="en-US" w:bidi="ar-SA"/>
      </w:rPr>
    </w:lvl>
  </w:abstractNum>
  <w:abstractNum w:abstractNumId="22">
    <w:multiLevelType w:val="hybridMultilevel"/>
    <w:lvl w:ilvl="0">
      <w:start w:val="6"/>
      <w:numFmt w:val="decimal"/>
      <w:lvlText w:val="%1"/>
      <w:lvlJc w:val="left"/>
      <w:pPr>
        <w:ind w:left="330" w:hanging="433"/>
        <w:jc w:val="left"/>
      </w:pPr>
      <w:rPr>
        <w:rFonts w:hint="default"/>
        <w:lang w:val="pt-PT" w:eastAsia="en-US" w:bidi="ar-SA"/>
      </w:rPr>
    </w:lvl>
    <w:lvl w:ilvl="1">
      <w:start w:val="1"/>
      <w:numFmt w:val="decimal"/>
      <w:lvlText w:val="%1.%2."/>
      <w:lvlJc w:val="left"/>
      <w:pPr>
        <w:ind w:left="330" w:hanging="43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30" w:hanging="60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330" w:hanging="79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653" w:hanging="792"/>
      </w:pPr>
      <w:rPr>
        <w:rFonts w:hint="default"/>
        <w:lang w:val="pt-PT" w:eastAsia="en-US" w:bidi="ar-SA"/>
      </w:rPr>
    </w:lvl>
    <w:lvl w:ilvl="5">
      <w:start w:val="0"/>
      <w:numFmt w:val="bullet"/>
      <w:lvlText w:val="•"/>
      <w:lvlJc w:val="left"/>
      <w:pPr>
        <w:ind w:left="7231" w:hanging="792"/>
      </w:pPr>
      <w:rPr>
        <w:rFonts w:hint="default"/>
        <w:lang w:val="pt-PT" w:eastAsia="en-US" w:bidi="ar-SA"/>
      </w:rPr>
    </w:lvl>
    <w:lvl w:ilvl="6">
      <w:start w:val="0"/>
      <w:numFmt w:val="bullet"/>
      <w:lvlText w:val="•"/>
      <w:lvlJc w:val="left"/>
      <w:pPr>
        <w:ind w:left="8808" w:hanging="792"/>
      </w:pPr>
      <w:rPr>
        <w:rFonts w:hint="default"/>
        <w:lang w:val="pt-PT" w:eastAsia="en-US" w:bidi="ar-SA"/>
      </w:rPr>
    </w:lvl>
    <w:lvl w:ilvl="7">
      <w:start w:val="0"/>
      <w:numFmt w:val="bullet"/>
      <w:lvlText w:val="•"/>
      <w:lvlJc w:val="left"/>
      <w:pPr>
        <w:ind w:left="10386" w:hanging="792"/>
      </w:pPr>
      <w:rPr>
        <w:rFonts w:hint="default"/>
        <w:lang w:val="pt-PT" w:eastAsia="en-US" w:bidi="ar-SA"/>
      </w:rPr>
    </w:lvl>
    <w:lvl w:ilvl="8">
      <w:start w:val="0"/>
      <w:numFmt w:val="bullet"/>
      <w:lvlText w:val="•"/>
      <w:lvlJc w:val="left"/>
      <w:pPr>
        <w:ind w:left="11964" w:hanging="792"/>
      </w:pPr>
      <w:rPr>
        <w:rFonts w:hint="default"/>
        <w:lang w:val="pt-PT" w:eastAsia="en-US" w:bidi="ar-SA"/>
      </w:rPr>
    </w:lvl>
  </w:abstractNum>
  <w:abstractNum w:abstractNumId="21">
    <w:multiLevelType w:val="hybridMultilevel"/>
    <w:lvl w:ilvl="0">
      <w:start w:val="5"/>
      <w:numFmt w:val="decimal"/>
      <w:lvlText w:val="%1"/>
      <w:lvlJc w:val="left"/>
      <w:pPr>
        <w:ind w:left="690" w:hanging="360"/>
        <w:jc w:val="left"/>
      </w:pPr>
      <w:rPr>
        <w:rFonts w:hint="default"/>
        <w:lang w:val="pt-PT" w:eastAsia="en-US" w:bidi="ar-SA"/>
      </w:rPr>
    </w:lvl>
    <w:lvl w:ilvl="1">
      <w:start w:val="1"/>
      <w:numFmt w:val="decimal"/>
      <w:lvlText w:val="%1.%2"/>
      <w:lvlJc w:val="left"/>
      <w:pPr>
        <w:ind w:left="69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568" w:hanging="360"/>
      </w:pPr>
      <w:rPr>
        <w:rFonts w:hint="default"/>
        <w:lang w:val="pt-PT" w:eastAsia="en-US" w:bidi="ar-SA"/>
      </w:rPr>
    </w:lvl>
    <w:lvl w:ilvl="3">
      <w:start w:val="0"/>
      <w:numFmt w:val="bullet"/>
      <w:lvlText w:val="•"/>
      <w:lvlJc w:val="left"/>
      <w:pPr>
        <w:ind w:left="5012" w:hanging="360"/>
      </w:pPr>
      <w:rPr>
        <w:rFonts w:hint="default"/>
        <w:lang w:val="pt-PT" w:eastAsia="en-US" w:bidi="ar-SA"/>
      </w:rPr>
    </w:lvl>
    <w:lvl w:ilvl="4">
      <w:start w:val="0"/>
      <w:numFmt w:val="bullet"/>
      <w:lvlText w:val="•"/>
      <w:lvlJc w:val="left"/>
      <w:pPr>
        <w:ind w:left="6456" w:hanging="360"/>
      </w:pPr>
      <w:rPr>
        <w:rFonts w:hint="default"/>
        <w:lang w:val="pt-PT" w:eastAsia="en-US" w:bidi="ar-SA"/>
      </w:rPr>
    </w:lvl>
    <w:lvl w:ilvl="5">
      <w:start w:val="0"/>
      <w:numFmt w:val="bullet"/>
      <w:lvlText w:val="•"/>
      <w:lvlJc w:val="left"/>
      <w:pPr>
        <w:ind w:left="7900" w:hanging="360"/>
      </w:pPr>
      <w:rPr>
        <w:rFonts w:hint="default"/>
        <w:lang w:val="pt-PT" w:eastAsia="en-US" w:bidi="ar-SA"/>
      </w:rPr>
    </w:lvl>
    <w:lvl w:ilvl="6">
      <w:start w:val="0"/>
      <w:numFmt w:val="bullet"/>
      <w:lvlText w:val="•"/>
      <w:lvlJc w:val="left"/>
      <w:pPr>
        <w:ind w:left="9344" w:hanging="360"/>
      </w:pPr>
      <w:rPr>
        <w:rFonts w:hint="default"/>
        <w:lang w:val="pt-PT" w:eastAsia="en-US" w:bidi="ar-SA"/>
      </w:rPr>
    </w:lvl>
    <w:lvl w:ilvl="7">
      <w:start w:val="0"/>
      <w:numFmt w:val="bullet"/>
      <w:lvlText w:val="•"/>
      <w:lvlJc w:val="left"/>
      <w:pPr>
        <w:ind w:left="10788" w:hanging="360"/>
      </w:pPr>
      <w:rPr>
        <w:rFonts w:hint="default"/>
        <w:lang w:val="pt-PT" w:eastAsia="en-US" w:bidi="ar-SA"/>
      </w:rPr>
    </w:lvl>
    <w:lvl w:ilvl="8">
      <w:start w:val="0"/>
      <w:numFmt w:val="bullet"/>
      <w:lvlText w:val="•"/>
      <w:lvlJc w:val="left"/>
      <w:pPr>
        <w:ind w:left="12232" w:hanging="360"/>
      </w:pPr>
      <w:rPr>
        <w:rFonts w:hint="default"/>
        <w:lang w:val="pt-PT" w:eastAsia="en-US" w:bidi="ar-SA"/>
      </w:rPr>
    </w:lvl>
  </w:abstractNum>
  <w:abstractNum w:abstractNumId="20">
    <w:multiLevelType w:val="hybridMultilevel"/>
    <w:lvl w:ilvl="0">
      <w:start w:val="4"/>
      <w:numFmt w:val="decimal"/>
      <w:lvlText w:val="%1"/>
      <w:lvlJc w:val="left"/>
      <w:pPr>
        <w:ind w:left="690" w:hanging="360"/>
        <w:jc w:val="left"/>
      </w:pPr>
      <w:rPr>
        <w:rFonts w:hint="default"/>
        <w:lang w:val="pt-PT" w:eastAsia="en-US" w:bidi="ar-SA"/>
      </w:rPr>
    </w:lvl>
    <w:lvl w:ilvl="1">
      <w:start w:val="1"/>
      <w:numFmt w:val="decimal"/>
      <w:lvlText w:val="%1.%2"/>
      <w:lvlJc w:val="left"/>
      <w:pPr>
        <w:ind w:left="69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568" w:hanging="360"/>
      </w:pPr>
      <w:rPr>
        <w:rFonts w:hint="default"/>
        <w:lang w:val="pt-PT" w:eastAsia="en-US" w:bidi="ar-SA"/>
      </w:rPr>
    </w:lvl>
    <w:lvl w:ilvl="3">
      <w:start w:val="0"/>
      <w:numFmt w:val="bullet"/>
      <w:lvlText w:val="•"/>
      <w:lvlJc w:val="left"/>
      <w:pPr>
        <w:ind w:left="5012" w:hanging="360"/>
      </w:pPr>
      <w:rPr>
        <w:rFonts w:hint="default"/>
        <w:lang w:val="pt-PT" w:eastAsia="en-US" w:bidi="ar-SA"/>
      </w:rPr>
    </w:lvl>
    <w:lvl w:ilvl="4">
      <w:start w:val="0"/>
      <w:numFmt w:val="bullet"/>
      <w:lvlText w:val="•"/>
      <w:lvlJc w:val="left"/>
      <w:pPr>
        <w:ind w:left="6456" w:hanging="360"/>
      </w:pPr>
      <w:rPr>
        <w:rFonts w:hint="default"/>
        <w:lang w:val="pt-PT" w:eastAsia="en-US" w:bidi="ar-SA"/>
      </w:rPr>
    </w:lvl>
    <w:lvl w:ilvl="5">
      <w:start w:val="0"/>
      <w:numFmt w:val="bullet"/>
      <w:lvlText w:val="•"/>
      <w:lvlJc w:val="left"/>
      <w:pPr>
        <w:ind w:left="7900" w:hanging="360"/>
      </w:pPr>
      <w:rPr>
        <w:rFonts w:hint="default"/>
        <w:lang w:val="pt-PT" w:eastAsia="en-US" w:bidi="ar-SA"/>
      </w:rPr>
    </w:lvl>
    <w:lvl w:ilvl="6">
      <w:start w:val="0"/>
      <w:numFmt w:val="bullet"/>
      <w:lvlText w:val="•"/>
      <w:lvlJc w:val="left"/>
      <w:pPr>
        <w:ind w:left="9344" w:hanging="360"/>
      </w:pPr>
      <w:rPr>
        <w:rFonts w:hint="default"/>
        <w:lang w:val="pt-PT" w:eastAsia="en-US" w:bidi="ar-SA"/>
      </w:rPr>
    </w:lvl>
    <w:lvl w:ilvl="7">
      <w:start w:val="0"/>
      <w:numFmt w:val="bullet"/>
      <w:lvlText w:val="•"/>
      <w:lvlJc w:val="left"/>
      <w:pPr>
        <w:ind w:left="10788" w:hanging="360"/>
      </w:pPr>
      <w:rPr>
        <w:rFonts w:hint="default"/>
        <w:lang w:val="pt-PT" w:eastAsia="en-US" w:bidi="ar-SA"/>
      </w:rPr>
    </w:lvl>
    <w:lvl w:ilvl="8">
      <w:start w:val="0"/>
      <w:numFmt w:val="bullet"/>
      <w:lvlText w:val="•"/>
      <w:lvlJc w:val="left"/>
      <w:pPr>
        <w:ind w:left="12232" w:hanging="360"/>
      </w:pPr>
      <w:rPr>
        <w:rFonts w:hint="default"/>
        <w:lang w:val="pt-PT" w:eastAsia="en-US" w:bidi="ar-SA"/>
      </w:rPr>
    </w:lvl>
  </w:abstractNum>
  <w:abstractNum w:abstractNumId="19">
    <w:multiLevelType w:val="hybridMultilevel"/>
    <w:lvl w:ilvl="0">
      <w:start w:val="3"/>
      <w:numFmt w:val="decimal"/>
      <w:lvlText w:val="%1"/>
      <w:lvlJc w:val="left"/>
      <w:pPr>
        <w:ind w:left="360" w:hanging="362"/>
        <w:jc w:val="left"/>
      </w:pPr>
      <w:rPr>
        <w:rFonts w:hint="default"/>
        <w:lang w:val="pt-PT" w:eastAsia="en-US" w:bidi="ar-SA"/>
      </w:rPr>
    </w:lvl>
    <w:lvl w:ilvl="1">
      <w:start w:val="1"/>
      <w:numFmt w:val="decimal"/>
      <w:lvlText w:val="%1.%2"/>
      <w:lvlJc w:val="left"/>
      <w:pPr>
        <w:ind w:left="360" w:hanging="36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0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60" w:hanging="540"/>
      </w:pPr>
      <w:rPr>
        <w:rFonts w:hint="default"/>
        <w:lang w:val="pt-PT" w:eastAsia="en-US" w:bidi="ar-SA"/>
      </w:rPr>
    </w:lvl>
    <w:lvl w:ilvl="4">
      <w:start w:val="0"/>
      <w:numFmt w:val="bullet"/>
      <w:lvlText w:val="•"/>
      <w:lvlJc w:val="left"/>
      <w:pPr>
        <w:ind w:left="5640" w:hanging="540"/>
      </w:pPr>
      <w:rPr>
        <w:rFonts w:hint="default"/>
        <w:lang w:val="pt-PT" w:eastAsia="en-US" w:bidi="ar-SA"/>
      </w:rPr>
    </w:lvl>
    <w:lvl w:ilvl="5">
      <w:start w:val="0"/>
      <w:numFmt w:val="bullet"/>
      <w:lvlText w:val="•"/>
      <w:lvlJc w:val="left"/>
      <w:pPr>
        <w:ind w:left="7220" w:hanging="540"/>
      </w:pPr>
      <w:rPr>
        <w:rFonts w:hint="default"/>
        <w:lang w:val="pt-PT" w:eastAsia="en-US" w:bidi="ar-SA"/>
      </w:rPr>
    </w:lvl>
    <w:lvl w:ilvl="6">
      <w:start w:val="0"/>
      <w:numFmt w:val="bullet"/>
      <w:lvlText w:val="•"/>
      <w:lvlJc w:val="left"/>
      <w:pPr>
        <w:ind w:left="8800" w:hanging="540"/>
      </w:pPr>
      <w:rPr>
        <w:rFonts w:hint="default"/>
        <w:lang w:val="pt-PT" w:eastAsia="en-US" w:bidi="ar-SA"/>
      </w:rPr>
    </w:lvl>
    <w:lvl w:ilvl="7">
      <w:start w:val="0"/>
      <w:numFmt w:val="bullet"/>
      <w:lvlText w:val="•"/>
      <w:lvlJc w:val="left"/>
      <w:pPr>
        <w:ind w:left="10380" w:hanging="540"/>
      </w:pPr>
      <w:rPr>
        <w:rFonts w:hint="default"/>
        <w:lang w:val="pt-PT" w:eastAsia="en-US" w:bidi="ar-SA"/>
      </w:rPr>
    </w:lvl>
    <w:lvl w:ilvl="8">
      <w:start w:val="0"/>
      <w:numFmt w:val="bullet"/>
      <w:lvlText w:val="•"/>
      <w:lvlJc w:val="left"/>
      <w:pPr>
        <w:ind w:left="11960" w:hanging="540"/>
      </w:pPr>
      <w:rPr>
        <w:rFonts w:hint="default"/>
        <w:lang w:val="pt-PT" w:eastAsia="en-US" w:bidi="ar-SA"/>
      </w:rPr>
    </w:lvl>
  </w:abstractNum>
  <w:abstractNum w:abstractNumId="18">
    <w:multiLevelType w:val="hybridMultilevel"/>
    <w:lvl w:ilvl="0">
      <w:start w:val="2"/>
      <w:numFmt w:val="decimal"/>
      <w:lvlText w:val="%1"/>
      <w:lvlJc w:val="left"/>
      <w:pPr>
        <w:ind w:left="690" w:hanging="360"/>
        <w:jc w:val="left"/>
      </w:pPr>
      <w:rPr>
        <w:rFonts w:hint="default"/>
        <w:lang w:val="pt-PT" w:eastAsia="en-US" w:bidi="ar-SA"/>
      </w:rPr>
    </w:lvl>
    <w:lvl w:ilvl="1">
      <w:start w:val="1"/>
      <w:numFmt w:val="decimal"/>
      <w:lvlText w:val="%1.%2"/>
      <w:lvlJc w:val="left"/>
      <w:pPr>
        <w:ind w:left="69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568" w:hanging="360"/>
      </w:pPr>
      <w:rPr>
        <w:rFonts w:hint="default"/>
        <w:lang w:val="pt-PT" w:eastAsia="en-US" w:bidi="ar-SA"/>
      </w:rPr>
    </w:lvl>
    <w:lvl w:ilvl="3">
      <w:start w:val="0"/>
      <w:numFmt w:val="bullet"/>
      <w:lvlText w:val="•"/>
      <w:lvlJc w:val="left"/>
      <w:pPr>
        <w:ind w:left="5012" w:hanging="360"/>
      </w:pPr>
      <w:rPr>
        <w:rFonts w:hint="default"/>
        <w:lang w:val="pt-PT" w:eastAsia="en-US" w:bidi="ar-SA"/>
      </w:rPr>
    </w:lvl>
    <w:lvl w:ilvl="4">
      <w:start w:val="0"/>
      <w:numFmt w:val="bullet"/>
      <w:lvlText w:val="•"/>
      <w:lvlJc w:val="left"/>
      <w:pPr>
        <w:ind w:left="6456" w:hanging="360"/>
      </w:pPr>
      <w:rPr>
        <w:rFonts w:hint="default"/>
        <w:lang w:val="pt-PT" w:eastAsia="en-US" w:bidi="ar-SA"/>
      </w:rPr>
    </w:lvl>
    <w:lvl w:ilvl="5">
      <w:start w:val="0"/>
      <w:numFmt w:val="bullet"/>
      <w:lvlText w:val="•"/>
      <w:lvlJc w:val="left"/>
      <w:pPr>
        <w:ind w:left="7900" w:hanging="360"/>
      </w:pPr>
      <w:rPr>
        <w:rFonts w:hint="default"/>
        <w:lang w:val="pt-PT" w:eastAsia="en-US" w:bidi="ar-SA"/>
      </w:rPr>
    </w:lvl>
    <w:lvl w:ilvl="6">
      <w:start w:val="0"/>
      <w:numFmt w:val="bullet"/>
      <w:lvlText w:val="•"/>
      <w:lvlJc w:val="left"/>
      <w:pPr>
        <w:ind w:left="9344" w:hanging="360"/>
      </w:pPr>
      <w:rPr>
        <w:rFonts w:hint="default"/>
        <w:lang w:val="pt-PT" w:eastAsia="en-US" w:bidi="ar-SA"/>
      </w:rPr>
    </w:lvl>
    <w:lvl w:ilvl="7">
      <w:start w:val="0"/>
      <w:numFmt w:val="bullet"/>
      <w:lvlText w:val="•"/>
      <w:lvlJc w:val="left"/>
      <w:pPr>
        <w:ind w:left="10788" w:hanging="360"/>
      </w:pPr>
      <w:rPr>
        <w:rFonts w:hint="default"/>
        <w:lang w:val="pt-PT" w:eastAsia="en-US" w:bidi="ar-SA"/>
      </w:rPr>
    </w:lvl>
    <w:lvl w:ilvl="8">
      <w:start w:val="0"/>
      <w:numFmt w:val="bullet"/>
      <w:lvlText w:val="•"/>
      <w:lvlJc w:val="left"/>
      <w:pPr>
        <w:ind w:left="12232" w:hanging="360"/>
      </w:pPr>
      <w:rPr>
        <w:rFonts w:hint="default"/>
        <w:lang w:val="pt-PT" w:eastAsia="en-US" w:bidi="ar-SA"/>
      </w:rPr>
    </w:lvl>
  </w:abstractNum>
  <w:abstractNum w:abstractNumId="17">
    <w:multiLevelType w:val="hybridMultilevel"/>
    <w:lvl w:ilvl="0">
      <w:start w:val="1"/>
      <w:numFmt w:val="decimal"/>
      <w:lvlText w:val="%1"/>
      <w:lvlJc w:val="left"/>
      <w:pPr>
        <w:ind w:left="330" w:hanging="409"/>
        <w:jc w:val="left"/>
      </w:pPr>
      <w:rPr>
        <w:rFonts w:hint="default"/>
        <w:lang w:val="pt-PT" w:eastAsia="en-US" w:bidi="ar-SA"/>
      </w:rPr>
    </w:lvl>
    <w:lvl w:ilvl="1">
      <w:start w:val="1"/>
      <w:numFmt w:val="decimal"/>
      <w:lvlText w:val="%1.%2"/>
      <w:lvlJc w:val="left"/>
      <w:pPr>
        <w:ind w:left="330" w:hanging="40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87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28" w:hanging="540"/>
      </w:pPr>
      <w:rPr>
        <w:rFonts w:hint="default"/>
        <w:lang w:val="pt-PT" w:eastAsia="en-US" w:bidi="ar-SA"/>
      </w:rPr>
    </w:lvl>
    <w:lvl w:ilvl="4">
      <w:start w:val="0"/>
      <w:numFmt w:val="bullet"/>
      <w:lvlText w:val="•"/>
      <w:lvlJc w:val="left"/>
      <w:pPr>
        <w:ind w:left="5613" w:hanging="540"/>
      </w:pPr>
      <w:rPr>
        <w:rFonts w:hint="default"/>
        <w:lang w:val="pt-PT" w:eastAsia="en-US" w:bidi="ar-SA"/>
      </w:rPr>
    </w:lvl>
    <w:lvl w:ilvl="5">
      <w:start w:val="0"/>
      <w:numFmt w:val="bullet"/>
      <w:lvlText w:val="•"/>
      <w:lvlJc w:val="left"/>
      <w:pPr>
        <w:ind w:left="7197" w:hanging="540"/>
      </w:pPr>
      <w:rPr>
        <w:rFonts w:hint="default"/>
        <w:lang w:val="pt-PT" w:eastAsia="en-US" w:bidi="ar-SA"/>
      </w:rPr>
    </w:lvl>
    <w:lvl w:ilvl="6">
      <w:start w:val="0"/>
      <w:numFmt w:val="bullet"/>
      <w:lvlText w:val="•"/>
      <w:lvlJc w:val="left"/>
      <w:pPr>
        <w:ind w:left="8782" w:hanging="540"/>
      </w:pPr>
      <w:rPr>
        <w:rFonts w:hint="default"/>
        <w:lang w:val="pt-PT" w:eastAsia="en-US" w:bidi="ar-SA"/>
      </w:rPr>
    </w:lvl>
    <w:lvl w:ilvl="7">
      <w:start w:val="0"/>
      <w:numFmt w:val="bullet"/>
      <w:lvlText w:val="•"/>
      <w:lvlJc w:val="left"/>
      <w:pPr>
        <w:ind w:left="10366" w:hanging="540"/>
      </w:pPr>
      <w:rPr>
        <w:rFonts w:hint="default"/>
        <w:lang w:val="pt-PT" w:eastAsia="en-US" w:bidi="ar-SA"/>
      </w:rPr>
    </w:lvl>
    <w:lvl w:ilvl="8">
      <w:start w:val="0"/>
      <w:numFmt w:val="bullet"/>
      <w:lvlText w:val="•"/>
      <w:lvlJc w:val="left"/>
      <w:pPr>
        <w:ind w:left="11951" w:hanging="540"/>
      </w:pPr>
      <w:rPr>
        <w:rFonts w:hint="default"/>
        <w:lang w:val="pt-PT" w:eastAsia="en-US" w:bidi="ar-SA"/>
      </w:rPr>
    </w:lvl>
  </w:abstractNum>
  <w:abstractNum w:abstractNumId="16">
    <w:multiLevelType w:val="hybridMultilevel"/>
    <w:lvl w:ilvl="0">
      <w:start w:val="5"/>
      <w:numFmt w:val="upperRoman"/>
      <w:lvlText w:val="%1"/>
      <w:lvlJc w:val="left"/>
      <w:pPr>
        <w:ind w:left="558" w:hanging="229"/>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0"/>
      <w:numFmt w:val="bullet"/>
      <w:lvlText w:val="•"/>
      <w:lvlJc w:val="left"/>
      <w:pPr>
        <w:ind w:left="2016" w:hanging="229"/>
      </w:pPr>
      <w:rPr>
        <w:rFonts w:hint="default"/>
        <w:lang w:val="pt-PT" w:eastAsia="en-US" w:bidi="ar-SA"/>
      </w:rPr>
    </w:lvl>
    <w:lvl w:ilvl="2">
      <w:start w:val="0"/>
      <w:numFmt w:val="bullet"/>
      <w:lvlText w:val="•"/>
      <w:lvlJc w:val="left"/>
      <w:pPr>
        <w:ind w:left="3472" w:hanging="229"/>
      </w:pPr>
      <w:rPr>
        <w:rFonts w:hint="default"/>
        <w:lang w:val="pt-PT" w:eastAsia="en-US" w:bidi="ar-SA"/>
      </w:rPr>
    </w:lvl>
    <w:lvl w:ilvl="3">
      <w:start w:val="0"/>
      <w:numFmt w:val="bullet"/>
      <w:lvlText w:val="•"/>
      <w:lvlJc w:val="left"/>
      <w:pPr>
        <w:ind w:left="4928" w:hanging="229"/>
      </w:pPr>
      <w:rPr>
        <w:rFonts w:hint="default"/>
        <w:lang w:val="pt-PT" w:eastAsia="en-US" w:bidi="ar-SA"/>
      </w:rPr>
    </w:lvl>
    <w:lvl w:ilvl="4">
      <w:start w:val="0"/>
      <w:numFmt w:val="bullet"/>
      <w:lvlText w:val="•"/>
      <w:lvlJc w:val="left"/>
      <w:pPr>
        <w:ind w:left="6384" w:hanging="229"/>
      </w:pPr>
      <w:rPr>
        <w:rFonts w:hint="default"/>
        <w:lang w:val="pt-PT" w:eastAsia="en-US" w:bidi="ar-SA"/>
      </w:rPr>
    </w:lvl>
    <w:lvl w:ilvl="5">
      <w:start w:val="0"/>
      <w:numFmt w:val="bullet"/>
      <w:lvlText w:val="•"/>
      <w:lvlJc w:val="left"/>
      <w:pPr>
        <w:ind w:left="7840" w:hanging="229"/>
      </w:pPr>
      <w:rPr>
        <w:rFonts w:hint="default"/>
        <w:lang w:val="pt-PT" w:eastAsia="en-US" w:bidi="ar-SA"/>
      </w:rPr>
    </w:lvl>
    <w:lvl w:ilvl="6">
      <w:start w:val="0"/>
      <w:numFmt w:val="bullet"/>
      <w:lvlText w:val="•"/>
      <w:lvlJc w:val="left"/>
      <w:pPr>
        <w:ind w:left="9296" w:hanging="229"/>
      </w:pPr>
      <w:rPr>
        <w:rFonts w:hint="default"/>
        <w:lang w:val="pt-PT" w:eastAsia="en-US" w:bidi="ar-SA"/>
      </w:rPr>
    </w:lvl>
    <w:lvl w:ilvl="7">
      <w:start w:val="0"/>
      <w:numFmt w:val="bullet"/>
      <w:lvlText w:val="•"/>
      <w:lvlJc w:val="left"/>
      <w:pPr>
        <w:ind w:left="10752" w:hanging="229"/>
      </w:pPr>
      <w:rPr>
        <w:rFonts w:hint="default"/>
        <w:lang w:val="pt-PT" w:eastAsia="en-US" w:bidi="ar-SA"/>
      </w:rPr>
    </w:lvl>
    <w:lvl w:ilvl="8">
      <w:start w:val="0"/>
      <w:numFmt w:val="bullet"/>
      <w:lvlText w:val="•"/>
      <w:lvlJc w:val="left"/>
      <w:pPr>
        <w:ind w:left="12208" w:hanging="229"/>
      </w:pPr>
      <w:rPr>
        <w:rFonts w:hint="default"/>
        <w:lang w:val="pt-PT" w:eastAsia="en-US" w:bidi="ar-SA"/>
      </w:rPr>
    </w:lvl>
  </w:abstractNum>
  <w:abstractNum w:abstractNumId="15">
    <w:multiLevelType w:val="hybridMultilevel"/>
    <w:lvl w:ilvl="0">
      <w:start w:val="0"/>
      <w:numFmt w:val="bullet"/>
      <w:lvlText w:val=""/>
      <w:lvlJc w:val="left"/>
      <w:pPr>
        <w:ind w:left="473" w:hanging="143"/>
      </w:pPr>
      <w:rPr>
        <w:rFonts w:hint="default" w:ascii="Symbol" w:hAnsi="Symbol" w:eastAsia="Symbol" w:cs="Symbol"/>
        <w:b w:val="0"/>
        <w:bCs w:val="0"/>
        <w:i w:val="0"/>
        <w:iCs w:val="0"/>
        <w:spacing w:val="0"/>
        <w:w w:val="100"/>
        <w:sz w:val="20"/>
        <w:szCs w:val="20"/>
        <w:lang w:val="pt-PT" w:eastAsia="en-US" w:bidi="ar-SA"/>
      </w:rPr>
    </w:lvl>
    <w:lvl w:ilvl="1">
      <w:start w:val="0"/>
      <w:numFmt w:val="bullet"/>
      <w:lvlText w:val="•"/>
      <w:lvlJc w:val="left"/>
      <w:pPr>
        <w:ind w:left="1944" w:hanging="143"/>
      </w:pPr>
      <w:rPr>
        <w:rFonts w:hint="default"/>
        <w:lang w:val="pt-PT" w:eastAsia="en-US" w:bidi="ar-SA"/>
      </w:rPr>
    </w:lvl>
    <w:lvl w:ilvl="2">
      <w:start w:val="0"/>
      <w:numFmt w:val="bullet"/>
      <w:lvlText w:val="•"/>
      <w:lvlJc w:val="left"/>
      <w:pPr>
        <w:ind w:left="3408" w:hanging="143"/>
      </w:pPr>
      <w:rPr>
        <w:rFonts w:hint="default"/>
        <w:lang w:val="pt-PT" w:eastAsia="en-US" w:bidi="ar-SA"/>
      </w:rPr>
    </w:lvl>
    <w:lvl w:ilvl="3">
      <w:start w:val="0"/>
      <w:numFmt w:val="bullet"/>
      <w:lvlText w:val="•"/>
      <w:lvlJc w:val="left"/>
      <w:pPr>
        <w:ind w:left="4872" w:hanging="143"/>
      </w:pPr>
      <w:rPr>
        <w:rFonts w:hint="default"/>
        <w:lang w:val="pt-PT" w:eastAsia="en-US" w:bidi="ar-SA"/>
      </w:rPr>
    </w:lvl>
    <w:lvl w:ilvl="4">
      <w:start w:val="0"/>
      <w:numFmt w:val="bullet"/>
      <w:lvlText w:val="•"/>
      <w:lvlJc w:val="left"/>
      <w:pPr>
        <w:ind w:left="6336" w:hanging="143"/>
      </w:pPr>
      <w:rPr>
        <w:rFonts w:hint="default"/>
        <w:lang w:val="pt-PT" w:eastAsia="en-US" w:bidi="ar-SA"/>
      </w:rPr>
    </w:lvl>
    <w:lvl w:ilvl="5">
      <w:start w:val="0"/>
      <w:numFmt w:val="bullet"/>
      <w:lvlText w:val="•"/>
      <w:lvlJc w:val="left"/>
      <w:pPr>
        <w:ind w:left="7800" w:hanging="143"/>
      </w:pPr>
      <w:rPr>
        <w:rFonts w:hint="default"/>
        <w:lang w:val="pt-PT" w:eastAsia="en-US" w:bidi="ar-SA"/>
      </w:rPr>
    </w:lvl>
    <w:lvl w:ilvl="6">
      <w:start w:val="0"/>
      <w:numFmt w:val="bullet"/>
      <w:lvlText w:val="•"/>
      <w:lvlJc w:val="left"/>
      <w:pPr>
        <w:ind w:left="9264" w:hanging="143"/>
      </w:pPr>
      <w:rPr>
        <w:rFonts w:hint="default"/>
        <w:lang w:val="pt-PT" w:eastAsia="en-US" w:bidi="ar-SA"/>
      </w:rPr>
    </w:lvl>
    <w:lvl w:ilvl="7">
      <w:start w:val="0"/>
      <w:numFmt w:val="bullet"/>
      <w:lvlText w:val="•"/>
      <w:lvlJc w:val="left"/>
      <w:pPr>
        <w:ind w:left="10728" w:hanging="143"/>
      </w:pPr>
      <w:rPr>
        <w:rFonts w:hint="default"/>
        <w:lang w:val="pt-PT" w:eastAsia="en-US" w:bidi="ar-SA"/>
      </w:rPr>
    </w:lvl>
    <w:lvl w:ilvl="8">
      <w:start w:val="0"/>
      <w:numFmt w:val="bullet"/>
      <w:lvlText w:val="•"/>
      <w:lvlJc w:val="left"/>
      <w:pPr>
        <w:ind w:left="12192" w:hanging="143"/>
      </w:pPr>
      <w:rPr>
        <w:rFonts w:hint="default"/>
        <w:lang w:val="pt-PT" w:eastAsia="en-US" w:bidi="ar-SA"/>
      </w:rPr>
    </w:lvl>
  </w:abstractNum>
  <w:abstractNum w:abstractNumId="14">
    <w:multiLevelType w:val="hybridMultilevel"/>
    <w:lvl w:ilvl="0">
      <w:start w:val="1"/>
      <w:numFmt w:val="upperRoman"/>
      <w:lvlText w:val="%1"/>
      <w:lvlJc w:val="left"/>
      <w:pPr>
        <w:ind w:left="483" w:hanging="154"/>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0"/>
      <w:numFmt w:val="bullet"/>
      <w:lvlText w:val="•"/>
      <w:lvlJc w:val="left"/>
      <w:pPr>
        <w:ind w:left="1944" w:hanging="154"/>
      </w:pPr>
      <w:rPr>
        <w:rFonts w:hint="default"/>
        <w:lang w:val="pt-PT" w:eastAsia="en-US" w:bidi="ar-SA"/>
      </w:rPr>
    </w:lvl>
    <w:lvl w:ilvl="2">
      <w:start w:val="0"/>
      <w:numFmt w:val="bullet"/>
      <w:lvlText w:val="•"/>
      <w:lvlJc w:val="left"/>
      <w:pPr>
        <w:ind w:left="3408" w:hanging="154"/>
      </w:pPr>
      <w:rPr>
        <w:rFonts w:hint="default"/>
        <w:lang w:val="pt-PT" w:eastAsia="en-US" w:bidi="ar-SA"/>
      </w:rPr>
    </w:lvl>
    <w:lvl w:ilvl="3">
      <w:start w:val="0"/>
      <w:numFmt w:val="bullet"/>
      <w:lvlText w:val="•"/>
      <w:lvlJc w:val="left"/>
      <w:pPr>
        <w:ind w:left="4872" w:hanging="154"/>
      </w:pPr>
      <w:rPr>
        <w:rFonts w:hint="default"/>
        <w:lang w:val="pt-PT" w:eastAsia="en-US" w:bidi="ar-SA"/>
      </w:rPr>
    </w:lvl>
    <w:lvl w:ilvl="4">
      <w:start w:val="0"/>
      <w:numFmt w:val="bullet"/>
      <w:lvlText w:val="•"/>
      <w:lvlJc w:val="left"/>
      <w:pPr>
        <w:ind w:left="6336" w:hanging="154"/>
      </w:pPr>
      <w:rPr>
        <w:rFonts w:hint="default"/>
        <w:lang w:val="pt-PT" w:eastAsia="en-US" w:bidi="ar-SA"/>
      </w:rPr>
    </w:lvl>
    <w:lvl w:ilvl="5">
      <w:start w:val="0"/>
      <w:numFmt w:val="bullet"/>
      <w:lvlText w:val="•"/>
      <w:lvlJc w:val="left"/>
      <w:pPr>
        <w:ind w:left="7800" w:hanging="154"/>
      </w:pPr>
      <w:rPr>
        <w:rFonts w:hint="default"/>
        <w:lang w:val="pt-PT" w:eastAsia="en-US" w:bidi="ar-SA"/>
      </w:rPr>
    </w:lvl>
    <w:lvl w:ilvl="6">
      <w:start w:val="0"/>
      <w:numFmt w:val="bullet"/>
      <w:lvlText w:val="•"/>
      <w:lvlJc w:val="left"/>
      <w:pPr>
        <w:ind w:left="9264" w:hanging="154"/>
      </w:pPr>
      <w:rPr>
        <w:rFonts w:hint="default"/>
        <w:lang w:val="pt-PT" w:eastAsia="en-US" w:bidi="ar-SA"/>
      </w:rPr>
    </w:lvl>
    <w:lvl w:ilvl="7">
      <w:start w:val="0"/>
      <w:numFmt w:val="bullet"/>
      <w:lvlText w:val="•"/>
      <w:lvlJc w:val="left"/>
      <w:pPr>
        <w:ind w:left="10728" w:hanging="154"/>
      </w:pPr>
      <w:rPr>
        <w:rFonts w:hint="default"/>
        <w:lang w:val="pt-PT" w:eastAsia="en-US" w:bidi="ar-SA"/>
      </w:rPr>
    </w:lvl>
    <w:lvl w:ilvl="8">
      <w:start w:val="0"/>
      <w:numFmt w:val="bullet"/>
      <w:lvlText w:val="•"/>
      <w:lvlJc w:val="left"/>
      <w:pPr>
        <w:ind w:left="12192" w:hanging="154"/>
      </w:pPr>
      <w:rPr>
        <w:rFonts w:hint="default"/>
        <w:lang w:val="pt-PT" w:eastAsia="en-US" w:bidi="ar-SA"/>
      </w:rPr>
    </w:lvl>
  </w:abstractNum>
  <w:abstractNum w:abstractNumId="13">
    <w:multiLevelType w:val="hybridMultilevel"/>
    <w:lvl w:ilvl="0">
      <w:start w:val="1"/>
      <w:numFmt w:val="lowerLetter"/>
      <w:lvlText w:val="%1)"/>
      <w:lvlJc w:val="left"/>
      <w:pPr>
        <w:ind w:left="750" w:hanging="2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78" w:hanging="280"/>
      </w:pPr>
      <w:rPr>
        <w:rFonts w:hint="default"/>
        <w:lang w:val="pt-PT" w:eastAsia="en-US" w:bidi="ar-SA"/>
      </w:rPr>
    </w:lvl>
    <w:lvl w:ilvl="2">
      <w:start w:val="0"/>
      <w:numFmt w:val="bullet"/>
      <w:lvlText w:val="•"/>
      <w:lvlJc w:val="left"/>
      <w:pPr>
        <w:ind w:left="3616" w:hanging="280"/>
      </w:pPr>
      <w:rPr>
        <w:rFonts w:hint="default"/>
        <w:lang w:val="pt-PT" w:eastAsia="en-US" w:bidi="ar-SA"/>
      </w:rPr>
    </w:lvl>
    <w:lvl w:ilvl="3">
      <w:start w:val="0"/>
      <w:numFmt w:val="bullet"/>
      <w:lvlText w:val="•"/>
      <w:lvlJc w:val="left"/>
      <w:pPr>
        <w:ind w:left="5054" w:hanging="280"/>
      </w:pPr>
      <w:rPr>
        <w:rFonts w:hint="default"/>
        <w:lang w:val="pt-PT" w:eastAsia="en-US" w:bidi="ar-SA"/>
      </w:rPr>
    </w:lvl>
    <w:lvl w:ilvl="4">
      <w:start w:val="0"/>
      <w:numFmt w:val="bullet"/>
      <w:lvlText w:val="•"/>
      <w:lvlJc w:val="left"/>
      <w:pPr>
        <w:ind w:left="6492" w:hanging="280"/>
      </w:pPr>
      <w:rPr>
        <w:rFonts w:hint="default"/>
        <w:lang w:val="pt-PT" w:eastAsia="en-US" w:bidi="ar-SA"/>
      </w:rPr>
    </w:lvl>
    <w:lvl w:ilvl="5">
      <w:start w:val="0"/>
      <w:numFmt w:val="bullet"/>
      <w:lvlText w:val="•"/>
      <w:lvlJc w:val="left"/>
      <w:pPr>
        <w:ind w:left="7930" w:hanging="280"/>
      </w:pPr>
      <w:rPr>
        <w:rFonts w:hint="default"/>
        <w:lang w:val="pt-PT" w:eastAsia="en-US" w:bidi="ar-SA"/>
      </w:rPr>
    </w:lvl>
    <w:lvl w:ilvl="6">
      <w:start w:val="0"/>
      <w:numFmt w:val="bullet"/>
      <w:lvlText w:val="•"/>
      <w:lvlJc w:val="left"/>
      <w:pPr>
        <w:ind w:left="9368" w:hanging="280"/>
      </w:pPr>
      <w:rPr>
        <w:rFonts w:hint="default"/>
        <w:lang w:val="pt-PT" w:eastAsia="en-US" w:bidi="ar-SA"/>
      </w:rPr>
    </w:lvl>
    <w:lvl w:ilvl="7">
      <w:start w:val="0"/>
      <w:numFmt w:val="bullet"/>
      <w:lvlText w:val="•"/>
      <w:lvlJc w:val="left"/>
      <w:pPr>
        <w:ind w:left="10806" w:hanging="280"/>
      </w:pPr>
      <w:rPr>
        <w:rFonts w:hint="default"/>
        <w:lang w:val="pt-PT" w:eastAsia="en-US" w:bidi="ar-SA"/>
      </w:rPr>
    </w:lvl>
    <w:lvl w:ilvl="8">
      <w:start w:val="0"/>
      <w:numFmt w:val="bullet"/>
      <w:lvlText w:val="•"/>
      <w:lvlJc w:val="left"/>
      <w:pPr>
        <w:ind w:left="12244" w:hanging="280"/>
      </w:pPr>
      <w:rPr>
        <w:rFonts w:hint="default"/>
        <w:lang w:val="pt-PT" w:eastAsia="en-US" w:bidi="ar-SA"/>
      </w:rPr>
    </w:lvl>
  </w:abstractNum>
  <w:abstractNum w:abstractNumId="12">
    <w:multiLevelType w:val="hybridMultilevel"/>
    <w:lvl w:ilvl="0">
      <w:start w:val="1"/>
      <w:numFmt w:val="lowerLetter"/>
      <w:lvlText w:val="%1)"/>
      <w:lvlJc w:val="left"/>
      <w:pPr>
        <w:ind w:left="57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11">
    <w:multiLevelType w:val="hybridMultilevel"/>
    <w:lvl w:ilvl="0">
      <w:start w:val="1"/>
      <w:numFmt w:val="lowerLetter"/>
      <w:lvlText w:val="%1)"/>
      <w:lvlJc w:val="left"/>
      <w:pPr>
        <w:ind w:left="57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1134"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693" w:hanging="440"/>
      </w:pPr>
      <w:rPr>
        <w:rFonts w:hint="default"/>
        <w:lang w:val="pt-PT" w:eastAsia="en-US" w:bidi="ar-SA"/>
      </w:rPr>
    </w:lvl>
    <w:lvl w:ilvl="3">
      <w:start w:val="0"/>
      <w:numFmt w:val="bullet"/>
      <w:lvlText w:val="•"/>
      <w:lvlJc w:val="left"/>
      <w:pPr>
        <w:ind w:left="4246" w:hanging="440"/>
      </w:pPr>
      <w:rPr>
        <w:rFonts w:hint="default"/>
        <w:lang w:val="pt-PT" w:eastAsia="en-US" w:bidi="ar-SA"/>
      </w:rPr>
    </w:lvl>
    <w:lvl w:ilvl="4">
      <w:start w:val="0"/>
      <w:numFmt w:val="bullet"/>
      <w:lvlText w:val="•"/>
      <w:lvlJc w:val="left"/>
      <w:pPr>
        <w:ind w:left="5800" w:hanging="440"/>
      </w:pPr>
      <w:rPr>
        <w:rFonts w:hint="default"/>
        <w:lang w:val="pt-PT" w:eastAsia="en-US" w:bidi="ar-SA"/>
      </w:rPr>
    </w:lvl>
    <w:lvl w:ilvl="5">
      <w:start w:val="0"/>
      <w:numFmt w:val="bullet"/>
      <w:lvlText w:val="•"/>
      <w:lvlJc w:val="left"/>
      <w:pPr>
        <w:ind w:left="7353" w:hanging="440"/>
      </w:pPr>
      <w:rPr>
        <w:rFonts w:hint="default"/>
        <w:lang w:val="pt-PT" w:eastAsia="en-US" w:bidi="ar-SA"/>
      </w:rPr>
    </w:lvl>
    <w:lvl w:ilvl="6">
      <w:start w:val="0"/>
      <w:numFmt w:val="bullet"/>
      <w:lvlText w:val="•"/>
      <w:lvlJc w:val="left"/>
      <w:pPr>
        <w:ind w:left="8906" w:hanging="440"/>
      </w:pPr>
      <w:rPr>
        <w:rFonts w:hint="default"/>
        <w:lang w:val="pt-PT" w:eastAsia="en-US" w:bidi="ar-SA"/>
      </w:rPr>
    </w:lvl>
    <w:lvl w:ilvl="7">
      <w:start w:val="0"/>
      <w:numFmt w:val="bullet"/>
      <w:lvlText w:val="•"/>
      <w:lvlJc w:val="left"/>
      <w:pPr>
        <w:ind w:left="10460" w:hanging="440"/>
      </w:pPr>
      <w:rPr>
        <w:rFonts w:hint="default"/>
        <w:lang w:val="pt-PT" w:eastAsia="en-US" w:bidi="ar-SA"/>
      </w:rPr>
    </w:lvl>
    <w:lvl w:ilvl="8">
      <w:start w:val="0"/>
      <w:numFmt w:val="bullet"/>
      <w:lvlText w:val="•"/>
      <w:lvlJc w:val="left"/>
      <w:pPr>
        <w:ind w:left="12013" w:hanging="440"/>
      </w:pPr>
      <w:rPr>
        <w:rFonts w:hint="default"/>
        <w:lang w:val="pt-PT" w:eastAsia="en-US" w:bidi="ar-SA"/>
      </w:rPr>
    </w:lvl>
  </w:abstractNum>
  <w:abstractNum w:abstractNumId="10">
    <w:multiLevelType w:val="hybridMultilevel"/>
    <w:lvl w:ilvl="0">
      <w:start w:val="1"/>
      <w:numFmt w:val="lowerLetter"/>
      <w:lvlText w:val="%1)"/>
      <w:lvlJc w:val="left"/>
      <w:pPr>
        <w:ind w:left="57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9">
    <w:multiLevelType w:val="hybridMultilevel"/>
    <w:lvl w:ilvl="0">
      <w:start w:val="1"/>
      <w:numFmt w:val="lowerLetter"/>
      <w:lvlText w:val="%1)"/>
      <w:lvlJc w:val="left"/>
      <w:pPr>
        <w:ind w:left="750" w:hanging="29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78" w:hanging="295"/>
      </w:pPr>
      <w:rPr>
        <w:rFonts w:hint="default"/>
        <w:lang w:val="pt-PT" w:eastAsia="en-US" w:bidi="ar-SA"/>
      </w:rPr>
    </w:lvl>
    <w:lvl w:ilvl="2">
      <w:start w:val="0"/>
      <w:numFmt w:val="bullet"/>
      <w:lvlText w:val="•"/>
      <w:lvlJc w:val="left"/>
      <w:pPr>
        <w:ind w:left="3616" w:hanging="295"/>
      </w:pPr>
      <w:rPr>
        <w:rFonts w:hint="default"/>
        <w:lang w:val="pt-PT" w:eastAsia="en-US" w:bidi="ar-SA"/>
      </w:rPr>
    </w:lvl>
    <w:lvl w:ilvl="3">
      <w:start w:val="0"/>
      <w:numFmt w:val="bullet"/>
      <w:lvlText w:val="•"/>
      <w:lvlJc w:val="left"/>
      <w:pPr>
        <w:ind w:left="5054" w:hanging="295"/>
      </w:pPr>
      <w:rPr>
        <w:rFonts w:hint="default"/>
        <w:lang w:val="pt-PT" w:eastAsia="en-US" w:bidi="ar-SA"/>
      </w:rPr>
    </w:lvl>
    <w:lvl w:ilvl="4">
      <w:start w:val="0"/>
      <w:numFmt w:val="bullet"/>
      <w:lvlText w:val="•"/>
      <w:lvlJc w:val="left"/>
      <w:pPr>
        <w:ind w:left="6492" w:hanging="295"/>
      </w:pPr>
      <w:rPr>
        <w:rFonts w:hint="default"/>
        <w:lang w:val="pt-PT" w:eastAsia="en-US" w:bidi="ar-SA"/>
      </w:rPr>
    </w:lvl>
    <w:lvl w:ilvl="5">
      <w:start w:val="0"/>
      <w:numFmt w:val="bullet"/>
      <w:lvlText w:val="•"/>
      <w:lvlJc w:val="left"/>
      <w:pPr>
        <w:ind w:left="7930" w:hanging="295"/>
      </w:pPr>
      <w:rPr>
        <w:rFonts w:hint="default"/>
        <w:lang w:val="pt-PT" w:eastAsia="en-US" w:bidi="ar-SA"/>
      </w:rPr>
    </w:lvl>
    <w:lvl w:ilvl="6">
      <w:start w:val="0"/>
      <w:numFmt w:val="bullet"/>
      <w:lvlText w:val="•"/>
      <w:lvlJc w:val="left"/>
      <w:pPr>
        <w:ind w:left="9368" w:hanging="295"/>
      </w:pPr>
      <w:rPr>
        <w:rFonts w:hint="default"/>
        <w:lang w:val="pt-PT" w:eastAsia="en-US" w:bidi="ar-SA"/>
      </w:rPr>
    </w:lvl>
    <w:lvl w:ilvl="7">
      <w:start w:val="0"/>
      <w:numFmt w:val="bullet"/>
      <w:lvlText w:val="•"/>
      <w:lvlJc w:val="left"/>
      <w:pPr>
        <w:ind w:left="10806" w:hanging="295"/>
      </w:pPr>
      <w:rPr>
        <w:rFonts w:hint="default"/>
        <w:lang w:val="pt-PT" w:eastAsia="en-US" w:bidi="ar-SA"/>
      </w:rPr>
    </w:lvl>
    <w:lvl w:ilvl="8">
      <w:start w:val="0"/>
      <w:numFmt w:val="bullet"/>
      <w:lvlText w:val="•"/>
      <w:lvlJc w:val="left"/>
      <w:pPr>
        <w:ind w:left="12244" w:hanging="295"/>
      </w:pPr>
      <w:rPr>
        <w:rFonts w:hint="default"/>
        <w:lang w:val="pt-PT" w:eastAsia="en-US" w:bidi="ar-SA"/>
      </w:rPr>
    </w:lvl>
  </w:abstractNum>
  <w:abstractNum w:abstractNumId="8">
    <w:multiLevelType w:val="hybridMultilevel"/>
    <w:lvl w:ilvl="0">
      <w:start w:val="1"/>
      <w:numFmt w:val="lowerLetter"/>
      <w:lvlText w:val="%1)"/>
      <w:lvlJc w:val="left"/>
      <w:pPr>
        <w:ind w:left="57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7">
    <w:multiLevelType w:val="hybridMultilevel"/>
    <w:lvl w:ilvl="0">
      <w:start w:val="1"/>
      <w:numFmt w:val="lowerLetter"/>
      <w:lvlText w:val="%1)"/>
      <w:lvlJc w:val="left"/>
      <w:pPr>
        <w:ind w:left="57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6">
    <w:multiLevelType w:val="hybridMultilevel"/>
    <w:lvl w:ilvl="0">
      <w:start w:val="1"/>
      <w:numFmt w:val="lowerLetter"/>
      <w:lvlText w:val="%1)"/>
      <w:lvlJc w:val="left"/>
      <w:pPr>
        <w:ind w:left="750" w:hanging="26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78" w:hanging="263"/>
      </w:pPr>
      <w:rPr>
        <w:rFonts w:hint="default"/>
        <w:lang w:val="pt-PT" w:eastAsia="en-US" w:bidi="ar-SA"/>
      </w:rPr>
    </w:lvl>
    <w:lvl w:ilvl="2">
      <w:start w:val="0"/>
      <w:numFmt w:val="bullet"/>
      <w:lvlText w:val="•"/>
      <w:lvlJc w:val="left"/>
      <w:pPr>
        <w:ind w:left="3616" w:hanging="263"/>
      </w:pPr>
      <w:rPr>
        <w:rFonts w:hint="default"/>
        <w:lang w:val="pt-PT" w:eastAsia="en-US" w:bidi="ar-SA"/>
      </w:rPr>
    </w:lvl>
    <w:lvl w:ilvl="3">
      <w:start w:val="0"/>
      <w:numFmt w:val="bullet"/>
      <w:lvlText w:val="•"/>
      <w:lvlJc w:val="left"/>
      <w:pPr>
        <w:ind w:left="5054" w:hanging="263"/>
      </w:pPr>
      <w:rPr>
        <w:rFonts w:hint="default"/>
        <w:lang w:val="pt-PT" w:eastAsia="en-US" w:bidi="ar-SA"/>
      </w:rPr>
    </w:lvl>
    <w:lvl w:ilvl="4">
      <w:start w:val="0"/>
      <w:numFmt w:val="bullet"/>
      <w:lvlText w:val="•"/>
      <w:lvlJc w:val="left"/>
      <w:pPr>
        <w:ind w:left="6492" w:hanging="263"/>
      </w:pPr>
      <w:rPr>
        <w:rFonts w:hint="default"/>
        <w:lang w:val="pt-PT" w:eastAsia="en-US" w:bidi="ar-SA"/>
      </w:rPr>
    </w:lvl>
    <w:lvl w:ilvl="5">
      <w:start w:val="0"/>
      <w:numFmt w:val="bullet"/>
      <w:lvlText w:val="•"/>
      <w:lvlJc w:val="left"/>
      <w:pPr>
        <w:ind w:left="7930" w:hanging="263"/>
      </w:pPr>
      <w:rPr>
        <w:rFonts w:hint="default"/>
        <w:lang w:val="pt-PT" w:eastAsia="en-US" w:bidi="ar-SA"/>
      </w:rPr>
    </w:lvl>
    <w:lvl w:ilvl="6">
      <w:start w:val="0"/>
      <w:numFmt w:val="bullet"/>
      <w:lvlText w:val="•"/>
      <w:lvlJc w:val="left"/>
      <w:pPr>
        <w:ind w:left="9368" w:hanging="263"/>
      </w:pPr>
      <w:rPr>
        <w:rFonts w:hint="default"/>
        <w:lang w:val="pt-PT" w:eastAsia="en-US" w:bidi="ar-SA"/>
      </w:rPr>
    </w:lvl>
    <w:lvl w:ilvl="7">
      <w:start w:val="0"/>
      <w:numFmt w:val="bullet"/>
      <w:lvlText w:val="•"/>
      <w:lvlJc w:val="left"/>
      <w:pPr>
        <w:ind w:left="10806" w:hanging="263"/>
      </w:pPr>
      <w:rPr>
        <w:rFonts w:hint="default"/>
        <w:lang w:val="pt-PT" w:eastAsia="en-US" w:bidi="ar-SA"/>
      </w:rPr>
    </w:lvl>
    <w:lvl w:ilvl="8">
      <w:start w:val="0"/>
      <w:numFmt w:val="bullet"/>
      <w:lvlText w:val="•"/>
      <w:lvlJc w:val="left"/>
      <w:pPr>
        <w:ind w:left="12244" w:hanging="263"/>
      </w:pPr>
      <w:rPr>
        <w:rFonts w:hint="default"/>
        <w:lang w:val="pt-PT" w:eastAsia="en-US" w:bidi="ar-SA"/>
      </w:rPr>
    </w:lvl>
  </w:abstractNum>
  <w:abstractNum w:abstractNumId="5">
    <w:multiLevelType w:val="hybridMultilevel"/>
    <w:lvl w:ilvl="0">
      <w:start w:val="1"/>
      <w:numFmt w:val="lowerLetter"/>
      <w:lvlText w:val="%1)"/>
      <w:lvlJc w:val="left"/>
      <w:pPr>
        <w:ind w:left="750" w:hanging="25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78" w:hanging="251"/>
      </w:pPr>
      <w:rPr>
        <w:rFonts w:hint="default"/>
        <w:lang w:val="pt-PT" w:eastAsia="en-US" w:bidi="ar-SA"/>
      </w:rPr>
    </w:lvl>
    <w:lvl w:ilvl="2">
      <w:start w:val="0"/>
      <w:numFmt w:val="bullet"/>
      <w:lvlText w:val="•"/>
      <w:lvlJc w:val="left"/>
      <w:pPr>
        <w:ind w:left="3616" w:hanging="251"/>
      </w:pPr>
      <w:rPr>
        <w:rFonts w:hint="default"/>
        <w:lang w:val="pt-PT" w:eastAsia="en-US" w:bidi="ar-SA"/>
      </w:rPr>
    </w:lvl>
    <w:lvl w:ilvl="3">
      <w:start w:val="0"/>
      <w:numFmt w:val="bullet"/>
      <w:lvlText w:val="•"/>
      <w:lvlJc w:val="left"/>
      <w:pPr>
        <w:ind w:left="5054" w:hanging="251"/>
      </w:pPr>
      <w:rPr>
        <w:rFonts w:hint="default"/>
        <w:lang w:val="pt-PT" w:eastAsia="en-US" w:bidi="ar-SA"/>
      </w:rPr>
    </w:lvl>
    <w:lvl w:ilvl="4">
      <w:start w:val="0"/>
      <w:numFmt w:val="bullet"/>
      <w:lvlText w:val="•"/>
      <w:lvlJc w:val="left"/>
      <w:pPr>
        <w:ind w:left="6492" w:hanging="251"/>
      </w:pPr>
      <w:rPr>
        <w:rFonts w:hint="default"/>
        <w:lang w:val="pt-PT" w:eastAsia="en-US" w:bidi="ar-SA"/>
      </w:rPr>
    </w:lvl>
    <w:lvl w:ilvl="5">
      <w:start w:val="0"/>
      <w:numFmt w:val="bullet"/>
      <w:lvlText w:val="•"/>
      <w:lvlJc w:val="left"/>
      <w:pPr>
        <w:ind w:left="7930" w:hanging="251"/>
      </w:pPr>
      <w:rPr>
        <w:rFonts w:hint="default"/>
        <w:lang w:val="pt-PT" w:eastAsia="en-US" w:bidi="ar-SA"/>
      </w:rPr>
    </w:lvl>
    <w:lvl w:ilvl="6">
      <w:start w:val="0"/>
      <w:numFmt w:val="bullet"/>
      <w:lvlText w:val="•"/>
      <w:lvlJc w:val="left"/>
      <w:pPr>
        <w:ind w:left="9368" w:hanging="251"/>
      </w:pPr>
      <w:rPr>
        <w:rFonts w:hint="default"/>
        <w:lang w:val="pt-PT" w:eastAsia="en-US" w:bidi="ar-SA"/>
      </w:rPr>
    </w:lvl>
    <w:lvl w:ilvl="7">
      <w:start w:val="0"/>
      <w:numFmt w:val="bullet"/>
      <w:lvlText w:val="•"/>
      <w:lvlJc w:val="left"/>
      <w:pPr>
        <w:ind w:left="10806" w:hanging="251"/>
      </w:pPr>
      <w:rPr>
        <w:rFonts w:hint="default"/>
        <w:lang w:val="pt-PT" w:eastAsia="en-US" w:bidi="ar-SA"/>
      </w:rPr>
    </w:lvl>
    <w:lvl w:ilvl="8">
      <w:start w:val="0"/>
      <w:numFmt w:val="bullet"/>
      <w:lvlText w:val="•"/>
      <w:lvlJc w:val="left"/>
      <w:pPr>
        <w:ind w:left="12244" w:hanging="251"/>
      </w:pPr>
      <w:rPr>
        <w:rFonts w:hint="default"/>
        <w:lang w:val="pt-PT" w:eastAsia="en-US" w:bidi="ar-SA"/>
      </w:rPr>
    </w:lvl>
  </w:abstractNum>
  <w:abstractNum w:abstractNumId="4">
    <w:multiLevelType w:val="hybridMultilevel"/>
    <w:lvl w:ilvl="0">
      <w:start w:val="6"/>
      <w:numFmt w:val="decimal"/>
      <w:lvlText w:val="%1"/>
      <w:lvlJc w:val="left"/>
      <w:pPr>
        <w:ind w:left="330" w:hanging="485"/>
        <w:jc w:val="left"/>
      </w:pPr>
      <w:rPr>
        <w:rFonts w:hint="default"/>
        <w:lang w:val="pt-PT" w:eastAsia="en-US" w:bidi="ar-SA"/>
      </w:rPr>
    </w:lvl>
    <w:lvl w:ilvl="1">
      <w:start w:val="11"/>
      <w:numFmt w:val="decimal"/>
      <w:lvlText w:val="%1.%2"/>
      <w:lvlJc w:val="left"/>
      <w:pPr>
        <w:ind w:left="330" w:hanging="485"/>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2">
      <w:start w:val="1"/>
      <w:numFmt w:val="decimal"/>
      <w:lvlText w:val="%1.%2.%3"/>
      <w:lvlJc w:val="left"/>
      <w:pPr>
        <w:ind w:left="981" w:hanging="65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0"/>
      <w:numFmt w:val="bullet"/>
      <w:lvlText w:val="•"/>
      <w:lvlJc w:val="left"/>
      <w:pPr>
        <w:ind w:left="4122" w:hanging="652"/>
      </w:pPr>
      <w:rPr>
        <w:rFonts w:hint="default"/>
        <w:lang w:val="pt-PT" w:eastAsia="en-US" w:bidi="ar-SA"/>
      </w:rPr>
    </w:lvl>
    <w:lvl w:ilvl="4">
      <w:start w:val="0"/>
      <w:numFmt w:val="bullet"/>
      <w:lvlText w:val="•"/>
      <w:lvlJc w:val="left"/>
      <w:pPr>
        <w:ind w:left="5693" w:hanging="652"/>
      </w:pPr>
      <w:rPr>
        <w:rFonts w:hint="default"/>
        <w:lang w:val="pt-PT" w:eastAsia="en-US" w:bidi="ar-SA"/>
      </w:rPr>
    </w:lvl>
    <w:lvl w:ilvl="5">
      <w:start w:val="0"/>
      <w:numFmt w:val="bullet"/>
      <w:lvlText w:val="•"/>
      <w:lvlJc w:val="left"/>
      <w:pPr>
        <w:ind w:left="7264" w:hanging="652"/>
      </w:pPr>
      <w:rPr>
        <w:rFonts w:hint="default"/>
        <w:lang w:val="pt-PT" w:eastAsia="en-US" w:bidi="ar-SA"/>
      </w:rPr>
    </w:lvl>
    <w:lvl w:ilvl="6">
      <w:start w:val="0"/>
      <w:numFmt w:val="bullet"/>
      <w:lvlText w:val="•"/>
      <w:lvlJc w:val="left"/>
      <w:pPr>
        <w:ind w:left="8835" w:hanging="652"/>
      </w:pPr>
      <w:rPr>
        <w:rFonts w:hint="default"/>
        <w:lang w:val="pt-PT" w:eastAsia="en-US" w:bidi="ar-SA"/>
      </w:rPr>
    </w:lvl>
    <w:lvl w:ilvl="7">
      <w:start w:val="0"/>
      <w:numFmt w:val="bullet"/>
      <w:lvlText w:val="•"/>
      <w:lvlJc w:val="left"/>
      <w:pPr>
        <w:ind w:left="10406" w:hanging="652"/>
      </w:pPr>
      <w:rPr>
        <w:rFonts w:hint="default"/>
        <w:lang w:val="pt-PT" w:eastAsia="en-US" w:bidi="ar-SA"/>
      </w:rPr>
    </w:lvl>
    <w:lvl w:ilvl="8">
      <w:start w:val="0"/>
      <w:numFmt w:val="bullet"/>
      <w:lvlText w:val="•"/>
      <w:lvlJc w:val="left"/>
      <w:pPr>
        <w:ind w:left="11977" w:hanging="652"/>
      </w:pPr>
      <w:rPr>
        <w:rFonts w:hint="default"/>
        <w:lang w:val="pt-PT" w:eastAsia="en-US" w:bidi="ar-SA"/>
      </w:rPr>
    </w:lvl>
  </w:abstractNum>
  <w:abstractNum w:abstractNumId="3">
    <w:multiLevelType w:val="hybridMultilevel"/>
    <w:lvl w:ilvl="0">
      <w:start w:val="1"/>
      <w:numFmt w:val="lowerLetter"/>
      <w:lvlText w:val="%1)"/>
      <w:lvlJc w:val="left"/>
      <w:pPr>
        <w:ind w:left="571"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2">
    <w:multiLevelType w:val="hybridMultilevel"/>
    <w:lvl w:ilvl="0">
      <w:start w:val="3"/>
      <w:numFmt w:val="decimal"/>
      <w:lvlText w:val="%1"/>
      <w:lvlJc w:val="left"/>
      <w:pPr>
        <w:ind w:left="330" w:hanging="413"/>
        <w:jc w:val="left"/>
      </w:pPr>
      <w:rPr>
        <w:rFonts w:hint="default"/>
        <w:lang w:val="pt-PT" w:eastAsia="en-US" w:bidi="ar-SA"/>
      </w:rPr>
    </w:lvl>
    <w:lvl w:ilvl="1">
      <w:start w:val="5"/>
      <w:numFmt w:val="decimal"/>
      <w:lvlText w:val="%1.%2"/>
      <w:lvlJc w:val="left"/>
      <w:pPr>
        <w:ind w:left="330" w:hanging="41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6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670"/>
      </w:pPr>
      <w:rPr>
        <w:rFonts w:hint="default"/>
        <w:lang w:val="pt-PT" w:eastAsia="en-US" w:bidi="ar-SA"/>
      </w:rPr>
    </w:lvl>
    <w:lvl w:ilvl="4">
      <w:start w:val="0"/>
      <w:numFmt w:val="bullet"/>
      <w:lvlText w:val="•"/>
      <w:lvlJc w:val="left"/>
      <w:pPr>
        <w:ind w:left="5693" w:hanging="670"/>
      </w:pPr>
      <w:rPr>
        <w:rFonts w:hint="default"/>
        <w:lang w:val="pt-PT" w:eastAsia="en-US" w:bidi="ar-SA"/>
      </w:rPr>
    </w:lvl>
    <w:lvl w:ilvl="5">
      <w:start w:val="0"/>
      <w:numFmt w:val="bullet"/>
      <w:lvlText w:val="•"/>
      <w:lvlJc w:val="left"/>
      <w:pPr>
        <w:ind w:left="7264" w:hanging="670"/>
      </w:pPr>
      <w:rPr>
        <w:rFonts w:hint="default"/>
        <w:lang w:val="pt-PT" w:eastAsia="en-US" w:bidi="ar-SA"/>
      </w:rPr>
    </w:lvl>
    <w:lvl w:ilvl="6">
      <w:start w:val="0"/>
      <w:numFmt w:val="bullet"/>
      <w:lvlText w:val="•"/>
      <w:lvlJc w:val="left"/>
      <w:pPr>
        <w:ind w:left="8835" w:hanging="670"/>
      </w:pPr>
      <w:rPr>
        <w:rFonts w:hint="default"/>
        <w:lang w:val="pt-PT" w:eastAsia="en-US" w:bidi="ar-SA"/>
      </w:rPr>
    </w:lvl>
    <w:lvl w:ilvl="7">
      <w:start w:val="0"/>
      <w:numFmt w:val="bullet"/>
      <w:lvlText w:val="•"/>
      <w:lvlJc w:val="left"/>
      <w:pPr>
        <w:ind w:left="10406" w:hanging="670"/>
      </w:pPr>
      <w:rPr>
        <w:rFonts w:hint="default"/>
        <w:lang w:val="pt-PT" w:eastAsia="en-US" w:bidi="ar-SA"/>
      </w:rPr>
    </w:lvl>
    <w:lvl w:ilvl="8">
      <w:start w:val="0"/>
      <w:numFmt w:val="bullet"/>
      <w:lvlText w:val="•"/>
      <w:lvlJc w:val="left"/>
      <w:pPr>
        <w:ind w:left="11977" w:hanging="670"/>
      </w:pPr>
      <w:rPr>
        <w:rFonts w:hint="default"/>
        <w:lang w:val="pt-PT" w:eastAsia="en-US" w:bidi="ar-SA"/>
      </w:rPr>
    </w:lvl>
  </w:abstractNum>
  <w:abstractNum w:abstractNumId="1">
    <w:multiLevelType w:val="hybridMultilevel"/>
    <w:lvl w:ilvl="0">
      <w:start w:val="2"/>
      <w:numFmt w:val="decimal"/>
      <w:lvlText w:val="%1"/>
      <w:lvlJc w:val="left"/>
      <w:pPr>
        <w:ind w:left="330" w:hanging="391"/>
        <w:jc w:val="left"/>
      </w:pPr>
      <w:rPr>
        <w:rFonts w:hint="default"/>
        <w:lang w:val="pt-PT" w:eastAsia="en-US" w:bidi="ar-SA"/>
      </w:rPr>
    </w:lvl>
    <w:lvl w:ilvl="1">
      <w:start w:val="6"/>
      <w:numFmt w:val="decimal"/>
      <w:lvlText w:val="%1.%2"/>
      <w:lvlJc w:val="left"/>
      <w:pPr>
        <w:ind w:left="330" w:hanging="39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53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747" w:hanging="533"/>
      </w:pPr>
      <w:rPr>
        <w:rFonts w:hint="default"/>
        <w:lang w:val="pt-PT" w:eastAsia="en-US" w:bidi="ar-SA"/>
      </w:rPr>
    </w:lvl>
    <w:lvl w:ilvl="4">
      <w:start w:val="0"/>
      <w:numFmt w:val="bullet"/>
      <w:lvlText w:val="•"/>
      <w:lvlJc w:val="left"/>
      <w:pPr>
        <w:ind w:left="4515" w:hanging="533"/>
      </w:pPr>
      <w:rPr>
        <w:rFonts w:hint="default"/>
        <w:lang w:val="pt-PT" w:eastAsia="en-US" w:bidi="ar-SA"/>
      </w:rPr>
    </w:lvl>
    <w:lvl w:ilvl="5">
      <w:start w:val="0"/>
      <w:numFmt w:val="bullet"/>
      <w:lvlText w:val="•"/>
      <w:lvlJc w:val="left"/>
      <w:pPr>
        <w:ind w:left="6282" w:hanging="533"/>
      </w:pPr>
      <w:rPr>
        <w:rFonts w:hint="default"/>
        <w:lang w:val="pt-PT" w:eastAsia="en-US" w:bidi="ar-SA"/>
      </w:rPr>
    </w:lvl>
    <w:lvl w:ilvl="6">
      <w:start w:val="0"/>
      <w:numFmt w:val="bullet"/>
      <w:lvlText w:val="•"/>
      <w:lvlJc w:val="left"/>
      <w:pPr>
        <w:ind w:left="8050" w:hanging="533"/>
      </w:pPr>
      <w:rPr>
        <w:rFonts w:hint="default"/>
        <w:lang w:val="pt-PT" w:eastAsia="en-US" w:bidi="ar-SA"/>
      </w:rPr>
    </w:lvl>
    <w:lvl w:ilvl="7">
      <w:start w:val="0"/>
      <w:numFmt w:val="bullet"/>
      <w:lvlText w:val="•"/>
      <w:lvlJc w:val="left"/>
      <w:pPr>
        <w:ind w:left="9817" w:hanging="533"/>
      </w:pPr>
      <w:rPr>
        <w:rFonts w:hint="default"/>
        <w:lang w:val="pt-PT" w:eastAsia="en-US" w:bidi="ar-SA"/>
      </w:rPr>
    </w:lvl>
    <w:lvl w:ilvl="8">
      <w:start w:val="0"/>
      <w:numFmt w:val="bullet"/>
      <w:lvlText w:val="•"/>
      <w:lvlJc w:val="left"/>
      <w:pPr>
        <w:ind w:left="11585" w:hanging="533"/>
      </w:pPr>
      <w:rPr>
        <w:rFonts w:hint="default"/>
        <w:lang w:val="pt-PT" w:eastAsia="en-US" w:bidi="ar-SA"/>
      </w:rPr>
    </w:lvl>
  </w:abstractNum>
  <w:abstractNum w:abstractNumId="0">
    <w:multiLevelType w:val="hybridMultilevel"/>
    <w:lvl w:ilvl="0">
      <w:start w:val="1"/>
      <w:numFmt w:val="decimal"/>
      <w:lvlText w:val="%1."/>
      <w:lvlJc w:val="left"/>
      <w:pPr>
        <w:ind w:left="57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810" w:hanging="480"/>
        <w:jc w:val="left"/>
      </w:pPr>
      <w:rPr>
        <w:rFonts w:hint="default"/>
        <w:spacing w:val="0"/>
        <w:w w:val="100"/>
        <w:lang w:val="pt-PT" w:eastAsia="en-US" w:bidi="ar-SA"/>
      </w:rPr>
    </w:lvl>
    <w:lvl w:ilvl="2">
      <w:start w:val="1"/>
      <w:numFmt w:val="decimal"/>
      <w:lvlText w:val="%1.%2.%3"/>
      <w:lvlJc w:val="left"/>
      <w:pPr>
        <w:ind w:left="330" w:hanging="480"/>
        <w:jc w:val="left"/>
      </w:pPr>
      <w:rPr>
        <w:rFonts w:hint="default"/>
        <w:spacing w:val="0"/>
        <w:w w:val="100"/>
        <w:lang w:val="pt-PT" w:eastAsia="en-US" w:bidi="ar-SA"/>
      </w:rPr>
    </w:lvl>
    <w:lvl w:ilvl="3">
      <w:start w:val="1"/>
      <w:numFmt w:val="decimal"/>
      <w:lvlText w:val="%1.%2.%3.%4"/>
      <w:lvlJc w:val="left"/>
      <w:pPr>
        <w:ind w:left="1147" w:hanging="480"/>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720" w:hanging="480"/>
      </w:pPr>
      <w:rPr>
        <w:rFonts w:hint="default"/>
        <w:lang w:val="pt-PT" w:eastAsia="en-US" w:bidi="ar-SA"/>
      </w:rPr>
    </w:lvl>
    <w:lvl w:ilvl="5">
      <w:start w:val="0"/>
      <w:numFmt w:val="bullet"/>
      <w:lvlText w:val="•"/>
      <w:lvlJc w:val="left"/>
      <w:pPr>
        <w:ind w:left="800" w:hanging="480"/>
      </w:pPr>
      <w:rPr>
        <w:rFonts w:hint="default"/>
        <w:lang w:val="pt-PT" w:eastAsia="en-US" w:bidi="ar-SA"/>
      </w:rPr>
    </w:lvl>
    <w:lvl w:ilvl="6">
      <w:start w:val="0"/>
      <w:numFmt w:val="bullet"/>
      <w:lvlText w:val="•"/>
      <w:lvlJc w:val="left"/>
      <w:pPr>
        <w:ind w:left="860" w:hanging="480"/>
      </w:pPr>
      <w:rPr>
        <w:rFonts w:hint="default"/>
        <w:lang w:val="pt-PT" w:eastAsia="en-US" w:bidi="ar-SA"/>
      </w:rPr>
    </w:lvl>
    <w:lvl w:ilvl="7">
      <w:start w:val="0"/>
      <w:numFmt w:val="bullet"/>
      <w:lvlText w:val="•"/>
      <w:lvlJc w:val="left"/>
      <w:pPr>
        <w:ind w:left="980" w:hanging="480"/>
      </w:pPr>
      <w:rPr>
        <w:rFonts w:hint="default"/>
        <w:lang w:val="pt-PT" w:eastAsia="en-US" w:bidi="ar-SA"/>
      </w:rPr>
    </w:lvl>
    <w:lvl w:ilvl="8">
      <w:start w:val="0"/>
      <w:numFmt w:val="bullet"/>
      <w:lvlText w:val="•"/>
      <w:lvlJc w:val="left"/>
      <w:pPr>
        <w:ind w:left="1040" w:hanging="480"/>
      </w:pPr>
      <w:rPr>
        <w:rFonts w:hint="default"/>
        <w:lang w:val="pt-PT" w:eastAsia="en-US" w:bidi="ar-SA"/>
      </w:rPr>
    </w:lvl>
  </w:abstract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234"/>
      <w:ind w:left="329"/>
    </w:pPr>
    <w:rPr>
      <w:rFonts w:ascii="Times New Roman" w:hAnsi="Times New Roman" w:eastAsia="Times New Roman" w:cs="Times New Roman"/>
      <w:sz w:val="24"/>
      <w:szCs w:val="24"/>
      <w:lang w:val="pt-PT" w:eastAsia="en-US" w:bidi="ar-SA"/>
    </w:rPr>
  </w:style>
  <w:style w:styleId="Heading1" w:type="paragraph">
    <w:name w:val="Heading 1"/>
    <w:basedOn w:val="Normal"/>
    <w:uiPriority w:val="1"/>
    <w:qFormat/>
    <w:pPr>
      <w:ind w:left="329"/>
      <w:outlineLvl w:val="1"/>
    </w:pPr>
    <w:rPr>
      <w:rFonts w:ascii="Times New Roman" w:hAnsi="Times New Roman" w:eastAsia="Times New Roman" w:cs="Times New Roman"/>
      <w:b/>
      <w:bCs/>
      <w:sz w:val="26"/>
      <w:szCs w:val="26"/>
      <w:lang w:val="pt-PT" w:eastAsia="en-US" w:bidi="ar-SA"/>
    </w:rPr>
  </w:style>
  <w:style w:styleId="Heading2" w:type="paragraph">
    <w:name w:val="Heading 2"/>
    <w:basedOn w:val="Normal"/>
    <w:uiPriority w:val="1"/>
    <w:qFormat/>
    <w:pPr>
      <w:ind w:left="329"/>
      <w:outlineLvl w:val="2"/>
    </w:pPr>
    <w:rPr>
      <w:rFonts w:ascii="Times New Roman" w:hAnsi="Times New Roman" w:eastAsia="Times New Roman" w:cs="Times New Roman"/>
      <w:b/>
      <w:bCs/>
      <w:sz w:val="24"/>
      <w:szCs w:val="24"/>
      <w:lang w:val="pt-PT" w:eastAsia="en-US" w:bidi="ar-SA"/>
    </w:rPr>
  </w:style>
  <w:style w:styleId="ListParagraph" w:type="paragraph">
    <w:name w:val="List Paragraph"/>
    <w:basedOn w:val="Normal"/>
    <w:uiPriority w:val="1"/>
    <w:qFormat/>
    <w:pPr>
      <w:spacing w:before="234"/>
      <w:ind w:left="329" w:right="313"/>
      <w:jc w:val="both"/>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gov.br/compras"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www.planalto.gov.br/ccivil_03/_ato2019-2022/2021/lei/L14133.htm#art14" TargetMode="External"/><Relationship Id="rId21" Type="http://schemas.openxmlformats.org/officeDocument/2006/relationships/hyperlink" Target="https://www.portaltransparencia.gov.br/sancoes/ceis" TargetMode="External"/><Relationship Id="rId22" Type="http://schemas.openxmlformats.org/officeDocument/2006/relationships/hyperlink" Target="http://www.cnj.jus.br/improbidade_adm/consultar_requerido.php" TargetMode="External"/><Relationship Id="rId23" Type="http://schemas.openxmlformats.org/officeDocument/2006/relationships/hyperlink" Target="https://www.portaltransparencia.gov.br/sancoes/cnep" TargetMode="External"/><Relationship Id="rId24" Type="http://schemas.openxmlformats.org/officeDocument/2006/relationships/hyperlink" Target="https://www.planalto.gov.br/ccivil_03/leis/l8429.htm#%3A~%3Atext%3D%C3%A0s%20seguintes%20comina%C3%A7%C3%B5es%3A-%2CArt.%2Cn%C2%BA%2012.120%2C%20de%202009)" TargetMode="External"/><Relationship Id="rId25" Type="http://schemas.openxmlformats.org/officeDocument/2006/relationships/hyperlink" Target="https://www.gov.br/compras/pt-br/acesso-a-informacao/legislacao/instrucoes-normativas/instrucao-normativa-seges-me-no-73-de-30-de-setembro-de-2022#art29" TargetMode="External"/><Relationship Id="rId26" Type="http://schemas.openxmlformats.org/officeDocument/2006/relationships/hyperlink" Target="mailto:licitacao@daf.uerj.br" TargetMode="External"/><Relationship Id="rId27" Type="http://schemas.openxmlformats.org/officeDocument/2006/relationships/hyperlink" Target="mailto:facenf.uerj@gmail.com" TargetMode="External"/><Relationship Id="rId28" Type="http://schemas.openxmlformats.org/officeDocument/2006/relationships/hyperlink" Target="http://www.planalto.gov.br/ccivil_03/_Ato2011-2014/2013/Lei/L12846.htm#art5" TargetMode="External"/><Relationship Id="rId29" Type="http://schemas.openxmlformats.org/officeDocument/2006/relationships/hyperlink" Target="http://www.compras.rj.gov.br/" TargetMode="External"/><Relationship Id="rId30" Type="http://schemas.openxmlformats.org/officeDocument/2006/relationships/image" Target="media/image2.jpeg"/><Relationship Id="rId31" Type="http://schemas.openxmlformats.org/officeDocument/2006/relationships/image" Target="media/image3.png"/><Relationship Id="rId32" Type="http://schemas.openxmlformats.org/officeDocument/2006/relationships/hyperlink" Target="https://portalsei.rj.gov.br/documentos/legislacao/decretos/Decreto_SEI_consolidado.pdf" TargetMode="External"/><Relationship Id="rId33" Type="http://schemas.openxmlformats.org/officeDocument/2006/relationships/hyperlink" Target="https://www.rj.gov.br/proderj/node/1115" TargetMode="External"/><Relationship Id="rId34" Type="http://schemas.openxmlformats.org/officeDocument/2006/relationships/hyperlink" Target="http://sei.rj.gov.br/sei/controlador_externo.php?acao=documento_conferir&amp;id_orgao_acesso_externo=6" TargetMode="External"/><Relationship Id="rId35" Type="http://schemas.openxmlformats.org/officeDocument/2006/relationships/hyperlink" Target="https://www.uerj.br/" TargetMode="External"/><Relationship Id="rId36" Type="http://schemas.openxmlformats.org/officeDocument/2006/relationships/hyperlink" Target="http://www.planalto.gov.br/ccivil_03/_ato2019-2022/2021/lei/L14133.htm#art143" TargetMode="External"/><Relationship Id="rId37" Type="http://schemas.openxmlformats.org/officeDocument/2006/relationships/hyperlink" Target="http://www.planalto.gov.br/ccivil_03/_ato2019-2022/2021/lei/L14133.htm#art137" TargetMode="External"/><Relationship Id="rId38" Type="http://schemas.openxmlformats.org/officeDocument/2006/relationships/hyperlink" Target="https://www.planalto.gov.br/ccivil_03/leis/l8078compilado.htm" TargetMode="External"/><Relationship Id="rId39" Type="http://schemas.openxmlformats.org/officeDocument/2006/relationships/hyperlink" Target="http://www.planalto.gov.br/ccivil_03/_ato2019-2022/2021/lei/L14133.htm#art116" TargetMode="External"/><Relationship Id="rId40" Type="http://schemas.openxmlformats.org/officeDocument/2006/relationships/hyperlink" Target="http://www.planalto.gov.br/ccivil_03/_ato2019-2022/2021/lei/L14133.htm#art124" TargetMode="External"/><Relationship Id="rId41" Type="http://schemas.openxmlformats.org/officeDocument/2006/relationships/hyperlink" Target="http://www.planalto.gov.br/ccivil_03/_ato2019-2022/2021/lei/L14133.htm#art131" TargetMode="External"/><Relationship Id="rId42" Type="http://schemas.openxmlformats.org/officeDocument/2006/relationships/hyperlink" Target="http://www.planalto.gov.br/ccivil_03/_ato2019-2022/2021/lei/L14133.htm#art136" TargetMode="External"/><Relationship Id="rId43" Type="http://schemas.openxmlformats.org/officeDocument/2006/relationships/hyperlink" Target="http://www.planalto.gov.br/ccivil_03/_ato2019-2022/2021/lei/L14133.htm#art94" TargetMode="External"/><Relationship Id="rId44" Type="http://schemas.openxmlformats.org/officeDocument/2006/relationships/hyperlink" Target="https://www.planalto.gov.br/ccivil_03/_ato2011-2014/2011/lei/l12527.htm#art8%C2%A72" TargetMode="External"/><Relationship Id="rId45" Type="http://schemas.openxmlformats.org/officeDocument/2006/relationships/hyperlink" Target="http://www.portaldoempreendedor.gov.br/" TargetMode="External"/><Relationship Id="rId4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SEI-260006/015646/2025</dc:title>
  <dcterms:created xsi:type="dcterms:W3CDTF">2025-06-02T15:33:03Z</dcterms:created>
  <dcterms:modified xsi:type="dcterms:W3CDTF">2025-06-02T15:33:03Z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2025-06-02T00:00:00Z</vt:filetime>
  </property>
  <property fmtid="{D5CDD505-2E9C-101B-9397-08002B2CF9AE}" pid="3" name="Creator">
    <vt:lpwstr>Mozilla/5.0 (Windows NT 10.0; Win64; x64) AppleWebKit/537.36 (KHTML, like Gecko) Chrome/136.0.0.0 Safari/537.36</vt:lpwstr>
  </property>
  <property fmtid="{D5CDD505-2E9C-101B-9397-08002B2CF9AE}" pid="4" name="LastSaved">
    <vt:filetime>2025-06-02T00:00:00Z</vt:filetime>
  </property>
  <property fmtid="{D5CDD505-2E9C-101B-9397-08002B2CF9AE}" pid="5" name="Producer">
    <vt:lpwstr>Skia/PDF m136</vt:lpwstr>
  </property>
</Properties>
</file>