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76"/>
        <w:rPr>
          <w:sz w:val="20"/>
        </w:rPr>
      </w:pPr>
      <w:r>
        <w:rPr>
          <w:sz w:val="20"/>
        </w:rPr>
        <w:drawing>
          <wp:inline distT="0" distB="0" distL="0" distR="0">
            <wp:extent cx="689082"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082" cy="868680"/>
                    </a:xfrm>
                    <a:prstGeom prst="rect">
                      <a:avLst/>
                    </a:prstGeom>
                  </pic:spPr>
                </pic:pic>
              </a:graphicData>
            </a:graphic>
          </wp:inline>
        </w:drawing>
      </w:r>
      <w:r>
        <w:rPr>
          <w:sz w:val="20"/>
        </w:rPr>
      </w:r>
    </w:p>
    <w:p>
      <w:pPr>
        <w:pStyle w:val="BodyText"/>
        <w:spacing w:before="5"/>
        <w:ind w:left="0"/>
        <w:rPr>
          <w:sz w:val="10"/>
        </w:rPr>
      </w:pPr>
    </w:p>
    <w:p>
      <w:pPr>
        <w:pStyle w:val="BodyText"/>
        <w:spacing w:after="0"/>
        <w:rPr>
          <w:sz w:val="10"/>
        </w:rPr>
        <w:sectPr>
          <w:type w:val="continuous"/>
          <w:pgSz w:w="15840" w:h="24480"/>
          <w:pgMar w:top="160" w:bottom="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4"/>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260007/007097/2025</w:t>
      </w:r>
    </w:p>
    <w:p>
      <w:pPr>
        <w:spacing w:line="403" w:lineRule="auto" w:before="94"/>
        <w:ind w:left="114" w:right="5771" w:firstLine="157"/>
        <w:jc w:val="left"/>
        <w:rPr>
          <w:sz w:val="17"/>
        </w:rPr>
      </w:pPr>
      <w:r>
        <w:rPr/>
        <w:br w:type="column"/>
      </w:r>
      <w:r>
        <w:rPr>
          <w:sz w:val="17"/>
        </w:rPr>
        <w:t>Governo do Estado do Rio de Janeiro Universidade</w:t>
      </w:r>
      <w:r>
        <w:rPr>
          <w:spacing w:val="-2"/>
          <w:sz w:val="17"/>
        </w:rPr>
        <w:t> </w:t>
      </w:r>
      <w:r>
        <w:rPr>
          <w:sz w:val="17"/>
        </w:rPr>
        <w:t>do</w:t>
      </w:r>
      <w:r>
        <w:rPr>
          <w:spacing w:val="-2"/>
          <w:sz w:val="17"/>
        </w:rPr>
        <w:t> </w:t>
      </w:r>
      <w:r>
        <w:rPr>
          <w:sz w:val="17"/>
        </w:rPr>
        <w:t>Estado</w:t>
      </w:r>
      <w:r>
        <w:rPr>
          <w:spacing w:val="-2"/>
          <w:sz w:val="17"/>
        </w:rPr>
        <w:t> </w:t>
      </w:r>
      <w:r>
        <w:rPr>
          <w:sz w:val="17"/>
        </w:rPr>
        <w:t>do</w:t>
      </w:r>
      <w:r>
        <w:rPr>
          <w:spacing w:val="-2"/>
          <w:sz w:val="17"/>
        </w:rPr>
        <w:t> </w:t>
      </w:r>
      <w:r>
        <w:rPr>
          <w:sz w:val="17"/>
        </w:rPr>
        <w:t>Rio</w:t>
      </w:r>
      <w:r>
        <w:rPr>
          <w:spacing w:val="-2"/>
          <w:sz w:val="17"/>
        </w:rPr>
        <w:t> </w:t>
      </w:r>
      <w:r>
        <w:rPr>
          <w:sz w:val="17"/>
        </w:rPr>
        <w:t>de</w:t>
      </w:r>
      <w:r>
        <w:rPr>
          <w:spacing w:val="-2"/>
          <w:sz w:val="17"/>
        </w:rPr>
        <w:t> </w:t>
      </w:r>
      <w:r>
        <w:rPr>
          <w:sz w:val="17"/>
        </w:rPr>
        <w:t>Janeiro</w:t>
      </w:r>
    </w:p>
    <w:p>
      <w:pPr>
        <w:spacing w:before="1"/>
        <w:ind w:left="288"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21" w:space="2641"/>
            <w:col w:w="9478"/>
          </w:cols>
        </w:sectPr>
      </w:pPr>
    </w:p>
    <w:p>
      <w:pPr>
        <w:pStyle w:val="BodyText"/>
        <w:ind w:left="0"/>
        <w:rPr>
          <w:sz w:val="24"/>
        </w:rPr>
      </w:pPr>
    </w:p>
    <w:p>
      <w:pPr>
        <w:pStyle w:val="BodyText"/>
        <w:spacing w:before="232"/>
        <w:ind w:left="0"/>
        <w:rPr>
          <w:sz w:val="24"/>
        </w:rPr>
      </w:pPr>
    </w:p>
    <w:p>
      <w:pPr>
        <w:spacing w:before="0"/>
        <w:ind w:left="0" w:right="0"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358/2025</w:t>
      </w:r>
    </w:p>
    <w:p>
      <w:pPr>
        <w:pStyle w:val="BodyText"/>
        <w:spacing w:before="216"/>
        <w:ind w:left="0"/>
        <w:rPr>
          <w:b/>
          <w:sz w:val="24"/>
        </w:rPr>
      </w:pPr>
    </w:p>
    <w:p>
      <w:pPr>
        <w:pStyle w:val="Heading2"/>
        <w:spacing w:line="540" w:lineRule="atLeast" w:before="1"/>
        <w:ind w:left="214" w:right="6069" w:firstLine="0"/>
      </w:pPr>
      <w:r>
        <w:rPr/>
        <w:t>CONTRATANTE:</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t>404340) </w:t>
      </w:r>
      <w:r>
        <w:rPr>
          <w:spacing w:val="-2"/>
        </w:rPr>
        <w:t>OBJETO</w:t>
      </w:r>
    </w:p>
    <w:p>
      <w:pPr>
        <w:spacing w:before="70"/>
        <w:ind w:left="214" w:right="0" w:firstLine="0"/>
        <w:jc w:val="left"/>
        <w:rPr>
          <w:sz w:val="19"/>
        </w:rPr>
      </w:pPr>
      <w:r>
        <w:rPr>
          <w:b/>
          <w:sz w:val="19"/>
        </w:rPr>
        <w:t>AQUISIÇÃO</w:t>
      </w:r>
      <w:r>
        <w:rPr>
          <w:b/>
          <w:spacing w:val="-12"/>
          <w:sz w:val="19"/>
        </w:rPr>
        <w:t> </w:t>
      </w:r>
      <w:r>
        <w:rPr>
          <w:b/>
          <w:sz w:val="19"/>
        </w:rPr>
        <w:t>DE</w:t>
      </w:r>
      <w:r>
        <w:rPr>
          <w:b/>
          <w:spacing w:val="-7"/>
          <w:sz w:val="19"/>
        </w:rPr>
        <w:t> </w:t>
      </w:r>
      <w:r>
        <w:rPr>
          <w:b/>
          <w:sz w:val="19"/>
        </w:rPr>
        <w:t>MATERIAL</w:t>
      </w:r>
      <w:r>
        <w:rPr>
          <w:b/>
          <w:spacing w:val="-12"/>
          <w:sz w:val="19"/>
        </w:rPr>
        <w:t> </w:t>
      </w:r>
      <w:r>
        <w:rPr>
          <w:b/>
          <w:sz w:val="19"/>
        </w:rPr>
        <w:t>HOSPITALAR</w:t>
      </w:r>
      <w:r>
        <w:rPr>
          <w:b/>
          <w:spacing w:val="-5"/>
          <w:sz w:val="19"/>
        </w:rPr>
        <w:t> </w:t>
      </w:r>
      <w:r>
        <w:rPr>
          <w:b/>
          <w:sz w:val="19"/>
        </w:rPr>
        <w:t>(ATADURAS</w:t>
      </w:r>
      <w:r>
        <w:rPr>
          <w:b/>
          <w:spacing w:val="-4"/>
          <w:sz w:val="19"/>
        </w:rPr>
        <w:t> </w:t>
      </w:r>
      <w:r>
        <w:rPr>
          <w:b/>
          <w:sz w:val="19"/>
        </w:rPr>
        <w:t>E</w:t>
      </w:r>
      <w:r>
        <w:rPr>
          <w:b/>
          <w:spacing w:val="-5"/>
          <w:sz w:val="19"/>
        </w:rPr>
        <w:t> </w:t>
      </w:r>
      <w:r>
        <w:rPr>
          <w:b/>
          <w:sz w:val="19"/>
        </w:rPr>
        <w:t>COMPRESSAS)</w:t>
      </w:r>
      <w:r>
        <w:rPr>
          <w:b/>
          <w:spacing w:val="-5"/>
          <w:sz w:val="19"/>
        </w:rPr>
        <w:t> </w:t>
      </w:r>
      <w:r>
        <w:rPr>
          <w:b/>
          <w:sz w:val="19"/>
        </w:rPr>
        <w:t>PARA</w:t>
      </w:r>
      <w:r>
        <w:rPr>
          <w:b/>
          <w:spacing w:val="-12"/>
          <w:sz w:val="19"/>
        </w:rPr>
        <w:t> </w:t>
      </w:r>
      <w:r>
        <w:rPr>
          <w:b/>
          <w:sz w:val="19"/>
        </w:rPr>
        <w:t>O</w:t>
      </w:r>
      <w:r>
        <w:rPr>
          <w:b/>
          <w:spacing w:val="-5"/>
          <w:sz w:val="19"/>
        </w:rPr>
        <w:t> </w:t>
      </w:r>
      <w:r>
        <w:rPr>
          <w:b/>
          <w:sz w:val="19"/>
        </w:rPr>
        <w:t>HOSPITAL</w:t>
      </w:r>
      <w:r>
        <w:rPr>
          <w:b/>
          <w:spacing w:val="-12"/>
          <w:sz w:val="19"/>
        </w:rPr>
        <w:t> </w:t>
      </w:r>
      <w:r>
        <w:rPr>
          <w:b/>
          <w:sz w:val="19"/>
        </w:rPr>
        <w:t>UNIVERSITÁRIO</w:t>
      </w:r>
      <w:r>
        <w:rPr>
          <w:b/>
          <w:spacing w:val="-5"/>
          <w:sz w:val="19"/>
        </w:rPr>
        <w:t> </w:t>
      </w:r>
      <w:r>
        <w:rPr>
          <w:b/>
          <w:sz w:val="19"/>
        </w:rPr>
        <w:t>PEDRO</w:t>
      </w:r>
      <w:r>
        <w:rPr>
          <w:b/>
          <w:spacing w:val="-5"/>
          <w:sz w:val="19"/>
        </w:rPr>
        <w:t> </w:t>
      </w:r>
      <w:r>
        <w:rPr>
          <w:b/>
          <w:sz w:val="19"/>
        </w:rPr>
        <w:t>ERNESTO</w:t>
      </w:r>
      <w:r>
        <w:rPr>
          <w:sz w:val="19"/>
        </w:rPr>
        <w:t>,</w:t>
      </w:r>
      <w:r>
        <w:rPr>
          <w:spacing w:val="-4"/>
          <w:sz w:val="19"/>
        </w:rPr>
        <w:t> </w:t>
      </w:r>
      <w:r>
        <w:rPr>
          <w:sz w:val="19"/>
        </w:rPr>
        <w:t>na</w:t>
      </w:r>
      <w:r>
        <w:rPr>
          <w:spacing w:val="-5"/>
          <w:sz w:val="19"/>
        </w:rPr>
        <w:t> </w:t>
      </w:r>
      <w:r>
        <w:rPr>
          <w:sz w:val="19"/>
        </w:rPr>
        <w:t>forma</w:t>
      </w:r>
      <w:r>
        <w:rPr>
          <w:spacing w:val="-5"/>
          <w:sz w:val="19"/>
        </w:rPr>
        <w:t> </w:t>
      </w:r>
      <w:r>
        <w:rPr>
          <w:sz w:val="19"/>
        </w:rPr>
        <w:t>estabelecida</w:t>
      </w:r>
      <w:r>
        <w:rPr>
          <w:spacing w:val="-5"/>
          <w:sz w:val="19"/>
        </w:rPr>
        <w:t> </w:t>
      </w:r>
      <w:r>
        <w:rPr>
          <w:sz w:val="19"/>
        </w:rPr>
        <w:t>neste</w:t>
      </w:r>
      <w:r>
        <w:rPr>
          <w:spacing w:val="-5"/>
          <w:sz w:val="19"/>
        </w:rPr>
        <w:t> </w:t>
      </w:r>
      <w:r>
        <w:rPr>
          <w:sz w:val="19"/>
        </w:rPr>
        <w:t>Edital</w:t>
      </w:r>
      <w:r>
        <w:rPr>
          <w:spacing w:val="-5"/>
          <w:sz w:val="19"/>
        </w:rPr>
        <w:t> </w:t>
      </w:r>
      <w:r>
        <w:rPr>
          <w:sz w:val="19"/>
        </w:rPr>
        <w:t>e</w:t>
      </w:r>
      <w:r>
        <w:rPr>
          <w:spacing w:val="-5"/>
          <w:sz w:val="19"/>
        </w:rPr>
        <w:t> </w:t>
      </w:r>
      <w:r>
        <w:rPr>
          <w:sz w:val="19"/>
        </w:rPr>
        <w:t>seus</w:t>
      </w:r>
      <w:r>
        <w:rPr>
          <w:spacing w:val="-4"/>
          <w:sz w:val="19"/>
        </w:rPr>
        <w:t> </w:t>
      </w:r>
      <w:r>
        <w:rPr>
          <w:spacing w:val="-2"/>
          <w:sz w:val="19"/>
        </w:rPr>
        <w:t>anexos.</w:t>
      </w:r>
    </w:p>
    <w:p>
      <w:pPr>
        <w:pStyle w:val="BodyText"/>
        <w:ind w:left="0"/>
      </w:pPr>
    </w:p>
    <w:p>
      <w:pPr>
        <w:pStyle w:val="BodyText"/>
        <w:spacing w:before="117"/>
        <w:ind w:left="0"/>
      </w:pPr>
    </w:p>
    <w:p>
      <w:pPr>
        <w:pStyle w:val="Heading1"/>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8"/>
          <w:sz w:val="19"/>
        </w:rPr>
        <w:t> </w:t>
      </w:r>
      <w:r>
        <w:rPr>
          <w:b/>
          <w:sz w:val="19"/>
        </w:rPr>
        <w:t>61.586,45</w:t>
      </w:r>
      <w:r>
        <w:rPr>
          <w:b/>
          <w:spacing w:val="-12"/>
          <w:sz w:val="19"/>
        </w:rPr>
        <w:t> </w:t>
      </w:r>
      <w:r>
        <w:rPr>
          <w:b/>
          <w:sz w:val="19"/>
        </w:rPr>
        <w:t>(</w:t>
      </w:r>
      <w:r>
        <w:rPr>
          <w:b/>
          <w:color w:val="333333"/>
          <w:sz w:val="19"/>
        </w:rPr>
        <w:t>sessenta</w:t>
      </w:r>
      <w:r>
        <w:rPr>
          <w:b/>
          <w:color w:val="333333"/>
          <w:spacing w:val="-3"/>
          <w:sz w:val="19"/>
        </w:rPr>
        <w:t> </w:t>
      </w:r>
      <w:r>
        <w:rPr>
          <w:b/>
          <w:color w:val="333333"/>
          <w:sz w:val="19"/>
        </w:rPr>
        <w:t>e</w:t>
      </w:r>
      <w:r>
        <w:rPr>
          <w:b/>
          <w:color w:val="333333"/>
          <w:spacing w:val="-3"/>
          <w:sz w:val="19"/>
        </w:rPr>
        <w:t> </w:t>
      </w:r>
      <w:r>
        <w:rPr>
          <w:b/>
          <w:color w:val="333333"/>
          <w:sz w:val="19"/>
        </w:rPr>
        <w:t>um</w:t>
      </w:r>
      <w:r>
        <w:rPr>
          <w:b/>
          <w:color w:val="333333"/>
          <w:spacing w:val="-3"/>
          <w:sz w:val="19"/>
        </w:rPr>
        <w:t> </w:t>
      </w:r>
      <w:r>
        <w:rPr>
          <w:b/>
          <w:color w:val="333333"/>
          <w:sz w:val="19"/>
        </w:rPr>
        <w:t>mil</w:t>
      </w:r>
      <w:r>
        <w:rPr>
          <w:b/>
          <w:color w:val="333333"/>
          <w:spacing w:val="-3"/>
          <w:sz w:val="19"/>
        </w:rPr>
        <w:t> </w:t>
      </w:r>
      <w:r>
        <w:rPr>
          <w:b/>
          <w:color w:val="333333"/>
          <w:sz w:val="19"/>
        </w:rPr>
        <w:t>e</w:t>
      </w:r>
      <w:r>
        <w:rPr>
          <w:b/>
          <w:color w:val="333333"/>
          <w:spacing w:val="-3"/>
          <w:sz w:val="19"/>
        </w:rPr>
        <w:t> </w:t>
      </w:r>
      <w:r>
        <w:rPr>
          <w:b/>
          <w:color w:val="333333"/>
          <w:sz w:val="19"/>
        </w:rPr>
        <w:t>quinhentos</w:t>
      </w:r>
      <w:r>
        <w:rPr>
          <w:b/>
          <w:color w:val="333333"/>
          <w:spacing w:val="-3"/>
          <w:sz w:val="19"/>
        </w:rPr>
        <w:t> </w:t>
      </w:r>
      <w:r>
        <w:rPr>
          <w:b/>
          <w:color w:val="333333"/>
          <w:sz w:val="19"/>
        </w:rPr>
        <w:t>e</w:t>
      </w:r>
      <w:r>
        <w:rPr>
          <w:b/>
          <w:color w:val="333333"/>
          <w:spacing w:val="-2"/>
          <w:sz w:val="19"/>
        </w:rPr>
        <w:t> </w:t>
      </w:r>
      <w:r>
        <w:rPr>
          <w:b/>
          <w:color w:val="333333"/>
          <w:sz w:val="19"/>
        </w:rPr>
        <w:t>oitenta</w:t>
      </w:r>
      <w:r>
        <w:rPr>
          <w:b/>
          <w:color w:val="333333"/>
          <w:spacing w:val="-3"/>
          <w:sz w:val="19"/>
        </w:rPr>
        <w:t> </w:t>
      </w:r>
      <w:r>
        <w:rPr>
          <w:b/>
          <w:color w:val="333333"/>
          <w:sz w:val="19"/>
        </w:rPr>
        <w:t>e</w:t>
      </w:r>
      <w:r>
        <w:rPr>
          <w:b/>
          <w:color w:val="333333"/>
          <w:spacing w:val="-3"/>
          <w:sz w:val="19"/>
        </w:rPr>
        <w:t> </w:t>
      </w:r>
      <w:r>
        <w:rPr>
          <w:b/>
          <w:color w:val="333333"/>
          <w:sz w:val="19"/>
        </w:rPr>
        <w:t>seis</w:t>
      </w:r>
      <w:r>
        <w:rPr>
          <w:b/>
          <w:color w:val="333333"/>
          <w:spacing w:val="-3"/>
          <w:sz w:val="19"/>
        </w:rPr>
        <w:t> </w:t>
      </w:r>
      <w:r>
        <w:rPr>
          <w:b/>
          <w:color w:val="333333"/>
          <w:sz w:val="19"/>
        </w:rPr>
        <w:t>reais</w:t>
      </w:r>
      <w:r>
        <w:rPr>
          <w:b/>
          <w:color w:val="333333"/>
          <w:spacing w:val="-3"/>
          <w:sz w:val="19"/>
        </w:rPr>
        <w:t> </w:t>
      </w:r>
      <w:r>
        <w:rPr>
          <w:b/>
          <w:color w:val="333333"/>
          <w:sz w:val="19"/>
        </w:rPr>
        <w:t>e</w:t>
      </w:r>
      <w:r>
        <w:rPr>
          <w:b/>
          <w:color w:val="333333"/>
          <w:spacing w:val="-3"/>
          <w:sz w:val="19"/>
        </w:rPr>
        <w:t> </w:t>
      </w:r>
      <w:r>
        <w:rPr>
          <w:b/>
          <w:color w:val="333333"/>
          <w:sz w:val="19"/>
        </w:rPr>
        <w:t>quarenta</w:t>
      </w:r>
      <w:r>
        <w:rPr>
          <w:b/>
          <w:color w:val="333333"/>
          <w:spacing w:val="-3"/>
          <w:sz w:val="19"/>
        </w:rPr>
        <w:t> </w:t>
      </w:r>
      <w:r>
        <w:rPr>
          <w:b/>
          <w:color w:val="333333"/>
          <w:sz w:val="19"/>
        </w:rPr>
        <w:t>e</w:t>
      </w:r>
      <w:r>
        <w:rPr>
          <w:b/>
          <w:color w:val="333333"/>
          <w:spacing w:val="-3"/>
          <w:sz w:val="19"/>
        </w:rPr>
        <w:t> </w:t>
      </w:r>
      <w:r>
        <w:rPr>
          <w:b/>
          <w:color w:val="333333"/>
          <w:sz w:val="19"/>
        </w:rPr>
        <w:t>cinco</w:t>
      </w:r>
      <w:r>
        <w:rPr>
          <w:b/>
          <w:color w:val="333333"/>
          <w:spacing w:val="-2"/>
          <w:sz w:val="19"/>
        </w:rPr>
        <w:t> centavos</w:t>
      </w:r>
      <w:r>
        <w:rPr>
          <w:b/>
          <w:spacing w:val="-2"/>
          <w:sz w:val="19"/>
        </w:rPr>
        <w:t>).</w:t>
      </w:r>
    </w:p>
    <w:p>
      <w:pPr>
        <w:pStyle w:val="BodyText"/>
        <w:ind w:left="0"/>
        <w:rPr>
          <w:b/>
        </w:rPr>
      </w:pPr>
    </w:p>
    <w:p>
      <w:pPr>
        <w:pStyle w:val="BodyText"/>
        <w:spacing w:before="73"/>
        <w:ind w:left="0"/>
        <w:rPr>
          <w:b/>
        </w:rPr>
      </w:pPr>
    </w:p>
    <w:p>
      <w:pPr>
        <w:pStyle w:val="Heading1"/>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4"/>
        <w:ind w:left="214"/>
      </w:pPr>
      <w:r>
        <w:rPr/>
        <w:t>Dia 26/08/2025 às 10h (horário de </w:t>
      </w:r>
      <w:r>
        <w:rPr>
          <w:spacing w:val="-2"/>
        </w:rPr>
        <w:t>Brasília)</w:t>
      </w:r>
    </w:p>
    <w:p>
      <w:pPr>
        <w:pStyle w:val="BodyText"/>
        <w:ind w:left="0"/>
      </w:pPr>
    </w:p>
    <w:p>
      <w:pPr>
        <w:pStyle w:val="BodyText"/>
        <w:spacing w:before="73"/>
        <w:ind w:left="0"/>
      </w:pPr>
    </w:p>
    <w:p>
      <w:pPr>
        <w:pStyle w:val="Heading1"/>
        <w:ind w:left="214"/>
      </w:pPr>
      <w:r>
        <w:rPr/>
        <w:t>CRITÉRIO DE </w:t>
      </w:r>
      <w:r>
        <w:rPr>
          <w:spacing w:val="-2"/>
        </w:rPr>
        <w:t>JULGAMENTO:</w:t>
      </w:r>
    </w:p>
    <w:p>
      <w:pPr>
        <w:spacing w:before="153"/>
        <w:ind w:left="21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item.</w:t>
      </w:r>
    </w:p>
    <w:p>
      <w:pPr>
        <w:pStyle w:val="BodyText"/>
        <w:ind w:left="0"/>
        <w:rPr>
          <w:b/>
        </w:rPr>
      </w:pPr>
    </w:p>
    <w:p>
      <w:pPr>
        <w:pStyle w:val="BodyText"/>
        <w:spacing w:before="74"/>
        <w:ind w:left="0"/>
        <w:rPr>
          <w:b/>
        </w:rPr>
      </w:pPr>
    </w:p>
    <w:p>
      <w:pPr>
        <w:pStyle w:val="Heading1"/>
        <w:ind w:left="214"/>
      </w:pPr>
      <w:r>
        <w:rPr/>
        <w:t>MODO DE </w:t>
      </w:r>
      <w:r>
        <w:rPr>
          <w:spacing w:val="-2"/>
        </w:rPr>
        <w:t>DISPUTA:</w:t>
      </w:r>
    </w:p>
    <w:p>
      <w:pPr>
        <w:pStyle w:val="Heading2"/>
        <w:spacing w:before="153"/>
        <w:ind w:left="214" w:firstLine="0"/>
        <w:rPr>
          <w:b w:val="0"/>
        </w:rPr>
      </w:pPr>
      <w:r>
        <w:rPr>
          <w:spacing w:val="-2"/>
        </w:rPr>
        <w:t>Aberto</w:t>
      </w:r>
      <w:r>
        <w:rPr>
          <w:b w:val="0"/>
          <w:spacing w:val="-2"/>
        </w:rPr>
        <w:t>.</w:t>
      </w:r>
    </w:p>
    <w:p>
      <w:pPr>
        <w:pStyle w:val="BodyText"/>
        <w:ind w:left="0"/>
      </w:pPr>
    </w:p>
    <w:p>
      <w:pPr>
        <w:pStyle w:val="BodyText"/>
        <w:ind w:left="0"/>
      </w:pPr>
    </w:p>
    <w:p>
      <w:pPr>
        <w:pStyle w:val="BodyText"/>
        <w:spacing w:before="109"/>
        <w:ind w:left="0"/>
      </w:pPr>
    </w:p>
    <w:p>
      <w:pPr>
        <w:spacing w:line="472" w:lineRule="auto" w:before="0"/>
        <w:ind w:left="5858" w:right="5620" w:firstLine="661"/>
        <w:jc w:val="left"/>
        <w:rPr>
          <w:b/>
          <w:sz w:val="24"/>
        </w:rPr>
      </w:pPr>
      <w:r>
        <w:rPr>
          <w:b/>
          <w:w w:val="105"/>
          <w:sz w:val="24"/>
        </w:rPr>
        <w:t>EDITAL DE LICITAÇÃO </w:t>
      </w:r>
      <w:r>
        <w:rPr>
          <w:b/>
          <w:sz w:val="24"/>
        </w:rPr>
        <w:t>PREGÃO ELETRÔNICO Nº </w:t>
      </w:r>
      <w:r>
        <w:rPr>
          <w:b/>
          <w:sz w:val="24"/>
        </w:rPr>
        <w:t>358/2025</w:t>
      </w:r>
    </w:p>
    <w:p>
      <w:pPr>
        <w:pStyle w:val="BodyText"/>
        <w:ind w:left="0"/>
        <w:rPr>
          <w:b/>
          <w:sz w:val="24"/>
        </w:rPr>
      </w:pPr>
    </w:p>
    <w:p>
      <w:pPr>
        <w:pStyle w:val="BodyText"/>
        <w:spacing w:before="37"/>
        <w:ind w:left="0"/>
        <w:rPr>
          <w:b/>
          <w:sz w:val="24"/>
        </w:rPr>
      </w:pPr>
    </w:p>
    <w:p>
      <w:pPr>
        <w:pStyle w:val="BodyText"/>
        <w:spacing w:line="283" w:lineRule="auto"/>
        <w:ind w:left="314" w:right="412"/>
        <w:jc w:val="both"/>
      </w:pPr>
      <w:r>
        <w:rPr>
          <w:b/>
        </w:rPr>
        <w:t>Torna-se público que a UNIVERSIDADE DO ESTADO DO RIO DE JANEIRO - UERJ, </w:t>
      </w:r>
      <w:r>
        <w:rPr/>
        <w:t>com sede na Rua São Francisco Xavier nº. 524, Maracanã/RJ, nesta cidade, inscrita no CNPJ sob o </w:t>
      </w:r>
      <w:r>
        <w:rPr/>
        <w:t>nº. 33.540.014/0001-57, realizará licitação, na modalidade </w:t>
      </w:r>
      <w:r>
        <w:rPr>
          <w:b/>
        </w:rPr>
        <w:t>PREGÃO</w:t>
      </w:r>
      <w:r>
        <w:rPr/>
        <w:t>, na forma </w:t>
      </w:r>
      <w:r>
        <w:rPr>
          <w:b/>
        </w:rPr>
        <w:t>ELETRÔNICA</w:t>
      </w:r>
      <w:r>
        <w:rPr/>
        <w:t>, nos termos do processo </w:t>
      </w:r>
      <w:r>
        <w:rPr>
          <w:b/>
        </w:rPr>
        <w:t>SEI-260007/007097/2025</w:t>
      </w:r>
      <w:r>
        <w:rPr/>
        <w:t>, da </w:t>
      </w:r>
      <w:hyperlink r:id="rId6">
        <w:r>
          <w:rPr>
            <w:color w:val="000080"/>
            <w:u w:val="single" w:color="000080"/>
          </w:rPr>
          <w:t>Lei nº 14.133, de 1º de abril de 2021</w:t>
        </w:r>
      </w:hyperlink>
      <w:r>
        <w:rPr/>
        <w:t>, do</w:t>
      </w:r>
      <w:r>
        <w:rPr>
          <w:spacing w:val="80"/>
        </w:rPr>
        <w:t> </w:t>
      </w:r>
      <w:r>
        <w:rPr/>
        <w:t>Decreto nº 48.778, de 30 de outubro de 2023, e dos demais normativos estaduais aplicáveis, todos disponíveis no endereço eletrônico redelog.rj.gov.br/redelog/legislacao-licitacoes/, e, ainda, de acordo com as condições estabelecidas neste Edital.</w:t>
      </w:r>
    </w:p>
    <w:p>
      <w:pPr>
        <w:pStyle w:val="BodyText"/>
        <w:ind w:left="0"/>
      </w:pPr>
    </w:p>
    <w:p>
      <w:pPr>
        <w:pStyle w:val="BodyText"/>
        <w:spacing w:before="10"/>
        <w:ind w:left="0"/>
      </w:pPr>
    </w:p>
    <w:p>
      <w:pPr>
        <w:pStyle w:val="Heading1"/>
        <w:numPr>
          <w:ilvl w:val="0"/>
          <w:numId w:val="1"/>
        </w:numPr>
        <w:tabs>
          <w:tab w:pos="685" w:val="left" w:leader="none"/>
        </w:tabs>
        <w:spacing w:line="240" w:lineRule="auto" w:before="0" w:after="0"/>
        <w:ind w:left="685" w:right="0" w:hanging="228"/>
        <w:jc w:val="left"/>
        <w:rPr>
          <w:b w:val="0"/>
          <w:sz w:val="23"/>
        </w:rPr>
      </w:pPr>
      <w:r>
        <w:rPr/>
        <w:t>DO </w:t>
      </w:r>
      <w:r>
        <w:rPr>
          <w:spacing w:val="-2"/>
        </w:rPr>
        <w:t>OBJETO</w:t>
      </w:r>
    </w:p>
    <w:p>
      <w:pPr>
        <w:pStyle w:val="BodyText"/>
        <w:ind w:left="0"/>
        <w:rPr>
          <w:b/>
        </w:rPr>
      </w:pPr>
    </w:p>
    <w:p>
      <w:pPr>
        <w:pStyle w:val="BodyText"/>
        <w:spacing w:before="136"/>
        <w:ind w:left="0"/>
        <w:rPr>
          <w:b/>
        </w:rPr>
      </w:pPr>
    </w:p>
    <w:p>
      <w:pPr>
        <w:pStyle w:val="ListParagraph"/>
        <w:numPr>
          <w:ilvl w:val="1"/>
          <w:numId w:val="1"/>
        </w:numPr>
        <w:tabs>
          <w:tab w:pos="677" w:val="left" w:leader="none"/>
        </w:tabs>
        <w:spacing w:line="240" w:lineRule="auto" w:before="1" w:after="0"/>
        <w:ind w:left="677" w:right="0" w:hanging="363"/>
        <w:jc w:val="left"/>
        <w:rPr>
          <w:b/>
          <w:sz w:val="19"/>
        </w:rPr>
      </w:pPr>
      <w:r>
        <w:rPr>
          <w:sz w:val="19"/>
        </w:rPr>
        <w:t>O</w:t>
      </w:r>
      <w:r>
        <w:rPr>
          <w:spacing w:val="23"/>
          <w:sz w:val="19"/>
        </w:rPr>
        <w:t> </w:t>
      </w:r>
      <w:r>
        <w:rPr>
          <w:sz w:val="19"/>
        </w:rPr>
        <w:t>objeto</w:t>
      </w:r>
      <w:r>
        <w:rPr>
          <w:spacing w:val="25"/>
          <w:sz w:val="19"/>
        </w:rPr>
        <w:t> </w:t>
      </w:r>
      <w:r>
        <w:rPr>
          <w:sz w:val="19"/>
        </w:rPr>
        <w:t>da</w:t>
      </w:r>
      <w:r>
        <w:rPr>
          <w:spacing w:val="25"/>
          <w:sz w:val="19"/>
        </w:rPr>
        <w:t> </w:t>
      </w:r>
      <w:r>
        <w:rPr>
          <w:sz w:val="19"/>
        </w:rPr>
        <w:t>presente</w:t>
      </w:r>
      <w:r>
        <w:rPr>
          <w:spacing w:val="25"/>
          <w:sz w:val="19"/>
        </w:rPr>
        <w:t> </w:t>
      </w:r>
      <w:r>
        <w:rPr>
          <w:sz w:val="19"/>
        </w:rPr>
        <w:t>licitação</w:t>
      </w:r>
      <w:r>
        <w:rPr>
          <w:spacing w:val="25"/>
          <w:sz w:val="19"/>
        </w:rPr>
        <w:t> </w:t>
      </w:r>
      <w:r>
        <w:rPr>
          <w:sz w:val="19"/>
        </w:rPr>
        <w:t>é</w:t>
      </w:r>
      <w:r>
        <w:rPr>
          <w:spacing w:val="25"/>
          <w:sz w:val="19"/>
        </w:rPr>
        <w:t> </w:t>
      </w:r>
      <w:r>
        <w:rPr>
          <w:sz w:val="19"/>
        </w:rPr>
        <w:t>a</w:t>
      </w:r>
      <w:r>
        <w:rPr>
          <w:spacing w:val="26"/>
          <w:sz w:val="19"/>
        </w:rPr>
        <w:t> </w:t>
      </w:r>
      <w:r>
        <w:rPr>
          <w:b/>
          <w:sz w:val="19"/>
        </w:rPr>
        <w:t>AQUISIÇÃO</w:t>
      </w:r>
      <w:r>
        <w:rPr>
          <w:b/>
          <w:spacing w:val="25"/>
          <w:sz w:val="19"/>
        </w:rPr>
        <w:t> </w:t>
      </w:r>
      <w:r>
        <w:rPr>
          <w:b/>
          <w:sz w:val="19"/>
        </w:rPr>
        <w:t>DE</w:t>
      </w:r>
      <w:r>
        <w:rPr>
          <w:b/>
          <w:spacing w:val="25"/>
          <w:sz w:val="19"/>
        </w:rPr>
        <w:t> </w:t>
      </w:r>
      <w:r>
        <w:rPr>
          <w:b/>
          <w:sz w:val="19"/>
        </w:rPr>
        <w:t>MATERIAL</w:t>
      </w:r>
      <w:r>
        <w:rPr>
          <w:b/>
          <w:spacing w:val="16"/>
          <w:sz w:val="19"/>
        </w:rPr>
        <w:t> </w:t>
      </w:r>
      <w:r>
        <w:rPr>
          <w:b/>
          <w:sz w:val="19"/>
        </w:rPr>
        <w:t>HOSPITALAR</w:t>
      </w:r>
      <w:r>
        <w:rPr>
          <w:b/>
          <w:spacing w:val="25"/>
          <w:sz w:val="19"/>
        </w:rPr>
        <w:t> </w:t>
      </w:r>
      <w:r>
        <w:rPr>
          <w:b/>
          <w:sz w:val="19"/>
        </w:rPr>
        <w:t>(ATADURAS</w:t>
      </w:r>
      <w:r>
        <w:rPr>
          <w:b/>
          <w:spacing w:val="25"/>
          <w:sz w:val="19"/>
        </w:rPr>
        <w:t> </w:t>
      </w:r>
      <w:r>
        <w:rPr>
          <w:b/>
          <w:sz w:val="19"/>
        </w:rPr>
        <w:t>E</w:t>
      </w:r>
      <w:r>
        <w:rPr>
          <w:b/>
          <w:spacing w:val="25"/>
          <w:sz w:val="19"/>
        </w:rPr>
        <w:t> </w:t>
      </w:r>
      <w:r>
        <w:rPr>
          <w:b/>
          <w:sz w:val="19"/>
        </w:rPr>
        <w:t>COMPRESSAS)</w:t>
      </w:r>
      <w:r>
        <w:rPr>
          <w:b/>
          <w:spacing w:val="25"/>
          <w:sz w:val="19"/>
        </w:rPr>
        <w:t> </w:t>
      </w:r>
      <w:r>
        <w:rPr>
          <w:b/>
          <w:sz w:val="19"/>
        </w:rPr>
        <w:t>PARA</w:t>
      </w:r>
      <w:r>
        <w:rPr>
          <w:b/>
          <w:spacing w:val="16"/>
          <w:sz w:val="19"/>
        </w:rPr>
        <w:t> </w:t>
      </w:r>
      <w:r>
        <w:rPr>
          <w:b/>
          <w:sz w:val="19"/>
        </w:rPr>
        <w:t>O</w:t>
      </w:r>
      <w:r>
        <w:rPr>
          <w:b/>
          <w:spacing w:val="25"/>
          <w:sz w:val="19"/>
        </w:rPr>
        <w:t> </w:t>
      </w:r>
      <w:r>
        <w:rPr>
          <w:b/>
          <w:sz w:val="19"/>
        </w:rPr>
        <w:t>HOSPITAL</w:t>
      </w:r>
      <w:r>
        <w:rPr>
          <w:b/>
          <w:spacing w:val="16"/>
          <w:sz w:val="19"/>
        </w:rPr>
        <w:t> </w:t>
      </w:r>
      <w:r>
        <w:rPr>
          <w:b/>
          <w:sz w:val="19"/>
        </w:rPr>
        <w:t>UNIVERSITÁRIO</w:t>
      </w:r>
      <w:r>
        <w:rPr>
          <w:b/>
          <w:spacing w:val="25"/>
          <w:sz w:val="19"/>
        </w:rPr>
        <w:t> </w:t>
      </w:r>
      <w:r>
        <w:rPr>
          <w:b/>
          <w:sz w:val="19"/>
        </w:rPr>
        <w:t>PEDRO</w:t>
      </w:r>
      <w:r>
        <w:rPr>
          <w:b/>
          <w:spacing w:val="26"/>
          <w:sz w:val="19"/>
        </w:rPr>
        <w:t> </w:t>
      </w:r>
      <w:r>
        <w:rPr>
          <w:b/>
          <w:spacing w:val="-2"/>
          <w:sz w:val="19"/>
        </w:rPr>
        <w:t>ERNESTO,</w:t>
      </w:r>
    </w:p>
    <w:p>
      <w:pPr>
        <w:pStyle w:val="BodyText"/>
        <w:spacing w:before="38"/>
        <w:ind w:left="314"/>
      </w:pPr>
      <w:r>
        <w:rPr/>
        <w:t>conforme condições, quantidades e exigências estabelecidas neste Edital e seus </w:t>
      </w:r>
      <w:r>
        <w:rPr>
          <w:spacing w:val="-2"/>
        </w:rPr>
        <w:t>anexos.</w:t>
      </w:r>
    </w:p>
    <w:p>
      <w:pPr>
        <w:pStyle w:val="ListParagraph"/>
        <w:numPr>
          <w:ilvl w:val="1"/>
          <w:numId w:val="1"/>
        </w:numPr>
        <w:tabs>
          <w:tab w:pos="636" w:val="left" w:leader="none"/>
        </w:tabs>
        <w:spacing w:line="240" w:lineRule="auto" w:before="39" w:after="0"/>
        <w:ind w:left="6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ind w:left="0"/>
        <w:rPr>
          <w:sz w:val="20"/>
        </w:rPr>
      </w:pPr>
    </w:p>
    <w:p>
      <w:pPr>
        <w:pStyle w:val="BodyText"/>
        <w:spacing w:before="37"/>
        <w:ind w:left="0"/>
        <w:rPr>
          <w:sz w:val="20"/>
        </w:r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87"/>
        <w:gridCol w:w="5948"/>
        <w:gridCol w:w="1230"/>
        <w:gridCol w:w="1430"/>
        <w:gridCol w:w="1244"/>
        <w:gridCol w:w="1773"/>
        <w:gridCol w:w="2874"/>
      </w:tblGrid>
      <w:tr>
        <w:trPr>
          <w:trHeight w:val="513" w:hRule="atLeast"/>
        </w:trPr>
        <w:tc>
          <w:tcPr>
            <w:tcW w:w="1187" w:type="dxa"/>
            <w:tcBorders>
              <w:bottom w:val="single" w:sz="6" w:space="0" w:color="000000"/>
              <w:right w:val="single" w:sz="6" w:space="0" w:color="000000"/>
            </w:tcBorders>
          </w:tcPr>
          <w:p>
            <w:pPr>
              <w:pStyle w:val="TableParagraph"/>
              <w:spacing w:before="49"/>
              <w:rPr>
                <w:sz w:val="15"/>
              </w:rPr>
            </w:pPr>
          </w:p>
          <w:p>
            <w:pPr>
              <w:pStyle w:val="TableParagraph"/>
              <w:ind w:left="25"/>
              <w:jc w:val="center"/>
              <w:rPr>
                <w:b/>
                <w:sz w:val="15"/>
              </w:rPr>
            </w:pPr>
            <w:r>
              <w:rPr>
                <w:b/>
                <w:spacing w:val="-4"/>
                <w:sz w:val="15"/>
              </w:rPr>
              <w:t>ITEM</w:t>
            </w:r>
          </w:p>
        </w:tc>
        <w:tc>
          <w:tcPr>
            <w:tcW w:w="5948" w:type="dxa"/>
            <w:tcBorders>
              <w:left w:val="single" w:sz="6" w:space="0" w:color="000000"/>
              <w:bottom w:val="single" w:sz="6" w:space="0" w:color="000000"/>
              <w:right w:val="single" w:sz="6" w:space="0" w:color="000000"/>
            </w:tcBorders>
          </w:tcPr>
          <w:p>
            <w:pPr>
              <w:pStyle w:val="TableParagraph"/>
              <w:spacing w:line="250" w:lineRule="atLeast"/>
              <w:ind w:left="1972" w:right="1863"/>
              <w:jc w:val="center"/>
              <w:rPr>
                <w:b/>
                <w:sz w:val="15"/>
              </w:rPr>
            </w:pPr>
            <w:r>
              <w:rPr>
                <w:b/>
                <w:spacing w:val="-2"/>
                <w:sz w:val="15"/>
              </w:rPr>
              <w:t>DESCRIÇÃO/</w:t>
            </w:r>
            <w:r>
              <w:rPr>
                <w:b/>
                <w:spacing w:val="40"/>
                <w:sz w:val="15"/>
              </w:rPr>
              <w:t> </w:t>
            </w:r>
            <w:r>
              <w:rPr>
                <w:b/>
                <w:spacing w:val="-2"/>
                <w:sz w:val="15"/>
              </w:rPr>
              <w:t>ESPECIFICAÇÃO</w:t>
            </w:r>
          </w:p>
        </w:tc>
        <w:tc>
          <w:tcPr>
            <w:tcW w:w="1230" w:type="dxa"/>
            <w:tcBorders>
              <w:left w:val="single" w:sz="6" w:space="0" w:color="000000"/>
              <w:bottom w:val="single" w:sz="6" w:space="0" w:color="000000"/>
              <w:right w:val="single" w:sz="6" w:space="0" w:color="000000"/>
            </w:tcBorders>
          </w:tcPr>
          <w:p>
            <w:pPr>
              <w:pStyle w:val="TableParagraph"/>
              <w:spacing w:before="49"/>
              <w:rPr>
                <w:sz w:val="15"/>
              </w:rPr>
            </w:pPr>
          </w:p>
          <w:p>
            <w:pPr>
              <w:pStyle w:val="TableParagraph"/>
              <w:ind w:left="32"/>
              <w:jc w:val="center"/>
              <w:rPr>
                <w:b/>
                <w:sz w:val="15"/>
              </w:rPr>
            </w:pPr>
            <w:r>
              <w:rPr>
                <w:b/>
                <w:sz w:val="15"/>
              </w:rPr>
              <w:t>CÓD.</w:t>
            </w:r>
            <w:r>
              <w:rPr>
                <w:b/>
                <w:spacing w:val="2"/>
                <w:sz w:val="15"/>
              </w:rPr>
              <w:t> </w:t>
            </w:r>
            <w:r>
              <w:rPr>
                <w:b/>
                <w:sz w:val="15"/>
              </w:rPr>
              <w:t>ID</w:t>
            </w:r>
            <w:r>
              <w:rPr>
                <w:b/>
                <w:spacing w:val="3"/>
                <w:sz w:val="15"/>
              </w:rPr>
              <w:t> </w:t>
            </w:r>
            <w:r>
              <w:rPr>
                <w:b/>
                <w:spacing w:val="-4"/>
                <w:sz w:val="15"/>
              </w:rPr>
              <w:t>SIGA</w:t>
            </w:r>
          </w:p>
        </w:tc>
        <w:tc>
          <w:tcPr>
            <w:tcW w:w="1430" w:type="dxa"/>
            <w:tcBorders>
              <w:left w:val="single" w:sz="6" w:space="0" w:color="000000"/>
              <w:bottom w:val="single" w:sz="6" w:space="0" w:color="000000"/>
              <w:right w:val="single" w:sz="6" w:space="0" w:color="000000"/>
            </w:tcBorders>
          </w:tcPr>
          <w:p>
            <w:pPr>
              <w:pStyle w:val="TableParagraph"/>
              <w:spacing w:line="250" w:lineRule="atLeast"/>
              <w:ind w:left="404" w:hanging="164"/>
              <w:rPr>
                <w:b/>
                <w:sz w:val="15"/>
              </w:rPr>
            </w:pPr>
            <w:r>
              <w:rPr>
                <w:b/>
                <w:sz w:val="15"/>
              </w:rPr>
              <w:t>UNIDADE</w:t>
            </w:r>
            <w:r>
              <w:rPr>
                <w:b/>
                <w:spacing w:val="-10"/>
                <w:sz w:val="15"/>
              </w:rPr>
              <w:t> </w:t>
            </w:r>
            <w:r>
              <w:rPr>
                <w:b/>
                <w:sz w:val="15"/>
              </w:rPr>
              <w:t>DE</w:t>
            </w:r>
            <w:r>
              <w:rPr>
                <w:b/>
                <w:spacing w:val="40"/>
                <w:sz w:val="15"/>
              </w:rPr>
              <w:t> </w:t>
            </w:r>
            <w:r>
              <w:rPr>
                <w:b/>
                <w:spacing w:val="-2"/>
                <w:sz w:val="15"/>
              </w:rPr>
              <w:t>MEDIDA</w:t>
            </w:r>
          </w:p>
        </w:tc>
        <w:tc>
          <w:tcPr>
            <w:tcW w:w="1244" w:type="dxa"/>
            <w:tcBorders>
              <w:left w:val="single" w:sz="6" w:space="0" w:color="000000"/>
              <w:bottom w:val="single" w:sz="6" w:space="0" w:color="000000"/>
              <w:right w:val="single" w:sz="6" w:space="0" w:color="000000"/>
            </w:tcBorders>
          </w:tcPr>
          <w:p>
            <w:pPr>
              <w:pStyle w:val="TableParagraph"/>
              <w:spacing w:before="49"/>
              <w:rPr>
                <w:sz w:val="15"/>
              </w:rPr>
            </w:pPr>
          </w:p>
          <w:p>
            <w:pPr>
              <w:pStyle w:val="TableParagraph"/>
              <w:ind w:left="29"/>
              <w:jc w:val="center"/>
              <w:rPr>
                <w:b/>
                <w:sz w:val="15"/>
              </w:rPr>
            </w:pPr>
            <w:r>
              <w:rPr>
                <w:b/>
                <w:spacing w:val="-2"/>
                <w:sz w:val="15"/>
              </w:rPr>
              <w:t>QUANT.</w:t>
            </w:r>
          </w:p>
        </w:tc>
        <w:tc>
          <w:tcPr>
            <w:tcW w:w="1773" w:type="dxa"/>
            <w:tcBorders>
              <w:left w:val="single" w:sz="6" w:space="0" w:color="000000"/>
              <w:bottom w:val="single" w:sz="6" w:space="0" w:color="000000"/>
              <w:right w:val="single" w:sz="6" w:space="0" w:color="000000"/>
            </w:tcBorders>
          </w:tcPr>
          <w:p>
            <w:pPr>
              <w:pStyle w:val="TableParagraph"/>
              <w:spacing w:line="250" w:lineRule="atLeast"/>
              <w:ind w:left="146" w:firstLine="44"/>
              <w:rPr>
                <w:b/>
                <w:sz w:val="15"/>
              </w:rPr>
            </w:pPr>
            <w:r>
              <w:rPr>
                <w:b/>
                <w:sz w:val="15"/>
              </w:rPr>
              <w:t>PREÇO</w:t>
            </w:r>
            <w:r>
              <w:rPr>
                <w:b/>
                <w:spacing w:val="-3"/>
                <w:sz w:val="15"/>
              </w:rPr>
              <w:t> </w:t>
            </w:r>
            <w:r>
              <w:rPr>
                <w:b/>
                <w:sz w:val="15"/>
              </w:rPr>
              <w:t>ESTIMADO</w:t>
            </w:r>
            <w:r>
              <w:rPr>
                <w:b/>
                <w:spacing w:val="40"/>
                <w:sz w:val="15"/>
              </w:rPr>
              <w:t> </w:t>
            </w:r>
            <w:r>
              <w:rPr>
                <w:b/>
                <w:sz w:val="15"/>
              </w:rPr>
              <w:t>UNITÁRIO</w:t>
            </w:r>
            <w:r>
              <w:rPr>
                <w:b/>
                <w:spacing w:val="4"/>
                <w:sz w:val="15"/>
              </w:rPr>
              <w:t> </w:t>
            </w:r>
            <w:r>
              <w:rPr>
                <w:b/>
                <w:sz w:val="15"/>
              </w:rPr>
              <w:t>DO</w:t>
            </w:r>
            <w:r>
              <w:rPr>
                <w:b/>
                <w:spacing w:val="5"/>
                <w:sz w:val="15"/>
              </w:rPr>
              <w:t> </w:t>
            </w:r>
            <w:r>
              <w:rPr>
                <w:b/>
                <w:spacing w:val="-4"/>
                <w:sz w:val="15"/>
              </w:rPr>
              <w:t>ITEM</w:t>
            </w:r>
          </w:p>
        </w:tc>
        <w:tc>
          <w:tcPr>
            <w:tcW w:w="2874" w:type="dxa"/>
            <w:tcBorders>
              <w:left w:val="single" w:sz="6" w:space="0" w:color="000000"/>
              <w:bottom w:val="single" w:sz="6" w:space="0" w:color="000000"/>
            </w:tcBorders>
          </w:tcPr>
          <w:p>
            <w:pPr>
              <w:pStyle w:val="TableParagraph"/>
              <w:spacing w:before="49"/>
              <w:rPr>
                <w:sz w:val="15"/>
              </w:rPr>
            </w:pPr>
          </w:p>
          <w:p>
            <w:pPr>
              <w:pStyle w:val="TableParagraph"/>
              <w:ind w:left="585"/>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1285" w:hRule="atLeast"/>
        </w:trPr>
        <w:tc>
          <w:tcPr>
            <w:tcW w:w="1187" w:type="dxa"/>
            <w:tcBorders>
              <w:top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5"/>
              <w:jc w:val="center"/>
              <w:rPr>
                <w:sz w:val="15"/>
              </w:rPr>
            </w:pPr>
            <w:r>
              <w:rPr>
                <w:spacing w:val="-10"/>
                <w:sz w:val="15"/>
              </w:rPr>
              <w:t>1</w:t>
            </w:r>
          </w:p>
        </w:tc>
        <w:tc>
          <w:tcPr>
            <w:tcW w:w="5948"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before="16"/>
              <w:ind w:left="90" w:right="80"/>
              <w:jc w:val="both"/>
              <w:rPr>
                <w:sz w:val="15"/>
              </w:rPr>
            </w:pPr>
            <w:r>
              <w:rPr>
                <w:b/>
                <w:sz w:val="15"/>
              </w:rPr>
              <w:t>Atadura</w:t>
            </w:r>
            <w:r>
              <w:rPr>
                <w:b/>
                <w:spacing w:val="36"/>
                <w:sz w:val="15"/>
              </w:rPr>
              <w:t> </w:t>
            </w:r>
            <w:r>
              <w:rPr>
                <w:b/>
                <w:sz w:val="15"/>
              </w:rPr>
              <w:t>de</w:t>
            </w:r>
            <w:r>
              <w:rPr>
                <w:b/>
                <w:spacing w:val="36"/>
                <w:sz w:val="15"/>
              </w:rPr>
              <w:t> </w:t>
            </w:r>
            <w:r>
              <w:rPr>
                <w:b/>
                <w:sz w:val="15"/>
              </w:rPr>
              <w:t>algodão</w:t>
            </w:r>
            <w:r>
              <w:rPr>
                <w:b/>
                <w:spacing w:val="36"/>
                <w:sz w:val="15"/>
              </w:rPr>
              <w:t> </w:t>
            </w:r>
            <w:r>
              <w:rPr>
                <w:b/>
                <w:sz w:val="15"/>
              </w:rPr>
              <w:t>ortopédico</w:t>
            </w:r>
            <w:r>
              <w:rPr>
                <w:b/>
                <w:spacing w:val="36"/>
                <w:sz w:val="15"/>
              </w:rPr>
              <w:t> </w:t>
            </w:r>
            <w:r>
              <w:rPr>
                <w:b/>
                <w:sz w:val="15"/>
              </w:rPr>
              <w:t>-</w:t>
            </w:r>
            <w:r>
              <w:rPr>
                <w:b/>
                <w:spacing w:val="36"/>
                <w:sz w:val="15"/>
              </w:rPr>
              <w:t> </w:t>
            </w:r>
            <w:r>
              <w:rPr>
                <w:b/>
                <w:sz w:val="15"/>
              </w:rPr>
              <w:t>6</w:t>
            </w:r>
            <w:r>
              <w:rPr>
                <w:b/>
                <w:spacing w:val="36"/>
                <w:sz w:val="15"/>
              </w:rPr>
              <w:t> </w:t>
            </w:r>
            <w:r>
              <w:rPr>
                <w:b/>
                <w:sz w:val="15"/>
              </w:rPr>
              <w:t>cm</w:t>
            </w:r>
            <w:r>
              <w:rPr>
                <w:b/>
                <w:spacing w:val="36"/>
                <w:sz w:val="15"/>
              </w:rPr>
              <w:t> </w:t>
            </w:r>
            <w:r>
              <w:rPr>
                <w:b/>
                <w:sz w:val="15"/>
              </w:rPr>
              <w:t>de</w:t>
            </w:r>
            <w:r>
              <w:rPr>
                <w:b/>
                <w:spacing w:val="36"/>
                <w:sz w:val="15"/>
              </w:rPr>
              <w:t> </w:t>
            </w:r>
            <w:r>
              <w:rPr>
                <w:b/>
                <w:sz w:val="15"/>
              </w:rPr>
              <w:t>largura</w:t>
            </w:r>
            <w:r>
              <w:rPr>
                <w:b/>
                <w:spacing w:val="36"/>
                <w:sz w:val="15"/>
              </w:rPr>
              <w:t> </w:t>
            </w:r>
            <w:r>
              <w:rPr>
                <w:b/>
                <w:sz w:val="15"/>
              </w:rPr>
              <w:t>x</w:t>
            </w:r>
            <w:r>
              <w:rPr>
                <w:b/>
                <w:spacing w:val="36"/>
                <w:sz w:val="15"/>
              </w:rPr>
              <w:t> </w:t>
            </w:r>
            <w:r>
              <w:rPr>
                <w:b/>
                <w:sz w:val="15"/>
              </w:rPr>
              <w:t>1,80</w:t>
            </w:r>
            <w:r>
              <w:rPr>
                <w:b/>
                <w:spacing w:val="36"/>
                <w:sz w:val="15"/>
              </w:rPr>
              <w:t> </w:t>
            </w:r>
            <w:r>
              <w:rPr>
                <w:b/>
                <w:sz w:val="15"/>
              </w:rPr>
              <w:t>m</w:t>
            </w:r>
            <w:r>
              <w:rPr>
                <w:b/>
                <w:spacing w:val="36"/>
                <w:sz w:val="15"/>
              </w:rPr>
              <w:t> </w:t>
            </w:r>
            <w:r>
              <w:rPr>
                <w:b/>
                <w:sz w:val="15"/>
              </w:rPr>
              <w:t>de</w:t>
            </w:r>
            <w:r>
              <w:rPr>
                <w:b/>
                <w:spacing w:val="36"/>
                <w:sz w:val="15"/>
              </w:rPr>
              <w:t> </w:t>
            </w:r>
            <w:r>
              <w:rPr>
                <w:b/>
                <w:sz w:val="15"/>
              </w:rPr>
              <w:t>comprimento,</w:t>
            </w:r>
            <w:r>
              <w:rPr>
                <w:b/>
                <w:spacing w:val="36"/>
                <w:sz w:val="15"/>
              </w:rPr>
              <w:t> </w:t>
            </w:r>
            <w:r>
              <w:rPr>
                <w:sz w:val="15"/>
              </w:rPr>
              <w:t>100%</w:t>
            </w:r>
            <w:r>
              <w:rPr>
                <w:spacing w:val="40"/>
                <w:sz w:val="15"/>
              </w:rPr>
              <w:t> </w:t>
            </w:r>
            <w:r>
              <w:rPr>
                <w:sz w:val="15"/>
              </w:rPr>
              <w:t>algodão cru, cor natural, relativa a impermeabilidade, distribuição uniforme de algodão, com</w:t>
            </w:r>
            <w:r>
              <w:rPr>
                <w:spacing w:val="40"/>
                <w:sz w:val="15"/>
              </w:rPr>
              <w:t> </w:t>
            </w:r>
            <w:r>
              <w:rPr>
                <w:sz w:val="15"/>
              </w:rPr>
              <w:t>camada</w:t>
            </w:r>
            <w:r>
              <w:rPr>
                <w:spacing w:val="15"/>
                <w:sz w:val="15"/>
              </w:rPr>
              <w:t> </w:t>
            </w:r>
            <w:r>
              <w:rPr>
                <w:sz w:val="15"/>
              </w:rPr>
              <w:t>de</w:t>
            </w:r>
            <w:r>
              <w:rPr>
                <w:spacing w:val="15"/>
                <w:sz w:val="15"/>
              </w:rPr>
              <w:t> </w:t>
            </w:r>
            <w:r>
              <w:rPr>
                <w:sz w:val="15"/>
              </w:rPr>
              <w:t>goma</w:t>
            </w:r>
            <w:r>
              <w:rPr>
                <w:spacing w:val="15"/>
                <w:sz w:val="15"/>
              </w:rPr>
              <w:t> </w:t>
            </w:r>
            <w:r>
              <w:rPr>
                <w:sz w:val="15"/>
              </w:rPr>
              <w:t>em</w:t>
            </w:r>
            <w:r>
              <w:rPr>
                <w:spacing w:val="15"/>
                <w:sz w:val="15"/>
              </w:rPr>
              <w:t> </w:t>
            </w:r>
            <w:r>
              <w:rPr>
                <w:sz w:val="15"/>
              </w:rPr>
              <w:t>uma</w:t>
            </w:r>
            <w:r>
              <w:rPr>
                <w:spacing w:val="15"/>
                <w:sz w:val="15"/>
              </w:rPr>
              <w:t> </w:t>
            </w:r>
            <w:r>
              <w:rPr>
                <w:sz w:val="15"/>
              </w:rPr>
              <w:t>das</w:t>
            </w:r>
            <w:r>
              <w:rPr>
                <w:spacing w:val="15"/>
                <w:sz w:val="15"/>
              </w:rPr>
              <w:t> </w:t>
            </w:r>
            <w:r>
              <w:rPr>
                <w:sz w:val="15"/>
              </w:rPr>
              <w:t>faces.</w:t>
            </w:r>
            <w:r>
              <w:rPr>
                <w:spacing w:val="15"/>
                <w:sz w:val="15"/>
              </w:rPr>
              <w:t> </w:t>
            </w:r>
            <w:r>
              <w:rPr>
                <w:sz w:val="15"/>
              </w:rPr>
              <w:t>Embalagem</w:t>
            </w:r>
            <w:r>
              <w:rPr>
                <w:spacing w:val="15"/>
                <w:sz w:val="15"/>
              </w:rPr>
              <w:t> </w:t>
            </w:r>
            <w:r>
              <w:rPr>
                <w:sz w:val="15"/>
              </w:rPr>
              <w:t>individual,</w:t>
            </w:r>
            <w:r>
              <w:rPr>
                <w:spacing w:val="15"/>
                <w:sz w:val="15"/>
              </w:rPr>
              <w:t> </w:t>
            </w:r>
            <w:r>
              <w:rPr>
                <w:sz w:val="15"/>
              </w:rPr>
              <w:t>trazendo</w:t>
            </w:r>
            <w:r>
              <w:rPr>
                <w:spacing w:val="15"/>
                <w:sz w:val="15"/>
              </w:rPr>
              <w:t> </w:t>
            </w:r>
            <w:r>
              <w:rPr>
                <w:sz w:val="15"/>
              </w:rPr>
              <w:t>externamente</w:t>
            </w:r>
            <w:r>
              <w:rPr>
                <w:spacing w:val="15"/>
                <w:sz w:val="15"/>
              </w:rPr>
              <w:t> </w:t>
            </w:r>
            <w:r>
              <w:rPr>
                <w:sz w:val="15"/>
              </w:rPr>
              <w:t>os</w:t>
            </w:r>
            <w:r>
              <w:rPr>
                <w:spacing w:val="15"/>
                <w:sz w:val="15"/>
              </w:rPr>
              <w:t> </w:t>
            </w:r>
            <w:r>
              <w:rPr>
                <w:sz w:val="15"/>
              </w:rPr>
              <w:t>dados</w:t>
            </w:r>
            <w:r>
              <w:rPr>
                <w:spacing w:val="40"/>
                <w:sz w:val="15"/>
              </w:rPr>
              <w:t> </w:t>
            </w:r>
            <w:r>
              <w:rPr>
                <w:sz w:val="15"/>
              </w:rPr>
              <w:t>de identificação, procedência, número de lote, data de fabricação, prazo de validade e número</w:t>
            </w:r>
            <w:r>
              <w:rPr>
                <w:spacing w:val="40"/>
                <w:sz w:val="15"/>
              </w:rPr>
              <w:t> </w:t>
            </w:r>
            <w:r>
              <w:rPr>
                <w:sz w:val="15"/>
              </w:rPr>
              <w:t>de registro no Ministério de Saúde.</w:t>
            </w:r>
          </w:p>
        </w:tc>
        <w:tc>
          <w:tcPr>
            <w:tcW w:w="12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32"/>
              <w:jc w:val="center"/>
              <w:rPr>
                <w:sz w:val="15"/>
              </w:rPr>
            </w:pPr>
            <w:r>
              <w:rPr>
                <w:spacing w:val="-2"/>
                <w:sz w:val="15"/>
              </w:rPr>
              <w:t>175804</w:t>
            </w:r>
          </w:p>
        </w:tc>
        <w:tc>
          <w:tcPr>
            <w:tcW w:w="14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8"/>
              <w:jc w:val="center"/>
              <w:rPr>
                <w:sz w:val="15"/>
              </w:rPr>
            </w:pPr>
            <w:r>
              <w:rPr>
                <w:spacing w:val="-2"/>
                <w:sz w:val="15"/>
              </w:rPr>
              <w:t>Unidade</w:t>
            </w:r>
          </w:p>
        </w:tc>
        <w:tc>
          <w:tcPr>
            <w:tcW w:w="1244"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9"/>
              <w:jc w:val="center"/>
              <w:rPr>
                <w:sz w:val="15"/>
              </w:rPr>
            </w:pPr>
            <w:r>
              <w:rPr>
                <w:spacing w:val="-5"/>
                <w:sz w:val="15"/>
              </w:rPr>
              <w:t>135</w:t>
            </w:r>
          </w:p>
        </w:tc>
        <w:tc>
          <w:tcPr>
            <w:tcW w:w="1773"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4"/>
              <w:jc w:val="center"/>
              <w:rPr>
                <w:sz w:val="15"/>
              </w:rPr>
            </w:pPr>
            <w:r>
              <w:rPr>
                <w:spacing w:val="-2"/>
                <w:sz w:val="15"/>
              </w:rPr>
              <w:t>1,9100</w:t>
            </w:r>
          </w:p>
        </w:tc>
        <w:tc>
          <w:tcPr>
            <w:tcW w:w="2874" w:type="dxa"/>
            <w:tcBorders>
              <w:top w:val="single" w:sz="6" w:space="0" w:color="000000"/>
              <w:left w:val="single" w:sz="6" w:space="0" w:color="000000"/>
              <w:bottom w:val="single" w:sz="6" w:space="0" w:color="000000"/>
            </w:tcBorders>
          </w:tcPr>
          <w:p>
            <w:pPr>
              <w:pStyle w:val="TableParagraph"/>
              <w:rPr>
                <w:sz w:val="15"/>
              </w:rPr>
            </w:pPr>
          </w:p>
          <w:p>
            <w:pPr>
              <w:pStyle w:val="TableParagraph"/>
              <w:spacing w:before="6"/>
              <w:rPr>
                <w:sz w:val="15"/>
              </w:rPr>
            </w:pPr>
          </w:p>
          <w:p>
            <w:pPr>
              <w:pStyle w:val="TableParagraph"/>
              <w:spacing w:line="357" w:lineRule="auto"/>
              <w:ind w:left="7" w:right="-15"/>
              <w:jc w:val="both"/>
              <w:rPr>
                <w:sz w:val="15"/>
              </w:rPr>
            </w:pPr>
            <w:r>
              <w:rPr>
                <w:sz w:val="15"/>
              </w:rPr>
              <w:t>Hospital Universitário Pedro Ernesto, situado</w:t>
            </w:r>
            <w:r>
              <w:rPr>
                <w:spacing w:val="40"/>
                <w:sz w:val="15"/>
              </w:rPr>
              <w:t> </w:t>
            </w:r>
            <w:r>
              <w:rPr>
                <w:sz w:val="15"/>
              </w:rPr>
              <w:t>na Boulevard 28 de Setembro, 77 – Vila</w:t>
            </w:r>
            <w:r>
              <w:rPr>
                <w:spacing w:val="80"/>
                <w:sz w:val="15"/>
              </w:rPr>
              <w:t> </w:t>
            </w:r>
            <w:r>
              <w:rPr>
                <w:sz w:val="15"/>
              </w:rPr>
              <w:t>Isabel, Rio de Janeiro/RJ, CEP 20.551-030.</w:t>
            </w:r>
          </w:p>
        </w:tc>
      </w:tr>
      <w:tr>
        <w:trPr>
          <w:trHeight w:val="1285" w:hRule="atLeast"/>
        </w:trPr>
        <w:tc>
          <w:tcPr>
            <w:tcW w:w="1187" w:type="dxa"/>
            <w:tcBorders>
              <w:top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5"/>
              <w:jc w:val="center"/>
              <w:rPr>
                <w:sz w:val="15"/>
              </w:rPr>
            </w:pPr>
            <w:r>
              <w:rPr>
                <w:spacing w:val="-10"/>
                <w:sz w:val="15"/>
              </w:rPr>
              <w:t>2</w:t>
            </w:r>
          </w:p>
        </w:tc>
        <w:tc>
          <w:tcPr>
            <w:tcW w:w="5948"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before="16"/>
              <w:ind w:left="90" w:right="80"/>
              <w:jc w:val="both"/>
              <w:rPr>
                <w:sz w:val="15"/>
              </w:rPr>
            </w:pPr>
            <w:r>
              <w:rPr>
                <w:b/>
                <w:sz w:val="15"/>
              </w:rPr>
              <w:t>Atadura gessada 06 cm de largura x 200 cm de comprimento, </w:t>
            </w:r>
            <w:r>
              <w:rPr>
                <w:sz w:val="15"/>
              </w:rPr>
              <w:t>100% algodão, elaborada</w:t>
            </w:r>
            <w:r>
              <w:rPr>
                <w:spacing w:val="40"/>
                <w:sz w:val="15"/>
              </w:rPr>
              <w:t> </w:t>
            </w:r>
            <w:r>
              <w:rPr>
                <w:sz w:val="15"/>
              </w:rPr>
              <w:t>pelo processo de giro inglês, acabamento em zigue-zague, secagem de aproximadamente 3 a </w:t>
            </w:r>
            <w:r>
              <w:rPr>
                <w:sz w:val="15"/>
              </w:rPr>
              <w:t>5</w:t>
            </w:r>
            <w:r>
              <w:rPr>
                <w:spacing w:val="40"/>
                <w:sz w:val="15"/>
              </w:rPr>
              <w:t> </w:t>
            </w:r>
            <w:r>
              <w:rPr>
                <w:sz w:val="15"/>
              </w:rPr>
              <w:t>min, enrolada de forma contínua Embalagem individual, trazendo externamente os dados de</w:t>
            </w:r>
            <w:r>
              <w:rPr>
                <w:spacing w:val="40"/>
                <w:sz w:val="15"/>
              </w:rPr>
              <w:t> </w:t>
            </w:r>
            <w:r>
              <w:rPr>
                <w:sz w:val="15"/>
              </w:rPr>
              <w:t>identificação, procedência, número de lote, data de fabricação, prazo de validade e número de</w:t>
            </w:r>
            <w:r>
              <w:rPr>
                <w:spacing w:val="40"/>
                <w:sz w:val="15"/>
              </w:rPr>
              <w:t> </w:t>
            </w:r>
            <w:r>
              <w:rPr>
                <w:sz w:val="15"/>
              </w:rPr>
              <w:t>registro no Ministério de Saúde.</w:t>
            </w:r>
          </w:p>
        </w:tc>
        <w:tc>
          <w:tcPr>
            <w:tcW w:w="12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32"/>
              <w:jc w:val="center"/>
              <w:rPr>
                <w:sz w:val="15"/>
              </w:rPr>
            </w:pPr>
            <w:r>
              <w:rPr>
                <w:spacing w:val="-2"/>
                <w:sz w:val="15"/>
              </w:rPr>
              <w:t>104505</w:t>
            </w:r>
          </w:p>
        </w:tc>
        <w:tc>
          <w:tcPr>
            <w:tcW w:w="14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8"/>
              <w:jc w:val="center"/>
              <w:rPr>
                <w:sz w:val="15"/>
              </w:rPr>
            </w:pPr>
            <w:r>
              <w:rPr>
                <w:spacing w:val="-2"/>
                <w:sz w:val="15"/>
              </w:rPr>
              <w:t>Unidade</w:t>
            </w:r>
          </w:p>
        </w:tc>
        <w:tc>
          <w:tcPr>
            <w:tcW w:w="1244"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9"/>
              <w:jc w:val="center"/>
              <w:rPr>
                <w:sz w:val="15"/>
              </w:rPr>
            </w:pPr>
            <w:r>
              <w:rPr>
                <w:spacing w:val="-5"/>
                <w:sz w:val="15"/>
              </w:rPr>
              <w:t>130</w:t>
            </w:r>
          </w:p>
        </w:tc>
        <w:tc>
          <w:tcPr>
            <w:tcW w:w="1773"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4"/>
              <w:jc w:val="center"/>
              <w:rPr>
                <w:sz w:val="15"/>
              </w:rPr>
            </w:pPr>
            <w:r>
              <w:rPr>
                <w:spacing w:val="-2"/>
                <w:sz w:val="15"/>
              </w:rPr>
              <w:t>1,8400</w:t>
            </w:r>
          </w:p>
        </w:tc>
        <w:tc>
          <w:tcPr>
            <w:tcW w:w="2874" w:type="dxa"/>
            <w:tcBorders>
              <w:top w:val="single" w:sz="6" w:space="0" w:color="000000"/>
              <w:left w:val="single" w:sz="6" w:space="0" w:color="000000"/>
              <w:bottom w:val="single" w:sz="6" w:space="0" w:color="000000"/>
            </w:tcBorders>
          </w:tcPr>
          <w:p>
            <w:pPr>
              <w:pStyle w:val="TableParagraph"/>
              <w:rPr>
                <w:sz w:val="15"/>
              </w:rPr>
            </w:pPr>
          </w:p>
          <w:p>
            <w:pPr>
              <w:pStyle w:val="TableParagraph"/>
              <w:spacing w:before="6"/>
              <w:rPr>
                <w:sz w:val="15"/>
              </w:rPr>
            </w:pPr>
          </w:p>
          <w:p>
            <w:pPr>
              <w:pStyle w:val="TableParagraph"/>
              <w:spacing w:line="357" w:lineRule="auto"/>
              <w:ind w:left="7" w:right="-15"/>
              <w:jc w:val="both"/>
              <w:rPr>
                <w:sz w:val="15"/>
              </w:rPr>
            </w:pPr>
            <w:r>
              <w:rPr>
                <w:sz w:val="15"/>
              </w:rPr>
              <w:t>Hospital Universitário Pedro Ernesto, situado</w:t>
            </w:r>
            <w:r>
              <w:rPr>
                <w:spacing w:val="40"/>
                <w:sz w:val="15"/>
              </w:rPr>
              <w:t> </w:t>
            </w:r>
            <w:r>
              <w:rPr>
                <w:sz w:val="15"/>
              </w:rPr>
              <w:t>na Boulevard 28 de Setembro, 77 – Vila</w:t>
            </w:r>
            <w:r>
              <w:rPr>
                <w:spacing w:val="80"/>
                <w:sz w:val="15"/>
              </w:rPr>
              <w:t> </w:t>
            </w:r>
            <w:r>
              <w:rPr>
                <w:sz w:val="15"/>
              </w:rPr>
              <w:t>Isabel, Rio de Janeiro/RJ, CEP 20.551-030.</w:t>
            </w:r>
          </w:p>
        </w:tc>
      </w:tr>
      <w:tr>
        <w:trPr>
          <w:trHeight w:val="1285" w:hRule="atLeast"/>
        </w:trPr>
        <w:tc>
          <w:tcPr>
            <w:tcW w:w="1187" w:type="dxa"/>
            <w:tcBorders>
              <w:top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5"/>
              <w:jc w:val="center"/>
              <w:rPr>
                <w:sz w:val="15"/>
              </w:rPr>
            </w:pPr>
            <w:r>
              <w:rPr>
                <w:spacing w:val="-10"/>
                <w:sz w:val="15"/>
              </w:rPr>
              <w:t>3</w:t>
            </w:r>
          </w:p>
        </w:tc>
        <w:tc>
          <w:tcPr>
            <w:tcW w:w="5948"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before="16"/>
              <w:ind w:left="90" w:right="80"/>
              <w:jc w:val="both"/>
              <w:rPr>
                <w:sz w:val="15"/>
              </w:rPr>
            </w:pPr>
            <w:r>
              <w:rPr>
                <w:b/>
                <w:sz w:val="15"/>
              </w:rPr>
              <w:t>Atadura gessada 10 cm de largura x 300 cm de comprimento, 100% algodão, </w:t>
            </w:r>
            <w:r>
              <w:rPr>
                <w:sz w:val="15"/>
              </w:rPr>
              <w:t>elaborada</w:t>
            </w:r>
            <w:r>
              <w:rPr>
                <w:spacing w:val="40"/>
                <w:sz w:val="15"/>
              </w:rPr>
              <w:t> </w:t>
            </w:r>
            <w:r>
              <w:rPr>
                <w:sz w:val="15"/>
              </w:rPr>
              <w:t>pelo processo de giro inglês, acabamento em zigue-zague, secagem de aproximadamente 3 a </w:t>
            </w:r>
            <w:r>
              <w:rPr>
                <w:sz w:val="15"/>
              </w:rPr>
              <w:t>5</w:t>
            </w:r>
            <w:r>
              <w:rPr>
                <w:spacing w:val="40"/>
                <w:sz w:val="15"/>
              </w:rPr>
              <w:t> </w:t>
            </w:r>
            <w:r>
              <w:rPr>
                <w:sz w:val="15"/>
              </w:rPr>
              <w:t>min, enrolada de forma contínua Embalagem individual, trazendo externamente os dados de</w:t>
            </w:r>
            <w:r>
              <w:rPr>
                <w:spacing w:val="40"/>
                <w:sz w:val="15"/>
              </w:rPr>
              <w:t> </w:t>
            </w:r>
            <w:r>
              <w:rPr>
                <w:sz w:val="15"/>
              </w:rPr>
              <w:t>identificação, procedência, número de lote, data de fabricação, prazo de validade e número de</w:t>
            </w:r>
            <w:r>
              <w:rPr>
                <w:spacing w:val="40"/>
                <w:sz w:val="15"/>
              </w:rPr>
              <w:t> </w:t>
            </w:r>
            <w:r>
              <w:rPr>
                <w:sz w:val="15"/>
              </w:rPr>
              <w:t>registro no Ministério de Saúde.</w:t>
            </w:r>
          </w:p>
        </w:tc>
        <w:tc>
          <w:tcPr>
            <w:tcW w:w="12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32"/>
              <w:jc w:val="center"/>
              <w:rPr>
                <w:sz w:val="15"/>
              </w:rPr>
            </w:pPr>
            <w:r>
              <w:rPr>
                <w:spacing w:val="-2"/>
                <w:sz w:val="15"/>
              </w:rPr>
              <w:t>104506</w:t>
            </w:r>
          </w:p>
        </w:tc>
        <w:tc>
          <w:tcPr>
            <w:tcW w:w="14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8"/>
              <w:jc w:val="center"/>
              <w:rPr>
                <w:sz w:val="15"/>
              </w:rPr>
            </w:pPr>
            <w:r>
              <w:rPr>
                <w:spacing w:val="-2"/>
                <w:sz w:val="15"/>
              </w:rPr>
              <w:t>Unidade</w:t>
            </w:r>
          </w:p>
        </w:tc>
        <w:tc>
          <w:tcPr>
            <w:tcW w:w="1244"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9"/>
              <w:jc w:val="center"/>
              <w:rPr>
                <w:sz w:val="15"/>
              </w:rPr>
            </w:pPr>
            <w:r>
              <w:rPr>
                <w:spacing w:val="-5"/>
                <w:sz w:val="15"/>
              </w:rPr>
              <w:t>60</w:t>
            </w:r>
          </w:p>
        </w:tc>
        <w:tc>
          <w:tcPr>
            <w:tcW w:w="1773"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spacing w:before="91"/>
              <w:rPr>
                <w:sz w:val="15"/>
              </w:rPr>
            </w:pPr>
          </w:p>
          <w:p>
            <w:pPr>
              <w:pStyle w:val="TableParagraph"/>
              <w:ind w:left="24"/>
              <w:jc w:val="center"/>
              <w:rPr>
                <w:sz w:val="15"/>
              </w:rPr>
            </w:pPr>
            <w:r>
              <w:rPr>
                <w:spacing w:val="-2"/>
                <w:sz w:val="15"/>
              </w:rPr>
              <w:t>3,6100</w:t>
            </w:r>
          </w:p>
        </w:tc>
        <w:tc>
          <w:tcPr>
            <w:tcW w:w="2874" w:type="dxa"/>
            <w:tcBorders>
              <w:top w:val="single" w:sz="6" w:space="0" w:color="000000"/>
              <w:left w:val="single" w:sz="6" w:space="0" w:color="000000"/>
              <w:bottom w:val="single" w:sz="6" w:space="0" w:color="000000"/>
            </w:tcBorders>
          </w:tcPr>
          <w:p>
            <w:pPr>
              <w:pStyle w:val="TableParagraph"/>
              <w:rPr>
                <w:sz w:val="15"/>
              </w:rPr>
            </w:pPr>
          </w:p>
          <w:p>
            <w:pPr>
              <w:pStyle w:val="TableParagraph"/>
              <w:spacing w:before="6"/>
              <w:rPr>
                <w:sz w:val="15"/>
              </w:rPr>
            </w:pPr>
          </w:p>
          <w:p>
            <w:pPr>
              <w:pStyle w:val="TableParagraph"/>
              <w:spacing w:line="357" w:lineRule="auto"/>
              <w:ind w:left="7" w:right="-15"/>
              <w:jc w:val="both"/>
              <w:rPr>
                <w:sz w:val="15"/>
              </w:rPr>
            </w:pPr>
            <w:r>
              <w:rPr>
                <w:sz w:val="15"/>
              </w:rPr>
              <w:t>Hospital Universitário Pedro Ernesto, situado</w:t>
            </w:r>
            <w:r>
              <w:rPr>
                <w:spacing w:val="40"/>
                <w:sz w:val="15"/>
              </w:rPr>
              <w:t> </w:t>
            </w:r>
            <w:r>
              <w:rPr>
                <w:sz w:val="15"/>
              </w:rPr>
              <w:t>na Boulevard 28 de Setembro, 77 – Vila</w:t>
            </w:r>
            <w:r>
              <w:rPr>
                <w:spacing w:val="80"/>
                <w:sz w:val="15"/>
              </w:rPr>
              <w:t> </w:t>
            </w:r>
            <w:r>
              <w:rPr>
                <w:sz w:val="15"/>
              </w:rPr>
              <w:t>Isabel, Rio de Janeiro/RJ, CEP 20.551-030.</w:t>
            </w:r>
          </w:p>
        </w:tc>
      </w:tr>
      <w:tr>
        <w:trPr>
          <w:trHeight w:val="2315" w:hRule="atLeast"/>
        </w:trPr>
        <w:tc>
          <w:tcPr>
            <w:tcW w:w="1187" w:type="dxa"/>
            <w:tcBorders>
              <w:top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8"/>
              <w:rPr>
                <w:sz w:val="15"/>
              </w:rPr>
            </w:pPr>
          </w:p>
          <w:p>
            <w:pPr>
              <w:pStyle w:val="TableParagraph"/>
              <w:ind w:left="25"/>
              <w:jc w:val="center"/>
              <w:rPr>
                <w:sz w:val="15"/>
              </w:rPr>
            </w:pPr>
            <w:r>
              <w:rPr>
                <w:spacing w:val="-10"/>
                <w:sz w:val="15"/>
              </w:rPr>
              <w:t>4</w:t>
            </w:r>
          </w:p>
        </w:tc>
        <w:tc>
          <w:tcPr>
            <w:tcW w:w="5948"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before="16"/>
              <w:ind w:left="90" w:right="80"/>
              <w:jc w:val="both"/>
              <w:rPr>
                <w:b/>
                <w:sz w:val="15"/>
              </w:rPr>
            </w:pPr>
            <w:r>
              <w:rPr>
                <w:b/>
                <w:sz w:val="15"/>
              </w:rPr>
              <w:t>Compressa cirúrgica (campo operatório), estéril</w:t>
            </w:r>
            <w:r>
              <w:rPr>
                <w:sz w:val="15"/>
              </w:rPr>
              <w:t>, medindo cerca de 25 cm x 28 cm,</w:t>
            </w:r>
            <w:r>
              <w:rPr>
                <w:spacing w:val="40"/>
                <w:sz w:val="15"/>
              </w:rPr>
              <w:t> </w:t>
            </w:r>
            <w:r>
              <w:rPr>
                <w:sz w:val="15"/>
              </w:rPr>
              <w:t>confeccionada</w:t>
            </w:r>
            <w:r>
              <w:rPr>
                <w:spacing w:val="32"/>
                <w:sz w:val="15"/>
              </w:rPr>
              <w:t> </w:t>
            </w:r>
            <w:r>
              <w:rPr>
                <w:sz w:val="15"/>
              </w:rPr>
              <w:t>com</w:t>
            </w:r>
            <w:r>
              <w:rPr>
                <w:spacing w:val="32"/>
                <w:sz w:val="15"/>
              </w:rPr>
              <w:t> </w:t>
            </w:r>
            <w:r>
              <w:rPr>
                <w:sz w:val="15"/>
              </w:rPr>
              <w:t>fios</w:t>
            </w:r>
            <w:r>
              <w:rPr>
                <w:spacing w:val="32"/>
                <w:sz w:val="15"/>
              </w:rPr>
              <w:t> </w:t>
            </w:r>
            <w:r>
              <w:rPr>
                <w:b/>
                <w:sz w:val="15"/>
              </w:rPr>
              <w:t>100%</w:t>
            </w:r>
            <w:r>
              <w:rPr>
                <w:b/>
                <w:spacing w:val="32"/>
                <w:sz w:val="15"/>
              </w:rPr>
              <w:t> </w:t>
            </w:r>
            <w:r>
              <w:rPr>
                <w:b/>
                <w:sz w:val="15"/>
              </w:rPr>
              <w:t>algodão,</w:t>
            </w:r>
            <w:r>
              <w:rPr>
                <w:b/>
                <w:spacing w:val="32"/>
                <w:sz w:val="15"/>
              </w:rPr>
              <w:t> </w:t>
            </w:r>
            <w:r>
              <w:rPr>
                <w:sz w:val="15"/>
              </w:rPr>
              <w:t>4</w:t>
            </w:r>
            <w:r>
              <w:rPr>
                <w:spacing w:val="32"/>
                <w:sz w:val="15"/>
              </w:rPr>
              <w:t> </w:t>
            </w:r>
            <w:r>
              <w:rPr>
                <w:sz w:val="15"/>
              </w:rPr>
              <w:t>(quatro)</w:t>
            </w:r>
            <w:r>
              <w:rPr>
                <w:spacing w:val="32"/>
                <w:sz w:val="15"/>
              </w:rPr>
              <w:t> </w:t>
            </w:r>
            <w:r>
              <w:rPr>
                <w:sz w:val="15"/>
              </w:rPr>
              <w:t>camadas</w:t>
            </w:r>
            <w:r>
              <w:rPr>
                <w:spacing w:val="32"/>
                <w:sz w:val="15"/>
              </w:rPr>
              <w:t> </w:t>
            </w:r>
            <w:r>
              <w:rPr>
                <w:sz w:val="15"/>
              </w:rPr>
              <w:t>sobrepostas</w:t>
            </w:r>
            <w:r>
              <w:rPr>
                <w:spacing w:val="32"/>
                <w:sz w:val="15"/>
              </w:rPr>
              <w:t> </w:t>
            </w:r>
            <w:r>
              <w:rPr>
                <w:sz w:val="15"/>
              </w:rPr>
              <w:t>tipo</w:t>
            </w:r>
            <w:r>
              <w:rPr>
                <w:spacing w:val="32"/>
                <w:sz w:val="15"/>
              </w:rPr>
              <w:t> </w:t>
            </w:r>
            <w:r>
              <w:rPr>
                <w:sz w:val="15"/>
              </w:rPr>
              <w:t>tela,</w:t>
            </w:r>
            <w:r>
              <w:rPr>
                <w:spacing w:val="32"/>
                <w:sz w:val="15"/>
              </w:rPr>
              <w:t> </w:t>
            </w:r>
            <w:r>
              <w:rPr>
                <w:sz w:val="15"/>
              </w:rPr>
              <w:t>fixadas</w:t>
            </w:r>
            <w:r>
              <w:rPr>
                <w:spacing w:val="40"/>
                <w:sz w:val="15"/>
              </w:rPr>
              <w:t> </w:t>
            </w:r>
            <w:r>
              <w:rPr>
                <w:sz w:val="15"/>
              </w:rPr>
              <w:t>entre si, de forma a evitar deslizamento, com peso mínimo de </w:t>
            </w:r>
            <w:r>
              <w:rPr>
                <w:b/>
                <w:sz w:val="15"/>
              </w:rPr>
              <w:t>25 g </w:t>
            </w:r>
            <w:r>
              <w:rPr>
                <w:sz w:val="15"/>
              </w:rPr>
              <w:t>por unidade, </w:t>
            </w:r>
            <w:r>
              <w:rPr>
                <w:b/>
                <w:sz w:val="15"/>
              </w:rPr>
              <w:t>sem fio</w:t>
            </w:r>
            <w:r>
              <w:rPr>
                <w:b/>
                <w:spacing w:val="40"/>
                <w:sz w:val="15"/>
              </w:rPr>
              <w:t> </w:t>
            </w:r>
            <w:r>
              <w:rPr>
                <w:b/>
                <w:sz w:val="15"/>
              </w:rPr>
              <w:t>radiopaco </w:t>
            </w:r>
            <w:r>
              <w:rPr>
                <w:sz w:val="15"/>
              </w:rPr>
              <w:t>em toda sua extensão. Possui costuras para evitar desfilamento das laterais </w:t>
            </w:r>
            <w:r>
              <w:rPr>
                <w:sz w:val="15"/>
              </w:rPr>
              <w:t>e</w:t>
            </w:r>
            <w:r>
              <w:rPr>
                <w:spacing w:val="40"/>
                <w:sz w:val="15"/>
              </w:rPr>
              <w:t> </w:t>
            </w:r>
            <w:r>
              <w:rPr>
                <w:b/>
                <w:sz w:val="15"/>
              </w:rPr>
              <w:t>dispositivos para fixação em forma de cadarço duplo </w:t>
            </w:r>
            <w:r>
              <w:rPr>
                <w:sz w:val="15"/>
              </w:rPr>
              <w:t>formando uma alça livre contendo no</w:t>
            </w:r>
            <w:r>
              <w:rPr>
                <w:spacing w:val="40"/>
                <w:sz w:val="15"/>
              </w:rPr>
              <w:t> </w:t>
            </w:r>
            <w:r>
              <w:rPr>
                <w:sz w:val="15"/>
              </w:rPr>
              <w:t>mínimo </w:t>
            </w:r>
            <w:r>
              <w:rPr>
                <w:b/>
                <w:sz w:val="15"/>
              </w:rPr>
              <w:t>30 cm de comprimento</w:t>
            </w:r>
            <w:r>
              <w:rPr>
                <w:sz w:val="15"/>
              </w:rPr>
              <w:t>. A compressa deve ser isenta de substâncias gordurosas,</w:t>
            </w:r>
            <w:r>
              <w:rPr>
                <w:spacing w:val="40"/>
                <w:sz w:val="15"/>
              </w:rPr>
              <w:t> </w:t>
            </w:r>
            <w:r>
              <w:rPr>
                <w:sz w:val="15"/>
              </w:rPr>
              <w:t>amido, corantes corretivos, alvejantes ópticos, manchas, impurezas, fios soltos, rasgos e</w:t>
            </w:r>
            <w:r>
              <w:rPr>
                <w:spacing w:val="40"/>
                <w:sz w:val="15"/>
              </w:rPr>
              <w:t> </w:t>
            </w:r>
            <w:r>
              <w:rPr>
                <w:sz w:val="15"/>
              </w:rPr>
              <w:t>quaisquer outros tipos de defeitos que possam afetar seu desempenho, conforme NBR-14.767.</w:t>
            </w:r>
            <w:r>
              <w:rPr>
                <w:spacing w:val="40"/>
                <w:sz w:val="15"/>
              </w:rPr>
              <w:t> </w:t>
            </w:r>
            <w:r>
              <w:rPr>
                <w:sz w:val="15"/>
              </w:rPr>
              <w:t>Com selo ABNT e registro ANVISA. </w:t>
            </w:r>
            <w:r>
              <w:rPr>
                <w:b/>
                <w:sz w:val="15"/>
              </w:rPr>
              <w:t>Pacote com 5 unidades.</w:t>
            </w:r>
          </w:p>
        </w:tc>
        <w:tc>
          <w:tcPr>
            <w:tcW w:w="12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8"/>
              <w:rPr>
                <w:sz w:val="15"/>
              </w:rPr>
            </w:pPr>
          </w:p>
          <w:p>
            <w:pPr>
              <w:pStyle w:val="TableParagraph"/>
              <w:ind w:left="32"/>
              <w:jc w:val="center"/>
              <w:rPr>
                <w:sz w:val="15"/>
              </w:rPr>
            </w:pPr>
            <w:r>
              <w:rPr>
                <w:spacing w:val="-2"/>
                <w:sz w:val="15"/>
              </w:rPr>
              <w:t>163792</w:t>
            </w:r>
          </w:p>
        </w:tc>
        <w:tc>
          <w:tcPr>
            <w:tcW w:w="143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8"/>
              <w:rPr>
                <w:sz w:val="15"/>
              </w:rPr>
            </w:pPr>
          </w:p>
          <w:p>
            <w:pPr>
              <w:pStyle w:val="TableParagraph"/>
              <w:ind w:left="28"/>
              <w:jc w:val="center"/>
              <w:rPr>
                <w:sz w:val="15"/>
              </w:rPr>
            </w:pPr>
            <w:r>
              <w:rPr>
                <w:spacing w:val="-2"/>
                <w:sz w:val="15"/>
              </w:rPr>
              <w:t>Unidade</w:t>
            </w:r>
          </w:p>
        </w:tc>
        <w:tc>
          <w:tcPr>
            <w:tcW w:w="1244"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8"/>
              <w:rPr>
                <w:sz w:val="15"/>
              </w:rPr>
            </w:pPr>
          </w:p>
          <w:p>
            <w:pPr>
              <w:pStyle w:val="TableParagraph"/>
              <w:ind w:left="29"/>
              <w:jc w:val="center"/>
              <w:rPr>
                <w:sz w:val="15"/>
              </w:rPr>
            </w:pPr>
            <w:r>
              <w:rPr>
                <w:spacing w:val="-2"/>
                <w:sz w:val="15"/>
              </w:rPr>
              <w:t>18.400</w:t>
            </w:r>
          </w:p>
        </w:tc>
        <w:tc>
          <w:tcPr>
            <w:tcW w:w="1773"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8"/>
              <w:rPr>
                <w:sz w:val="15"/>
              </w:rPr>
            </w:pPr>
          </w:p>
          <w:p>
            <w:pPr>
              <w:pStyle w:val="TableParagraph"/>
              <w:ind w:left="24"/>
              <w:jc w:val="center"/>
              <w:rPr>
                <w:sz w:val="15"/>
              </w:rPr>
            </w:pPr>
            <w:r>
              <w:rPr>
                <w:spacing w:val="-2"/>
                <w:sz w:val="15"/>
              </w:rPr>
              <w:t>2,8420</w:t>
            </w:r>
          </w:p>
        </w:tc>
        <w:tc>
          <w:tcPr>
            <w:tcW w:w="2874"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
              <w:rPr>
                <w:sz w:val="15"/>
              </w:rPr>
            </w:pPr>
          </w:p>
          <w:p>
            <w:pPr>
              <w:pStyle w:val="TableParagraph"/>
              <w:spacing w:line="357" w:lineRule="auto"/>
              <w:ind w:left="7" w:right="-15"/>
              <w:jc w:val="both"/>
              <w:rPr>
                <w:sz w:val="15"/>
              </w:rPr>
            </w:pPr>
            <w:r>
              <w:rPr>
                <w:sz w:val="15"/>
              </w:rPr>
              <w:t>Hospital Universitário Pedro Ernesto, situado</w:t>
            </w:r>
            <w:r>
              <w:rPr>
                <w:spacing w:val="40"/>
                <w:sz w:val="15"/>
              </w:rPr>
              <w:t> </w:t>
            </w:r>
            <w:r>
              <w:rPr>
                <w:sz w:val="15"/>
              </w:rPr>
              <w:t>na Boulevard 28 de Setembro, 77 – Vila</w:t>
            </w:r>
            <w:r>
              <w:rPr>
                <w:spacing w:val="80"/>
                <w:sz w:val="15"/>
              </w:rPr>
              <w:t> </w:t>
            </w:r>
            <w:r>
              <w:rPr>
                <w:sz w:val="15"/>
              </w:rPr>
              <w:t>Isabel, Rio de Janeiro/RJ, CEP 20.551-030.</w:t>
            </w:r>
          </w:p>
        </w:tc>
      </w:tr>
      <w:tr>
        <w:trPr>
          <w:trHeight w:val="833" w:hRule="atLeast"/>
        </w:trPr>
        <w:tc>
          <w:tcPr>
            <w:tcW w:w="1187" w:type="dxa"/>
            <w:tcBorders>
              <w:top w:val="single" w:sz="6" w:space="0" w:color="000000"/>
              <w:bottom w:val="nil"/>
              <w:right w:val="single" w:sz="6" w:space="0" w:color="000000"/>
            </w:tcBorders>
          </w:tcPr>
          <w:p>
            <w:pPr>
              <w:pStyle w:val="TableParagraph"/>
              <w:spacing w:before="94"/>
              <w:ind w:left="25"/>
              <w:jc w:val="center"/>
              <w:rPr>
                <w:sz w:val="15"/>
              </w:rPr>
            </w:pPr>
            <w:r>
              <w:rPr>
                <w:spacing w:val="-10"/>
                <w:sz w:val="15"/>
              </w:rPr>
              <w:t>5</w:t>
            </w:r>
          </w:p>
        </w:tc>
        <w:tc>
          <w:tcPr>
            <w:tcW w:w="5948" w:type="dxa"/>
            <w:tcBorders>
              <w:top w:val="single" w:sz="6" w:space="0" w:color="000000"/>
              <w:left w:val="single" w:sz="6" w:space="0" w:color="000000"/>
              <w:bottom w:val="nil"/>
              <w:right w:val="single" w:sz="6" w:space="0" w:color="000000"/>
            </w:tcBorders>
          </w:tcPr>
          <w:p>
            <w:pPr>
              <w:pStyle w:val="TableParagraph"/>
              <w:spacing w:line="250" w:lineRule="atLeast" w:before="16"/>
              <w:ind w:left="90" w:right="80"/>
              <w:jc w:val="both"/>
              <w:rPr>
                <w:sz w:val="15"/>
              </w:rPr>
            </w:pPr>
            <w:r>
              <w:rPr>
                <w:b/>
                <w:sz w:val="15"/>
              </w:rPr>
              <w:t>Compressa de gaze algodonada, estéril </w:t>
            </w:r>
            <w:r>
              <w:rPr>
                <w:sz w:val="15"/>
              </w:rPr>
              <w:t>com uma camada absorvente recoberta por </w:t>
            </w:r>
            <w:r>
              <w:rPr>
                <w:sz w:val="15"/>
              </w:rPr>
              <w:t>duas</w:t>
            </w:r>
            <w:r>
              <w:rPr>
                <w:spacing w:val="40"/>
                <w:sz w:val="15"/>
              </w:rPr>
              <w:t> </w:t>
            </w:r>
            <w:r>
              <w:rPr>
                <w:sz w:val="15"/>
              </w:rPr>
              <w:t>mantas de algodão medicinal hidrófilo, com envoltório de tecido de gaze hidrófila, com </w:t>
            </w:r>
            <w:r>
              <w:rPr>
                <w:b/>
                <w:sz w:val="15"/>
              </w:rPr>
              <w:t>13</w:t>
            </w:r>
            <w:r>
              <w:rPr>
                <w:b/>
                <w:spacing w:val="40"/>
                <w:sz w:val="15"/>
              </w:rPr>
              <w:t> </w:t>
            </w:r>
            <w:r>
              <w:rPr>
                <w:b/>
                <w:sz w:val="15"/>
              </w:rPr>
              <w:t>fios/cm²</w:t>
            </w:r>
            <w:r>
              <w:rPr>
                <w:sz w:val="15"/>
              </w:rPr>
              <w:t>.</w:t>
            </w:r>
            <w:r>
              <w:rPr>
                <w:spacing w:val="13"/>
                <w:sz w:val="15"/>
              </w:rPr>
              <w:t> </w:t>
            </w:r>
            <w:r>
              <w:rPr>
                <w:sz w:val="15"/>
              </w:rPr>
              <w:t>Medindo</w:t>
            </w:r>
            <w:r>
              <w:rPr>
                <w:spacing w:val="13"/>
                <w:sz w:val="15"/>
              </w:rPr>
              <w:t> </w:t>
            </w:r>
            <w:r>
              <w:rPr>
                <w:sz w:val="15"/>
              </w:rPr>
              <w:t>cerca</w:t>
            </w:r>
            <w:r>
              <w:rPr>
                <w:spacing w:val="14"/>
                <w:sz w:val="15"/>
              </w:rPr>
              <w:t> </w:t>
            </w:r>
            <w:r>
              <w:rPr>
                <w:sz w:val="15"/>
              </w:rPr>
              <w:t>de</w:t>
            </w:r>
            <w:r>
              <w:rPr>
                <w:spacing w:val="13"/>
                <w:sz w:val="15"/>
              </w:rPr>
              <w:t> </w:t>
            </w:r>
            <w:r>
              <w:rPr>
                <w:b/>
                <w:sz w:val="15"/>
              </w:rPr>
              <w:t>15</w:t>
            </w:r>
            <w:r>
              <w:rPr>
                <w:b/>
                <w:spacing w:val="13"/>
                <w:sz w:val="15"/>
              </w:rPr>
              <w:t> </w:t>
            </w:r>
            <w:r>
              <w:rPr>
                <w:b/>
                <w:sz w:val="15"/>
              </w:rPr>
              <w:t>cm</w:t>
            </w:r>
            <w:r>
              <w:rPr>
                <w:b/>
                <w:spacing w:val="13"/>
                <w:sz w:val="15"/>
              </w:rPr>
              <w:t> </w:t>
            </w:r>
            <w:r>
              <w:rPr>
                <w:b/>
                <w:sz w:val="15"/>
              </w:rPr>
              <w:t>x</w:t>
            </w:r>
            <w:r>
              <w:rPr>
                <w:b/>
                <w:spacing w:val="14"/>
                <w:sz w:val="15"/>
              </w:rPr>
              <w:t> </w:t>
            </w:r>
            <w:r>
              <w:rPr>
                <w:b/>
                <w:sz w:val="15"/>
              </w:rPr>
              <w:t>30</w:t>
            </w:r>
            <w:r>
              <w:rPr>
                <w:b/>
                <w:spacing w:val="13"/>
                <w:sz w:val="15"/>
              </w:rPr>
              <w:t> </w:t>
            </w:r>
            <w:r>
              <w:rPr>
                <w:b/>
                <w:sz w:val="15"/>
              </w:rPr>
              <w:t>cm</w:t>
            </w:r>
            <w:r>
              <w:rPr>
                <w:sz w:val="15"/>
              </w:rPr>
              <w:t>.</w:t>
            </w:r>
            <w:r>
              <w:rPr>
                <w:spacing w:val="13"/>
                <w:sz w:val="15"/>
              </w:rPr>
              <w:t> </w:t>
            </w:r>
            <w:r>
              <w:rPr>
                <w:sz w:val="15"/>
              </w:rPr>
              <w:t>Embalagem</w:t>
            </w:r>
            <w:r>
              <w:rPr>
                <w:spacing w:val="14"/>
                <w:sz w:val="15"/>
              </w:rPr>
              <w:t> </w:t>
            </w:r>
            <w:r>
              <w:rPr>
                <w:sz w:val="15"/>
              </w:rPr>
              <w:t>adequada</w:t>
            </w:r>
            <w:r>
              <w:rPr>
                <w:spacing w:val="13"/>
                <w:sz w:val="15"/>
              </w:rPr>
              <w:t> </w:t>
            </w:r>
            <w:r>
              <w:rPr>
                <w:sz w:val="15"/>
              </w:rPr>
              <w:t>e</w:t>
            </w:r>
            <w:r>
              <w:rPr>
                <w:spacing w:val="13"/>
                <w:sz w:val="15"/>
              </w:rPr>
              <w:t> </w:t>
            </w:r>
            <w:r>
              <w:rPr>
                <w:sz w:val="15"/>
              </w:rPr>
              <w:t>segura,</w:t>
            </w:r>
            <w:r>
              <w:rPr>
                <w:spacing w:val="14"/>
                <w:sz w:val="15"/>
              </w:rPr>
              <w:t> </w:t>
            </w:r>
            <w:r>
              <w:rPr>
                <w:sz w:val="15"/>
              </w:rPr>
              <w:t>contendo</w:t>
            </w:r>
            <w:r>
              <w:rPr>
                <w:spacing w:val="13"/>
                <w:sz w:val="15"/>
              </w:rPr>
              <w:t> </w:t>
            </w:r>
            <w:r>
              <w:rPr>
                <w:spacing w:val="-2"/>
                <w:sz w:val="15"/>
              </w:rPr>
              <w:t>dados</w:t>
            </w:r>
          </w:p>
        </w:tc>
        <w:tc>
          <w:tcPr>
            <w:tcW w:w="1230" w:type="dxa"/>
            <w:tcBorders>
              <w:top w:val="single" w:sz="6" w:space="0" w:color="000000"/>
              <w:left w:val="single" w:sz="6" w:space="0" w:color="000000"/>
              <w:bottom w:val="nil"/>
              <w:right w:val="single" w:sz="6" w:space="0" w:color="000000"/>
            </w:tcBorders>
          </w:tcPr>
          <w:p>
            <w:pPr>
              <w:pStyle w:val="TableParagraph"/>
              <w:spacing w:before="94"/>
              <w:ind w:left="32"/>
              <w:jc w:val="center"/>
              <w:rPr>
                <w:sz w:val="15"/>
              </w:rPr>
            </w:pPr>
            <w:r>
              <w:rPr>
                <w:spacing w:val="-2"/>
                <w:sz w:val="15"/>
              </w:rPr>
              <w:t>87112</w:t>
            </w:r>
          </w:p>
        </w:tc>
        <w:tc>
          <w:tcPr>
            <w:tcW w:w="1430" w:type="dxa"/>
            <w:tcBorders>
              <w:top w:val="single" w:sz="6" w:space="0" w:color="000000"/>
              <w:left w:val="single" w:sz="6" w:space="0" w:color="000000"/>
              <w:bottom w:val="nil"/>
              <w:right w:val="single" w:sz="6" w:space="0" w:color="000000"/>
            </w:tcBorders>
          </w:tcPr>
          <w:p>
            <w:pPr>
              <w:pStyle w:val="TableParagraph"/>
              <w:spacing w:before="94"/>
              <w:ind w:left="28"/>
              <w:jc w:val="center"/>
              <w:rPr>
                <w:sz w:val="15"/>
              </w:rPr>
            </w:pPr>
            <w:r>
              <w:rPr>
                <w:spacing w:val="-2"/>
                <w:sz w:val="15"/>
              </w:rPr>
              <w:t>Unidade</w:t>
            </w:r>
          </w:p>
        </w:tc>
        <w:tc>
          <w:tcPr>
            <w:tcW w:w="1244" w:type="dxa"/>
            <w:tcBorders>
              <w:top w:val="single" w:sz="6" w:space="0" w:color="000000"/>
              <w:left w:val="single" w:sz="6" w:space="0" w:color="000000"/>
              <w:bottom w:val="nil"/>
              <w:right w:val="single" w:sz="6" w:space="0" w:color="000000"/>
            </w:tcBorders>
          </w:tcPr>
          <w:p>
            <w:pPr>
              <w:pStyle w:val="TableParagraph"/>
              <w:spacing w:before="94"/>
              <w:ind w:left="29"/>
              <w:jc w:val="center"/>
              <w:rPr>
                <w:sz w:val="15"/>
              </w:rPr>
            </w:pPr>
            <w:r>
              <w:rPr>
                <w:spacing w:val="-2"/>
                <w:sz w:val="15"/>
              </w:rPr>
              <w:t>3.300</w:t>
            </w:r>
          </w:p>
        </w:tc>
        <w:tc>
          <w:tcPr>
            <w:tcW w:w="1773" w:type="dxa"/>
            <w:tcBorders>
              <w:top w:val="single" w:sz="6" w:space="0" w:color="000000"/>
              <w:left w:val="single" w:sz="6" w:space="0" w:color="000000"/>
              <w:bottom w:val="nil"/>
              <w:right w:val="single" w:sz="6" w:space="0" w:color="000000"/>
            </w:tcBorders>
          </w:tcPr>
          <w:p>
            <w:pPr>
              <w:pStyle w:val="TableParagraph"/>
              <w:spacing w:before="94"/>
              <w:ind w:left="24"/>
              <w:jc w:val="center"/>
              <w:rPr>
                <w:sz w:val="15"/>
              </w:rPr>
            </w:pPr>
            <w:r>
              <w:rPr>
                <w:spacing w:val="-2"/>
                <w:sz w:val="15"/>
              </w:rPr>
              <w:t>2,6000</w:t>
            </w:r>
          </w:p>
        </w:tc>
        <w:tc>
          <w:tcPr>
            <w:tcW w:w="2874" w:type="dxa"/>
            <w:tcBorders>
              <w:top w:val="single" w:sz="6" w:space="0" w:color="000000"/>
              <w:left w:val="single" w:sz="6" w:space="0" w:color="000000"/>
              <w:bottom w:val="nil"/>
            </w:tcBorders>
          </w:tcPr>
          <w:p>
            <w:pPr>
              <w:pStyle w:val="TableParagraph"/>
              <w:spacing w:line="250" w:lineRule="atLeast" w:before="16"/>
              <w:ind w:left="7" w:right="-15"/>
              <w:jc w:val="both"/>
              <w:rPr>
                <w:sz w:val="15"/>
              </w:rPr>
            </w:pPr>
            <w:r>
              <w:rPr>
                <w:sz w:val="15"/>
              </w:rPr>
              <w:t>Hospital Universitário Pedro Ernesto, situado</w:t>
            </w:r>
            <w:r>
              <w:rPr>
                <w:spacing w:val="40"/>
                <w:sz w:val="15"/>
              </w:rPr>
              <w:t> </w:t>
            </w:r>
            <w:r>
              <w:rPr>
                <w:sz w:val="15"/>
              </w:rPr>
              <w:t>na Boulevard 28 de Setembro, 77 – Vila</w:t>
            </w:r>
            <w:r>
              <w:rPr>
                <w:spacing w:val="80"/>
                <w:sz w:val="15"/>
              </w:rPr>
              <w:t> </w:t>
            </w:r>
            <w:r>
              <w:rPr>
                <w:sz w:val="15"/>
              </w:rPr>
              <w:t>Isabel, Rio de Janeiro/RJ, CEP 20.551-030.</w:t>
            </w:r>
          </w:p>
        </w:tc>
      </w:tr>
    </w:tbl>
    <w:p>
      <w:pPr>
        <w:pStyle w:val="TableParagraph"/>
        <w:spacing w:after="0" w:line="250" w:lineRule="atLeast"/>
        <w:jc w:val="both"/>
        <w:rPr>
          <w:sz w:val="15"/>
        </w:rPr>
        <w:sectPr>
          <w:type w:val="continuous"/>
          <w:pgSz w:w="15840" w:h="24480"/>
          <w:pgMar w:top="160" w:bottom="0" w:left="0" w:right="0"/>
        </w:sectPr>
      </w:pPr>
    </w:p>
    <w:tbl>
      <w:tblPr>
        <w:tblW w:w="0" w:type="auto"/>
        <w:jc w:val="right"/>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94"/>
        <w:gridCol w:w="5947"/>
        <w:gridCol w:w="1229"/>
        <w:gridCol w:w="1429"/>
        <w:gridCol w:w="1243"/>
        <w:gridCol w:w="1772"/>
        <w:gridCol w:w="2880"/>
      </w:tblGrid>
      <w:tr>
        <w:trPr>
          <w:trHeight w:val="513" w:hRule="atLeast"/>
        </w:trPr>
        <w:tc>
          <w:tcPr>
            <w:tcW w:w="1194" w:type="dxa"/>
            <w:tcBorders>
              <w:top w:val="nil"/>
              <w:right w:val="single" w:sz="6" w:space="0" w:color="000000"/>
            </w:tcBorders>
          </w:tcPr>
          <w:p>
            <w:pPr>
              <w:pStyle w:val="TableParagraph"/>
              <w:rPr>
                <w:sz w:val="18"/>
              </w:rPr>
            </w:pPr>
          </w:p>
        </w:tc>
        <w:tc>
          <w:tcPr>
            <w:tcW w:w="5947" w:type="dxa"/>
            <w:tcBorders>
              <w:top w:val="nil"/>
              <w:left w:val="single" w:sz="6" w:space="0" w:color="000000"/>
              <w:right w:val="single" w:sz="6" w:space="0" w:color="000000"/>
            </w:tcBorders>
          </w:tcPr>
          <w:p>
            <w:pPr>
              <w:pStyle w:val="TableParagraph"/>
              <w:spacing w:before="46"/>
              <w:ind w:left="90"/>
              <w:rPr>
                <w:sz w:val="15"/>
              </w:rPr>
            </w:pPr>
            <w:r>
              <w:rPr>
                <w:sz w:val="15"/>
              </w:rPr>
              <w:t>de</w:t>
            </w:r>
            <w:r>
              <w:rPr>
                <w:spacing w:val="3"/>
                <w:sz w:val="15"/>
              </w:rPr>
              <w:t> </w:t>
            </w:r>
            <w:r>
              <w:rPr>
                <w:sz w:val="15"/>
              </w:rPr>
              <w:t>identificação,</w:t>
            </w:r>
            <w:r>
              <w:rPr>
                <w:spacing w:val="4"/>
                <w:sz w:val="15"/>
              </w:rPr>
              <w:t> </w:t>
            </w:r>
            <w:r>
              <w:rPr>
                <w:sz w:val="15"/>
              </w:rPr>
              <w:t>prazo</w:t>
            </w:r>
            <w:r>
              <w:rPr>
                <w:spacing w:val="4"/>
                <w:sz w:val="15"/>
              </w:rPr>
              <w:t> </w:t>
            </w:r>
            <w:r>
              <w:rPr>
                <w:sz w:val="15"/>
              </w:rPr>
              <w:t>de</w:t>
            </w:r>
            <w:r>
              <w:rPr>
                <w:spacing w:val="4"/>
                <w:sz w:val="15"/>
              </w:rPr>
              <w:t> </w:t>
            </w:r>
            <w:r>
              <w:rPr>
                <w:sz w:val="15"/>
              </w:rPr>
              <w:t>validade,</w:t>
            </w:r>
            <w:r>
              <w:rPr>
                <w:spacing w:val="4"/>
                <w:sz w:val="15"/>
              </w:rPr>
              <w:t> </w:t>
            </w:r>
            <w:r>
              <w:rPr>
                <w:sz w:val="15"/>
              </w:rPr>
              <w:t>registro(s)</w:t>
            </w:r>
            <w:r>
              <w:rPr>
                <w:spacing w:val="4"/>
                <w:sz w:val="15"/>
              </w:rPr>
              <w:t> </w:t>
            </w:r>
            <w:r>
              <w:rPr>
                <w:sz w:val="15"/>
              </w:rPr>
              <w:t>na</w:t>
            </w:r>
            <w:r>
              <w:rPr>
                <w:spacing w:val="-5"/>
                <w:sz w:val="15"/>
              </w:rPr>
              <w:t> </w:t>
            </w:r>
            <w:r>
              <w:rPr>
                <w:sz w:val="15"/>
              </w:rPr>
              <w:t>ANVISA</w:t>
            </w:r>
            <w:r>
              <w:rPr>
                <w:spacing w:val="-5"/>
                <w:sz w:val="15"/>
              </w:rPr>
              <w:t> </w:t>
            </w:r>
            <w:r>
              <w:rPr>
                <w:sz w:val="15"/>
              </w:rPr>
              <w:t>/</w:t>
            </w:r>
            <w:r>
              <w:rPr>
                <w:spacing w:val="4"/>
                <w:sz w:val="15"/>
              </w:rPr>
              <w:t> </w:t>
            </w:r>
            <w:r>
              <w:rPr>
                <w:spacing w:val="-5"/>
                <w:sz w:val="15"/>
              </w:rPr>
              <w:t>MS.</w:t>
            </w:r>
          </w:p>
        </w:tc>
        <w:tc>
          <w:tcPr>
            <w:tcW w:w="1229" w:type="dxa"/>
            <w:tcBorders>
              <w:top w:val="nil"/>
              <w:left w:val="single" w:sz="6" w:space="0" w:color="000000"/>
              <w:right w:val="single" w:sz="6" w:space="0" w:color="000000"/>
            </w:tcBorders>
          </w:tcPr>
          <w:p>
            <w:pPr>
              <w:pStyle w:val="TableParagraph"/>
              <w:rPr>
                <w:sz w:val="18"/>
              </w:rPr>
            </w:pPr>
          </w:p>
        </w:tc>
        <w:tc>
          <w:tcPr>
            <w:tcW w:w="1429" w:type="dxa"/>
            <w:tcBorders>
              <w:top w:val="nil"/>
              <w:left w:val="single" w:sz="6" w:space="0" w:color="000000"/>
              <w:right w:val="single" w:sz="6" w:space="0" w:color="000000"/>
            </w:tcBorders>
          </w:tcPr>
          <w:p>
            <w:pPr>
              <w:pStyle w:val="TableParagraph"/>
              <w:rPr>
                <w:sz w:val="18"/>
              </w:rPr>
            </w:pPr>
          </w:p>
        </w:tc>
        <w:tc>
          <w:tcPr>
            <w:tcW w:w="1243" w:type="dxa"/>
            <w:tcBorders>
              <w:top w:val="nil"/>
              <w:left w:val="single" w:sz="6" w:space="0" w:color="000000"/>
              <w:right w:val="single" w:sz="6" w:space="0" w:color="000000"/>
            </w:tcBorders>
          </w:tcPr>
          <w:p>
            <w:pPr>
              <w:pStyle w:val="TableParagraph"/>
              <w:rPr>
                <w:sz w:val="18"/>
              </w:rPr>
            </w:pPr>
          </w:p>
        </w:tc>
        <w:tc>
          <w:tcPr>
            <w:tcW w:w="1772" w:type="dxa"/>
            <w:tcBorders>
              <w:top w:val="nil"/>
              <w:left w:val="single" w:sz="6" w:space="0" w:color="000000"/>
              <w:right w:val="single" w:sz="6" w:space="0" w:color="000000"/>
            </w:tcBorders>
          </w:tcPr>
          <w:p>
            <w:pPr>
              <w:pStyle w:val="TableParagraph"/>
              <w:rPr>
                <w:sz w:val="18"/>
              </w:rPr>
            </w:pPr>
          </w:p>
        </w:tc>
        <w:tc>
          <w:tcPr>
            <w:tcW w:w="2880" w:type="dxa"/>
            <w:tcBorders>
              <w:top w:val="nil"/>
              <w:left w:val="single" w:sz="6" w:space="0" w:color="000000"/>
            </w:tcBorders>
          </w:tcPr>
          <w:p>
            <w:pPr>
              <w:pStyle w:val="TableParagraph"/>
              <w:rPr>
                <w:sz w:val="18"/>
              </w:rPr>
            </w:pPr>
          </w:p>
        </w:tc>
      </w:tr>
    </w:tbl>
    <w:p>
      <w:pPr>
        <w:pStyle w:val="BodyText"/>
        <w:ind w:left="0"/>
      </w:pPr>
    </w:p>
    <w:p>
      <w:pPr>
        <w:pStyle w:val="BodyText"/>
        <w:spacing w:before="115"/>
        <w:ind w:left="0"/>
      </w:pPr>
    </w:p>
    <w:p>
      <w:pPr>
        <w:pStyle w:val="Heading1"/>
        <w:numPr>
          <w:ilvl w:val="0"/>
          <w:numId w:val="1"/>
        </w:numPr>
        <w:tabs>
          <w:tab w:pos="304" w:val="left" w:leader="none"/>
        </w:tabs>
        <w:spacing w:line="240" w:lineRule="auto" w:before="0" w:after="0"/>
        <w:ind w:left="304" w:right="0" w:hanging="190"/>
        <w:jc w:val="left"/>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BodyText"/>
        <w:spacing w:before="92"/>
        <w:ind w:left="0"/>
        <w:rPr>
          <w:b/>
        </w:rPr>
      </w:pPr>
    </w:p>
    <w:p>
      <w:pPr>
        <w:pStyle w:val="ListParagraph"/>
        <w:numPr>
          <w:ilvl w:val="1"/>
          <w:numId w:val="2"/>
        </w:numPr>
        <w:tabs>
          <w:tab w:pos="423"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1854745</wp:posOffset>
                </wp:positionH>
                <wp:positionV relativeFrom="paragraph">
                  <wp:posOffset>285113</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6.042953pt;margin-top:22.449905pt;width:1.820712pt;height:.714801pt;mso-position-horizontal-relative:page;mso-position-vertical-relative:paragraph;z-index:15728640"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8" w:lineRule="exact" w:before="0" w:after="0"/>
        <w:ind w:left="542"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9" w:after="0"/>
        <w:ind w:left="542" w:right="0" w:hanging="428"/>
        <w:jc w:val="both"/>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8"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w:t>
      </w:r>
      <w:r>
        <w:rPr>
          <w:sz w:val="19"/>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421"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8"/>
        <w:jc w:val="both"/>
      </w:pPr>
      <w:r>
        <w:rPr/>
        <w:t>2.5.</w:t>
      </w:r>
      <w:r>
        <w:rPr>
          <w:spacing w:val="-2"/>
        </w:rPr>
        <w:t> </w:t>
      </w:r>
      <w:r>
        <w:rPr/>
        <w:t>Para os </w:t>
      </w:r>
      <w:r>
        <w:rPr>
          <w:b/>
        </w:rPr>
        <w:t>itens 01, 02, 03 e 04, </w:t>
      </w:r>
      <w:r>
        <w:rPr/>
        <w:t>a participação é exclusiva a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9"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403" w:val="left" w:leader="none"/>
        </w:tabs>
        <w:spacing w:line="283" w:lineRule="auto" w:before="38"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w:t>
      </w:r>
      <w:r>
        <w:rPr>
          <w:sz w:val="19"/>
        </w:rPr>
        <w:t>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w:t>
      </w:r>
      <w:r>
        <w:rPr>
          <w:sz w:val="19"/>
        </w:rPr>
        <w:t>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3"/>
        </w:numPr>
        <w:tabs>
          <w:tab w:pos="542" w:val="left" w:leader="none"/>
        </w:tabs>
        <w:spacing w:line="217" w:lineRule="exact" w:before="0"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8" w:after="0"/>
        <w:ind w:left="399" w:right="0" w:hanging="285"/>
        <w:jc w:val="left"/>
        <w:rPr>
          <w:sz w:val="19"/>
        </w:rPr>
      </w:pPr>
      <w:r>
        <w:rPr>
          <w:sz w:val="19"/>
        </w:rPr>
        <w:t>Não poderão disputar esta </w:t>
      </w:r>
      <w:r>
        <w:rPr>
          <w:spacing w:val="-2"/>
          <w:sz w:val="19"/>
        </w:rPr>
        <w:t>licitação:</w:t>
      </w:r>
    </w:p>
    <w:p>
      <w:pPr>
        <w:pStyle w:val="ListParagraph"/>
        <w:numPr>
          <w:ilvl w:val="2"/>
          <w:numId w:val="3"/>
        </w:numPr>
        <w:tabs>
          <w:tab w:pos="542" w:val="left" w:leader="none"/>
        </w:tabs>
        <w:spacing w:line="240" w:lineRule="auto" w:before="39"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9"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2" w:val="left" w:leader="none"/>
        </w:tabs>
        <w:spacing w:line="283" w:lineRule="auto" w:before="39"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2"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8"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8"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8"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1" w:val="left" w:leader="none"/>
        </w:tabs>
        <w:spacing w:line="283" w:lineRule="auto" w:before="38"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8"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9"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8"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8"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8"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7"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w:t>
      </w:r>
      <w:r>
        <w:rPr>
          <w:sz w:val="19"/>
        </w:rPr>
        <w:t>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7"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5" w:val="left" w:leader="none"/>
        </w:tabs>
        <w:spacing w:line="218" w:lineRule="exact" w:before="0" w:after="0"/>
        <w:ind w:left="495" w:right="0" w:hanging="381"/>
        <w:jc w:val="both"/>
        <w:rPr>
          <w:sz w:val="19"/>
        </w:rPr>
      </w:pPr>
      <w:r>
        <w:rPr>
          <w:sz w:val="19"/>
        </w:rPr>
        <w:t>É vedada a participação de pessoas jurídicas reunidas em </w:t>
      </w:r>
      <w:r>
        <w:rPr>
          <w:spacing w:val="-2"/>
          <w:sz w:val="19"/>
        </w:rPr>
        <w:t>consórcio.</w:t>
      </w:r>
    </w:p>
    <w:p>
      <w:pPr>
        <w:pStyle w:val="BodyText"/>
        <w:spacing w:before="90"/>
        <w:ind w:left="0"/>
      </w:pPr>
    </w:p>
    <w:p>
      <w:pPr>
        <w:pStyle w:val="Heading1"/>
        <w:numPr>
          <w:ilvl w:val="0"/>
          <w:numId w:val="1"/>
        </w:numPr>
        <w:tabs>
          <w:tab w:pos="304" w:val="left" w:leader="none"/>
        </w:tabs>
        <w:spacing w:line="240" w:lineRule="auto" w:before="0"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399" w:val="left" w:leader="none"/>
        </w:tabs>
        <w:spacing w:line="240" w:lineRule="auto" w:before="53"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3"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3"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8"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7" w:val="left" w:leader="none"/>
        </w:tabs>
        <w:spacing w:line="283" w:lineRule="auto" w:before="38"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2"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8"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7"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560" w:val="left" w:leader="none"/>
        </w:tabs>
        <w:spacing w:line="283" w:lineRule="auto" w:before="39"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548"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8"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8"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7"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4" w:val="left" w:leader="none"/>
        </w:tabs>
        <w:spacing w:line="283" w:lineRule="auto" w:before="39"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1" w:val="left" w:leader="none"/>
        </w:tabs>
        <w:spacing w:line="283" w:lineRule="auto" w:before="38"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0"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388" w:val="left" w:leader="none"/>
        </w:tabs>
        <w:spacing w:line="218"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1" w:val="left" w:leader="none"/>
        </w:tabs>
        <w:spacing w:line="283" w:lineRule="auto" w:before="38"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w:t>
      </w:r>
      <w:r>
        <w:rPr>
          <w:sz w:val="19"/>
        </w:rPr>
        <w:t>negócios diante da inobservância de mensagens emitidas pela Administração ou de sua desconexão.</w:t>
      </w:r>
    </w:p>
    <w:p>
      <w:pPr>
        <w:pStyle w:val="ListParagraph"/>
        <w:numPr>
          <w:ilvl w:val="1"/>
          <w:numId w:val="4"/>
        </w:numPr>
        <w:tabs>
          <w:tab w:pos="487" w:val="left" w:leader="none"/>
        </w:tabs>
        <w:spacing w:line="218" w:lineRule="exact" w:before="0" w:after="0"/>
        <w:ind w:left="487" w:right="0" w:hanging="373"/>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2"/>
        <w:ind w:left="0"/>
      </w:pPr>
    </w:p>
    <w:p>
      <w:pPr>
        <w:pStyle w:val="Heading1"/>
        <w:numPr>
          <w:ilvl w:val="0"/>
          <w:numId w:val="1"/>
        </w:numPr>
        <w:tabs>
          <w:tab w:pos="304" w:val="left" w:leader="none"/>
        </w:tabs>
        <w:spacing w:line="240" w:lineRule="auto" w:before="0" w:after="0"/>
        <w:ind w:left="30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399" w:val="left" w:leader="none"/>
        </w:tabs>
        <w:spacing w:line="240" w:lineRule="auto" w:before="53"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item;</w:t>
      </w:r>
    </w:p>
    <w:p>
      <w:pPr>
        <w:pStyle w:val="ListParagraph"/>
        <w:numPr>
          <w:ilvl w:val="2"/>
          <w:numId w:val="5"/>
        </w:numPr>
        <w:tabs>
          <w:tab w:pos="542" w:val="left" w:leader="none"/>
        </w:tabs>
        <w:spacing w:line="240" w:lineRule="auto" w:before="39"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spacing w:after="0" w:line="240" w:lineRule="auto"/>
        <w:jc w:val="left"/>
        <w:rPr>
          <w:sz w:val="19"/>
        </w:rPr>
        <w:sectPr>
          <w:type w:val="continuous"/>
          <w:pgSz w:w="15840" w:h="24480"/>
          <w:pgMar w:top="0" w:bottom="0" w:left="0" w:right="0"/>
        </w:sectPr>
      </w:pPr>
    </w:p>
    <w:p>
      <w:pPr>
        <w:pStyle w:val="ListParagraph"/>
        <w:numPr>
          <w:ilvl w:val="1"/>
          <w:numId w:val="5"/>
        </w:numPr>
        <w:tabs>
          <w:tab w:pos="395" w:val="left" w:leader="none"/>
        </w:tabs>
        <w:spacing w:line="240" w:lineRule="auto" w:before="22"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6"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w:t>
      </w:r>
      <w:r>
        <w:rPr>
          <w:spacing w:val="40"/>
          <w:sz w:val="19"/>
        </w:rPr>
        <w:t> </w:t>
      </w:r>
      <w:r>
        <w:rPr>
          <w:sz w:val="19"/>
        </w:rPr>
        <w:t>do objeto.</w:t>
      </w:r>
    </w:p>
    <w:p>
      <w:pPr>
        <w:pStyle w:val="ListParagraph"/>
        <w:numPr>
          <w:ilvl w:val="1"/>
          <w:numId w:val="5"/>
        </w:numPr>
        <w:tabs>
          <w:tab w:pos="411"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3"/>
          <w:sz w:val="19"/>
        </w:rPr>
        <w:t> </w:t>
      </w:r>
      <w:r>
        <w:rPr>
          <w:sz w:val="19"/>
        </w:rPr>
        <w:t>ofertados,</w:t>
      </w:r>
      <w:r>
        <w:rPr>
          <w:spacing w:val="13"/>
          <w:sz w:val="19"/>
        </w:rPr>
        <w:t> </w:t>
      </w:r>
      <w:r>
        <w:rPr>
          <w:sz w:val="19"/>
        </w:rPr>
        <w:t>tanto</w:t>
      </w:r>
      <w:r>
        <w:rPr>
          <w:spacing w:val="13"/>
          <w:sz w:val="19"/>
        </w:rPr>
        <w:t> </w:t>
      </w:r>
      <w:r>
        <w:rPr>
          <w:sz w:val="19"/>
        </w:rPr>
        <w:t>na</w:t>
      </w:r>
      <w:r>
        <w:rPr>
          <w:spacing w:val="13"/>
          <w:sz w:val="19"/>
        </w:rPr>
        <w:t> </w:t>
      </w:r>
      <w:r>
        <w:rPr>
          <w:sz w:val="19"/>
        </w:rPr>
        <w:t>proposta</w:t>
      </w:r>
      <w:r>
        <w:rPr>
          <w:spacing w:val="13"/>
          <w:sz w:val="19"/>
        </w:rPr>
        <w:t> </w:t>
      </w:r>
      <w:r>
        <w:rPr>
          <w:sz w:val="19"/>
        </w:rPr>
        <w:t>inicial,</w:t>
      </w:r>
      <w:r>
        <w:rPr>
          <w:spacing w:val="13"/>
          <w:sz w:val="19"/>
        </w:rPr>
        <w:t> </w:t>
      </w:r>
      <w:r>
        <w:rPr>
          <w:sz w:val="19"/>
        </w:rPr>
        <w:t>quanto</w:t>
      </w:r>
      <w:r>
        <w:rPr>
          <w:spacing w:val="13"/>
          <w:sz w:val="19"/>
        </w:rPr>
        <w:t> </w:t>
      </w:r>
      <w:r>
        <w:rPr>
          <w:sz w:val="19"/>
        </w:rPr>
        <w:t>na</w:t>
      </w:r>
      <w:r>
        <w:rPr>
          <w:spacing w:val="13"/>
          <w:sz w:val="19"/>
        </w:rPr>
        <w:t> </w:t>
      </w:r>
      <w:r>
        <w:rPr>
          <w:sz w:val="19"/>
        </w:rPr>
        <w:t>etapa</w:t>
      </w:r>
      <w:r>
        <w:rPr>
          <w:spacing w:val="13"/>
          <w:sz w:val="19"/>
        </w:rPr>
        <w:t> </w:t>
      </w:r>
      <w:r>
        <w:rPr>
          <w:sz w:val="19"/>
        </w:rPr>
        <w:t>de</w:t>
      </w:r>
      <w:r>
        <w:rPr>
          <w:spacing w:val="13"/>
          <w:sz w:val="19"/>
        </w:rPr>
        <w:t> </w:t>
      </w:r>
      <w:r>
        <w:rPr>
          <w:sz w:val="19"/>
        </w:rPr>
        <w:t>lances,</w:t>
      </w:r>
      <w:r>
        <w:rPr>
          <w:spacing w:val="13"/>
          <w:sz w:val="19"/>
        </w:rPr>
        <w:t> </w:t>
      </w:r>
      <w:r>
        <w:rPr>
          <w:sz w:val="19"/>
        </w:rPr>
        <w:t>serão</w:t>
      </w:r>
      <w:r>
        <w:rPr>
          <w:spacing w:val="13"/>
          <w:sz w:val="19"/>
        </w:rPr>
        <w:t> </w:t>
      </w:r>
      <w:r>
        <w:rPr>
          <w:sz w:val="19"/>
        </w:rPr>
        <w:t>de</w:t>
      </w:r>
      <w:r>
        <w:rPr>
          <w:spacing w:val="13"/>
          <w:sz w:val="19"/>
        </w:rPr>
        <w:t> </w:t>
      </w:r>
      <w:r>
        <w:rPr>
          <w:sz w:val="19"/>
        </w:rPr>
        <w:t>exclusiva</w:t>
      </w:r>
      <w:r>
        <w:rPr>
          <w:spacing w:val="13"/>
          <w:sz w:val="19"/>
        </w:rPr>
        <w:t> </w:t>
      </w:r>
      <w:r>
        <w:rPr>
          <w:sz w:val="19"/>
        </w:rPr>
        <w:t>responsabilidade</w:t>
      </w:r>
      <w:r>
        <w:rPr>
          <w:spacing w:val="13"/>
          <w:sz w:val="19"/>
        </w:rPr>
        <w:t> </w:t>
      </w:r>
      <w:r>
        <w:rPr>
          <w:sz w:val="19"/>
        </w:rPr>
        <w:t>do</w:t>
      </w:r>
      <w:r>
        <w:rPr>
          <w:spacing w:val="13"/>
          <w:sz w:val="19"/>
        </w:rPr>
        <w:t> </w:t>
      </w:r>
      <w:r>
        <w:rPr>
          <w:sz w:val="19"/>
        </w:rPr>
        <w:t>licitante,</w:t>
      </w:r>
      <w:r>
        <w:rPr>
          <w:spacing w:val="13"/>
          <w:sz w:val="19"/>
        </w:rPr>
        <w:t> </w:t>
      </w:r>
      <w:r>
        <w:rPr>
          <w:sz w:val="19"/>
        </w:rPr>
        <w:t>não</w:t>
      </w:r>
      <w:r>
        <w:rPr>
          <w:spacing w:val="13"/>
          <w:sz w:val="19"/>
        </w:rPr>
        <w:t> </w:t>
      </w:r>
      <w:r>
        <w:rPr>
          <w:sz w:val="19"/>
        </w:rPr>
        <w:t>lhe</w:t>
      </w:r>
      <w:r>
        <w:rPr>
          <w:spacing w:val="13"/>
          <w:sz w:val="19"/>
        </w:rPr>
        <w:t> </w:t>
      </w:r>
      <w:r>
        <w:rPr>
          <w:sz w:val="19"/>
        </w:rPr>
        <w:t>assistindo</w:t>
      </w:r>
      <w:r>
        <w:rPr>
          <w:spacing w:val="13"/>
          <w:sz w:val="19"/>
        </w:rPr>
        <w:t> </w:t>
      </w:r>
      <w:r>
        <w:rPr>
          <w:sz w:val="19"/>
        </w:rPr>
        <w:t>o</w:t>
      </w:r>
      <w:r>
        <w:rPr>
          <w:spacing w:val="13"/>
          <w:sz w:val="19"/>
        </w:rPr>
        <w:t> </w:t>
      </w:r>
      <w:r>
        <w:rPr>
          <w:sz w:val="19"/>
        </w:rPr>
        <w:t>direito</w:t>
      </w:r>
      <w:r>
        <w:rPr>
          <w:spacing w:val="13"/>
          <w:sz w:val="19"/>
        </w:rPr>
        <w:t> </w:t>
      </w:r>
      <w:r>
        <w:rPr>
          <w:sz w:val="19"/>
        </w:rPr>
        <w:t>de</w:t>
      </w:r>
      <w:r>
        <w:rPr>
          <w:spacing w:val="13"/>
          <w:sz w:val="19"/>
        </w:rPr>
        <w:t> </w:t>
      </w:r>
      <w:r>
        <w:rPr>
          <w:sz w:val="19"/>
        </w:rPr>
        <w:t>pleitear</w:t>
      </w:r>
      <w:r>
        <w:rPr>
          <w:spacing w:val="13"/>
          <w:sz w:val="19"/>
        </w:rPr>
        <w:t> </w:t>
      </w:r>
      <w:r>
        <w:rPr>
          <w:sz w:val="19"/>
        </w:rPr>
        <w:t>qualquer</w:t>
      </w:r>
      <w:r>
        <w:rPr>
          <w:spacing w:val="13"/>
          <w:sz w:val="19"/>
        </w:rPr>
        <w:t> </w:t>
      </w:r>
      <w:r>
        <w:rPr>
          <w:sz w:val="19"/>
        </w:rPr>
        <w:t>alteração,</w:t>
      </w:r>
      <w:r>
        <w:rPr>
          <w:spacing w:val="13"/>
          <w:sz w:val="19"/>
        </w:rPr>
        <w:t> </w:t>
      </w:r>
      <w:r>
        <w:rPr>
          <w:sz w:val="19"/>
        </w:rPr>
        <w:t>sob</w:t>
      </w:r>
      <w:r>
        <w:rPr>
          <w:spacing w:val="13"/>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3"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399" w:val="left" w:leader="none"/>
        </w:tabs>
        <w:spacing w:line="218"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7"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9"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422"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5"/>
        </w:numPr>
        <w:tabs>
          <w:tab w:pos="487" w:val="left" w:leader="none"/>
        </w:tabs>
        <w:spacing w:line="218" w:lineRule="exact" w:before="0" w:after="0"/>
        <w:ind w:left="487" w:right="0" w:hanging="373"/>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7"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BodyText"/>
        <w:spacing w:before="91"/>
        <w:ind w:left="0"/>
      </w:pPr>
    </w:p>
    <w:p>
      <w:pPr>
        <w:pStyle w:val="ListParagraph"/>
        <w:numPr>
          <w:ilvl w:val="1"/>
          <w:numId w:val="5"/>
        </w:numPr>
        <w:tabs>
          <w:tab w:pos="507" w:val="left" w:leader="none"/>
        </w:tabs>
        <w:spacing w:line="283" w:lineRule="auto" w:before="1"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w:t>
      </w:r>
      <w:r>
        <w:rPr>
          <w:sz w:val="19"/>
        </w:rPr>
        <w:t>agentes públicos responsáveis e da empresa contratada ao pagamento dos prejuízos ao erário, caso verificada a ocorrência de superfaturamento por sobrepreço na execução do contrato.</w:t>
      </w:r>
    </w:p>
    <w:p>
      <w:pPr>
        <w:pStyle w:val="BodyText"/>
        <w:spacing w:before="37"/>
        <w:ind w:left="0"/>
      </w:pPr>
    </w:p>
    <w:p>
      <w:pPr>
        <w:pStyle w:val="Heading1"/>
        <w:numPr>
          <w:ilvl w:val="0"/>
          <w:numId w:val="1"/>
        </w:numPr>
        <w:tabs>
          <w:tab w:pos="304" w:val="left" w:leader="none"/>
        </w:tabs>
        <w:spacing w:line="240" w:lineRule="auto" w:before="0" w:after="0"/>
        <w:ind w:left="304"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39" w:after="0"/>
        <w:ind w:left="388"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8"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item</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405" w:val="left" w:leader="none"/>
        </w:tabs>
        <w:spacing w:line="283" w:lineRule="auto" w:before="39" w:after="0"/>
        <w:ind w:left="114" w:right="112" w:firstLine="0"/>
        <w:jc w:val="left"/>
        <w:rPr>
          <w:b/>
          <w:i/>
          <w:sz w:val="19"/>
        </w:rPr>
      </w:pPr>
      <w:r>
        <w:rPr>
          <w:sz w:val="19"/>
        </w:rPr>
        <w:t>O intervalo mínimo de diferença de valores ou percentuais entre os lances, que incidirá tanto em relação aos lances intermediários quanto em relação à proposta que cobrir a melhor oferta, deverá</w:t>
      </w:r>
      <w:r>
        <w:rPr>
          <w:spacing w:val="8"/>
          <w:sz w:val="19"/>
        </w:rPr>
        <w:t> </w:t>
      </w:r>
      <w:r>
        <w:rPr>
          <w:sz w:val="19"/>
        </w:rPr>
        <w:t>ser</w:t>
      </w:r>
      <w:r>
        <w:rPr>
          <w:spacing w:val="80"/>
          <w:sz w:val="19"/>
        </w:rPr>
        <w:t> </w:t>
      </w:r>
      <w:r>
        <w:rPr>
          <w:sz w:val="19"/>
        </w:rPr>
        <w:t>de </w:t>
      </w:r>
      <w:r>
        <w:rPr>
          <w:b/>
          <w:sz w:val="19"/>
        </w:rPr>
        <w:t>R$ 0,01 (um centavo de Real)</w:t>
      </w:r>
      <w:r>
        <w:rPr>
          <w:b/>
          <w:i/>
          <w:sz w:val="19"/>
        </w:rPr>
        <w:t>.</w:t>
      </w:r>
    </w:p>
    <w:p>
      <w:pPr>
        <w:pStyle w:val="ListParagraph"/>
        <w:numPr>
          <w:ilvl w:val="1"/>
          <w:numId w:val="6"/>
        </w:numPr>
        <w:tabs>
          <w:tab w:pos="403" w:val="left" w:leader="none"/>
        </w:tabs>
        <w:spacing w:line="283" w:lineRule="auto" w:before="0"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w:t>
      </w:r>
      <w:r>
        <w:rPr>
          <w:sz w:val="19"/>
        </w:rPr>
        <w:t>aceita ou não pelo Pregoeiro.</w:t>
      </w:r>
    </w:p>
    <w:p>
      <w:pPr>
        <w:pStyle w:val="ListParagraph"/>
        <w:numPr>
          <w:ilvl w:val="1"/>
          <w:numId w:val="6"/>
        </w:numPr>
        <w:tabs>
          <w:tab w:pos="495" w:val="left" w:leader="none"/>
        </w:tabs>
        <w:spacing w:line="218" w:lineRule="exact" w:before="0" w:after="0"/>
        <w:ind w:left="495" w:right="0" w:hanging="381"/>
        <w:jc w:val="left"/>
        <w:rPr>
          <w:sz w:val="19"/>
        </w:rPr>
      </w:pPr>
      <w:r>
        <w:rPr>
          <w:sz w:val="19"/>
        </w:rPr>
        <w:t>O procedimento seguirá de acordo com o modo de disputa </w:t>
      </w:r>
      <w:r>
        <w:rPr>
          <w:spacing w:val="-2"/>
          <w:sz w:val="19"/>
        </w:rPr>
        <w:t>adotado.</w:t>
      </w:r>
    </w:p>
    <w:p>
      <w:pPr>
        <w:pStyle w:val="ListParagraph"/>
        <w:numPr>
          <w:ilvl w:val="1"/>
          <w:numId w:val="6"/>
        </w:numPr>
        <w:tabs>
          <w:tab w:pos="487" w:val="left" w:leader="none"/>
        </w:tabs>
        <w:spacing w:line="240" w:lineRule="auto" w:before="38" w:after="0"/>
        <w:ind w:left="487" w:right="0" w:hanging="373"/>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9" w:after="0"/>
        <w:ind w:left="114" w:right="112" w:firstLine="0"/>
        <w:jc w:val="left"/>
        <w:rPr>
          <w:sz w:val="19"/>
        </w:rPr>
      </w:pPr>
      <w:r>
        <w:rPr>
          <w:sz w:val="19"/>
        </w:rPr>
        <w:t>A</w:t>
      </w:r>
      <w:r>
        <w:rPr>
          <w:spacing w:val="-1"/>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5"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8"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4" w:val="left" w:leader="none"/>
        </w:tabs>
        <w:spacing w:line="240" w:lineRule="auto" w:before="36" w:after="0"/>
        <w:ind w:left="484" w:right="0" w:hanging="370"/>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5" w:val="left" w:leader="none"/>
        </w:tabs>
        <w:spacing w:line="240" w:lineRule="auto" w:before="38" w:after="0"/>
        <w:ind w:left="495" w:right="0" w:hanging="381"/>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5" w:val="left" w:leader="none"/>
        </w:tabs>
        <w:spacing w:line="240" w:lineRule="auto" w:before="39" w:after="0"/>
        <w:ind w:left="495" w:right="0" w:hanging="381"/>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5" w:val="left" w:leader="none"/>
        </w:tabs>
        <w:spacing w:line="240" w:lineRule="auto" w:before="39" w:after="0"/>
        <w:ind w:left="495" w:right="0" w:hanging="381"/>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4" w:val="left" w:leader="none"/>
        </w:tabs>
        <w:spacing w:line="283" w:lineRule="auto" w:before="39"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5" w:val="left" w:leader="none"/>
        </w:tabs>
        <w:spacing w:line="218" w:lineRule="exact" w:before="0" w:after="0"/>
        <w:ind w:left="495" w:right="0" w:hanging="381"/>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w:t>
      </w:r>
      <w:r>
        <w:rPr>
          <w:sz w:val="19"/>
        </w:rPr>
        <w:t>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642"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w:t>
      </w:r>
      <w:r>
        <w:rPr>
          <w:sz w:val="19"/>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649"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5" w:val="left" w:leader="none"/>
        </w:tabs>
        <w:spacing w:line="218" w:lineRule="exact" w:before="0" w:after="0"/>
        <w:ind w:left="495" w:right="0" w:hanging="381"/>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4"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6"/>
        </w:numPr>
        <w:tabs>
          <w:tab w:pos="780" w:val="left" w:leader="none"/>
        </w:tabs>
        <w:spacing w:line="240" w:lineRule="auto" w:before="39"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3"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8"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9"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9"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8" w:after="0"/>
        <w:ind w:left="114" w:right="112" w:firstLine="0"/>
        <w:jc w:val="left"/>
        <w:rPr>
          <w:sz w:val="19"/>
        </w:rPr>
      </w:pPr>
      <w:r>
        <w:rPr>
          <w:sz w:val="19"/>
        </w:rPr>
        <w:t>empresas estabelecidas no território do Estado ou do Distrito Federal do órgão ou entidade da</w:t>
      </w:r>
      <w:r>
        <w:rPr>
          <w:spacing w:val="-3"/>
          <w:sz w:val="19"/>
        </w:rPr>
        <w:t> </w:t>
      </w:r>
      <w:r>
        <w:rPr>
          <w:sz w:val="19"/>
        </w:rPr>
        <w:t>Administração Pública estadual ou distrital licitante ou, no caso de licitação realizada por órgão ou</w:t>
      </w:r>
      <w:r>
        <w:rPr>
          <w:spacing w:val="80"/>
          <w:sz w:val="19"/>
        </w:rPr>
        <w:t> </w:t>
      </w:r>
      <w:r>
        <w:rPr>
          <w:sz w:val="19"/>
        </w:rPr>
        <w:t>entidade de Município, no território do Estado em que este se localize;</w:t>
      </w:r>
    </w:p>
    <w:p>
      <w:pPr>
        <w:pStyle w:val="ListParagraph"/>
        <w:numPr>
          <w:ilvl w:val="3"/>
          <w:numId w:val="6"/>
        </w:numPr>
        <w:tabs>
          <w:tab w:pos="780" w:val="left" w:leader="none"/>
        </w:tabs>
        <w:spacing w:line="218"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8"/>
        <w:ind w:left="0"/>
      </w:pPr>
    </w:p>
    <w:p>
      <w:pPr>
        <w:pStyle w:val="Heading1"/>
        <w:numPr>
          <w:ilvl w:val="0"/>
          <w:numId w:val="1"/>
        </w:numPr>
        <w:tabs>
          <w:tab w:pos="304" w:val="left" w:leader="none"/>
        </w:tabs>
        <w:spacing w:line="240" w:lineRule="auto" w:before="0" w:after="0"/>
        <w:ind w:left="304" w:right="0" w:hanging="190"/>
        <w:jc w:val="both"/>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415" w:val="left" w:leader="none"/>
        </w:tabs>
        <w:spacing w:line="283" w:lineRule="auto" w:before="39"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8"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8"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w:t>
      </w:r>
      <w:r>
        <w:rPr>
          <w:sz w:val="19"/>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8"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9"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8"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9"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2"/>
          <w:sz w:val="19"/>
        </w:rPr>
        <w:t> </w:t>
      </w:r>
      <w:r>
        <w:rPr>
          <w:sz w:val="19"/>
        </w:rPr>
        <w:t>especificações</w:t>
      </w:r>
      <w:r>
        <w:rPr>
          <w:spacing w:val="-2"/>
          <w:sz w:val="19"/>
        </w:rPr>
        <w:t> </w:t>
      </w:r>
      <w:r>
        <w:rPr>
          <w:sz w:val="19"/>
        </w:rPr>
        <w:t>técnicas</w:t>
      </w:r>
      <w:r>
        <w:rPr>
          <w:spacing w:val="-2"/>
          <w:sz w:val="19"/>
        </w:rPr>
        <w:t> </w:t>
      </w:r>
      <w:r>
        <w:rPr>
          <w:sz w:val="19"/>
        </w:rPr>
        <w:t>contidas</w:t>
      </w:r>
      <w:r>
        <w:rPr>
          <w:spacing w:val="-2"/>
          <w:sz w:val="19"/>
        </w:rPr>
        <w:t> </w:t>
      </w:r>
      <w:r>
        <w:rPr>
          <w:sz w:val="19"/>
        </w:rPr>
        <w:t>no</w:t>
      </w:r>
      <w:r>
        <w:rPr>
          <w:spacing w:val="-2"/>
          <w:sz w:val="19"/>
        </w:rPr>
        <w:t> </w:t>
      </w:r>
      <w:r>
        <w:rPr>
          <w:b/>
          <w:sz w:val="19"/>
        </w:rPr>
        <w:t>Termo</w:t>
      </w:r>
      <w:r>
        <w:rPr>
          <w:b/>
          <w:spacing w:val="-2"/>
          <w:sz w:val="19"/>
        </w:rPr>
        <w:t> </w:t>
      </w:r>
      <w:r>
        <w:rPr>
          <w:b/>
          <w:sz w:val="19"/>
        </w:rPr>
        <w:t>de</w:t>
      </w:r>
      <w:r>
        <w:rPr>
          <w:b/>
          <w:spacing w:val="-2"/>
          <w:sz w:val="19"/>
        </w:rPr>
        <w:t> Referência</w:t>
      </w:r>
      <w:r>
        <w:rPr>
          <w:spacing w:val="-2"/>
          <w:sz w:val="19"/>
        </w:rPr>
        <w:t>;</w:t>
      </w:r>
    </w:p>
    <w:p>
      <w:pPr>
        <w:pStyle w:val="ListParagraph"/>
        <w:spacing w:after="0" w:line="240" w:lineRule="auto"/>
        <w:jc w:val="left"/>
        <w:rPr>
          <w:sz w:val="19"/>
        </w:rPr>
        <w:sectPr>
          <w:pgSz w:w="15840" w:h="24480"/>
          <w:pgMar w:top="0" w:bottom="0" w:left="0" w:right="0"/>
        </w:sectPr>
      </w:pPr>
    </w:p>
    <w:p>
      <w:pPr>
        <w:pStyle w:val="ListParagraph"/>
        <w:numPr>
          <w:ilvl w:val="2"/>
          <w:numId w:val="7"/>
        </w:numPr>
        <w:tabs>
          <w:tab w:pos="542" w:val="left" w:leader="none"/>
        </w:tabs>
        <w:spacing w:line="240" w:lineRule="auto" w:before="22"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9"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8"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4" w:val="left" w:leader="none"/>
        </w:tabs>
        <w:spacing w:line="283" w:lineRule="auto" w:before="39"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14"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5"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542" w:val="left" w:leader="none"/>
        </w:tabs>
        <w:spacing w:line="218"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7"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9"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numPr>
          <w:ilvl w:val="1"/>
          <w:numId w:val="7"/>
        </w:numPr>
        <w:tabs>
          <w:tab w:pos="499" w:val="left" w:leader="none"/>
        </w:tabs>
        <w:spacing w:line="283" w:lineRule="auto" w:before="38" w:after="0"/>
        <w:ind w:left="114" w:right="112" w:firstLine="0"/>
        <w:jc w:val="both"/>
        <w:rPr>
          <w:sz w:val="19"/>
        </w:rPr>
      </w:pPr>
      <w:r>
        <w:rPr>
          <w:sz w:val="19"/>
        </w:rPr>
        <w:t>O licitante classificado em primeiro lugar deverá proceder conforme disciplinado no </w:t>
      </w:r>
      <w:r>
        <w:rPr>
          <w:b/>
          <w:sz w:val="19"/>
        </w:rPr>
        <w:t>Termo de Referência </w:t>
      </w:r>
      <w:r>
        <w:rPr>
          <w:sz w:val="19"/>
        </w:rPr>
        <w:t>no que se refere a amostra, exame de conformidade ou prova de conceito, sob pena de </w:t>
      </w:r>
      <w:r>
        <w:rPr>
          <w:sz w:val="19"/>
        </w:rPr>
        <w:t>não aceitação da proposta.</w:t>
      </w:r>
    </w:p>
    <w:p>
      <w:pPr>
        <w:pStyle w:val="Heading2"/>
        <w:numPr>
          <w:ilvl w:val="2"/>
          <w:numId w:val="7"/>
        </w:numPr>
        <w:tabs>
          <w:tab w:pos="640" w:val="left" w:leader="none"/>
        </w:tabs>
        <w:spacing w:line="283" w:lineRule="auto" w:before="0" w:after="0"/>
        <w:ind w:left="114" w:right="112" w:firstLine="0"/>
        <w:jc w:val="both"/>
      </w:pPr>
      <w:r>
        <w:rPr/>
        <w:t>A(s) amostra(s) de cada um do(s) item(ns) arrematado(s) deverá(ão) ser</w:t>
      </w:r>
      <w:r>
        <w:rPr>
          <w:spacing w:val="-1"/>
        </w:rPr>
        <w:t> </w:t>
      </w:r>
      <w:r>
        <w:rPr/>
        <w:t>encaminhada(s) ao Pregoeiro, localizado na Rua São Francisco Xavier</w:t>
      </w:r>
      <w:r>
        <w:rPr>
          <w:spacing w:val="-1"/>
        </w:rPr>
        <w:t> </w:t>
      </w:r>
      <w:r>
        <w:rPr/>
        <w:t>nº. 524 – Sala 2.105 – 2° andar</w:t>
      </w:r>
      <w:r>
        <w:rPr>
          <w:spacing w:val="-1"/>
        </w:rPr>
        <w:t> </w:t>
      </w:r>
      <w:r>
        <w:rPr/>
        <w:t>– Bloco F</w:t>
      </w:r>
      <w:r>
        <w:rPr>
          <w:spacing w:val="-5"/>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637" w:val="left" w:leader="none"/>
        </w:tabs>
        <w:spacing w:line="217" w:lineRule="exact" w:before="0" w:after="0"/>
        <w:ind w:left="637" w:right="0" w:hanging="523"/>
        <w:jc w:val="both"/>
        <w:rPr>
          <w:sz w:val="19"/>
        </w:rPr>
      </w:pPr>
      <w:r>
        <w:rPr>
          <w:sz w:val="19"/>
        </w:rPr>
        <w:t>Os resultados das avaliações serão divulgados por meio de mensagem no </w:t>
      </w:r>
      <w:r>
        <w:rPr>
          <w:spacing w:val="-2"/>
          <w:sz w:val="19"/>
        </w:rPr>
        <w:t>sistema.</w:t>
      </w:r>
    </w:p>
    <w:p>
      <w:pPr>
        <w:pStyle w:val="ListParagraph"/>
        <w:numPr>
          <w:ilvl w:val="2"/>
          <w:numId w:val="7"/>
        </w:numPr>
        <w:tabs>
          <w:tab w:pos="654" w:val="left" w:leader="none"/>
        </w:tabs>
        <w:spacing w:line="283" w:lineRule="auto" w:before="38" w:after="0"/>
        <w:ind w:left="114" w:right="112" w:firstLine="0"/>
        <w:jc w:val="both"/>
        <w:rPr>
          <w:sz w:val="19"/>
        </w:rPr>
      </w:pPr>
      <w:r>
        <w:rPr>
          <w:sz w:val="19"/>
        </w:rPr>
        <w:t>No caso de não observância ao procedimento definido no Termo de Referência quanto à amostra, ao exame de conformidade ou à prova de conceito, sem justificativa aceita pelo Pregoeiro, </w:t>
      </w:r>
      <w:r>
        <w:rPr>
          <w:sz w:val="19"/>
        </w:rPr>
        <w:t>ou constatando-se o não atendimento das especificações previstas neste Edital e no Termo de Referência, a proposta do licitante será recusada.</w:t>
      </w:r>
    </w:p>
    <w:p>
      <w:pPr>
        <w:pStyle w:val="ListParagraph"/>
        <w:numPr>
          <w:ilvl w:val="2"/>
          <w:numId w:val="7"/>
        </w:numPr>
        <w:tabs>
          <w:tab w:pos="673" w:val="left" w:leader="none"/>
        </w:tabs>
        <w:spacing w:line="283" w:lineRule="auto" w:before="0" w:after="0"/>
        <w:ind w:left="114" w:right="112" w:firstLine="0"/>
        <w:jc w:val="both"/>
        <w:rPr>
          <w:sz w:val="19"/>
        </w:rPr>
      </w:pPr>
      <w:r>
        <w:rPr>
          <w:sz w:val="19"/>
        </w:rPr>
        <w:t>Se o resultado da avaliação da(s) amostras, do exame de conformidade ou da prova de conceito apresentada(s) pelo primeiro classificado for de desconformidade, o Pregoeiro analisará </w:t>
      </w:r>
      <w:r>
        <w:rPr>
          <w:sz w:val="19"/>
        </w:rPr>
        <w:t>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7"/>
        </w:numPr>
        <w:tabs>
          <w:tab w:pos="651" w:val="left" w:leader="none"/>
        </w:tabs>
        <w:spacing w:line="283" w:lineRule="auto" w:before="0" w:after="0"/>
        <w:ind w:left="114" w:right="112" w:firstLine="0"/>
        <w:jc w:val="both"/>
        <w:rPr>
          <w:sz w:val="19"/>
        </w:rPr>
      </w:pPr>
      <w:r>
        <w:rPr>
          <w:sz w:val="19"/>
        </w:rPr>
        <w:t>Caso a amostra não seja retirada pelo fornecedor no prazo de 10 (dez) dias, presumir-se-á seu desinteresse em relação à sua retirada, que poderá ser descartada ou incorporada ao patrimônio do </w:t>
      </w:r>
      <w:r>
        <w:rPr>
          <w:spacing w:val="-2"/>
          <w:sz w:val="19"/>
        </w:rPr>
        <w:t>contratante.</w:t>
      </w:r>
    </w:p>
    <w:p>
      <w:pPr>
        <w:pStyle w:val="ListParagraph"/>
        <w:numPr>
          <w:ilvl w:val="2"/>
          <w:numId w:val="7"/>
        </w:numPr>
        <w:tabs>
          <w:tab w:pos="626" w:val="left" w:leader="none"/>
        </w:tabs>
        <w:spacing w:line="218" w:lineRule="exact" w:before="0" w:after="0"/>
        <w:ind w:left="626" w:right="0" w:hanging="512"/>
        <w:jc w:val="both"/>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75"/>
        <w:ind w:left="0"/>
      </w:pPr>
    </w:p>
    <w:p>
      <w:pPr>
        <w:pStyle w:val="Heading1"/>
        <w:numPr>
          <w:ilvl w:val="0"/>
          <w:numId w:val="1"/>
        </w:numPr>
        <w:tabs>
          <w:tab w:pos="304" w:val="left" w:leader="none"/>
        </w:tabs>
        <w:spacing w:line="240" w:lineRule="auto" w:before="1"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415" w:val="left" w:leader="none"/>
        </w:tabs>
        <w:spacing w:line="283" w:lineRule="auto" w:before="38"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w:t>
      </w:r>
      <w:r>
        <w:rPr>
          <w:sz w:val="19"/>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8"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9"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9"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7344439</wp:posOffset>
                </wp:positionH>
                <wp:positionV relativeFrom="paragraph">
                  <wp:posOffset>146641</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97" y="9077"/>
                              </a:moveTo>
                              <a:lnTo>
                                <a:pt x="0" y="9077"/>
                              </a:lnTo>
                              <a:lnTo>
                                <a:pt x="0" y="0"/>
                              </a:lnTo>
                              <a:lnTo>
                                <a:pt x="28297" y="0"/>
                              </a:lnTo>
                              <a:lnTo>
                                <a:pt x="28297"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8.302307pt;margin-top:11.54656pt;width:2.228149pt;height:.714801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288" w:val="left" w:leader="none"/>
        </w:tabs>
        <w:spacing w:line="240" w:lineRule="auto" w:before="39" w:after="0"/>
        <w:ind w:left="288" w:right="0" w:hanging="174"/>
        <w:jc w:val="left"/>
        <w:rPr>
          <w:sz w:val="19"/>
        </w:rPr>
      </w:pPr>
      <w:r>
        <w:rPr>
          <w:sz w:val="19"/>
        </w:rPr>
        <w:t>módulo Registro de Ocorrências do </w:t>
      </w:r>
      <w:r>
        <w:rPr>
          <w:spacing w:val="-2"/>
          <w:sz w:val="19"/>
        </w:rPr>
        <w:t>SIGA.</w:t>
      </w:r>
    </w:p>
    <w:p>
      <w:pPr>
        <w:pStyle w:val="ListParagraph"/>
        <w:numPr>
          <w:ilvl w:val="1"/>
          <w:numId w:val="8"/>
        </w:numPr>
        <w:tabs>
          <w:tab w:pos="388" w:val="left" w:leader="none"/>
        </w:tabs>
        <w:spacing w:line="240" w:lineRule="auto" w:before="38"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9"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2" w:val="left" w:leader="none"/>
        </w:tabs>
        <w:spacing w:line="283" w:lineRule="auto" w:before="39"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401" w:val="left" w:leader="none"/>
        </w:tabs>
        <w:spacing w:line="283" w:lineRule="auto" w:before="0" w:after="0"/>
        <w:ind w:left="114" w:right="112" w:firstLine="0"/>
        <w:jc w:val="left"/>
        <w:rPr>
          <w:sz w:val="19"/>
        </w:rPr>
      </w:pPr>
      <w:r>
        <w:rPr>
          <w:sz w:val="19"/>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573" w:val="left" w:leader="none"/>
        </w:tabs>
        <w:spacing w:line="283" w:lineRule="auto" w:before="0" w:after="0"/>
        <w:ind w:left="114" w:right="112" w:firstLine="0"/>
        <w:jc w:val="left"/>
        <w:rPr>
          <w:sz w:val="19"/>
        </w:rPr>
      </w:pPr>
      <w:r>
        <w:rPr>
          <w:sz w:val="19"/>
        </w:rPr>
        <w:t>Quando</w:t>
      </w:r>
      <w:r>
        <w:rPr>
          <w:spacing w:val="30"/>
          <w:sz w:val="19"/>
        </w:rPr>
        <w:t> </w:t>
      </w:r>
      <w:r>
        <w:rPr>
          <w:sz w:val="19"/>
        </w:rPr>
        <w:t>a</w:t>
      </w:r>
      <w:r>
        <w:rPr>
          <w:spacing w:val="30"/>
          <w:sz w:val="19"/>
        </w:rPr>
        <w:t> </w:t>
      </w:r>
      <w:r>
        <w:rPr>
          <w:sz w:val="19"/>
        </w:rPr>
        <w:t>fase</w:t>
      </w:r>
      <w:r>
        <w:rPr>
          <w:spacing w:val="30"/>
          <w:sz w:val="19"/>
        </w:rPr>
        <w:t> </w:t>
      </w:r>
      <w:r>
        <w:rPr>
          <w:sz w:val="19"/>
        </w:rPr>
        <w:t>de</w:t>
      </w:r>
      <w:r>
        <w:rPr>
          <w:spacing w:val="30"/>
          <w:sz w:val="19"/>
        </w:rPr>
        <w:t> </w:t>
      </w:r>
      <w:r>
        <w:rPr>
          <w:sz w:val="19"/>
        </w:rPr>
        <w:t>habilitação</w:t>
      </w:r>
      <w:r>
        <w:rPr>
          <w:spacing w:val="30"/>
          <w:sz w:val="19"/>
        </w:rPr>
        <w:t> </w:t>
      </w:r>
      <w:r>
        <w:rPr>
          <w:sz w:val="19"/>
        </w:rPr>
        <w:t>já</w:t>
      </w:r>
      <w:r>
        <w:rPr>
          <w:spacing w:val="30"/>
          <w:sz w:val="19"/>
        </w:rPr>
        <w:t> </w:t>
      </w:r>
      <w:r>
        <w:rPr>
          <w:sz w:val="19"/>
        </w:rPr>
        <w:t>tiver</w:t>
      </w:r>
      <w:r>
        <w:rPr>
          <w:spacing w:val="30"/>
          <w:sz w:val="19"/>
        </w:rPr>
        <w:t> </w:t>
      </w:r>
      <w:r>
        <w:rPr>
          <w:sz w:val="19"/>
        </w:rPr>
        <w:t>sido</w:t>
      </w:r>
      <w:r>
        <w:rPr>
          <w:spacing w:val="30"/>
          <w:sz w:val="19"/>
        </w:rPr>
        <w:t> </w:t>
      </w:r>
      <w:r>
        <w:rPr>
          <w:sz w:val="19"/>
        </w:rPr>
        <w:t>encerrada,</w:t>
      </w:r>
      <w:r>
        <w:rPr>
          <w:spacing w:val="30"/>
          <w:sz w:val="19"/>
        </w:rPr>
        <w:t> </w:t>
      </w:r>
      <w:r>
        <w:rPr>
          <w:sz w:val="19"/>
        </w:rPr>
        <w:t>não</w:t>
      </w:r>
      <w:r>
        <w:rPr>
          <w:spacing w:val="30"/>
          <w:sz w:val="19"/>
        </w:rPr>
        <w:t> </w:t>
      </w:r>
      <w:r>
        <w:rPr>
          <w:sz w:val="19"/>
        </w:rPr>
        <w:t>caberá</w:t>
      </w:r>
      <w:r>
        <w:rPr>
          <w:spacing w:val="30"/>
          <w:sz w:val="19"/>
        </w:rPr>
        <w:t> </w:t>
      </w:r>
      <w:r>
        <w:rPr>
          <w:sz w:val="19"/>
        </w:rPr>
        <w:t>exclusão</w:t>
      </w:r>
      <w:r>
        <w:rPr>
          <w:spacing w:val="30"/>
          <w:sz w:val="19"/>
        </w:rPr>
        <w:t> </w:t>
      </w:r>
      <w:r>
        <w:rPr>
          <w:sz w:val="19"/>
        </w:rPr>
        <w:t>de</w:t>
      </w:r>
      <w:r>
        <w:rPr>
          <w:spacing w:val="30"/>
          <w:sz w:val="19"/>
        </w:rPr>
        <w:t> </w:t>
      </w:r>
      <w:r>
        <w:rPr>
          <w:sz w:val="19"/>
        </w:rPr>
        <w:t>licitante</w:t>
      </w:r>
      <w:r>
        <w:rPr>
          <w:spacing w:val="30"/>
          <w:sz w:val="19"/>
        </w:rPr>
        <w:t> </w:t>
      </w:r>
      <w:r>
        <w:rPr>
          <w:sz w:val="19"/>
        </w:rPr>
        <w:t>por</w:t>
      </w:r>
      <w:r>
        <w:rPr>
          <w:spacing w:val="30"/>
          <w:sz w:val="19"/>
        </w:rPr>
        <w:t> </w:t>
      </w:r>
      <w:r>
        <w:rPr>
          <w:sz w:val="19"/>
        </w:rPr>
        <w:t>motivo</w:t>
      </w:r>
      <w:r>
        <w:rPr>
          <w:spacing w:val="30"/>
          <w:sz w:val="19"/>
        </w:rPr>
        <w:t> </w:t>
      </w:r>
      <w:r>
        <w:rPr>
          <w:sz w:val="19"/>
        </w:rPr>
        <w:t>relacionado</w:t>
      </w:r>
      <w:r>
        <w:rPr>
          <w:spacing w:val="30"/>
          <w:sz w:val="19"/>
        </w:rPr>
        <w:t> </w:t>
      </w:r>
      <w:r>
        <w:rPr>
          <w:sz w:val="19"/>
        </w:rPr>
        <w:t>à</w:t>
      </w:r>
      <w:r>
        <w:rPr>
          <w:spacing w:val="30"/>
          <w:sz w:val="19"/>
        </w:rPr>
        <w:t> </w:t>
      </w:r>
      <w:r>
        <w:rPr>
          <w:sz w:val="19"/>
        </w:rPr>
        <w:t>habilitação,</w:t>
      </w:r>
      <w:r>
        <w:rPr>
          <w:spacing w:val="30"/>
          <w:sz w:val="19"/>
        </w:rPr>
        <w:t> </w:t>
      </w:r>
      <w:r>
        <w:rPr>
          <w:sz w:val="19"/>
        </w:rPr>
        <w:t>salvo</w:t>
      </w:r>
      <w:r>
        <w:rPr>
          <w:spacing w:val="30"/>
          <w:sz w:val="19"/>
        </w:rPr>
        <w:t> </w:t>
      </w:r>
      <w:r>
        <w:rPr>
          <w:sz w:val="19"/>
        </w:rPr>
        <w:t>em</w:t>
      </w:r>
      <w:r>
        <w:rPr>
          <w:spacing w:val="30"/>
          <w:sz w:val="19"/>
        </w:rPr>
        <w:t> </w:t>
      </w:r>
      <w:r>
        <w:rPr>
          <w:sz w:val="19"/>
        </w:rPr>
        <w:t>razão</w:t>
      </w:r>
      <w:r>
        <w:rPr>
          <w:spacing w:val="30"/>
          <w:sz w:val="19"/>
        </w:rPr>
        <w:t> </w:t>
      </w:r>
      <w:r>
        <w:rPr>
          <w:sz w:val="19"/>
        </w:rPr>
        <w:t>de</w:t>
      </w:r>
      <w:r>
        <w:rPr>
          <w:spacing w:val="30"/>
          <w:sz w:val="19"/>
        </w:rPr>
        <w:t> </w:t>
      </w:r>
      <w:r>
        <w:rPr>
          <w:sz w:val="19"/>
        </w:rPr>
        <w:t>fatos</w:t>
      </w:r>
      <w:r>
        <w:rPr>
          <w:spacing w:val="30"/>
          <w:sz w:val="19"/>
        </w:rPr>
        <w:t> </w:t>
      </w:r>
      <w:r>
        <w:rPr>
          <w:sz w:val="19"/>
        </w:rPr>
        <w:t>supervenientes</w:t>
      </w:r>
      <w:r>
        <w:rPr>
          <w:spacing w:val="30"/>
          <w:sz w:val="19"/>
        </w:rPr>
        <w:t> </w:t>
      </w:r>
      <w:r>
        <w:rPr>
          <w:sz w:val="19"/>
        </w:rPr>
        <w:t>ou</w:t>
      </w:r>
      <w:r>
        <w:rPr>
          <w:spacing w:val="30"/>
          <w:sz w:val="19"/>
        </w:rPr>
        <w:t> </w:t>
      </w:r>
      <w:r>
        <w:rPr>
          <w:sz w:val="19"/>
        </w:rPr>
        <w:t>só</w:t>
      </w:r>
      <w:r>
        <w:rPr>
          <w:spacing w:val="30"/>
          <w:sz w:val="19"/>
        </w:rPr>
        <w:t> </w:t>
      </w:r>
      <w:r>
        <w:rPr>
          <w:sz w:val="19"/>
        </w:rPr>
        <w:t>conhecidos</w:t>
      </w:r>
      <w:r>
        <w:rPr>
          <w:spacing w:val="30"/>
          <w:sz w:val="19"/>
        </w:rPr>
        <w:t> </w:t>
      </w:r>
      <w:r>
        <w:rPr>
          <w:sz w:val="19"/>
        </w:rPr>
        <w:t>após</w:t>
      </w:r>
      <w:r>
        <w:rPr>
          <w:spacing w:val="30"/>
          <w:sz w:val="19"/>
        </w:rPr>
        <w:t> </w:t>
      </w:r>
      <w:r>
        <w:rPr>
          <w:sz w:val="19"/>
        </w:rPr>
        <w:t>o </w:t>
      </w:r>
      <w:r>
        <w:rPr>
          <w:spacing w:val="-2"/>
          <w:sz w:val="19"/>
        </w:rPr>
        <w:t>julgamento.</w:t>
      </w:r>
    </w:p>
    <w:p>
      <w:pPr>
        <w:pStyle w:val="ListParagraph"/>
        <w:numPr>
          <w:ilvl w:val="2"/>
          <w:numId w:val="8"/>
        </w:numPr>
        <w:tabs>
          <w:tab w:pos="549" w:val="left" w:leader="none"/>
        </w:tabs>
        <w:spacing w:line="283" w:lineRule="auto" w:before="0" w:after="0"/>
        <w:ind w:left="114" w:right="112" w:firstLine="0"/>
        <w:jc w:val="left"/>
        <w:rPr>
          <w:sz w:val="19"/>
        </w:rPr>
      </w:pPr>
      <w:r>
        <w:rPr>
          <w:sz w:val="19"/>
        </w:rPr>
        <w:t>Os documentos relativos à regularidade fiscal que constem do</w:t>
      </w:r>
      <w:r>
        <w:rPr>
          <w:spacing w:val="-4"/>
          <w:sz w:val="19"/>
        </w:rPr>
        <w:t> </w:t>
      </w:r>
      <w:r>
        <w:rPr>
          <w:sz w:val="19"/>
        </w:rPr>
        <w:t>Anexo referente aos requisitos de habilitação somente serão exigidos em momento posterior ao julgamento das propostas, e apenas </w:t>
      </w:r>
      <w:r>
        <w:rPr>
          <w:sz w:val="19"/>
        </w:rPr>
        <w:t>do</w:t>
      </w:r>
      <w:r>
        <w:rPr>
          <w:spacing w:val="40"/>
          <w:sz w:val="19"/>
        </w:rPr>
        <w:t> </w:t>
      </w:r>
      <w:r>
        <w:rPr>
          <w:sz w:val="19"/>
        </w:rPr>
        <w:t>licitante mais bem classificado.</w:t>
      </w:r>
    </w:p>
    <w:p>
      <w:pPr>
        <w:pStyle w:val="ListParagraph"/>
        <w:numPr>
          <w:ilvl w:val="1"/>
          <w:numId w:val="8"/>
        </w:numPr>
        <w:tabs>
          <w:tab w:pos="399" w:val="left" w:leader="none"/>
        </w:tabs>
        <w:spacing w:line="218" w:lineRule="exact" w:before="0"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3" w:val="left" w:leader="none"/>
        </w:tabs>
        <w:spacing w:line="283" w:lineRule="auto" w:before="36"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9"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8"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9"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8"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8"/>
        </w:numPr>
        <w:tabs>
          <w:tab w:pos="408" w:val="left" w:leader="none"/>
        </w:tabs>
        <w:spacing w:line="283" w:lineRule="auto" w:before="39"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5" w:val="left" w:leader="none"/>
        </w:tabs>
        <w:spacing w:line="218" w:lineRule="exact" w:before="0" w:after="0"/>
        <w:ind w:left="495" w:right="0" w:hanging="381"/>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7" w:val="left" w:leader="none"/>
        </w:tabs>
        <w:spacing w:line="240" w:lineRule="auto" w:before="37" w:after="0"/>
        <w:ind w:left="487" w:right="0" w:hanging="373"/>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5" w:val="left" w:leader="none"/>
        </w:tabs>
        <w:spacing w:line="240" w:lineRule="auto" w:before="39" w:after="0"/>
        <w:ind w:left="495" w:right="0" w:hanging="381"/>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w:t>
      </w:r>
      <w:r>
        <w:rPr>
          <w:sz w:val="19"/>
        </w:rPr>
        <w:t>recolhimento dessas contribuições.</w:t>
      </w:r>
    </w:p>
    <w:p>
      <w:pPr>
        <w:pStyle w:val="ListParagraph"/>
        <w:numPr>
          <w:ilvl w:val="1"/>
          <w:numId w:val="8"/>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8"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1"/>
        </w:numPr>
        <w:tabs>
          <w:tab w:pos="309" w:val="left" w:leader="none"/>
        </w:tabs>
        <w:spacing w:line="217"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9"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8"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4" w:val="left" w:leader="none"/>
        </w:tabs>
        <w:spacing w:line="218" w:lineRule="exact" w:before="0" w:after="0"/>
        <w:ind w:left="484" w:right="0" w:hanging="370"/>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7"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8"/>
        <w:ind w:left="0"/>
      </w:pPr>
    </w:p>
    <w:p>
      <w:pPr>
        <w:pStyle w:val="Heading1"/>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Heading1"/>
        <w:spacing w:after="0" w:line="240" w:lineRule="auto"/>
        <w:jc w:val="left"/>
        <w:sectPr>
          <w:pgSz w:w="15840" w:h="24480"/>
          <w:pgMar w:top="0" w:bottom="0" w:left="0" w:right="0"/>
        </w:sectPr>
      </w:pPr>
    </w:p>
    <w:p>
      <w:pPr>
        <w:pStyle w:val="ListParagraph"/>
        <w:numPr>
          <w:ilvl w:val="1"/>
          <w:numId w:val="12"/>
        </w:numPr>
        <w:tabs>
          <w:tab w:pos="418" w:val="left" w:leader="none"/>
        </w:tabs>
        <w:spacing w:line="283" w:lineRule="auto" w:before="22"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9"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8"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2"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8"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8" w:after="0"/>
        <w:ind w:left="320" w:right="0" w:hanging="206"/>
        <w:jc w:val="left"/>
        <w:rPr>
          <w:sz w:val="19"/>
        </w:rPr>
      </w:pPr>
      <w:r>
        <w:rPr>
          <w:sz w:val="19"/>
        </w:rPr>
        <w:t>a partir da ata de julgamento, nas licitações com inversão de </w:t>
      </w:r>
      <w:r>
        <w:rPr>
          <w:spacing w:val="-2"/>
          <w:sz w:val="19"/>
        </w:rPr>
        <w:t>fases.</w:t>
      </w:r>
    </w:p>
    <w:p>
      <w:pPr>
        <w:pStyle w:val="ListParagraph"/>
        <w:numPr>
          <w:ilvl w:val="2"/>
          <w:numId w:val="12"/>
        </w:numPr>
        <w:tabs>
          <w:tab w:pos="542" w:val="left" w:leader="none"/>
        </w:tabs>
        <w:spacing w:line="240" w:lineRule="auto" w:before="39"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8"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546" w:val="left" w:leader="none"/>
        </w:tabs>
        <w:spacing w:line="283" w:lineRule="auto" w:before="39"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w:t>
      </w:r>
      <w:r>
        <w:rPr>
          <w:sz w:val="19"/>
        </w:rPr>
        <w:t>no prazo de 10 (dez) dias úteis, contado do recebimento dos autos.</w:t>
      </w:r>
    </w:p>
    <w:p>
      <w:pPr>
        <w:pStyle w:val="ListParagraph"/>
        <w:numPr>
          <w:ilvl w:val="2"/>
          <w:numId w:val="12"/>
        </w:numPr>
        <w:tabs>
          <w:tab w:pos="542" w:val="left" w:leader="none"/>
        </w:tabs>
        <w:spacing w:line="218"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1"/>
        <w:numPr>
          <w:ilvl w:val="0"/>
          <w:numId w:val="1"/>
        </w:numPr>
        <w:tabs>
          <w:tab w:pos="304" w:val="left" w:leader="none"/>
        </w:tabs>
        <w:spacing w:line="240" w:lineRule="auto" w:before="1"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right="126"/>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505" w:val="left" w:leader="none"/>
        </w:tabs>
        <w:spacing w:line="283" w:lineRule="auto" w:before="39" w:after="0"/>
        <w:ind w:left="114" w:right="112" w:firstLine="0"/>
        <w:jc w:val="both"/>
        <w:rPr>
          <w:sz w:val="19"/>
        </w:rPr>
      </w:pPr>
      <w:r>
        <w:rPr>
          <w:sz w:val="19"/>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w:t>
      </w:r>
      <w:r>
        <w:rPr>
          <w:sz w:val="19"/>
        </w:rPr>
        <w:t>o direito à contratação, sem prejuízo das sanções previstas na Lei nº 14.133/2021 e no Edital.</w:t>
      </w:r>
    </w:p>
    <w:p>
      <w:pPr>
        <w:pStyle w:val="ListParagraph"/>
        <w:numPr>
          <w:ilvl w:val="1"/>
          <w:numId w:val="14"/>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8"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9" w:val="left" w:leader="none"/>
        </w:tabs>
        <w:spacing w:line="283" w:lineRule="auto" w:before="34"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502" w:val="left" w:leader="none"/>
        </w:tabs>
        <w:spacing w:line="283" w:lineRule="auto" w:before="0" w:after="0"/>
        <w:ind w:left="114" w:right="112" w:firstLine="0"/>
        <w:jc w:val="both"/>
        <w:rPr>
          <w:sz w:val="19"/>
        </w:rPr>
      </w:pPr>
      <w:r>
        <w:rPr>
          <w:sz w:val="19"/>
        </w:rPr>
        <w:t>Caso o valor da contratação se enquadre no limite previsto na legislação vigente, o licitante vencedor deverá demonstrar que mantém Programa de Integridade, consistindo tal programa no conjunto</w:t>
      </w:r>
      <w:r>
        <w:rPr>
          <w:spacing w:val="80"/>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6"/>
        <w:ind w:left="0"/>
      </w:pPr>
    </w:p>
    <w:p>
      <w:pPr>
        <w:pStyle w:val="Heading1"/>
        <w:numPr>
          <w:ilvl w:val="0"/>
          <w:numId w:val="1"/>
        </w:numPr>
        <w:tabs>
          <w:tab w:pos="388" w:val="left" w:leader="none"/>
        </w:tabs>
        <w:spacing w:line="240" w:lineRule="auto" w:before="0" w:after="0"/>
        <w:ind w:left="388" w:right="0" w:hanging="274"/>
        <w:jc w:val="left"/>
      </w:pPr>
      <w:r>
        <w:rPr/>
        <w:t>DA</w:t>
      </w:r>
      <w:r>
        <w:rPr>
          <w:spacing w:val="-11"/>
        </w:rPr>
        <w:t> </w:t>
      </w:r>
      <w:r>
        <w:rPr>
          <w:spacing w:val="-2"/>
        </w:rPr>
        <w:t>SUBCONTRATAÇÃO</w:t>
      </w:r>
    </w:p>
    <w:p>
      <w:pPr>
        <w:pStyle w:val="BodyText"/>
        <w:spacing w:before="39"/>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1"/>
        <w:numPr>
          <w:ilvl w:val="0"/>
          <w:numId w:val="1"/>
        </w:numPr>
        <w:tabs>
          <w:tab w:pos="399" w:val="left" w:leader="none"/>
        </w:tabs>
        <w:spacing w:line="240" w:lineRule="auto" w:before="0" w:after="0"/>
        <w:ind w:left="399" w:right="0" w:hanging="285"/>
        <w:jc w:val="left"/>
      </w:pPr>
      <w:r>
        <w:rPr/>
        <w:t>DA</w:t>
      </w:r>
      <w:r>
        <w:rPr>
          <w:spacing w:val="-11"/>
        </w:rPr>
        <w:t> </w:t>
      </w:r>
      <w:r>
        <w:rPr>
          <w:spacing w:val="-2"/>
        </w:rPr>
        <w:t>GARANTIA</w:t>
      </w:r>
    </w:p>
    <w:p>
      <w:pPr>
        <w:pStyle w:val="BodyText"/>
        <w:spacing w:before="39"/>
      </w:pPr>
      <w:r>
        <w:rPr/>
        <w:t>12.1 Não haverá exigência de garantia contratual da </w:t>
      </w:r>
      <w:r>
        <w:rPr>
          <w:spacing w:val="-2"/>
        </w:rPr>
        <w:t>execução.</w:t>
      </w:r>
    </w:p>
    <w:p>
      <w:pPr>
        <w:pStyle w:val="BodyText"/>
        <w:spacing w:before="78"/>
        <w:ind w:left="0"/>
      </w:pPr>
    </w:p>
    <w:p>
      <w:pPr>
        <w:pStyle w:val="Heading1"/>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5"/>
        </w:numPr>
        <w:tabs>
          <w:tab w:pos="517"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2"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7"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8"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7" w:val="left" w:leader="none"/>
        </w:tabs>
        <w:spacing w:line="283" w:lineRule="auto" w:before="36"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w:t>
      </w:r>
      <w:r>
        <w:rPr>
          <w:sz w:val="19"/>
        </w:rPr>
        <w:t>Janeiro/RJ, CEP</w:t>
      </w:r>
      <w:r>
        <w:rPr>
          <w:spacing w:val="-7"/>
          <w:sz w:val="19"/>
        </w:rPr>
        <w:t> </w:t>
      </w:r>
      <w:r>
        <w:rPr>
          <w:sz w:val="19"/>
        </w:rPr>
        <w:t>20.551-030.</w:t>
      </w:r>
    </w:p>
    <w:p>
      <w:pPr>
        <w:pStyle w:val="ListParagraph"/>
        <w:numPr>
          <w:ilvl w:val="1"/>
          <w:numId w:val="15"/>
        </w:numPr>
        <w:tabs>
          <w:tab w:pos="495" w:val="left" w:leader="none"/>
        </w:tabs>
        <w:spacing w:line="218" w:lineRule="exact" w:before="0" w:after="0"/>
        <w:ind w:left="495" w:right="0" w:hanging="381"/>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8" w:after="0"/>
        <w:ind w:left="114" w:right="112" w:firstLine="0"/>
        <w:jc w:val="left"/>
        <w:rPr>
          <w:sz w:val="19"/>
        </w:rPr>
      </w:pPr>
      <w:r>
        <w:rPr>
          <w:sz w:val="19"/>
        </w:rPr>
        <w:t>por consulta aos cadastros mencionados no item 7.1, se o contratado foi penalizado com as sanções de declaração de inidoneidade ou impedimento de licitar e contratar com o poder público, </w:t>
      </w:r>
      <w:r>
        <w:rPr>
          <w:sz w:val="19"/>
        </w:rPr>
        <w:t>observadas as abrangências de aplicação; e</w:t>
      </w:r>
    </w:p>
    <w:p>
      <w:pPr>
        <w:pStyle w:val="ListParagraph"/>
        <w:numPr>
          <w:ilvl w:val="0"/>
          <w:numId w:val="16"/>
        </w:numPr>
        <w:tabs>
          <w:tab w:pos="311" w:val="left" w:leader="none"/>
        </w:tabs>
        <w:spacing w:line="283" w:lineRule="auto" w:before="0" w:after="0"/>
        <w:ind w:left="114" w:right="112" w:firstLine="0"/>
        <w:jc w:val="left"/>
        <w:rPr>
          <w:sz w:val="19"/>
        </w:rPr>
      </w:pPr>
      <w:r>
        <w:rPr>
          <w:sz w:val="19"/>
        </w:rPr>
        <w:t>por consulta ao SICAF, 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15"/>
        </w:numPr>
        <w:tabs>
          <w:tab w:pos="642"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8"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5" w:val="left" w:leader="none"/>
        </w:tabs>
        <w:spacing w:line="240" w:lineRule="auto" w:before="35" w:after="0"/>
        <w:ind w:left="495" w:right="0" w:hanging="381"/>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70" w:val="left" w:leader="none"/>
        </w:tabs>
        <w:spacing w:line="283" w:lineRule="auto" w:before="39" w:after="0"/>
        <w:ind w:left="114" w:right="112" w:firstLine="0"/>
        <w:jc w:val="left"/>
        <w:rPr>
          <w:sz w:val="19"/>
        </w:rPr>
      </w:pPr>
      <w:r>
        <w:rPr>
          <w:sz w:val="19"/>
        </w:rPr>
        <w:t>Havendo</w:t>
      </w:r>
      <w:r>
        <w:rPr>
          <w:spacing w:val="33"/>
          <w:sz w:val="19"/>
        </w:rPr>
        <w:t> </w:t>
      </w:r>
      <w:r>
        <w:rPr>
          <w:sz w:val="19"/>
        </w:rPr>
        <w:t>erro</w:t>
      </w:r>
      <w:r>
        <w:rPr>
          <w:spacing w:val="33"/>
          <w:sz w:val="19"/>
        </w:rPr>
        <w:t> </w:t>
      </w:r>
      <w:r>
        <w:rPr>
          <w:sz w:val="19"/>
        </w:rPr>
        <w:t>na</w:t>
      </w:r>
      <w:r>
        <w:rPr>
          <w:spacing w:val="33"/>
          <w:sz w:val="19"/>
        </w:rPr>
        <w:t> </w:t>
      </w:r>
      <w:r>
        <w:rPr>
          <w:sz w:val="19"/>
        </w:rPr>
        <w:t>apresentação</w:t>
      </w:r>
      <w:r>
        <w:rPr>
          <w:spacing w:val="33"/>
          <w:sz w:val="19"/>
        </w:rPr>
        <w:t> </w:t>
      </w:r>
      <w:r>
        <w:rPr>
          <w:sz w:val="19"/>
        </w:rPr>
        <w:t>da</w:t>
      </w:r>
      <w:r>
        <w:rPr>
          <w:spacing w:val="33"/>
          <w:sz w:val="19"/>
        </w:rPr>
        <w:t> </w:t>
      </w:r>
      <w:r>
        <w:rPr>
          <w:sz w:val="19"/>
        </w:rPr>
        <w:t>Nota</w:t>
      </w:r>
      <w:r>
        <w:rPr>
          <w:spacing w:val="33"/>
          <w:sz w:val="19"/>
        </w:rPr>
        <w:t> </w:t>
      </w:r>
      <w:r>
        <w:rPr>
          <w:sz w:val="19"/>
        </w:rPr>
        <w:t>Fiscal</w:t>
      </w:r>
      <w:r>
        <w:rPr>
          <w:spacing w:val="33"/>
          <w:sz w:val="19"/>
        </w:rPr>
        <w:t> </w:t>
      </w:r>
      <w:r>
        <w:rPr>
          <w:sz w:val="19"/>
        </w:rPr>
        <w:t>ou</w:t>
      </w:r>
      <w:r>
        <w:rPr>
          <w:spacing w:val="33"/>
          <w:sz w:val="19"/>
        </w:rPr>
        <w:t> </w:t>
      </w:r>
      <w:r>
        <w:rPr>
          <w:sz w:val="19"/>
        </w:rPr>
        <w:t>Fatura,</w:t>
      </w:r>
      <w:r>
        <w:rPr>
          <w:spacing w:val="33"/>
          <w:sz w:val="19"/>
        </w:rPr>
        <w:t> </w:t>
      </w:r>
      <w:r>
        <w:rPr>
          <w:sz w:val="19"/>
        </w:rPr>
        <w:t>ou</w:t>
      </w:r>
      <w:r>
        <w:rPr>
          <w:spacing w:val="33"/>
          <w:sz w:val="19"/>
        </w:rPr>
        <w:t> </w:t>
      </w:r>
      <w:r>
        <w:rPr>
          <w:sz w:val="19"/>
        </w:rPr>
        <w:t>circunstância</w:t>
      </w:r>
      <w:r>
        <w:rPr>
          <w:spacing w:val="33"/>
          <w:sz w:val="19"/>
        </w:rPr>
        <w:t> </w:t>
      </w:r>
      <w:r>
        <w:rPr>
          <w:sz w:val="19"/>
        </w:rPr>
        <w:t>que</w:t>
      </w:r>
      <w:r>
        <w:rPr>
          <w:spacing w:val="33"/>
          <w:sz w:val="19"/>
        </w:rPr>
        <w:t> </w:t>
      </w:r>
      <w:r>
        <w:rPr>
          <w:sz w:val="19"/>
        </w:rPr>
        <w:t>impeça</w:t>
      </w:r>
      <w:r>
        <w:rPr>
          <w:spacing w:val="33"/>
          <w:sz w:val="19"/>
        </w:rPr>
        <w:t> </w:t>
      </w:r>
      <w:r>
        <w:rPr>
          <w:sz w:val="19"/>
        </w:rPr>
        <w:t>a</w:t>
      </w:r>
      <w:r>
        <w:rPr>
          <w:spacing w:val="33"/>
          <w:sz w:val="19"/>
        </w:rPr>
        <w:t> </w:t>
      </w:r>
      <w:r>
        <w:rPr>
          <w:sz w:val="19"/>
        </w:rPr>
        <w:t>liquidação</w:t>
      </w:r>
      <w:r>
        <w:rPr>
          <w:spacing w:val="33"/>
          <w:sz w:val="19"/>
        </w:rPr>
        <w:t> </w:t>
      </w:r>
      <w:r>
        <w:rPr>
          <w:sz w:val="19"/>
        </w:rPr>
        <w:t>da</w:t>
      </w:r>
      <w:r>
        <w:rPr>
          <w:spacing w:val="33"/>
          <w:sz w:val="19"/>
        </w:rPr>
        <w:t> </w:t>
      </w:r>
      <w:r>
        <w:rPr>
          <w:sz w:val="19"/>
        </w:rPr>
        <w:t>despesa,</w:t>
      </w:r>
      <w:r>
        <w:rPr>
          <w:spacing w:val="33"/>
          <w:sz w:val="19"/>
        </w:rPr>
        <w:t> </w:t>
      </w:r>
      <w:r>
        <w:rPr>
          <w:sz w:val="19"/>
        </w:rPr>
        <w:t>o</w:t>
      </w:r>
      <w:r>
        <w:rPr>
          <w:spacing w:val="33"/>
          <w:sz w:val="19"/>
        </w:rPr>
        <w:t> </w:t>
      </w:r>
      <w:r>
        <w:rPr>
          <w:sz w:val="19"/>
        </w:rPr>
        <w:t>pagamento</w:t>
      </w:r>
      <w:r>
        <w:rPr>
          <w:spacing w:val="33"/>
          <w:sz w:val="19"/>
        </w:rPr>
        <w:t> </w:t>
      </w:r>
      <w:r>
        <w:rPr>
          <w:sz w:val="19"/>
        </w:rPr>
        <w:t>ficará</w:t>
      </w:r>
      <w:r>
        <w:rPr>
          <w:spacing w:val="33"/>
          <w:sz w:val="19"/>
        </w:rPr>
        <w:t> </w:t>
      </w:r>
      <w:r>
        <w:rPr>
          <w:sz w:val="19"/>
        </w:rPr>
        <w:t>sobrestado</w:t>
      </w:r>
      <w:r>
        <w:rPr>
          <w:spacing w:val="33"/>
          <w:sz w:val="19"/>
        </w:rPr>
        <w:t> </w:t>
      </w:r>
      <w:r>
        <w:rPr>
          <w:sz w:val="19"/>
        </w:rPr>
        <w:t>até</w:t>
      </w:r>
      <w:r>
        <w:rPr>
          <w:spacing w:val="33"/>
          <w:sz w:val="19"/>
        </w:rPr>
        <w:t> </w:t>
      </w:r>
      <w:r>
        <w:rPr>
          <w:sz w:val="19"/>
        </w:rPr>
        <w:t>que</w:t>
      </w:r>
      <w:r>
        <w:rPr>
          <w:spacing w:val="33"/>
          <w:sz w:val="19"/>
        </w:rPr>
        <w:t> </w:t>
      </w:r>
      <w:r>
        <w:rPr>
          <w:sz w:val="19"/>
        </w:rPr>
        <w:t>o</w:t>
      </w:r>
      <w:r>
        <w:rPr>
          <w:spacing w:val="33"/>
          <w:sz w:val="19"/>
        </w:rPr>
        <w:t> </w:t>
      </w:r>
      <w:r>
        <w:rPr>
          <w:sz w:val="19"/>
        </w:rPr>
        <w:t>contratado</w:t>
      </w:r>
      <w:r>
        <w:rPr>
          <w:spacing w:val="33"/>
          <w:sz w:val="19"/>
        </w:rPr>
        <w:t> </w:t>
      </w:r>
      <w:r>
        <w:rPr>
          <w:sz w:val="19"/>
        </w:rPr>
        <w:t>providencie</w:t>
      </w:r>
      <w:r>
        <w:rPr>
          <w:spacing w:val="33"/>
          <w:sz w:val="19"/>
        </w:rPr>
        <w:t> </w:t>
      </w:r>
      <w:r>
        <w:rPr>
          <w:sz w:val="19"/>
        </w:rPr>
        <w:t>as</w:t>
      </w:r>
      <w:r>
        <w:rPr>
          <w:spacing w:val="33"/>
          <w:sz w:val="19"/>
        </w:rPr>
        <w:t> </w:t>
      </w:r>
      <w:r>
        <w:rPr>
          <w:sz w:val="19"/>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495" w:val="left" w:leader="none"/>
        </w:tabs>
        <w:spacing w:line="218" w:lineRule="exact" w:before="0" w:after="0"/>
        <w:ind w:left="495" w:right="0" w:hanging="381"/>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9"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58" w:val="left" w:leader="none"/>
        </w:tabs>
        <w:spacing w:line="283" w:lineRule="auto" w:before="39"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w:t>
      </w:r>
      <w:r>
        <w:rPr>
          <w:sz w:val="19"/>
        </w:rPr>
        <w:t>por</w:t>
      </w:r>
      <w:r>
        <w:rPr>
          <w:spacing w:val="80"/>
          <w:sz w:val="19"/>
        </w:rPr>
        <w:t> </w:t>
      </w:r>
      <w:r>
        <w:rPr>
          <w:sz w:val="19"/>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8"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5"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4" w:val="left" w:leader="none"/>
        </w:tabs>
        <w:spacing w:line="218" w:lineRule="exact" w:before="0" w:after="0"/>
        <w:ind w:left="714" w:right="0" w:hanging="600"/>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ListParagraph"/>
        <w:spacing w:after="0" w:line="218" w:lineRule="exact"/>
        <w:jc w:val="both"/>
        <w:rPr>
          <w:sz w:val="19"/>
        </w:rPr>
        <w:sectPr>
          <w:pgSz w:w="15840" w:h="24480"/>
          <w:pgMar w:top="0" w:bottom="0" w:left="0" w:right="0"/>
        </w:sectPr>
      </w:pPr>
    </w:p>
    <w:p>
      <w:pPr>
        <w:pStyle w:val="Heading1"/>
        <w:numPr>
          <w:ilvl w:val="0"/>
          <w:numId w:val="1"/>
        </w:numPr>
        <w:tabs>
          <w:tab w:pos="399" w:val="left" w:leader="none"/>
        </w:tabs>
        <w:spacing w:line="240" w:lineRule="auto" w:before="22" w:after="0"/>
        <w:ind w:left="399" w:right="0" w:hanging="285"/>
        <w:jc w:val="left"/>
      </w:pPr>
      <w:r>
        <w:rPr/>
        <w:t>PRAZO </w:t>
      </w:r>
      <w:r>
        <w:rPr>
          <w:spacing w:val="-2"/>
        </w:rPr>
        <w:t>CONTRATUAL</w:t>
      </w:r>
    </w:p>
    <w:p>
      <w:pPr>
        <w:pStyle w:val="ListParagraph"/>
        <w:numPr>
          <w:ilvl w:val="1"/>
          <w:numId w:val="18"/>
        </w:numPr>
        <w:tabs>
          <w:tab w:pos="495" w:val="left" w:leader="none"/>
        </w:tabs>
        <w:spacing w:line="240" w:lineRule="auto" w:before="39" w:after="0"/>
        <w:ind w:left="495" w:right="0" w:hanging="381"/>
        <w:jc w:val="left"/>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00" w:val="left" w:leader="none"/>
        </w:tabs>
        <w:spacing w:line="283" w:lineRule="auto" w:before="39" w:after="0"/>
        <w:ind w:left="114" w:right="112" w:firstLine="0"/>
        <w:jc w:val="left"/>
        <w:rPr>
          <w:sz w:val="19"/>
        </w:rPr>
      </w:pPr>
      <w:r>
        <w:rPr>
          <w:sz w:val="19"/>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8"/>
        <w:ind w:left="0"/>
      </w:pPr>
    </w:p>
    <w:p>
      <w:pPr>
        <w:pStyle w:val="Heading1"/>
        <w:numPr>
          <w:ilvl w:val="0"/>
          <w:numId w:val="1"/>
        </w:numPr>
        <w:tabs>
          <w:tab w:pos="399" w:val="left" w:leader="none"/>
        </w:tabs>
        <w:spacing w:line="240" w:lineRule="auto" w:before="0" w:after="0"/>
        <w:ind w:left="399" w:right="0" w:hanging="285"/>
        <w:jc w:val="left"/>
      </w:pPr>
      <w:r>
        <w:rPr>
          <w:spacing w:val="-2"/>
        </w:rPr>
        <w:t>REAJUSTE</w:t>
      </w:r>
    </w:p>
    <w:p>
      <w:pPr>
        <w:pStyle w:val="ListParagraph"/>
        <w:numPr>
          <w:ilvl w:val="1"/>
          <w:numId w:val="19"/>
        </w:numPr>
        <w:tabs>
          <w:tab w:pos="495" w:val="left" w:leader="none"/>
        </w:tabs>
        <w:spacing w:line="240" w:lineRule="auto" w:before="39" w:after="0"/>
        <w:ind w:left="495" w:right="0" w:hanging="381"/>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5" w:val="left" w:leader="none"/>
        </w:tabs>
        <w:spacing w:line="240" w:lineRule="auto" w:before="38" w:after="0"/>
        <w:ind w:left="495" w:right="0" w:hanging="381"/>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538"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8"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9"/>
        </w:numPr>
        <w:tabs>
          <w:tab w:pos="500" w:val="left" w:leader="none"/>
        </w:tabs>
        <w:spacing w:line="283" w:lineRule="auto" w:before="39"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w:t>
      </w:r>
      <w:r>
        <w:rPr>
          <w:sz w:val="19"/>
        </w:rPr>
        <w:t>ser determinado(s) pela legislação então em vigor.</w:t>
      </w:r>
    </w:p>
    <w:p>
      <w:pPr>
        <w:pStyle w:val="ListParagraph"/>
        <w:numPr>
          <w:ilvl w:val="1"/>
          <w:numId w:val="19"/>
        </w:numPr>
        <w:tabs>
          <w:tab w:pos="495" w:val="left" w:leader="none"/>
        </w:tabs>
        <w:spacing w:line="218" w:lineRule="exact" w:before="0" w:after="0"/>
        <w:ind w:left="495" w:right="0" w:hanging="381"/>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9"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9"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ListParagraph"/>
        <w:numPr>
          <w:ilvl w:val="1"/>
          <w:numId w:val="19"/>
        </w:numPr>
        <w:tabs>
          <w:tab w:pos="497"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2" w:val="left" w:leader="none"/>
        </w:tabs>
        <w:spacing w:line="240" w:lineRule="auto" w:before="37" w:after="0"/>
        <w:ind w:left="582" w:right="0" w:hanging="468"/>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2"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8"/>
        <w:ind w:left="0"/>
      </w:pPr>
    </w:p>
    <w:p>
      <w:pPr>
        <w:pStyle w:val="Heading1"/>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line="283" w:lineRule="auto" w:before="39"/>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3"/>
        </w:rPr>
        <w:t> </w:t>
      </w:r>
      <w:r>
        <w:rPr/>
        <w:t>Termo</w:t>
      </w:r>
      <w:r>
        <w:rPr>
          <w:spacing w:val="16"/>
        </w:rPr>
        <w:t> </w:t>
      </w:r>
      <w:r>
        <w:rPr/>
        <w:t>de Referência anexo a este Edital, na forma do Decreto nº 48.817/2023.</w:t>
      </w:r>
    </w:p>
    <w:p>
      <w:pPr>
        <w:pStyle w:val="BodyText"/>
        <w:spacing w:before="38"/>
        <w:ind w:left="0"/>
      </w:pPr>
    </w:p>
    <w:p>
      <w:pPr>
        <w:pStyle w:val="Heading1"/>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1"/>
        </w:numPr>
        <w:tabs>
          <w:tab w:pos="495" w:val="left" w:leader="none"/>
        </w:tabs>
        <w:spacing w:line="240" w:lineRule="auto" w:before="39" w:after="0"/>
        <w:ind w:left="495"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9"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8"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9"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9"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3" w:val="left" w:leader="none"/>
        </w:tabs>
        <w:spacing w:line="240" w:lineRule="auto" w:before="39" w:after="0"/>
        <w:ind w:left="733" w:right="0" w:hanging="61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agir em conluio ou em desconformidade com a </w:t>
      </w:r>
      <w:r>
        <w:rPr>
          <w:spacing w:val="-4"/>
          <w:sz w:val="19"/>
        </w:rPr>
        <w:t>lei;</w:t>
      </w:r>
    </w:p>
    <w:p>
      <w:pPr>
        <w:pStyle w:val="ListParagraph"/>
        <w:numPr>
          <w:ilvl w:val="3"/>
          <w:numId w:val="21"/>
        </w:numPr>
        <w:tabs>
          <w:tab w:pos="876" w:val="left" w:leader="none"/>
        </w:tabs>
        <w:spacing w:line="240" w:lineRule="auto" w:before="39" w:after="0"/>
        <w:ind w:left="876" w:right="0" w:hanging="762"/>
        <w:jc w:val="left"/>
        <w:rPr>
          <w:sz w:val="19"/>
        </w:rPr>
      </w:pPr>
      <w:r>
        <w:rPr>
          <w:sz w:val="19"/>
        </w:rPr>
        <w:t>induzir deliberadamente a erro no </w:t>
      </w:r>
      <w:r>
        <w:rPr>
          <w:spacing w:val="-2"/>
          <w:sz w:val="19"/>
        </w:rPr>
        <w:t>julgamento;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amostra falsificada ou </w:t>
      </w:r>
      <w:r>
        <w:rPr>
          <w:spacing w:val="-2"/>
          <w:sz w:val="19"/>
        </w:rPr>
        <w:t>deteriorada;</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5" w:val="left" w:leader="none"/>
        </w:tabs>
        <w:spacing w:line="240" w:lineRule="auto" w:before="39" w:after="0"/>
        <w:ind w:left="725" w:right="0" w:hanging="611"/>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3" w:val="left" w:leader="none"/>
        </w:tabs>
        <w:spacing w:line="240" w:lineRule="auto" w:before="38" w:after="0"/>
        <w:ind w:left="733" w:right="0" w:hanging="619"/>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5" w:val="left" w:leader="none"/>
        </w:tabs>
        <w:spacing w:line="240" w:lineRule="auto" w:before="39" w:after="0"/>
        <w:ind w:left="495" w:right="0" w:hanging="381"/>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9"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8"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9"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2" w:val="left" w:leader="none"/>
        </w:tabs>
        <w:spacing w:line="283" w:lineRule="auto" w:before="39"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8"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8"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w:t>
      </w:r>
      <w:r>
        <w:rPr>
          <w:sz w:val="19"/>
        </w:rPr>
        <w:t>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51" w:val="left" w:leader="none"/>
        </w:tabs>
        <w:spacing w:line="283" w:lineRule="auto" w:before="28" w:after="0"/>
        <w:ind w:left="114" w:right="112" w:firstLine="0"/>
        <w:jc w:val="both"/>
        <w:rPr>
          <w:sz w:val="19"/>
        </w:rPr>
      </w:pPr>
      <w:r>
        <w:rPr>
          <w:sz w:val="19"/>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w:t>
      </w:r>
      <w:r>
        <w:rPr>
          <w:sz w:val="19"/>
        </w:rPr>
        <w:t>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w:t>
      </w:r>
      <w:r>
        <w:rPr>
          <w:sz w:val="19"/>
        </w:rPr>
        <w:t>que exceder o prazo estipulado até o máximo de 2% (dois por cento).</w:t>
      </w:r>
    </w:p>
    <w:p>
      <w:pPr>
        <w:pStyle w:val="ListParagraph"/>
        <w:numPr>
          <w:ilvl w:val="2"/>
          <w:numId w:val="21"/>
        </w:numPr>
        <w:tabs>
          <w:tab w:pos="650" w:val="left" w:leader="none"/>
        </w:tabs>
        <w:spacing w:line="283" w:lineRule="auto" w:before="0" w:after="0"/>
        <w:ind w:left="114" w:right="112" w:firstLine="0"/>
        <w:jc w:val="both"/>
        <w:rPr>
          <w:sz w:val="19"/>
        </w:rPr>
      </w:pPr>
      <w:r>
        <w:rPr>
          <w:sz w:val="19"/>
        </w:rPr>
        <w:t>O atraso superior a 25 (vinte e cinco) dias no cumprimento da obrigação prevista no item 17.3.1 autoriza a Administração a promover a rescisão contratual por descumprimento ou </w:t>
      </w:r>
      <w:r>
        <w:rPr>
          <w:sz w:val="19"/>
        </w:rPr>
        <w:t>cumprimento irregular de suas cláusulas.</w:t>
      </w:r>
    </w:p>
    <w:p>
      <w:pPr>
        <w:pStyle w:val="ListParagraph"/>
        <w:numPr>
          <w:ilvl w:val="2"/>
          <w:numId w:val="21"/>
        </w:numPr>
        <w:tabs>
          <w:tab w:pos="629" w:val="left" w:leader="none"/>
        </w:tabs>
        <w:spacing w:line="283" w:lineRule="auto" w:before="0" w:after="0"/>
        <w:ind w:left="114" w:right="112" w:firstLine="0"/>
        <w:jc w:val="both"/>
        <w:rPr>
          <w:sz w:val="19"/>
        </w:rPr>
      </w:pPr>
      <w:r>
        <w:rPr>
          <w:sz w:val="19"/>
        </w:rPr>
        <w:t>A</w:t>
      </w:r>
      <w:r>
        <w:rPr>
          <w:spacing w:val="-8"/>
          <w:sz w:val="19"/>
        </w:rPr>
        <w:t> </w:t>
      </w:r>
      <w:r>
        <w:rPr>
          <w:sz w:val="19"/>
        </w:rPr>
        <w:t>aplicação de multa de mora não impedirá que a</w:t>
      </w:r>
      <w:r>
        <w:rPr>
          <w:spacing w:val="-8"/>
          <w:sz w:val="19"/>
        </w:rPr>
        <w:t> </w:t>
      </w:r>
      <w:r>
        <w:rPr>
          <w:sz w:val="19"/>
        </w:rPr>
        <w:t>Administração a converta em compensatória e promova a extinção unilateral do Contrato com a aplicação cumulada de outras sanções previstas no </w:t>
      </w:r>
      <w:r>
        <w:rPr>
          <w:spacing w:val="-2"/>
          <w:sz w:val="19"/>
        </w:rPr>
        <w:t>Contrato.</w:t>
      </w:r>
    </w:p>
    <w:p>
      <w:pPr>
        <w:pStyle w:val="ListParagraph"/>
        <w:numPr>
          <w:ilvl w:val="1"/>
          <w:numId w:val="21"/>
        </w:numPr>
        <w:tabs>
          <w:tab w:pos="495" w:val="left" w:leader="none"/>
        </w:tabs>
        <w:spacing w:line="218" w:lineRule="exact" w:before="0" w:after="0"/>
        <w:ind w:left="495" w:right="0" w:hanging="381"/>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4"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495" w:val="left" w:leader="none"/>
        </w:tabs>
        <w:spacing w:line="240" w:lineRule="auto" w:before="28" w:after="0"/>
        <w:ind w:left="495" w:right="0" w:hanging="381"/>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4" w:val="left" w:leader="none"/>
        </w:tabs>
        <w:spacing w:line="240" w:lineRule="auto" w:before="39" w:after="0"/>
        <w:ind w:left="484"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9"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spacing w:after="0" w:line="240" w:lineRule="auto"/>
        <w:jc w:val="left"/>
        <w:rPr>
          <w:sz w:val="19"/>
        </w:rPr>
        <w:sectPr>
          <w:pgSz w:w="15840" w:h="24480"/>
          <w:pgMar w:top="0" w:bottom="0" w:left="0" w:right="0"/>
        </w:sectPr>
      </w:pPr>
    </w:p>
    <w:p>
      <w:pPr>
        <w:pStyle w:val="ListParagraph"/>
        <w:numPr>
          <w:ilvl w:val="0"/>
          <w:numId w:val="23"/>
        </w:numPr>
        <w:tabs>
          <w:tab w:pos="320" w:val="left" w:leader="none"/>
        </w:tabs>
        <w:spacing w:line="240" w:lineRule="auto" w:before="51" w:after="0"/>
        <w:ind w:left="320"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9" w:after="0"/>
        <w:ind w:left="114" w:right="112" w:firstLine="0"/>
        <w:jc w:val="both"/>
        <w:rPr>
          <w:sz w:val="19"/>
        </w:rPr>
      </w:pPr>
      <w:r>
        <w:rPr>
          <w:sz w:val="19"/>
        </w:rPr>
        <w:t>A</w:t>
      </w:r>
      <w:r>
        <w:rPr>
          <w:spacing w:val="-7"/>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w:t>
      </w:r>
      <w:r>
        <w:rPr>
          <w:sz w:val="19"/>
        </w:rPr>
        <w:t>de </w:t>
      </w:r>
      <w:r>
        <w:rPr>
          <w:spacing w:val="-2"/>
          <w:sz w:val="19"/>
        </w:rPr>
        <w:t>provas.</w:t>
      </w:r>
    </w:p>
    <w:p>
      <w:pPr>
        <w:pStyle w:val="ListParagraph"/>
        <w:numPr>
          <w:ilvl w:val="2"/>
          <w:numId w:val="21"/>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309" w:val="left" w:leader="none"/>
        </w:tabs>
        <w:spacing w:line="240" w:lineRule="auto" w:before="37"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9"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9"/>
        <w:ind w:left="0"/>
      </w:pPr>
    </w:p>
    <w:p>
      <w:pPr>
        <w:pStyle w:val="ListParagraph"/>
        <w:numPr>
          <w:ilvl w:val="2"/>
          <w:numId w:val="21"/>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0"/>
        <w:ind w:left="0"/>
      </w:pPr>
    </w:p>
    <w:p>
      <w:pPr>
        <w:pStyle w:val="ListParagraph"/>
        <w:numPr>
          <w:ilvl w:val="1"/>
          <w:numId w:val="21"/>
        </w:numPr>
        <w:tabs>
          <w:tab w:pos="484" w:val="left" w:leader="none"/>
        </w:tabs>
        <w:spacing w:line="240" w:lineRule="auto" w:before="0" w:after="0"/>
        <w:ind w:left="484"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9"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7"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5"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w:t>
      </w:r>
      <w:r>
        <w:rPr>
          <w:sz w:val="19"/>
        </w:rPr>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9"/>
          <w:sz w:val="19"/>
        </w:rPr>
        <w:t> </w:t>
      </w:r>
      <w:r>
        <w:rPr>
          <w:sz w:val="19"/>
        </w:rPr>
        <w:t>apuração e o julgamento das demais infrações administrativas não consideradas como ato lesivo à</w:t>
      </w:r>
      <w:r>
        <w:rPr>
          <w:spacing w:val="-9"/>
          <w:sz w:val="19"/>
        </w:rPr>
        <w:t> </w:t>
      </w:r>
      <w:r>
        <w:rPr>
          <w:sz w:val="19"/>
        </w:rPr>
        <w:t>Administração Pública nacional, nos termos da Lei nº 12.846/2013, seguirão seu rito normal na unidade administrativa.</w:t>
      </w:r>
    </w:p>
    <w:p>
      <w:pPr>
        <w:pStyle w:val="ListParagraph"/>
        <w:numPr>
          <w:ilvl w:val="2"/>
          <w:numId w:val="21"/>
        </w:numPr>
        <w:tabs>
          <w:tab w:pos="758"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1"/>
        </w:numPr>
        <w:tabs>
          <w:tab w:pos="876" w:val="left" w:leader="none"/>
        </w:tabs>
        <w:spacing w:line="218" w:lineRule="exact" w:before="0" w:after="0"/>
        <w:ind w:left="876" w:right="0" w:hanging="76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1"/>
        </w:numPr>
        <w:tabs>
          <w:tab w:pos="582" w:val="left" w:leader="none"/>
        </w:tabs>
        <w:spacing w:line="283" w:lineRule="auto" w:before="36"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40"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2" w:val="left" w:leader="none"/>
        </w:tabs>
        <w:spacing w:line="297" w:lineRule="auto" w:before="12"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w:t>
      </w:r>
      <w:r>
        <w:rPr>
          <w:sz w:val="19"/>
        </w:rPr>
        <w:t>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1" w:val="left" w:leader="none"/>
        </w:tabs>
        <w:spacing w:line="297" w:lineRule="auto" w:before="2"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8"/>
          <w:sz w:val="19"/>
        </w:rPr>
        <w:t> </w:t>
      </w:r>
      <w:r>
        <w:rPr>
          <w:sz w:val="19"/>
        </w:rPr>
        <w:t>não</w:t>
      </w:r>
      <w:r>
        <w:rPr>
          <w:spacing w:val="8"/>
          <w:sz w:val="19"/>
        </w:rPr>
        <w:t> </w:t>
      </w:r>
      <w:r>
        <w:rPr>
          <w:sz w:val="19"/>
        </w:rPr>
        <w:t>seja</w:t>
      </w:r>
      <w:r>
        <w:rPr>
          <w:spacing w:val="8"/>
          <w:sz w:val="19"/>
        </w:rPr>
        <w:t> </w:t>
      </w:r>
      <w:r>
        <w:rPr>
          <w:sz w:val="19"/>
        </w:rPr>
        <w:t>efetuado</w:t>
      </w:r>
      <w:r>
        <w:rPr>
          <w:spacing w:val="8"/>
          <w:sz w:val="19"/>
        </w:rPr>
        <w:t> </w:t>
      </w:r>
      <w:r>
        <w:rPr>
          <w:sz w:val="19"/>
        </w:rPr>
        <w:t>o</w:t>
      </w:r>
      <w:r>
        <w:rPr>
          <w:spacing w:val="8"/>
          <w:sz w:val="19"/>
        </w:rPr>
        <w:t> </w:t>
      </w:r>
      <w:r>
        <w:rPr>
          <w:sz w:val="19"/>
        </w:rPr>
        <w:t>pagamento</w:t>
      </w:r>
      <w:r>
        <w:rPr>
          <w:spacing w:val="8"/>
          <w:sz w:val="19"/>
        </w:rPr>
        <w:t> </w:t>
      </w:r>
      <w:r>
        <w:rPr>
          <w:sz w:val="19"/>
        </w:rPr>
        <w:t>da</w:t>
      </w:r>
      <w:r>
        <w:rPr>
          <w:spacing w:val="8"/>
          <w:sz w:val="19"/>
        </w:rPr>
        <w:t> </w:t>
      </w:r>
      <w:r>
        <w:rPr>
          <w:sz w:val="19"/>
        </w:rPr>
        <w:t>multa</w:t>
      </w:r>
      <w:r>
        <w:rPr>
          <w:spacing w:val="8"/>
          <w:sz w:val="19"/>
        </w:rPr>
        <w:t> </w:t>
      </w:r>
      <w:r>
        <w:rPr>
          <w:sz w:val="19"/>
        </w:rPr>
        <w:t>aplicada</w:t>
      </w:r>
      <w:r>
        <w:rPr>
          <w:spacing w:val="8"/>
          <w:sz w:val="19"/>
        </w:rPr>
        <w:t> </w:t>
      </w:r>
      <w:r>
        <w:rPr>
          <w:sz w:val="19"/>
        </w:rPr>
        <w:t>ou</w:t>
      </w:r>
      <w:r>
        <w:rPr>
          <w:spacing w:val="8"/>
          <w:sz w:val="19"/>
        </w:rPr>
        <w:t> </w:t>
      </w:r>
      <w:r>
        <w:rPr>
          <w:sz w:val="19"/>
        </w:rPr>
        <w:t>o</w:t>
      </w:r>
      <w:r>
        <w:rPr>
          <w:spacing w:val="8"/>
          <w:sz w:val="19"/>
        </w:rPr>
        <w:t> </w:t>
      </w:r>
      <w:r>
        <w:rPr>
          <w:sz w:val="19"/>
        </w:rPr>
        <w:t>valor</w:t>
      </w:r>
      <w:r>
        <w:rPr>
          <w:spacing w:val="8"/>
          <w:sz w:val="19"/>
        </w:rPr>
        <w:t> </w:t>
      </w:r>
      <w:r>
        <w:rPr>
          <w:sz w:val="19"/>
        </w:rPr>
        <w:t>seja</w:t>
      </w:r>
      <w:r>
        <w:rPr>
          <w:spacing w:val="8"/>
          <w:sz w:val="19"/>
        </w:rPr>
        <w:t> </w:t>
      </w:r>
      <w:r>
        <w:rPr>
          <w:sz w:val="19"/>
        </w:rPr>
        <w:t>superior</w:t>
      </w:r>
      <w:r>
        <w:rPr>
          <w:spacing w:val="8"/>
          <w:sz w:val="19"/>
        </w:rPr>
        <w:t> </w:t>
      </w:r>
      <w:r>
        <w:rPr>
          <w:sz w:val="19"/>
        </w:rPr>
        <w:t>ao</w:t>
      </w:r>
      <w:r>
        <w:rPr>
          <w:spacing w:val="8"/>
          <w:sz w:val="19"/>
        </w:rPr>
        <w:t> </w:t>
      </w:r>
      <w:r>
        <w:rPr>
          <w:sz w:val="19"/>
        </w:rPr>
        <w:t>do</w:t>
      </w:r>
      <w:r>
        <w:rPr>
          <w:spacing w:val="8"/>
          <w:sz w:val="19"/>
        </w:rPr>
        <w:t> </w:t>
      </w:r>
      <w:r>
        <w:rPr>
          <w:sz w:val="19"/>
        </w:rPr>
        <w:t>pagamento</w:t>
      </w:r>
      <w:r>
        <w:rPr>
          <w:spacing w:val="8"/>
          <w:sz w:val="19"/>
        </w:rPr>
        <w:t> </w:t>
      </w:r>
      <w:r>
        <w:rPr>
          <w:sz w:val="19"/>
        </w:rPr>
        <w:t>eventualmente</w:t>
      </w:r>
      <w:r>
        <w:rPr>
          <w:spacing w:val="8"/>
          <w:sz w:val="19"/>
        </w:rPr>
        <w:t> </w:t>
      </w:r>
      <w:r>
        <w:rPr>
          <w:sz w:val="19"/>
        </w:rPr>
        <w:t>devido</w:t>
      </w:r>
      <w:r>
        <w:rPr>
          <w:spacing w:val="8"/>
          <w:sz w:val="19"/>
        </w:rPr>
        <w:t> </w:t>
      </w:r>
      <w:r>
        <w:rPr>
          <w:sz w:val="19"/>
        </w:rPr>
        <w:t>pela</w:t>
      </w:r>
      <w:r>
        <w:rPr>
          <w:spacing w:val="-2"/>
          <w:sz w:val="19"/>
        </w:rPr>
        <w:t> </w:t>
      </w:r>
      <w:r>
        <w:rPr>
          <w:sz w:val="19"/>
        </w:rPr>
        <w:t>Administração</w:t>
      </w:r>
      <w:r>
        <w:rPr>
          <w:spacing w:val="8"/>
          <w:sz w:val="19"/>
        </w:rPr>
        <w:t> </w:t>
      </w:r>
      <w:r>
        <w:rPr>
          <w:sz w:val="19"/>
        </w:rPr>
        <w:t>ao</w:t>
      </w:r>
      <w:r>
        <w:rPr>
          <w:spacing w:val="8"/>
          <w:sz w:val="19"/>
        </w:rPr>
        <w:t> </w:t>
      </w:r>
      <w:r>
        <w:rPr>
          <w:sz w:val="19"/>
        </w:rPr>
        <w:t>contratado</w:t>
      </w:r>
      <w:r>
        <w:rPr>
          <w:spacing w:val="8"/>
          <w:sz w:val="19"/>
        </w:rPr>
        <w:t> </w:t>
      </w:r>
      <w:r>
        <w:rPr>
          <w:sz w:val="19"/>
        </w:rPr>
        <w:t>e</w:t>
      </w:r>
      <w:r>
        <w:rPr>
          <w:spacing w:val="8"/>
          <w:sz w:val="19"/>
        </w:rPr>
        <w:t> </w:t>
      </w:r>
      <w:r>
        <w:rPr>
          <w:sz w:val="19"/>
        </w:rPr>
        <w:t>da</w:t>
      </w:r>
      <w:r>
        <w:rPr>
          <w:spacing w:val="8"/>
          <w:sz w:val="19"/>
        </w:rPr>
        <w:t> </w:t>
      </w:r>
      <w:r>
        <w:rPr>
          <w:sz w:val="19"/>
        </w:rPr>
        <w:t>garantia</w:t>
      </w:r>
      <w:r>
        <w:rPr>
          <w:spacing w:val="8"/>
          <w:sz w:val="19"/>
        </w:rPr>
        <w:t> </w:t>
      </w:r>
      <w:r>
        <w:rPr>
          <w:sz w:val="19"/>
        </w:rPr>
        <w:t>prestada,</w:t>
      </w:r>
      <w:r>
        <w:rPr>
          <w:spacing w:val="8"/>
          <w:sz w:val="19"/>
        </w:rPr>
        <w:t> </w:t>
      </w:r>
      <w:r>
        <w:rPr>
          <w:sz w:val="19"/>
        </w:rPr>
        <w:t>deverá</w:t>
      </w:r>
      <w:r>
        <w:rPr>
          <w:spacing w:val="8"/>
          <w:sz w:val="19"/>
        </w:rPr>
        <w:t> </w:t>
      </w:r>
      <w:r>
        <w:rPr>
          <w:sz w:val="19"/>
        </w:rPr>
        <w:t>ser</w:t>
      </w:r>
      <w:r>
        <w:rPr>
          <w:spacing w:val="8"/>
          <w:sz w:val="19"/>
        </w:rPr>
        <w:t> </w:t>
      </w:r>
      <w:r>
        <w:rPr>
          <w:spacing w:val="-2"/>
          <w:sz w:val="19"/>
        </w:rPr>
        <w:t>emitida</w:t>
      </w:r>
    </w:p>
    <w:p>
      <w:pPr>
        <w:pStyle w:val="BodyText"/>
        <w:spacing w:before="38"/>
        <w:jc w:val="both"/>
      </w:pPr>
      <w:r>
        <w:rPr/>
        <w:t>nota de débito no valor total ou do saldo, no prazo de 30 (trinta) dias após a decisão final quanto à </w:t>
      </w:r>
      <w:r>
        <w:rPr>
          <w:spacing w:val="-2"/>
        </w:rPr>
        <w:t>penalidade.</w:t>
      </w:r>
    </w:p>
    <w:p>
      <w:pPr>
        <w:pStyle w:val="ListParagraph"/>
        <w:numPr>
          <w:ilvl w:val="2"/>
          <w:numId w:val="21"/>
        </w:numPr>
        <w:tabs>
          <w:tab w:pos="732"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735"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both"/>
      </w:pPr>
      <w:r>
        <w:rPr/>
        <w:t>DAS DISPOSIÇÕES </w:t>
      </w:r>
      <w:r>
        <w:rPr>
          <w:spacing w:val="-2"/>
        </w:rPr>
        <w:t>GERAIS</w:t>
      </w:r>
    </w:p>
    <w:p>
      <w:pPr>
        <w:pStyle w:val="ListParagraph"/>
        <w:numPr>
          <w:ilvl w:val="1"/>
          <w:numId w:val="26"/>
        </w:numPr>
        <w:tabs>
          <w:tab w:pos="495" w:val="left" w:leader="none"/>
        </w:tabs>
        <w:spacing w:line="240" w:lineRule="auto" w:before="39" w:after="0"/>
        <w:ind w:left="495" w:right="0" w:hanging="381"/>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1" w:val="left" w:leader="none"/>
        </w:tabs>
        <w:spacing w:line="218" w:lineRule="exact" w:before="0" w:after="0"/>
        <w:ind w:left="491" w:right="0" w:hanging="377"/>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9"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2"/>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3"/>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w:t>
      </w:r>
      <w:r>
        <w:rPr>
          <w:sz w:val="19"/>
        </w:rPr>
        <w:t>interesse </w:t>
      </w:r>
      <w:r>
        <w:rPr>
          <w:spacing w:val="-2"/>
          <w:sz w:val="19"/>
        </w:rPr>
        <w:t>público.</w:t>
      </w:r>
    </w:p>
    <w:p>
      <w:pPr>
        <w:pStyle w:val="ListParagraph"/>
        <w:numPr>
          <w:ilvl w:val="1"/>
          <w:numId w:val="26"/>
        </w:numPr>
        <w:tabs>
          <w:tab w:pos="495" w:val="left" w:leader="none"/>
        </w:tabs>
        <w:spacing w:line="218" w:lineRule="exact" w:before="0" w:after="0"/>
        <w:ind w:left="495" w:right="0" w:hanging="381"/>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90" w:val="left" w:leader="none"/>
        </w:tabs>
        <w:spacing w:line="240" w:lineRule="auto" w:before="36" w:after="0"/>
        <w:ind w:left="590" w:right="0" w:hanging="476"/>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7392879</wp:posOffset>
                </wp:positionH>
                <wp:positionV relativeFrom="paragraph">
                  <wp:posOffset>144517</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2.116516pt;margin-top:11.379326pt;width:1.820736pt;height:.714801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0"/>
        <w:ind w:left="0"/>
      </w:pPr>
    </w:p>
    <w:p>
      <w:pPr>
        <w:pStyle w:val="BodyText"/>
        <w:jc w:val="both"/>
      </w:pPr>
      <w:r>
        <w:rPr/>
        <w:t>Integram este Edital, para todos os fins e efeitos, os seguintes </w:t>
      </w:r>
      <w:r>
        <w:rPr>
          <w:spacing w:val="-2"/>
        </w:rPr>
        <w:t>anexos:</w:t>
      </w:r>
    </w:p>
    <w:p>
      <w:pPr>
        <w:pStyle w:val="BodyText"/>
        <w:spacing w:before="39"/>
        <w:jc w:val="both"/>
      </w:pPr>
      <w:r>
        <w:rPr/>
        <w:t>Anexo</w:t>
      </w:r>
      <w:r>
        <w:rPr>
          <w:spacing w:val="-3"/>
        </w:rPr>
        <w:t> </w:t>
      </w:r>
      <w:r>
        <w:rPr/>
        <w:t>I</w:t>
      </w:r>
      <w:r>
        <w:rPr>
          <w:spacing w:val="-3"/>
        </w:rPr>
        <w:t> </w:t>
      </w:r>
      <w:r>
        <w:rPr/>
        <w:t>-</w:t>
      </w:r>
      <w:r>
        <w:rPr>
          <w:spacing w:val="-7"/>
        </w:rPr>
        <w:t> </w:t>
      </w:r>
      <w:r>
        <w:rPr/>
        <w:t>Termo</w:t>
      </w:r>
      <w:r>
        <w:rPr>
          <w:spacing w:val="-3"/>
        </w:rPr>
        <w:t> </w:t>
      </w:r>
      <w:r>
        <w:rPr/>
        <w:t>de</w:t>
      </w:r>
      <w:r>
        <w:rPr>
          <w:spacing w:val="-2"/>
        </w:rPr>
        <w:t> Referência</w:t>
      </w:r>
    </w:p>
    <w:p>
      <w:pPr>
        <w:pStyle w:val="BodyText"/>
        <w:spacing w:before="92"/>
        <w:ind w:left="0"/>
      </w:pPr>
    </w:p>
    <w:p>
      <w:pPr>
        <w:pStyle w:val="BodyText"/>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9"/>
        <w:ind w:right="11713"/>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8" w:lineRule="exact"/>
      </w:pPr>
      <w:r>
        <w:rPr/>
        <w:t>Anexo</w:t>
      </w:r>
      <w:r>
        <w:rPr>
          <w:spacing w:val="-4"/>
        </w:rPr>
        <w:t> </w:t>
      </w:r>
      <w:r>
        <w:rPr/>
        <w:t>V</w:t>
      </w:r>
      <w:r>
        <w:rPr>
          <w:spacing w:val="-4"/>
        </w:rPr>
        <w:t> </w:t>
      </w:r>
      <w:r>
        <w:rPr/>
        <w:t>- Modelo de apresentação da </w:t>
      </w:r>
      <w:r>
        <w:rPr>
          <w:spacing w:val="-2"/>
        </w:rPr>
        <w:t>proposta</w:t>
      </w:r>
    </w:p>
    <w:p>
      <w:pPr>
        <w:pStyle w:val="BodyText"/>
        <w:spacing w:before="92"/>
        <w:ind w:left="0"/>
      </w:pPr>
    </w:p>
    <w:p>
      <w:pPr>
        <w:pStyle w:val="BodyText"/>
      </w:pPr>
      <w:r>
        <w:rPr/>
        <w:t>Anexo</w:t>
      </w:r>
      <w:r>
        <w:rPr>
          <w:spacing w:val="-4"/>
        </w:rPr>
        <w:t> </w:t>
      </w:r>
      <w:r>
        <w:rPr/>
        <w:t>VI - Declaração de Representante Legal e dados </w:t>
      </w:r>
      <w:r>
        <w:rPr>
          <w:spacing w:val="-2"/>
        </w:rPr>
        <w:t>bancários</w:t>
      </w:r>
    </w:p>
    <w:p>
      <w:pPr>
        <w:pStyle w:val="BodyText"/>
        <w:ind w:left="0"/>
      </w:pPr>
    </w:p>
    <w:p>
      <w:pPr>
        <w:pStyle w:val="BodyText"/>
        <w:spacing w:before="112"/>
        <w:ind w:left="0"/>
      </w:pPr>
    </w:p>
    <w:p>
      <w:pPr>
        <w:tabs>
          <w:tab w:pos="2299" w:val="left" w:leader="dot"/>
        </w:tabs>
        <w:spacing w:before="0"/>
        <w:ind w:left="0" w:right="0" w:firstLine="0"/>
        <w:jc w:val="center"/>
        <w:rPr>
          <w:sz w:val="21"/>
        </w:rPr>
      </w:pPr>
      <w:r>
        <w:rPr>
          <w:sz w:val="21"/>
        </w:rPr>
        <w:t>RIO</w:t>
      </w:r>
      <w:r>
        <w:rPr>
          <w:spacing w:val="-7"/>
          <w:sz w:val="21"/>
        </w:rPr>
        <w:t> </w:t>
      </w:r>
      <w:r>
        <w:rPr>
          <w:sz w:val="21"/>
        </w:rPr>
        <w:t>DE</w:t>
      </w:r>
      <w:r>
        <w:rPr>
          <w:spacing w:val="-6"/>
          <w:sz w:val="21"/>
        </w:rPr>
        <w:t> </w:t>
      </w:r>
      <w:r>
        <w:rPr>
          <w:sz w:val="21"/>
        </w:rPr>
        <w:t>JANEIRO</w:t>
      </w:r>
      <w:r>
        <w:rPr>
          <w:spacing w:val="-6"/>
          <w:sz w:val="21"/>
        </w:rPr>
        <w:t> </w:t>
      </w:r>
      <w:r>
        <w:rPr>
          <w:spacing w:val="-10"/>
          <w:sz w:val="21"/>
        </w:rPr>
        <w:t>,</w:t>
      </w:r>
      <w:r>
        <w:rPr>
          <w:sz w:val="21"/>
        </w:rPr>
        <w:tab/>
        <w:t>DE</w:t>
      </w:r>
      <w:r>
        <w:rPr>
          <w:spacing w:val="-4"/>
          <w:sz w:val="21"/>
        </w:rPr>
        <w:t> </w:t>
      </w:r>
      <w:r>
        <w:rPr>
          <w:sz w:val="21"/>
        </w:rPr>
        <w:t>DE</w:t>
      </w:r>
      <w:r>
        <w:rPr>
          <w:spacing w:val="-4"/>
          <w:sz w:val="21"/>
        </w:rPr>
        <w:t> 2025</w:t>
      </w:r>
    </w:p>
    <w:p>
      <w:pPr>
        <w:pStyle w:val="BodyText"/>
        <w:ind w:left="0"/>
        <w:rPr>
          <w:sz w:val="21"/>
        </w:rPr>
      </w:pPr>
    </w:p>
    <w:p>
      <w:pPr>
        <w:pStyle w:val="BodyText"/>
        <w:spacing w:before="5"/>
        <w:ind w:left="0"/>
        <w:rPr>
          <w:sz w:val="21"/>
        </w:rPr>
      </w:pPr>
    </w:p>
    <w:p>
      <w:pPr>
        <w:spacing w:before="0"/>
        <w:ind w:left="5598" w:right="5596"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pStyle w:val="BodyText"/>
        <w:ind w:left="0"/>
        <w:rPr>
          <w:sz w:val="20"/>
        </w:rPr>
      </w:pPr>
    </w:p>
    <w:p>
      <w:pPr>
        <w:pStyle w:val="BodyText"/>
        <w:ind w:left="0"/>
        <w:rPr>
          <w:sz w:val="20"/>
        </w:rPr>
      </w:pPr>
    </w:p>
    <w:p>
      <w:pPr>
        <w:pStyle w:val="BodyText"/>
        <w:spacing w:before="171"/>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72623</wp:posOffset>
                </wp:positionH>
                <wp:positionV relativeFrom="paragraph">
                  <wp:posOffset>270288</wp:posOffset>
                </wp:positionV>
                <wp:extent cx="991362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5" y="6"/>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8411pt;margin-top:21.28257pt;width:780.6pt;height:1.45pt;mso-position-horizontal-relative:page;mso-position-vertical-relative:paragraph;z-index:-15727616;mso-wrap-distance-left:0;mso-wrap-distance-right:0" id="docshapegroup4" coordorigin="114,426" coordsize="15612,29">
                <v:rect style="position:absolute;left:114;top:425;width:15612;height:15" id="docshape5" filled="true" fillcolor="#999999" stroked="false">
                  <v:fill type="solid"/>
                </v:rect>
                <v:shape style="position:absolute;left:114;top:425;width:15612;height:29" id="docshape6" coordorigin="114,426" coordsize="15612,29" path="m15726,426l15711,440,114,440,114,454,15711,454,15726,454,15726,440,15726,426xe" filled="true" fillcolor="#ededed" stroked="false">
                  <v:path arrowok="t"/>
                  <v:fill type="solid"/>
                </v:shape>
                <v:shape style="position:absolute;left:114;top:425;width:15;height:29" id="docshape7" coordorigin="114,426" coordsize="15,29" path="m114,454l114,426,129,426,129,440,114,454xe" filled="true" fillcolor="#999999" stroked="false">
                  <v:path arrowok="t"/>
                  <v:fill type="solid"/>
                </v:shape>
                <w10:wrap type="topAndBottom"/>
              </v:group>
            </w:pict>
          </mc:Fallback>
        </mc:AlternateContent>
      </w:r>
    </w:p>
    <w:p>
      <w:pPr>
        <w:pStyle w:val="BodyText"/>
        <w:spacing w:before="58"/>
        <w:ind w:left="0"/>
        <w:rPr>
          <w:sz w:val="21"/>
        </w:rPr>
      </w:pPr>
    </w:p>
    <w:p>
      <w:pPr>
        <w:spacing w:before="1"/>
        <w:ind w:left="1486"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99857</wp:posOffset>
            </wp:positionH>
            <wp:positionV relativeFrom="paragraph">
              <wp:posOffset>-126627</wp:posOffset>
            </wp:positionV>
            <wp:extent cx="807940" cy="544678"/>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7940" cy="544678"/>
                    </a:xfrm>
                    <a:prstGeom prst="rect">
                      <a:avLst/>
                    </a:prstGeom>
                  </pic:spPr>
                </pic:pic>
              </a:graphicData>
            </a:graphic>
          </wp:anchor>
        </w:drawing>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07/08/2025,</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15:30,</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1"/>
        <w:ind w:left="0"/>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72623</wp:posOffset>
                </wp:positionH>
                <wp:positionV relativeFrom="paragraph">
                  <wp:posOffset>155404</wp:posOffset>
                </wp:positionV>
                <wp:extent cx="991362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5" y="7"/>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8411pt;margin-top:12.236566pt;width:780.6pt;height:1.45pt;mso-position-horizontal-relative:page;mso-position-vertical-relative:paragraph;z-index:-15727104;mso-wrap-distance-left:0;mso-wrap-distance-right:0" id="docshapegroup8" coordorigin="114,245" coordsize="15612,29">
                <v:rect style="position:absolute;left:114;top:244;width:15612;height:15" id="docshape9" filled="true" fillcolor="#999999" stroked="false">
                  <v:fill type="solid"/>
                </v:rect>
                <v:shape style="position:absolute;left:114;top:244;width:15612;height:29" id="docshape10" coordorigin="114,245" coordsize="15612,29" path="m15726,245l15711,259,114,259,114,273,15711,273,15726,273,15726,259,15726,245xe" filled="true" fillcolor="#ededed" stroked="false">
                  <v:path arrowok="t"/>
                  <v:fill type="solid"/>
                </v:shape>
                <v:shape style="position:absolute;left:114;top:244;width:15;height:29" id="docshape11" coordorigin="114,245" coordsize="15,29" path="m114,273l114,245,129,245,129,259,114,273xe" filled="true" fillcolor="#999999" stroked="false">
                  <v:path arrowok="t"/>
                  <v:fill type="solid"/>
                </v:shape>
                <w10:wrap type="topAndBottom"/>
              </v:group>
            </w:pict>
          </mc:Fallback>
        </mc:AlternateContent>
      </w:r>
    </w:p>
    <w:p>
      <w:pPr>
        <w:pStyle w:val="BodyText"/>
        <w:spacing w:before="201"/>
        <w:ind w:left="0"/>
        <w:rPr>
          <w:rFonts w:ascii="Calibri"/>
          <w:sz w:val="21"/>
        </w:rPr>
      </w:pPr>
    </w:p>
    <w:p>
      <w:pPr>
        <w:spacing w:before="0"/>
        <w:ind w:left="1443"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118013</wp:posOffset>
            </wp:positionH>
            <wp:positionV relativeFrom="paragraph">
              <wp:posOffset>-208712</wp:posOffset>
            </wp:positionV>
            <wp:extent cx="744394" cy="744394"/>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4394" cy="744394"/>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273536">
                <wp:simplePos x="0" y="0"/>
                <wp:positionH relativeFrom="page">
                  <wp:posOffset>4827098</wp:posOffset>
                </wp:positionH>
                <wp:positionV relativeFrom="paragraph">
                  <wp:posOffset>136250</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523" y="9077"/>
                              </a:moveTo>
                              <a:lnTo>
                                <a:pt x="0" y="9077"/>
                              </a:lnTo>
                              <a:lnTo>
                                <a:pt x="0" y="0"/>
                              </a:lnTo>
                              <a:lnTo>
                                <a:pt x="24523" y="0"/>
                              </a:lnTo>
                              <a:lnTo>
                                <a:pt x="24523" y="90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0.086517pt;margin-top:10.728354pt;width:1.930956pt;height:.714801pt;mso-position-horizontal-relative:page;mso-position-vertical-relative:paragraph;z-index:-17042944" id="docshape12"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106380117 </w:t>
      </w:r>
      <w:r>
        <w:rPr>
          <w:rFonts w:ascii="Calibri" w:hAnsi="Calibri"/>
          <w:sz w:val="21"/>
        </w:rPr>
        <w:t>e o código CRC </w:t>
      </w:r>
      <w:r>
        <w:rPr>
          <w:rFonts w:ascii="Calibri" w:hAnsi="Calibri"/>
          <w:b/>
          <w:sz w:val="21"/>
        </w:rPr>
        <w:t>62849422</w:t>
      </w:r>
      <w:r>
        <w:rPr>
          <w:rFonts w:ascii="Calibri" w:hAnsi="Calibri"/>
          <w:sz w:val="21"/>
        </w:rPr>
        <w:t>.</w:t>
      </w:r>
    </w:p>
    <w:p>
      <w:pPr>
        <w:pStyle w:val="BodyText"/>
        <w:spacing w:before="148"/>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81701</wp:posOffset>
                </wp:positionH>
                <wp:positionV relativeFrom="paragraph">
                  <wp:posOffset>264249</wp:posOffset>
                </wp:positionV>
                <wp:extent cx="9895205"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95205" cy="18415"/>
                          <a:chExt cx="9895205" cy="18415"/>
                        </a:xfrm>
                      </wpg:grpSpPr>
                      <wps:wsp>
                        <wps:cNvPr id="17" name="Graphic 17"/>
                        <wps:cNvSpPr/>
                        <wps:spPr>
                          <a:xfrm>
                            <a:off x="0" y="0"/>
                            <a:ext cx="9895205" cy="9525"/>
                          </a:xfrm>
                          <a:custGeom>
                            <a:avLst/>
                            <a:gdLst/>
                            <a:ahLst/>
                            <a:cxnLst/>
                            <a:rect l="l" t="t" r="r" b="b"/>
                            <a:pathLst>
                              <a:path w="9895205" h="9525">
                                <a:moveTo>
                                  <a:pt x="9894996" y="9077"/>
                                </a:moveTo>
                                <a:lnTo>
                                  <a:pt x="0" y="9077"/>
                                </a:lnTo>
                                <a:lnTo>
                                  <a:pt x="0" y="0"/>
                                </a:lnTo>
                                <a:lnTo>
                                  <a:pt x="9894996" y="0"/>
                                </a:lnTo>
                                <a:lnTo>
                                  <a:pt x="9894996" y="9077"/>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2" y="3"/>
                            <a:ext cx="9895205" cy="18415"/>
                          </a:xfrm>
                          <a:custGeom>
                            <a:avLst/>
                            <a:gdLst/>
                            <a:ahLst/>
                            <a:cxnLst/>
                            <a:rect l="l" t="t" r="r" b="b"/>
                            <a:pathLst>
                              <a:path w="9895205" h="18415">
                                <a:moveTo>
                                  <a:pt x="9894989" y="0"/>
                                </a:moveTo>
                                <a:lnTo>
                                  <a:pt x="9885909" y="9080"/>
                                </a:lnTo>
                                <a:lnTo>
                                  <a:pt x="0" y="9080"/>
                                </a:lnTo>
                                <a:lnTo>
                                  <a:pt x="0" y="18161"/>
                                </a:lnTo>
                                <a:lnTo>
                                  <a:pt x="9885909" y="18161"/>
                                </a:lnTo>
                                <a:lnTo>
                                  <a:pt x="9894989" y="18161"/>
                                </a:lnTo>
                                <a:lnTo>
                                  <a:pt x="9894989" y="9080"/>
                                </a:lnTo>
                                <a:lnTo>
                                  <a:pt x="9894989"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33213pt;margin-top:20.807032pt;width:779.15pt;height:1.45pt;mso-position-horizontal-relative:page;mso-position-vertical-relative:paragraph;z-index:-15726592;mso-wrap-distance-left:0;mso-wrap-distance-right:0" id="docshapegroup13" coordorigin="129,416" coordsize="15583,29">
                <v:rect style="position:absolute;left:128;top:416;width:15583;height:15" id="docshape14" filled="true" fillcolor="#999999" stroked="false">
                  <v:fill type="solid"/>
                </v:rect>
                <v:shape style="position:absolute;left:128;top:416;width:15583;height:29" id="docshape15" coordorigin="129,416" coordsize="15583,29" path="m15711,416l15697,430,129,430,129,445,15697,445,15711,445,15711,430,15711,416xe" filled="true" fillcolor="#ededed" stroked="false">
                  <v:path arrowok="t"/>
                  <v:fill type="solid"/>
                </v:shape>
                <v:shape style="position:absolute;left:128;top:416;width:15;height:29" id="docshape16" coordorigin="129,416" coordsize="15,29" path="m129,445l129,416,143,416,143,430,129,445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0" w:bottom="0" w:left="0" w:right="0"/>
        </w:sectPr>
      </w:pPr>
    </w:p>
    <w:p>
      <w:pPr>
        <w:spacing w:before="75"/>
        <w:ind w:left="0" w:right="98"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77"/>
        <w:ind w:left="0"/>
        <w:rPr>
          <w:b/>
        </w:rPr>
      </w:pPr>
    </w:p>
    <w:p>
      <w:pPr>
        <w:pStyle w:val="Heading1"/>
        <w:numPr>
          <w:ilvl w:val="0"/>
          <w:numId w:val="27"/>
        </w:numPr>
        <w:tabs>
          <w:tab w:pos="304" w:val="left" w:leader="none"/>
        </w:tabs>
        <w:spacing w:line="240" w:lineRule="auto" w:before="1" w:after="0"/>
        <w:ind w:left="304" w:right="0" w:hanging="190"/>
        <w:jc w:val="left"/>
      </w:pPr>
      <w:r>
        <w:rPr>
          <w:spacing w:val="-2"/>
        </w:rPr>
        <w:t>OBJETIVO:</w:t>
      </w:r>
    </w:p>
    <w:p>
      <w:pPr>
        <w:pStyle w:val="BodyText"/>
        <w:spacing w:line="283" w:lineRule="auto" w:before="38"/>
        <w:ind w:right="112"/>
        <w:jc w:val="both"/>
      </w:pPr>
      <w:r>
        <w:rPr/>
        <w:t>O presente Termo tem por objetivo a aquisição, por licitação (pregão eletrônico), de </w:t>
      </w:r>
      <w:r>
        <w:rPr>
          <w:b/>
        </w:rPr>
        <w:t>Compressas e esponjas </w:t>
      </w:r>
      <w:r>
        <w:rPr/>
        <w:t>para o 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both"/>
      </w:pPr>
      <w:r>
        <w:rPr/>
        <w:t>Justificativa da </w:t>
      </w:r>
      <w:r>
        <w:rPr>
          <w:spacing w:val="-2"/>
        </w:rPr>
        <w:t>contratação:</w:t>
      </w:r>
    </w:p>
    <w:p>
      <w:pPr>
        <w:pStyle w:val="ListParagraph"/>
        <w:numPr>
          <w:ilvl w:val="2"/>
          <w:numId w:val="27"/>
        </w:numPr>
        <w:tabs>
          <w:tab w:pos="601" w:val="left" w:leader="none"/>
        </w:tabs>
        <w:spacing w:line="283" w:lineRule="auto" w:before="39" w:after="0"/>
        <w:ind w:left="114" w:right="112" w:firstLine="0"/>
        <w:jc w:val="both"/>
        <w:rPr>
          <w:sz w:val="19"/>
        </w:rPr>
      </w:pPr>
      <w:r>
        <w:rPr>
          <w:sz w:val="19"/>
        </w:rPr>
        <w:t>Trata-se de materiais indispensáveis ao desenvolvimento da assistência integral a pacientes em situações de internação clínica, semi-intensiva/intensiva, cirúrgica (pré, trans e pós-operatório), em procedimentos curativos e/ou de investigação diagnóstica, nas diversas unidades assistenciais ou ambulatoriais. Cabe ressaltar que se trata da aquisição de insumos para um hospital universitário, </w:t>
      </w:r>
      <w:r>
        <w:rPr>
          <w:sz w:val="19"/>
        </w:rPr>
        <w:t>de diversas especialidades e de elevada complexidade.</w:t>
      </w:r>
    </w:p>
    <w:p>
      <w:pPr>
        <w:pStyle w:val="ListParagraph"/>
        <w:numPr>
          <w:ilvl w:val="2"/>
          <w:numId w:val="27"/>
        </w:numPr>
        <w:tabs>
          <w:tab w:pos="598" w:val="left" w:leader="none"/>
        </w:tabs>
        <w:spacing w:line="261" w:lineRule="auto" w:before="0" w:after="0"/>
        <w:ind w:left="114" w:right="112" w:firstLine="0"/>
        <w:jc w:val="both"/>
        <w:rPr>
          <w:sz w:val="19"/>
        </w:rPr>
      </w:pPr>
      <w:r>
        <w:rPr>
          <w:sz w:val="19"/>
        </w:rPr>
        <w:t>Com a presente aquisição pretende-se dar continuidade ao ressuprimento de materais padronizados para o reabastecimento dos estoques do</w:t>
      </w:r>
      <w:r>
        <w:rPr>
          <w:spacing w:val="-2"/>
          <w:sz w:val="19"/>
        </w:rPr>
        <w:t> </w:t>
      </w:r>
      <w:r>
        <w:rPr>
          <w:sz w:val="19"/>
        </w:rPr>
        <w:t>Almoxifado Central, a fim de prestar assistência médica</w:t>
      </w:r>
      <w:r>
        <w:rPr>
          <w:spacing w:val="80"/>
          <w:sz w:val="19"/>
        </w:rPr>
        <w:t> </w:t>
      </w:r>
      <w:r>
        <w:rPr>
          <w:sz w:val="19"/>
        </w:rPr>
        <w:t>de acordo com os protocolos clínicos do HUPE.</w:t>
      </w:r>
      <w:r>
        <w:rPr>
          <w:spacing w:val="-3"/>
          <w:sz w:val="19"/>
        </w:rPr>
        <w:t> </w:t>
      </w:r>
      <w:r>
        <w:rPr>
          <w:sz w:val="19"/>
        </w:rPr>
        <w:t>A</w:t>
      </w:r>
      <w:r>
        <w:rPr>
          <w:spacing w:val="-3"/>
          <w:sz w:val="19"/>
        </w:rPr>
        <w:t> </w:t>
      </w:r>
      <w:r>
        <w:rPr>
          <w:sz w:val="19"/>
        </w:rPr>
        <w:t>quantidade está baseada no consumo médio mensal, conforme anexo (</w:t>
      </w:r>
      <w:r>
        <w:rPr>
          <w:b/>
          <w:sz w:val="21"/>
          <w:u w:val="single"/>
        </w:rPr>
        <w:t>101695348</w:t>
      </w:r>
      <w:r>
        <w:rPr>
          <w:sz w:val="19"/>
        </w:rPr>
        <w:t>).</w:t>
      </w:r>
    </w:p>
    <w:p>
      <w:pPr>
        <w:pStyle w:val="ListParagraph"/>
        <w:numPr>
          <w:ilvl w:val="2"/>
          <w:numId w:val="27"/>
        </w:numPr>
        <w:tabs>
          <w:tab w:pos="590" w:val="left" w:leader="none"/>
        </w:tabs>
        <w:spacing w:line="236" w:lineRule="exact" w:before="0" w:after="0"/>
        <w:ind w:left="590" w:right="0" w:hanging="476"/>
        <w:jc w:val="both"/>
        <w:rPr>
          <w:sz w:val="19"/>
        </w:rPr>
      </w:pPr>
      <w:r>
        <w:rPr>
          <w:sz w:val="19"/>
        </w:rPr>
        <w:t>Conforme</w:t>
      </w:r>
      <w:r>
        <w:rPr>
          <w:spacing w:val="-1"/>
          <w:sz w:val="19"/>
        </w:rPr>
        <w:t> </w:t>
      </w:r>
      <w:r>
        <w:rPr>
          <w:sz w:val="19"/>
        </w:rPr>
        <w:t>previsão do</w:t>
      </w:r>
      <w:r>
        <w:rPr>
          <w:spacing w:val="-1"/>
          <w:sz w:val="19"/>
        </w:rPr>
        <w:t> </w:t>
      </w:r>
      <w:r>
        <w:rPr>
          <w:sz w:val="19"/>
        </w:rPr>
        <w:t>item 2.1</w:t>
      </w:r>
      <w:r>
        <w:rPr>
          <w:spacing w:val="-1"/>
          <w:sz w:val="19"/>
        </w:rPr>
        <w:t> </w:t>
      </w:r>
      <w:r>
        <w:rPr>
          <w:sz w:val="19"/>
        </w:rPr>
        <w:t>do Estudo</w:t>
      </w:r>
      <w:r>
        <w:rPr>
          <w:spacing w:val="-5"/>
          <w:sz w:val="19"/>
        </w:rPr>
        <w:t> </w:t>
      </w:r>
      <w:r>
        <w:rPr>
          <w:sz w:val="19"/>
        </w:rPr>
        <w:t>Técnico Preliminar</w:t>
      </w:r>
      <w:r>
        <w:rPr>
          <w:spacing w:val="-1"/>
          <w:sz w:val="19"/>
        </w:rPr>
        <w:t> </w:t>
      </w:r>
      <w:r>
        <w:rPr>
          <w:sz w:val="19"/>
        </w:rPr>
        <w:t>(</w:t>
      </w:r>
      <w:r>
        <w:rPr>
          <w:b/>
          <w:sz w:val="21"/>
          <w:u w:val="single"/>
        </w:rPr>
        <w:t>101697844</w:t>
      </w:r>
      <w:r>
        <w:rPr>
          <w:sz w:val="19"/>
        </w:rPr>
        <w:t>), optou-se pela</w:t>
      </w:r>
      <w:r>
        <w:rPr>
          <w:spacing w:val="-1"/>
          <w:sz w:val="19"/>
        </w:rPr>
        <w:t> </w:t>
      </w:r>
      <w:r>
        <w:rPr>
          <w:sz w:val="19"/>
        </w:rPr>
        <w:t>aquisição dos</w:t>
      </w:r>
      <w:r>
        <w:rPr>
          <w:spacing w:val="-1"/>
          <w:sz w:val="19"/>
        </w:rPr>
        <w:t> </w:t>
      </w:r>
      <w:r>
        <w:rPr>
          <w:sz w:val="19"/>
        </w:rPr>
        <w:t>itens constantes</w:t>
      </w:r>
      <w:r>
        <w:rPr>
          <w:spacing w:val="-1"/>
          <w:sz w:val="19"/>
        </w:rPr>
        <w:t> </w:t>
      </w:r>
      <w:r>
        <w:rPr>
          <w:sz w:val="19"/>
        </w:rPr>
        <w:t>no item</w:t>
      </w:r>
      <w:r>
        <w:rPr>
          <w:spacing w:val="-1"/>
          <w:sz w:val="19"/>
        </w:rPr>
        <w:t> </w:t>
      </w:r>
      <w:r>
        <w:rPr>
          <w:sz w:val="19"/>
        </w:rPr>
        <w:t>2.2 do</w:t>
      </w:r>
      <w:r>
        <w:rPr>
          <w:spacing w:val="-1"/>
          <w:sz w:val="19"/>
        </w:rPr>
        <w:t> </w:t>
      </w:r>
      <w:r>
        <w:rPr>
          <w:sz w:val="19"/>
        </w:rPr>
        <w:t>presente</w:t>
      </w:r>
      <w:r>
        <w:rPr>
          <w:spacing w:val="-4"/>
          <w:sz w:val="19"/>
        </w:rPr>
        <w:t> </w:t>
      </w:r>
      <w:r>
        <w:rPr>
          <w:spacing w:val="-2"/>
          <w:sz w:val="19"/>
        </w:rPr>
        <w:t>Termo.</w:t>
      </w:r>
    </w:p>
    <w:p>
      <w:pPr>
        <w:pStyle w:val="BodyText"/>
        <w:spacing w:before="71"/>
        <w:ind w:left="0"/>
      </w:pPr>
    </w:p>
    <w:p>
      <w:pPr>
        <w:pStyle w:val="Heading2"/>
        <w:numPr>
          <w:ilvl w:val="1"/>
          <w:numId w:val="27"/>
        </w:numPr>
        <w:tabs>
          <w:tab w:pos="447" w:val="left" w:leader="none"/>
        </w:tabs>
        <w:spacing w:line="240" w:lineRule="auto" w:before="1" w:after="0"/>
        <w:ind w:left="447" w:right="0" w:hanging="333"/>
        <w:jc w:val="both"/>
      </w:pPr>
      <w:r>
        <w:rPr/>
        <w:t>Instrumentos de </w:t>
      </w:r>
      <w:r>
        <w:rPr>
          <w:spacing w:val="-2"/>
        </w:rPr>
        <w:t>planejamento:</w:t>
      </w:r>
    </w:p>
    <w:p>
      <w:pPr>
        <w:pStyle w:val="BodyText"/>
        <w:spacing w:line="283" w:lineRule="auto" w:before="38"/>
        <w:ind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2025,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before="38"/>
        <w:ind w:left="0"/>
      </w:pPr>
    </w:p>
    <w:p>
      <w:pPr>
        <w:pStyle w:val="ListParagraph"/>
        <w:numPr>
          <w:ilvl w:val="1"/>
          <w:numId w:val="27"/>
        </w:numPr>
        <w:tabs>
          <w:tab w:pos="447" w:val="left" w:leader="none"/>
        </w:tabs>
        <w:spacing w:line="240" w:lineRule="auto" w:before="0" w:after="38"/>
        <w:ind w:left="447" w:right="0" w:hanging="333"/>
        <w:jc w:val="left"/>
        <w:rPr>
          <w:b/>
          <w:sz w:val="19"/>
        </w:rPr>
      </w:pPr>
      <w:r>
        <w:rPr>
          <w:b/>
          <w:sz w:val="19"/>
        </w:rPr>
        <w:t>Disponibilidade orçamentária e </w:t>
      </w:r>
      <w:r>
        <w:rPr>
          <w:b/>
          <w:spacing w:val="-2"/>
          <w:sz w:val="19"/>
        </w:rPr>
        <w:t>financeira:</w:t>
      </w:r>
    </w:p>
    <w:tbl>
      <w:tblPr>
        <w:tblW w:w="0" w:type="auto"/>
        <w:jc w:val="left"/>
        <w:tblInd w:w="16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337"/>
      </w:tblGrid>
      <w:tr>
        <w:trPr>
          <w:trHeight w:val="269" w:hRule="atLeast"/>
        </w:trPr>
        <w:tc>
          <w:tcPr>
            <w:tcW w:w="11337" w:type="dxa"/>
            <w:tcBorders>
              <w:right w:val="double" w:sz="6" w:space="0" w:color="808080"/>
            </w:tcBorders>
          </w:tcPr>
          <w:p>
            <w:pPr>
              <w:pStyle w:val="TableParagraph"/>
              <w:spacing w:before="29"/>
              <w:ind w:left="14" w:right="-15"/>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2024.</w:t>
            </w:r>
          </w:p>
        </w:tc>
      </w:tr>
      <w:tr>
        <w:trPr>
          <w:trHeight w:val="269" w:hRule="atLeast"/>
        </w:trPr>
        <w:tc>
          <w:tcPr>
            <w:tcW w:w="11337" w:type="dxa"/>
            <w:tcBorders>
              <w:right w:val="double" w:sz="6" w:space="0" w:color="808080"/>
            </w:tcBorders>
          </w:tcPr>
          <w:p>
            <w:pPr>
              <w:pStyle w:val="TableParagraph"/>
              <w:spacing w:before="29"/>
              <w:ind w:left="14"/>
              <w:rPr>
                <w:b/>
                <w:sz w:val="19"/>
              </w:rPr>
            </w:pPr>
            <w:r>
              <w:rPr>
                <w:b/>
                <w:sz w:val="19"/>
              </w:rPr>
              <w:t>Unidade Orçamentária (UO): </w:t>
            </w:r>
            <w:r>
              <w:rPr>
                <w:b/>
                <w:spacing w:val="-2"/>
                <w:sz w:val="19"/>
              </w:rPr>
              <w:t>404340</w:t>
            </w:r>
          </w:p>
        </w:tc>
      </w:tr>
      <w:tr>
        <w:trPr>
          <w:trHeight w:val="283" w:hRule="atLeast"/>
        </w:trPr>
        <w:tc>
          <w:tcPr>
            <w:tcW w:w="11337" w:type="dxa"/>
            <w:tcBorders>
              <w:right w:val="double" w:sz="6" w:space="0" w:color="808080"/>
            </w:tcBorders>
          </w:tcPr>
          <w:p>
            <w:pPr>
              <w:pStyle w:val="TableParagraph"/>
              <w:spacing w:before="29"/>
              <w:ind w:left="14"/>
              <w:rPr>
                <w:b/>
                <w:sz w:val="19"/>
              </w:rPr>
            </w:pPr>
            <w:r>
              <w:rPr>
                <w:b/>
                <w:sz w:val="19"/>
              </w:rPr>
              <w:t>Fonte de Recursos (FR): 225 / </w:t>
            </w:r>
            <w:r>
              <w:rPr>
                <w:b/>
                <w:spacing w:val="-5"/>
                <w:sz w:val="19"/>
              </w:rPr>
              <w:t>100</w:t>
            </w:r>
          </w:p>
        </w:tc>
      </w:tr>
      <w:tr>
        <w:trPr>
          <w:trHeight w:val="269" w:hRule="atLeast"/>
        </w:trPr>
        <w:tc>
          <w:tcPr>
            <w:tcW w:w="11337" w:type="dxa"/>
            <w:tcBorders>
              <w:bottom w:val="double" w:sz="6" w:space="0" w:color="808080"/>
              <w:right w:val="double" w:sz="6" w:space="0" w:color="808080"/>
            </w:tcBorders>
          </w:tcPr>
          <w:p>
            <w:pPr>
              <w:pStyle w:val="TableParagraph"/>
              <w:spacing w:before="29"/>
              <w:ind w:left="14"/>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54"/>
        <w:ind w:left="0"/>
        <w:rPr>
          <w:b/>
        </w:rPr>
      </w:pPr>
    </w:p>
    <w:p>
      <w:pPr>
        <w:pStyle w:val="Heading1"/>
        <w:numPr>
          <w:ilvl w:val="0"/>
          <w:numId w:val="27"/>
        </w:numPr>
        <w:tabs>
          <w:tab w:pos="304" w:val="left" w:leader="none"/>
        </w:tabs>
        <w:spacing w:line="240" w:lineRule="auto" w:before="0" w:after="0"/>
        <w:ind w:left="304" w:right="0" w:hanging="190"/>
        <w:jc w:val="left"/>
      </w:pPr>
      <w:r>
        <w:rPr/>
        <w:t>DESCRIÇÃO DO </w:t>
      </w:r>
      <w:r>
        <w:rPr>
          <w:spacing w:val="-2"/>
        </w:rPr>
        <w:t>OBJETO:</w:t>
      </w:r>
    </w:p>
    <w:p>
      <w:pPr>
        <w:pStyle w:val="Heading2"/>
        <w:numPr>
          <w:ilvl w:val="1"/>
          <w:numId w:val="27"/>
        </w:numPr>
        <w:tabs>
          <w:tab w:pos="447" w:val="left" w:leader="none"/>
        </w:tabs>
        <w:spacing w:line="240" w:lineRule="auto" w:before="39" w:after="0"/>
        <w:ind w:left="447" w:right="0" w:hanging="333"/>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39"/>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Material Médico-Hospitalar</w:t>
      </w:r>
      <w:r>
        <w:rPr>
          <w:spacing w:val="-1"/>
        </w:rPr>
        <w:t> </w:t>
      </w:r>
      <w:r>
        <w:rPr/>
        <w:t>de fornecimento </w:t>
      </w:r>
      <w:r>
        <w:rPr>
          <w:spacing w:val="-2"/>
        </w:rPr>
        <w:t>contínuo.</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t>Definição do </w:t>
      </w:r>
      <w:r>
        <w:rPr>
          <w:spacing w:val="-2"/>
        </w:rPr>
        <w:t>objeto:</w:t>
      </w:r>
    </w:p>
    <w:p>
      <w:pPr>
        <w:pStyle w:val="BodyText"/>
        <w:spacing w:before="43"/>
        <w:ind w:left="0"/>
        <w:rPr>
          <w:b/>
          <w:sz w:val="20"/>
        </w:rPr>
      </w:pPr>
    </w:p>
    <w:tbl>
      <w:tblPr>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29"/>
        <w:gridCol w:w="429"/>
        <w:gridCol w:w="500"/>
        <w:gridCol w:w="10550"/>
        <w:gridCol w:w="629"/>
        <w:gridCol w:w="843"/>
        <w:gridCol w:w="729"/>
        <w:gridCol w:w="843"/>
        <w:gridCol w:w="857"/>
      </w:tblGrid>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4"/>
                <w:sz w:val="15"/>
              </w:rPr>
              <w:t>Item</w:t>
            </w:r>
          </w:p>
        </w:tc>
        <w:tc>
          <w:tcPr>
            <w:tcW w:w="429" w:type="dxa"/>
          </w:tcPr>
          <w:p>
            <w:pPr>
              <w:pStyle w:val="TableParagraph"/>
              <w:spacing w:before="15"/>
              <w:rPr>
                <w:b/>
                <w:sz w:val="15"/>
              </w:rPr>
            </w:pPr>
          </w:p>
          <w:p>
            <w:pPr>
              <w:pStyle w:val="TableParagraph"/>
              <w:spacing w:line="357" w:lineRule="auto" w:before="1"/>
              <w:ind w:left="82" w:hanging="9"/>
              <w:rPr>
                <w:b/>
                <w:sz w:val="15"/>
              </w:rPr>
            </w:pPr>
            <w:r>
              <w:rPr>
                <w:b/>
                <w:spacing w:val="-4"/>
                <w:sz w:val="15"/>
              </w:rPr>
              <w:t>Cód</w:t>
            </w:r>
            <w:r>
              <w:rPr>
                <w:b/>
                <w:spacing w:val="40"/>
                <w:sz w:val="15"/>
              </w:rPr>
              <w:t> </w:t>
            </w:r>
            <w:r>
              <w:rPr>
                <w:b/>
                <w:spacing w:val="-5"/>
                <w:sz w:val="15"/>
              </w:rPr>
              <w:t>MV</w:t>
            </w:r>
          </w:p>
        </w:tc>
        <w:tc>
          <w:tcPr>
            <w:tcW w:w="500" w:type="dxa"/>
          </w:tcPr>
          <w:p>
            <w:pPr>
              <w:pStyle w:val="TableParagraph"/>
              <w:spacing w:before="15"/>
              <w:rPr>
                <w:b/>
                <w:sz w:val="15"/>
              </w:rPr>
            </w:pPr>
          </w:p>
          <w:p>
            <w:pPr>
              <w:pStyle w:val="TableParagraph"/>
              <w:spacing w:line="357" w:lineRule="auto" w:before="1"/>
              <w:ind w:left="60" w:firstLine="101"/>
              <w:rPr>
                <w:b/>
                <w:sz w:val="15"/>
              </w:rPr>
            </w:pPr>
            <w:r>
              <w:rPr>
                <w:b/>
                <w:spacing w:val="-6"/>
                <w:sz w:val="15"/>
              </w:rPr>
              <w:t>ID</w:t>
            </w:r>
            <w:r>
              <w:rPr>
                <w:b/>
                <w:spacing w:val="40"/>
                <w:sz w:val="15"/>
              </w:rPr>
              <w:t> </w:t>
            </w:r>
            <w:r>
              <w:rPr>
                <w:b/>
                <w:spacing w:val="-4"/>
                <w:sz w:val="15"/>
              </w:rPr>
              <w:t>SIGA</w:t>
            </w:r>
          </w:p>
        </w:tc>
        <w:tc>
          <w:tcPr>
            <w:tcW w:w="10550" w:type="dxa"/>
          </w:tcPr>
          <w:p>
            <w:pPr>
              <w:pStyle w:val="TableParagraph"/>
              <w:spacing w:before="144"/>
              <w:rPr>
                <w:b/>
                <w:sz w:val="15"/>
              </w:rPr>
            </w:pPr>
          </w:p>
          <w:p>
            <w:pPr>
              <w:pStyle w:val="TableParagraph"/>
              <w:ind w:left="12"/>
              <w:jc w:val="center"/>
              <w:rPr>
                <w:b/>
                <w:sz w:val="15"/>
              </w:rPr>
            </w:pPr>
            <w:r>
              <w:rPr>
                <w:b/>
                <w:spacing w:val="-2"/>
                <w:sz w:val="15"/>
              </w:rPr>
              <w:t>Descrição</w:t>
            </w:r>
          </w:p>
        </w:tc>
        <w:tc>
          <w:tcPr>
            <w:tcW w:w="629" w:type="dxa"/>
          </w:tcPr>
          <w:p>
            <w:pPr>
              <w:pStyle w:val="TableParagraph"/>
              <w:spacing w:before="144"/>
              <w:rPr>
                <w:b/>
                <w:sz w:val="15"/>
              </w:rPr>
            </w:pPr>
          </w:p>
          <w:p>
            <w:pPr>
              <w:pStyle w:val="TableParagraph"/>
              <w:ind w:left="21"/>
              <w:jc w:val="center"/>
              <w:rPr>
                <w:b/>
                <w:sz w:val="15"/>
              </w:rPr>
            </w:pPr>
            <w:r>
              <w:rPr>
                <w:b/>
                <w:spacing w:val="-2"/>
                <w:sz w:val="15"/>
              </w:rPr>
              <w:t>Unidade</w:t>
            </w:r>
          </w:p>
        </w:tc>
        <w:tc>
          <w:tcPr>
            <w:tcW w:w="843" w:type="dxa"/>
          </w:tcPr>
          <w:p>
            <w:pPr>
              <w:pStyle w:val="TableParagraph"/>
              <w:spacing w:before="15"/>
              <w:rPr>
                <w:b/>
                <w:sz w:val="15"/>
              </w:rPr>
            </w:pPr>
          </w:p>
          <w:p>
            <w:pPr>
              <w:pStyle w:val="TableParagraph"/>
              <w:spacing w:before="1"/>
              <w:ind w:left="24" w:right="3"/>
              <w:jc w:val="center"/>
              <w:rPr>
                <w:b/>
                <w:sz w:val="15"/>
              </w:rPr>
            </w:pPr>
            <w:r>
              <w:rPr>
                <w:b/>
                <w:spacing w:val="-5"/>
                <w:sz w:val="15"/>
              </w:rPr>
              <w:t>CMM</w:t>
            </w:r>
          </w:p>
          <w:p>
            <w:pPr>
              <w:pStyle w:val="TableParagraph"/>
              <w:spacing w:before="84"/>
              <w:ind w:left="24" w:right="3"/>
              <w:jc w:val="center"/>
              <w:rPr>
                <w:b/>
                <w:sz w:val="15"/>
              </w:rPr>
            </w:pPr>
            <w:r>
              <w:rPr>
                <w:b/>
                <w:spacing w:val="-2"/>
                <w:sz w:val="15"/>
              </w:rPr>
              <w:t>Estimado</w:t>
            </w:r>
          </w:p>
        </w:tc>
        <w:tc>
          <w:tcPr>
            <w:tcW w:w="729" w:type="dxa"/>
          </w:tcPr>
          <w:p>
            <w:pPr>
              <w:pStyle w:val="TableParagraph"/>
              <w:spacing w:before="15"/>
              <w:rPr>
                <w:b/>
                <w:sz w:val="15"/>
              </w:rPr>
            </w:pPr>
          </w:p>
          <w:p>
            <w:pPr>
              <w:pStyle w:val="TableParagraph"/>
              <w:spacing w:line="357" w:lineRule="auto" w:before="1"/>
              <w:ind w:left="197" w:right="139" w:hanging="41"/>
              <w:rPr>
                <w:b/>
                <w:sz w:val="15"/>
              </w:rPr>
            </w:pPr>
            <w:r>
              <w:rPr>
                <w:b/>
                <w:spacing w:val="-2"/>
                <w:sz w:val="15"/>
              </w:rPr>
              <w:t>Quant</w:t>
            </w:r>
            <w:r>
              <w:rPr>
                <w:b/>
                <w:spacing w:val="40"/>
                <w:sz w:val="15"/>
              </w:rPr>
              <w:t> </w:t>
            </w:r>
            <w:r>
              <w:rPr>
                <w:b/>
                <w:spacing w:val="-2"/>
                <w:sz w:val="15"/>
              </w:rPr>
              <w:t>Total</w:t>
            </w:r>
          </w:p>
        </w:tc>
        <w:tc>
          <w:tcPr>
            <w:tcW w:w="843" w:type="dxa"/>
          </w:tcPr>
          <w:p>
            <w:pPr>
              <w:pStyle w:val="TableParagraph"/>
              <w:spacing w:line="357" w:lineRule="auto" w:before="59"/>
              <w:ind w:left="271" w:right="88" w:hanging="161"/>
              <w:rPr>
                <w:b/>
                <w:sz w:val="15"/>
              </w:rPr>
            </w:pPr>
            <w:r>
              <w:rPr>
                <w:b/>
                <w:spacing w:val="-2"/>
                <w:sz w:val="15"/>
              </w:rPr>
              <w:t>Amostras</w:t>
            </w:r>
            <w:r>
              <w:rPr>
                <w:b/>
                <w:spacing w:val="40"/>
                <w:sz w:val="15"/>
              </w:rPr>
              <w:t> </w:t>
            </w:r>
            <w:r>
              <w:rPr>
                <w:b/>
                <w:spacing w:val="-4"/>
                <w:sz w:val="15"/>
              </w:rPr>
              <w:t>para</w:t>
            </w:r>
          </w:p>
          <w:p>
            <w:pPr>
              <w:pStyle w:val="TableParagraph"/>
              <w:spacing w:before="1"/>
              <w:ind w:left="107"/>
              <w:rPr>
                <w:b/>
                <w:sz w:val="15"/>
              </w:rPr>
            </w:pPr>
            <w:r>
              <w:rPr>
                <w:b/>
                <w:spacing w:val="-2"/>
                <w:sz w:val="15"/>
              </w:rPr>
              <w:t>Avaliação</w:t>
            </w:r>
          </w:p>
        </w:tc>
        <w:tc>
          <w:tcPr>
            <w:tcW w:w="857" w:type="dxa"/>
          </w:tcPr>
          <w:p>
            <w:pPr>
              <w:pStyle w:val="TableParagraph"/>
              <w:spacing w:before="15"/>
              <w:rPr>
                <w:b/>
                <w:sz w:val="15"/>
              </w:rPr>
            </w:pPr>
          </w:p>
          <w:p>
            <w:pPr>
              <w:pStyle w:val="TableParagraph"/>
              <w:spacing w:line="357" w:lineRule="auto" w:before="1"/>
              <w:ind w:left="95" w:hanging="61"/>
              <w:rPr>
                <w:b/>
                <w:sz w:val="15"/>
              </w:rPr>
            </w:pPr>
            <w:r>
              <w:rPr>
                <w:b/>
                <w:sz w:val="15"/>
              </w:rPr>
              <w:t>Marcas</w:t>
            </w:r>
            <w:r>
              <w:rPr>
                <w:b/>
                <w:spacing w:val="-10"/>
                <w:sz w:val="15"/>
              </w:rPr>
              <w:t> </w:t>
            </w:r>
            <w:r>
              <w:rPr>
                <w:b/>
                <w:sz w:val="15"/>
              </w:rPr>
              <w:t>pré-</w:t>
            </w:r>
            <w:r>
              <w:rPr>
                <w:b/>
                <w:spacing w:val="40"/>
                <w:sz w:val="15"/>
              </w:rPr>
              <w:t> </w:t>
            </w:r>
            <w:r>
              <w:rPr>
                <w:b/>
                <w:spacing w:val="-2"/>
                <w:sz w:val="15"/>
              </w:rPr>
              <w:t>aprovadas</w:t>
            </w:r>
          </w:p>
        </w:tc>
      </w:tr>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1</w:t>
            </w:r>
          </w:p>
        </w:tc>
        <w:tc>
          <w:tcPr>
            <w:tcW w:w="429" w:type="dxa"/>
          </w:tcPr>
          <w:p>
            <w:pPr>
              <w:pStyle w:val="TableParagraph"/>
              <w:spacing w:before="144"/>
              <w:rPr>
                <w:b/>
                <w:sz w:val="15"/>
              </w:rPr>
            </w:pPr>
          </w:p>
          <w:p>
            <w:pPr>
              <w:pStyle w:val="TableParagraph"/>
              <w:ind w:left="5"/>
              <w:jc w:val="center"/>
              <w:rPr>
                <w:sz w:val="15"/>
              </w:rPr>
            </w:pPr>
            <w:r>
              <w:rPr>
                <w:spacing w:val="-2"/>
                <w:sz w:val="15"/>
              </w:rPr>
              <w:t>13726</w:t>
            </w:r>
          </w:p>
        </w:tc>
        <w:tc>
          <w:tcPr>
            <w:tcW w:w="500" w:type="dxa"/>
          </w:tcPr>
          <w:p>
            <w:pPr>
              <w:pStyle w:val="TableParagraph"/>
              <w:spacing w:before="144"/>
              <w:rPr>
                <w:b/>
                <w:sz w:val="15"/>
              </w:rPr>
            </w:pPr>
          </w:p>
          <w:p>
            <w:pPr>
              <w:pStyle w:val="TableParagraph"/>
              <w:ind w:left="9"/>
              <w:jc w:val="center"/>
              <w:rPr>
                <w:sz w:val="15"/>
              </w:rPr>
            </w:pPr>
            <w:r>
              <w:rPr>
                <w:spacing w:val="-2"/>
                <w:sz w:val="15"/>
              </w:rPr>
              <w:t>175804</w:t>
            </w:r>
          </w:p>
        </w:tc>
        <w:tc>
          <w:tcPr>
            <w:tcW w:w="10550" w:type="dxa"/>
          </w:tcPr>
          <w:p>
            <w:pPr>
              <w:pStyle w:val="TableParagraph"/>
              <w:spacing w:line="357" w:lineRule="auto" w:before="59"/>
              <w:ind w:left="5" w:right="-15"/>
              <w:rPr>
                <w:sz w:val="15"/>
              </w:rPr>
            </w:pPr>
            <w:r>
              <w:rPr>
                <w:b/>
                <w:sz w:val="15"/>
              </w:rPr>
              <w:t>Atadura</w:t>
            </w:r>
            <w:r>
              <w:rPr>
                <w:b/>
                <w:spacing w:val="22"/>
                <w:sz w:val="15"/>
              </w:rPr>
              <w:t> </w:t>
            </w:r>
            <w:r>
              <w:rPr>
                <w:b/>
                <w:sz w:val="15"/>
              </w:rPr>
              <w:t>de</w:t>
            </w:r>
            <w:r>
              <w:rPr>
                <w:b/>
                <w:spacing w:val="22"/>
                <w:sz w:val="15"/>
              </w:rPr>
              <w:t> </w:t>
            </w:r>
            <w:r>
              <w:rPr>
                <w:b/>
                <w:sz w:val="15"/>
              </w:rPr>
              <w:t>algodão</w:t>
            </w:r>
            <w:r>
              <w:rPr>
                <w:b/>
                <w:spacing w:val="22"/>
                <w:sz w:val="15"/>
              </w:rPr>
              <w:t> </w:t>
            </w:r>
            <w:r>
              <w:rPr>
                <w:b/>
                <w:sz w:val="15"/>
              </w:rPr>
              <w:t>ortopédico</w:t>
            </w:r>
            <w:r>
              <w:rPr>
                <w:b/>
                <w:spacing w:val="22"/>
                <w:sz w:val="15"/>
              </w:rPr>
              <w:t> </w:t>
            </w:r>
            <w:r>
              <w:rPr>
                <w:b/>
                <w:sz w:val="15"/>
              </w:rPr>
              <w:t>-</w:t>
            </w:r>
            <w:r>
              <w:rPr>
                <w:b/>
                <w:spacing w:val="22"/>
                <w:sz w:val="15"/>
              </w:rPr>
              <w:t> </w:t>
            </w:r>
            <w:r>
              <w:rPr>
                <w:b/>
                <w:sz w:val="15"/>
              </w:rPr>
              <w:t>6</w:t>
            </w:r>
            <w:r>
              <w:rPr>
                <w:b/>
                <w:spacing w:val="22"/>
                <w:sz w:val="15"/>
              </w:rPr>
              <w:t> </w:t>
            </w:r>
            <w:r>
              <w:rPr>
                <w:b/>
                <w:sz w:val="15"/>
              </w:rPr>
              <w:t>cm</w:t>
            </w:r>
            <w:r>
              <w:rPr>
                <w:b/>
                <w:spacing w:val="22"/>
                <w:sz w:val="15"/>
              </w:rPr>
              <w:t> </w:t>
            </w:r>
            <w:r>
              <w:rPr>
                <w:b/>
                <w:sz w:val="15"/>
              </w:rPr>
              <w:t>de</w:t>
            </w:r>
            <w:r>
              <w:rPr>
                <w:b/>
                <w:spacing w:val="22"/>
                <w:sz w:val="15"/>
              </w:rPr>
              <w:t> </w:t>
            </w:r>
            <w:r>
              <w:rPr>
                <w:b/>
                <w:sz w:val="15"/>
              </w:rPr>
              <w:t>largura</w:t>
            </w:r>
            <w:r>
              <w:rPr>
                <w:b/>
                <w:spacing w:val="22"/>
                <w:sz w:val="15"/>
              </w:rPr>
              <w:t> </w:t>
            </w:r>
            <w:r>
              <w:rPr>
                <w:b/>
                <w:sz w:val="15"/>
              </w:rPr>
              <w:t>x</w:t>
            </w:r>
            <w:r>
              <w:rPr>
                <w:b/>
                <w:spacing w:val="22"/>
                <w:sz w:val="15"/>
              </w:rPr>
              <w:t> </w:t>
            </w:r>
            <w:r>
              <w:rPr>
                <w:b/>
                <w:sz w:val="15"/>
              </w:rPr>
              <w:t>1,80</w:t>
            </w:r>
            <w:r>
              <w:rPr>
                <w:b/>
                <w:spacing w:val="22"/>
                <w:sz w:val="15"/>
              </w:rPr>
              <w:t> </w:t>
            </w:r>
            <w:r>
              <w:rPr>
                <w:b/>
                <w:sz w:val="15"/>
              </w:rPr>
              <w:t>m</w:t>
            </w:r>
            <w:r>
              <w:rPr>
                <w:b/>
                <w:spacing w:val="22"/>
                <w:sz w:val="15"/>
              </w:rPr>
              <w:t> </w:t>
            </w:r>
            <w:r>
              <w:rPr>
                <w:b/>
                <w:sz w:val="15"/>
              </w:rPr>
              <w:t>de</w:t>
            </w:r>
            <w:r>
              <w:rPr>
                <w:b/>
                <w:spacing w:val="22"/>
                <w:sz w:val="15"/>
              </w:rPr>
              <w:t> </w:t>
            </w:r>
            <w:r>
              <w:rPr>
                <w:b/>
                <w:sz w:val="15"/>
              </w:rPr>
              <w:t>comprimento,</w:t>
            </w:r>
            <w:r>
              <w:rPr>
                <w:b/>
                <w:spacing w:val="22"/>
                <w:sz w:val="15"/>
              </w:rPr>
              <w:t> </w:t>
            </w:r>
            <w:r>
              <w:rPr>
                <w:sz w:val="15"/>
              </w:rPr>
              <w:t>100%</w:t>
            </w:r>
            <w:r>
              <w:rPr>
                <w:spacing w:val="22"/>
                <w:sz w:val="15"/>
              </w:rPr>
              <w:t> </w:t>
            </w:r>
            <w:r>
              <w:rPr>
                <w:sz w:val="15"/>
              </w:rPr>
              <w:t>algodão</w:t>
            </w:r>
            <w:r>
              <w:rPr>
                <w:spacing w:val="22"/>
                <w:sz w:val="15"/>
              </w:rPr>
              <w:t> </w:t>
            </w:r>
            <w:r>
              <w:rPr>
                <w:sz w:val="15"/>
              </w:rPr>
              <w:t>cru,</w:t>
            </w:r>
            <w:r>
              <w:rPr>
                <w:spacing w:val="22"/>
                <w:sz w:val="15"/>
              </w:rPr>
              <w:t> </w:t>
            </w:r>
            <w:r>
              <w:rPr>
                <w:sz w:val="15"/>
              </w:rPr>
              <w:t>cor</w:t>
            </w:r>
            <w:r>
              <w:rPr>
                <w:spacing w:val="22"/>
                <w:sz w:val="15"/>
              </w:rPr>
              <w:t> </w:t>
            </w:r>
            <w:r>
              <w:rPr>
                <w:sz w:val="15"/>
              </w:rPr>
              <w:t>natural,</w:t>
            </w:r>
            <w:r>
              <w:rPr>
                <w:spacing w:val="22"/>
                <w:sz w:val="15"/>
              </w:rPr>
              <w:t> </w:t>
            </w:r>
            <w:r>
              <w:rPr>
                <w:sz w:val="15"/>
              </w:rPr>
              <w:t>relativa</w:t>
            </w:r>
            <w:r>
              <w:rPr>
                <w:spacing w:val="22"/>
                <w:sz w:val="15"/>
              </w:rPr>
              <w:t> </w:t>
            </w:r>
            <w:r>
              <w:rPr>
                <w:sz w:val="15"/>
              </w:rPr>
              <w:t>a</w:t>
            </w:r>
            <w:r>
              <w:rPr>
                <w:spacing w:val="22"/>
                <w:sz w:val="15"/>
              </w:rPr>
              <w:t> </w:t>
            </w:r>
            <w:r>
              <w:rPr>
                <w:sz w:val="15"/>
              </w:rPr>
              <w:t>impermeabilidade,</w:t>
            </w:r>
            <w:r>
              <w:rPr>
                <w:spacing w:val="22"/>
                <w:sz w:val="15"/>
              </w:rPr>
              <w:t> </w:t>
            </w:r>
            <w:r>
              <w:rPr>
                <w:sz w:val="15"/>
              </w:rPr>
              <w:t>distribuição</w:t>
            </w:r>
            <w:r>
              <w:rPr>
                <w:spacing w:val="22"/>
                <w:sz w:val="15"/>
              </w:rPr>
              <w:t> </w:t>
            </w:r>
            <w:r>
              <w:rPr>
                <w:sz w:val="15"/>
              </w:rPr>
              <w:t>uniforme</w:t>
            </w:r>
            <w:r>
              <w:rPr>
                <w:spacing w:val="22"/>
                <w:sz w:val="15"/>
              </w:rPr>
              <w:t> </w:t>
            </w:r>
            <w:r>
              <w:rPr>
                <w:sz w:val="15"/>
              </w:rPr>
              <w:t>de</w:t>
            </w:r>
            <w:r>
              <w:rPr>
                <w:spacing w:val="40"/>
                <w:sz w:val="15"/>
              </w:rPr>
              <w:t> </w:t>
            </w:r>
            <w:r>
              <w:rPr>
                <w:sz w:val="15"/>
              </w:rPr>
              <w:t>algodão,</w:t>
            </w:r>
            <w:r>
              <w:rPr>
                <w:spacing w:val="4"/>
                <w:sz w:val="15"/>
              </w:rPr>
              <w:t> </w:t>
            </w:r>
            <w:r>
              <w:rPr>
                <w:sz w:val="15"/>
              </w:rPr>
              <w:t>com</w:t>
            </w:r>
            <w:r>
              <w:rPr>
                <w:spacing w:val="5"/>
                <w:sz w:val="15"/>
              </w:rPr>
              <w:t> </w:t>
            </w:r>
            <w:r>
              <w:rPr>
                <w:sz w:val="15"/>
              </w:rPr>
              <w:t>camada</w:t>
            </w:r>
            <w:r>
              <w:rPr>
                <w:spacing w:val="5"/>
                <w:sz w:val="15"/>
              </w:rPr>
              <w:t> </w:t>
            </w:r>
            <w:r>
              <w:rPr>
                <w:sz w:val="15"/>
              </w:rPr>
              <w:t>de</w:t>
            </w:r>
            <w:r>
              <w:rPr>
                <w:spacing w:val="5"/>
                <w:sz w:val="15"/>
              </w:rPr>
              <w:t> </w:t>
            </w:r>
            <w:r>
              <w:rPr>
                <w:sz w:val="15"/>
              </w:rPr>
              <w:t>goma</w:t>
            </w:r>
            <w:r>
              <w:rPr>
                <w:spacing w:val="5"/>
                <w:sz w:val="15"/>
              </w:rPr>
              <w:t> </w:t>
            </w:r>
            <w:r>
              <w:rPr>
                <w:sz w:val="15"/>
              </w:rPr>
              <w:t>em</w:t>
            </w:r>
            <w:r>
              <w:rPr>
                <w:spacing w:val="5"/>
                <w:sz w:val="15"/>
              </w:rPr>
              <w:t> </w:t>
            </w:r>
            <w:r>
              <w:rPr>
                <w:sz w:val="15"/>
              </w:rPr>
              <w:t>uma</w:t>
            </w:r>
            <w:r>
              <w:rPr>
                <w:spacing w:val="4"/>
                <w:sz w:val="15"/>
              </w:rPr>
              <w:t> </w:t>
            </w:r>
            <w:r>
              <w:rPr>
                <w:sz w:val="15"/>
              </w:rPr>
              <w:t>das</w:t>
            </w:r>
            <w:r>
              <w:rPr>
                <w:spacing w:val="5"/>
                <w:sz w:val="15"/>
              </w:rPr>
              <w:t> </w:t>
            </w:r>
            <w:r>
              <w:rPr>
                <w:sz w:val="15"/>
              </w:rPr>
              <w:t>faces.</w:t>
            </w:r>
            <w:r>
              <w:rPr>
                <w:spacing w:val="5"/>
                <w:sz w:val="15"/>
              </w:rPr>
              <w:t> </w:t>
            </w:r>
            <w:r>
              <w:rPr>
                <w:sz w:val="15"/>
              </w:rPr>
              <w:t>Embalagem</w:t>
            </w:r>
            <w:r>
              <w:rPr>
                <w:spacing w:val="5"/>
                <w:sz w:val="15"/>
              </w:rPr>
              <w:t> </w:t>
            </w:r>
            <w:r>
              <w:rPr>
                <w:sz w:val="15"/>
              </w:rPr>
              <w:t>individual,</w:t>
            </w:r>
            <w:r>
              <w:rPr>
                <w:spacing w:val="5"/>
                <w:sz w:val="15"/>
              </w:rPr>
              <w:t> </w:t>
            </w:r>
            <w:r>
              <w:rPr>
                <w:sz w:val="15"/>
              </w:rPr>
              <w:t>trazendo</w:t>
            </w:r>
            <w:r>
              <w:rPr>
                <w:spacing w:val="5"/>
                <w:sz w:val="15"/>
              </w:rPr>
              <w:t> </w:t>
            </w:r>
            <w:r>
              <w:rPr>
                <w:sz w:val="15"/>
              </w:rPr>
              <w:t>externamente</w:t>
            </w:r>
            <w:r>
              <w:rPr>
                <w:spacing w:val="4"/>
                <w:sz w:val="15"/>
              </w:rPr>
              <w:t> </w:t>
            </w:r>
            <w:r>
              <w:rPr>
                <w:sz w:val="15"/>
              </w:rPr>
              <w:t>os</w:t>
            </w:r>
            <w:r>
              <w:rPr>
                <w:spacing w:val="5"/>
                <w:sz w:val="15"/>
              </w:rPr>
              <w:t> </w:t>
            </w:r>
            <w:r>
              <w:rPr>
                <w:sz w:val="15"/>
              </w:rPr>
              <w:t>dados</w:t>
            </w:r>
            <w:r>
              <w:rPr>
                <w:spacing w:val="5"/>
                <w:sz w:val="15"/>
              </w:rPr>
              <w:t> </w:t>
            </w:r>
            <w:r>
              <w:rPr>
                <w:sz w:val="15"/>
              </w:rPr>
              <w:t>de</w:t>
            </w:r>
            <w:r>
              <w:rPr>
                <w:spacing w:val="5"/>
                <w:sz w:val="15"/>
              </w:rPr>
              <w:t> </w:t>
            </w:r>
            <w:r>
              <w:rPr>
                <w:sz w:val="15"/>
              </w:rPr>
              <w:t>identificação,</w:t>
            </w:r>
            <w:r>
              <w:rPr>
                <w:spacing w:val="5"/>
                <w:sz w:val="15"/>
              </w:rPr>
              <w:t> </w:t>
            </w:r>
            <w:r>
              <w:rPr>
                <w:sz w:val="15"/>
              </w:rPr>
              <w:t>procedência,</w:t>
            </w:r>
            <w:r>
              <w:rPr>
                <w:spacing w:val="5"/>
                <w:sz w:val="15"/>
              </w:rPr>
              <w:t> </w:t>
            </w:r>
            <w:r>
              <w:rPr>
                <w:sz w:val="15"/>
              </w:rPr>
              <w:t>número</w:t>
            </w:r>
            <w:r>
              <w:rPr>
                <w:spacing w:val="4"/>
                <w:sz w:val="15"/>
              </w:rPr>
              <w:t> </w:t>
            </w:r>
            <w:r>
              <w:rPr>
                <w:sz w:val="15"/>
              </w:rPr>
              <w:t>de</w:t>
            </w:r>
            <w:r>
              <w:rPr>
                <w:spacing w:val="5"/>
                <w:sz w:val="15"/>
              </w:rPr>
              <w:t> </w:t>
            </w:r>
            <w:r>
              <w:rPr>
                <w:sz w:val="15"/>
              </w:rPr>
              <w:t>lote,</w:t>
            </w:r>
            <w:r>
              <w:rPr>
                <w:spacing w:val="5"/>
                <w:sz w:val="15"/>
              </w:rPr>
              <w:t> </w:t>
            </w:r>
            <w:r>
              <w:rPr>
                <w:sz w:val="15"/>
              </w:rPr>
              <w:t>data</w:t>
            </w:r>
            <w:r>
              <w:rPr>
                <w:spacing w:val="5"/>
                <w:sz w:val="15"/>
              </w:rPr>
              <w:t> </w:t>
            </w:r>
            <w:r>
              <w:rPr>
                <w:sz w:val="15"/>
              </w:rPr>
              <w:t>de</w:t>
            </w:r>
            <w:r>
              <w:rPr>
                <w:spacing w:val="5"/>
                <w:sz w:val="15"/>
              </w:rPr>
              <w:t> </w:t>
            </w:r>
            <w:r>
              <w:rPr>
                <w:spacing w:val="-2"/>
                <w:sz w:val="15"/>
              </w:rPr>
              <w:t>fabricação,</w:t>
            </w:r>
          </w:p>
          <w:p>
            <w:pPr>
              <w:pStyle w:val="TableParagraph"/>
              <w:spacing w:before="1"/>
              <w:ind w:left="5"/>
              <w:rPr>
                <w:sz w:val="15"/>
              </w:rPr>
            </w:pPr>
            <w:r>
              <w:rPr>
                <w:sz w:val="15"/>
              </w:rPr>
              <w:t>prazo</w:t>
            </w:r>
            <w:r>
              <w:rPr>
                <w:spacing w:val="3"/>
                <w:sz w:val="15"/>
              </w:rPr>
              <w:t> </w:t>
            </w:r>
            <w:r>
              <w:rPr>
                <w:sz w:val="15"/>
              </w:rPr>
              <w:t>de</w:t>
            </w:r>
            <w:r>
              <w:rPr>
                <w:spacing w:val="3"/>
                <w:sz w:val="15"/>
              </w:rPr>
              <w:t> </w:t>
            </w:r>
            <w:r>
              <w:rPr>
                <w:sz w:val="15"/>
              </w:rPr>
              <w:t>validade</w:t>
            </w:r>
            <w:r>
              <w:rPr>
                <w:spacing w:val="3"/>
                <w:sz w:val="15"/>
              </w:rPr>
              <w:t> </w:t>
            </w:r>
            <w:r>
              <w:rPr>
                <w:sz w:val="15"/>
              </w:rPr>
              <w:t>e</w:t>
            </w:r>
            <w:r>
              <w:rPr>
                <w:spacing w:val="3"/>
                <w:sz w:val="15"/>
              </w:rPr>
              <w:t> </w:t>
            </w:r>
            <w:r>
              <w:rPr>
                <w:sz w:val="15"/>
              </w:rPr>
              <w:t>número</w:t>
            </w:r>
            <w:r>
              <w:rPr>
                <w:spacing w:val="3"/>
                <w:sz w:val="15"/>
              </w:rPr>
              <w:t> </w:t>
            </w:r>
            <w:r>
              <w:rPr>
                <w:sz w:val="15"/>
              </w:rPr>
              <w:t>de</w:t>
            </w:r>
            <w:r>
              <w:rPr>
                <w:spacing w:val="3"/>
                <w:sz w:val="15"/>
              </w:rPr>
              <w:t> </w:t>
            </w:r>
            <w:r>
              <w:rPr>
                <w:sz w:val="15"/>
              </w:rPr>
              <w:t>registro</w:t>
            </w:r>
            <w:r>
              <w:rPr>
                <w:spacing w:val="3"/>
                <w:sz w:val="15"/>
              </w:rPr>
              <w:t> </w:t>
            </w:r>
            <w:r>
              <w:rPr>
                <w:sz w:val="15"/>
              </w:rPr>
              <w:t>no</w:t>
            </w:r>
            <w:r>
              <w:rPr>
                <w:spacing w:val="3"/>
                <w:sz w:val="15"/>
              </w:rPr>
              <w:t> </w:t>
            </w:r>
            <w:r>
              <w:rPr>
                <w:sz w:val="15"/>
              </w:rPr>
              <w:t>Ministério</w:t>
            </w:r>
            <w:r>
              <w:rPr>
                <w:spacing w:val="3"/>
                <w:sz w:val="15"/>
              </w:rPr>
              <w:t> </w:t>
            </w:r>
            <w:r>
              <w:rPr>
                <w:sz w:val="15"/>
              </w:rPr>
              <w:t>de</w:t>
            </w:r>
            <w:r>
              <w:rPr>
                <w:spacing w:val="3"/>
                <w:sz w:val="15"/>
              </w:rPr>
              <w:t> </w:t>
            </w:r>
            <w:r>
              <w:rPr>
                <w:spacing w:val="-2"/>
                <w:sz w:val="15"/>
              </w:rPr>
              <w:t>Saúde.</w:t>
            </w:r>
          </w:p>
        </w:tc>
        <w:tc>
          <w:tcPr>
            <w:tcW w:w="629" w:type="dxa"/>
          </w:tcPr>
          <w:p>
            <w:pPr>
              <w:pStyle w:val="TableParagraph"/>
              <w:spacing w:before="144"/>
              <w:rPr>
                <w:b/>
                <w:sz w:val="15"/>
              </w:rPr>
            </w:pPr>
          </w:p>
          <w:p>
            <w:pPr>
              <w:pStyle w:val="TableParagraph"/>
              <w:ind w:left="21"/>
              <w:jc w:val="center"/>
              <w:rPr>
                <w:sz w:val="15"/>
              </w:rPr>
            </w:pPr>
            <w:r>
              <w:rPr>
                <w:spacing w:val="-2"/>
                <w:sz w:val="15"/>
              </w:rPr>
              <w:t>Unidade</w:t>
            </w:r>
          </w:p>
        </w:tc>
        <w:tc>
          <w:tcPr>
            <w:tcW w:w="843" w:type="dxa"/>
          </w:tcPr>
          <w:p>
            <w:pPr>
              <w:pStyle w:val="TableParagraph"/>
              <w:spacing w:before="144"/>
              <w:rPr>
                <w:b/>
                <w:sz w:val="15"/>
              </w:rPr>
            </w:pPr>
          </w:p>
          <w:p>
            <w:pPr>
              <w:pStyle w:val="TableParagraph"/>
              <w:ind w:left="24" w:right="3"/>
              <w:jc w:val="center"/>
              <w:rPr>
                <w:sz w:val="15"/>
              </w:rPr>
            </w:pPr>
            <w:r>
              <w:rPr>
                <w:spacing w:val="-4"/>
                <w:sz w:val="15"/>
              </w:rPr>
              <w:t>11,0</w:t>
            </w:r>
          </w:p>
        </w:tc>
        <w:tc>
          <w:tcPr>
            <w:tcW w:w="729" w:type="dxa"/>
          </w:tcPr>
          <w:p>
            <w:pPr>
              <w:pStyle w:val="TableParagraph"/>
              <w:spacing w:before="144"/>
              <w:rPr>
                <w:b/>
                <w:sz w:val="15"/>
              </w:rPr>
            </w:pPr>
          </w:p>
          <w:p>
            <w:pPr>
              <w:pStyle w:val="TableParagraph"/>
              <w:ind w:left="38" w:right="24"/>
              <w:jc w:val="center"/>
              <w:rPr>
                <w:b/>
                <w:sz w:val="15"/>
              </w:rPr>
            </w:pPr>
            <w:r>
              <w:rPr>
                <w:b/>
                <w:spacing w:val="-5"/>
                <w:sz w:val="15"/>
              </w:rPr>
              <w:t>135</w:t>
            </w:r>
          </w:p>
        </w:tc>
        <w:tc>
          <w:tcPr>
            <w:tcW w:w="843" w:type="dxa"/>
          </w:tcPr>
          <w:p>
            <w:pPr>
              <w:pStyle w:val="TableParagraph"/>
              <w:spacing w:before="144"/>
              <w:rPr>
                <w:b/>
                <w:sz w:val="15"/>
              </w:rPr>
            </w:pPr>
          </w:p>
          <w:p>
            <w:pPr>
              <w:pStyle w:val="TableParagraph"/>
              <w:ind w:left="24" w:right="5"/>
              <w:jc w:val="center"/>
              <w:rPr>
                <w:sz w:val="15"/>
              </w:rPr>
            </w:pPr>
            <w:r>
              <w:rPr>
                <w:spacing w:val="-10"/>
                <w:sz w:val="15"/>
              </w:rPr>
              <w:t>2</w:t>
            </w:r>
          </w:p>
        </w:tc>
        <w:tc>
          <w:tcPr>
            <w:tcW w:w="857" w:type="dxa"/>
          </w:tcPr>
          <w:p>
            <w:pPr>
              <w:pStyle w:val="TableParagraph"/>
              <w:spacing w:before="144"/>
              <w:rPr>
                <w:b/>
                <w:sz w:val="15"/>
              </w:rPr>
            </w:pPr>
          </w:p>
          <w:p>
            <w:pPr>
              <w:pStyle w:val="TableParagraph"/>
              <w:ind w:left="23"/>
              <w:jc w:val="center"/>
              <w:rPr>
                <w:sz w:val="15"/>
              </w:rPr>
            </w:pPr>
            <w:r>
              <w:rPr>
                <w:spacing w:val="-2"/>
                <w:sz w:val="15"/>
              </w:rPr>
              <w:t>Cremer</w:t>
            </w:r>
          </w:p>
        </w:tc>
      </w:tr>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2</w:t>
            </w:r>
          </w:p>
        </w:tc>
        <w:tc>
          <w:tcPr>
            <w:tcW w:w="429" w:type="dxa"/>
          </w:tcPr>
          <w:p>
            <w:pPr>
              <w:pStyle w:val="TableParagraph"/>
              <w:spacing w:before="144"/>
              <w:rPr>
                <w:b/>
                <w:sz w:val="15"/>
              </w:rPr>
            </w:pPr>
          </w:p>
          <w:p>
            <w:pPr>
              <w:pStyle w:val="TableParagraph"/>
              <w:ind w:left="5"/>
              <w:jc w:val="center"/>
              <w:rPr>
                <w:sz w:val="15"/>
              </w:rPr>
            </w:pPr>
            <w:r>
              <w:rPr>
                <w:spacing w:val="-2"/>
                <w:sz w:val="15"/>
              </w:rPr>
              <w:t>13727</w:t>
            </w:r>
          </w:p>
        </w:tc>
        <w:tc>
          <w:tcPr>
            <w:tcW w:w="500" w:type="dxa"/>
          </w:tcPr>
          <w:p>
            <w:pPr>
              <w:pStyle w:val="TableParagraph"/>
              <w:spacing w:before="144"/>
              <w:rPr>
                <w:b/>
                <w:sz w:val="15"/>
              </w:rPr>
            </w:pPr>
          </w:p>
          <w:p>
            <w:pPr>
              <w:pStyle w:val="TableParagraph"/>
              <w:ind w:left="9"/>
              <w:jc w:val="center"/>
              <w:rPr>
                <w:sz w:val="15"/>
              </w:rPr>
            </w:pPr>
            <w:r>
              <w:rPr>
                <w:spacing w:val="-2"/>
                <w:sz w:val="15"/>
              </w:rPr>
              <w:t>104505</w:t>
            </w:r>
          </w:p>
        </w:tc>
        <w:tc>
          <w:tcPr>
            <w:tcW w:w="10550" w:type="dxa"/>
          </w:tcPr>
          <w:p>
            <w:pPr>
              <w:pStyle w:val="TableParagraph"/>
              <w:spacing w:before="59"/>
              <w:ind w:left="5" w:right="-15"/>
              <w:rPr>
                <w:sz w:val="15"/>
              </w:rPr>
            </w:pPr>
            <w:r>
              <w:rPr>
                <w:b/>
                <w:sz w:val="15"/>
              </w:rPr>
              <w:t>Atadura</w:t>
            </w:r>
            <w:r>
              <w:rPr>
                <w:b/>
                <w:spacing w:val="31"/>
                <w:sz w:val="15"/>
              </w:rPr>
              <w:t> </w:t>
            </w:r>
            <w:r>
              <w:rPr>
                <w:b/>
                <w:sz w:val="15"/>
              </w:rPr>
              <w:t>gessada</w:t>
            </w:r>
            <w:r>
              <w:rPr>
                <w:b/>
                <w:spacing w:val="32"/>
                <w:sz w:val="15"/>
              </w:rPr>
              <w:t> </w:t>
            </w:r>
            <w:r>
              <w:rPr>
                <w:b/>
                <w:sz w:val="15"/>
              </w:rPr>
              <w:t>06</w:t>
            </w:r>
            <w:r>
              <w:rPr>
                <w:b/>
                <w:spacing w:val="32"/>
                <w:sz w:val="15"/>
              </w:rPr>
              <w:t> </w:t>
            </w:r>
            <w:r>
              <w:rPr>
                <w:b/>
                <w:sz w:val="15"/>
              </w:rPr>
              <w:t>cm</w:t>
            </w:r>
            <w:r>
              <w:rPr>
                <w:b/>
                <w:spacing w:val="32"/>
                <w:sz w:val="15"/>
              </w:rPr>
              <w:t> </w:t>
            </w:r>
            <w:r>
              <w:rPr>
                <w:b/>
                <w:sz w:val="15"/>
              </w:rPr>
              <w:t>de</w:t>
            </w:r>
            <w:r>
              <w:rPr>
                <w:b/>
                <w:spacing w:val="31"/>
                <w:sz w:val="15"/>
              </w:rPr>
              <w:t> </w:t>
            </w:r>
            <w:r>
              <w:rPr>
                <w:b/>
                <w:sz w:val="15"/>
              </w:rPr>
              <w:t>largura</w:t>
            </w:r>
            <w:r>
              <w:rPr>
                <w:b/>
                <w:spacing w:val="32"/>
                <w:sz w:val="15"/>
              </w:rPr>
              <w:t> </w:t>
            </w:r>
            <w:r>
              <w:rPr>
                <w:b/>
                <w:sz w:val="15"/>
              </w:rPr>
              <w:t>x</w:t>
            </w:r>
            <w:r>
              <w:rPr>
                <w:b/>
                <w:spacing w:val="32"/>
                <w:sz w:val="15"/>
              </w:rPr>
              <w:t> </w:t>
            </w:r>
            <w:r>
              <w:rPr>
                <w:b/>
                <w:sz w:val="15"/>
              </w:rPr>
              <w:t>200</w:t>
            </w:r>
            <w:r>
              <w:rPr>
                <w:b/>
                <w:spacing w:val="32"/>
                <w:sz w:val="15"/>
              </w:rPr>
              <w:t> </w:t>
            </w:r>
            <w:r>
              <w:rPr>
                <w:b/>
                <w:sz w:val="15"/>
              </w:rPr>
              <w:t>cm</w:t>
            </w:r>
            <w:r>
              <w:rPr>
                <w:b/>
                <w:spacing w:val="32"/>
                <w:sz w:val="15"/>
              </w:rPr>
              <w:t> </w:t>
            </w:r>
            <w:r>
              <w:rPr>
                <w:b/>
                <w:sz w:val="15"/>
              </w:rPr>
              <w:t>de</w:t>
            </w:r>
            <w:r>
              <w:rPr>
                <w:b/>
                <w:spacing w:val="31"/>
                <w:sz w:val="15"/>
              </w:rPr>
              <w:t> </w:t>
            </w:r>
            <w:r>
              <w:rPr>
                <w:b/>
                <w:sz w:val="15"/>
              </w:rPr>
              <w:t>comprimento,</w:t>
            </w:r>
            <w:r>
              <w:rPr>
                <w:b/>
                <w:spacing w:val="32"/>
                <w:sz w:val="15"/>
              </w:rPr>
              <w:t> </w:t>
            </w:r>
            <w:r>
              <w:rPr>
                <w:sz w:val="15"/>
              </w:rPr>
              <w:t>100%</w:t>
            </w:r>
            <w:r>
              <w:rPr>
                <w:spacing w:val="32"/>
                <w:sz w:val="15"/>
              </w:rPr>
              <w:t> </w:t>
            </w:r>
            <w:r>
              <w:rPr>
                <w:sz w:val="15"/>
              </w:rPr>
              <w:t>algodão,</w:t>
            </w:r>
            <w:r>
              <w:rPr>
                <w:spacing w:val="32"/>
                <w:sz w:val="15"/>
              </w:rPr>
              <w:t> </w:t>
            </w:r>
            <w:r>
              <w:rPr>
                <w:sz w:val="15"/>
              </w:rPr>
              <w:t>elaborada</w:t>
            </w:r>
            <w:r>
              <w:rPr>
                <w:spacing w:val="32"/>
                <w:sz w:val="15"/>
              </w:rPr>
              <w:t> </w:t>
            </w:r>
            <w:r>
              <w:rPr>
                <w:sz w:val="15"/>
              </w:rPr>
              <w:t>pelo</w:t>
            </w:r>
            <w:r>
              <w:rPr>
                <w:spacing w:val="31"/>
                <w:sz w:val="15"/>
              </w:rPr>
              <w:t> </w:t>
            </w:r>
            <w:r>
              <w:rPr>
                <w:sz w:val="15"/>
              </w:rPr>
              <w:t>processo</w:t>
            </w:r>
            <w:r>
              <w:rPr>
                <w:spacing w:val="32"/>
                <w:sz w:val="15"/>
              </w:rPr>
              <w:t> </w:t>
            </w:r>
            <w:r>
              <w:rPr>
                <w:sz w:val="15"/>
              </w:rPr>
              <w:t>de</w:t>
            </w:r>
            <w:r>
              <w:rPr>
                <w:spacing w:val="32"/>
                <w:sz w:val="15"/>
              </w:rPr>
              <w:t> </w:t>
            </w:r>
            <w:r>
              <w:rPr>
                <w:sz w:val="15"/>
              </w:rPr>
              <w:t>giro</w:t>
            </w:r>
            <w:r>
              <w:rPr>
                <w:spacing w:val="32"/>
                <w:sz w:val="15"/>
              </w:rPr>
              <w:t> </w:t>
            </w:r>
            <w:r>
              <w:rPr>
                <w:sz w:val="15"/>
              </w:rPr>
              <w:t>inglês,</w:t>
            </w:r>
            <w:r>
              <w:rPr>
                <w:spacing w:val="32"/>
                <w:sz w:val="15"/>
              </w:rPr>
              <w:t> </w:t>
            </w:r>
            <w:r>
              <w:rPr>
                <w:sz w:val="15"/>
              </w:rPr>
              <w:t>acabamento</w:t>
            </w:r>
            <w:r>
              <w:rPr>
                <w:spacing w:val="31"/>
                <w:sz w:val="15"/>
              </w:rPr>
              <w:t> </w:t>
            </w:r>
            <w:r>
              <w:rPr>
                <w:sz w:val="15"/>
              </w:rPr>
              <w:t>em</w:t>
            </w:r>
            <w:r>
              <w:rPr>
                <w:spacing w:val="32"/>
                <w:sz w:val="15"/>
              </w:rPr>
              <w:t> </w:t>
            </w:r>
            <w:r>
              <w:rPr>
                <w:sz w:val="15"/>
              </w:rPr>
              <w:t>zigue-zague,</w:t>
            </w:r>
            <w:r>
              <w:rPr>
                <w:spacing w:val="32"/>
                <w:sz w:val="15"/>
              </w:rPr>
              <w:t> </w:t>
            </w:r>
            <w:r>
              <w:rPr>
                <w:sz w:val="15"/>
              </w:rPr>
              <w:t>secagem</w:t>
            </w:r>
            <w:r>
              <w:rPr>
                <w:spacing w:val="32"/>
                <w:sz w:val="15"/>
              </w:rPr>
              <w:t> </w:t>
            </w:r>
            <w:r>
              <w:rPr>
                <w:spacing w:val="-5"/>
                <w:sz w:val="15"/>
              </w:rPr>
              <w:t>de</w:t>
            </w:r>
          </w:p>
          <w:p>
            <w:pPr>
              <w:pStyle w:val="TableParagraph"/>
              <w:spacing w:line="250" w:lineRule="atLeast" w:before="8"/>
              <w:ind w:left="5" w:right="-15"/>
              <w:rPr>
                <w:sz w:val="15"/>
              </w:rPr>
            </w:pPr>
            <w:r>
              <w:rPr>
                <w:sz w:val="15"/>
              </w:rPr>
              <w:t>aproximadamente</w:t>
            </w:r>
            <w:r>
              <w:rPr>
                <w:spacing w:val="20"/>
                <w:sz w:val="15"/>
              </w:rPr>
              <w:t> </w:t>
            </w:r>
            <w:r>
              <w:rPr>
                <w:sz w:val="15"/>
              </w:rPr>
              <w:t>3</w:t>
            </w:r>
            <w:r>
              <w:rPr>
                <w:spacing w:val="20"/>
                <w:sz w:val="15"/>
              </w:rPr>
              <w:t> </w:t>
            </w:r>
            <w:r>
              <w:rPr>
                <w:sz w:val="15"/>
              </w:rPr>
              <w:t>a</w:t>
            </w:r>
            <w:r>
              <w:rPr>
                <w:spacing w:val="20"/>
                <w:sz w:val="15"/>
              </w:rPr>
              <w:t> </w:t>
            </w:r>
            <w:r>
              <w:rPr>
                <w:sz w:val="15"/>
              </w:rPr>
              <w:t>5</w:t>
            </w:r>
            <w:r>
              <w:rPr>
                <w:spacing w:val="20"/>
                <w:sz w:val="15"/>
              </w:rPr>
              <w:t> </w:t>
            </w:r>
            <w:r>
              <w:rPr>
                <w:sz w:val="15"/>
              </w:rPr>
              <w:t>min,</w:t>
            </w:r>
            <w:r>
              <w:rPr>
                <w:spacing w:val="20"/>
                <w:sz w:val="15"/>
              </w:rPr>
              <w:t> </w:t>
            </w:r>
            <w:r>
              <w:rPr>
                <w:sz w:val="15"/>
              </w:rPr>
              <w:t>enrolada</w:t>
            </w:r>
            <w:r>
              <w:rPr>
                <w:spacing w:val="20"/>
                <w:sz w:val="15"/>
              </w:rPr>
              <w:t> </w:t>
            </w:r>
            <w:r>
              <w:rPr>
                <w:sz w:val="15"/>
              </w:rPr>
              <w:t>de</w:t>
            </w:r>
            <w:r>
              <w:rPr>
                <w:spacing w:val="20"/>
                <w:sz w:val="15"/>
              </w:rPr>
              <w:t> </w:t>
            </w:r>
            <w:r>
              <w:rPr>
                <w:sz w:val="15"/>
              </w:rPr>
              <w:t>forma</w:t>
            </w:r>
            <w:r>
              <w:rPr>
                <w:spacing w:val="20"/>
                <w:sz w:val="15"/>
              </w:rPr>
              <w:t> </w:t>
            </w:r>
            <w:r>
              <w:rPr>
                <w:sz w:val="15"/>
              </w:rPr>
              <w:t>contínua</w:t>
            </w:r>
            <w:r>
              <w:rPr>
                <w:spacing w:val="20"/>
                <w:sz w:val="15"/>
              </w:rPr>
              <w:t> </w:t>
            </w:r>
            <w:r>
              <w:rPr>
                <w:sz w:val="15"/>
              </w:rPr>
              <w:t>Embalagem</w:t>
            </w:r>
            <w:r>
              <w:rPr>
                <w:spacing w:val="20"/>
                <w:sz w:val="15"/>
              </w:rPr>
              <w:t> </w:t>
            </w:r>
            <w:r>
              <w:rPr>
                <w:sz w:val="15"/>
              </w:rPr>
              <w:t>individual,</w:t>
            </w:r>
            <w:r>
              <w:rPr>
                <w:spacing w:val="20"/>
                <w:sz w:val="15"/>
              </w:rPr>
              <w:t> </w:t>
            </w:r>
            <w:r>
              <w:rPr>
                <w:sz w:val="15"/>
              </w:rPr>
              <w:t>trazendo</w:t>
            </w:r>
            <w:r>
              <w:rPr>
                <w:spacing w:val="20"/>
                <w:sz w:val="15"/>
              </w:rPr>
              <w:t> </w:t>
            </w:r>
            <w:r>
              <w:rPr>
                <w:sz w:val="15"/>
              </w:rPr>
              <w:t>externamente</w:t>
            </w:r>
            <w:r>
              <w:rPr>
                <w:spacing w:val="20"/>
                <w:sz w:val="15"/>
              </w:rPr>
              <w:t> </w:t>
            </w:r>
            <w:r>
              <w:rPr>
                <w:sz w:val="15"/>
              </w:rPr>
              <w:t>os</w:t>
            </w:r>
            <w:r>
              <w:rPr>
                <w:spacing w:val="20"/>
                <w:sz w:val="15"/>
              </w:rPr>
              <w:t> </w:t>
            </w:r>
            <w:r>
              <w:rPr>
                <w:sz w:val="15"/>
              </w:rPr>
              <w:t>dados</w:t>
            </w:r>
            <w:r>
              <w:rPr>
                <w:spacing w:val="20"/>
                <w:sz w:val="15"/>
              </w:rPr>
              <w:t> </w:t>
            </w:r>
            <w:r>
              <w:rPr>
                <w:sz w:val="15"/>
              </w:rPr>
              <w:t>de</w:t>
            </w:r>
            <w:r>
              <w:rPr>
                <w:spacing w:val="20"/>
                <w:sz w:val="15"/>
              </w:rPr>
              <w:t> </w:t>
            </w:r>
            <w:r>
              <w:rPr>
                <w:sz w:val="15"/>
              </w:rPr>
              <w:t>identificação,</w:t>
            </w:r>
            <w:r>
              <w:rPr>
                <w:spacing w:val="20"/>
                <w:sz w:val="15"/>
              </w:rPr>
              <w:t> </w:t>
            </w:r>
            <w:r>
              <w:rPr>
                <w:sz w:val="15"/>
              </w:rPr>
              <w:t>procedência,</w:t>
            </w:r>
            <w:r>
              <w:rPr>
                <w:spacing w:val="20"/>
                <w:sz w:val="15"/>
              </w:rPr>
              <w:t> </w:t>
            </w:r>
            <w:r>
              <w:rPr>
                <w:sz w:val="15"/>
              </w:rPr>
              <w:t>número</w:t>
            </w:r>
            <w:r>
              <w:rPr>
                <w:spacing w:val="20"/>
                <w:sz w:val="15"/>
              </w:rPr>
              <w:t> </w:t>
            </w:r>
            <w:r>
              <w:rPr>
                <w:sz w:val="15"/>
              </w:rPr>
              <w:t>de</w:t>
            </w:r>
            <w:r>
              <w:rPr>
                <w:spacing w:val="20"/>
                <w:sz w:val="15"/>
              </w:rPr>
              <w:t> </w:t>
            </w:r>
            <w:r>
              <w:rPr>
                <w:sz w:val="15"/>
              </w:rPr>
              <w:t>lote,</w:t>
            </w:r>
            <w:r>
              <w:rPr>
                <w:spacing w:val="20"/>
                <w:sz w:val="15"/>
              </w:rPr>
              <w:t> </w:t>
            </w:r>
            <w:r>
              <w:rPr>
                <w:sz w:val="15"/>
              </w:rPr>
              <w:t>data</w:t>
            </w:r>
            <w:r>
              <w:rPr>
                <w:spacing w:val="20"/>
                <w:sz w:val="15"/>
              </w:rPr>
              <w:t> </w:t>
            </w:r>
            <w:r>
              <w:rPr>
                <w:sz w:val="15"/>
              </w:rPr>
              <w:t>de</w:t>
            </w:r>
            <w:r>
              <w:rPr>
                <w:spacing w:val="40"/>
                <w:sz w:val="15"/>
              </w:rPr>
              <w:t> </w:t>
            </w:r>
            <w:r>
              <w:rPr>
                <w:sz w:val="15"/>
              </w:rPr>
              <w:t>fabricação, prazo de validade e número de registro no Ministério de Saúde.</w:t>
            </w:r>
          </w:p>
        </w:tc>
        <w:tc>
          <w:tcPr>
            <w:tcW w:w="629" w:type="dxa"/>
          </w:tcPr>
          <w:p>
            <w:pPr>
              <w:pStyle w:val="TableParagraph"/>
              <w:spacing w:before="144"/>
              <w:rPr>
                <w:b/>
                <w:sz w:val="15"/>
              </w:rPr>
            </w:pPr>
          </w:p>
          <w:p>
            <w:pPr>
              <w:pStyle w:val="TableParagraph"/>
              <w:ind w:left="21"/>
              <w:jc w:val="center"/>
              <w:rPr>
                <w:sz w:val="15"/>
              </w:rPr>
            </w:pPr>
            <w:r>
              <w:rPr>
                <w:spacing w:val="-2"/>
                <w:sz w:val="15"/>
              </w:rPr>
              <w:t>Unidade</w:t>
            </w:r>
          </w:p>
        </w:tc>
        <w:tc>
          <w:tcPr>
            <w:tcW w:w="843" w:type="dxa"/>
          </w:tcPr>
          <w:p>
            <w:pPr>
              <w:pStyle w:val="TableParagraph"/>
              <w:spacing w:before="144"/>
              <w:rPr>
                <w:b/>
                <w:sz w:val="15"/>
              </w:rPr>
            </w:pPr>
          </w:p>
          <w:p>
            <w:pPr>
              <w:pStyle w:val="TableParagraph"/>
              <w:ind w:left="24" w:right="3"/>
              <w:jc w:val="center"/>
              <w:rPr>
                <w:sz w:val="15"/>
              </w:rPr>
            </w:pPr>
            <w:r>
              <w:rPr>
                <w:spacing w:val="-4"/>
                <w:sz w:val="15"/>
              </w:rPr>
              <w:t>10,9</w:t>
            </w:r>
          </w:p>
        </w:tc>
        <w:tc>
          <w:tcPr>
            <w:tcW w:w="729" w:type="dxa"/>
          </w:tcPr>
          <w:p>
            <w:pPr>
              <w:pStyle w:val="TableParagraph"/>
              <w:spacing w:before="144"/>
              <w:rPr>
                <w:b/>
                <w:sz w:val="15"/>
              </w:rPr>
            </w:pPr>
          </w:p>
          <w:p>
            <w:pPr>
              <w:pStyle w:val="TableParagraph"/>
              <w:ind w:left="38" w:right="24"/>
              <w:jc w:val="center"/>
              <w:rPr>
                <w:b/>
                <w:sz w:val="15"/>
              </w:rPr>
            </w:pPr>
            <w:r>
              <w:rPr>
                <w:b/>
                <w:spacing w:val="-5"/>
                <w:sz w:val="15"/>
              </w:rPr>
              <w:t>130</w:t>
            </w:r>
          </w:p>
        </w:tc>
        <w:tc>
          <w:tcPr>
            <w:tcW w:w="843" w:type="dxa"/>
          </w:tcPr>
          <w:p>
            <w:pPr>
              <w:pStyle w:val="TableParagraph"/>
              <w:spacing w:before="144"/>
              <w:rPr>
                <w:b/>
                <w:sz w:val="15"/>
              </w:rPr>
            </w:pPr>
          </w:p>
          <w:p>
            <w:pPr>
              <w:pStyle w:val="TableParagraph"/>
              <w:ind w:left="24" w:right="5"/>
              <w:jc w:val="center"/>
              <w:rPr>
                <w:sz w:val="15"/>
              </w:rPr>
            </w:pPr>
            <w:r>
              <w:rPr>
                <w:spacing w:val="-10"/>
                <w:sz w:val="15"/>
              </w:rPr>
              <w:t>2</w:t>
            </w:r>
          </w:p>
        </w:tc>
        <w:tc>
          <w:tcPr>
            <w:tcW w:w="857" w:type="dxa"/>
          </w:tcPr>
          <w:p>
            <w:pPr>
              <w:pStyle w:val="TableParagraph"/>
              <w:spacing w:before="144"/>
              <w:rPr>
                <w:b/>
                <w:sz w:val="15"/>
              </w:rPr>
            </w:pPr>
          </w:p>
          <w:p>
            <w:pPr>
              <w:pStyle w:val="TableParagraph"/>
              <w:ind w:left="23"/>
              <w:jc w:val="center"/>
              <w:rPr>
                <w:sz w:val="15"/>
              </w:rPr>
            </w:pPr>
            <w:r>
              <w:rPr>
                <w:spacing w:val="-2"/>
                <w:sz w:val="15"/>
              </w:rPr>
              <w:t>Cremer</w:t>
            </w:r>
          </w:p>
        </w:tc>
      </w:tr>
      <w:tr>
        <w:trPr>
          <w:trHeight w:val="785"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3</w:t>
            </w:r>
          </w:p>
        </w:tc>
        <w:tc>
          <w:tcPr>
            <w:tcW w:w="429" w:type="dxa"/>
          </w:tcPr>
          <w:p>
            <w:pPr>
              <w:pStyle w:val="TableParagraph"/>
              <w:spacing w:before="144"/>
              <w:rPr>
                <w:b/>
                <w:sz w:val="15"/>
              </w:rPr>
            </w:pPr>
          </w:p>
          <w:p>
            <w:pPr>
              <w:pStyle w:val="TableParagraph"/>
              <w:ind w:left="5" w:right="1"/>
              <w:jc w:val="center"/>
              <w:rPr>
                <w:sz w:val="15"/>
              </w:rPr>
            </w:pPr>
            <w:r>
              <w:rPr>
                <w:spacing w:val="-4"/>
                <w:sz w:val="15"/>
              </w:rPr>
              <w:t>2151</w:t>
            </w:r>
          </w:p>
        </w:tc>
        <w:tc>
          <w:tcPr>
            <w:tcW w:w="500" w:type="dxa"/>
          </w:tcPr>
          <w:p>
            <w:pPr>
              <w:pStyle w:val="TableParagraph"/>
              <w:spacing w:before="144"/>
              <w:rPr>
                <w:b/>
                <w:sz w:val="15"/>
              </w:rPr>
            </w:pPr>
          </w:p>
          <w:p>
            <w:pPr>
              <w:pStyle w:val="TableParagraph"/>
              <w:ind w:left="9"/>
              <w:jc w:val="center"/>
              <w:rPr>
                <w:sz w:val="15"/>
              </w:rPr>
            </w:pPr>
            <w:r>
              <w:rPr>
                <w:spacing w:val="-2"/>
                <w:sz w:val="15"/>
              </w:rPr>
              <w:t>104506</w:t>
            </w:r>
          </w:p>
        </w:tc>
        <w:tc>
          <w:tcPr>
            <w:tcW w:w="10550" w:type="dxa"/>
          </w:tcPr>
          <w:p>
            <w:pPr>
              <w:pStyle w:val="TableParagraph"/>
              <w:spacing w:before="59"/>
              <w:ind w:left="5" w:right="-15"/>
              <w:rPr>
                <w:sz w:val="15"/>
              </w:rPr>
            </w:pPr>
            <w:r>
              <w:rPr>
                <w:b/>
                <w:sz w:val="15"/>
              </w:rPr>
              <w:t>Atadura</w:t>
            </w:r>
            <w:r>
              <w:rPr>
                <w:b/>
                <w:spacing w:val="28"/>
                <w:sz w:val="15"/>
              </w:rPr>
              <w:t> </w:t>
            </w:r>
            <w:r>
              <w:rPr>
                <w:b/>
                <w:sz w:val="15"/>
              </w:rPr>
              <w:t>gessada</w:t>
            </w:r>
            <w:r>
              <w:rPr>
                <w:b/>
                <w:spacing w:val="29"/>
                <w:sz w:val="15"/>
              </w:rPr>
              <w:t> </w:t>
            </w:r>
            <w:r>
              <w:rPr>
                <w:b/>
                <w:sz w:val="15"/>
              </w:rPr>
              <w:t>10</w:t>
            </w:r>
            <w:r>
              <w:rPr>
                <w:b/>
                <w:spacing w:val="29"/>
                <w:sz w:val="15"/>
              </w:rPr>
              <w:t> </w:t>
            </w:r>
            <w:r>
              <w:rPr>
                <w:b/>
                <w:sz w:val="15"/>
              </w:rPr>
              <w:t>cm</w:t>
            </w:r>
            <w:r>
              <w:rPr>
                <w:b/>
                <w:spacing w:val="29"/>
                <w:sz w:val="15"/>
              </w:rPr>
              <w:t> </w:t>
            </w:r>
            <w:r>
              <w:rPr>
                <w:b/>
                <w:sz w:val="15"/>
              </w:rPr>
              <w:t>de</w:t>
            </w:r>
            <w:r>
              <w:rPr>
                <w:b/>
                <w:spacing w:val="29"/>
                <w:sz w:val="15"/>
              </w:rPr>
              <w:t> </w:t>
            </w:r>
            <w:r>
              <w:rPr>
                <w:b/>
                <w:sz w:val="15"/>
              </w:rPr>
              <w:t>largura</w:t>
            </w:r>
            <w:r>
              <w:rPr>
                <w:b/>
                <w:spacing w:val="28"/>
                <w:sz w:val="15"/>
              </w:rPr>
              <w:t> </w:t>
            </w:r>
            <w:r>
              <w:rPr>
                <w:b/>
                <w:sz w:val="15"/>
              </w:rPr>
              <w:t>x</w:t>
            </w:r>
            <w:r>
              <w:rPr>
                <w:b/>
                <w:spacing w:val="29"/>
                <w:sz w:val="15"/>
              </w:rPr>
              <w:t> </w:t>
            </w:r>
            <w:r>
              <w:rPr>
                <w:b/>
                <w:sz w:val="15"/>
              </w:rPr>
              <w:t>300</w:t>
            </w:r>
            <w:r>
              <w:rPr>
                <w:b/>
                <w:spacing w:val="29"/>
                <w:sz w:val="15"/>
              </w:rPr>
              <w:t> </w:t>
            </w:r>
            <w:r>
              <w:rPr>
                <w:b/>
                <w:sz w:val="15"/>
              </w:rPr>
              <w:t>cm</w:t>
            </w:r>
            <w:r>
              <w:rPr>
                <w:b/>
                <w:spacing w:val="29"/>
                <w:sz w:val="15"/>
              </w:rPr>
              <w:t> </w:t>
            </w:r>
            <w:r>
              <w:rPr>
                <w:b/>
                <w:sz w:val="15"/>
              </w:rPr>
              <w:t>de</w:t>
            </w:r>
            <w:r>
              <w:rPr>
                <w:b/>
                <w:spacing w:val="29"/>
                <w:sz w:val="15"/>
              </w:rPr>
              <w:t> </w:t>
            </w:r>
            <w:r>
              <w:rPr>
                <w:b/>
                <w:sz w:val="15"/>
              </w:rPr>
              <w:t>comprimento,</w:t>
            </w:r>
            <w:r>
              <w:rPr>
                <w:b/>
                <w:spacing w:val="28"/>
                <w:sz w:val="15"/>
              </w:rPr>
              <w:t> </w:t>
            </w:r>
            <w:r>
              <w:rPr>
                <w:b/>
                <w:sz w:val="15"/>
              </w:rPr>
              <w:t>100%</w:t>
            </w:r>
            <w:r>
              <w:rPr>
                <w:b/>
                <w:spacing w:val="29"/>
                <w:sz w:val="15"/>
              </w:rPr>
              <w:t> </w:t>
            </w:r>
            <w:r>
              <w:rPr>
                <w:b/>
                <w:sz w:val="15"/>
              </w:rPr>
              <w:t>algodão,</w:t>
            </w:r>
            <w:r>
              <w:rPr>
                <w:b/>
                <w:spacing w:val="30"/>
                <w:sz w:val="15"/>
              </w:rPr>
              <w:t> </w:t>
            </w:r>
            <w:r>
              <w:rPr>
                <w:sz w:val="15"/>
              </w:rPr>
              <w:t>elaborada</w:t>
            </w:r>
            <w:r>
              <w:rPr>
                <w:spacing w:val="29"/>
                <w:sz w:val="15"/>
              </w:rPr>
              <w:t> </w:t>
            </w:r>
            <w:r>
              <w:rPr>
                <w:sz w:val="15"/>
              </w:rPr>
              <w:t>pelo</w:t>
            </w:r>
            <w:r>
              <w:rPr>
                <w:spacing w:val="29"/>
                <w:sz w:val="15"/>
              </w:rPr>
              <w:t> </w:t>
            </w:r>
            <w:r>
              <w:rPr>
                <w:sz w:val="15"/>
              </w:rPr>
              <w:t>processo</w:t>
            </w:r>
            <w:r>
              <w:rPr>
                <w:spacing w:val="29"/>
                <w:sz w:val="15"/>
              </w:rPr>
              <w:t> </w:t>
            </w:r>
            <w:r>
              <w:rPr>
                <w:sz w:val="15"/>
              </w:rPr>
              <w:t>de</w:t>
            </w:r>
            <w:r>
              <w:rPr>
                <w:spacing w:val="28"/>
                <w:sz w:val="15"/>
              </w:rPr>
              <w:t> </w:t>
            </w:r>
            <w:r>
              <w:rPr>
                <w:sz w:val="15"/>
              </w:rPr>
              <w:t>giro</w:t>
            </w:r>
            <w:r>
              <w:rPr>
                <w:spacing w:val="29"/>
                <w:sz w:val="15"/>
              </w:rPr>
              <w:t> </w:t>
            </w:r>
            <w:r>
              <w:rPr>
                <w:sz w:val="15"/>
              </w:rPr>
              <w:t>inglês,</w:t>
            </w:r>
            <w:r>
              <w:rPr>
                <w:spacing w:val="29"/>
                <w:sz w:val="15"/>
              </w:rPr>
              <w:t> </w:t>
            </w:r>
            <w:r>
              <w:rPr>
                <w:sz w:val="15"/>
              </w:rPr>
              <w:t>acabamento</w:t>
            </w:r>
            <w:r>
              <w:rPr>
                <w:spacing w:val="29"/>
                <w:sz w:val="15"/>
              </w:rPr>
              <w:t> </w:t>
            </w:r>
            <w:r>
              <w:rPr>
                <w:sz w:val="15"/>
              </w:rPr>
              <w:t>em</w:t>
            </w:r>
            <w:r>
              <w:rPr>
                <w:spacing w:val="29"/>
                <w:sz w:val="15"/>
              </w:rPr>
              <w:t> </w:t>
            </w:r>
            <w:r>
              <w:rPr>
                <w:sz w:val="15"/>
              </w:rPr>
              <w:t>zigue-zague,</w:t>
            </w:r>
            <w:r>
              <w:rPr>
                <w:spacing w:val="29"/>
                <w:sz w:val="15"/>
              </w:rPr>
              <w:t> </w:t>
            </w:r>
            <w:r>
              <w:rPr>
                <w:sz w:val="15"/>
              </w:rPr>
              <w:t>secagem</w:t>
            </w:r>
            <w:r>
              <w:rPr>
                <w:spacing w:val="28"/>
                <w:sz w:val="15"/>
              </w:rPr>
              <w:t> </w:t>
            </w:r>
            <w:r>
              <w:rPr>
                <w:spacing w:val="-5"/>
                <w:sz w:val="15"/>
              </w:rPr>
              <w:t>de</w:t>
            </w:r>
          </w:p>
          <w:p>
            <w:pPr>
              <w:pStyle w:val="TableParagraph"/>
              <w:spacing w:line="250" w:lineRule="atLeast" w:before="8"/>
              <w:ind w:left="5" w:right="-15"/>
              <w:rPr>
                <w:sz w:val="15"/>
              </w:rPr>
            </w:pPr>
            <w:r>
              <w:rPr>
                <w:sz w:val="15"/>
              </w:rPr>
              <w:t>aproximadamente</w:t>
            </w:r>
            <w:r>
              <w:rPr>
                <w:spacing w:val="20"/>
                <w:sz w:val="15"/>
              </w:rPr>
              <w:t> </w:t>
            </w:r>
            <w:r>
              <w:rPr>
                <w:sz w:val="15"/>
              </w:rPr>
              <w:t>3</w:t>
            </w:r>
            <w:r>
              <w:rPr>
                <w:spacing w:val="20"/>
                <w:sz w:val="15"/>
              </w:rPr>
              <w:t> </w:t>
            </w:r>
            <w:r>
              <w:rPr>
                <w:sz w:val="15"/>
              </w:rPr>
              <w:t>a</w:t>
            </w:r>
            <w:r>
              <w:rPr>
                <w:spacing w:val="20"/>
                <w:sz w:val="15"/>
              </w:rPr>
              <w:t> </w:t>
            </w:r>
            <w:r>
              <w:rPr>
                <w:sz w:val="15"/>
              </w:rPr>
              <w:t>5</w:t>
            </w:r>
            <w:r>
              <w:rPr>
                <w:spacing w:val="20"/>
                <w:sz w:val="15"/>
              </w:rPr>
              <w:t> </w:t>
            </w:r>
            <w:r>
              <w:rPr>
                <w:sz w:val="15"/>
              </w:rPr>
              <w:t>min,</w:t>
            </w:r>
            <w:r>
              <w:rPr>
                <w:spacing w:val="20"/>
                <w:sz w:val="15"/>
              </w:rPr>
              <w:t> </w:t>
            </w:r>
            <w:r>
              <w:rPr>
                <w:sz w:val="15"/>
              </w:rPr>
              <w:t>enrolada</w:t>
            </w:r>
            <w:r>
              <w:rPr>
                <w:spacing w:val="20"/>
                <w:sz w:val="15"/>
              </w:rPr>
              <w:t> </w:t>
            </w:r>
            <w:r>
              <w:rPr>
                <w:sz w:val="15"/>
              </w:rPr>
              <w:t>de</w:t>
            </w:r>
            <w:r>
              <w:rPr>
                <w:spacing w:val="20"/>
                <w:sz w:val="15"/>
              </w:rPr>
              <w:t> </w:t>
            </w:r>
            <w:r>
              <w:rPr>
                <w:sz w:val="15"/>
              </w:rPr>
              <w:t>forma</w:t>
            </w:r>
            <w:r>
              <w:rPr>
                <w:spacing w:val="20"/>
                <w:sz w:val="15"/>
              </w:rPr>
              <w:t> </w:t>
            </w:r>
            <w:r>
              <w:rPr>
                <w:sz w:val="15"/>
              </w:rPr>
              <w:t>contínua</w:t>
            </w:r>
            <w:r>
              <w:rPr>
                <w:spacing w:val="20"/>
                <w:sz w:val="15"/>
              </w:rPr>
              <w:t> </w:t>
            </w:r>
            <w:r>
              <w:rPr>
                <w:sz w:val="15"/>
              </w:rPr>
              <w:t>Embalagem</w:t>
            </w:r>
            <w:r>
              <w:rPr>
                <w:spacing w:val="20"/>
                <w:sz w:val="15"/>
              </w:rPr>
              <w:t> </w:t>
            </w:r>
            <w:r>
              <w:rPr>
                <w:sz w:val="15"/>
              </w:rPr>
              <w:t>individual,</w:t>
            </w:r>
            <w:r>
              <w:rPr>
                <w:spacing w:val="20"/>
                <w:sz w:val="15"/>
              </w:rPr>
              <w:t> </w:t>
            </w:r>
            <w:r>
              <w:rPr>
                <w:sz w:val="15"/>
              </w:rPr>
              <w:t>trazendo</w:t>
            </w:r>
            <w:r>
              <w:rPr>
                <w:spacing w:val="20"/>
                <w:sz w:val="15"/>
              </w:rPr>
              <w:t> </w:t>
            </w:r>
            <w:r>
              <w:rPr>
                <w:sz w:val="15"/>
              </w:rPr>
              <w:t>externamente</w:t>
            </w:r>
            <w:r>
              <w:rPr>
                <w:spacing w:val="20"/>
                <w:sz w:val="15"/>
              </w:rPr>
              <w:t> </w:t>
            </w:r>
            <w:r>
              <w:rPr>
                <w:sz w:val="15"/>
              </w:rPr>
              <w:t>os</w:t>
            </w:r>
            <w:r>
              <w:rPr>
                <w:spacing w:val="20"/>
                <w:sz w:val="15"/>
              </w:rPr>
              <w:t> </w:t>
            </w:r>
            <w:r>
              <w:rPr>
                <w:sz w:val="15"/>
              </w:rPr>
              <w:t>dados</w:t>
            </w:r>
            <w:r>
              <w:rPr>
                <w:spacing w:val="20"/>
                <w:sz w:val="15"/>
              </w:rPr>
              <w:t> </w:t>
            </w:r>
            <w:r>
              <w:rPr>
                <w:sz w:val="15"/>
              </w:rPr>
              <w:t>de</w:t>
            </w:r>
            <w:r>
              <w:rPr>
                <w:spacing w:val="20"/>
                <w:sz w:val="15"/>
              </w:rPr>
              <w:t> </w:t>
            </w:r>
            <w:r>
              <w:rPr>
                <w:sz w:val="15"/>
              </w:rPr>
              <w:t>identificação,</w:t>
            </w:r>
            <w:r>
              <w:rPr>
                <w:spacing w:val="20"/>
                <w:sz w:val="15"/>
              </w:rPr>
              <w:t> </w:t>
            </w:r>
            <w:r>
              <w:rPr>
                <w:sz w:val="15"/>
              </w:rPr>
              <w:t>procedência,</w:t>
            </w:r>
            <w:r>
              <w:rPr>
                <w:spacing w:val="20"/>
                <w:sz w:val="15"/>
              </w:rPr>
              <w:t> </w:t>
            </w:r>
            <w:r>
              <w:rPr>
                <w:sz w:val="15"/>
              </w:rPr>
              <w:t>número</w:t>
            </w:r>
            <w:r>
              <w:rPr>
                <w:spacing w:val="20"/>
                <w:sz w:val="15"/>
              </w:rPr>
              <w:t> </w:t>
            </w:r>
            <w:r>
              <w:rPr>
                <w:sz w:val="15"/>
              </w:rPr>
              <w:t>de</w:t>
            </w:r>
            <w:r>
              <w:rPr>
                <w:spacing w:val="20"/>
                <w:sz w:val="15"/>
              </w:rPr>
              <w:t> </w:t>
            </w:r>
            <w:r>
              <w:rPr>
                <w:sz w:val="15"/>
              </w:rPr>
              <w:t>lote,</w:t>
            </w:r>
            <w:r>
              <w:rPr>
                <w:spacing w:val="20"/>
                <w:sz w:val="15"/>
              </w:rPr>
              <w:t> </w:t>
            </w:r>
            <w:r>
              <w:rPr>
                <w:sz w:val="15"/>
              </w:rPr>
              <w:t>data</w:t>
            </w:r>
            <w:r>
              <w:rPr>
                <w:spacing w:val="20"/>
                <w:sz w:val="15"/>
              </w:rPr>
              <w:t> </w:t>
            </w:r>
            <w:r>
              <w:rPr>
                <w:sz w:val="15"/>
              </w:rPr>
              <w:t>de</w:t>
            </w:r>
            <w:r>
              <w:rPr>
                <w:spacing w:val="40"/>
                <w:sz w:val="15"/>
              </w:rPr>
              <w:t> </w:t>
            </w:r>
            <w:r>
              <w:rPr>
                <w:sz w:val="15"/>
              </w:rPr>
              <w:t>fabricação, prazo de validade e número de registro no Ministério de Saúde.</w:t>
            </w:r>
          </w:p>
        </w:tc>
        <w:tc>
          <w:tcPr>
            <w:tcW w:w="629" w:type="dxa"/>
          </w:tcPr>
          <w:p>
            <w:pPr>
              <w:pStyle w:val="TableParagraph"/>
              <w:spacing w:before="144"/>
              <w:rPr>
                <w:b/>
                <w:sz w:val="15"/>
              </w:rPr>
            </w:pPr>
          </w:p>
          <w:p>
            <w:pPr>
              <w:pStyle w:val="TableParagraph"/>
              <w:ind w:left="21"/>
              <w:jc w:val="center"/>
              <w:rPr>
                <w:sz w:val="15"/>
              </w:rPr>
            </w:pPr>
            <w:r>
              <w:rPr>
                <w:spacing w:val="-2"/>
                <w:sz w:val="15"/>
              </w:rPr>
              <w:t>Unidade</w:t>
            </w:r>
          </w:p>
        </w:tc>
        <w:tc>
          <w:tcPr>
            <w:tcW w:w="843" w:type="dxa"/>
          </w:tcPr>
          <w:p>
            <w:pPr>
              <w:pStyle w:val="TableParagraph"/>
              <w:spacing w:before="144"/>
              <w:rPr>
                <w:b/>
                <w:sz w:val="15"/>
              </w:rPr>
            </w:pPr>
          </w:p>
          <w:p>
            <w:pPr>
              <w:pStyle w:val="TableParagraph"/>
              <w:ind w:left="24" w:right="3"/>
              <w:jc w:val="center"/>
              <w:rPr>
                <w:sz w:val="15"/>
              </w:rPr>
            </w:pPr>
            <w:r>
              <w:rPr>
                <w:spacing w:val="-5"/>
                <w:sz w:val="15"/>
              </w:rPr>
              <w:t>4,8</w:t>
            </w:r>
          </w:p>
        </w:tc>
        <w:tc>
          <w:tcPr>
            <w:tcW w:w="729" w:type="dxa"/>
          </w:tcPr>
          <w:p>
            <w:pPr>
              <w:pStyle w:val="TableParagraph"/>
              <w:spacing w:before="144"/>
              <w:rPr>
                <w:b/>
                <w:sz w:val="15"/>
              </w:rPr>
            </w:pPr>
          </w:p>
          <w:p>
            <w:pPr>
              <w:pStyle w:val="TableParagraph"/>
              <w:ind w:left="38" w:right="24"/>
              <w:jc w:val="center"/>
              <w:rPr>
                <w:b/>
                <w:sz w:val="15"/>
              </w:rPr>
            </w:pPr>
            <w:r>
              <w:rPr>
                <w:b/>
                <w:spacing w:val="-5"/>
                <w:sz w:val="15"/>
              </w:rPr>
              <w:t>60</w:t>
            </w:r>
          </w:p>
        </w:tc>
        <w:tc>
          <w:tcPr>
            <w:tcW w:w="843" w:type="dxa"/>
          </w:tcPr>
          <w:p>
            <w:pPr>
              <w:pStyle w:val="TableParagraph"/>
              <w:spacing w:before="144"/>
              <w:rPr>
                <w:b/>
                <w:sz w:val="15"/>
              </w:rPr>
            </w:pPr>
          </w:p>
          <w:p>
            <w:pPr>
              <w:pStyle w:val="TableParagraph"/>
              <w:ind w:left="24" w:right="5"/>
              <w:jc w:val="center"/>
              <w:rPr>
                <w:sz w:val="15"/>
              </w:rPr>
            </w:pPr>
            <w:r>
              <w:rPr>
                <w:spacing w:val="-10"/>
                <w:sz w:val="15"/>
              </w:rPr>
              <w:t>2</w:t>
            </w:r>
          </w:p>
        </w:tc>
        <w:tc>
          <w:tcPr>
            <w:tcW w:w="857" w:type="dxa"/>
          </w:tcPr>
          <w:p>
            <w:pPr>
              <w:pStyle w:val="TableParagraph"/>
              <w:spacing w:before="144"/>
              <w:rPr>
                <w:b/>
                <w:sz w:val="15"/>
              </w:rPr>
            </w:pPr>
          </w:p>
          <w:p>
            <w:pPr>
              <w:pStyle w:val="TableParagraph"/>
              <w:ind w:left="23"/>
              <w:jc w:val="center"/>
              <w:rPr>
                <w:sz w:val="15"/>
              </w:rPr>
            </w:pPr>
            <w:r>
              <w:rPr>
                <w:spacing w:val="-2"/>
                <w:sz w:val="15"/>
              </w:rPr>
              <w:t>Cremer</w:t>
            </w:r>
          </w:p>
        </w:tc>
      </w:tr>
      <w:tr>
        <w:trPr>
          <w:trHeight w:val="1285" w:hRule="atLeast"/>
        </w:trPr>
        <w:tc>
          <w:tcPr>
            <w:tcW w:w="329" w:type="dxa"/>
          </w:tcPr>
          <w:p>
            <w:pPr>
              <w:pStyle w:val="TableParagraph"/>
              <w:rPr>
                <w:b/>
                <w:sz w:val="15"/>
              </w:rPr>
            </w:pPr>
          </w:p>
          <w:p>
            <w:pPr>
              <w:pStyle w:val="TableParagraph"/>
              <w:rPr>
                <w:b/>
                <w:sz w:val="15"/>
              </w:rPr>
            </w:pPr>
          </w:p>
          <w:p>
            <w:pPr>
              <w:pStyle w:val="TableParagraph"/>
              <w:spacing w:before="56"/>
              <w:rPr>
                <w:b/>
                <w:sz w:val="15"/>
              </w:rPr>
            </w:pPr>
          </w:p>
          <w:p>
            <w:pPr>
              <w:pStyle w:val="TableParagraph"/>
              <w:spacing w:before="1"/>
              <w:ind w:left="6"/>
              <w:jc w:val="center"/>
              <w:rPr>
                <w:b/>
                <w:sz w:val="15"/>
              </w:rPr>
            </w:pPr>
            <w:r>
              <w:rPr>
                <w:b/>
                <w:spacing w:val="-10"/>
                <w:sz w:val="15"/>
              </w:rPr>
              <w:t>4</w:t>
            </w:r>
          </w:p>
        </w:tc>
        <w:tc>
          <w:tcPr>
            <w:tcW w:w="429" w:type="dxa"/>
          </w:tcPr>
          <w:p>
            <w:pPr>
              <w:pStyle w:val="TableParagraph"/>
              <w:rPr>
                <w:b/>
                <w:sz w:val="15"/>
              </w:rPr>
            </w:pPr>
          </w:p>
          <w:p>
            <w:pPr>
              <w:pStyle w:val="TableParagraph"/>
              <w:rPr>
                <w:b/>
                <w:sz w:val="15"/>
              </w:rPr>
            </w:pPr>
          </w:p>
          <w:p>
            <w:pPr>
              <w:pStyle w:val="TableParagraph"/>
              <w:spacing w:before="56"/>
              <w:rPr>
                <w:b/>
                <w:sz w:val="15"/>
              </w:rPr>
            </w:pPr>
          </w:p>
          <w:p>
            <w:pPr>
              <w:pStyle w:val="TableParagraph"/>
              <w:spacing w:before="1"/>
              <w:ind w:left="5"/>
              <w:jc w:val="center"/>
              <w:rPr>
                <w:sz w:val="15"/>
              </w:rPr>
            </w:pPr>
            <w:r>
              <w:rPr>
                <w:spacing w:val="-2"/>
                <w:sz w:val="15"/>
              </w:rPr>
              <w:t>15655</w:t>
            </w:r>
          </w:p>
        </w:tc>
        <w:tc>
          <w:tcPr>
            <w:tcW w:w="500" w:type="dxa"/>
          </w:tcPr>
          <w:p>
            <w:pPr>
              <w:pStyle w:val="TableParagraph"/>
              <w:rPr>
                <w:b/>
                <w:sz w:val="15"/>
              </w:rPr>
            </w:pPr>
          </w:p>
          <w:p>
            <w:pPr>
              <w:pStyle w:val="TableParagraph"/>
              <w:rPr>
                <w:b/>
                <w:sz w:val="15"/>
              </w:rPr>
            </w:pPr>
          </w:p>
          <w:p>
            <w:pPr>
              <w:pStyle w:val="TableParagraph"/>
              <w:spacing w:before="56"/>
              <w:rPr>
                <w:b/>
                <w:sz w:val="15"/>
              </w:rPr>
            </w:pPr>
          </w:p>
          <w:p>
            <w:pPr>
              <w:pStyle w:val="TableParagraph"/>
              <w:spacing w:before="1"/>
              <w:ind w:left="9"/>
              <w:jc w:val="center"/>
              <w:rPr>
                <w:sz w:val="15"/>
              </w:rPr>
            </w:pPr>
            <w:r>
              <w:rPr>
                <w:spacing w:val="-2"/>
                <w:sz w:val="15"/>
              </w:rPr>
              <w:t>163792</w:t>
            </w:r>
          </w:p>
        </w:tc>
        <w:tc>
          <w:tcPr>
            <w:tcW w:w="10550" w:type="dxa"/>
          </w:tcPr>
          <w:p>
            <w:pPr>
              <w:pStyle w:val="TableParagraph"/>
              <w:spacing w:line="357" w:lineRule="auto" w:before="59"/>
              <w:ind w:left="5" w:right="-15"/>
              <w:jc w:val="both"/>
              <w:rPr>
                <w:sz w:val="15"/>
              </w:rPr>
            </w:pPr>
            <w:r>
              <w:rPr>
                <w:b/>
                <w:sz w:val="15"/>
              </w:rPr>
              <w:t>Compressa cirúrgica (campo operatório), estéril</w:t>
            </w:r>
            <w:r>
              <w:rPr>
                <w:sz w:val="15"/>
              </w:rPr>
              <w:t>, medindo cerca de 25 cm x 28 cm, confeccionada com fios </w:t>
            </w:r>
            <w:r>
              <w:rPr>
                <w:b/>
                <w:sz w:val="15"/>
              </w:rPr>
              <w:t>100% algodão, </w:t>
            </w:r>
            <w:r>
              <w:rPr>
                <w:sz w:val="15"/>
              </w:rPr>
              <w:t>4 (quatro) camadas sobrepostas tipo tela,</w:t>
            </w:r>
            <w:r>
              <w:rPr>
                <w:spacing w:val="40"/>
                <w:sz w:val="15"/>
              </w:rPr>
              <w:t> </w:t>
            </w:r>
            <w:r>
              <w:rPr>
                <w:sz w:val="15"/>
              </w:rPr>
              <w:t>fixadas</w:t>
            </w:r>
            <w:r>
              <w:rPr>
                <w:spacing w:val="10"/>
                <w:sz w:val="15"/>
              </w:rPr>
              <w:t> </w:t>
            </w:r>
            <w:r>
              <w:rPr>
                <w:sz w:val="15"/>
              </w:rPr>
              <w:t>entre</w:t>
            </w:r>
            <w:r>
              <w:rPr>
                <w:spacing w:val="10"/>
                <w:sz w:val="15"/>
              </w:rPr>
              <w:t> </w:t>
            </w:r>
            <w:r>
              <w:rPr>
                <w:sz w:val="15"/>
              </w:rPr>
              <w:t>si,</w:t>
            </w:r>
            <w:r>
              <w:rPr>
                <w:spacing w:val="10"/>
                <w:sz w:val="15"/>
              </w:rPr>
              <w:t> </w:t>
            </w:r>
            <w:r>
              <w:rPr>
                <w:sz w:val="15"/>
              </w:rPr>
              <w:t>de</w:t>
            </w:r>
            <w:r>
              <w:rPr>
                <w:spacing w:val="10"/>
                <w:sz w:val="15"/>
              </w:rPr>
              <w:t> </w:t>
            </w:r>
            <w:r>
              <w:rPr>
                <w:sz w:val="15"/>
              </w:rPr>
              <w:t>forma</w:t>
            </w:r>
            <w:r>
              <w:rPr>
                <w:spacing w:val="10"/>
                <w:sz w:val="15"/>
              </w:rPr>
              <w:t> </w:t>
            </w:r>
            <w:r>
              <w:rPr>
                <w:sz w:val="15"/>
              </w:rPr>
              <w:t>a</w:t>
            </w:r>
            <w:r>
              <w:rPr>
                <w:spacing w:val="10"/>
                <w:sz w:val="15"/>
              </w:rPr>
              <w:t> </w:t>
            </w:r>
            <w:r>
              <w:rPr>
                <w:sz w:val="15"/>
              </w:rPr>
              <w:t>evitar</w:t>
            </w:r>
            <w:r>
              <w:rPr>
                <w:spacing w:val="10"/>
                <w:sz w:val="15"/>
              </w:rPr>
              <w:t> </w:t>
            </w:r>
            <w:r>
              <w:rPr>
                <w:sz w:val="15"/>
              </w:rPr>
              <w:t>deslizamento,</w:t>
            </w:r>
            <w:r>
              <w:rPr>
                <w:spacing w:val="10"/>
                <w:sz w:val="15"/>
              </w:rPr>
              <w:t> </w:t>
            </w:r>
            <w:r>
              <w:rPr>
                <w:sz w:val="15"/>
              </w:rPr>
              <w:t>com</w:t>
            </w:r>
            <w:r>
              <w:rPr>
                <w:spacing w:val="10"/>
                <w:sz w:val="15"/>
              </w:rPr>
              <w:t> </w:t>
            </w:r>
            <w:r>
              <w:rPr>
                <w:sz w:val="15"/>
              </w:rPr>
              <w:t>peso</w:t>
            </w:r>
            <w:r>
              <w:rPr>
                <w:spacing w:val="10"/>
                <w:sz w:val="15"/>
              </w:rPr>
              <w:t> </w:t>
            </w:r>
            <w:r>
              <w:rPr>
                <w:sz w:val="15"/>
              </w:rPr>
              <w:t>mínimo</w:t>
            </w:r>
            <w:r>
              <w:rPr>
                <w:spacing w:val="10"/>
                <w:sz w:val="15"/>
              </w:rPr>
              <w:t> </w:t>
            </w:r>
            <w:r>
              <w:rPr>
                <w:sz w:val="15"/>
              </w:rPr>
              <w:t>de</w:t>
            </w:r>
            <w:r>
              <w:rPr>
                <w:spacing w:val="10"/>
                <w:sz w:val="15"/>
              </w:rPr>
              <w:t> </w:t>
            </w:r>
            <w:r>
              <w:rPr>
                <w:b/>
                <w:sz w:val="15"/>
              </w:rPr>
              <w:t>25</w:t>
            </w:r>
            <w:r>
              <w:rPr>
                <w:b/>
                <w:spacing w:val="10"/>
                <w:sz w:val="15"/>
              </w:rPr>
              <w:t> </w:t>
            </w:r>
            <w:r>
              <w:rPr>
                <w:b/>
                <w:sz w:val="15"/>
              </w:rPr>
              <w:t>g</w:t>
            </w:r>
            <w:r>
              <w:rPr>
                <w:b/>
                <w:spacing w:val="10"/>
                <w:sz w:val="15"/>
              </w:rPr>
              <w:t> </w:t>
            </w:r>
            <w:r>
              <w:rPr>
                <w:sz w:val="15"/>
              </w:rPr>
              <w:t>por</w:t>
            </w:r>
            <w:r>
              <w:rPr>
                <w:spacing w:val="10"/>
                <w:sz w:val="15"/>
              </w:rPr>
              <w:t> </w:t>
            </w:r>
            <w:r>
              <w:rPr>
                <w:sz w:val="15"/>
              </w:rPr>
              <w:t>unidade,</w:t>
            </w:r>
            <w:r>
              <w:rPr>
                <w:spacing w:val="10"/>
                <w:sz w:val="15"/>
              </w:rPr>
              <w:t> </w:t>
            </w:r>
            <w:r>
              <w:rPr>
                <w:b/>
                <w:sz w:val="15"/>
              </w:rPr>
              <w:t>sem</w:t>
            </w:r>
            <w:r>
              <w:rPr>
                <w:b/>
                <w:spacing w:val="10"/>
                <w:sz w:val="15"/>
              </w:rPr>
              <w:t> </w:t>
            </w:r>
            <w:r>
              <w:rPr>
                <w:b/>
                <w:sz w:val="15"/>
              </w:rPr>
              <w:t>fio</w:t>
            </w:r>
            <w:r>
              <w:rPr>
                <w:b/>
                <w:spacing w:val="10"/>
                <w:sz w:val="15"/>
              </w:rPr>
              <w:t> </w:t>
            </w:r>
            <w:r>
              <w:rPr>
                <w:b/>
                <w:sz w:val="15"/>
              </w:rPr>
              <w:t>radiopaco</w:t>
            </w:r>
            <w:r>
              <w:rPr>
                <w:b/>
                <w:spacing w:val="10"/>
                <w:sz w:val="15"/>
              </w:rPr>
              <w:t> </w:t>
            </w:r>
            <w:r>
              <w:rPr>
                <w:sz w:val="15"/>
              </w:rPr>
              <w:t>em</w:t>
            </w:r>
            <w:r>
              <w:rPr>
                <w:spacing w:val="10"/>
                <w:sz w:val="15"/>
              </w:rPr>
              <w:t> </w:t>
            </w:r>
            <w:r>
              <w:rPr>
                <w:sz w:val="15"/>
              </w:rPr>
              <w:t>toda</w:t>
            </w:r>
            <w:r>
              <w:rPr>
                <w:spacing w:val="10"/>
                <w:sz w:val="15"/>
              </w:rPr>
              <w:t> </w:t>
            </w:r>
            <w:r>
              <w:rPr>
                <w:sz w:val="15"/>
              </w:rPr>
              <w:t>sua</w:t>
            </w:r>
            <w:r>
              <w:rPr>
                <w:spacing w:val="10"/>
                <w:sz w:val="15"/>
              </w:rPr>
              <w:t> </w:t>
            </w:r>
            <w:r>
              <w:rPr>
                <w:sz w:val="15"/>
              </w:rPr>
              <w:t>extensão.</w:t>
            </w:r>
            <w:r>
              <w:rPr>
                <w:spacing w:val="10"/>
                <w:sz w:val="15"/>
              </w:rPr>
              <w:t> </w:t>
            </w:r>
            <w:r>
              <w:rPr>
                <w:sz w:val="15"/>
              </w:rPr>
              <w:t>Possui</w:t>
            </w:r>
            <w:r>
              <w:rPr>
                <w:spacing w:val="10"/>
                <w:sz w:val="15"/>
              </w:rPr>
              <w:t> </w:t>
            </w:r>
            <w:r>
              <w:rPr>
                <w:sz w:val="15"/>
              </w:rPr>
              <w:t>costuras</w:t>
            </w:r>
            <w:r>
              <w:rPr>
                <w:spacing w:val="10"/>
                <w:sz w:val="15"/>
              </w:rPr>
              <w:t> </w:t>
            </w:r>
            <w:r>
              <w:rPr>
                <w:sz w:val="15"/>
              </w:rPr>
              <w:t>para</w:t>
            </w:r>
            <w:r>
              <w:rPr>
                <w:spacing w:val="10"/>
                <w:sz w:val="15"/>
              </w:rPr>
              <w:t> </w:t>
            </w:r>
            <w:r>
              <w:rPr>
                <w:sz w:val="15"/>
              </w:rPr>
              <w:t>evitar</w:t>
            </w:r>
            <w:r>
              <w:rPr>
                <w:spacing w:val="10"/>
                <w:sz w:val="15"/>
              </w:rPr>
              <w:t> </w:t>
            </w:r>
            <w:r>
              <w:rPr>
                <w:sz w:val="15"/>
              </w:rPr>
              <w:t>desfilamento</w:t>
            </w:r>
            <w:r>
              <w:rPr>
                <w:spacing w:val="40"/>
                <w:sz w:val="15"/>
              </w:rPr>
              <w:t> </w:t>
            </w:r>
            <w:r>
              <w:rPr>
                <w:sz w:val="15"/>
              </w:rPr>
              <w:t>das</w:t>
            </w:r>
            <w:r>
              <w:rPr>
                <w:spacing w:val="10"/>
                <w:sz w:val="15"/>
              </w:rPr>
              <w:t> </w:t>
            </w:r>
            <w:r>
              <w:rPr>
                <w:sz w:val="15"/>
              </w:rPr>
              <w:t>laterais</w:t>
            </w:r>
            <w:r>
              <w:rPr>
                <w:spacing w:val="10"/>
                <w:sz w:val="15"/>
              </w:rPr>
              <w:t> </w:t>
            </w:r>
            <w:r>
              <w:rPr>
                <w:sz w:val="15"/>
              </w:rPr>
              <w:t>e</w:t>
            </w:r>
            <w:r>
              <w:rPr>
                <w:spacing w:val="10"/>
                <w:sz w:val="15"/>
              </w:rPr>
              <w:t> </w:t>
            </w:r>
            <w:r>
              <w:rPr>
                <w:b/>
                <w:sz w:val="15"/>
              </w:rPr>
              <w:t>dispositivos</w:t>
            </w:r>
            <w:r>
              <w:rPr>
                <w:b/>
                <w:spacing w:val="10"/>
                <w:sz w:val="15"/>
              </w:rPr>
              <w:t> </w:t>
            </w:r>
            <w:r>
              <w:rPr>
                <w:b/>
                <w:sz w:val="15"/>
              </w:rPr>
              <w:t>para</w:t>
            </w:r>
            <w:r>
              <w:rPr>
                <w:b/>
                <w:spacing w:val="10"/>
                <w:sz w:val="15"/>
              </w:rPr>
              <w:t> </w:t>
            </w:r>
            <w:r>
              <w:rPr>
                <w:b/>
                <w:sz w:val="15"/>
              </w:rPr>
              <w:t>fixação</w:t>
            </w:r>
            <w:r>
              <w:rPr>
                <w:b/>
                <w:spacing w:val="10"/>
                <w:sz w:val="15"/>
              </w:rPr>
              <w:t> </w:t>
            </w:r>
            <w:r>
              <w:rPr>
                <w:b/>
                <w:sz w:val="15"/>
              </w:rPr>
              <w:t>em</w:t>
            </w:r>
            <w:r>
              <w:rPr>
                <w:b/>
                <w:spacing w:val="10"/>
                <w:sz w:val="15"/>
              </w:rPr>
              <w:t> </w:t>
            </w:r>
            <w:r>
              <w:rPr>
                <w:b/>
                <w:sz w:val="15"/>
              </w:rPr>
              <w:t>forma</w:t>
            </w:r>
            <w:r>
              <w:rPr>
                <w:b/>
                <w:spacing w:val="10"/>
                <w:sz w:val="15"/>
              </w:rPr>
              <w:t> </w:t>
            </w:r>
            <w:r>
              <w:rPr>
                <w:b/>
                <w:sz w:val="15"/>
              </w:rPr>
              <w:t>de</w:t>
            </w:r>
            <w:r>
              <w:rPr>
                <w:b/>
                <w:spacing w:val="10"/>
                <w:sz w:val="15"/>
              </w:rPr>
              <w:t> </w:t>
            </w:r>
            <w:r>
              <w:rPr>
                <w:b/>
                <w:sz w:val="15"/>
              </w:rPr>
              <w:t>cadarço</w:t>
            </w:r>
            <w:r>
              <w:rPr>
                <w:b/>
                <w:spacing w:val="10"/>
                <w:sz w:val="15"/>
              </w:rPr>
              <w:t> </w:t>
            </w:r>
            <w:r>
              <w:rPr>
                <w:b/>
                <w:sz w:val="15"/>
              </w:rPr>
              <w:t>duplo</w:t>
            </w:r>
            <w:r>
              <w:rPr>
                <w:b/>
                <w:spacing w:val="10"/>
                <w:sz w:val="15"/>
              </w:rPr>
              <w:t> </w:t>
            </w:r>
            <w:r>
              <w:rPr>
                <w:sz w:val="15"/>
              </w:rPr>
              <w:t>formando</w:t>
            </w:r>
            <w:r>
              <w:rPr>
                <w:spacing w:val="10"/>
                <w:sz w:val="15"/>
              </w:rPr>
              <w:t> </w:t>
            </w:r>
            <w:r>
              <w:rPr>
                <w:sz w:val="15"/>
              </w:rPr>
              <w:t>uma</w:t>
            </w:r>
            <w:r>
              <w:rPr>
                <w:spacing w:val="10"/>
                <w:sz w:val="15"/>
              </w:rPr>
              <w:t> </w:t>
            </w:r>
            <w:r>
              <w:rPr>
                <w:sz w:val="15"/>
              </w:rPr>
              <w:t>alça</w:t>
            </w:r>
            <w:r>
              <w:rPr>
                <w:spacing w:val="10"/>
                <w:sz w:val="15"/>
              </w:rPr>
              <w:t> </w:t>
            </w:r>
            <w:r>
              <w:rPr>
                <w:sz w:val="15"/>
              </w:rPr>
              <w:t>livre</w:t>
            </w:r>
            <w:r>
              <w:rPr>
                <w:spacing w:val="10"/>
                <w:sz w:val="15"/>
              </w:rPr>
              <w:t> </w:t>
            </w:r>
            <w:r>
              <w:rPr>
                <w:sz w:val="15"/>
              </w:rPr>
              <w:t>contendo</w:t>
            </w:r>
            <w:r>
              <w:rPr>
                <w:spacing w:val="10"/>
                <w:sz w:val="15"/>
              </w:rPr>
              <w:t> </w:t>
            </w:r>
            <w:r>
              <w:rPr>
                <w:sz w:val="15"/>
              </w:rPr>
              <w:t>no</w:t>
            </w:r>
            <w:r>
              <w:rPr>
                <w:spacing w:val="10"/>
                <w:sz w:val="15"/>
              </w:rPr>
              <w:t> </w:t>
            </w:r>
            <w:r>
              <w:rPr>
                <w:sz w:val="15"/>
              </w:rPr>
              <w:t>mínimo</w:t>
            </w:r>
            <w:r>
              <w:rPr>
                <w:spacing w:val="10"/>
                <w:sz w:val="15"/>
              </w:rPr>
              <w:t> </w:t>
            </w:r>
            <w:r>
              <w:rPr>
                <w:b/>
                <w:sz w:val="15"/>
              </w:rPr>
              <w:t>30</w:t>
            </w:r>
            <w:r>
              <w:rPr>
                <w:b/>
                <w:spacing w:val="10"/>
                <w:sz w:val="15"/>
              </w:rPr>
              <w:t> </w:t>
            </w:r>
            <w:r>
              <w:rPr>
                <w:b/>
                <w:sz w:val="15"/>
              </w:rPr>
              <w:t>cm</w:t>
            </w:r>
            <w:r>
              <w:rPr>
                <w:b/>
                <w:spacing w:val="10"/>
                <w:sz w:val="15"/>
              </w:rPr>
              <w:t> </w:t>
            </w:r>
            <w:r>
              <w:rPr>
                <w:b/>
                <w:sz w:val="15"/>
              </w:rPr>
              <w:t>de</w:t>
            </w:r>
            <w:r>
              <w:rPr>
                <w:b/>
                <w:spacing w:val="10"/>
                <w:sz w:val="15"/>
              </w:rPr>
              <w:t> </w:t>
            </w:r>
            <w:r>
              <w:rPr>
                <w:b/>
                <w:sz w:val="15"/>
              </w:rPr>
              <w:t>comprimento</w:t>
            </w:r>
            <w:r>
              <w:rPr>
                <w:sz w:val="15"/>
              </w:rPr>
              <w:t>. A compressa</w:t>
            </w:r>
            <w:r>
              <w:rPr>
                <w:spacing w:val="10"/>
                <w:sz w:val="15"/>
              </w:rPr>
              <w:t> </w:t>
            </w:r>
            <w:r>
              <w:rPr>
                <w:sz w:val="15"/>
              </w:rPr>
              <w:t>deve</w:t>
            </w:r>
            <w:r>
              <w:rPr>
                <w:spacing w:val="10"/>
                <w:sz w:val="15"/>
              </w:rPr>
              <w:t> </w:t>
            </w:r>
            <w:r>
              <w:rPr>
                <w:sz w:val="15"/>
              </w:rPr>
              <w:t>ser</w:t>
            </w:r>
            <w:r>
              <w:rPr>
                <w:spacing w:val="10"/>
                <w:sz w:val="15"/>
              </w:rPr>
              <w:t> </w:t>
            </w:r>
            <w:r>
              <w:rPr>
                <w:sz w:val="15"/>
              </w:rPr>
              <w:t>isenta</w:t>
            </w:r>
            <w:r>
              <w:rPr>
                <w:spacing w:val="40"/>
                <w:sz w:val="15"/>
              </w:rPr>
              <w:t> </w:t>
            </w:r>
            <w:r>
              <w:rPr>
                <w:sz w:val="15"/>
              </w:rPr>
              <w:t>de</w:t>
            </w:r>
            <w:r>
              <w:rPr>
                <w:spacing w:val="7"/>
                <w:sz w:val="15"/>
              </w:rPr>
              <w:t> </w:t>
            </w:r>
            <w:r>
              <w:rPr>
                <w:sz w:val="15"/>
              </w:rPr>
              <w:t>substâncias</w:t>
            </w:r>
            <w:r>
              <w:rPr>
                <w:spacing w:val="7"/>
                <w:sz w:val="15"/>
              </w:rPr>
              <w:t> </w:t>
            </w:r>
            <w:r>
              <w:rPr>
                <w:sz w:val="15"/>
              </w:rPr>
              <w:t>gordurosas,</w:t>
            </w:r>
            <w:r>
              <w:rPr>
                <w:spacing w:val="7"/>
                <w:sz w:val="15"/>
              </w:rPr>
              <w:t> </w:t>
            </w:r>
            <w:r>
              <w:rPr>
                <w:sz w:val="15"/>
              </w:rPr>
              <w:t>amido,</w:t>
            </w:r>
            <w:r>
              <w:rPr>
                <w:spacing w:val="7"/>
                <w:sz w:val="15"/>
              </w:rPr>
              <w:t> </w:t>
            </w:r>
            <w:r>
              <w:rPr>
                <w:sz w:val="15"/>
              </w:rPr>
              <w:t>corantes</w:t>
            </w:r>
            <w:r>
              <w:rPr>
                <w:spacing w:val="8"/>
                <w:sz w:val="15"/>
              </w:rPr>
              <w:t> </w:t>
            </w:r>
            <w:r>
              <w:rPr>
                <w:sz w:val="15"/>
              </w:rPr>
              <w:t>corretivos,</w:t>
            </w:r>
            <w:r>
              <w:rPr>
                <w:spacing w:val="7"/>
                <w:sz w:val="15"/>
              </w:rPr>
              <w:t> </w:t>
            </w:r>
            <w:r>
              <w:rPr>
                <w:sz w:val="15"/>
              </w:rPr>
              <w:t>alvejantes</w:t>
            </w:r>
            <w:r>
              <w:rPr>
                <w:spacing w:val="7"/>
                <w:sz w:val="15"/>
              </w:rPr>
              <w:t> </w:t>
            </w:r>
            <w:r>
              <w:rPr>
                <w:sz w:val="15"/>
              </w:rPr>
              <w:t>ópticos,</w:t>
            </w:r>
            <w:r>
              <w:rPr>
                <w:spacing w:val="7"/>
                <w:sz w:val="15"/>
              </w:rPr>
              <w:t> </w:t>
            </w:r>
            <w:r>
              <w:rPr>
                <w:sz w:val="15"/>
              </w:rPr>
              <w:t>manchas,</w:t>
            </w:r>
            <w:r>
              <w:rPr>
                <w:spacing w:val="8"/>
                <w:sz w:val="15"/>
              </w:rPr>
              <w:t> </w:t>
            </w:r>
            <w:r>
              <w:rPr>
                <w:sz w:val="15"/>
              </w:rPr>
              <w:t>impurezas,</w:t>
            </w:r>
            <w:r>
              <w:rPr>
                <w:spacing w:val="7"/>
                <w:sz w:val="15"/>
              </w:rPr>
              <w:t> </w:t>
            </w:r>
            <w:r>
              <w:rPr>
                <w:sz w:val="15"/>
              </w:rPr>
              <w:t>fios</w:t>
            </w:r>
            <w:r>
              <w:rPr>
                <w:spacing w:val="7"/>
                <w:sz w:val="15"/>
              </w:rPr>
              <w:t> </w:t>
            </w:r>
            <w:r>
              <w:rPr>
                <w:sz w:val="15"/>
              </w:rPr>
              <w:t>soltos,</w:t>
            </w:r>
            <w:r>
              <w:rPr>
                <w:spacing w:val="7"/>
                <w:sz w:val="15"/>
              </w:rPr>
              <w:t> </w:t>
            </w:r>
            <w:r>
              <w:rPr>
                <w:sz w:val="15"/>
              </w:rPr>
              <w:t>rasgos</w:t>
            </w:r>
            <w:r>
              <w:rPr>
                <w:spacing w:val="7"/>
                <w:sz w:val="15"/>
              </w:rPr>
              <w:t> </w:t>
            </w:r>
            <w:r>
              <w:rPr>
                <w:sz w:val="15"/>
              </w:rPr>
              <w:t>e</w:t>
            </w:r>
            <w:r>
              <w:rPr>
                <w:spacing w:val="8"/>
                <w:sz w:val="15"/>
              </w:rPr>
              <w:t> </w:t>
            </w:r>
            <w:r>
              <w:rPr>
                <w:sz w:val="15"/>
              </w:rPr>
              <w:t>quaisquer</w:t>
            </w:r>
            <w:r>
              <w:rPr>
                <w:spacing w:val="7"/>
                <w:sz w:val="15"/>
              </w:rPr>
              <w:t> </w:t>
            </w:r>
            <w:r>
              <w:rPr>
                <w:sz w:val="15"/>
              </w:rPr>
              <w:t>outros</w:t>
            </w:r>
            <w:r>
              <w:rPr>
                <w:spacing w:val="7"/>
                <w:sz w:val="15"/>
              </w:rPr>
              <w:t> </w:t>
            </w:r>
            <w:r>
              <w:rPr>
                <w:sz w:val="15"/>
              </w:rPr>
              <w:t>tipos</w:t>
            </w:r>
            <w:r>
              <w:rPr>
                <w:spacing w:val="7"/>
                <w:sz w:val="15"/>
              </w:rPr>
              <w:t> </w:t>
            </w:r>
            <w:r>
              <w:rPr>
                <w:sz w:val="15"/>
              </w:rPr>
              <w:t>de</w:t>
            </w:r>
            <w:r>
              <w:rPr>
                <w:spacing w:val="8"/>
                <w:sz w:val="15"/>
              </w:rPr>
              <w:t> </w:t>
            </w:r>
            <w:r>
              <w:rPr>
                <w:sz w:val="15"/>
              </w:rPr>
              <w:t>defeitos</w:t>
            </w:r>
            <w:r>
              <w:rPr>
                <w:spacing w:val="7"/>
                <w:sz w:val="15"/>
              </w:rPr>
              <w:t> </w:t>
            </w:r>
            <w:r>
              <w:rPr>
                <w:sz w:val="15"/>
              </w:rPr>
              <w:t>que</w:t>
            </w:r>
            <w:r>
              <w:rPr>
                <w:spacing w:val="7"/>
                <w:sz w:val="15"/>
              </w:rPr>
              <w:t> </w:t>
            </w:r>
            <w:r>
              <w:rPr>
                <w:sz w:val="15"/>
              </w:rPr>
              <w:t>possam</w:t>
            </w:r>
            <w:r>
              <w:rPr>
                <w:spacing w:val="7"/>
                <w:sz w:val="15"/>
              </w:rPr>
              <w:t> </w:t>
            </w:r>
            <w:r>
              <w:rPr>
                <w:sz w:val="15"/>
              </w:rPr>
              <w:t>afetar</w:t>
            </w:r>
            <w:r>
              <w:rPr>
                <w:spacing w:val="7"/>
                <w:sz w:val="15"/>
              </w:rPr>
              <w:t> </w:t>
            </w:r>
            <w:r>
              <w:rPr>
                <w:spacing w:val="-5"/>
                <w:sz w:val="15"/>
              </w:rPr>
              <w:t>seu</w:t>
            </w:r>
          </w:p>
          <w:p>
            <w:pPr>
              <w:pStyle w:val="TableParagraph"/>
              <w:spacing w:before="2"/>
              <w:ind w:left="5"/>
              <w:jc w:val="both"/>
              <w:rPr>
                <w:b/>
                <w:sz w:val="15"/>
              </w:rPr>
            </w:pPr>
            <w:r>
              <w:rPr>
                <w:sz w:val="15"/>
              </w:rPr>
              <w:t>desempenho,</w:t>
            </w:r>
            <w:r>
              <w:rPr>
                <w:spacing w:val="4"/>
                <w:sz w:val="15"/>
              </w:rPr>
              <w:t> </w:t>
            </w:r>
            <w:r>
              <w:rPr>
                <w:sz w:val="15"/>
              </w:rPr>
              <w:t>conforme</w:t>
            </w:r>
            <w:r>
              <w:rPr>
                <w:spacing w:val="4"/>
                <w:sz w:val="15"/>
              </w:rPr>
              <w:t> </w:t>
            </w:r>
            <w:r>
              <w:rPr>
                <w:sz w:val="15"/>
              </w:rPr>
              <w:t>NBR-14.767.</w:t>
            </w:r>
            <w:r>
              <w:rPr>
                <w:spacing w:val="5"/>
                <w:sz w:val="15"/>
              </w:rPr>
              <w:t> </w:t>
            </w:r>
            <w:r>
              <w:rPr>
                <w:sz w:val="15"/>
              </w:rPr>
              <w:t>Com</w:t>
            </w:r>
            <w:r>
              <w:rPr>
                <w:spacing w:val="4"/>
                <w:sz w:val="15"/>
              </w:rPr>
              <w:t> </w:t>
            </w:r>
            <w:r>
              <w:rPr>
                <w:sz w:val="15"/>
              </w:rPr>
              <w:t>selo</w:t>
            </w:r>
            <w:r>
              <w:rPr>
                <w:spacing w:val="-5"/>
                <w:sz w:val="15"/>
              </w:rPr>
              <w:t> </w:t>
            </w:r>
            <w:r>
              <w:rPr>
                <w:sz w:val="15"/>
              </w:rPr>
              <w:t>ABNT</w:t>
            </w:r>
            <w:r>
              <w:rPr>
                <w:spacing w:val="1"/>
                <w:sz w:val="15"/>
              </w:rPr>
              <w:t> </w:t>
            </w:r>
            <w:r>
              <w:rPr>
                <w:sz w:val="15"/>
              </w:rPr>
              <w:t>e</w:t>
            </w:r>
            <w:r>
              <w:rPr>
                <w:spacing w:val="5"/>
                <w:sz w:val="15"/>
              </w:rPr>
              <w:t> </w:t>
            </w:r>
            <w:r>
              <w:rPr>
                <w:sz w:val="15"/>
              </w:rPr>
              <w:t>registro</w:t>
            </w:r>
            <w:r>
              <w:rPr>
                <w:spacing w:val="-5"/>
                <w:sz w:val="15"/>
              </w:rPr>
              <w:t> </w:t>
            </w:r>
            <w:r>
              <w:rPr>
                <w:sz w:val="15"/>
              </w:rPr>
              <w:t>ANVISA.</w:t>
            </w:r>
            <w:r>
              <w:rPr>
                <w:spacing w:val="5"/>
                <w:sz w:val="15"/>
              </w:rPr>
              <w:t> </w:t>
            </w:r>
            <w:r>
              <w:rPr>
                <w:b/>
                <w:sz w:val="15"/>
              </w:rPr>
              <w:t>Pacote</w:t>
            </w:r>
            <w:r>
              <w:rPr>
                <w:b/>
                <w:spacing w:val="4"/>
                <w:sz w:val="15"/>
              </w:rPr>
              <w:t> </w:t>
            </w:r>
            <w:r>
              <w:rPr>
                <w:b/>
                <w:sz w:val="15"/>
              </w:rPr>
              <w:t>com</w:t>
            </w:r>
            <w:r>
              <w:rPr>
                <w:b/>
                <w:spacing w:val="4"/>
                <w:sz w:val="15"/>
              </w:rPr>
              <w:t> </w:t>
            </w:r>
            <w:r>
              <w:rPr>
                <w:b/>
                <w:sz w:val="15"/>
              </w:rPr>
              <w:t>5</w:t>
            </w:r>
            <w:r>
              <w:rPr>
                <w:b/>
                <w:spacing w:val="5"/>
                <w:sz w:val="15"/>
              </w:rPr>
              <w:t> </w:t>
            </w:r>
            <w:r>
              <w:rPr>
                <w:b/>
                <w:spacing w:val="-2"/>
                <w:sz w:val="15"/>
              </w:rPr>
              <w:t>unidades.</w:t>
            </w:r>
          </w:p>
        </w:tc>
        <w:tc>
          <w:tcPr>
            <w:tcW w:w="629" w:type="dxa"/>
          </w:tcPr>
          <w:p>
            <w:pPr>
              <w:pStyle w:val="TableParagraph"/>
              <w:rPr>
                <w:b/>
                <w:sz w:val="15"/>
              </w:rPr>
            </w:pPr>
          </w:p>
          <w:p>
            <w:pPr>
              <w:pStyle w:val="TableParagraph"/>
              <w:spacing w:before="100"/>
              <w:rPr>
                <w:b/>
                <w:sz w:val="15"/>
              </w:rPr>
            </w:pPr>
          </w:p>
          <w:p>
            <w:pPr>
              <w:pStyle w:val="TableParagraph"/>
              <w:spacing w:line="357" w:lineRule="auto"/>
              <w:ind w:left="163" w:hanging="116"/>
              <w:rPr>
                <w:sz w:val="15"/>
              </w:rPr>
            </w:pPr>
            <w:r>
              <w:rPr>
                <w:sz w:val="15"/>
              </w:rPr>
              <w:t>PCT</w:t>
            </w:r>
            <w:r>
              <w:rPr>
                <w:spacing w:val="-10"/>
                <w:sz w:val="15"/>
              </w:rPr>
              <w:t> </w:t>
            </w:r>
            <w:r>
              <w:rPr>
                <w:sz w:val="15"/>
              </w:rPr>
              <w:t>c/</w:t>
            </w:r>
            <w:r>
              <w:rPr>
                <w:spacing w:val="-9"/>
                <w:sz w:val="15"/>
              </w:rPr>
              <w:t> </w:t>
            </w:r>
            <w:r>
              <w:rPr>
                <w:sz w:val="15"/>
              </w:rPr>
              <w:t>5</w:t>
            </w:r>
            <w:r>
              <w:rPr>
                <w:spacing w:val="40"/>
                <w:sz w:val="15"/>
              </w:rPr>
              <w:t> </w:t>
            </w:r>
            <w:r>
              <w:rPr>
                <w:spacing w:val="-2"/>
                <w:sz w:val="15"/>
              </w:rPr>
              <w:t>unid.</w:t>
            </w:r>
          </w:p>
        </w:tc>
        <w:tc>
          <w:tcPr>
            <w:tcW w:w="843" w:type="dxa"/>
          </w:tcPr>
          <w:p>
            <w:pPr>
              <w:pStyle w:val="TableParagraph"/>
              <w:spacing w:before="144"/>
              <w:rPr>
                <w:b/>
                <w:sz w:val="15"/>
              </w:rPr>
            </w:pPr>
          </w:p>
          <w:p>
            <w:pPr>
              <w:pStyle w:val="TableParagraph"/>
              <w:ind w:left="24" w:right="3"/>
              <w:jc w:val="center"/>
              <w:rPr>
                <w:sz w:val="15"/>
              </w:rPr>
            </w:pPr>
            <w:r>
              <w:rPr>
                <w:spacing w:val="-2"/>
                <w:sz w:val="15"/>
              </w:rPr>
              <w:t>1.540,0</w:t>
            </w:r>
          </w:p>
          <w:p>
            <w:pPr>
              <w:pStyle w:val="TableParagraph"/>
              <w:spacing w:line="357" w:lineRule="auto" w:before="85"/>
              <w:ind w:left="24"/>
              <w:jc w:val="center"/>
              <w:rPr>
                <w:b/>
                <w:sz w:val="15"/>
              </w:rPr>
            </w:pPr>
            <w:r>
              <w:rPr>
                <w:b/>
                <w:sz w:val="15"/>
              </w:rPr>
              <w:t>Pacotes</w:t>
            </w:r>
            <w:r>
              <w:rPr>
                <w:b/>
                <w:spacing w:val="-10"/>
                <w:sz w:val="15"/>
              </w:rPr>
              <w:t> </w:t>
            </w:r>
            <w:r>
              <w:rPr>
                <w:b/>
                <w:sz w:val="15"/>
              </w:rPr>
              <w:t>c/</w:t>
            </w:r>
            <w:r>
              <w:rPr>
                <w:b/>
                <w:spacing w:val="-9"/>
                <w:sz w:val="15"/>
              </w:rPr>
              <w:t> </w:t>
            </w:r>
            <w:r>
              <w:rPr>
                <w:b/>
                <w:sz w:val="15"/>
              </w:rPr>
              <w:t>5</w:t>
            </w:r>
            <w:r>
              <w:rPr>
                <w:b/>
                <w:spacing w:val="40"/>
                <w:sz w:val="15"/>
              </w:rPr>
              <w:t> </w:t>
            </w:r>
            <w:r>
              <w:rPr>
                <w:b/>
                <w:spacing w:val="-4"/>
                <w:sz w:val="15"/>
              </w:rPr>
              <w:t>unid.</w:t>
            </w:r>
          </w:p>
        </w:tc>
        <w:tc>
          <w:tcPr>
            <w:tcW w:w="729" w:type="dxa"/>
          </w:tcPr>
          <w:p>
            <w:pPr>
              <w:pStyle w:val="TableParagraph"/>
              <w:spacing w:before="144"/>
              <w:rPr>
                <w:b/>
                <w:sz w:val="15"/>
              </w:rPr>
            </w:pPr>
          </w:p>
          <w:p>
            <w:pPr>
              <w:pStyle w:val="TableParagraph"/>
              <w:ind w:left="38" w:right="24"/>
              <w:jc w:val="center"/>
              <w:rPr>
                <w:b/>
                <w:sz w:val="15"/>
              </w:rPr>
            </w:pPr>
            <w:r>
              <w:rPr>
                <w:b/>
                <w:spacing w:val="-2"/>
                <w:sz w:val="15"/>
              </w:rPr>
              <w:t>18.400</w:t>
            </w:r>
          </w:p>
          <w:p>
            <w:pPr>
              <w:pStyle w:val="TableParagraph"/>
              <w:spacing w:line="357" w:lineRule="auto" w:before="85"/>
              <w:ind w:left="38" w:right="22"/>
              <w:jc w:val="center"/>
              <w:rPr>
                <w:b/>
                <w:sz w:val="15"/>
              </w:rPr>
            </w:pPr>
            <w:r>
              <w:rPr>
                <w:b/>
                <w:sz w:val="15"/>
              </w:rPr>
              <w:t>Pacotes</w:t>
            </w:r>
            <w:r>
              <w:rPr>
                <w:b/>
                <w:spacing w:val="-10"/>
                <w:sz w:val="15"/>
              </w:rPr>
              <w:t> </w:t>
            </w:r>
            <w:r>
              <w:rPr>
                <w:b/>
                <w:sz w:val="15"/>
              </w:rPr>
              <w:t>c/</w:t>
            </w:r>
            <w:r>
              <w:rPr>
                <w:b/>
                <w:spacing w:val="40"/>
                <w:sz w:val="15"/>
              </w:rPr>
              <w:t> </w:t>
            </w:r>
            <w:r>
              <w:rPr>
                <w:b/>
                <w:sz w:val="15"/>
              </w:rPr>
              <w:t>5</w:t>
            </w:r>
            <w:r>
              <w:rPr>
                <w:b/>
                <w:spacing w:val="-3"/>
                <w:sz w:val="15"/>
              </w:rPr>
              <w:t> </w:t>
            </w:r>
            <w:r>
              <w:rPr>
                <w:b/>
                <w:sz w:val="15"/>
              </w:rPr>
              <w:t>unid.</w:t>
            </w:r>
          </w:p>
        </w:tc>
        <w:tc>
          <w:tcPr>
            <w:tcW w:w="843" w:type="dxa"/>
          </w:tcPr>
          <w:p>
            <w:pPr>
              <w:pStyle w:val="TableParagraph"/>
              <w:rPr>
                <w:b/>
                <w:sz w:val="15"/>
              </w:rPr>
            </w:pPr>
          </w:p>
          <w:p>
            <w:pPr>
              <w:pStyle w:val="TableParagraph"/>
              <w:rPr>
                <w:b/>
                <w:sz w:val="15"/>
              </w:rPr>
            </w:pPr>
          </w:p>
          <w:p>
            <w:pPr>
              <w:pStyle w:val="TableParagraph"/>
              <w:spacing w:before="56"/>
              <w:rPr>
                <w:b/>
                <w:sz w:val="15"/>
              </w:rPr>
            </w:pPr>
          </w:p>
          <w:p>
            <w:pPr>
              <w:pStyle w:val="TableParagraph"/>
              <w:spacing w:before="1"/>
              <w:ind w:left="24" w:right="5"/>
              <w:jc w:val="center"/>
              <w:rPr>
                <w:sz w:val="15"/>
              </w:rPr>
            </w:pPr>
            <w:r>
              <w:rPr>
                <w:sz w:val="15"/>
              </w:rPr>
              <w:t>3 </w:t>
            </w:r>
            <w:r>
              <w:rPr>
                <w:spacing w:val="-2"/>
                <w:sz w:val="15"/>
              </w:rPr>
              <w:t>pacotes</w:t>
            </w:r>
          </w:p>
        </w:tc>
        <w:tc>
          <w:tcPr>
            <w:tcW w:w="857" w:type="dxa"/>
          </w:tcPr>
          <w:p>
            <w:pPr>
              <w:pStyle w:val="TableParagraph"/>
              <w:rPr>
                <w:b/>
                <w:sz w:val="15"/>
              </w:rPr>
            </w:pPr>
          </w:p>
          <w:p>
            <w:pPr>
              <w:pStyle w:val="TableParagraph"/>
              <w:spacing w:before="100"/>
              <w:rPr>
                <w:b/>
                <w:sz w:val="15"/>
              </w:rPr>
            </w:pPr>
          </w:p>
          <w:p>
            <w:pPr>
              <w:pStyle w:val="TableParagraph"/>
              <w:spacing w:line="357" w:lineRule="auto"/>
              <w:ind w:left="169" w:firstLine="97"/>
              <w:rPr>
                <w:sz w:val="15"/>
              </w:rPr>
            </w:pPr>
            <w:r>
              <w:rPr>
                <w:spacing w:val="-4"/>
                <w:sz w:val="15"/>
              </w:rPr>
              <w:t>NÃO</w:t>
            </w:r>
            <w:r>
              <w:rPr>
                <w:spacing w:val="40"/>
                <w:sz w:val="15"/>
              </w:rPr>
              <w:t> </w:t>
            </w:r>
            <w:r>
              <w:rPr>
                <w:spacing w:val="-2"/>
                <w:sz w:val="15"/>
              </w:rPr>
              <w:t>POSSUI</w:t>
            </w:r>
          </w:p>
        </w:tc>
      </w:tr>
      <w:tr>
        <w:trPr>
          <w:trHeight w:val="1028" w:hRule="atLeast"/>
        </w:trPr>
        <w:tc>
          <w:tcPr>
            <w:tcW w:w="329" w:type="dxa"/>
          </w:tcPr>
          <w:p>
            <w:pPr>
              <w:pStyle w:val="TableParagraph"/>
              <w:rPr>
                <w:b/>
                <w:sz w:val="15"/>
              </w:rPr>
            </w:pPr>
          </w:p>
          <w:p>
            <w:pPr>
              <w:pStyle w:val="TableParagraph"/>
              <w:spacing w:before="100"/>
              <w:rPr>
                <w:b/>
                <w:sz w:val="15"/>
              </w:rPr>
            </w:pPr>
          </w:p>
          <w:p>
            <w:pPr>
              <w:pStyle w:val="TableParagraph"/>
              <w:ind w:left="6"/>
              <w:jc w:val="center"/>
              <w:rPr>
                <w:b/>
                <w:sz w:val="15"/>
              </w:rPr>
            </w:pPr>
            <w:r>
              <w:rPr>
                <w:b/>
                <w:spacing w:val="-10"/>
                <w:sz w:val="15"/>
              </w:rPr>
              <w:t>5</w:t>
            </w:r>
          </w:p>
        </w:tc>
        <w:tc>
          <w:tcPr>
            <w:tcW w:w="429" w:type="dxa"/>
          </w:tcPr>
          <w:p>
            <w:pPr>
              <w:pStyle w:val="TableParagraph"/>
              <w:rPr>
                <w:b/>
                <w:sz w:val="15"/>
              </w:rPr>
            </w:pPr>
          </w:p>
          <w:p>
            <w:pPr>
              <w:pStyle w:val="TableParagraph"/>
              <w:spacing w:before="100"/>
              <w:rPr>
                <w:b/>
                <w:sz w:val="15"/>
              </w:rPr>
            </w:pPr>
          </w:p>
          <w:p>
            <w:pPr>
              <w:pStyle w:val="TableParagraph"/>
              <w:ind w:left="5"/>
              <w:jc w:val="center"/>
              <w:rPr>
                <w:sz w:val="15"/>
              </w:rPr>
            </w:pPr>
            <w:r>
              <w:rPr>
                <w:spacing w:val="-2"/>
                <w:sz w:val="15"/>
              </w:rPr>
              <w:t>15656</w:t>
            </w:r>
          </w:p>
        </w:tc>
        <w:tc>
          <w:tcPr>
            <w:tcW w:w="500" w:type="dxa"/>
          </w:tcPr>
          <w:p>
            <w:pPr>
              <w:pStyle w:val="TableParagraph"/>
              <w:rPr>
                <w:b/>
                <w:sz w:val="15"/>
              </w:rPr>
            </w:pPr>
          </w:p>
          <w:p>
            <w:pPr>
              <w:pStyle w:val="TableParagraph"/>
              <w:spacing w:before="100"/>
              <w:rPr>
                <w:b/>
                <w:sz w:val="15"/>
              </w:rPr>
            </w:pPr>
          </w:p>
          <w:p>
            <w:pPr>
              <w:pStyle w:val="TableParagraph"/>
              <w:ind w:left="9"/>
              <w:jc w:val="center"/>
              <w:rPr>
                <w:sz w:val="15"/>
              </w:rPr>
            </w:pPr>
            <w:r>
              <w:rPr>
                <w:spacing w:val="-2"/>
                <w:sz w:val="15"/>
              </w:rPr>
              <w:t>87112</w:t>
            </w:r>
          </w:p>
        </w:tc>
        <w:tc>
          <w:tcPr>
            <w:tcW w:w="10550" w:type="dxa"/>
          </w:tcPr>
          <w:p>
            <w:pPr>
              <w:pStyle w:val="TableParagraph"/>
              <w:spacing w:line="357" w:lineRule="auto" w:before="59"/>
              <w:ind w:left="5" w:right="-15"/>
              <w:jc w:val="both"/>
              <w:rPr>
                <w:sz w:val="15"/>
              </w:rPr>
            </w:pPr>
            <w:r>
              <w:rPr>
                <w:b/>
                <w:sz w:val="15"/>
              </w:rPr>
              <w:t>Compressa</w:t>
            </w:r>
            <w:r>
              <w:rPr>
                <w:b/>
                <w:spacing w:val="32"/>
                <w:sz w:val="15"/>
              </w:rPr>
              <w:t> </w:t>
            </w:r>
            <w:r>
              <w:rPr>
                <w:b/>
                <w:sz w:val="15"/>
              </w:rPr>
              <w:t>de</w:t>
            </w:r>
            <w:r>
              <w:rPr>
                <w:b/>
                <w:spacing w:val="32"/>
                <w:sz w:val="15"/>
              </w:rPr>
              <w:t> </w:t>
            </w:r>
            <w:r>
              <w:rPr>
                <w:b/>
                <w:sz w:val="15"/>
              </w:rPr>
              <w:t>gaze</w:t>
            </w:r>
            <w:r>
              <w:rPr>
                <w:b/>
                <w:spacing w:val="32"/>
                <w:sz w:val="15"/>
              </w:rPr>
              <w:t> </w:t>
            </w:r>
            <w:r>
              <w:rPr>
                <w:b/>
                <w:sz w:val="15"/>
              </w:rPr>
              <w:t>algodonada,</w:t>
            </w:r>
            <w:r>
              <w:rPr>
                <w:b/>
                <w:spacing w:val="32"/>
                <w:sz w:val="15"/>
              </w:rPr>
              <w:t> </w:t>
            </w:r>
            <w:r>
              <w:rPr>
                <w:b/>
                <w:sz w:val="15"/>
              </w:rPr>
              <w:t>estéril</w:t>
            </w:r>
            <w:r>
              <w:rPr>
                <w:b/>
                <w:spacing w:val="32"/>
                <w:sz w:val="15"/>
              </w:rPr>
              <w:t> </w:t>
            </w:r>
            <w:r>
              <w:rPr>
                <w:sz w:val="15"/>
              </w:rPr>
              <w:t>com</w:t>
            </w:r>
            <w:r>
              <w:rPr>
                <w:spacing w:val="32"/>
                <w:sz w:val="15"/>
              </w:rPr>
              <w:t> </w:t>
            </w:r>
            <w:r>
              <w:rPr>
                <w:sz w:val="15"/>
              </w:rPr>
              <w:t>uma</w:t>
            </w:r>
            <w:r>
              <w:rPr>
                <w:spacing w:val="32"/>
                <w:sz w:val="15"/>
              </w:rPr>
              <w:t> </w:t>
            </w:r>
            <w:r>
              <w:rPr>
                <w:sz w:val="15"/>
              </w:rPr>
              <w:t>camada</w:t>
            </w:r>
            <w:r>
              <w:rPr>
                <w:spacing w:val="32"/>
                <w:sz w:val="15"/>
              </w:rPr>
              <w:t> </w:t>
            </w:r>
            <w:r>
              <w:rPr>
                <w:sz w:val="15"/>
              </w:rPr>
              <w:t>absorvente</w:t>
            </w:r>
            <w:r>
              <w:rPr>
                <w:spacing w:val="32"/>
                <w:sz w:val="15"/>
              </w:rPr>
              <w:t> </w:t>
            </w:r>
            <w:r>
              <w:rPr>
                <w:sz w:val="15"/>
              </w:rPr>
              <w:t>recoberta</w:t>
            </w:r>
            <w:r>
              <w:rPr>
                <w:spacing w:val="32"/>
                <w:sz w:val="15"/>
              </w:rPr>
              <w:t> </w:t>
            </w:r>
            <w:r>
              <w:rPr>
                <w:sz w:val="15"/>
              </w:rPr>
              <w:t>por</w:t>
            </w:r>
            <w:r>
              <w:rPr>
                <w:spacing w:val="32"/>
                <w:sz w:val="15"/>
              </w:rPr>
              <w:t> </w:t>
            </w:r>
            <w:r>
              <w:rPr>
                <w:sz w:val="15"/>
              </w:rPr>
              <w:t>duas</w:t>
            </w:r>
            <w:r>
              <w:rPr>
                <w:spacing w:val="32"/>
                <w:sz w:val="15"/>
              </w:rPr>
              <w:t> </w:t>
            </w:r>
            <w:r>
              <w:rPr>
                <w:sz w:val="15"/>
              </w:rPr>
              <w:t>mantas</w:t>
            </w:r>
            <w:r>
              <w:rPr>
                <w:spacing w:val="32"/>
                <w:sz w:val="15"/>
              </w:rPr>
              <w:t> </w:t>
            </w:r>
            <w:r>
              <w:rPr>
                <w:sz w:val="15"/>
              </w:rPr>
              <w:t>de</w:t>
            </w:r>
            <w:r>
              <w:rPr>
                <w:spacing w:val="32"/>
                <w:sz w:val="15"/>
              </w:rPr>
              <w:t> </w:t>
            </w:r>
            <w:r>
              <w:rPr>
                <w:sz w:val="15"/>
              </w:rPr>
              <w:t>algodão</w:t>
            </w:r>
            <w:r>
              <w:rPr>
                <w:spacing w:val="32"/>
                <w:sz w:val="15"/>
              </w:rPr>
              <w:t> </w:t>
            </w:r>
            <w:r>
              <w:rPr>
                <w:sz w:val="15"/>
              </w:rPr>
              <w:t>medicinal</w:t>
            </w:r>
            <w:r>
              <w:rPr>
                <w:spacing w:val="32"/>
                <w:sz w:val="15"/>
              </w:rPr>
              <w:t> </w:t>
            </w:r>
            <w:r>
              <w:rPr>
                <w:sz w:val="15"/>
              </w:rPr>
              <w:t>hidrófilo,</w:t>
            </w:r>
            <w:r>
              <w:rPr>
                <w:spacing w:val="32"/>
                <w:sz w:val="15"/>
              </w:rPr>
              <w:t> </w:t>
            </w:r>
            <w:r>
              <w:rPr>
                <w:sz w:val="15"/>
              </w:rPr>
              <w:t>com</w:t>
            </w:r>
            <w:r>
              <w:rPr>
                <w:spacing w:val="32"/>
                <w:sz w:val="15"/>
              </w:rPr>
              <w:t> </w:t>
            </w:r>
            <w:r>
              <w:rPr>
                <w:sz w:val="15"/>
              </w:rPr>
              <w:t>envoltório</w:t>
            </w:r>
            <w:r>
              <w:rPr>
                <w:spacing w:val="32"/>
                <w:sz w:val="15"/>
              </w:rPr>
              <w:t> </w:t>
            </w:r>
            <w:r>
              <w:rPr>
                <w:sz w:val="15"/>
              </w:rPr>
              <w:t>de</w:t>
            </w:r>
            <w:r>
              <w:rPr>
                <w:spacing w:val="32"/>
                <w:sz w:val="15"/>
              </w:rPr>
              <w:t> </w:t>
            </w:r>
            <w:r>
              <w:rPr>
                <w:sz w:val="15"/>
              </w:rPr>
              <w:t>tecido</w:t>
            </w:r>
            <w:r>
              <w:rPr>
                <w:spacing w:val="32"/>
                <w:sz w:val="15"/>
              </w:rPr>
              <w:t> </w:t>
            </w:r>
            <w:r>
              <w:rPr>
                <w:sz w:val="15"/>
              </w:rPr>
              <w:t>de</w:t>
            </w:r>
            <w:r>
              <w:rPr>
                <w:spacing w:val="32"/>
                <w:sz w:val="15"/>
              </w:rPr>
              <w:t> </w:t>
            </w:r>
            <w:r>
              <w:rPr>
                <w:sz w:val="15"/>
              </w:rPr>
              <w:t>gaze</w:t>
            </w:r>
            <w:r>
              <w:rPr>
                <w:spacing w:val="40"/>
                <w:sz w:val="15"/>
              </w:rPr>
              <w:t> </w:t>
            </w:r>
            <w:r>
              <w:rPr>
                <w:sz w:val="15"/>
              </w:rPr>
              <w:t>hidrófila, com </w:t>
            </w:r>
            <w:r>
              <w:rPr>
                <w:b/>
                <w:sz w:val="15"/>
              </w:rPr>
              <w:t>13 fios/cm²</w:t>
            </w:r>
            <w:r>
              <w:rPr>
                <w:sz w:val="15"/>
              </w:rPr>
              <w:t>. Medindo cerca de </w:t>
            </w:r>
            <w:r>
              <w:rPr>
                <w:b/>
                <w:sz w:val="15"/>
              </w:rPr>
              <w:t>15 cm x 30 cm</w:t>
            </w:r>
            <w:r>
              <w:rPr>
                <w:sz w:val="15"/>
              </w:rPr>
              <w:t>. Embalagem adequada e segura, contendo dados de identificação, prazo de validade, registro(s) na</w:t>
            </w:r>
            <w:r>
              <w:rPr>
                <w:spacing w:val="-2"/>
                <w:sz w:val="15"/>
              </w:rPr>
              <w:t> </w:t>
            </w:r>
            <w:r>
              <w:rPr>
                <w:sz w:val="15"/>
              </w:rPr>
              <w:t>ANVISA</w:t>
            </w:r>
            <w:r>
              <w:rPr>
                <w:spacing w:val="-2"/>
                <w:sz w:val="15"/>
              </w:rPr>
              <w:t> </w:t>
            </w:r>
            <w:r>
              <w:rPr>
                <w:sz w:val="15"/>
              </w:rPr>
              <w:t>/</w:t>
            </w:r>
            <w:r>
              <w:rPr>
                <w:spacing w:val="40"/>
                <w:sz w:val="15"/>
              </w:rPr>
              <w:t> </w:t>
            </w:r>
            <w:r>
              <w:rPr>
                <w:spacing w:val="-4"/>
                <w:sz w:val="15"/>
              </w:rPr>
              <w:t>MS.</w:t>
            </w:r>
          </w:p>
        </w:tc>
        <w:tc>
          <w:tcPr>
            <w:tcW w:w="629" w:type="dxa"/>
          </w:tcPr>
          <w:p>
            <w:pPr>
              <w:pStyle w:val="TableParagraph"/>
              <w:rPr>
                <w:b/>
                <w:sz w:val="15"/>
              </w:rPr>
            </w:pPr>
          </w:p>
          <w:p>
            <w:pPr>
              <w:pStyle w:val="TableParagraph"/>
              <w:spacing w:before="100"/>
              <w:rPr>
                <w:b/>
                <w:sz w:val="15"/>
              </w:rPr>
            </w:pPr>
          </w:p>
          <w:p>
            <w:pPr>
              <w:pStyle w:val="TableParagraph"/>
              <w:ind w:left="21"/>
              <w:jc w:val="center"/>
              <w:rPr>
                <w:sz w:val="15"/>
              </w:rPr>
            </w:pPr>
            <w:r>
              <w:rPr>
                <w:spacing w:val="-2"/>
                <w:sz w:val="15"/>
              </w:rPr>
              <w:t>Unidade</w:t>
            </w:r>
          </w:p>
        </w:tc>
        <w:tc>
          <w:tcPr>
            <w:tcW w:w="843" w:type="dxa"/>
          </w:tcPr>
          <w:p>
            <w:pPr>
              <w:pStyle w:val="TableParagraph"/>
              <w:rPr>
                <w:b/>
                <w:sz w:val="15"/>
              </w:rPr>
            </w:pPr>
          </w:p>
          <w:p>
            <w:pPr>
              <w:pStyle w:val="TableParagraph"/>
              <w:spacing w:before="100"/>
              <w:rPr>
                <w:b/>
                <w:sz w:val="15"/>
              </w:rPr>
            </w:pPr>
          </w:p>
          <w:p>
            <w:pPr>
              <w:pStyle w:val="TableParagraph"/>
              <w:ind w:left="24" w:right="3"/>
              <w:jc w:val="center"/>
              <w:rPr>
                <w:sz w:val="15"/>
              </w:rPr>
            </w:pPr>
            <w:r>
              <w:rPr>
                <w:spacing w:val="-2"/>
                <w:sz w:val="15"/>
              </w:rPr>
              <w:t>275,0</w:t>
            </w:r>
          </w:p>
        </w:tc>
        <w:tc>
          <w:tcPr>
            <w:tcW w:w="729" w:type="dxa"/>
          </w:tcPr>
          <w:p>
            <w:pPr>
              <w:pStyle w:val="TableParagraph"/>
              <w:rPr>
                <w:b/>
                <w:sz w:val="15"/>
              </w:rPr>
            </w:pPr>
          </w:p>
          <w:p>
            <w:pPr>
              <w:pStyle w:val="TableParagraph"/>
              <w:spacing w:before="100"/>
              <w:rPr>
                <w:b/>
                <w:sz w:val="15"/>
              </w:rPr>
            </w:pPr>
          </w:p>
          <w:p>
            <w:pPr>
              <w:pStyle w:val="TableParagraph"/>
              <w:ind w:left="38" w:right="24"/>
              <w:jc w:val="center"/>
              <w:rPr>
                <w:b/>
                <w:sz w:val="15"/>
              </w:rPr>
            </w:pPr>
            <w:r>
              <w:rPr>
                <w:b/>
                <w:spacing w:val="-2"/>
                <w:sz w:val="15"/>
              </w:rPr>
              <w:t>3.300</w:t>
            </w:r>
          </w:p>
        </w:tc>
        <w:tc>
          <w:tcPr>
            <w:tcW w:w="843" w:type="dxa"/>
          </w:tcPr>
          <w:p>
            <w:pPr>
              <w:pStyle w:val="TableParagraph"/>
              <w:rPr>
                <w:b/>
                <w:sz w:val="15"/>
              </w:rPr>
            </w:pPr>
          </w:p>
          <w:p>
            <w:pPr>
              <w:pStyle w:val="TableParagraph"/>
              <w:spacing w:before="100"/>
              <w:rPr>
                <w:b/>
                <w:sz w:val="15"/>
              </w:rPr>
            </w:pPr>
          </w:p>
          <w:p>
            <w:pPr>
              <w:pStyle w:val="TableParagraph"/>
              <w:ind w:left="24" w:right="5"/>
              <w:jc w:val="center"/>
              <w:rPr>
                <w:sz w:val="15"/>
              </w:rPr>
            </w:pPr>
            <w:r>
              <w:rPr>
                <w:spacing w:val="-10"/>
                <w:sz w:val="15"/>
              </w:rPr>
              <w:t>3</w:t>
            </w:r>
          </w:p>
        </w:tc>
        <w:tc>
          <w:tcPr>
            <w:tcW w:w="857" w:type="dxa"/>
          </w:tcPr>
          <w:p>
            <w:pPr>
              <w:pStyle w:val="TableParagraph"/>
              <w:spacing w:before="144"/>
              <w:rPr>
                <w:b/>
                <w:sz w:val="15"/>
              </w:rPr>
            </w:pPr>
          </w:p>
          <w:p>
            <w:pPr>
              <w:pStyle w:val="TableParagraph"/>
              <w:spacing w:line="357" w:lineRule="auto"/>
              <w:ind w:left="169" w:firstLine="97"/>
              <w:rPr>
                <w:sz w:val="15"/>
              </w:rPr>
            </w:pPr>
            <w:r>
              <w:rPr>
                <w:spacing w:val="-4"/>
                <w:sz w:val="15"/>
              </w:rPr>
              <w:t>NÃO</w:t>
            </w:r>
            <w:r>
              <w:rPr>
                <w:spacing w:val="40"/>
                <w:sz w:val="15"/>
              </w:rPr>
              <w:t> </w:t>
            </w:r>
            <w:r>
              <w:rPr>
                <w:spacing w:val="-2"/>
                <w:sz w:val="15"/>
              </w:rPr>
              <w:t>POSSUI</w:t>
            </w:r>
          </w:p>
        </w:tc>
      </w:tr>
    </w:tbl>
    <w:p>
      <w:pPr>
        <w:pStyle w:val="BodyText"/>
        <w:spacing w:before="63"/>
        <w:ind w:left="0"/>
        <w:rPr>
          <w:b/>
        </w:rPr>
      </w:pPr>
    </w:p>
    <w:p>
      <w:pPr>
        <w:pStyle w:val="ListParagraph"/>
        <w:numPr>
          <w:ilvl w:val="1"/>
          <w:numId w:val="27"/>
        </w:numPr>
        <w:tabs>
          <w:tab w:pos="447" w:val="left" w:leader="none"/>
        </w:tabs>
        <w:spacing w:line="240" w:lineRule="auto" w:before="1" w:after="0"/>
        <w:ind w:left="447" w:right="0" w:hanging="333"/>
        <w:jc w:val="left"/>
        <w:rPr>
          <w:b/>
          <w:sz w:val="19"/>
        </w:rPr>
      </w:pPr>
      <w:r>
        <w:rPr>
          <w:b/>
          <w:sz w:val="19"/>
        </w:rPr>
        <w:t>Parcelamento</w:t>
      </w:r>
      <w:r>
        <w:rPr>
          <w:b/>
          <w:spacing w:val="-4"/>
          <w:sz w:val="19"/>
        </w:rPr>
        <w:t> </w:t>
      </w:r>
      <w:r>
        <w:rPr>
          <w:b/>
          <w:sz w:val="19"/>
        </w:rPr>
        <w:t>do</w:t>
      </w:r>
      <w:r>
        <w:rPr>
          <w:b/>
          <w:spacing w:val="-2"/>
          <w:sz w:val="19"/>
        </w:rPr>
        <w:t> Objeto:</w:t>
      </w:r>
    </w:p>
    <w:p>
      <w:pPr>
        <w:pStyle w:val="BodyText"/>
        <w:spacing w:before="38"/>
        <w:jc w:val="both"/>
      </w:pPr>
      <w:r>
        <w:rPr/>
        <w:t>Optou-se pelo parcelamento do objeto, pelo dever de buscar a ampliação da competição e de evitar a concentração de </w:t>
      </w:r>
      <w:r>
        <w:rPr>
          <w:spacing w:val="-2"/>
        </w:rPr>
        <w:t>mercado.</w:t>
      </w:r>
    </w:p>
    <w:p>
      <w:pPr>
        <w:pStyle w:val="BodyText"/>
        <w:spacing w:before="78"/>
        <w:ind w:left="0"/>
      </w:pPr>
    </w:p>
    <w:p>
      <w:pPr>
        <w:pStyle w:val="Heading1"/>
        <w:numPr>
          <w:ilvl w:val="0"/>
          <w:numId w:val="27"/>
        </w:numPr>
        <w:tabs>
          <w:tab w:pos="304" w:val="left" w:leader="none"/>
        </w:tabs>
        <w:spacing w:line="240" w:lineRule="auto" w:before="0" w:after="0"/>
        <w:ind w:left="304" w:right="0" w:hanging="190"/>
        <w:jc w:val="left"/>
      </w:pPr>
      <w:r>
        <w:rPr/>
        <w:t>DESCRIÇÃO DA</w:t>
      </w:r>
      <w:r>
        <w:rPr>
          <w:spacing w:val="-11"/>
        </w:rPr>
        <w:t> </w:t>
      </w:r>
      <w:r>
        <w:rPr>
          <w:spacing w:val="-2"/>
        </w:rPr>
        <w:t>CONTRATAÇÃO:</w:t>
      </w:r>
    </w:p>
    <w:p>
      <w:pPr>
        <w:pStyle w:val="Heading2"/>
        <w:numPr>
          <w:ilvl w:val="1"/>
          <w:numId w:val="27"/>
        </w:numPr>
        <w:tabs>
          <w:tab w:pos="447" w:val="left" w:leader="none"/>
        </w:tabs>
        <w:spacing w:line="240" w:lineRule="auto" w:before="39" w:after="0"/>
        <w:ind w:left="447" w:right="0" w:hanging="333"/>
        <w:jc w:val="left"/>
      </w:pPr>
      <w:r>
        <w:rPr/>
        <w:t>Forma de </w:t>
      </w:r>
      <w:r>
        <w:rPr>
          <w:spacing w:val="-2"/>
        </w:rPr>
        <w:t>execução:</w:t>
      </w:r>
    </w:p>
    <w:p>
      <w:pPr>
        <w:pStyle w:val="ListParagraph"/>
        <w:numPr>
          <w:ilvl w:val="2"/>
          <w:numId w:val="27"/>
        </w:numPr>
        <w:tabs>
          <w:tab w:pos="590" w:val="left" w:leader="none"/>
        </w:tabs>
        <w:spacing w:line="240" w:lineRule="auto" w:before="39" w:after="0"/>
        <w:ind w:left="590" w:right="0" w:hanging="476"/>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90" w:val="left" w:leader="none"/>
        </w:tabs>
        <w:spacing w:line="240" w:lineRule="auto" w:before="39" w:after="0"/>
        <w:ind w:left="590" w:right="0" w:hanging="476"/>
        <w:jc w:val="left"/>
        <w:rPr>
          <w:sz w:val="19"/>
        </w:rPr>
      </w:pPr>
      <w:r>
        <w:rPr>
          <w:sz w:val="19"/>
        </w:rPr>
        <w:t>O regime de fornecimento será </w:t>
      </w:r>
      <w:r>
        <w:rPr>
          <w:b/>
          <w:spacing w:val="-2"/>
          <w:sz w:val="19"/>
        </w:rPr>
        <w:t>venda;</w:t>
      </w:r>
    </w:p>
    <w:p>
      <w:pPr>
        <w:pStyle w:val="ListParagraph"/>
        <w:numPr>
          <w:ilvl w:val="2"/>
          <w:numId w:val="27"/>
        </w:numPr>
        <w:tabs>
          <w:tab w:pos="579" w:val="left" w:leader="none"/>
        </w:tabs>
        <w:spacing w:line="240" w:lineRule="auto" w:before="39" w:after="0"/>
        <w:ind w:left="579" w:right="0" w:hanging="465"/>
        <w:jc w:val="left"/>
        <w:rPr>
          <w:sz w:val="19"/>
        </w:rPr>
      </w:pPr>
      <w:r>
        <w:rPr>
          <w:sz w:val="19"/>
        </w:rPr>
        <w:t>As</w:t>
      </w:r>
      <w:r>
        <w:rPr>
          <w:spacing w:val="-1"/>
          <w:sz w:val="19"/>
        </w:rPr>
        <w:t> </w:t>
      </w:r>
      <w:r>
        <w:rPr>
          <w:sz w:val="19"/>
        </w:rPr>
        <w:t>entregas</w:t>
      </w:r>
      <w:r>
        <w:rPr>
          <w:spacing w:val="-1"/>
          <w:sz w:val="19"/>
        </w:rPr>
        <w:t> </w:t>
      </w:r>
      <w:r>
        <w:rPr>
          <w:sz w:val="19"/>
        </w:rPr>
        <w:t>serão</w:t>
      </w:r>
      <w:r>
        <w:rPr>
          <w:spacing w:val="-1"/>
          <w:sz w:val="19"/>
        </w:rPr>
        <w:t> </w:t>
      </w:r>
      <w:r>
        <w:rPr>
          <w:sz w:val="19"/>
        </w:rPr>
        <w:t>fracionadas</w:t>
      </w:r>
      <w:r>
        <w:rPr>
          <w:spacing w:val="-1"/>
          <w:sz w:val="19"/>
        </w:rPr>
        <w:t> </w:t>
      </w:r>
      <w:r>
        <w:rPr>
          <w:sz w:val="19"/>
        </w:rPr>
        <w:t>em </w:t>
      </w:r>
      <w:r>
        <w:rPr>
          <w:b/>
          <w:sz w:val="19"/>
        </w:rPr>
        <w:t>prováveis</w:t>
      </w:r>
      <w:r>
        <w:rPr>
          <w:b/>
          <w:spacing w:val="-1"/>
          <w:sz w:val="19"/>
        </w:rPr>
        <w:t> </w:t>
      </w:r>
      <w:r>
        <w:rPr>
          <w:b/>
          <w:sz w:val="19"/>
        </w:rPr>
        <w:t>5</w:t>
      </w:r>
      <w:r>
        <w:rPr>
          <w:b/>
          <w:spacing w:val="-1"/>
          <w:sz w:val="19"/>
        </w:rPr>
        <w:t> </w:t>
      </w:r>
      <w:r>
        <w:rPr>
          <w:b/>
          <w:sz w:val="19"/>
        </w:rPr>
        <w:t>parcelas</w:t>
      </w:r>
      <w:r>
        <w:rPr>
          <w:sz w:val="19"/>
        </w:rPr>
        <w:t>,</w:t>
      </w:r>
      <w:r>
        <w:rPr>
          <w:spacing w:val="-1"/>
          <w:sz w:val="19"/>
        </w:rPr>
        <w:t> </w:t>
      </w:r>
      <w:r>
        <w:rPr>
          <w:sz w:val="19"/>
        </w:rPr>
        <w:t>não</w:t>
      </w:r>
      <w:r>
        <w:rPr>
          <w:spacing w:val="-1"/>
          <w:sz w:val="19"/>
        </w:rPr>
        <w:t> </w:t>
      </w:r>
      <w:r>
        <w:rPr>
          <w:sz w:val="19"/>
        </w:rPr>
        <w:t>necessariamente </w:t>
      </w:r>
      <w:r>
        <w:rPr>
          <w:spacing w:val="-2"/>
          <w:sz w:val="19"/>
        </w:rPr>
        <w:t>mensais;</w:t>
      </w:r>
    </w:p>
    <w:p>
      <w:pPr>
        <w:pStyle w:val="ListParagraph"/>
        <w:numPr>
          <w:ilvl w:val="2"/>
          <w:numId w:val="27"/>
        </w:numPr>
        <w:tabs>
          <w:tab w:pos="585" w:val="left" w:leader="none"/>
        </w:tabs>
        <w:spacing w:line="261" w:lineRule="auto" w:before="38" w:after="0"/>
        <w:ind w:left="114" w:right="112" w:firstLine="0"/>
        <w:jc w:val="left"/>
        <w:rPr>
          <w:sz w:val="19"/>
        </w:rPr>
      </w:pPr>
      <w:r>
        <w:rPr>
          <w:sz w:val="19"/>
        </w:rPr>
        <w:t>A</w:t>
      </w:r>
      <w:r>
        <w:rPr>
          <w:spacing w:val="-5"/>
          <w:sz w:val="19"/>
        </w:rPr>
        <w:t> </w:t>
      </w:r>
      <w:r>
        <w:rPr>
          <w:sz w:val="19"/>
        </w:rPr>
        <w:t>memória de cálculo para compor a quantidade total de itens a ser contratada se baseia na análise do consumo do contrato anterior acrescido de 10% como margem de segurança, na solicitação da unidade demandante e, por último, na autorização da Direção Geral - </w:t>
      </w:r>
      <w:r>
        <w:rPr>
          <w:b/>
          <w:sz w:val="21"/>
          <w:u w:val="single"/>
        </w:rPr>
        <w:t>90913117</w:t>
      </w:r>
      <w:r>
        <w:rPr>
          <w:sz w:val="19"/>
        </w:rPr>
        <w:t>;</w:t>
      </w:r>
    </w:p>
    <w:p>
      <w:pPr>
        <w:pStyle w:val="BodyText"/>
        <w:spacing w:before="52"/>
        <w:ind w:left="0"/>
      </w:pPr>
    </w:p>
    <w:p>
      <w:pPr>
        <w:pStyle w:val="Heading2"/>
        <w:numPr>
          <w:ilvl w:val="1"/>
          <w:numId w:val="27"/>
        </w:numPr>
        <w:tabs>
          <w:tab w:pos="447" w:val="left" w:leader="none"/>
        </w:tabs>
        <w:spacing w:line="240" w:lineRule="auto" w:before="0" w:after="0"/>
        <w:ind w:left="447" w:right="0" w:hanging="333"/>
        <w:jc w:val="left"/>
      </w:pPr>
      <w:r>
        <w:rPr/>
        <w:t>Possibilidade de participação de </w:t>
      </w:r>
      <w:r>
        <w:rPr>
          <w:spacing w:val="-2"/>
        </w:rPr>
        <w:t>Cooperativa:</w:t>
      </w:r>
    </w:p>
    <w:p>
      <w:pPr>
        <w:pStyle w:val="BodyText"/>
        <w:spacing w:line="283" w:lineRule="auto" w:before="39"/>
        <w:ind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both"/>
      </w:pPr>
      <w:r>
        <w:rPr/>
        <w:t>Possibilidade de participação de </w:t>
      </w:r>
      <w:r>
        <w:rPr>
          <w:spacing w:val="-2"/>
        </w:rPr>
        <w:t>Consórcio:</w:t>
      </w:r>
    </w:p>
    <w:p>
      <w:pPr>
        <w:pStyle w:val="BodyText"/>
        <w:spacing w:line="283" w:lineRule="auto" w:before="39"/>
        <w:ind w:right="112"/>
        <w:jc w:val="both"/>
      </w:pPr>
      <w:r>
        <w:rPr/>
        <w:t>Tradicionalmente, a formação de consórcios é admitida quando o objeto a ser licitado envolve questões de alta complexidade ou de relevante vulto, em que empresas, isoladamente, não teriam </w:t>
      </w:r>
      <w:r>
        <w:rPr/>
        <w:t>condições</w:t>
      </w:r>
      <w:r>
        <w:rPr>
          <w:spacing w:val="80"/>
        </w:rPr>
        <w:t> </w:t>
      </w:r>
      <w:r>
        <w:rPr/>
        <w:t>de suprir os requisitos de habilitação do edital. Nestes casos, a</w:t>
      </w:r>
      <w:r>
        <w:rPr>
          <w:spacing w:val="-5"/>
        </w:rPr>
        <w:t> </w:t>
      </w:r>
      <w:r>
        <w:rPr/>
        <w:t>Administração, com vistas a aumentar o número de participantes, admite a formação de consórcio.</w:t>
      </w:r>
    </w:p>
    <w:p>
      <w:pPr>
        <w:pStyle w:val="BodyText"/>
        <w:spacing w:line="218" w:lineRule="exact"/>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9"/>
        <w:ind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ind w:right="112"/>
        <w:jc w:val="both"/>
      </w:pPr>
      <w:r>
        <w:rPr/>
        <w:t>Mas o consórcio também pode prestar-se a resultados positivos e compatíveis com a ordem jurídica. Há hipóteses em que as circunstâncias de mercado e (ou) a complexidade do objeto tornam</w:t>
      </w:r>
      <w:r>
        <w:rPr>
          <w:spacing w:val="40"/>
        </w:rPr>
        <w:t> </w:t>
      </w:r>
      <w:r>
        <w:rPr/>
        <w:t>problemática a competição. Isso se passa quando grande quantidade de empresas, isoladamente, não dispuseram de condições para participar de licitações. Nesse caso, o instituto do consórcio é a </w:t>
      </w:r>
      <w:r>
        <w:rPr/>
        <w:t>via adequada para propiciar ampliação do universo de participantes.</w:t>
      </w:r>
    </w:p>
    <w:p>
      <w:pPr>
        <w:pStyle w:val="BodyText"/>
        <w:spacing w:line="283" w:lineRule="auto"/>
        <w:ind w:right="112"/>
        <w:jc w:val="both"/>
      </w:pPr>
      <w:r>
        <w:rPr/>
        <w:t>É usual que a</w:t>
      </w:r>
      <w:r>
        <w:rPr>
          <w:spacing w:val="-7"/>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line="218" w:lineRule="exact"/>
        <w:jc w:val="both"/>
      </w:pPr>
      <w:r>
        <w:rPr/>
        <w:t>Ainda, sobre a questão da discricionaridade, o Professor diz </w:t>
      </w:r>
      <w:r>
        <w:rPr>
          <w:spacing w:val="-4"/>
        </w:rPr>
        <w:t>que:</w:t>
      </w:r>
    </w:p>
    <w:p>
      <w:pPr>
        <w:pStyle w:val="BodyText"/>
        <w:spacing w:line="283" w:lineRule="auto" w:before="36"/>
        <w:ind w:right="5005"/>
        <w:jc w:val="both"/>
      </w:pPr>
      <w:r>
        <w:rPr/>
        <w:t>"O</w:t>
      </w:r>
      <w:r>
        <w:rPr>
          <w:spacing w:val="-1"/>
        </w:rPr>
        <w:t> </w:t>
      </w:r>
      <w:r>
        <w:rPr/>
        <w:t>ato</w:t>
      </w:r>
      <w:r>
        <w:rPr>
          <w:spacing w:val="-1"/>
        </w:rPr>
        <w:t> </w:t>
      </w:r>
      <w:r>
        <w:rPr/>
        <w:t>convocatório</w:t>
      </w:r>
      <w:r>
        <w:rPr>
          <w:spacing w:val="-1"/>
        </w:rPr>
        <w:t> </w:t>
      </w:r>
      <w:r>
        <w:rPr/>
        <w:t>admitirá</w:t>
      </w:r>
      <w:r>
        <w:rPr>
          <w:spacing w:val="-1"/>
        </w:rPr>
        <w:t> </w:t>
      </w:r>
      <w:r>
        <w:rPr/>
        <w:t>ou</w:t>
      </w:r>
      <w:r>
        <w:rPr>
          <w:spacing w:val="-1"/>
        </w:rPr>
        <w:t> </w:t>
      </w:r>
      <w:r>
        <w:rPr/>
        <w:t>não</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5"/>
        </w:rPr>
        <w:t> </w:t>
      </w:r>
      <w:r>
        <w:rPr/>
        <w:t>Trata-se</w:t>
      </w:r>
      <w:r>
        <w:rPr>
          <w:spacing w:val="-1"/>
        </w:rPr>
        <w:t> </w:t>
      </w:r>
      <w:r>
        <w:rPr/>
        <w:t>de</w:t>
      </w:r>
      <w:r>
        <w:rPr>
          <w:spacing w:val="-1"/>
        </w:rPr>
        <w:t> </w:t>
      </w:r>
      <w:r>
        <w:rPr/>
        <w:t>escolha</w:t>
      </w:r>
      <w:r>
        <w:rPr>
          <w:spacing w:val="-1"/>
        </w:rPr>
        <w:t> </w:t>
      </w:r>
      <w:r>
        <w:rPr/>
        <w:t>discricionária</w:t>
      </w:r>
      <w:r>
        <w:rPr>
          <w:spacing w:val="-1"/>
        </w:rPr>
        <w:t> </w:t>
      </w:r>
      <w:r>
        <w:rPr/>
        <w:t>da</w:t>
      </w:r>
      <w:r>
        <w:rPr>
          <w:spacing w:val="-12"/>
        </w:rPr>
        <w:t> </w:t>
      </w:r>
      <w:r>
        <w:rPr/>
        <w:t>Administração</w:t>
      </w:r>
      <w:r>
        <w:rPr>
          <w:spacing w:val="-1"/>
        </w:rPr>
        <w:t> </w:t>
      </w:r>
      <w:r>
        <w:rPr/>
        <w:t>Pública." A</w:t>
      </w:r>
      <w:r>
        <w:rPr>
          <w:spacing w:val="-2"/>
        </w:rPr>
        <w:t> </w:t>
      </w:r>
      <w:r>
        <w:rPr/>
        <w:t>jurisprudência do TCU também avaliou a discricionaridade da</w:t>
      </w:r>
      <w:r>
        <w:rPr>
          <w:spacing w:val="-2"/>
        </w:rPr>
        <w:t> </w:t>
      </w:r>
      <w:r>
        <w:rPr/>
        <w:t>Administração quanto a admissibilidade da participação de consorcios:</w:t>
      </w:r>
    </w:p>
    <w:p>
      <w:pPr>
        <w:pStyle w:val="BodyText"/>
        <w:spacing w:line="283" w:lineRule="auto"/>
        <w:ind w:right="112"/>
        <w:jc w:val="both"/>
      </w:pPr>
      <w:r>
        <w:rPr/>
        <w:t>"Ademais, a participação de consórcios em torneio licitatório não garante aumento de competitividade, consoante arestos do RElatório e Voto que impulsionaram o</w:t>
      </w:r>
      <w:r>
        <w:rPr>
          <w:spacing w:val="-7"/>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w:t>
      </w:r>
      <w:r>
        <w:rPr/>
        <w:t>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7" w:lineRule="exact"/>
        <w:jc w:val="both"/>
      </w:pPr>
      <w:r>
        <w:rPr/>
        <w:t>(Acórdão nº1.946/2006 - Plénário -</w:t>
      </w:r>
      <w:r>
        <w:rPr>
          <w:spacing w:val="-4"/>
        </w:rPr>
        <w:t> </w:t>
      </w:r>
      <w:r>
        <w:rPr/>
        <w:t>TCU - rel. Min. Marcos </w:t>
      </w:r>
      <w:r>
        <w:rPr>
          <w:spacing w:val="-2"/>
        </w:rPr>
        <w:t>Bemquerer)</w:t>
      </w:r>
    </w:p>
    <w:p>
      <w:pPr>
        <w:pStyle w:val="BodyText"/>
        <w:spacing w:after="0" w:line="217" w:lineRule="exact"/>
        <w:jc w:val="both"/>
        <w:sectPr>
          <w:pgSz w:w="15840" w:h="24480"/>
          <w:pgMar w:top="1320" w:bottom="0" w:left="0" w:right="0"/>
        </w:sectPr>
      </w:pPr>
    </w:p>
    <w:p>
      <w:pPr>
        <w:pStyle w:val="BodyText"/>
        <w:spacing w:line="283" w:lineRule="auto" w:before="22"/>
      </w:pPr>
      <w:r>
        <w:rPr/>
        <w:t>"A</w:t>
      </w:r>
      <w:r>
        <w:rPr>
          <w:spacing w:val="-7"/>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8" w:lineRule="exact"/>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9"/>
        <w:ind w:right="126"/>
      </w:pPr>
      <w:r>
        <w:rPr/>
        <w:t>Dado o exposto e considerando que da análise dos instrumentos da fase preparatória e da pesquisa de mercado depreendeu-se a existência de mercado fornecedor, recomenda-se a vedação da participação</w:t>
      </w:r>
      <w:r>
        <w:rPr>
          <w:spacing w:val="40"/>
        </w:rPr>
        <w:t> </w:t>
      </w:r>
      <w:r>
        <w:rPr/>
        <w:t>de consórcios no futuro certame, visto que a ausência do mesmo não trará prejuízos à competitividade.</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7"/>
        </w:numPr>
        <w:tabs>
          <w:tab w:pos="598" w:val="left" w:leader="none"/>
        </w:tabs>
        <w:spacing w:line="283" w:lineRule="auto" w:before="39"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2" w:val="left" w:leader="none"/>
        </w:tabs>
        <w:spacing w:line="218" w:lineRule="exact" w:before="0" w:after="0"/>
        <w:ind w:left="722" w:right="0" w:hanging="608"/>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2" w:val="left" w:leader="none"/>
        </w:tabs>
        <w:spacing w:line="240" w:lineRule="auto" w:before="39" w:after="0"/>
        <w:ind w:left="722" w:right="0" w:hanging="608"/>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8" w:val="left" w:leader="none"/>
        </w:tabs>
        <w:spacing w:line="283" w:lineRule="auto" w:before="39"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7"/>
        <w:ind w:left="0"/>
      </w:pPr>
    </w:p>
    <w:p>
      <w:pPr>
        <w:pStyle w:val="Heading2"/>
        <w:numPr>
          <w:ilvl w:val="1"/>
          <w:numId w:val="27"/>
        </w:numPr>
        <w:tabs>
          <w:tab w:pos="447" w:val="left" w:leader="none"/>
        </w:tabs>
        <w:spacing w:line="240" w:lineRule="auto" w:before="1" w:after="0"/>
        <w:ind w:left="447" w:right="0" w:hanging="333"/>
        <w:jc w:val="left"/>
      </w:pPr>
      <w:r>
        <w:rPr/>
        <w:t>Reajuste de </w:t>
      </w:r>
      <w:r>
        <w:rPr>
          <w:spacing w:val="-2"/>
        </w:rPr>
        <w:t>preços:</w:t>
      </w:r>
    </w:p>
    <w:p>
      <w:pPr>
        <w:pStyle w:val="BodyText"/>
        <w:spacing w:before="38"/>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spacing w:val="-2"/>
        </w:rPr>
        <w:t>Garantia:</w:t>
      </w:r>
    </w:p>
    <w:p>
      <w:pPr>
        <w:pStyle w:val="ListParagraph"/>
        <w:numPr>
          <w:ilvl w:val="2"/>
          <w:numId w:val="27"/>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9"/>
      </w:pPr>
      <w:r>
        <w:rPr/>
        <w:t>Não será admitida a subcontratação do objeto </w:t>
      </w:r>
      <w:r>
        <w:rPr>
          <w:spacing w:val="-2"/>
        </w:rPr>
        <w:t>licitatório.</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39"/>
      </w:pPr>
      <w:r>
        <w:rPr/>
        <w:t>Não de </w:t>
      </w:r>
      <w:r>
        <w:rPr>
          <w:spacing w:val="-2"/>
        </w:rPr>
        <w:t>aplica.</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t>Possíveis impactos </w:t>
      </w:r>
      <w:r>
        <w:rPr>
          <w:spacing w:val="-2"/>
        </w:rPr>
        <w:t>ambientais:</w:t>
      </w:r>
    </w:p>
    <w:p>
      <w:pPr>
        <w:pStyle w:val="BodyText"/>
        <w:spacing w:before="39"/>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ind w:left="0"/>
      </w:pPr>
    </w:p>
    <w:p>
      <w:pPr>
        <w:pStyle w:val="Heading2"/>
        <w:numPr>
          <w:ilvl w:val="1"/>
          <w:numId w:val="27"/>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8" w:val="left" w:leader="none"/>
        </w:tabs>
        <w:spacing w:line="240" w:lineRule="auto" w:before="39" w:after="0"/>
        <w:ind w:left="828" w:right="0" w:hanging="714"/>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Conferir o fornecimento do material de acordo com o </w:t>
      </w:r>
      <w:r>
        <w:rPr>
          <w:spacing w:val="-2"/>
          <w:sz w:val="19"/>
        </w:rPr>
        <w:t>contrato;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Exercer a fiscalização do </w:t>
      </w:r>
      <w:r>
        <w:rPr>
          <w:spacing w:val="-2"/>
          <w:sz w:val="19"/>
        </w:rPr>
        <w:t>contrato;</w:t>
      </w:r>
    </w:p>
    <w:p>
      <w:pPr>
        <w:pStyle w:val="ListParagraph"/>
        <w:numPr>
          <w:ilvl w:val="3"/>
          <w:numId w:val="27"/>
        </w:numPr>
        <w:tabs>
          <w:tab w:pos="828" w:val="left" w:leader="none"/>
        </w:tabs>
        <w:spacing w:line="240" w:lineRule="auto" w:before="38" w:after="0"/>
        <w:ind w:left="828" w:right="0" w:hanging="714"/>
        <w:jc w:val="left"/>
        <w:rPr>
          <w:sz w:val="19"/>
        </w:rPr>
      </w:pPr>
      <w:r>
        <w:rPr>
          <w:sz w:val="19"/>
        </w:rPr>
        <w:t>Nos</w:t>
      </w:r>
      <w:r>
        <w:rPr>
          <w:spacing w:val="-2"/>
          <w:sz w:val="19"/>
        </w:rPr>
        <w:t> </w:t>
      </w:r>
      <w:r>
        <w:rPr>
          <w:sz w:val="19"/>
        </w:rPr>
        <w:t>casos</w:t>
      </w:r>
      <w:r>
        <w:rPr>
          <w:spacing w:val="-1"/>
          <w:sz w:val="19"/>
        </w:rPr>
        <w:t> </w:t>
      </w:r>
      <w:r>
        <w:rPr>
          <w:sz w:val="19"/>
        </w:rPr>
        <w:t>de</w:t>
      </w:r>
      <w:r>
        <w:rPr>
          <w:spacing w:val="-1"/>
          <w:sz w:val="19"/>
        </w:rPr>
        <w:t> </w:t>
      </w:r>
      <w:r>
        <w:rPr>
          <w:sz w:val="19"/>
        </w:rPr>
        <w:t>comodato,</w:t>
      </w:r>
      <w:r>
        <w:rPr>
          <w:spacing w:val="-1"/>
          <w:sz w:val="19"/>
        </w:rPr>
        <w:t> </w:t>
      </w:r>
      <w:r>
        <w:rPr>
          <w:sz w:val="19"/>
        </w:rPr>
        <w:t>a</w:t>
      </w:r>
      <w:r>
        <w:rPr>
          <w:spacing w:val="-1"/>
          <w:sz w:val="19"/>
        </w:rPr>
        <w:t> </w:t>
      </w:r>
      <w:r>
        <w:rPr>
          <w:sz w:val="19"/>
        </w:rPr>
        <w:t>partir</w:t>
      </w:r>
      <w:r>
        <w:rPr>
          <w:spacing w:val="-1"/>
          <w:sz w:val="19"/>
        </w:rPr>
        <w:t> </w:t>
      </w:r>
      <w:r>
        <w:rPr>
          <w:sz w:val="19"/>
        </w:rPr>
        <w:t>do</w:t>
      </w:r>
      <w:r>
        <w:rPr>
          <w:spacing w:val="-1"/>
          <w:sz w:val="19"/>
        </w:rPr>
        <w:t> </w:t>
      </w:r>
      <w:r>
        <w:rPr>
          <w:sz w:val="19"/>
        </w:rPr>
        <w:t>efetivo</w:t>
      </w:r>
      <w:r>
        <w:rPr>
          <w:spacing w:val="-1"/>
          <w:sz w:val="19"/>
        </w:rPr>
        <w:t> </w:t>
      </w:r>
      <w:r>
        <w:rPr>
          <w:sz w:val="19"/>
        </w:rPr>
        <w:t>recebimento</w:t>
      </w:r>
      <w:r>
        <w:rPr>
          <w:spacing w:val="-1"/>
          <w:sz w:val="19"/>
        </w:rPr>
        <w:t> </w:t>
      </w:r>
      <w:r>
        <w:rPr>
          <w:sz w:val="19"/>
        </w:rPr>
        <w:t>do</w:t>
      </w:r>
      <w:r>
        <w:rPr>
          <w:spacing w:val="-1"/>
          <w:sz w:val="19"/>
        </w:rPr>
        <w:t> </w:t>
      </w:r>
      <w:r>
        <w:rPr>
          <w:sz w:val="19"/>
        </w:rPr>
        <w:t>bem</w:t>
      </w:r>
      <w:r>
        <w:rPr>
          <w:spacing w:val="-1"/>
          <w:sz w:val="19"/>
        </w:rPr>
        <w:t> </w:t>
      </w:r>
      <w:r>
        <w:rPr>
          <w:sz w:val="19"/>
        </w:rPr>
        <w:t>objeto</w:t>
      </w:r>
      <w:r>
        <w:rPr>
          <w:spacing w:val="-1"/>
          <w:sz w:val="19"/>
        </w:rPr>
        <w:t> </w:t>
      </w:r>
      <w:r>
        <w:rPr>
          <w:sz w:val="19"/>
        </w:rPr>
        <w:t>deste</w:t>
      </w:r>
      <w:r>
        <w:rPr>
          <w:spacing w:val="-1"/>
          <w:sz w:val="19"/>
        </w:rPr>
        <w:t> </w:t>
      </w:r>
      <w:r>
        <w:rPr>
          <w:sz w:val="19"/>
        </w:rPr>
        <w:t>contrato,</w:t>
      </w:r>
      <w:r>
        <w:rPr>
          <w:spacing w:val="-1"/>
          <w:sz w:val="19"/>
        </w:rPr>
        <w:t> </w:t>
      </w:r>
      <w:r>
        <w:rPr>
          <w:sz w:val="19"/>
        </w:rPr>
        <w:t>cabe</w:t>
      </w:r>
      <w:r>
        <w:rPr>
          <w:spacing w:val="-1"/>
          <w:sz w:val="19"/>
        </w:rPr>
        <w:t> </w:t>
      </w:r>
      <w:r>
        <w:rPr>
          <w:sz w:val="19"/>
        </w:rPr>
        <w:t>à</w:t>
      </w:r>
      <w:r>
        <w:rPr>
          <w:spacing w:val="-1"/>
          <w:sz w:val="19"/>
        </w:rPr>
        <w:t> </w:t>
      </w:r>
      <w:r>
        <w:rPr>
          <w:sz w:val="19"/>
        </w:rPr>
        <w:t>COMODATÁRIA</w:t>
      </w:r>
      <w:r>
        <w:rPr>
          <w:spacing w:val="-11"/>
          <w:sz w:val="19"/>
        </w:rPr>
        <w:t> </w:t>
      </w:r>
      <w:r>
        <w:rPr>
          <w:sz w:val="19"/>
        </w:rPr>
        <w:t>zelar</w:t>
      </w:r>
      <w:r>
        <w:rPr>
          <w:spacing w:val="-1"/>
          <w:sz w:val="19"/>
        </w:rPr>
        <w:t> </w:t>
      </w:r>
      <w:r>
        <w:rPr>
          <w:sz w:val="19"/>
        </w:rPr>
        <w:t>pela</w:t>
      </w:r>
      <w:r>
        <w:rPr>
          <w:spacing w:val="-1"/>
          <w:sz w:val="19"/>
        </w:rPr>
        <w:t> </w:t>
      </w:r>
      <w:r>
        <w:rPr>
          <w:sz w:val="19"/>
        </w:rPr>
        <w:t>sua</w:t>
      </w:r>
      <w:r>
        <w:rPr>
          <w:spacing w:val="-1"/>
          <w:sz w:val="19"/>
        </w:rPr>
        <w:t> </w:t>
      </w:r>
      <w:r>
        <w:rPr>
          <w:sz w:val="19"/>
        </w:rPr>
        <w:t>guarda</w:t>
      </w:r>
      <w:r>
        <w:rPr>
          <w:spacing w:val="-1"/>
          <w:sz w:val="19"/>
        </w:rPr>
        <w:t> </w:t>
      </w:r>
      <w:r>
        <w:rPr>
          <w:sz w:val="19"/>
        </w:rPr>
        <w:t>e</w:t>
      </w:r>
      <w:r>
        <w:rPr>
          <w:spacing w:val="-1"/>
          <w:sz w:val="19"/>
        </w:rPr>
        <w:t> </w:t>
      </w:r>
      <w:r>
        <w:rPr>
          <w:spacing w:val="-2"/>
          <w:sz w:val="19"/>
        </w:rPr>
        <w:t>conservação.</w:t>
      </w:r>
    </w:p>
    <w:p>
      <w:pPr>
        <w:pStyle w:val="BodyText"/>
        <w:spacing w:before="78"/>
        <w:ind w:left="0"/>
      </w:pPr>
    </w:p>
    <w:p>
      <w:pPr>
        <w:pStyle w:val="Heading2"/>
        <w:numPr>
          <w:ilvl w:val="2"/>
          <w:numId w:val="27"/>
        </w:numPr>
        <w:tabs>
          <w:tab w:pos="685" w:val="left" w:leader="none"/>
        </w:tabs>
        <w:spacing w:line="240" w:lineRule="auto" w:before="0" w:after="0"/>
        <w:ind w:left="685" w:right="0" w:hanging="571"/>
        <w:jc w:val="left"/>
      </w:pPr>
      <w:r>
        <w:rPr/>
        <w:t>Obrigações do </w:t>
      </w:r>
      <w:r>
        <w:rPr>
          <w:spacing w:val="-2"/>
        </w:rPr>
        <w:t>Fornecedor/Contratado: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9"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8" w:val="left" w:leader="none"/>
        </w:tabs>
        <w:spacing w:line="218" w:lineRule="exact" w:before="0" w:after="0"/>
        <w:ind w:left="828" w:right="0" w:hanging="714"/>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8" w:val="left" w:leader="none"/>
        </w:tabs>
        <w:spacing w:line="283" w:lineRule="auto" w:before="39" w:after="0"/>
        <w:ind w:left="114" w:right="838" w:firstLine="0"/>
        <w:jc w:val="left"/>
        <w:rPr>
          <w:sz w:val="19"/>
        </w:rPr>
      </w:pPr>
      <w:r>
        <w:rPr>
          <w:sz w:val="19"/>
        </w:rPr>
        <w:t>Comunicar ao Fiscal do contrato, por escrito e tão logo constatado problema ou a impossibilidade de execução de qualquer obrigação contratual, para a adoção das providências </w:t>
      </w:r>
      <w:r>
        <w:rPr>
          <w:sz w:val="19"/>
        </w:rPr>
        <w:t>cabíveis; 3.10.2.4.1.</w:t>
      </w:r>
      <w:r>
        <w:rPr>
          <w:spacing w:val="-6"/>
          <w:sz w:val="19"/>
        </w:rPr>
        <w:t> </w:t>
      </w:r>
      <w:r>
        <w:rPr>
          <w:sz w:val="19"/>
        </w:rPr>
        <w:t>A</w:t>
      </w:r>
      <w:r>
        <w:rPr>
          <w:spacing w:val="-6"/>
          <w:sz w:val="19"/>
        </w:rPr>
        <w:t> </w:t>
      </w:r>
      <w:r>
        <w:rPr>
          <w:sz w:val="19"/>
        </w:rPr>
        <w:t>CONTRATADA</w:t>
      </w:r>
      <w:r>
        <w:rPr>
          <w:spacing w:val="-6"/>
          <w:sz w:val="19"/>
        </w:rPr>
        <w:t> </w:t>
      </w:r>
      <w:r>
        <w:rPr>
          <w:sz w:val="19"/>
        </w:rPr>
        <w:t>deverá prestar todas as informações que forem solicitadas pela CONTRATANTE com objetivo de fiscalizar o contrato;</w:t>
      </w:r>
    </w:p>
    <w:p>
      <w:pPr>
        <w:pStyle w:val="ListParagraph"/>
        <w:numPr>
          <w:ilvl w:val="3"/>
          <w:numId w:val="27"/>
        </w:numPr>
        <w:tabs>
          <w:tab w:pos="850" w:val="left" w:leader="none"/>
        </w:tabs>
        <w:spacing w:line="283" w:lineRule="auto" w:before="0" w:after="0"/>
        <w:ind w:left="114" w:right="112" w:firstLine="0"/>
        <w:jc w:val="left"/>
        <w:rPr>
          <w:sz w:val="19"/>
        </w:rPr>
      </w:pPr>
      <w:r>
        <w:rPr>
          <w:sz w:val="19"/>
        </w:rPr>
        <w:t>Entregar</w:t>
      </w:r>
      <w:r>
        <w:rPr>
          <w:spacing w:val="22"/>
          <w:sz w:val="19"/>
        </w:rPr>
        <w:t> </w:t>
      </w:r>
      <w:r>
        <w:rPr>
          <w:sz w:val="19"/>
        </w:rPr>
        <w:t>os</w:t>
      </w:r>
      <w:r>
        <w:rPr>
          <w:spacing w:val="22"/>
          <w:sz w:val="19"/>
        </w:rPr>
        <w:t> </w:t>
      </w:r>
      <w:r>
        <w:rPr>
          <w:sz w:val="19"/>
        </w:rPr>
        <w:t>materiais</w:t>
      </w:r>
      <w:r>
        <w:rPr>
          <w:spacing w:val="22"/>
          <w:sz w:val="19"/>
        </w:rPr>
        <w:t> </w:t>
      </w:r>
      <w:r>
        <w:rPr>
          <w:sz w:val="19"/>
        </w:rPr>
        <w:t>com</w:t>
      </w:r>
      <w:r>
        <w:rPr>
          <w:spacing w:val="22"/>
          <w:sz w:val="19"/>
        </w:rPr>
        <w:t> </w:t>
      </w:r>
      <w:r>
        <w:rPr>
          <w:sz w:val="19"/>
        </w:rPr>
        <w:t>validade</w:t>
      </w:r>
      <w:r>
        <w:rPr>
          <w:spacing w:val="22"/>
          <w:sz w:val="19"/>
        </w:rPr>
        <w:t> </w:t>
      </w:r>
      <w:r>
        <w:rPr>
          <w:sz w:val="19"/>
        </w:rPr>
        <w:t>mínima</w:t>
      </w:r>
      <w:r>
        <w:rPr>
          <w:spacing w:val="22"/>
          <w:sz w:val="19"/>
        </w:rPr>
        <w:t> </w:t>
      </w:r>
      <w:r>
        <w:rPr>
          <w:sz w:val="19"/>
        </w:rPr>
        <w:t>de</w:t>
      </w:r>
      <w:r>
        <w:rPr>
          <w:spacing w:val="22"/>
          <w:sz w:val="19"/>
        </w:rPr>
        <w:t> </w:t>
      </w:r>
      <w:r>
        <w:rPr>
          <w:sz w:val="19"/>
        </w:rPr>
        <w:t>85%</w:t>
      </w:r>
      <w:r>
        <w:rPr>
          <w:spacing w:val="22"/>
          <w:sz w:val="19"/>
        </w:rPr>
        <w:t> </w:t>
      </w:r>
      <w:r>
        <w:rPr>
          <w:sz w:val="19"/>
        </w:rPr>
        <w:t>do</w:t>
      </w:r>
      <w:r>
        <w:rPr>
          <w:spacing w:val="22"/>
          <w:sz w:val="19"/>
        </w:rPr>
        <w:t> </w:t>
      </w:r>
      <w:r>
        <w:rPr>
          <w:sz w:val="19"/>
        </w:rPr>
        <w:t>seu</w:t>
      </w:r>
      <w:r>
        <w:rPr>
          <w:spacing w:val="22"/>
          <w:sz w:val="19"/>
        </w:rPr>
        <w:t> </w:t>
      </w:r>
      <w:r>
        <w:rPr>
          <w:sz w:val="19"/>
        </w:rPr>
        <w:t>período</w:t>
      </w:r>
      <w:r>
        <w:rPr>
          <w:spacing w:val="22"/>
          <w:sz w:val="19"/>
        </w:rPr>
        <w:t> </w:t>
      </w:r>
      <w:r>
        <w:rPr>
          <w:sz w:val="19"/>
        </w:rPr>
        <w:t>total</w:t>
      </w:r>
      <w:r>
        <w:rPr>
          <w:spacing w:val="22"/>
          <w:sz w:val="19"/>
        </w:rPr>
        <w:t> </w:t>
      </w:r>
      <w:r>
        <w:rPr>
          <w:sz w:val="19"/>
        </w:rPr>
        <w:t>de</w:t>
      </w:r>
      <w:r>
        <w:rPr>
          <w:spacing w:val="22"/>
          <w:sz w:val="19"/>
        </w:rPr>
        <w:t> </w:t>
      </w:r>
      <w:r>
        <w:rPr>
          <w:sz w:val="19"/>
        </w:rPr>
        <w:t>validade,</w:t>
      </w:r>
      <w:r>
        <w:rPr>
          <w:spacing w:val="22"/>
          <w:sz w:val="19"/>
        </w:rPr>
        <w:t> </w:t>
      </w:r>
      <w:r>
        <w:rPr>
          <w:sz w:val="19"/>
        </w:rPr>
        <w:t>conforme</w:t>
      </w:r>
      <w:r>
        <w:rPr>
          <w:spacing w:val="22"/>
          <w:sz w:val="19"/>
        </w:rPr>
        <w:t> </w:t>
      </w:r>
      <w:r>
        <w:rPr>
          <w:sz w:val="19"/>
        </w:rPr>
        <w:t>Resolução</w:t>
      </w:r>
      <w:r>
        <w:rPr>
          <w:spacing w:val="22"/>
          <w:sz w:val="19"/>
        </w:rPr>
        <w:t> </w:t>
      </w:r>
      <w:r>
        <w:rPr>
          <w:sz w:val="19"/>
        </w:rPr>
        <w:t>SES</w:t>
      </w:r>
      <w:r>
        <w:rPr>
          <w:spacing w:val="22"/>
          <w:sz w:val="19"/>
        </w:rPr>
        <w:t> </w:t>
      </w:r>
      <w:r>
        <w:rPr>
          <w:sz w:val="19"/>
        </w:rPr>
        <w:t>nº</w:t>
      </w:r>
      <w:r>
        <w:rPr>
          <w:spacing w:val="22"/>
          <w:sz w:val="19"/>
        </w:rPr>
        <w:t> </w:t>
      </w:r>
      <w:r>
        <w:rPr>
          <w:sz w:val="19"/>
        </w:rPr>
        <w:t>1342/2016.</w:t>
      </w:r>
      <w:r>
        <w:rPr>
          <w:spacing w:val="22"/>
          <w:sz w:val="19"/>
        </w:rPr>
        <w:t> </w:t>
      </w:r>
      <w:r>
        <w:rPr>
          <w:sz w:val="19"/>
        </w:rPr>
        <w:t>Caso</w:t>
      </w:r>
      <w:r>
        <w:rPr>
          <w:spacing w:val="22"/>
          <w:sz w:val="19"/>
        </w:rPr>
        <w:t> </w:t>
      </w:r>
      <w:r>
        <w:rPr>
          <w:sz w:val="19"/>
        </w:rPr>
        <w:t>a</w:t>
      </w:r>
      <w:r>
        <w:rPr>
          <w:spacing w:val="22"/>
          <w:sz w:val="19"/>
        </w:rPr>
        <w:t> </w:t>
      </w:r>
      <w:r>
        <w:rPr>
          <w:sz w:val="19"/>
        </w:rPr>
        <w:t>validade</w:t>
      </w:r>
      <w:r>
        <w:rPr>
          <w:spacing w:val="22"/>
          <w:sz w:val="19"/>
        </w:rPr>
        <w:t> </w:t>
      </w:r>
      <w:r>
        <w:rPr>
          <w:sz w:val="19"/>
        </w:rPr>
        <w:t>seja</w:t>
      </w:r>
      <w:r>
        <w:rPr>
          <w:spacing w:val="22"/>
          <w:sz w:val="19"/>
        </w:rPr>
        <w:t> </w:t>
      </w:r>
      <w:r>
        <w:rPr>
          <w:sz w:val="19"/>
        </w:rPr>
        <w:t>inferior</w:t>
      </w:r>
      <w:r>
        <w:rPr>
          <w:spacing w:val="22"/>
          <w:sz w:val="19"/>
        </w:rPr>
        <w:t> </w:t>
      </w:r>
      <w:r>
        <w:rPr>
          <w:sz w:val="19"/>
        </w:rPr>
        <w:t>ao</w:t>
      </w:r>
      <w:r>
        <w:rPr>
          <w:spacing w:val="22"/>
          <w:sz w:val="19"/>
        </w:rPr>
        <w:t> </w:t>
      </w:r>
      <w:r>
        <w:rPr>
          <w:sz w:val="19"/>
        </w:rPr>
        <w:t>que</w:t>
      </w:r>
      <w:r>
        <w:rPr>
          <w:spacing w:val="22"/>
          <w:sz w:val="19"/>
        </w:rPr>
        <w:t> </w:t>
      </w:r>
      <w:r>
        <w:rPr>
          <w:sz w:val="19"/>
        </w:rPr>
        <w:t>está</w:t>
      </w:r>
      <w:r>
        <w:rPr>
          <w:spacing w:val="22"/>
          <w:sz w:val="19"/>
        </w:rPr>
        <w:t> </w:t>
      </w:r>
      <w:r>
        <w:rPr>
          <w:sz w:val="19"/>
        </w:rPr>
        <w:t>aqui</w:t>
      </w:r>
      <w:r>
        <w:rPr>
          <w:spacing w:val="22"/>
          <w:sz w:val="19"/>
        </w:rPr>
        <w:t> </w:t>
      </w:r>
      <w:r>
        <w:rPr>
          <w:sz w:val="19"/>
        </w:rPr>
        <w:t>estabelecido,</w:t>
      </w:r>
      <w:r>
        <w:rPr>
          <w:spacing w:val="22"/>
          <w:sz w:val="19"/>
        </w:rPr>
        <w:t> </w:t>
      </w:r>
      <w:r>
        <w:rPr>
          <w:sz w:val="19"/>
        </w:rPr>
        <w:t>a empresa deverá se comprometer formalmente, por meio de carta de compromisso, a efetuar a troca dos insumos que venham ter a sua validade expirada, sem qualquer ônus para a</w:t>
      </w:r>
      <w:r>
        <w:rPr>
          <w:spacing w:val="-6"/>
          <w:sz w:val="19"/>
        </w:rPr>
        <w:t> </w:t>
      </w:r>
      <w:r>
        <w:rPr>
          <w:sz w:val="19"/>
        </w:rPr>
        <w:t>Administração;</w:t>
      </w:r>
    </w:p>
    <w:p>
      <w:pPr>
        <w:pStyle w:val="ListParagraph"/>
        <w:numPr>
          <w:ilvl w:val="3"/>
          <w:numId w:val="27"/>
        </w:numPr>
        <w:tabs>
          <w:tab w:pos="832"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w:t>
      </w:r>
      <w:r>
        <w:rPr>
          <w:sz w:val="19"/>
        </w:rPr>
        <w:t>execução irregular ou do fornecimento de materiais inadequados ou desconformes com as especificações;</w:t>
      </w:r>
    </w:p>
    <w:p>
      <w:pPr>
        <w:pStyle w:val="ListParagraph"/>
        <w:numPr>
          <w:ilvl w:val="3"/>
          <w:numId w:val="27"/>
        </w:numPr>
        <w:tabs>
          <w:tab w:pos="834"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8" w:val="left" w:leader="none"/>
        </w:tabs>
        <w:spacing w:line="218" w:lineRule="exact" w:before="0" w:after="0"/>
        <w:ind w:left="828" w:right="0" w:hanging="714"/>
        <w:jc w:val="left"/>
        <w:rPr>
          <w:sz w:val="19"/>
        </w:rPr>
      </w:pPr>
      <w:r>
        <w:rPr>
          <w:sz w:val="19"/>
        </w:rPr>
        <w:t>Indicar preposto para representá-la durante a execução do </w:t>
      </w:r>
      <w:r>
        <w:rPr>
          <w:spacing w:val="-2"/>
          <w:sz w:val="19"/>
        </w:rPr>
        <w:t>contrato.</w:t>
      </w:r>
    </w:p>
    <w:p>
      <w:pPr>
        <w:pStyle w:val="BodyText"/>
        <w:ind w:left="0"/>
      </w:pPr>
    </w:p>
    <w:p>
      <w:pPr>
        <w:pStyle w:val="BodyText"/>
        <w:spacing w:before="113"/>
        <w:ind w:left="0"/>
      </w:pPr>
    </w:p>
    <w:p>
      <w:pPr>
        <w:pStyle w:val="Heading1"/>
        <w:numPr>
          <w:ilvl w:val="0"/>
          <w:numId w:val="27"/>
        </w:numPr>
        <w:tabs>
          <w:tab w:pos="304" w:val="left" w:leader="none"/>
        </w:tabs>
        <w:spacing w:line="240" w:lineRule="auto" w:before="0"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2"/>
        <w:numPr>
          <w:ilvl w:val="1"/>
          <w:numId w:val="27"/>
        </w:numPr>
        <w:tabs>
          <w:tab w:pos="447" w:val="left" w:leader="none"/>
        </w:tabs>
        <w:spacing w:line="240" w:lineRule="auto" w:before="39" w:after="0"/>
        <w:ind w:left="447" w:right="0" w:hanging="333"/>
        <w:jc w:val="left"/>
      </w:pPr>
      <w:r>
        <w:rPr/>
        <w:t>Habilitação </w:t>
      </w:r>
      <w:r>
        <w:rPr>
          <w:spacing w:val="-2"/>
        </w:rPr>
        <w:t>Jurídica</w:t>
      </w:r>
    </w:p>
    <w:p>
      <w:pPr>
        <w:pStyle w:val="ListParagraph"/>
        <w:numPr>
          <w:ilvl w:val="2"/>
          <w:numId w:val="27"/>
        </w:numPr>
        <w:tabs>
          <w:tab w:pos="590" w:val="left" w:leader="none"/>
        </w:tabs>
        <w:spacing w:line="240" w:lineRule="auto" w:before="39" w:after="0"/>
        <w:ind w:left="590" w:right="0" w:hanging="476"/>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8"/>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8"/>
        </w:numPr>
        <w:tabs>
          <w:tab w:pos="320" w:val="left" w:leader="none"/>
        </w:tabs>
        <w:spacing w:line="240" w:lineRule="auto" w:before="39"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8"/>
        </w:numPr>
        <w:tabs>
          <w:tab w:pos="302" w:val="left" w:leader="none"/>
        </w:tabs>
        <w:spacing w:line="283" w:lineRule="auto" w:before="39"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320" w:val="left" w:leader="none"/>
        </w:tabs>
        <w:spacing w:line="218"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8"/>
        </w:numPr>
        <w:tabs>
          <w:tab w:pos="315" w:val="left" w:leader="none"/>
        </w:tabs>
        <w:spacing w:line="283" w:lineRule="auto" w:before="38"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4"/>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8"/>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ind w:left="0"/>
      </w:pPr>
    </w:p>
    <w:p>
      <w:pPr>
        <w:pStyle w:val="BodyText"/>
        <w:spacing w:before="75"/>
        <w:ind w:left="0"/>
      </w:pPr>
    </w:p>
    <w:p>
      <w:pPr>
        <w:pStyle w:val="Heading2"/>
        <w:numPr>
          <w:ilvl w:val="1"/>
          <w:numId w:val="27"/>
        </w:numPr>
        <w:tabs>
          <w:tab w:pos="447" w:val="left" w:leader="none"/>
        </w:tabs>
        <w:spacing w:line="240" w:lineRule="auto" w:before="0" w:after="0"/>
        <w:ind w:left="447" w:right="0" w:hanging="333"/>
        <w:jc w:val="left"/>
      </w:pPr>
      <w:r>
        <w:rPr/>
        <w:t>Qualificação</w:t>
      </w:r>
      <w:r>
        <w:rPr>
          <w:spacing w:val="-6"/>
        </w:rPr>
        <w:t> </w:t>
      </w:r>
      <w:r>
        <w:rPr>
          <w:spacing w:val="-2"/>
        </w:rPr>
        <w:t>Técnica:</w:t>
      </w:r>
    </w:p>
    <w:p>
      <w:pPr>
        <w:pStyle w:val="ListParagraph"/>
        <w:numPr>
          <w:ilvl w:val="2"/>
          <w:numId w:val="27"/>
        </w:numPr>
        <w:tabs>
          <w:tab w:pos="593" w:val="left" w:leader="none"/>
        </w:tabs>
        <w:spacing w:line="283" w:lineRule="auto" w:before="39" w:after="0"/>
        <w:ind w:left="114" w:right="112" w:firstLine="0"/>
        <w:jc w:val="left"/>
        <w:rPr>
          <w:sz w:val="19"/>
        </w:rPr>
      </w:pPr>
      <w:r>
        <w:rPr>
          <w:sz w:val="19"/>
        </w:rPr>
        <w:t>O licitante deverá comprovar a aptidão para o fornecimento de 50% dos bens objeto deste termo mediante a apresentação de atestados de capacidade técnica fornecidos por pessoa jurídica de </w:t>
      </w:r>
      <w:r>
        <w:rPr>
          <w:sz w:val="19"/>
        </w:rPr>
        <w:t>direito público ou privado;</w:t>
      </w:r>
    </w:p>
    <w:p>
      <w:pPr>
        <w:pStyle w:val="ListParagraph"/>
        <w:numPr>
          <w:ilvl w:val="2"/>
          <w:numId w:val="27"/>
        </w:numPr>
        <w:tabs>
          <w:tab w:pos="579" w:val="left" w:leader="none"/>
        </w:tabs>
        <w:spacing w:line="218" w:lineRule="exact" w:before="0" w:after="0"/>
        <w:ind w:left="579" w:right="0" w:hanging="465"/>
        <w:jc w:val="left"/>
        <w:rPr>
          <w:sz w:val="19"/>
        </w:rPr>
      </w:pPr>
      <w:r>
        <w:rPr>
          <w:sz w:val="19"/>
        </w:rPr>
        <w:t>As comprovações dos subitens abaixo estão norteadas pela legislação presente na </w:t>
      </w:r>
      <w:hyperlink r:id="rId34">
        <w:r>
          <w:rPr>
            <w:color w:val="0000ED"/>
            <w:sz w:val="19"/>
            <w:u w:val="single" w:color="0000ED"/>
          </w:rPr>
          <w:t>Cartilha Licitação</w:t>
        </w:r>
        <w:r>
          <w:rPr>
            <w:color w:val="0000ED"/>
            <w:spacing w:val="-11"/>
            <w:sz w:val="19"/>
            <w:u w:val="single" w:color="0000ED"/>
          </w:rPr>
          <w:t> </w:t>
        </w:r>
        <w:r>
          <w:rPr>
            <w:color w:val="0000ED"/>
            <w:spacing w:val="-2"/>
            <w:sz w:val="19"/>
            <w:u w:val="single" w:color="0000ED"/>
          </w:rPr>
          <w:t>ANVISA</w:t>
        </w:r>
      </w:hyperlink>
    </w:p>
    <w:p>
      <w:pPr>
        <w:pStyle w:val="ListParagraph"/>
        <w:numPr>
          <w:ilvl w:val="3"/>
          <w:numId w:val="27"/>
        </w:numPr>
        <w:tabs>
          <w:tab w:pos="722" w:val="left" w:leader="none"/>
        </w:tabs>
        <w:spacing w:line="240" w:lineRule="auto" w:before="39" w:after="0"/>
        <w:ind w:left="722" w:right="0" w:hanging="608"/>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7"/>
        </w:numPr>
        <w:tabs>
          <w:tab w:pos="733" w:val="left" w:leader="none"/>
        </w:tabs>
        <w:spacing w:line="240" w:lineRule="auto" w:before="39" w:after="0"/>
        <w:ind w:left="733" w:right="0" w:hanging="619"/>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7"/>
        </w:numPr>
        <w:tabs>
          <w:tab w:pos="733" w:val="left" w:leader="none"/>
        </w:tabs>
        <w:spacing w:line="240" w:lineRule="auto" w:before="39" w:after="0"/>
        <w:ind w:left="733" w:right="0" w:hanging="619"/>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Regularidade fiscal, social e </w:t>
      </w:r>
      <w:r>
        <w:rPr>
          <w:spacing w:val="-2"/>
        </w:rPr>
        <w:t>trabalhista:</w:t>
      </w:r>
    </w:p>
    <w:p>
      <w:pPr>
        <w:pStyle w:val="BodyText"/>
        <w:spacing w:before="39"/>
      </w:pPr>
      <w:r>
        <w:rPr/>
        <w:t>4.3.1 Para fins de comprovação da regularidade fiscal e trabalhista, deverão ser apresentados os seguintes </w:t>
      </w:r>
      <w:r>
        <w:rPr>
          <w:spacing w:val="-2"/>
        </w:rPr>
        <w:t>documentos:</w:t>
      </w:r>
    </w:p>
    <w:p>
      <w:pPr>
        <w:pStyle w:val="ListParagraph"/>
        <w:numPr>
          <w:ilvl w:val="0"/>
          <w:numId w:val="29"/>
        </w:numPr>
        <w:tabs>
          <w:tab w:pos="309" w:val="left" w:leader="none"/>
        </w:tabs>
        <w:spacing w:line="240" w:lineRule="auto" w:before="39"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29"/>
        </w:numPr>
        <w:tabs>
          <w:tab w:pos="338" w:val="left" w:leader="none"/>
        </w:tabs>
        <w:spacing w:line="283" w:lineRule="auto" w:before="39"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8"/>
          <w:sz w:val="19"/>
        </w:rPr>
        <w:t> </w:t>
      </w:r>
      <w:r>
        <w:rPr>
          <w:sz w:val="19"/>
        </w:rPr>
        <w:t>objeto </w:t>
      </w:r>
      <w:r>
        <w:rPr>
          <w:spacing w:val="-2"/>
          <w:sz w:val="19"/>
        </w:rPr>
        <w:t>contratual;</w:t>
      </w:r>
    </w:p>
    <w:p>
      <w:pPr>
        <w:pStyle w:val="ListParagraph"/>
        <w:numPr>
          <w:ilvl w:val="1"/>
          <w:numId w:val="29"/>
        </w:numPr>
        <w:tabs>
          <w:tab w:pos="477"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29"/>
        </w:numPr>
        <w:tabs>
          <w:tab w:pos="309" w:val="left" w:leader="none"/>
        </w:tabs>
        <w:spacing w:line="218"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29"/>
        </w:numPr>
        <w:tabs>
          <w:tab w:pos="462" w:val="left" w:leader="none"/>
        </w:tabs>
        <w:spacing w:line="283" w:lineRule="auto" w:before="38" w:after="0"/>
        <w:ind w:left="114" w:right="112" w:firstLine="0"/>
        <w:jc w:val="both"/>
        <w:rPr>
          <w:sz w:val="19"/>
        </w:rPr>
      </w:pPr>
      <w:r>
        <w:rPr>
          <w:sz w:val="19"/>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9"/>
        </w:numPr>
        <w:tabs>
          <w:tab w:pos="452" w:val="left" w:leader="none"/>
        </w:tabs>
        <w:spacing w:line="217"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29"/>
        </w:numPr>
        <w:tabs>
          <w:tab w:pos="595" w:val="left" w:leader="none"/>
        </w:tabs>
        <w:spacing w:line="240" w:lineRule="auto" w:before="39"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29"/>
        </w:numPr>
        <w:tabs>
          <w:tab w:pos="595" w:val="left" w:leader="none"/>
        </w:tabs>
        <w:spacing w:line="240" w:lineRule="auto" w:before="38"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29"/>
        </w:numPr>
        <w:tabs>
          <w:tab w:pos="465" w:val="left" w:leader="none"/>
        </w:tabs>
        <w:spacing w:line="283" w:lineRule="auto" w:before="39"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w:t>
      </w:r>
      <w:r>
        <w:rPr>
          <w:sz w:val="19"/>
        </w:rPr>
        <w:t>certidão comprobatória de que o licitante, em razão do objeto social, está isento de inscrição municipal;</w:t>
      </w:r>
    </w:p>
    <w:p>
      <w:pPr>
        <w:pStyle w:val="ListParagraph"/>
        <w:numPr>
          <w:ilvl w:val="0"/>
          <w:numId w:val="29"/>
        </w:numPr>
        <w:tabs>
          <w:tab w:pos="320" w:val="left" w:leader="none"/>
        </w:tabs>
        <w:spacing w:line="218" w:lineRule="exact" w:before="0" w:after="0"/>
        <w:ind w:left="320" w:right="0" w:hanging="206"/>
        <w:jc w:val="both"/>
        <w:rPr>
          <w:sz w:val="19"/>
        </w:rPr>
      </w:pPr>
      <w:r>
        <w:rPr>
          <w:sz w:val="19"/>
        </w:rPr>
        <w:t>Certificado de Regularidade do FGTS – </w:t>
      </w:r>
      <w:r>
        <w:rPr>
          <w:spacing w:val="-4"/>
          <w:sz w:val="19"/>
        </w:rPr>
        <w:t>CRF;</w:t>
      </w:r>
    </w:p>
    <w:p>
      <w:pPr>
        <w:pStyle w:val="ListParagraph"/>
        <w:spacing w:after="0" w:line="218" w:lineRule="exact"/>
        <w:jc w:val="both"/>
        <w:rPr>
          <w:sz w:val="19"/>
        </w:rPr>
        <w:sectPr>
          <w:pgSz w:w="15840" w:h="24480"/>
          <w:pgMar w:top="0" w:bottom="0" w:left="0" w:right="0"/>
        </w:sectPr>
      </w:pPr>
    </w:p>
    <w:p>
      <w:pPr>
        <w:pStyle w:val="ListParagraph"/>
        <w:numPr>
          <w:ilvl w:val="0"/>
          <w:numId w:val="29"/>
        </w:numPr>
        <w:tabs>
          <w:tab w:pos="339" w:val="left" w:leader="none"/>
        </w:tabs>
        <w:spacing w:line="283" w:lineRule="auto" w:before="22"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5"/>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5"/>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29"/>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597"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w:t>
      </w:r>
      <w:r>
        <w:rPr>
          <w:sz w:val="19"/>
        </w:rPr>
        <w:t>da</w:t>
      </w:r>
      <w:r>
        <w:rPr>
          <w:spacing w:val="40"/>
          <w:sz w:val="19"/>
        </w:rPr>
        <w:t> </w:t>
      </w:r>
      <w:r>
        <w:rPr>
          <w:sz w:val="19"/>
        </w:rPr>
        <w:t>regularidade fiscal somente será exigida para efeito de assinatura do contrato caso se sagre vencedora na licitação.</w:t>
      </w:r>
    </w:p>
    <w:p>
      <w:pPr>
        <w:pStyle w:val="ListParagraph"/>
        <w:numPr>
          <w:ilvl w:val="2"/>
          <w:numId w:val="30"/>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0"/>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5"/>
        <w:ind w:left="0"/>
      </w:pPr>
    </w:p>
    <w:p>
      <w:pPr>
        <w:pStyle w:val="Heading2"/>
        <w:numPr>
          <w:ilvl w:val="1"/>
          <w:numId w:val="31"/>
        </w:numPr>
        <w:tabs>
          <w:tab w:pos="399" w:val="left" w:leader="none"/>
        </w:tabs>
        <w:spacing w:line="240" w:lineRule="auto" w:before="0" w:after="0"/>
        <w:ind w:left="399" w:right="0" w:hanging="285"/>
        <w:jc w:val="both"/>
      </w:pPr>
      <w:r>
        <w:rPr/>
        <w:t>Qualificação Econômico-</w:t>
      </w:r>
      <w:r>
        <w:rPr>
          <w:spacing w:val="-2"/>
        </w:rPr>
        <w:t>Financeira</w:t>
      </w:r>
    </w:p>
    <w:p>
      <w:pPr>
        <w:pStyle w:val="ListParagraph"/>
        <w:numPr>
          <w:ilvl w:val="2"/>
          <w:numId w:val="31"/>
        </w:numPr>
        <w:tabs>
          <w:tab w:pos="601" w:val="left" w:leader="none"/>
        </w:tabs>
        <w:spacing w:line="283" w:lineRule="auto" w:before="39" w:after="0"/>
        <w:ind w:left="114" w:right="112"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590" w:val="left" w:leader="none"/>
        </w:tabs>
        <w:spacing w:line="218" w:lineRule="exact" w:before="0" w:after="0"/>
        <w:ind w:left="590" w:right="0" w:hanging="476"/>
        <w:jc w:val="both"/>
        <w:rPr>
          <w:sz w:val="19"/>
        </w:rPr>
      </w:pPr>
      <w:r>
        <w:rPr>
          <w:sz w:val="19"/>
        </w:rPr>
        <w:t>Certidão negativa de falência expedida pelo distribuidor da sede do </w:t>
      </w:r>
      <w:r>
        <w:rPr>
          <w:spacing w:val="-2"/>
          <w:sz w:val="19"/>
        </w:rPr>
        <w:t>fornecedor;</w:t>
      </w:r>
    </w:p>
    <w:p>
      <w:pPr>
        <w:pStyle w:val="ListParagraph"/>
        <w:numPr>
          <w:ilvl w:val="3"/>
          <w:numId w:val="31"/>
        </w:numPr>
        <w:tabs>
          <w:tab w:pos="722" w:val="left" w:leader="none"/>
        </w:tabs>
        <w:spacing w:line="240" w:lineRule="auto" w:before="39" w:after="0"/>
        <w:ind w:left="722" w:right="0" w:hanging="608"/>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2"/>
        </w:numPr>
        <w:tabs>
          <w:tab w:pos="609" w:val="left" w:leader="none"/>
        </w:tabs>
        <w:spacing w:line="283" w:lineRule="auto" w:before="39" w:after="0"/>
        <w:ind w:left="114" w:right="112"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596"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w:t>
      </w:r>
      <w:r>
        <w:rPr>
          <w:sz w:val="19"/>
        </w:rPr>
        <w:t>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BodyText"/>
        <w:spacing w:before="36"/>
        <w:ind w:left="0"/>
      </w:pPr>
    </w:p>
    <w:p>
      <w:pPr>
        <w:pStyle w:val="Heading2"/>
        <w:numPr>
          <w:ilvl w:val="1"/>
          <w:numId w:val="33"/>
        </w:numPr>
        <w:tabs>
          <w:tab w:pos="436" w:val="left" w:leader="none"/>
        </w:tabs>
        <w:spacing w:line="240" w:lineRule="auto" w:before="0" w:after="0"/>
        <w:ind w:left="436" w:right="0" w:hanging="322"/>
        <w:jc w:val="both"/>
      </w:pPr>
      <w:r>
        <w:rPr>
          <w:spacing w:val="-2"/>
        </w:rPr>
        <w:t>Amostra:</w:t>
      </w:r>
    </w:p>
    <w:p>
      <w:pPr>
        <w:pStyle w:val="ListParagraph"/>
        <w:numPr>
          <w:ilvl w:val="2"/>
          <w:numId w:val="33"/>
        </w:numPr>
        <w:tabs>
          <w:tab w:pos="531" w:val="left" w:leader="none"/>
        </w:tabs>
        <w:spacing w:line="240" w:lineRule="auto" w:before="39" w:after="0"/>
        <w:ind w:left="531" w:right="0" w:hanging="417"/>
        <w:jc w:val="both"/>
        <w:rPr>
          <w:sz w:val="19"/>
        </w:rPr>
      </w:pPr>
      <w:r>
        <w:rPr>
          <w:sz w:val="19"/>
        </w:rPr>
        <w:t>Após classificação preliminar das empresas, na fase de habilitação do futuro pregão, serão solicitadas amostras e catálogos nos casos em que a marca do material não for pré-</w:t>
      </w:r>
      <w:r>
        <w:rPr>
          <w:spacing w:val="-2"/>
          <w:sz w:val="19"/>
        </w:rPr>
        <w:t>aprovada.</w:t>
      </w:r>
    </w:p>
    <w:p>
      <w:pPr>
        <w:pStyle w:val="ListParagraph"/>
        <w:numPr>
          <w:ilvl w:val="2"/>
          <w:numId w:val="34"/>
        </w:numPr>
        <w:tabs>
          <w:tab w:pos="591" w:val="left" w:leader="none"/>
        </w:tabs>
        <w:spacing w:line="283" w:lineRule="auto" w:before="39" w:after="0"/>
        <w:ind w:left="114" w:right="112" w:firstLine="0"/>
        <w:jc w:val="both"/>
        <w:rPr>
          <w:sz w:val="19"/>
        </w:rPr>
      </w:pPr>
      <w:r>
        <w:rPr>
          <w:sz w:val="19"/>
        </w:rPr>
        <w:t>Justificativa da necessidade de avaliação de amostras:</w:t>
      </w:r>
      <w:r>
        <w:rPr>
          <w:spacing w:val="-9"/>
          <w:sz w:val="19"/>
        </w:rPr>
        <w:t> </w:t>
      </w:r>
      <w:r>
        <w:rPr>
          <w:sz w:val="19"/>
        </w:rPr>
        <w:t>A</w:t>
      </w:r>
      <w:r>
        <w:rPr>
          <w:spacing w:val="-9"/>
          <w:sz w:val="19"/>
        </w:rPr>
        <w:t> </w:t>
      </w:r>
      <w:r>
        <w:rPr>
          <w:sz w:val="19"/>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w:t>
      </w:r>
      <w:r>
        <w:rPr>
          <w:sz w:val="19"/>
        </w:rPr>
        <w:t>ambulatoriais.</w:t>
      </w:r>
      <w:r>
        <w:rPr>
          <w:spacing w:val="40"/>
          <w:sz w:val="19"/>
        </w:rPr>
        <w:t> </w:t>
      </w:r>
      <w:r>
        <w:rPr>
          <w:sz w:val="19"/>
        </w:rPr>
        <w:t>Um defeito, mau funcionamento no produto ou não atendimento das especificações técnicas pode levar a danos irreversíveis aos pacientes.</w:t>
      </w:r>
    </w:p>
    <w:p>
      <w:pPr>
        <w:pStyle w:val="ListParagraph"/>
        <w:numPr>
          <w:ilvl w:val="2"/>
          <w:numId w:val="34"/>
        </w:numPr>
        <w:tabs>
          <w:tab w:pos="595" w:val="left" w:leader="none"/>
        </w:tabs>
        <w:spacing w:line="283" w:lineRule="auto" w:before="0" w:after="0"/>
        <w:ind w:left="114" w:right="112" w:firstLine="0"/>
        <w:jc w:val="both"/>
        <w:rPr>
          <w:sz w:val="19"/>
        </w:rPr>
      </w:pPr>
      <w:r>
        <w:rPr>
          <w:sz w:val="19"/>
        </w:rPr>
        <w:t>Será exigida do proponente provisoriamente vencedor, a apresentação de amostras de cada um dos itens arrematados, a ser encaminhada ao</w:t>
      </w:r>
      <w:r>
        <w:rPr>
          <w:spacing w:val="-6"/>
          <w:sz w:val="19"/>
        </w:rPr>
        <w:t> </w:t>
      </w:r>
      <w:r>
        <w:rPr>
          <w:sz w:val="19"/>
        </w:rPr>
        <w:t>Agente da Contratação, localizado na Rua São Francisco Xavier nº. 524 – Sala 2.105 – 2° andar – Bloco F – Coordenadoria</w:t>
      </w:r>
      <w:r>
        <w:rPr>
          <w:spacing w:val="-2"/>
          <w:sz w:val="19"/>
        </w:rPr>
        <w:t> </w:t>
      </w:r>
      <w:r>
        <w:rPr>
          <w:sz w:val="19"/>
        </w:rPr>
        <w:t>Técnica de Licitações e Contratos da UERJ. Os materiais apresentados para análise deverão estar corretamente identificados com o nome do proponente responsável pelo envio:</w:t>
      </w:r>
    </w:p>
    <w:p>
      <w:pPr>
        <w:pStyle w:val="ListParagraph"/>
        <w:numPr>
          <w:ilvl w:val="3"/>
          <w:numId w:val="34"/>
        </w:numPr>
        <w:tabs>
          <w:tab w:pos="733" w:val="left" w:leader="none"/>
        </w:tabs>
        <w:spacing w:line="217" w:lineRule="exact" w:before="0" w:after="0"/>
        <w:ind w:left="733" w:right="0" w:hanging="619"/>
        <w:jc w:val="both"/>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4"/>
        </w:numPr>
        <w:tabs>
          <w:tab w:pos="722" w:val="left" w:leader="none"/>
        </w:tabs>
        <w:spacing w:line="240" w:lineRule="auto" w:before="37" w:after="0"/>
        <w:ind w:left="722" w:right="0" w:hanging="608"/>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4"/>
        </w:numPr>
        <w:tabs>
          <w:tab w:pos="579" w:val="left" w:leader="none"/>
        </w:tabs>
        <w:spacing w:line="240" w:lineRule="auto" w:before="39" w:after="0"/>
        <w:ind w:left="579" w:right="0" w:hanging="465"/>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4"/>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4"/>
        </w:numPr>
        <w:tabs>
          <w:tab w:pos="592" w:val="left" w:leader="none"/>
        </w:tabs>
        <w:spacing w:line="283" w:lineRule="auto" w:before="39" w:after="0"/>
        <w:ind w:left="114" w:right="112" w:firstLine="0"/>
        <w:jc w:val="left"/>
        <w:rPr>
          <w:sz w:val="19"/>
        </w:rPr>
      </w:pPr>
      <w:r>
        <w:rPr>
          <w:sz w:val="19"/>
        </w:rPr>
        <w:t>O material será analisado por representante ou membro da Comissão de Padronização de Materiais, que emitirá Parecer</w:t>
      </w:r>
      <w:r>
        <w:rPr>
          <w:spacing w:val="-1"/>
          <w:sz w:val="19"/>
        </w:rPr>
        <w:t> </w:t>
      </w:r>
      <w:r>
        <w:rPr>
          <w:sz w:val="19"/>
        </w:rPr>
        <w:t>Técnico, motivado acerca do mesmo, podendo, ainda, serem realizados testes em laboratórios especializados ou quaisquer outros procedimentos necessários para a adequada verificação da amostra apresentada, nos termos do</w:t>
      </w:r>
      <w:r>
        <w:rPr>
          <w:spacing w:val="-5"/>
          <w:sz w:val="19"/>
        </w:rPr>
        <w:t> </w:t>
      </w:r>
      <w:r>
        <w:rPr>
          <w:sz w:val="19"/>
        </w:rPr>
        <w:t>Art. 42 da Lei 14.133/2021;</w:t>
      </w:r>
    </w:p>
    <w:p>
      <w:pPr>
        <w:pStyle w:val="BodyText"/>
        <w:spacing w:line="218" w:lineRule="exact"/>
      </w:pPr>
      <w:r>
        <w:rPr/>
        <w:t>4.5.6.1 Os resultados das avaliações serão divulgados por meio de mensagem no </w:t>
      </w:r>
      <w:r>
        <w:rPr>
          <w:spacing w:val="-2"/>
        </w:rPr>
        <w:t>sistema.</w:t>
      </w:r>
    </w:p>
    <w:p>
      <w:pPr>
        <w:pStyle w:val="ListParagraph"/>
        <w:numPr>
          <w:ilvl w:val="2"/>
          <w:numId w:val="34"/>
        </w:numPr>
        <w:tabs>
          <w:tab w:pos="581" w:val="left" w:leader="none"/>
        </w:tabs>
        <w:spacing w:line="283" w:lineRule="auto" w:before="39" w:after="0"/>
        <w:ind w:left="114" w:right="112" w:firstLine="0"/>
        <w:jc w:val="left"/>
        <w:rPr>
          <w:sz w:val="19"/>
        </w:rPr>
      </w:pPr>
      <w:r>
        <w:rPr>
          <w:sz w:val="19"/>
        </w:rPr>
        <w:t>A</w:t>
      </w:r>
      <w:r>
        <w:rPr>
          <w:spacing w:val="-9"/>
          <w:sz w:val="19"/>
        </w:rPr>
        <w:t> </w:t>
      </w:r>
      <w:r>
        <w:rPr>
          <w:sz w:val="19"/>
        </w:rPr>
        <w:t>proposta do proponente será desclassificada no caso de o material ser reprovado, devendo o mesmo ser notificado para ciência do laudo 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595" w:val="left" w:leader="none"/>
        </w:tabs>
        <w:spacing w:line="283" w:lineRule="auto" w:before="0" w:after="0"/>
        <w:ind w:left="114" w:right="112" w:firstLine="0"/>
        <w:jc w:val="left"/>
        <w:rPr>
          <w:sz w:val="19"/>
        </w:rPr>
      </w:pPr>
      <w:r>
        <w:rPr>
          <w:sz w:val="19"/>
        </w:rPr>
        <w:t>A desclassificação</w:t>
      </w:r>
      <w:r>
        <w:rPr>
          <w:spacing w:val="16"/>
          <w:sz w:val="19"/>
        </w:rPr>
        <w:t> </w:t>
      </w:r>
      <w:r>
        <w:rPr>
          <w:sz w:val="19"/>
        </w:rPr>
        <w:t>da</w:t>
      </w:r>
      <w:r>
        <w:rPr>
          <w:spacing w:val="16"/>
          <w:sz w:val="19"/>
        </w:rPr>
        <w:t> </w:t>
      </w:r>
      <w:r>
        <w:rPr>
          <w:sz w:val="19"/>
        </w:rPr>
        <w:t>proposta</w:t>
      </w:r>
      <w:r>
        <w:rPr>
          <w:spacing w:val="16"/>
          <w:sz w:val="19"/>
        </w:rPr>
        <w:t> </w:t>
      </w:r>
      <w:r>
        <w:rPr>
          <w:sz w:val="19"/>
        </w:rPr>
        <w:t>na</w:t>
      </w:r>
      <w:r>
        <w:rPr>
          <w:spacing w:val="16"/>
          <w:sz w:val="19"/>
        </w:rPr>
        <w:t> </w:t>
      </w:r>
      <w:r>
        <w:rPr>
          <w:sz w:val="19"/>
        </w:rPr>
        <w:t>forma</w:t>
      </w:r>
      <w:r>
        <w:rPr>
          <w:spacing w:val="16"/>
          <w:sz w:val="19"/>
        </w:rPr>
        <w:t> </w:t>
      </w:r>
      <w:r>
        <w:rPr>
          <w:sz w:val="19"/>
        </w:rPr>
        <w:t>prevista</w:t>
      </w:r>
      <w:r>
        <w:rPr>
          <w:spacing w:val="16"/>
          <w:sz w:val="19"/>
        </w:rPr>
        <w:t> </w:t>
      </w:r>
      <w:r>
        <w:rPr>
          <w:sz w:val="19"/>
        </w:rPr>
        <w:t>no</w:t>
      </w:r>
      <w:r>
        <w:rPr>
          <w:spacing w:val="16"/>
          <w:sz w:val="19"/>
        </w:rPr>
        <w:t> </w:t>
      </w:r>
      <w:r>
        <w:rPr>
          <w:sz w:val="19"/>
        </w:rPr>
        <w:t>subitem</w:t>
      </w:r>
      <w:r>
        <w:rPr>
          <w:spacing w:val="16"/>
          <w:sz w:val="19"/>
        </w:rPr>
        <w:t> </w:t>
      </w:r>
      <w:r>
        <w:rPr>
          <w:sz w:val="19"/>
        </w:rPr>
        <w:t>anterior</w:t>
      </w:r>
      <w:r>
        <w:rPr>
          <w:spacing w:val="16"/>
          <w:sz w:val="19"/>
        </w:rPr>
        <w:t> </w:t>
      </w:r>
      <w:r>
        <w:rPr>
          <w:sz w:val="19"/>
        </w:rPr>
        <w:t>acarretará</w:t>
      </w:r>
      <w:r>
        <w:rPr>
          <w:spacing w:val="16"/>
          <w:sz w:val="19"/>
        </w:rPr>
        <w:t> </w:t>
      </w:r>
      <w:r>
        <w:rPr>
          <w:sz w:val="19"/>
        </w:rPr>
        <w:t>o</w:t>
      </w:r>
      <w:r>
        <w:rPr>
          <w:spacing w:val="16"/>
          <w:sz w:val="19"/>
        </w:rPr>
        <w:t> </w:t>
      </w:r>
      <w:r>
        <w:rPr>
          <w:sz w:val="19"/>
        </w:rPr>
        <w:t>consequente</w:t>
      </w:r>
      <w:r>
        <w:rPr>
          <w:spacing w:val="16"/>
          <w:sz w:val="19"/>
        </w:rPr>
        <w:t> </w:t>
      </w:r>
      <w:r>
        <w:rPr>
          <w:sz w:val="19"/>
        </w:rPr>
        <w:t>chamamento</w:t>
      </w:r>
      <w:r>
        <w:rPr>
          <w:spacing w:val="16"/>
          <w:sz w:val="19"/>
        </w:rPr>
        <w:t> </w:t>
      </w:r>
      <w:r>
        <w:rPr>
          <w:sz w:val="19"/>
        </w:rPr>
        <w:t>do</w:t>
      </w:r>
      <w:r>
        <w:rPr>
          <w:spacing w:val="16"/>
          <w:sz w:val="19"/>
        </w:rPr>
        <w:t> </w:t>
      </w:r>
      <w:r>
        <w:rPr>
          <w:sz w:val="19"/>
        </w:rPr>
        <w:t>segundo</w:t>
      </w:r>
      <w:r>
        <w:rPr>
          <w:spacing w:val="16"/>
          <w:sz w:val="19"/>
        </w:rPr>
        <w:t> </w:t>
      </w:r>
      <w:r>
        <w:rPr>
          <w:sz w:val="19"/>
        </w:rPr>
        <w:t>colocado,</w:t>
      </w:r>
      <w:r>
        <w:rPr>
          <w:spacing w:val="16"/>
          <w:sz w:val="19"/>
        </w:rPr>
        <w:t> </w:t>
      </w:r>
      <w:r>
        <w:rPr>
          <w:sz w:val="19"/>
        </w:rPr>
        <w:t>adotando-se</w:t>
      </w:r>
      <w:r>
        <w:rPr>
          <w:spacing w:val="16"/>
          <w:sz w:val="19"/>
        </w:rPr>
        <w:t> </w:t>
      </w:r>
      <w:r>
        <w:rPr>
          <w:sz w:val="19"/>
        </w:rPr>
        <w:t>o</w:t>
      </w:r>
      <w:r>
        <w:rPr>
          <w:spacing w:val="16"/>
          <w:sz w:val="19"/>
        </w:rPr>
        <w:t> </w:t>
      </w:r>
      <w:r>
        <w:rPr>
          <w:sz w:val="19"/>
        </w:rPr>
        <w:t>mesmo</w:t>
      </w:r>
      <w:r>
        <w:rPr>
          <w:spacing w:val="16"/>
          <w:sz w:val="19"/>
        </w:rPr>
        <w:t> </w:t>
      </w:r>
      <w:r>
        <w:rPr>
          <w:sz w:val="19"/>
        </w:rPr>
        <w:t>procedimento</w:t>
      </w:r>
      <w:r>
        <w:rPr>
          <w:spacing w:val="16"/>
          <w:sz w:val="19"/>
        </w:rPr>
        <w:t> </w:t>
      </w:r>
      <w:r>
        <w:rPr>
          <w:sz w:val="19"/>
        </w:rPr>
        <w:t>em</w:t>
      </w:r>
      <w:r>
        <w:rPr>
          <w:spacing w:val="16"/>
          <w:sz w:val="19"/>
        </w:rPr>
        <w:t> </w:t>
      </w:r>
      <w:r>
        <w:rPr>
          <w:sz w:val="19"/>
        </w:rPr>
        <w:t>relação</w:t>
      </w:r>
      <w:r>
        <w:rPr>
          <w:spacing w:val="16"/>
          <w:sz w:val="19"/>
        </w:rPr>
        <w:t> </w:t>
      </w:r>
      <w:r>
        <w:rPr>
          <w:sz w:val="19"/>
        </w:rPr>
        <w:t>à</w:t>
      </w:r>
      <w:r>
        <w:rPr>
          <w:spacing w:val="16"/>
          <w:sz w:val="19"/>
        </w:rPr>
        <w:t> </w:t>
      </w:r>
      <w:r>
        <w:rPr>
          <w:sz w:val="19"/>
        </w:rPr>
        <w:t>avaliação</w:t>
      </w:r>
      <w:r>
        <w:rPr>
          <w:spacing w:val="16"/>
          <w:sz w:val="19"/>
        </w:rPr>
        <w:t> </w:t>
      </w:r>
      <w:r>
        <w:rPr>
          <w:sz w:val="19"/>
        </w:rPr>
        <w:t>do </w:t>
      </w:r>
      <w:r>
        <w:rPr>
          <w:spacing w:val="-2"/>
          <w:sz w:val="19"/>
        </w:rPr>
        <w:t>material.</w:t>
      </w:r>
    </w:p>
    <w:p>
      <w:pPr>
        <w:pStyle w:val="ListParagraph"/>
        <w:numPr>
          <w:ilvl w:val="2"/>
          <w:numId w:val="34"/>
        </w:numPr>
        <w:tabs>
          <w:tab w:pos="585" w:val="left" w:leader="none"/>
        </w:tabs>
        <w:spacing w:line="283" w:lineRule="auto" w:before="0" w:after="0"/>
        <w:ind w:left="114" w:right="112"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36"/>
        <w:ind w:left="0"/>
        <w:rPr>
          <w:b/>
        </w:rPr>
      </w:pPr>
    </w:p>
    <w:p>
      <w:pPr>
        <w:pStyle w:val="Heading2"/>
        <w:numPr>
          <w:ilvl w:val="1"/>
          <w:numId w:val="33"/>
        </w:numPr>
        <w:tabs>
          <w:tab w:pos="447" w:val="left" w:leader="none"/>
        </w:tabs>
        <w:spacing w:line="240" w:lineRule="auto" w:before="0" w:after="0"/>
        <w:ind w:left="447" w:right="0" w:hanging="333"/>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ListParagraph"/>
        <w:numPr>
          <w:ilvl w:val="2"/>
          <w:numId w:val="35"/>
        </w:numPr>
        <w:tabs>
          <w:tab w:pos="605" w:val="left" w:leader="none"/>
        </w:tabs>
        <w:spacing w:line="283" w:lineRule="auto" w:before="39"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5"/>
        </w:numPr>
        <w:tabs>
          <w:tab w:pos="629"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7"/>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5"/>
        </w:numPr>
        <w:tabs>
          <w:tab w:pos="579" w:val="left" w:leader="none"/>
        </w:tabs>
        <w:spacing w:line="218" w:lineRule="exact" w:before="0" w:after="0"/>
        <w:ind w:left="579" w:right="0" w:hanging="465"/>
        <w:jc w:val="left"/>
        <w:rPr>
          <w:sz w:val="19"/>
        </w:rPr>
      </w:pPr>
      <w:r>
        <w:rPr>
          <w:sz w:val="19"/>
        </w:rPr>
        <w:t>As entregas serão parceladas, de acordo com a demanda da </w:t>
      </w:r>
      <w:r>
        <w:rPr>
          <w:spacing w:val="-2"/>
          <w:sz w:val="19"/>
        </w:rPr>
        <w:t>unidade;</w:t>
      </w:r>
    </w:p>
    <w:p>
      <w:pPr>
        <w:pStyle w:val="ListParagraph"/>
        <w:numPr>
          <w:ilvl w:val="2"/>
          <w:numId w:val="35"/>
        </w:numPr>
        <w:tabs>
          <w:tab w:pos="590" w:val="left" w:leader="none"/>
        </w:tabs>
        <w:spacing w:line="240" w:lineRule="auto" w:before="37" w:after="0"/>
        <w:ind w:left="590" w:right="0" w:hanging="476"/>
        <w:jc w:val="left"/>
        <w:rPr>
          <w:sz w:val="19"/>
        </w:rPr>
      </w:pPr>
      <w:r>
        <w:rPr>
          <w:sz w:val="19"/>
        </w:rPr>
        <w:t>O prazo máximo de entrega será de</w:t>
      </w:r>
      <w:r>
        <w:rPr>
          <w:spacing w:val="5"/>
          <w:sz w:val="19"/>
        </w:rPr>
        <w:t> </w:t>
      </w:r>
      <w:r>
        <w:rPr>
          <w:sz w:val="19"/>
        </w:rPr>
        <w:t>10 (dez) dias úteis a contar da data da solicitação de </w:t>
      </w:r>
      <w:r>
        <w:rPr>
          <w:spacing w:val="-2"/>
          <w:sz w:val="19"/>
        </w:rPr>
        <w:t>entrega;</w:t>
      </w:r>
    </w:p>
    <w:p>
      <w:pPr>
        <w:pStyle w:val="ListParagraph"/>
        <w:numPr>
          <w:ilvl w:val="2"/>
          <w:numId w:val="35"/>
        </w:numPr>
        <w:tabs>
          <w:tab w:pos="601" w:val="left" w:leader="none"/>
        </w:tabs>
        <w:spacing w:line="283" w:lineRule="auto" w:before="39" w:after="0"/>
        <w:ind w:left="114" w:right="112" w:firstLine="0"/>
        <w:jc w:val="left"/>
        <w:rPr>
          <w:sz w:val="19"/>
        </w:rPr>
      </w:pP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entrega</w:t>
      </w:r>
      <w:r>
        <w:rPr>
          <w:spacing w:val="10"/>
          <w:sz w:val="19"/>
        </w:rPr>
        <w:t> </w:t>
      </w:r>
      <w:r>
        <w:rPr>
          <w:sz w:val="19"/>
        </w:rPr>
        <w:t>será</w:t>
      </w:r>
      <w:r>
        <w:rPr>
          <w:spacing w:val="10"/>
          <w:sz w:val="19"/>
        </w:rPr>
        <w:t> </w:t>
      </w:r>
      <w:r>
        <w:rPr>
          <w:sz w:val="19"/>
        </w:rPr>
        <w:t>no</w:t>
      </w:r>
      <w:r>
        <w:rPr>
          <w:spacing w:val="-1"/>
          <w:sz w:val="19"/>
        </w:rPr>
        <w:t> </w:t>
      </w:r>
      <w:r>
        <w:rPr>
          <w:sz w:val="19"/>
        </w:rPr>
        <w:t>Almoxarifado</w:t>
      </w:r>
      <w:r>
        <w:rPr>
          <w:spacing w:val="10"/>
          <w:sz w:val="19"/>
        </w:rPr>
        <w:t> </w:t>
      </w:r>
      <w:r>
        <w:rPr>
          <w:sz w:val="19"/>
        </w:rPr>
        <w:t>Central</w:t>
      </w:r>
      <w:r>
        <w:rPr>
          <w:spacing w:val="10"/>
          <w:sz w:val="19"/>
        </w:rPr>
        <w:t> </w:t>
      </w:r>
      <w:r>
        <w:rPr>
          <w:sz w:val="19"/>
        </w:rPr>
        <w:t>do</w:t>
      </w:r>
      <w:r>
        <w:rPr>
          <w:spacing w:val="10"/>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situado</w:t>
      </w:r>
      <w:r>
        <w:rPr>
          <w:spacing w:val="10"/>
          <w:sz w:val="19"/>
        </w:rPr>
        <w:t> </w:t>
      </w:r>
      <w:r>
        <w:rPr>
          <w:sz w:val="19"/>
        </w:rPr>
        <w:t>na</w:t>
      </w:r>
      <w:r>
        <w:rPr>
          <w:spacing w:val="-1"/>
          <w:sz w:val="19"/>
        </w:rPr>
        <w:t> </w:t>
      </w:r>
      <w:r>
        <w:rPr>
          <w:sz w:val="19"/>
        </w:rPr>
        <w:t>Avenida</w:t>
      </w:r>
      <w:r>
        <w:rPr>
          <w:spacing w:val="10"/>
          <w:sz w:val="19"/>
        </w:rPr>
        <w:t> </w:t>
      </w:r>
      <w:r>
        <w:rPr>
          <w:sz w:val="19"/>
        </w:rPr>
        <w:t>Boulevard</w:t>
      </w:r>
      <w:r>
        <w:rPr>
          <w:spacing w:val="10"/>
          <w:sz w:val="19"/>
        </w:rPr>
        <w:t> </w:t>
      </w:r>
      <w:r>
        <w:rPr>
          <w:sz w:val="19"/>
        </w:rPr>
        <w:t>28</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Rio</w:t>
      </w:r>
      <w:r>
        <w:rPr>
          <w:spacing w:val="10"/>
          <w:sz w:val="19"/>
        </w:rPr>
        <w:t> </w:t>
      </w:r>
      <w:r>
        <w:rPr>
          <w:sz w:val="19"/>
        </w:rPr>
        <w:t>de</w:t>
      </w:r>
      <w:r>
        <w:rPr>
          <w:spacing w:val="10"/>
          <w:sz w:val="19"/>
        </w:rPr>
        <w:t> </w:t>
      </w:r>
      <w:r>
        <w:rPr>
          <w:sz w:val="19"/>
        </w:rPr>
        <w:t>Janeiro/RJ,</w:t>
      </w:r>
      <w:r>
        <w:rPr>
          <w:spacing w:val="10"/>
          <w:sz w:val="19"/>
        </w:rPr>
        <w:t> </w:t>
      </w:r>
      <w:r>
        <w:rPr>
          <w:sz w:val="19"/>
        </w:rPr>
        <w:t>CEP 20.551-030</w:t>
      </w:r>
      <w:r>
        <w:rPr>
          <w:spacing w:val="10"/>
          <w:sz w:val="19"/>
        </w:rPr>
        <w:t> </w:t>
      </w:r>
      <w:r>
        <w:rPr>
          <w:sz w:val="19"/>
        </w:rPr>
        <w:t>e</w:t>
      </w:r>
      <w:r>
        <w:rPr>
          <w:spacing w:val="10"/>
          <w:sz w:val="19"/>
        </w:rPr>
        <w:t> </w:t>
      </w:r>
      <w:r>
        <w:rPr>
          <w:sz w:val="19"/>
        </w:rPr>
        <w:t>a entrega deverá ocorrer de segunda-feira a sexta-feira, das 08h às 15h;</w:t>
      </w:r>
    </w:p>
    <w:p>
      <w:pPr>
        <w:pStyle w:val="ListParagraph"/>
        <w:numPr>
          <w:ilvl w:val="2"/>
          <w:numId w:val="35"/>
        </w:numPr>
        <w:tabs>
          <w:tab w:pos="607" w:val="left" w:leader="none"/>
        </w:tabs>
        <w:spacing w:line="283" w:lineRule="auto" w:before="0" w:after="0"/>
        <w:ind w:left="114" w:right="112" w:firstLine="0"/>
        <w:jc w:val="left"/>
        <w:rPr>
          <w:sz w:val="19"/>
        </w:rPr>
      </w:pPr>
      <w:r>
        <w:rPr>
          <w:sz w:val="19"/>
        </w:rPr>
        <w:t>O</w:t>
      </w:r>
      <w:r>
        <w:rPr>
          <w:spacing w:val="18"/>
          <w:sz w:val="19"/>
        </w:rPr>
        <w:t> </w:t>
      </w:r>
      <w:r>
        <w:rPr>
          <w:sz w:val="19"/>
        </w:rPr>
        <w:t>material</w:t>
      </w:r>
      <w:r>
        <w:rPr>
          <w:spacing w:val="18"/>
          <w:sz w:val="19"/>
        </w:rPr>
        <w:t> </w:t>
      </w:r>
      <w:r>
        <w:rPr>
          <w:sz w:val="19"/>
        </w:rPr>
        <w:t>deverá</w:t>
      </w:r>
      <w:r>
        <w:rPr>
          <w:spacing w:val="18"/>
          <w:sz w:val="19"/>
        </w:rPr>
        <w:t> </w:t>
      </w:r>
      <w:r>
        <w:rPr>
          <w:sz w:val="19"/>
        </w:rPr>
        <w:t>apresentar</w:t>
      </w:r>
      <w:r>
        <w:rPr>
          <w:spacing w:val="18"/>
          <w:sz w:val="19"/>
        </w:rPr>
        <w:t> </w:t>
      </w:r>
      <w:r>
        <w:rPr>
          <w:sz w:val="19"/>
        </w:rPr>
        <w:t>em</w:t>
      </w:r>
      <w:r>
        <w:rPr>
          <w:spacing w:val="18"/>
          <w:sz w:val="19"/>
        </w:rPr>
        <w:t> </w:t>
      </w:r>
      <w:r>
        <w:rPr>
          <w:sz w:val="19"/>
        </w:rPr>
        <w:t>sua</w:t>
      </w:r>
      <w:r>
        <w:rPr>
          <w:spacing w:val="18"/>
          <w:sz w:val="19"/>
        </w:rPr>
        <w:t> </w:t>
      </w:r>
      <w:r>
        <w:rPr>
          <w:sz w:val="19"/>
        </w:rPr>
        <w:t>embalagem</w:t>
      </w:r>
      <w:r>
        <w:rPr>
          <w:spacing w:val="18"/>
          <w:sz w:val="19"/>
        </w:rPr>
        <w:t> </w:t>
      </w:r>
      <w:r>
        <w:rPr>
          <w:sz w:val="19"/>
        </w:rPr>
        <w:t>dados</w:t>
      </w:r>
      <w:r>
        <w:rPr>
          <w:spacing w:val="18"/>
          <w:sz w:val="19"/>
        </w:rPr>
        <w:t> </w:t>
      </w:r>
      <w:r>
        <w:rPr>
          <w:sz w:val="19"/>
        </w:rPr>
        <w:t>de</w:t>
      </w:r>
      <w:r>
        <w:rPr>
          <w:spacing w:val="18"/>
          <w:sz w:val="19"/>
        </w:rPr>
        <w:t> </w:t>
      </w:r>
      <w:r>
        <w:rPr>
          <w:sz w:val="19"/>
        </w:rPr>
        <w:t>identificação,</w:t>
      </w:r>
      <w:r>
        <w:rPr>
          <w:spacing w:val="18"/>
          <w:sz w:val="19"/>
        </w:rPr>
        <w:t> </w:t>
      </w:r>
      <w:r>
        <w:rPr>
          <w:sz w:val="19"/>
        </w:rPr>
        <w:t>procedência,</w:t>
      </w:r>
      <w:r>
        <w:rPr>
          <w:spacing w:val="18"/>
          <w:sz w:val="19"/>
        </w:rPr>
        <w:t> </w:t>
      </w:r>
      <w:r>
        <w:rPr>
          <w:sz w:val="19"/>
        </w:rPr>
        <w:t>data</w:t>
      </w:r>
      <w:r>
        <w:rPr>
          <w:spacing w:val="18"/>
          <w:sz w:val="19"/>
        </w:rPr>
        <w:t> </w:t>
      </w:r>
      <w:r>
        <w:rPr>
          <w:sz w:val="19"/>
        </w:rPr>
        <w:t>da</w:t>
      </w:r>
      <w:r>
        <w:rPr>
          <w:spacing w:val="18"/>
          <w:sz w:val="19"/>
        </w:rPr>
        <w:t> </w:t>
      </w:r>
      <w:r>
        <w:rPr>
          <w:sz w:val="19"/>
        </w:rPr>
        <w:t>fabricação,</w:t>
      </w:r>
      <w:r>
        <w:rPr>
          <w:spacing w:val="18"/>
          <w:sz w:val="19"/>
        </w:rPr>
        <w:t> </w:t>
      </w:r>
      <w:r>
        <w:rPr>
          <w:sz w:val="19"/>
        </w:rPr>
        <w:t>validade</w:t>
      </w:r>
      <w:r>
        <w:rPr>
          <w:spacing w:val="18"/>
          <w:sz w:val="19"/>
        </w:rPr>
        <w:t> </w:t>
      </w:r>
      <w:r>
        <w:rPr>
          <w:sz w:val="19"/>
        </w:rPr>
        <w:t>(conforme</w:t>
      </w:r>
      <w:r>
        <w:rPr>
          <w:spacing w:val="18"/>
          <w:sz w:val="19"/>
        </w:rPr>
        <w:t> </w:t>
      </w:r>
      <w:r>
        <w:rPr>
          <w:sz w:val="19"/>
        </w:rPr>
        <w:t>subitem</w:t>
      </w:r>
      <w:r>
        <w:rPr>
          <w:spacing w:val="18"/>
          <w:sz w:val="19"/>
        </w:rPr>
        <w:t> </w:t>
      </w:r>
      <w:r>
        <w:rPr>
          <w:sz w:val="19"/>
        </w:rPr>
        <w:t>3.10.2.5.),</w:t>
      </w:r>
      <w:r>
        <w:rPr>
          <w:spacing w:val="18"/>
          <w:sz w:val="19"/>
        </w:rPr>
        <w:t> </w:t>
      </w:r>
      <w:r>
        <w:rPr>
          <w:sz w:val="19"/>
        </w:rPr>
        <w:t>número</w:t>
      </w:r>
      <w:r>
        <w:rPr>
          <w:spacing w:val="18"/>
          <w:sz w:val="19"/>
        </w:rPr>
        <w:t> </w:t>
      </w:r>
      <w:r>
        <w:rPr>
          <w:sz w:val="19"/>
        </w:rPr>
        <w:t>do</w:t>
      </w:r>
      <w:r>
        <w:rPr>
          <w:spacing w:val="18"/>
          <w:sz w:val="19"/>
        </w:rPr>
        <w:t> </w:t>
      </w:r>
      <w:r>
        <w:rPr>
          <w:sz w:val="19"/>
        </w:rPr>
        <w:t>lote</w:t>
      </w:r>
      <w:r>
        <w:rPr>
          <w:spacing w:val="18"/>
          <w:sz w:val="19"/>
        </w:rPr>
        <w:t> </w:t>
      </w:r>
      <w:r>
        <w:rPr>
          <w:sz w:val="19"/>
        </w:rPr>
        <w:t>e</w:t>
      </w:r>
      <w:r>
        <w:rPr>
          <w:spacing w:val="18"/>
          <w:sz w:val="19"/>
        </w:rPr>
        <w:t> </w:t>
      </w:r>
      <w:r>
        <w:rPr>
          <w:sz w:val="19"/>
        </w:rPr>
        <w:t>registro/notificação</w:t>
      </w:r>
      <w:r>
        <w:rPr>
          <w:spacing w:val="18"/>
          <w:sz w:val="19"/>
        </w:rPr>
        <w:t> </w:t>
      </w:r>
      <w:r>
        <w:rPr>
          <w:sz w:val="19"/>
        </w:rPr>
        <w:t>no</w:t>
      </w:r>
      <w:r>
        <w:rPr>
          <w:spacing w:val="18"/>
          <w:sz w:val="19"/>
        </w:rPr>
        <w:t> </w:t>
      </w:r>
      <w:r>
        <w:rPr>
          <w:sz w:val="19"/>
        </w:rPr>
        <w:t>MS</w:t>
      </w:r>
      <w:r>
        <w:rPr>
          <w:spacing w:val="18"/>
          <w:sz w:val="19"/>
        </w:rPr>
        <w:t> </w:t>
      </w:r>
      <w:r>
        <w:rPr>
          <w:sz w:val="19"/>
        </w:rPr>
        <w:t>ou ANVISA para os itens que forem necessários;</w:t>
      </w:r>
    </w:p>
    <w:p>
      <w:pPr>
        <w:pStyle w:val="ListParagraph"/>
        <w:numPr>
          <w:ilvl w:val="2"/>
          <w:numId w:val="35"/>
        </w:numPr>
        <w:tabs>
          <w:tab w:pos="592" w:val="left" w:leader="none"/>
        </w:tabs>
        <w:spacing w:line="283" w:lineRule="auto" w:before="0" w:after="0"/>
        <w:ind w:left="114" w:right="112" w:firstLine="0"/>
        <w:jc w:val="left"/>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36"/>
        <w:ind w:left="0"/>
      </w:pPr>
    </w:p>
    <w:p>
      <w:pPr>
        <w:pStyle w:val="Heading1"/>
        <w:numPr>
          <w:ilvl w:val="0"/>
          <w:numId w:val="27"/>
        </w:numPr>
        <w:tabs>
          <w:tab w:pos="304" w:val="left" w:leader="none"/>
        </w:tabs>
        <w:spacing w:line="240" w:lineRule="auto" w:before="0" w:after="0"/>
        <w:ind w:left="304" w:right="0" w:hanging="190"/>
        <w:jc w:val="both"/>
      </w:pPr>
      <w:r>
        <w:rPr/>
        <w:t>GESTÃO E FISCALIZAÇÃO DO </w:t>
      </w:r>
      <w:r>
        <w:rPr>
          <w:spacing w:val="-2"/>
        </w:rPr>
        <w:t>CONTRATO:</w:t>
      </w:r>
    </w:p>
    <w:p>
      <w:pPr>
        <w:pStyle w:val="Heading2"/>
        <w:numPr>
          <w:ilvl w:val="1"/>
          <w:numId w:val="27"/>
        </w:numPr>
        <w:tabs>
          <w:tab w:pos="436" w:val="left" w:leader="none"/>
        </w:tabs>
        <w:spacing w:line="240" w:lineRule="auto" w:before="39" w:after="0"/>
        <w:ind w:left="436" w:right="0" w:hanging="322"/>
        <w:jc w:val="both"/>
      </w:pPr>
      <w:r>
        <w:rPr/>
        <w:t>Agentes que participarão da gestão do </w:t>
      </w:r>
      <w:r>
        <w:rPr>
          <w:spacing w:val="-2"/>
        </w:rPr>
        <w:t>contrato:</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7"/>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607"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762"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spacing w:before="35"/>
        <w:ind w:left="0"/>
      </w:pPr>
    </w:p>
    <w:p>
      <w:pPr>
        <w:pStyle w:val="Heading2"/>
        <w:numPr>
          <w:ilvl w:val="1"/>
          <w:numId w:val="27"/>
        </w:numPr>
        <w:tabs>
          <w:tab w:pos="447" w:val="left" w:leader="none"/>
        </w:tabs>
        <w:spacing w:line="240" w:lineRule="auto" w:before="0" w:after="0"/>
        <w:ind w:left="447" w:right="0" w:hanging="333"/>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7"/>
        </w:numPr>
        <w:tabs>
          <w:tab w:pos="590" w:val="left" w:leader="none"/>
        </w:tabs>
        <w:spacing w:line="240" w:lineRule="auto" w:before="39" w:after="0"/>
        <w:ind w:left="590" w:right="0" w:hanging="476"/>
        <w:jc w:val="left"/>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27"/>
        </w:numPr>
        <w:tabs>
          <w:tab w:pos="590" w:val="left" w:leader="none"/>
        </w:tabs>
        <w:spacing w:line="240" w:lineRule="auto" w:before="39" w:after="0"/>
        <w:ind w:left="590" w:right="0" w:hanging="476"/>
        <w:jc w:val="left"/>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numPr>
          <w:ilvl w:val="2"/>
          <w:numId w:val="27"/>
        </w:numPr>
        <w:tabs>
          <w:tab w:pos="590" w:val="left" w:leader="none"/>
        </w:tabs>
        <w:spacing w:line="283" w:lineRule="auto" w:before="39" w:after="0"/>
        <w:ind w:left="114" w:right="112" w:firstLine="0"/>
        <w:jc w:val="both"/>
        <w:rPr>
          <w:sz w:val="19"/>
        </w:rPr>
      </w:pPr>
      <w:r>
        <w:rPr>
          <w:sz w:val="19"/>
        </w:rPr>
        <w:t>Os bens ou os materiais cujos padrões de qualidade e desempenho estejam em desacordo com a especificação do edital e do termo de referência deverão ser recusados pelo responsável pela </w:t>
      </w:r>
      <w:r>
        <w:rPr>
          <w:sz w:val="19"/>
        </w:rPr>
        <w:t>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605" w:val="left" w:leader="none"/>
        </w:tabs>
        <w:spacing w:line="283" w:lineRule="auto" w:before="0" w:after="0"/>
        <w:ind w:left="114" w:right="112"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ListParagraph"/>
        <w:numPr>
          <w:ilvl w:val="3"/>
          <w:numId w:val="27"/>
        </w:numPr>
        <w:tabs>
          <w:tab w:pos="733" w:val="left" w:leader="none"/>
        </w:tabs>
        <w:spacing w:line="218" w:lineRule="exact" w:before="0" w:after="0"/>
        <w:ind w:left="733" w:right="0" w:hanging="619"/>
        <w:jc w:val="both"/>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7"/>
        </w:numPr>
        <w:tabs>
          <w:tab w:pos="736" w:val="left" w:leader="none"/>
        </w:tabs>
        <w:spacing w:line="283" w:lineRule="auto" w:before="37" w:after="0"/>
        <w:ind w:left="114" w:right="112"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2"/>
          <w:sz w:val="19"/>
        </w:rPr>
        <w:t> </w:t>
      </w:r>
      <w:r>
        <w:rPr>
          <w:sz w:val="19"/>
        </w:rPr>
        <w:t>Administração Pública.</w:t>
      </w:r>
    </w:p>
    <w:p>
      <w:pPr>
        <w:pStyle w:val="ListParagraph"/>
        <w:numPr>
          <w:ilvl w:val="3"/>
          <w:numId w:val="27"/>
        </w:numPr>
        <w:tabs>
          <w:tab w:pos="722" w:val="left" w:leader="none"/>
        </w:tabs>
        <w:spacing w:line="218" w:lineRule="exact" w:before="0" w:after="0"/>
        <w:ind w:left="722" w:right="0" w:hanging="608"/>
        <w:jc w:val="both"/>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7"/>
        </w:numPr>
        <w:tabs>
          <w:tab w:pos="722" w:val="left" w:leader="none"/>
        </w:tabs>
        <w:spacing w:line="240" w:lineRule="auto" w:before="39" w:after="0"/>
        <w:ind w:left="722" w:right="0" w:hanging="608"/>
        <w:jc w:val="both"/>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ListParagraph"/>
        <w:numPr>
          <w:ilvl w:val="2"/>
          <w:numId w:val="27"/>
        </w:numPr>
        <w:tabs>
          <w:tab w:pos="579" w:val="left" w:leader="none"/>
        </w:tabs>
        <w:spacing w:line="240" w:lineRule="auto" w:before="39" w:after="0"/>
        <w:ind w:left="579" w:right="0" w:hanging="465"/>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spacing w:val="-2"/>
        </w:rPr>
        <w:t>Pagamento:</w:t>
      </w:r>
    </w:p>
    <w:p>
      <w:pPr>
        <w:pStyle w:val="ListParagraph"/>
        <w:numPr>
          <w:ilvl w:val="2"/>
          <w:numId w:val="36"/>
        </w:numPr>
        <w:tabs>
          <w:tab w:pos="590" w:val="left" w:leader="none"/>
        </w:tabs>
        <w:spacing w:line="240" w:lineRule="auto" w:before="39" w:after="0"/>
        <w:ind w:left="590" w:right="0" w:hanging="476"/>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36"/>
        </w:numPr>
        <w:tabs>
          <w:tab w:pos="733" w:val="left" w:leader="none"/>
        </w:tabs>
        <w:spacing w:line="240" w:lineRule="auto" w:before="38" w:after="0"/>
        <w:ind w:left="733" w:right="0" w:hanging="619"/>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36"/>
        </w:numPr>
        <w:tabs>
          <w:tab w:pos="612"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36"/>
        </w:numPr>
        <w:tabs>
          <w:tab w:pos="590" w:val="left" w:leader="none"/>
        </w:tabs>
        <w:spacing w:line="218" w:lineRule="exact" w:before="0" w:after="0"/>
        <w:ind w:left="590" w:right="0" w:hanging="476"/>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8"/>
        <w:ind w:left="0"/>
      </w:pPr>
    </w:p>
    <w:p>
      <w:pPr>
        <w:pStyle w:val="Heading1"/>
        <w:numPr>
          <w:ilvl w:val="0"/>
          <w:numId w:val="27"/>
        </w:numPr>
        <w:tabs>
          <w:tab w:pos="304" w:val="left" w:leader="none"/>
        </w:tabs>
        <w:spacing w:line="240" w:lineRule="auto" w:before="0" w:after="0"/>
        <w:ind w:left="304" w:right="0" w:hanging="190"/>
        <w:jc w:val="both"/>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47" w:val="left" w:leader="none"/>
        </w:tabs>
        <w:spacing w:line="240" w:lineRule="auto" w:before="39" w:after="0"/>
        <w:ind w:left="447" w:right="0" w:hanging="333"/>
        <w:jc w:val="left"/>
        <w:rPr>
          <w:sz w:val="19"/>
        </w:rPr>
      </w:pPr>
      <w:r>
        <w:rPr>
          <w:sz w:val="19"/>
        </w:rPr>
        <w:t>Será</w:t>
      </w:r>
      <w:r>
        <w:rPr>
          <w:spacing w:val="-4"/>
          <w:sz w:val="19"/>
        </w:rPr>
        <w:t> </w:t>
      </w:r>
      <w:r>
        <w:rPr>
          <w:sz w:val="19"/>
        </w:rPr>
        <w:t>contratada</w:t>
      </w:r>
      <w:r>
        <w:rPr>
          <w:spacing w:val="-1"/>
          <w:sz w:val="19"/>
        </w:rPr>
        <w:t> </w:t>
      </w:r>
      <w:r>
        <w:rPr>
          <w:sz w:val="19"/>
        </w:rPr>
        <w:t>a</w:t>
      </w:r>
      <w:r>
        <w:rPr>
          <w:spacing w:val="-1"/>
          <w:sz w:val="19"/>
        </w:rPr>
        <w:t> </w:t>
      </w:r>
      <w:r>
        <w:rPr>
          <w:sz w:val="19"/>
        </w:rPr>
        <w:t>empresa</w:t>
      </w:r>
      <w:r>
        <w:rPr>
          <w:spacing w:val="-1"/>
          <w:sz w:val="19"/>
        </w:rPr>
        <w:t> </w:t>
      </w:r>
      <w:r>
        <w:rPr>
          <w:sz w:val="19"/>
        </w:rPr>
        <w:t>que</w:t>
      </w:r>
      <w:r>
        <w:rPr>
          <w:spacing w:val="-1"/>
          <w:sz w:val="19"/>
        </w:rPr>
        <w:t> </w:t>
      </w:r>
      <w:r>
        <w:rPr>
          <w:sz w:val="19"/>
        </w:rPr>
        <w:t>ofertar o</w:t>
      </w:r>
      <w:r>
        <w:rPr>
          <w:spacing w:val="-1"/>
          <w:sz w:val="19"/>
        </w:rPr>
        <w:t> </w:t>
      </w:r>
      <w:r>
        <w:rPr>
          <w:b/>
          <w:sz w:val="19"/>
        </w:rPr>
        <w:t>MENOR</w:t>
      </w:r>
      <w:r>
        <w:rPr>
          <w:b/>
          <w:spacing w:val="-1"/>
          <w:sz w:val="19"/>
        </w:rPr>
        <w:t> </w:t>
      </w:r>
      <w:r>
        <w:rPr>
          <w:b/>
          <w:sz w:val="19"/>
        </w:rPr>
        <w:t>PREÇO</w:t>
      </w:r>
      <w:r>
        <w:rPr>
          <w:b/>
          <w:spacing w:val="-1"/>
          <w:sz w:val="19"/>
        </w:rPr>
        <w:t> </w:t>
      </w:r>
      <w:r>
        <w:rPr>
          <w:b/>
          <w:sz w:val="19"/>
        </w:rPr>
        <w:t>UNITÁRIO</w:t>
      </w:r>
      <w:r>
        <w:rPr>
          <w:b/>
          <w:spacing w:val="-1"/>
          <w:sz w:val="19"/>
        </w:rPr>
        <w:t> </w:t>
      </w:r>
      <w:r>
        <w:rPr>
          <w:sz w:val="19"/>
        </w:rPr>
        <w:t>em</w:t>
      </w:r>
      <w:r>
        <w:rPr>
          <w:spacing w:val="-1"/>
          <w:sz w:val="19"/>
        </w:rPr>
        <w:t> </w:t>
      </w:r>
      <w:r>
        <w:rPr>
          <w:b/>
          <w:sz w:val="19"/>
        </w:rPr>
        <w:t>MODO</w:t>
      </w:r>
      <w:r>
        <w:rPr>
          <w:b/>
          <w:spacing w:val="-1"/>
          <w:sz w:val="19"/>
        </w:rPr>
        <w:t> </w:t>
      </w:r>
      <w:r>
        <w:rPr>
          <w:b/>
          <w:sz w:val="19"/>
        </w:rPr>
        <w:t>DE</w:t>
      </w:r>
      <w:r>
        <w:rPr>
          <w:b/>
          <w:spacing w:val="-1"/>
          <w:sz w:val="19"/>
        </w:rPr>
        <w:t> </w:t>
      </w:r>
      <w:r>
        <w:rPr>
          <w:b/>
          <w:sz w:val="19"/>
        </w:rPr>
        <w:t>DISPUTA</w:t>
      </w:r>
      <w:r>
        <w:rPr>
          <w:b/>
          <w:spacing w:val="-21"/>
          <w:sz w:val="19"/>
        </w:rPr>
        <w:t> </w:t>
      </w:r>
      <w:r>
        <w:rPr>
          <w:b/>
          <w:sz w:val="19"/>
        </w:rPr>
        <w:t>ABERTO</w:t>
      </w:r>
      <w:r>
        <w:rPr>
          <w:b/>
          <w:spacing w:val="-1"/>
          <w:sz w:val="19"/>
        </w:rPr>
        <w:t> </w:t>
      </w:r>
      <w:r>
        <w:rPr>
          <w:sz w:val="19"/>
        </w:rPr>
        <w:t>e</w:t>
      </w:r>
      <w:r>
        <w:rPr>
          <w:spacing w:val="-1"/>
          <w:sz w:val="19"/>
        </w:rPr>
        <w:t> </w:t>
      </w:r>
      <w:r>
        <w:rPr>
          <w:sz w:val="19"/>
        </w:rPr>
        <w:t>atender</w:t>
      </w:r>
      <w:r>
        <w:rPr>
          <w:spacing w:val="-1"/>
          <w:sz w:val="19"/>
        </w:rPr>
        <w:t> </w:t>
      </w:r>
      <w:r>
        <w:rPr>
          <w:sz w:val="19"/>
        </w:rPr>
        <w:t>a todas</w:t>
      </w:r>
      <w:r>
        <w:rPr>
          <w:spacing w:val="-1"/>
          <w:sz w:val="19"/>
        </w:rPr>
        <w:t> </w:t>
      </w:r>
      <w:r>
        <w:rPr>
          <w:sz w:val="19"/>
        </w:rPr>
        <w:t>as</w:t>
      </w:r>
      <w:r>
        <w:rPr>
          <w:spacing w:val="-1"/>
          <w:sz w:val="19"/>
        </w:rPr>
        <w:t> </w:t>
      </w:r>
      <w:r>
        <w:rPr>
          <w:sz w:val="19"/>
        </w:rPr>
        <w:t>fases</w:t>
      </w:r>
      <w:r>
        <w:rPr>
          <w:spacing w:val="-1"/>
          <w:sz w:val="19"/>
        </w:rPr>
        <w:t> </w:t>
      </w:r>
      <w:r>
        <w:rPr>
          <w:sz w:val="19"/>
        </w:rPr>
        <w:t>de</w:t>
      </w:r>
      <w:r>
        <w:rPr>
          <w:spacing w:val="-1"/>
          <w:sz w:val="19"/>
        </w:rPr>
        <w:t> </w:t>
      </w:r>
      <w:r>
        <w:rPr>
          <w:sz w:val="19"/>
        </w:rPr>
        <w:t>habilitação</w:t>
      </w:r>
      <w:r>
        <w:rPr>
          <w:spacing w:val="-1"/>
          <w:sz w:val="19"/>
        </w:rPr>
        <w:t> </w:t>
      </w:r>
      <w:r>
        <w:rPr>
          <w:sz w:val="19"/>
        </w:rPr>
        <w:t>do</w:t>
      </w:r>
      <w:r>
        <w:rPr>
          <w:spacing w:val="-1"/>
          <w:sz w:val="19"/>
        </w:rPr>
        <w:t> </w:t>
      </w:r>
      <w:r>
        <w:rPr>
          <w:sz w:val="19"/>
        </w:rPr>
        <w:t>certame,</w:t>
      </w:r>
      <w:r>
        <w:rPr>
          <w:spacing w:val="-1"/>
          <w:sz w:val="19"/>
        </w:rPr>
        <w:t> </w:t>
      </w:r>
      <w:r>
        <w:rPr>
          <w:sz w:val="19"/>
        </w:rPr>
        <w:t>que</w:t>
      </w:r>
      <w:r>
        <w:rPr>
          <w:spacing w:val="-1"/>
          <w:sz w:val="19"/>
        </w:rPr>
        <w:t> </w:t>
      </w:r>
      <w:r>
        <w:rPr>
          <w:sz w:val="19"/>
        </w:rPr>
        <w:t>constarão</w:t>
      </w:r>
      <w:r>
        <w:rPr>
          <w:spacing w:val="-1"/>
          <w:sz w:val="19"/>
        </w:rPr>
        <w:t> </w:t>
      </w:r>
      <w:r>
        <w:rPr>
          <w:sz w:val="19"/>
        </w:rPr>
        <w:t>em</w:t>
      </w:r>
      <w:r>
        <w:rPr>
          <w:spacing w:val="-1"/>
          <w:sz w:val="19"/>
        </w:rPr>
        <w:t> </w:t>
      </w:r>
      <w:r>
        <w:rPr>
          <w:sz w:val="19"/>
        </w:rPr>
        <w:t>futuro </w:t>
      </w:r>
      <w:r>
        <w:rPr>
          <w:spacing w:val="-2"/>
          <w:sz w:val="19"/>
        </w:rPr>
        <w:t>edital;</w:t>
      </w:r>
    </w:p>
    <w:p>
      <w:pPr>
        <w:pStyle w:val="ListParagraph"/>
        <w:numPr>
          <w:ilvl w:val="1"/>
          <w:numId w:val="27"/>
        </w:numPr>
        <w:tabs>
          <w:tab w:pos="448" w:val="left" w:leader="none"/>
        </w:tabs>
        <w:spacing w:line="283" w:lineRule="auto" w:before="39" w:after="0"/>
        <w:ind w:left="114" w:right="112" w:firstLine="0"/>
        <w:jc w:val="left"/>
        <w:rPr>
          <w:sz w:val="19"/>
        </w:rPr>
      </w:pPr>
      <w:r>
        <w:rPr>
          <w:sz w:val="19"/>
        </w:rPr>
        <w:t>Se a proposta de preços ou o lance de menor valor não for aceitável, o</w:t>
      </w:r>
      <w:r>
        <w:rPr>
          <w:spacing w:val="-9"/>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447" w:val="left" w:leader="none"/>
        </w:tabs>
        <w:spacing w:line="218"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7"/>
        </w:numPr>
        <w:tabs>
          <w:tab w:pos="590" w:val="left" w:leader="none"/>
        </w:tabs>
        <w:spacing w:line="240" w:lineRule="auto" w:before="39" w:after="0"/>
        <w:ind w:left="590" w:right="0" w:hanging="476"/>
        <w:jc w:val="left"/>
        <w:rPr>
          <w:sz w:val="19"/>
        </w:rPr>
      </w:pPr>
      <w:r>
        <w:rPr>
          <w:sz w:val="19"/>
        </w:rPr>
        <w:t>valor unitário do </w:t>
      </w:r>
      <w:r>
        <w:rPr>
          <w:spacing w:val="-2"/>
          <w:sz w:val="19"/>
        </w:rPr>
        <w:t>item;</w:t>
      </w:r>
    </w:p>
    <w:p>
      <w:pPr>
        <w:pStyle w:val="ListParagraph"/>
        <w:spacing w:after="0" w:line="240" w:lineRule="auto"/>
        <w:jc w:val="left"/>
        <w:rPr>
          <w:sz w:val="19"/>
        </w:rPr>
        <w:sectPr>
          <w:pgSz w:w="15840" w:h="24480"/>
          <w:pgMar w:top="0" w:bottom="0" w:left="0" w:right="0"/>
        </w:sectPr>
      </w:pPr>
    </w:p>
    <w:p>
      <w:pPr>
        <w:pStyle w:val="ListParagraph"/>
        <w:numPr>
          <w:ilvl w:val="2"/>
          <w:numId w:val="27"/>
        </w:numPr>
        <w:tabs>
          <w:tab w:pos="590" w:val="left" w:leader="none"/>
        </w:tabs>
        <w:spacing w:line="240" w:lineRule="auto" w:before="22" w:after="0"/>
        <w:ind w:left="590" w:right="0" w:hanging="476"/>
        <w:jc w:val="left"/>
        <w:rPr>
          <w:sz w:val="19"/>
        </w:rPr>
      </w:pPr>
      <w:r>
        <w:rPr>
          <w:spacing w:val="-2"/>
          <w:sz w:val="19"/>
        </w:rPr>
        <w:t>Marca;</w:t>
      </w:r>
    </w:p>
    <w:p>
      <w:pPr>
        <w:pStyle w:val="ListParagraph"/>
        <w:numPr>
          <w:ilvl w:val="2"/>
          <w:numId w:val="27"/>
        </w:numPr>
        <w:tabs>
          <w:tab w:pos="590" w:val="left" w:leader="none"/>
        </w:tabs>
        <w:spacing w:line="240" w:lineRule="auto" w:before="39" w:after="0"/>
        <w:ind w:left="590" w:right="0" w:hanging="476"/>
        <w:jc w:val="left"/>
        <w:rPr>
          <w:sz w:val="19"/>
        </w:rPr>
      </w:pPr>
      <w:r>
        <w:rPr>
          <w:spacing w:val="-2"/>
          <w:sz w:val="19"/>
        </w:rPr>
        <w:t>Fabricante;</w:t>
      </w:r>
    </w:p>
    <w:p>
      <w:pPr>
        <w:pStyle w:val="ListParagraph"/>
        <w:numPr>
          <w:ilvl w:val="2"/>
          <w:numId w:val="27"/>
        </w:numPr>
        <w:tabs>
          <w:tab w:pos="590" w:val="left" w:leader="none"/>
        </w:tabs>
        <w:spacing w:line="240" w:lineRule="auto" w:before="39" w:after="0"/>
        <w:ind w:left="590" w:right="0" w:hanging="476"/>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7"/>
        </w:numPr>
        <w:tabs>
          <w:tab w:pos="443" w:val="left" w:leader="none"/>
        </w:tabs>
        <w:spacing w:line="240" w:lineRule="auto" w:before="39"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7"/>
        </w:numPr>
        <w:tabs>
          <w:tab w:pos="452"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27"/>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7"/>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6"/>
        <w:ind w:left="0"/>
      </w:pPr>
    </w:p>
    <w:p>
      <w:pPr>
        <w:pStyle w:val="Heading1"/>
        <w:numPr>
          <w:ilvl w:val="0"/>
          <w:numId w:val="27"/>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9"/>
        <w:ind w:right="126"/>
      </w:pPr>
      <w:r>
        <w:rPr/>
        <w:t>A</w:t>
      </w:r>
      <w:r>
        <w:rPr>
          <w:spacing w:val="-4"/>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1"/>
        <w:numPr>
          <w:ilvl w:val="0"/>
          <w:numId w:val="27"/>
        </w:numPr>
        <w:tabs>
          <w:tab w:pos="304" w:val="left" w:leader="none"/>
        </w:tabs>
        <w:spacing w:line="240" w:lineRule="auto" w:before="1"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8" w:after="0"/>
        <w:ind w:left="447" w:right="0" w:hanging="333"/>
        <w:jc w:val="left"/>
        <w:rPr>
          <w:sz w:val="19"/>
        </w:rPr>
      </w:pPr>
      <w:r>
        <w:rPr>
          <w:sz w:val="19"/>
        </w:rPr>
        <w:t>Somente</w:t>
      </w:r>
      <w:r>
        <w:rPr>
          <w:spacing w:val="-2"/>
          <w:sz w:val="19"/>
        </w:rPr>
        <w:t> </w:t>
      </w:r>
      <w:r>
        <w:rPr>
          <w:sz w:val="19"/>
        </w:rPr>
        <w:t>o Serviço de Controle de Materiais Hospitalares poderá solicitar/autorizar a entrega de material, salvo comando de departamento </w:t>
      </w:r>
      <w:r>
        <w:rPr>
          <w:spacing w:val="-2"/>
          <w:sz w:val="19"/>
        </w:rPr>
        <w:t>superior.</w:t>
      </w:r>
    </w:p>
    <w:p>
      <w:pPr>
        <w:pStyle w:val="ListParagraph"/>
        <w:numPr>
          <w:ilvl w:val="2"/>
          <w:numId w:val="27"/>
        </w:numPr>
        <w:tabs>
          <w:tab w:pos="597" w:val="left" w:leader="none"/>
        </w:tabs>
        <w:spacing w:line="283" w:lineRule="auto" w:before="39" w:after="0"/>
        <w:ind w:left="114" w:right="112" w:firstLine="0"/>
        <w:jc w:val="left"/>
        <w:rPr>
          <w:sz w:val="19"/>
        </w:rPr>
      </w:pPr>
      <w:r>
        <w:rPr>
          <w:sz w:val="19"/>
        </w:rPr>
        <w:t>Os setores/clínicas de destino do material </w:t>
      </w:r>
      <w:r>
        <w:rPr>
          <w:b/>
          <w:sz w:val="19"/>
          <w:u w:val="single"/>
        </w:rPr>
        <w:t>NÃO</w:t>
      </w:r>
      <w:r>
        <w:rPr>
          <w:b/>
          <w:sz w:val="19"/>
        </w:rPr>
        <w:t> </w:t>
      </w:r>
      <w:r>
        <w:rPr>
          <w:sz w:val="19"/>
        </w:rPr>
        <w:t>estão autorizados a solicitar diretamente junto à CONTRATADA</w:t>
      </w:r>
      <w:r>
        <w:rPr>
          <w:spacing w:val="-4"/>
          <w:sz w:val="19"/>
        </w:rPr>
        <w:t> </w:t>
      </w:r>
      <w:r>
        <w:rPr>
          <w:sz w:val="19"/>
        </w:rPr>
        <w:t>a entrega do material, salvo permitido e chancelado pelo Controle de Materiais ou departamento superior.</w:t>
      </w:r>
    </w:p>
    <w:p>
      <w:pPr>
        <w:pStyle w:val="ListParagraph"/>
        <w:numPr>
          <w:ilvl w:val="1"/>
          <w:numId w:val="27"/>
        </w:numPr>
        <w:tabs>
          <w:tab w:pos="436"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2"/>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8"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8"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8"/>
        <w:ind w:left="0"/>
      </w:pPr>
    </w:p>
    <w:p>
      <w:pPr>
        <w:pStyle w:val="Heading1"/>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ind w:left="0"/>
        <w:rPr>
          <w:b/>
        </w:rPr>
      </w:pPr>
    </w:p>
    <w:p>
      <w:pPr>
        <w:pStyle w:val="Heading2"/>
        <w:spacing w:before="1"/>
        <w:ind w:left="114" w:firstLine="0"/>
      </w:pPr>
      <w:r>
        <w:rPr/>
        <w:t>Rodrigo Domingues </w:t>
      </w:r>
      <w:r>
        <w:rPr>
          <w:spacing w:val="-2"/>
        </w:rPr>
        <w:t>Pereira</w:t>
      </w:r>
    </w:p>
    <w:p>
      <w:pPr>
        <w:pStyle w:val="BodyText"/>
        <w:spacing w:before="38"/>
      </w:pPr>
      <w:r>
        <w:rPr/>
        <w:t>Téc.</w:t>
      </w:r>
      <w:r>
        <w:rPr>
          <w:spacing w:val="-4"/>
        </w:rPr>
        <w:t> </w:t>
      </w:r>
      <w:r>
        <w:rPr/>
        <w:t>Univ.</w:t>
      </w:r>
      <w:r>
        <w:rPr>
          <w:spacing w:val="-3"/>
        </w:rPr>
        <w:t> </w:t>
      </w:r>
      <w:r>
        <w:rPr/>
        <w:t>II</w:t>
      </w:r>
      <w:r>
        <w:rPr>
          <w:spacing w:val="-3"/>
        </w:rPr>
        <w:t> </w:t>
      </w:r>
      <w:r>
        <w:rPr/>
        <w:t>-</w:t>
      </w:r>
      <w:r>
        <w:rPr>
          <w:spacing w:val="-3"/>
        </w:rPr>
        <w:t> </w:t>
      </w:r>
      <w:r>
        <w:rPr>
          <w:spacing w:val="-2"/>
        </w:rPr>
        <w:t>HUPE/UERJ</w:t>
      </w:r>
    </w:p>
    <w:p>
      <w:pPr>
        <w:pStyle w:val="BodyText"/>
        <w:spacing w:line="283" w:lineRule="auto" w:before="39"/>
        <w:ind w:right="12553"/>
      </w:pPr>
      <w:r>
        <w:rPr/>
        <w:t>DIVLS</w:t>
      </w:r>
      <w:r>
        <w:rPr>
          <w:spacing w:val="-5"/>
        </w:rPr>
        <w:t> </w:t>
      </w:r>
      <w:r>
        <w:rPr/>
        <w:t>/</w:t>
      </w:r>
      <w:r>
        <w:rPr>
          <w:spacing w:val="-5"/>
        </w:rPr>
        <w:t> </w:t>
      </w:r>
      <w:r>
        <w:rPr/>
        <w:t>Seção</w:t>
      </w:r>
      <w:r>
        <w:rPr>
          <w:spacing w:val="-5"/>
        </w:rPr>
        <w:t> </w:t>
      </w:r>
      <w:r>
        <w:rPr/>
        <w:t>de</w:t>
      </w:r>
      <w:r>
        <w:rPr>
          <w:spacing w:val="-5"/>
        </w:rPr>
        <w:t> </w:t>
      </w:r>
      <w:r>
        <w:rPr/>
        <w:t>Controle</w:t>
      </w:r>
      <w:r>
        <w:rPr>
          <w:spacing w:val="-5"/>
        </w:rPr>
        <w:t> </w:t>
      </w:r>
      <w:r>
        <w:rPr/>
        <w:t>de</w:t>
      </w:r>
      <w:r>
        <w:rPr>
          <w:spacing w:val="-5"/>
        </w:rPr>
        <w:t> </w:t>
      </w:r>
      <w:r>
        <w:rPr/>
        <w:t>Materiais Matr. 37.259-9 / ID 4459908</w:t>
      </w:r>
    </w:p>
    <w:p>
      <w:pPr>
        <w:pStyle w:val="BodyText"/>
        <w:spacing w:before="38"/>
        <w:ind w:left="0"/>
      </w:pPr>
    </w:p>
    <w:p>
      <w:pPr>
        <w:pStyle w:val="BodyText"/>
        <w:spacing w:line="283" w:lineRule="auto"/>
        <w:ind w:right="12553"/>
      </w:pPr>
      <w:r>
        <w:rPr>
          <w:b/>
        </w:rPr>
        <w:t>Leonardo Gomes Leite </w:t>
      </w:r>
      <w:r>
        <w:rPr/>
        <w:t>Téc.Universitário II - HUPE/UERJ DIVLS</w:t>
      </w:r>
      <w:r>
        <w:rPr>
          <w:spacing w:val="-5"/>
        </w:rPr>
        <w:t> </w:t>
      </w:r>
      <w:r>
        <w:rPr/>
        <w:t>/</w:t>
      </w:r>
      <w:r>
        <w:rPr>
          <w:spacing w:val="-5"/>
        </w:rPr>
        <w:t> </w:t>
      </w:r>
      <w:r>
        <w:rPr/>
        <w:t>Seção</w:t>
      </w:r>
      <w:r>
        <w:rPr>
          <w:spacing w:val="-5"/>
        </w:rPr>
        <w:t> </w:t>
      </w:r>
      <w:r>
        <w:rPr/>
        <w:t>de</w:t>
      </w:r>
      <w:r>
        <w:rPr>
          <w:spacing w:val="-5"/>
        </w:rPr>
        <w:t> </w:t>
      </w:r>
      <w:r>
        <w:rPr/>
        <w:t>Controle</w:t>
      </w:r>
      <w:r>
        <w:rPr>
          <w:spacing w:val="-5"/>
        </w:rPr>
        <w:t> </w:t>
      </w:r>
      <w:r>
        <w:rPr/>
        <w:t>de</w:t>
      </w:r>
      <w:r>
        <w:rPr>
          <w:spacing w:val="-5"/>
        </w:rPr>
        <w:t> </w:t>
      </w:r>
      <w:r>
        <w:rPr/>
        <w:t>Materiais Matr.: 42.710-4/ID:51529564</w:t>
      </w:r>
    </w:p>
    <w:p>
      <w:pPr>
        <w:pStyle w:val="BodyText"/>
        <w:spacing w:before="37"/>
        <w:ind w:left="0"/>
      </w:pPr>
    </w:p>
    <w:p>
      <w:pPr>
        <w:pStyle w:val="Heading2"/>
        <w:ind w:left="114" w:firstLine="0"/>
      </w:pPr>
      <w:r>
        <w:rPr/>
        <w:t>Gisele Passos Cabral </w:t>
      </w:r>
      <w:r>
        <w:rPr>
          <w:spacing w:val="-2"/>
        </w:rPr>
        <w:t>Benjamim</w:t>
      </w:r>
    </w:p>
    <w:p>
      <w:pPr>
        <w:pStyle w:val="BodyText"/>
        <w:spacing w:line="283" w:lineRule="auto" w:before="39"/>
        <w:ind w:right="11934"/>
      </w:pPr>
      <w:r>
        <w:rPr/>
        <w:t>Unidade</w:t>
      </w:r>
      <w:r>
        <w:rPr>
          <w:spacing w:val="-7"/>
        </w:rPr>
        <w:t> </w:t>
      </w:r>
      <w:r>
        <w:rPr/>
        <w:t>de</w:t>
      </w:r>
      <w:r>
        <w:rPr>
          <w:spacing w:val="-7"/>
        </w:rPr>
        <w:t> </w:t>
      </w:r>
      <w:r>
        <w:rPr/>
        <w:t>Enfermagem</w:t>
      </w:r>
      <w:r>
        <w:rPr>
          <w:spacing w:val="-7"/>
        </w:rPr>
        <w:t> </w:t>
      </w:r>
      <w:r>
        <w:rPr/>
        <w:t>do</w:t>
      </w:r>
      <w:r>
        <w:rPr>
          <w:spacing w:val="-7"/>
        </w:rPr>
        <w:t> </w:t>
      </w:r>
      <w:r>
        <w:rPr/>
        <w:t>Centro</w:t>
      </w:r>
      <w:r>
        <w:rPr>
          <w:spacing w:val="-7"/>
        </w:rPr>
        <w:t> </w:t>
      </w:r>
      <w:r>
        <w:rPr/>
        <w:t>Cirúrgico Matr 36.532-0/ ID 436099-7</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8"/>
        <w:ind w:left="0"/>
      </w:pPr>
    </w:p>
    <w:p>
      <w:pPr>
        <w:spacing w:before="0"/>
        <w:ind w:left="0"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ind w:left="0"/>
        <w:rPr>
          <w:b/>
        </w:rPr>
      </w:pPr>
    </w:p>
    <w:p>
      <w:pPr>
        <w:pStyle w:val="BodyText"/>
        <w:spacing w:before="116"/>
        <w:ind w:left="0"/>
        <w:rPr>
          <w:b/>
        </w:rPr>
      </w:pPr>
    </w:p>
    <w:p>
      <w:pPr>
        <w:pStyle w:val="Heading2"/>
        <w:spacing w:line="283" w:lineRule="auto" w:before="1"/>
        <w:ind w:left="114" w:right="83" w:firstLine="0"/>
        <w:jc w:val="both"/>
      </w:pPr>
      <w:r>
        <w:rPr/>
        <w:t>CONTRATO Nº ................./2025/HUPE, DE AQUISIÇÃO DE MATERIAL HOSPITALAR, QUE FAZEM ENTRE SI A UNIVERSIDADE DO ESTADO DO RIO DE JANEIRO E A EMPRESA</w:t>
      </w:r>
      <w:r>
        <w:rPr>
          <w:spacing w:val="-12"/>
        </w:rPr>
        <w:t> </w:t>
      </w:r>
      <w:r>
        <w:rPr/>
        <w:t>..................................................</w:t>
      </w:r>
    </w:p>
    <w:p>
      <w:pPr>
        <w:pStyle w:val="BodyText"/>
        <w:spacing w:before="37"/>
        <w:ind w:left="0"/>
        <w:rPr>
          <w:b/>
        </w:rPr>
      </w:pPr>
    </w:p>
    <w:p>
      <w:pPr>
        <w:pStyle w:val="BodyText"/>
        <w:tabs>
          <w:tab w:pos="15706" w:val="left" w:leader="dot"/>
        </w:tabs>
        <w:spacing w:line="283" w:lineRule="auto" w:before="1"/>
        <w:ind w:right="83"/>
        <w:jc w:val="both"/>
      </w:pPr>
      <w:r>
        <w:rPr>
          <w:b/>
        </w:rPr>
        <w:t>A</w:t>
      </w:r>
      <w:r>
        <w:rPr>
          <w:b/>
          <w:spacing w:val="-10"/>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w:t>
      </w:r>
      <w:r>
        <w:rPr>
          <w:spacing w:val="-1"/>
        </w:rPr>
        <w:t> </w:t>
      </w:r>
      <w:r>
        <w:rPr/>
        <w:t>doravante</w:t>
      </w:r>
      <w:r>
        <w:rPr>
          <w:spacing w:val="2"/>
        </w:rPr>
        <w:t> </w:t>
      </w:r>
      <w:r>
        <w:rPr/>
        <w:t>denominado</w:t>
      </w:r>
      <w:r>
        <w:rPr>
          <w:spacing w:val="2"/>
        </w:rPr>
        <w:t> </w:t>
      </w:r>
      <w:r>
        <w:rPr>
          <w:b/>
        </w:rPr>
        <w:t>CONTRATANTE</w:t>
      </w:r>
      <w:r>
        <w:rPr/>
        <w:t>,</w:t>
      </w:r>
      <w:r>
        <w:rPr>
          <w:spacing w:val="1"/>
        </w:rPr>
        <w:t> </w:t>
      </w:r>
      <w:r>
        <w:rPr/>
        <w:t>e</w:t>
      </w:r>
      <w:r>
        <w:rPr>
          <w:spacing w:val="21"/>
        </w:rPr>
        <w:t> </w:t>
      </w:r>
      <w:r>
        <w:rPr/>
        <w:t>a</w:t>
      </w:r>
      <w:r>
        <w:rPr>
          <w:spacing w:val="38"/>
        </w:rPr>
        <w:t> </w:t>
      </w:r>
      <w:r>
        <w:rPr/>
        <w:t>empresa</w:t>
      </w:r>
      <w:r>
        <w:rPr>
          <w:spacing w:val="2"/>
        </w:rPr>
        <w:t> </w:t>
      </w:r>
      <w:r>
        <w:rPr/>
        <w:t>..............................,</w:t>
      </w:r>
      <w:r>
        <w:rPr>
          <w:spacing w:val="2"/>
        </w:rPr>
        <w:t> </w:t>
      </w:r>
      <w:r>
        <w:rPr/>
        <w:t>com</w:t>
      </w:r>
      <w:r>
        <w:rPr>
          <w:spacing w:val="1"/>
        </w:rPr>
        <w:t> </w:t>
      </w:r>
      <w:r>
        <w:rPr/>
        <w:t>sede</w:t>
      </w:r>
      <w:r>
        <w:rPr>
          <w:spacing w:val="2"/>
        </w:rPr>
        <w:t> </w:t>
      </w:r>
      <w:r>
        <w:rPr/>
        <w:t>na</w:t>
      </w:r>
      <w:r>
        <w:rPr>
          <w:spacing w:val="2"/>
        </w:rPr>
        <w:t> </w:t>
      </w:r>
      <w:r>
        <w:rPr/>
        <w:t>............,</w:t>
      </w:r>
      <w:r>
        <w:rPr>
          <w:spacing w:val="1"/>
        </w:rPr>
        <w:t> </w:t>
      </w:r>
      <w:r>
        <w:rPr/>
        <w:t>inscrita</w:t>
      </w:r>
      <w:r>
        <w:rPr>
          <w:spacing w:val="2"/>
        </w:rPr>
        <w:t> </w:t>
      </w:r>
      <w:r>
        <w:rPr/>
        <w:t>no</w:t>
      </w:r>
      <w:r>
        <w:rPr>
          <w:spacing w:val="2"/>
        </w:rPr>
        <w:t> </w:t>
      </w:r>
      <w:r>
        <w:rPr/>
        <w:t>CNPJ/MF</w:t>
      </w:r>
      <w:r>
        <w:rPr>
          <w:spacing w:val="2"/>
        </w:rPr>
        <w:t> </w:t>
      </w:r>
      <w:r>
        <w:rPr/>
        <w:t>sob</w:t>
      </w:r>
      <w:r>
        <w:rPr>
          <w:spacing w:val="1"/>
        </w:rPr>
        <w:t> </w:t>
      </w:r>
      <w:r>
        <w:rPr/>
        <w:t>o</w:t>
      </w:r>
      <w:r>
        <w:rPr>
          <w:spacing w:val="2"/>
        </w:rPr>
        <w:t> </w:t>
      </w:r>
      <w:r>
        <w:rPr/>
        <w:t>nº</w:t>
      </w:r>
      <w:r>
        <w:rPr>
          <w:spacing w:val="2"/>
        </w:rPr>
        <w:t> </w:t>
      </w:r>
      <w:r>
        <w:rPr/>
        <w:t>.............,</w:t>
      </w:r>
      <w:r>
        <w:rPr>
          <w:spacing w:val="1"/>
        </w:rPr>
        <w:t> </w:t>
      </w:r>
      <w:r>
        <w:rPr/>
        <w:t>neste</w:t>
      </w:r>
      <w:r>
        <w:rPr>
          <w:spacing w:val="2"/>
        </w:rPr>
        <w:t> </w:t>
      </w:r>
      <w:r>
        <w:rPr/>
        <w:t>ato</w:t>
      </w:r>
      <w:r>
        <w:rPr>
          <w:spacing w:val="2"/>
        </w:rPr>
        <w:t> </w:t>
      </w:r>
      <w:r>
        <w:rPr/>
        <w:t>representada</w:t>
      </w:r>
      <w:r>
        <w:rPr>
          <w:spacing w:val="2"/>
        </w:rPr>
        <w:t> </w:t>
      </w:r>
      <w:r>
        <w:rPr>
          <w:spacing w:val="-5"/>
        </w:rPr>
        <w:t>por</w:t>
      </w:r>
      <w:r>
        <w:rPr/>
        <w:tab/>
      </w:r>
      <w:r>
        <w:rPr>
          <w:spacing w:val="-10"/>
        </w:rPr>
        <w:t>,</w:t>
      </w:r>
    </w:p>
    <w:p>
      <w:pPr>
        <w:pStyle w:val="BodyText"/>
        <w:tabs>
          <w:tab w:pos="5409" w:val="left" w:leader="dot"/>
        </w:tabs>
        <w:spacing w:line="217" w:lineRule="exact"/>
        <w:jc w:val="both"/>
      </w:pPr>
      <w:r>
        <w:rPr/>
        <w:t>portador</w:t>
      </w:r>
      <w:r>
        <w:rPr>
          <w:spacing w:val="3"/>
        </w:rPr>
        <w:t> </w:t>
      </w:r>
      <w:r>
        <w:rPr/>
        <w:t>da</w:t>
      </w:r>
      <w:r>
        <w:rPr>
          <w:spacing w:val="3"/>
        </w:rPr>
        <w:t> </w:t>
      </w:r>
      <w:r>
        <w:rPr/>
        <w:t>Carteira</w:t>
      </w:r>
      <w:r>
        <w:rPr>
          <w:spacing w:val="3"/>
        </w:rPr>
        <w:t> </w:t>
      </w:r>
      <w:r>
        <w:rPr/>
        <w:t>de</w:t>
      </w:r>
      <w:r>
        <w:rPr>
          <w:spacing w:val="3"/>
        </w:rPr>
        <w:t> </w:t>
      </w:r>
      <w:r>
        <w:rPr/>
        <w:t>Identidade</w:t>
      </w:r>
      <w:r>
        <w:rPr>
          <w:spacing w:val="3"/>
        </w:rPr>
        <w:t> </w:t>
      </w:r>
      <w:r>
        <w:rPr/>
        <w:t>nº</w:t>
      </w:r>
      <w:r>
        <w:rPr>
          <w:spacing w:val="3"/>
        </w:rPr>
        <w:t> </w:t>
      </w:r>
      <w:r>
        <w:rPr/>
        <w:t>.................,</w:t>
      </w:r>
      <w:r>
        <w:rPr>
          <w:spacing w:val="3"/>
        </w:rPr>
        <w:t> </w:t>
      </w:r>
      <w:r>
        <w:rPr/>
        <w:t>CPF</w:t>
      </w:r>
      <w:r>
        <w:rPr>
          <w:spacing w:val="3"/>
        </w:rPr>
        <w:t> </w:t>
      </w:r>
      <w:r>
        <w:rPr>
          <w:spacing w:val="-5"/>
        </w:rPr>
        <w:t>nº</w:t>
      </w:r>
      <w:r>
        <w:rPr/>
        <w:tab/>
        <w:t>,</w:t>
      </w:r>
      <w:r>
        <w:rPr>
          <w:spacing w:val="-2"/>
        </w:rPr>
        <w:t> </w:t>
      </w:r>
      <w:r>
        <w:rPr/>
        <w:t>doravante</w:t>
      </w:r>
      <w:r>
        <w:rPr>
          <w:spacing w:val="1"/>
        </w:rPr>
        <w:t> </w:t>
      </w:r>
      <w:r>
        <w:rPr/>
        <w:t>denominado</w:t>
      </w:r>
      <w:r>
        <w:rPr>
          <w:spacing w:val="1"/>
        </w:rPr>
        <w:t>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 nº</w:t>
      </w:r>
      <w:r>
        <w:rPr>
          <w:spacing w:val="1"/>
        </w:rPr>
        <w:t> </w:t>
      </w:r>
      <w:r>
        <w:rPr>
          <w:b/>
        </w:rPr>
        <w:t>SEI-260007/007097/2025</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spacing w:val="-2"/>
        </w:rPr>
        <w:t>disposições</w:t>
      </w:r>
    </w:p>
    <w:p>
      <w:pPr>
        <w:pStyle w:val="BodyText"/>
        <w:spacing w:line="283" w:lineRule="auto" w:before="38"/>
        <w:ind w:right="83"/>
        <w:jc w:val="both"/>
      </w:pPr>
      <w:r>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358/2025</w:t>
      </w:r>
      <w:r>
        <w:rPr/>
        <w:t>, mediante as cláusulas e condições a seguir enunciadas.</w:t>
      </w:r>
    </w:p>
    <w:p>
      <w:pPr>
        <w:pStyle w:val="BodyText"/>
        <w:ind w:left="0"/>
      </w:pPr>
    </w:p>
    <w:p>
      <w:pPr>
        <w:pStyle w:val="BodyText"/>
        <w:spacing w:before="91"/>
        <w:ind w:left="0"/>
      </w:pPr>
    </w:p>
    <w:p>
      <w:pPr>
        <w:pStyle w:val="Heading1"/>
        <w:ind w:left="114"/>
      </w:pPr>
      <w:r>
        <w:rPr/>
        <w:t>CLÁUSULA</w:t>
      </w:r>
      <w:r>
        <w:rPr>
          <w:spacing w:val="-11"/>
        </w:rPr>
        <w:t> </w:t>
      </w:r>
      <w:r>
        <w:rPr/>
        <w:t>PRIMEIRA</w:t>
      </w:r>
      <w:r>
        <w:rPr>
          <w:spacing w:val="-11"/>
        </w:rPr>
        <w:t> </w:t>
      </w:r>
      <w:r>
        <w:rPr/>
        <w:t>– </w:t>
      </w:r>
      <w:r>
        <w:rPr>
          <w:spacing w:val="-2"/>
        </w:rPr>
        <w:t>OBJETO</w:t>
      </w:r>
    </w:p>
    <w:p>
      <w:pPr>
        <w:pStyle w:val="ListParagraph"/>
        <w:numPr>
          <w:ilvl w:val="1"/>
          <w:numId w:val="37"/>
        </w:numPr>
        <w:tabs>
          <w:tab w:pos="425" w:val="left" w:leader="none"/>
        </w:tabs>
        <w:spacing w:line="240" w:lineRule="auto" w:before="154" w:after="0"/>
        <w:ind w:left="425" w:right="0" w:hanging="311"/>
        <w:jc w:val="left"/>
        <w:rPr>
          <w:sz w:val="19"/>
        </w:rPr>
      </w:pPr>
      <w:r>
        <w:rPr>
          <w:sz w:val="19"/>
        </w:rPr>
        <w:t>O</w:t>
      </w:r>
      <w:r>
        <w:rPr>
          <w:spacing w:val="20"/>
          <w:sz w:val="19"/>
        </w:rPr>
        <w:t> </w:t>
      </w:r>
      <w:r>
        <w:rPr>
          <w:sz w:val="19"/>
        </w:rPr>
        <w:t>objeto</w:t>
      </w:r>
      <w:r>
        <w:rPr>
          <w:spacing w:val="20"/>
          <w:sz w:val="19"/>
        </w:rPr>
        <w:t> </w:t>
      </w:r>
      <w:r>
        <w:rPr>
          <w:sz w:val="19"/>
        </w:rPr>
        <w:t>do</w:t>
      </w:r>
      <w:r>
        <w:rPr>
          <w:spacing w:val="21"/>
          <w:sz w:val="19"/>
        </w:rPr>
        <w:t> </w:t>
      </w:r>
      <w:r>
        <w:rPr>
          <w:sz w:val="19"/>
        </w:rPr>
        <w:t>presente</w:t>
      </w:r>
      <w:r>
        <w:rPr>
          <w:spacing w:val="20"/>
          <w:sz w:val="19"/>
        </w:rPr>
        <w:t> </w:t>
      </w:r>
      <w:r>
        <w:rPr>
          <w:sz w:val="19"/>
        </w:rPr>
        <w:t>Contrato</w:t>
      </w:r>
      <w:r>
        <w:rPr>
          <w:spacing w:val="21"/>
          <w:sz w:val="19"/>
        </w:rPr>
        <w:t> </w:t>
      </w:r>
      <w:r>
        <w:rPr>
          <w:sz w:val="19"/>
        </w:rPr>
        <w:t>é</w:t>
      </w:r>
      <w:r>
        <w:rPr>
          <w:spacing w:val="20"/>
          <w:sz w:val="19"/>
        </w:rPr>
        <w:t> </w:t>
      </w:r>
      <w:r>
        <w:rPr>
          <w:sz w:val="19"/>
        </w:rPr>
        <w:t>a</w:t>
      </w:r>
      <w:r>
        <w:rPr>
          <w:spacing w:val="21"/>
          <w:sz w:val="19"/>
        </w:rPr>
        <w:t> </w:t>
      </w:r>
      <w:r>
        <w:rPr>
          <w:b/>
          <w:sz w:val="19"/>
        </w:rPr>
        <w:t>AQUISIÇÃO</w:t>
      </w:r>
      <w:r>
        <w:rPr>
          <w:b/>
          <w:spacing w:val="20"/>
          <w:sz w:val="19"/>
        </w:rPr>
        <w:t> </w:t>
      </w:r>
      <w:r>
        <w:rPr>
          <w:b/>
          <w:sz w:val="19"/>
        </w:rPr>
        <w:t>DE</w:t>
      </w:r>
      <w:r>
        <w:rPr>
          <w:b/>
          <w:spacing w:val="20"/>
          <w:sz w:val="19"/>
        </w:rPr>
        <w:t> </w:t>
      </w:r>
      <w:r>
        <w:rPr>
          <w:b/>
          <w:sz w:val="19"/>
        </w:rPr>
        <w:t>MATERIAL</w:t>
      </w:r>
      <w:r>
        <w:rPr>
          <w:b/>
          <w:spacing w:val="11"/>
          <w:sz w:val="19"/>
        </w:rPr>
        <w:t> </w:t>
      </w:r>
      <w:r>
        <w:rPr>
          <w:b/>
          <w:sz w:val="19"/>
        </w:rPr>
        <w:t>HOSPITALAR</w:t>
      </w:r>
      <w:r>
        <w:rPr>
          <w:b/>
          <w:spacing w:val="21"/>
          <w:sz w:val="19"/>
        </w:rPr>
        <w:t> </w:t>
      </w:r>
      <w:r>
        <w:rPr>
          <w:b/>
          <w:sz w:val="19"/>
        </w:rPr>
        <w:t>(ATADURAS</w:t>
      </w:r>
      <w:r>
        <w:rPr>
          <w:b/>
          <w:spacing w:val="20"/>
          <w:sz w:val="19"/>
        </w:rPr>
        <w:t> </w:t>
      </w:r>
      <w:r>
        <w:rPr>
          <w:b/>
          <w:sz w:val="19"/>
        </w:rPr>
        <w:t>E</w:t>
      </w:r>
      <w:r>
        <w:rPr>
          <w:b/>
          <w:spacing w:val="21"/>
          <w:sz w:val="19"/>
        </w:rPr>
        <w:t> </w:t>
      </w:r>
      <w:r>
        <w:rPr>
          <w:b/>
          <w:sz w:val="19"/>
        </w:rPr>
        <w:t>COMPRESSAS)</w:t>
      </w:r>
      <w:r>
        <w:rPr>
          <w:b/>
          <w:spacing w:val="20"/>
          <w:sz w:val="19"/>
        </w:rPr>
        <w:t> </w:t>
      </w:r>
      <w:r>
        <w:rPr>
          <w:b/>
          <w:sz w:val="19"/>
        </w:rPr>
        <w:t>PARA</w:t>
      </w:r>
      <w:r>
        <w:rPr>
          <w:b/>
          <w:spacing w:val="11"/>
          <w:sz w:val="19"/>
        </w:rPr>
        <w:t> </w:t>
      </w:r>
      <w:r>
        <w:rPr>
          <w:b/>
          <w:sz w:val="19"/>
        </w:rPr>
        <w:t>O</w:t>
      </w:r>
      <w:r>
        <w:rPr>
          <w:b/>
          <w:spacing w:val="21"/>
          <w:sz w:val="19"/>
        </w:rPr>
        <w:t> </w:t>
      </w:r>
      <w:r>
        <w:rPr>
          <w:b/>
          <w:sz w:val="19"/>
        </w:rPr>
        <w:t>HOSPITAL</w:t>
      </w:r>
      <w:r>
        <w:rPr>
          <w:b/>
          <w:spacing w:val="11"/>
          <w:sz w:val="19"/>
        </w:rPr>
        <w:t> </w:t>
      </w:r>
      <w:r>
        <w:rPr>
          <w:b/>
          <w:sz w:val="19"/>
        </w:rPr>
        <w:t>UNIVERSITÁRIO</w:t>
      </w:r>
      <w:r>
        <w:rPr>
          <w:b/>
          <w:spacing w:val="20"/>
          <w:sz w:val="19"/>
        </w:rPr>
        <w:t> </w:t>
      </w:r>
      <w:r>
        <w:rPr>
          <w:b/>
          <w:sz w:val="19"/>
        </w:rPr>
        <w:t>PEDRO</w:t>
      </w:r>
      <w:r>
        <w:rPr>
          <w:b/>
          <w:spacing w:val="21"/>
          <w:sz w:val="19"/>
        </w:rPr>
        <w:t> </w:t>
      </w:r>
      <w:r>
        <w:rPr>
          <w:b/>
          <w:sz w:val="19"/>
        </w:rPr>
        <w:t>ERNESTO</w:t>
      </w:r>
      <w:r>
        <w:rPr>
          <w:b/>
          <w:spacing w:val="20"/>
          <w:sz w:val="19"/>
        </w:rPr>
        <w:t> </w:t>
      </w:r>
      <w:r>
        <w:rPr>
          <w:sz w:val="19"/>
        </w:rPr>
        <w:t>a</w:t>
      </w:r>
      <w:r>
        <w:rPr>
          <w:spacing w:val="21"/>
          <w:sz w:val="19"/>
        </w:rPr>
        <w:t> </w:t>
      </w:r>
      <w:r>
        <w:rPr>
          <w:spacing w:val="-2"/>
          <w:sz w:val="19"/>
        </w:rPr>
        <w:t>serem</w:t>
      </w:r>
    </w:p>
    <w:p>
      <w:pPr>
        <w:pStyle w:val="BodyText"/>
        <w:spacing w:before="38"/>
        <w:jc w:val="both"/>
      </w:pPr>
      <w:r>
        <w:rPr/>
        <w:t>executados</w:t>
      </w:r>
      <w:r>
        <w:rPr>
          <w:spacing w:val="-2"/>
        </w:rPr>
        <w:t> </w:t>
      </w:r>
      <w:r>
        <w:rPr/>
        <w:t>nas</w:t>
      </w:r>
      <w:r>
        <w:rPr>
          <w:spacing w:val="-1"/>
        </w:rPr>
        <w:t> </w:t>
      </w:r>
      <w:r>
        <w:rPr/>
        <w:t>condições</w:t>
      </w:r>
      <w:r>
        <w:rPr>
          <w:spacing w:val="-1"/>
        </w:rPr>
        <w:t> </w:t>
      </w:r>
      <w:r>
        <w:rPr/>
        <w:t>estabelecidas</w:t>
      </w:r>
      <w:r>
        <w:rPr>
          <w:spacing w:val="-1"/>
        </w:rPr>
        <w:t> </w:t>
      </w:r>
      <w:r>
        <w:rPr/>
        <w:t>no</w:t>
      </w:r>
      <w:r>
        <w:rPr>
          <w:spacing w:val="-5"/>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7"/>
        </w:numPr>
        <w:tabs>
          <w:tab w:pos="399" w:val="left" w:leader="none"/>
        </w:tabs>
        <w:spacing w:line="240" w:lineRule="auto" w:before="39" w:after="0"/>
        <w:ind w:left="399" w:right="0" w:hanging="285"/>
        <w:jc w:val="left"/>
        <w:rPr>
          <w:sz w:val="19"/>
        </w:rPr>
      </w:pPr>
      <w:r>
        <w:rPr>
          <w:sz w:val="19"/>
        </w:rPr>
        <w:t>Objeto da </w:t>
      </w:r>
      <w:r>
        <w:rPr>
          <w:spacing w:val="-2"/>
          <w:sz w:val="19"/>
        </w:rPr>
        <w:t>contratação:</w:t>
      </w:r>
    </w:p>
    <w:p>
      <w:pPr>
        <w:pStyle w:val="BodyText"/>
        <w:spacing w:before="44"/>
        <w:ind w:left="0"/>
        <w:rPr>
          <w:sz w:val="20"/>
        </w:rPr>
      </w:pPr>
    </w:p>
    <w:tbl>
      <w:tblPr>
        <w:tblW w:w="0" w:type="auto"/>
        <w:jc w:val="left"/>
        <w:tblInd w:w="29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4"/>
        <w:gridCol w:w="3188"/>
        <w:gridCol w:w="843"/>
        <w:gridCol w:w="1172"/>
        <w:gridCol w:w="1229"/>
        <w:gridCol w:w="1272"/>
        <w:gridCol w:w="1243"/>
      </w:tblGrid>
      <w:tr>
        <w:trPr>
          <w:trHeight w:val="513" w:hRule="atLeast"/>
        </w:trPr>
        <w:tc>
          <w:tcPr>
            <w:tcW w:w="944" w:type="dxa"/>
          </w:tcPr>
          <w:p>
            <w:pPr>
              <w:pStyle w:val="TableParagraph"/>
              <w:spacing w:before="59"/>
              <w:ind w:left="12"/>
              <w:jc w:val="center"/>
              <w:rPr>
                <w:b/>
                <w:sz w:val="15"/>
              </w:rPr>
            </w:pPr>
            <w:r>
              <w:rPr>
                <w:b/>
                <w:spacing w:val="-4"/>
                <w:sz w:val="15"/>
              </w:rPr>
              <w:t>ITEM</w:t>
            </w:r>
          </w:p>
        </w:tc>
        <w:tc>
          <w:tcPr>
            <w:tcW w:w="3188" w:type="dxa"/>
          </w:tcPr>
          <w:p>
            <w:pPr>
              <w:pStyle w:val="TableParagraph"/>
              <w:spacing w:before="59"/>
              <w:ind w:left="1014"/>
              <w:rPr>
                <w:b/>
                <w:sz w:val="15"/>
              </w:rPr>
            </w:pPr>
            <w:r>
              <w:rPr>
                <w:b/>
                <w:spacing w:val="-2"/>
                <w:sz w:val="15"/>
              </w:rPr>
              <w:t>ESPECIFICAÇÃO</w:t>
            </w:r>
          </w:p>
        </w:tc>
        <w:tc>
          <w:tcPr>
            <w:tcW w:w="843" w:type="dxa"/>
          </w:tcPr>
          <w:p>
            <w:pPr>
              <w:pStyle w:val="TableParagraph"/>
              <w:spacing w:before="59"/>
              <w:ind w:left="24" w:right="60"/>
              <w:jc w:val="center"/>
              <w:rPr>
                <w:b/>
                <w:sz w:val="15"/>
              </w:rPr>
            </w:pPr>
            <w:r>
              <w:rPr>
                <w:b/>
                <w:sz w:val="15"/>
              </w:rPr>
              <w:t>CÓD.</w:t>
            </w:r>
            <w:r>
              <w:rPr>
                <w:b/>
                <w:spacing w:val="3"/>
                <w:sz w:val="15"/>
              </w:rPr>
              <w:t> </w:t>
            </w:r>
            <w:r>
              <w:rPr>
                <w:b/>
                <w:spacing w:val="-5"/>
                <w:sz w:val="15"/>
              </w:rPr>
              <w:t>ID</w:t>
            </w:r>
          </w:p>
          <w:p>
            <w:pPr>
              <w:pStyle w:val="TableParagraph"/>
              <w:spacing w:before="85"/>
              <w:ind w:left="24" w:right="60"/>
              <w:jc w:val="center"/>
              <w:rPr>
                <w:b/>
                <w:sz w:val="15"/>
              </w:rPr>
            </w:pPr>
            <w:r>
              <w:rPr>
                <w:b/>
                <w:spacing w:val="-4"/>
                <w:sz w:val="15"/>
              </w:rPr>
              <w:t>SIGA</w:t>
            </w:r>
          </w:p>
        </w:tc>
        <w:tc>
          <w:tcPr>
            <w:tcW w:w="1172" w:type="dxa"/>
          </w:tcPr>
          <w:p>
            <w:pPr>
              <w:pStyle w:val="TableParagraph"/>
              <w:spacing w:before="59"/>
              <w:ind w:left="124"/>
              <w:jc w:val="center"/>
              <w:rPr>
                <w:b/>
                <w:sz w:val="15"/>
              </w:rPr>
            </w:pPr>
            <w:r>
              <w:rPr>
                <w:b/>
                <w:sz w:val="15"/>
              </w:rPr>
              <w:t>UNIDADE</w:t>
            </w:r>
            <w:r>
              <w:rPr>
                <w:b/>
                <w:spacing w:val="7"/>
                <w:sz w:val="15"/>
              </w:rPr>
              <w:t> </w:t>
            </w:r>
            <w:r>
              <w:rPr>
                <w:b/>
                <w:spacing w:val="-5"/>
                <w:sz w:val="15"/>
              </w:rPr>
              <w:t>DE</w:t>
            </w:r>
          </w:p>
          <w:p>
            <w:pPr>
              <w:pStyle w:val="TableParagraph"/>
              <w:spacing w:before="85"/>
              <w:ind w:left="124"/>
              <w:jc w:val="center"/>
              <w:rPr>
                <w:b/>
                <w:sz w:val="15"/>
              </w:rPr>
            </w:pPr>
            <w:r>
              <w:rPr>
                <w:b/>
                <w:spacing w:val="-2"/>
                <w:sz w:val="15"/>
              </w:rPr>
              <w:t>MEDIDA</w:t>
            </w:r>
          </w:p>
        </w:tc>
        <w:tc>
          <w:tcPr>
            <w:tcW w:w="1229" w:type="dxa"/>
          </w:tcPr>
          <w:p>
            <w:pPr>
              <w:pStyle w:val="TableParagraph"/>
              <w:spacing w:before="59"/>
              <w:ind w:left="80"/>
              <w:rPr>
                <w:b/>
                <w:sz w:val="15"/>
              </w:rPr>
            </w:pPr>
            <w:r>
              <w:rPr>
                <w:b/>
                <w:spacing w:val="-2"/>
                <w:sz w:val="15"/>
              </w:rPr>
              <w:t>QUANTIDADE</w:t>
            </w:r>
          </w:p>
        </w:tc>
        <w:tc>
          <w:tcPr>
            <w:tcW w:w="1272" w:type="dxa"/>
          </w:tcPr>
          <w:p>
            <w:pPr>
              <w:pStyle w:val="TableParagraph"/>
              <w:spacing w:before="59"/>
              <w:ind w:left="25"/>
              <w:jc w:val="center"/>
              <w:rPr>
                <w:b/>
                <w:sz w:val="15"/>
              </w:rPr>
            </w:pPr>
            <w:r>
              <w:rPr>
                <w:b/>
                <w:spacing w:val="-2"/>
                <w:sz w:val="15"/>
              </w:rPr>
              <w:t>VALOR</w:t>
            </w:r>
          </w:p>
          <w:p>
            <w:pPr>
              <w:pStyle w:val="TableParagraph"/>
              <w:spacing w:before="85"/>
              <w:ind w:left="25"/>
              <w:jc w:val="center"/>
              <w:rPr>
                <w:b/>
                <w:sz w:val="15"/>
              </w:rPr>
            </w:pPr>
            <w:r>
              <w:rPr>
                <w:b/>
                <w:sz w:val="15"/>
              </w:rPr>
              <w:t>UNITÁRIO</w:t>
            </w:r>
            <w:r>
              <w:rPr>
                <w:b/>
                <w:spacing w:val="7"/>
                <w:sz w:val="15"/>
              </w:rPr>
              <w:t> </w:t>
            </w:r>
            <w:r>
              <w:rPr>
                <w:b/>
                <w:spacing w:val="-4"/>
                <w:sz w:val="15"/>
              </w:rPr>
              <w:t>(R$)</w:t>
            </w:r>
          </w:p>
        </w:tc>
        <w:tc>
          <w:tcPr>
            <w:tcW w:w="1243" w:type="dxa"/>
          </w:tcPr>
          <w:p>
            <w:pPr>
              <w:pStyle w:val="TableParagraph"/>
              <w:spacing w:before="59"/>
              <w:ind w:left="6"/>
              <w:jc w:val="center"/>
              <w:rPr>
                <w:b/>
                <w:sz w:val="15"/>
              </w:rPr>
            </w:pPr>
            <w:r>
              <w:rPr>
                <w:b/>
                <w:spacing w:val="-2"/>
                <w:sz w:val="15"/>
              </w:rPr>
              <w:t>VALOR</w:t>
            </w:r>
          </w:p>
          <w:p>
            <w:pPr>
              <w:pStyle w:val="TableParagraph"/>
              <w:spacing w:before="85"/>
              <w:ind w:left="6"/>
              <w:jc w:val="center"/>
              <w:rPr>
                <w:b/>
                <w:sz w:val="15"/>
              </w:rPr>
            </w:pPr>
            <w:r>
              <w:rPr>
                <w:b/>
                <w:spacing w:val="-2"/>
                <w:sz w:val="15"/>
              </w:rPr>
              <w:t>TOTAL</w:t>
            </w:r>
            <w:r>
              <w:rPr>
                <w:b/>
                <w:spacing w:val="-8"/>
                <w:sz w:val="15"/>
              </w:rPr>
              <w:t> </w:t>
            </w:r>
            <w:r>
              <w:rPr>
                <w:b/>
                <w:spacing w:val="-4"/>
                <w:sz w:val="15"/>
              </w:rPr>
              <w:t>(R$)</w:t>
            </w:r>
          </w:p>
        </w:tc>
      </w:tr>
      <w:tr>
        <w:trPr>
          <w:trHeight w:val="256" w:hRule="atLeast"/>
        </w:trPr>
        <w:tc>
          <w:tcPr>
            <w:tcW w:w="944" w:type="dxa"/>
          </w:tcPr>
          <w:p>
            <w:pPr>
              <w:pStyle w:val="TableParagraph"/>
              <w:spacing w:before="41"/>
              <w:ind w:left="12"/>
              <w:jc w:val="center"/>
              <w:rPr>
                <w:b/>
                <w:sz w:val="17"/>
              </w:rPr>
            </w:pPr>
            <w:r>
              <w:rPr>
                <w:b/>
                <w:spacing w:val="-10"/>
                <w:sz w:val="17"/>
              </w:rPr>
              <w:t>1</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44" w:type="dxa"/>
          </w:tcPr>
          <w:p>
            <w:pPr>
              <w:pStyle w:val="TableParagraph"/>
              <w:spacing w:before="41"/>
              <w:ind w:left="12"/>
              <w:jc w:val="center"/>
              <w:rPr>
                <w:b/>
                <w:sz w:val="17"/>
              </w:rPr>
            </w:pPr>
            <w:r>
              <w:rPr>
                <w:b/>
                <w:spacing w:val="-10"/>
                <w:sz w:val="17"/>
              </w:rPr>
              <w:t>2</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44" w:type="dxa"/>
          </w:tcPr>
          <w:p>
            <w:pPr>
              <w:pStyle w:val="TableParagraph"/>
              <w:spacing w:before="41"/>
              <w:ind w:left="12"/>
              <w:jc w:val="center"/>
              <w:rPr>
                <w:b/>
                <w:sz w:val="17"/>
              </w:rPr>
            </w:pPr>
            <w:r>
              <w:rPr>
                <w:b/>
                <w:spacing w:val="-10"/>
                <w:sz w:val="17"/>
              </w:rPr>
              <w:t>3</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44" w:type="dxa"/>
          </w:tcPr>
          <w:p>
            <w:pPr>
              <w:pStyle w:val="TableParagraph"/>
              <w:spacing w:before="41"/>
              <w:ind w:left="12"/>
              <w:jc w:val="center"/>
              <w:rPr>
                <w:b/>
                <w:sz w:val="17"/>
              </w:rPr>
            </w:pPr>
            <w:r>
              <w:rPr>
                <w:b/>
                <w:spacing w:val="-5"/>
                <w:sz w:val="17"/>
              </w:rPr>
              <w:t>...</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bl>
    <w:p>
      <w:pPr>
        <w:pStyle w:val="BodyText"/>
        <w:spacing w:before="64"/>
        <w:ind w:left="0"/>
      </w:pPr>
    </w:p>
    <w:p>
      <w:pPr>
        <w:pStyle w:val="ListParagraph"/>
        <w:numPr>
          <w:ilvl w:val="1"/>
          <w:numId w:val="37"/>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7"/>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7"/>
        </w:numPr>
        <w:tabs>
          <w:tab w:pos="542" w:val="left" w:leader="none"/>
        </w:tabs>
        <w:spacing w:line="240" w:lineRule="auto" w:before="39"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7"/>
        </w:numPr>
        <w:tabs>
          <w:tab w:pos="531" w:val="left" w:leader="none"/>
        </w:tabs>
        <w:spacing w:line="240" w:lineRule="auto" w:before="39"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7"/>
        </w:numPr>
        <w:tabs>
          <w:tab w:pos="542" w:val="left" w:leader="none"/>
        </w:tabs>
        <w:spacing w:line="240" w:lineRule="auto" w:before="38" w:after="0"/>
        <w:ind w:left="542" w:right="0" w:hanging="428"/>
        <w:jc w:val="left"/>
        <w:rPr>
          <w:sz w:val="19"/>
        </w:rPr>
      </w:pPr>
      <w:r>
        <w:rPr>
          <w:sz w:val="19"/>
        </w:rPr>
        <w:t>Eventuais anexos dos documentos </w:t>
      </w:r>
      <w:r>
        <w:rPr>
          <w:spacing w:val="-2"/>
          <w:sz w:val="19"/>
        </w:rPr>
        <w:t>supracitados.</w:t>
      </w:r>
    </w:p>
    <w:p>
      <w:pPr>
        <w:pStyle w:val="ListParagraph"/>
        <w:numPr>
          <w:ilvl w:val="1"/>
          <w:numId w:val="37"/>
        </w:numPr>
        <w:tabs>
          <w:tab w:pos="399" w:val="left" w:leader="none"/>
        </w:tabs>
        <w:spacing w:line="240" w:lineRule="auto" w:before="39"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1"/>
        <w:ind w:left="0"/>
      </w:pPr>
    </w:p>
    <w:p>
      <w:pPr>
        <w:pStyle w:val="Heading1"/>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8"/>
        </w:numPr>
        <w:tabs>
          <w:tab w:pos="399" w:val="left" w:leader="none"/>
        </w:tabs>
        <w:spacing w:line="240" w:lineRule="auto" w:before="53" w:after="0"/>
        <w:ind w:left="399" w:right="0" w:hanging="285"/>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8"/>
        </w:numPr>
        <w:tabs>
          <w:tab w:pos="407" w:val="left" w:leader="none"/>
        </w:tabs>
        <w:spacing w:line="283" w:lineRule="auto" w:before="1" w:after="0"/>
        <w:ind w:left="114" w:right="112"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80"/>
          <w:position w:val="8"/>
          <w:sz w:val="16"/>
        </w:rPr>
        <w:t> </w:t>
      </w:r>
      <w:r>
        <w:rPr>
          <w:sz w:val="19"/>
        </w:rPr>
        <w:t>14.133/2021 e do item 12.2 da cláusula décima segunda deste Contrato.</w:t>
      </w:r>
    </w:p>
    <w:p>
      <w:pPr>
        <w:pStyle w:val="BodyText"/>
        <w:spacing w:before="81"/>
        <w:ind w:left="0"/>
      </w:pPr>
    </w:p>
    <w:p>
      <w:pPr>
        <w:pStyle w:val="Heading1"/>
        <w:ind w:left="11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39"/>
        </w:numPr>
        <w:tabs>
          <w:tab w:pos="418" w:val="left" w:leader="none"/>
        </w:tabs>
        <w:spacing w:line="283" w:lineRule="auto" w:before="53" w:after="0"/>
        <w:ind w:left="114" w:right="112" w:firstLine="0"/>
        <w:jc w:val="left"/>
        <w:rPr>
          <w:sz w:val="19"/>
        </w:rPr>
      </w:pPr>
      <w:r>
        <w:rPr>
          <w:sz w:val="19"/>
        </w:rPr>
        <w:t>O</w:t>
      </w:r>
      <w:r>
        <w:rPr>
          <w:spacing w:val="19"/>
          <w:sz w:val="19"/>
        </w:rPr>
        <w:t> </w:t>
      </w:r>
      <w:r>
        <w:rPr>
          <w:sz w:val="19"/>
        </w:rPr>
        <w:t>regime</w:t>
      </w:r>
      <w:r>
        <w:rPr>
          <w:spacing w:val="19"/>
          <w:sz w:val="19"/>
        </w:rPr>
        <w:t> </w:t>
      </w:r>
      <w:r>
        <w:rPr>
          <w:sz w:val="19"/>
        </w:rPr>
        <w:t>de</w:t>
      </w:r>
      <w:r>
        <w:rPr>
          <w:spacing w:val="19"/>
          <w:sz w:val="19"/>
        </w:rPr>
        <w:t> </w:t>
      </w:r>
      <w:r>
        <w:rPr>
          <w:sz w:val="19"/>
        </w:rPr>
        <w:t>execução</w:t>
      </w:r>
      <w:r>
        <w:rPr>
          <w:spacing w:val="19"/>
          <w:sz w:val="19"/>
        </w:rPr>
        <w:t> </w:t>
      </w:r>
      <w:r>
        <w:rPr>
          <w:sz w:val="19"/>
        </w:rPr>
        <w:t>contratual,</w:t>
      </w:r>
      <w:r>
        <w:rPr>
          <w:spacing w:val="19"/>
          <w:sz w:val="19"/>
        </w:rPr>
        <w:t> </w:t>
      </w:r>
      <w:r>
        <w:rPr>
          <w:sz w:val="19"/>
        </w:rPr>
        <w:t>o</w:t>
      </w:r>
      <w:r>
        <w:rPr>
          <w:spacing w:val="19"/>
          <w:sz w:val="19"/>
        </w:rPr>
        <w:t> </w:t>
      </w:r>
      <w:r>
        <w:rPr>
          <w:sz w:val="19"/>
        </w:rPr>
        <w:t>modelo</w:t>
      </w:r>
      <w:r>
        <w:rPr>
          <w:spacing w:val="19"/>
          <w:sz w:val="19"/>
        </w:rPr>
        <w:t> </w:t>
      </w:r>
      <w:r>
        <w:rPr>
          <w:sz w:val="19"/>
        </w:rPr>
        <w:t>de</w:t>
      </w:r>
      <w:r>
        <w:rPr>
          <w:spacing w:val="19"/>
          <w:sz w:val="19"/>
        </w:rPr>
        <w:t> </w:t>
      </w:r>
      <w:r>
        <w:rPr>
          <w:sz w:val="19"/>
        </w:rPr>
        <w:t>gestão</w:t>
      </w:r>
      <w:r>
        <w:rPr>
          <w:spacing w:val="19"/>
          <w:sz w:val="19"/>
        </w:rPr>
        <w:t> </w:t>
      </w:r>
      <w:r>
        <w:rPr>
          <w:sz w:val="19"/>
        </w:rPr>
        <w:t>e</w:t>
      </w:r>
      <w:r>
        <w:rPr>
          <w:spacing w:val="19"/>
          <w:sz w:val="19"/>
        </w:rPr>
        <w:t> </w:t>
      </w:r>
      <w:r>
        <w:rPr>
          <w:sz w:val="19"/>
        </w:rPr>
        <w:t>a</w:t>
      </w:r>
      <w:r>
        <w:rPr>
          <w:spacing w:val="19"/>
          <w:sz w:val="19"/>
        </w:rPr>
        <w:t> </w:t>
      </w:r>
      <w:r>
        <w:rPr>
          <w:sz w:val="19"/>
        </w:rPr>
        <w:t>fiscalização,</w:t>
      </w:r>
      <w:r>
        <w:rPr>
          <w:spacing w:val="19"/>
          <w:sz w:val="19"/>
        </w:rPr>
        <w:t> </w:t>
      </w:r>
      <w:r>
        <w:rPr>
          <w:sz w:val="19"/>
        </w:rPr>
        <w:t>assim</w:t>
      </w:r>
      <w:r>
        <w:rPr>
          <w:spacing w:val="19"/>
          <w:sz w:val="19"/>
        </w:rPr>
        <w:t> </w:t>
      </w:r>
      <w:r>
        <w:rPr>
          <w:sz w:val="19"/>
        </w:rPr>
        <w:t>como</w:t>
      </w:r>
      <w:r>
        <w:rPr>
          <w:spacing w:val="19"/>
          <w:sz w:val="19"/>
        </w:rPr>
        <w:t> </w:t>
      </w:r>
      <w:r>
        <w:rPr>
          <w:sz w:val="19"/>
        </w:rPr>
        <w:t>os</w:t>
      </w:r>
      <w:r>
        <w:rPr>
          <w:spacing w:val="19"/>
          <w:sz w:val="19"/>
        </w:rPr>
        <w:t> </w:t>
      </w:r>
      <w:r>
        <w:rPr>
          <w:sz w:val="19"/>
        </w:rPr>
        <w:t>prazos</w:t>
      </w:r>
      <w:r>
        <w:rPr>
          <w:spacing w:val="19"/>
          <w:sz w:val="19"/>
        </w:rPr>
        <w:t> </w:t>
      </w:r>
      <w:r>
        <w:rPr>
          <w:sz w:val="19"/>
        </w:rPr>
        <w:t>e</w:t>
      </w:r>
      <w:r>
        <w:rPr>
          <w:spacing w:val="19"/>
          <w:sz w:val="19"/>
        </w:rPr>
        <w:t> </w:t>
      </w:r>
      <w:r>
        <w:rPr>
          <w:sz w:val="19"/>
        </w:rPr>
        <w:t>condições</w:t>
      </w:r>
      <w:r>
        <w:rPr>
          <w:spacing w:val="19"/>
          <w:sz w:val="19"/>
        </w:rPr>
        <w:t> </w:t>
      </w:r>
      <w:r>
        <w:rPr>
          <w:sz w:val="19"/>
        </w:rPr>
        <w:t>de</w:t>
      </w:r>
      <w:r>
        <w:rPr>
          <w:spacing w:val="19"/>
          <w:sz w:val="19"/>
        </w:rPr>
        <w:t> </w:t>
      </w:r>
      <w:r>
        <w:rPr>
          <w:sz w:val="19"/>
        </w:rPr>
        <w:t>conclusão,</w:t>
      </w:r>
      <w:r>
        <w:rPr>
          <w:spacing w:val="19"/>
          <w:sz w:val="19"/>
        </w:rPr>
        <w:t> </w:t>
      </w:r>
      <w:r>
        <w:rPr>
          <w:sz w:val="19"/>
        </w:rPr>
        <w:t>entrega,</w:t>
      </w:r>
      <w:r>
        <w:rPr>
          <w:spacing w:val="19"/>
          <w:sz w:val="19"/>
        </w:rPr>
        <w:t> </w:t>
      </w:r>
      <w:r>
        <w:rPr>
          <w:sz w:val="19"/>
        </w:rPr>
        <w:t>observação</w:t>
      </w:r>
      <w:r>
        <w:rPr>
          <w:spacing w:val="19"/>
          <w:sz w:val="19"/>
        </w:rPr>
        <w:t> </w:t>
      </w:r>
      <w:r>
        <w:rPr>
          <w:sz w:val="19"/>
        </w:rPr>
        <w:t>e</w:t>
      </w:r>
      <w:r>
        <w:rPr>
          <w:spacing w:val="19"/>
          <w:sz w:val="19"/>
        </w:rPr>
        <w:t> </w:t>
      </w:r>
      <w:r>
        <w:rPr>
          <w:sz w:val="19"/>
        </w:rPr>
        <w:t>recebimento</w:t>
      </w:r>
      <w:r>
        <w:rPr>
          <w:spacing w:val="19"/>
          <w:sz w:val="19"/>
        </w:rPr>
        <w:t> </w:t>
      </w:r>
      <w:r>
        <w:rPr>
          <w:sz w:val="19"/>
        </w:rPr>
        <w:t>se</w:t>
      </w:r>
      <w:r>
        <w:rPr>
          <w:spacing w:val="19"/>
          <w:sz w:val="19"/>
        </w:rPr>
        <w:t> </w:t>
      </w:r>
      <w:r>
        <w:rPr>
          <w:sz w:val="19"/>
        </w:rPr>
        <w:t>submetem</w:t>
      </w:r>
      <w:r>
        <w:rPr>
          <w:spacing w:val="19"/>
          <w:sz w:val="19"/>
        </w:rPr>
        <w:t> </w:t>
      </w:r>
      <w:r>
        <w:rPr>
          <w:sz w:val="19"/>
        </w:rPr>
        <w:t>ao</w:t>
      </w:r>
      <w:r>
        <w:rPr>
          <w:spacing w:val="19"/>
          <w:sz w:val="19"/>
        </w:rPr>
        <w:t> </w:t>
      </w:r>
      <w:r>
        <w:rPr>
          <w:sz w:val="19"/>
        </w:rPr>
        <w:t>disposto</w:t>
      </w:r>
      <w:r>
        <w:rPr>
          <w:spacing w:val="19"/>
          <w:sz w:val="19"/>
        </w:rPr>
        <w:t> </w:t>
      </w:r>
      <w:r>
        <w:rPr>
          <w:sz w:val="19"/>
        </w:rPr>
        <w:t>no</w:t>
      </w:r>
      <w:r>
        <w:rPr>
          <w:spacing w:val="16"/>
          <w:sz w:val="19"/>
        </w:rPr>
        <w:t> </w:t>
      </w:r>
      <w:r>
        <w:rPr>
          <w:sz w:val="19"/>
        </w:rPr>
        <w:t>Termo</w:t>
      </w:r>
      <w:r>
        <w:rPr>
          <w:spacing w:val="19"/>
          <w:sz w:val="19"/>
        </w:rPr>
        <w:t> </w:t>
      </w:r>
      <w:r>
        <w:rPr>
          <w:sz w:val="19"/>
        </w:rPr>
        <w:t>de Referência anexo a este Contrato e no Decreto nº 48.817, 24 de novembro de 2023.</w:t>
      </w:r>
    </w:p>
    <w:p>
      <w:pPr>
        <w:pStyle w:val="ListParagraph"/>
        <w:spacing w:after="0" w:line="283" w:lineRule="auto"/>
        <w:jc w:val="left"/>
        <w:rPr>
          <w:sz w:val="19"/>
        </w:rPr>
        <w:sectPr>
          <w:pgSz w:w="15840" w:h="24480"/>
          <w:pgMar w:top="0" w:bottom="280" w:left="0" w:right="0"/>
        </w:sectPr>
      </w:pPr>
    </w:p>
    <w:p>
      <w:pPr>
        <w:pStyle w:val="Heading1"/>
        <w:spacing w:before="65"/>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40"/>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8"/>
        <w:ind w:left="0"/>
      </w:pPr>
    </w:p>
    <w:p>
      <w:pPr>
        <w:pStyle w:val="Heading1"/>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1"/>
        </w:numPr>
        <w:tabs>
          <w:tab w:pos="399" w:val="left" w:leader="none"/>
          <w:tab w:pos="4454"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1"/>
        </w:numPr>
        <w:tabs>
          <w:tab w:pos="405" w:val="left" w:leader="none"/>
        </w:tabs>
        <w:spacing w:line="283" w:lineRule="auto" w:before="39"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1"/>
        </w:numPr>
        <w:tabs>
          <w:tab w:pos="399" w:val="left" w:leader="none"/>
        </w:tabs>
        <w:spacing w:line="218"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0"/>
        <w:ind w:left="0"/>
      </w:pPr>
    </w:p>
    <w:p>
      <w:pPr>
        <w:pStyle w:val="Heading1"/>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2"/>
        </w:numPr>
        <w:tabs>
          <w:tab w:pos="410" w:val="left" w:leader="none"/>
        </w:tabs>
        <w:spacing w:line="283" w:lineRule="auto" w:before="54"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2"/>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2"/>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w:t>
      </w:r>
      <w:r>
        <w:rPr>
          <w:sz w:val="19"/>
        </w:rPr>
        <w:t>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2"/>
        </w:numPr>
        <w:tabs>
          <w:tab w:pos="404"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2"/>
        </w:numPr>
        <w:tabs>
          <w:tab w:pos="542" w:val="left" w:leader="none"/>
        </w:tabs>
        <w:spacing w:line="218"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2"/>
        </w:numPr>
        <w:tabs>
          <w:tab w:pos="399" w:val="left" w:leader="none"/>
        </w:tabs>
        <w:spacing w:line="283" w:lineRule="auto" w:before="36" w:after="0"/>
        <w:ind w:left="114" w:right="112" w:firstLine="0"/>
        <w:jc w:val="left"/>
        <w:rPr>
          <w:sz w:val="19"/>
        </w:rPr>
      </w:pPr>
      <w:r>
        <w:rPr>
          <w:sz w:val="19"/>
        </w:rPr>
        <w:t>O</w:t>
      </w:r>
      <w:r>
        <w:rPr>
          <w:spacing w:val="-2"/>
          <w:sz w:val="19"/>
        </w:rPr>
        <w:t> </w:t>
      </w:r>
      <w:r>
        <w:rPr>
          <w:sz w:val="19"/>
        </w:rPr>
        <w:t>CONTRATADO</w:t>
      </w:r>
      <w:r>
        <w:rPr>
          <w:spacing w:val="-2"/>
          <w:sz w:val="19"/>
        </w:rPr>
        <w:t> </w:t>
      </w:r>
      <w:r>
        <w:rPr>
          <w:sz w:val="19"/>
        </w:rPr>
        <w:t>deverá</w:t>
      </w:r>
      <w:r>
        <w:rPr>
          <w:spacing w:val="-2"/>
          <w:sz w:val="19"/>
        </w:rPr>
        <w:t> </w:t>
      </w:r>
      <w:r>
        <w:rPr>
          <w:sz w:val="19"/>
        </w:rPr>
        <w:t>encaminhar</w:t>
      </w:r>
      <w:r>
        <w:rPr>
          <w:spacing w:val="-2"/>
          <w:sz w:val="19"/>
        </w:rPr>
        <w:t> </w:t>
      </w:r>
      <w:r>
        <w:rPr>
          <w:sz w:val="19"/>
        </w:rPr>
        <w:t>a</w:t>
      </w:r>
      <w:r>
        <w:rPr>
          <w:spacing w:val="-2"/>
          <w:sz w:val="19"/>
        </w:rPr>
        <w:t> </w:t>
      </w:r>
      <w:r>
        <w:rPr>
          <w:sz w:val="19"/>
        </w:rPr>
        <w:t>Nota</w:t>
      </w:r>
      <w:r>
        <w:rPr>
          <w:spacing w:val="-2"/>
          <w:sz w:val="19"/>
        </w:rPr>
        <w:t> </w:t>
      </w:r>
      <w:r>
        <w:rPr>
          <w:sz w:val="19"/>
        </w:rPr>
        <w:t>Fiscal</w:t>
      </w:r>
      <w:r>
        <w:rPr>
          <w:spacing w:val="-2"/>
          <w:sz w:val="19"/>
        </w:rPr>
        <w:t> </w:t>
      </w:r>
      <w:r>
        <w:rPr>
          <w:sz w:val="19"/>
        </w:rPr>
        <w:t>ou</w:t>
      </w:r>
      <w:r>
        <w:rPr>
          <w:spacing w:val="-2"/>
          <w:sz w:val="19"/>
        </w:rPr>
        <w:t> </w:t>
      </w:r>
      <w:r>
        <w:rPr>
          <w:sz w:val="19"/>
        </w:rPr>
        <w:t>Fatura</w:t>
      </w:r>
      <w:r>
        <w:rPr>
          <w:spacing w:val="-2"/>
          <w:sz w:val="19"/>
        </w:rPr>
        <w:t> </w:t>
      </w:r>
      <w:r>
        <w:rPr>
          <w:sz w:val="19"/>
        </w:rPr>
        <w:t>para</w:t>
      </w:r>
      <w:r>
        <w:rPr>
          <w:spacing w:val="-2"/>
          <w:sz w:val="19"/>
        </w:rPr>
        <w:t> </w:t>
      </w:r>
      <w:r>
        <w:rPr>
          <w:sz w:val="19"/>
        </w:rPr>
        <w:t>pagamento</w:t>
      </w:r>
      <w:r>
        <w:rPr>
          <w:spacing w:val="-2"/>
          <w:sz w:val="19"/>
        </w:rPr>
        <w:t> </w:t>
      </w:r>
      <w:r>
        <w:rPr>
          <w:sz w:val="19"/>
        </w:rPr>
        <w:t>ao</w:t>
      </w:r>
      <w:r>
        <w:rPr>
          <w:spacing w:val="-2"/>
          <w:sz w:val="19"/>
        </w:rPr>
        <w:t> </w:t>
      </w:r>
      <w:r>
        <w:rPr>
          <w:sz w:val="19"/>
        </w:rPr>
        <w:t>Hospital</w:t>
      </w:r>
      <w:r>
        <w:rPr>
          <w:spacing w:val="-2"/>
          <w:sz w:val="19"/>
        </w:rPr>
        <w:t> </w:t>
      </w:r>
      <w:r>
        <w:rPr>
          <w:sz w:val="19"/>
        </w:rPr>
        <w:t>Universitário</w:t>
      </w:r>
      <w:r>
        <w:rPr>
          <w:spacing w:val="-2"/>
          <w:sz w:val="19"/>
        </w:rPr>
        <w:t> </w:t>
      </w:r>
      <w:r>
        <w:rPr>
          <w:sz w:val="19"/>
        </w:rPr>
        <w:t>Pedro</w:t>
      </w:r>
      <w:r>
        <w:rPr>
          <w:spacing w:val="-2"/>
          <w:sz w:val="19"/>
        </w:rPr>
        <w:t> </w:t>
      </w:r>
      <w:r>
        <w:rPr>
          <w:sz w:val="19"/>
        </w:rPr>
        <w:t>Ernesto</w:t>
      </w:r>
      <w:r>
        <w:rPr>
          <w:spacing w:val="-2"/>
          <w:sz w:val="19"/>
        </w:rPr>
        <w:t> </w:t>
      </w:r>
      <w:r>
        <w:rPr>
          <w:sz w:val="19"/>
        </w:rPr>
        <w:t>—</w:t>
      </w:r>
      <w:r>
        <w:rPr>
          <w:spacing w:val="-2"/>
          <w:sz w:val="19"/>
        </w:rPr>
        <w:t> </w:t>
      </w:r>
      <w:r>
        <w:rPr>
          <w:sz w:val="19"/>
        </w:rPr>
        <w:t>HUPE,</w:t>
      </w:r>
      <w:r>
        <w:rPr>
          <w:spacing w:val="-2"/>
          <w:sz w:val="19"/>
        </w:rPr>
        <w:t> </w:t>
      </w:r>
      <w:r>
        <w:rPr>
          <w:sz w:val="19"/>
        </w:rPr>
        <w:t>sito</w:t>
      </w:r>
      <w:r>
        <w:rPr>
          <w:spacing w:val="-2"/>
          <w:sz w:val="19"/>
        </w:rPr>
        <w:t> </w:t>
      </w:r>
      <w:r>
        <w:rPr>
          <w:sz w:val="19"/>
        </w:rPr>
        <w:t>à</w:t>
      </w:r>
      <w:r>
        <w:rPr>
          <w:spacing w:val="-2"/>
          <w:sz w:val="19"/>
        </w:rPr>
        <w:t> </w:t>
      </w:r>
      <w:r>
        <w:rPr>
          <w:sz w:val="19"/>
        </w:rPr>
        <w:t>Boulevard</w:t>
      </w:r>
      <w:r>
        <w:rPr>
          <w:spacing w:val="-6"/>
          <w:sz w:val="19"/>
        </w:rPr>
        <w:t> </w:t>
      </w:r>
      <w:r>
        <w:rPr>
          <w:sz w:val="19"/>
        </w:rPr>
        <w:t>Vinte</w:t>
      </w:r>
      <w:r>
        <w:rPr>
          <w:spacing w:val="-2"/>
          <w:sz w:val="19"/>
        </w:rPr>
        <w:t> </w:t>
      </w:r>
      <w:r>
        <w:rPr>
          <w:sz w:val="19"/>
        </w:rPr>
        <w:t>e</w:t>
      </w:r>
      <w:r>
        <w:rPr>
          <w:spacing w:val="-2"/>
          <w:sz w:val="19"/>
        </w:rPr>
        <w:t> </w:t>
      </w:r>
      <w:r>
        <w:rPr>
          <w:sz w:val="19"/>
        </w:rPr>
        <w:t>Oito</w:t>
      </w:r>
      <w:r>
        <w:rPr>
          <w:spacing w:val="-2"/>
          <w:sz w:val="19"/>
        </w:rPr>
        <w:t> </w:t>
      </w:r>
      <w:r>
        <w:rPr>
          <w:sz w:val="19"/>
        </w:rPr>
        <w:t>de</w:t>
      </w:r>
      <w:r>
        <w:rPr>
          <w:spacing w:val="-2"/>
          <w:sz w:val="19"/>
        </w:rPr>
        <w:t> </w:t>
      </w:r>
      <w:r>
        <w:rPr>
          <w:sz w:val="19"/>
        </w:rPr>
        <w:t>Setembro,</w:t>
      </w:r>
      <w:r>
        <w:rPr>
          <w:spacing w:val="-2"/>
          <w:sz w:val="19"/>
        </w:rPr>
        <w:t> </w:t>
      </w:r>
      <w:r>
        <w:rPr>
          <w:sz w:val="19"/>
        </w:rPr>
        <w:t>77</w:t>
      </w:r>
      <w:r>
        <w:rPr>
          <w:spacing w:val="-2"/>
          <w:sz w:val="19"/>
        </w:rPr>
        <w:t> </w:t>
      </w:r>
      <w:r>
        <w:rPr>
          <w:sz w:val="19"/>
        </w:rPr>
        <w:t>—</w:t>
      </w:r>
      <w:r>
        <w:rPr>
          <w:spacing w:val="-6"/>
          <w:sz w:val="19"/>
        </w:rPr>
        <w:t> </w:t>
      </w:r>
      <w:r>
        <w:rPr>
          <w:sz w:val="19"/>
        </w:rPr>
        <w:t>Vila</w:t>
      </w:r>
      <w:r>
        <w:rPr>
          <w:spacing w:val="-2"/>
          <w:sz w:val="19"/>
        </w:rPr>
        <w:t> </w:t>
      </w:r>
      <w:r>
        <w:rPr>
          <w:sz w:val="19"/>
        </w:rPr>
        <w:t>Isabel</w:t>
      </w:r>
      <w:r>
        <w:rPr>
          <w:spacing w:val="-2"/>
          <w:sz w:val="19"/>
        </w:rPr>
        <w:t> </w:t>
      </w:r>
      <w:r>
        <w:rPr>
          <w:sz w:val="19"/>
        </w:rPr>
        <w:t>—</w:t>
      </w:r>
      <w:r>
        <w:rPr>
          <w:spacing w:val="-2"/>
          <w:sz w:val="19"/>
        </w:rPr>
        <w:t> </w:t>
      </w:r>
      <w:r>
        <w:rPr>
          <w:sz w:val="19"/>
        </w:rPr>
        <w:t>CEP: </w:t>
      </w:r>
      <w:r>
        <w:rPr>
          <w:spacing w:val="-2"/>
          <w:sz w:val="19"/>
        </w:rPr>
        <w:t>20.551-030.</w:t>
      </w:r>
    </w:p>
    <w:p>
      <w:pPr>
        <w:pStyle w:val="ListParagraph"/>
        <w:numPr>
          <w:ilvl w:val="1"/>
          <w:numId w:val="42"/>
        </w:numPr>
        <w:tabs>
          <w:tab w:pos="399" w:val="left" w:leader="none"/>
        </w:tabs>
        <w:spacing w:line="218"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3"/>
        </w:numPr>
        <w:tabs>
          <w:tab w:pos="306" w:val="left" w:leader="none"/>
        </w:tabs>
        <w:spacing w:line="240" w:lineRule="auto" w:before="38"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3"/>
        </w:numPr>
        <w:tabs>
          <w:tab w:pos="317" w:val="left" w:leader="none"/>
        </w:tabs>
        <w:spacing w:line="240" w:lineRule="auto" w:before="39"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3"/>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42"/>
        </w:numPr>
        <w:tabs>
          <w:tab w:pos="550" w:val="left" w:leader="none"/>
        </w:tabs>
        <w:spacing w:line="283" w:lineRule="auto" w:before="39"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2"/>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2"/>
        </w:numPr>
        <w:tabs>
          <w:tab w:pos="542"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2"/>
        </w:numPr>
        <w:tabs>
          <w:tab w:pos="542" w:val="left" w:leader="none"/>
        </w:tabs>
        <w:spacing w:line="218"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2"/>
        </w:numPr>
        <w:tabs>
          <w:tab w:pos="399" w:val="left" w:leader="none"/>
        </w:tabs>
        <w:spacing w:line="240" w:lineRule="auto" w:before="37"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2"/>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2"/>
        </w:numPr>
        <w:tabs>
          <w:tab w:pos="399" w:val="left" w:leader="none"/>
        </w:tabs>
        <w:spacing w:line="218"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42"/>
        </w:numPr>
        <w:tabs>
          <w:tab w:pos="542" w:val="left" w:leader="none"/>
        </w:tabs>
        <w:spacing w:line="240" w:lineRule="auto" w:before="39"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2"/>
        </w:numPr>
        <w:tabs>
          <w:tab w:pos="545" w:val="left" w:leader="none"/>
        </w:tabs>
        <w:spacing w:line="283" w:lineRule="auto" w:before="38"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401"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2"/>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w:t>
      </w:r>
      <w:r>
        <w:rPr>
          <w:sz w:val="19"/>
        </w:rPr>
        <w:t>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6"/>
        <w:ind w:left="0"/>
      </w:pPr>
    </w:p>
    <w:p>
      <w:pPr>
        <w:pStyle w:val="Heading1"/>
        <w:ind w:left="114"/>
      </w:pPr>
      <w:r>
        <w:rPr/>
        <w:t>CLÁUSULA</w:t>
      </w:r>
      <w:r>
        <w:rPr>
          <w:spacing w:val="-11"/>
        </w:rPr>
        <w:t> </w:t>
      </w:r>
      <w:r>
        <w:rPr/>
        <w:t>SÉTIMA</w:t>
      </w:r>
      <w:r>
        <w:rPr>
          <w:spacing w:val="-11"/>
        </w:rPr>
        <w:t> </w:t>
      </w:r>
      <w:r>
        <w:rPr/>
        <w:t>– </w:t>
      </w:r>
      <w:r>
        <w:rPr>
          <w:spacing w:val="-2"/>
        </w:rPr>
        <w:t>REAJUSTE</w:t>
      </w:r>
    </w:p>
    <w:p>
      <w:pPr>
        <w:pStyle w:val="ListParagraph"/>
        <w:numPr>
          <w:ilvl w:val="1"/>
          <w:numId w:val="44"/>
        </w:numPr>
        <w:tabs>
          <w:tab w:pos="399" w:val="left" w:leader="none"/>
        </w:tabs>
        <w:spacing w:line="240" w:lineRule="auto" w:before="39"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4"/>
        </w:numPr>
        <w:tabs>
          <w:tab w:pos="399" w:val="left" w:leader="none"/>
        </w:tabs>
        <w:spacing w:line="240" w:lineRule="auto" w:before="39"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4"/>
        </w:numPr>
        <w:tabs>
          <w:tab w:pos="399" w:val="left" w:leader="none"/>
        </w:tabs>
        <w:spacing w:line="240" w:lineRule="auto" w:before="38"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4"/>
        </w:numPr>
        <w:tabs>
          <w:tab w:pos="399" w:val="left" w:leader="none"/>
        </w:tabs>
        <w:spacing w:line="240" w:lineRule="auto" w:before="39"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4"/>
        </w:numPr>
        <w:tabs>
          <w:tab w:pos="402" w:val="left" w:leader="none"/>
        </w:tabs>
        <w:spacing w:line="283" w:lineRule="auto" w:before="39" w:after="0"/>
        <w:ind w:left="114" w:right="112"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4"/>
        </w:numPr>
        <w:tabs>
          <w:tab w:pos="557"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4"/>
        </w:numPr>
        <w:tabs>
          <w:tab w:pos="407"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80"/>
          <w:sz w:val="19"/>
        </w:rPr>
        <w:t> </w:t>
      </w:r>
      <w:r>
        <w:rPr>
          <w:sz w:val="19"/>
        </w:rPr>
        <w:t>determinado(s) pela legislação então em vigor.</w:t>
      </w:r>
    </w:p>
    <w:p>
      <w:pPr>
        <w:pStyle w:val="ListParagraph"/>
        <w:numPr>
          <w:ilvl w:val="1"/>
          <w:numId w:val="44"/>
        </w:numPr>
        <w:tabs>
          <w:tab w:pos="409"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4"/>
        </w:numPr>
        <w:tabs>
          <w:tab w:pos="399" w:val="left" w:leader="none"/>
        </w:tabs>
        <w:spacing w:line="218"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4"/>
        </w:numPr>
        <w:tabs>
          <w:tab w:pos="542" w:val="left" w:leader="none"/>
        </w:tabs>
        <w:spacing w:line="240" w:lineRule="auto" w:before="36"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5"/>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5"/>
        </w:numPr>
        <w:tabs>
          <w:tab w:pos="327" w:val="left" w:leader="none"/>
        </w:tabs>
        <w:spacing w:line="283" w:lineRule="auto" w:before="39"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4"/>
        </w:numPr>
        <w:tabs>
          <w:tab w:pos="409" w:val="left" w:leader="none"/>
        </w:tabs>
        <w:spacing w:line="283" w:lineRule="auto" w:before="0" w:after="0"/>
        <w:ind w:left="114" w:right="112" w:firstLine="0"/>
        <w:jc w:val="left"/>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w:t>
      </w:r>
      <w:r>
        <w:rPr>
          <w:spacing w:val="80"/>
          <w:w w:val="150"/>
          <w:sz w:val="19"/>
        </w:rPr>
        <w:t> </w:t>
      </w:r>
      <w:r>
        <w:rPr>
          <w:sz w:val="19"/>
        </w:rPr>
        <w:t>resguardar o direito futuro do </w:t>
      </w:r>
      <w:r>
        <w:rPr>
          <w:b/>
          <w:sz w:val="19"/>
        </w:rPr>
        <w:t>CONTRATADO</w:t>
      </w:r>
      <w:r>
        <w:rPr>
          <w:sz w:val="19"/>
        </w:rPr>
        <w:t>, a ser exercido tão logo se disponha dos valores reajustados, sob pena de preclusão.</w:t>
      </w:r>
    </w:p>
    <w:p>
      <w:pPr>
        <w:pStyle w:val="ListParagraph"/>
        <w:numPr>
          <w:ilvl w:val="1"/>
          <w:numId w:val="44"/>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4"/>
        </w:numPr>
        <w:tabs>
          <w:tab w:pos="487" w:val="left" w:leader="none"/>
        </w:tabs>
        <w:spacing w:line="240" w:lineRule="auto" w:before="38" w:after="0"/>
        <w:ind w:left="487" w:right="0" w:hanging="373"/>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4"/>
        </w:numPr>
        <w:tabs>
          <w:tab w:pos="499"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ind w:left="0"/>
      </w:pPr>
    </w:p>
    <w:p>
      <w:pPr>
        <w:pStyle w:val="Heading1"/>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6"/>
        </w:numPr>
        <w:tabs>
          <w:tab w:pos="399" w:val="left" w:leader="none"/>
        </w:tabs>
        <w:spacing w:line="240" w:lineRule="auto" w:before="53" w:after="0"/>
        <w:ind w:left="399" w:right="0" w:hanging="285"/>
        <w:jc w:val="both"/>
        <w:rPr>
          <w:sz w:val="19"/>
        </w:rPr>
      </w:pPr>
      <w:r>
        <w:rPr>
          <w:sz w:val="19"/>
        </w:rPr>
        <w:t>São obrigações do </w:t>
      </w:r>
      <w:r>
        <w:rPr>
          <w:b/>
          <w:spacing w:val="-2"/>
          <w:sz w:val="19"/>
        </w:rPr>
        <w:t>CONTRATANTE</w:t>
      </w:r>
      <w:r>
        <w:rPr>
          <w:spacing w:val="-2"/>
          <w:sz w:val="19"/>
        </w:rPr>
        <w:t>:</w:t>
      </w:r>
    </w:p>
    <w:p>
      <w:pPr>
        <w:pStyle w:val="ListParagraph"/>
        <w:numPr>
          <w:ilvl w:val="2"/>
          <w:numId w:val="46"/>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6"/>
        </w:numPr>
        <w:tabs>
          <w:tab w:pos="542" w:val="left" w:leader="none"/>
        </w:tabs>
        <w:spacing w:line="240" w:lineRule="auto" w:before="39"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6"/>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w:t>
      </w:r>
      <w:r>
        <w:rPr>
          <w:spacing w:val="40"/>
          <w:sz w:val="19"/>
        </w:rPr>
        <w:t> </w:t>
      </w:r>
      <w:r>
        <w:rPr>
          <w:spacing w:val="-2"/>
          <w:sz w:val="19"/>
        </w:rPr>
        <w:t>expensas.</w:t>
      </w:r>
    </w:p>
    <w:p>
      <w:pPr>
        <w:pStyle w:val="ListParagraph"/>
        <w:numPr>
          <w:ilvl w:val="2"/>
          <w:numId w:val="46"/>
        </w:numPr>
        <w:tabs>
          <w:tab w:pos="531" w:val="left" w:leader="none"/>
        </w:tabs>
        <w:spacing w:line="218"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6"/>
        </w:numPr>
        <w:tabs>
          <w:tab w:pos="576" w:val="left" w:leader="none"/>
        </w:tabs>
        <w:spacing w:line="283" w:lineRule="auto" w:before="39"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6"/>
        </w:numPr>
        <w:tabs>
          <w:tab w:pos="542" w:val="left" w:leader="none"/>
        </w:tabs>
        <w:spacing w:line="218"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6"/>
        </w:numPr>
        <w:tabs>
          <w:tab w:pos="531" w:val="left" w:leader="none"/>
        </w:tabs>
        <w:spacing w:line="240" w:lineRule="auto" w:before="39"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6"/>
        </w:numPr>
        <w:tabs>
          <w:tab w:pos="544" w:val="left" w:leader="none"/>
        </w:tabs>
        <w:spacing w:line="283" w:lineRule="auto" w:before="39" w:after="0"/>
        <w:ind w:left="114" w:right="112" w:firstLine="0"/>
        <w:jc w:val="left"/>
        <w:rPr>
          <w:sz w:val="19"/>
        </w:rPr>
      </w:pPr>
      <w:r>
        <w:rPr>
          <w:sz w:val="19"/>
        </w:rPr>
        <w:t>Dar ciência à</w:t>
      </w:r>
      <w:r>
        <w:rPr>
          <w:spacing w:val="-9"/>
          <w:sz w:val="19"/>
        </w:rPr>
        <w:t> </w:t>
      </w:r>
      <w:r>
        <w:rPr>
          <w:sz w:val="19"/>
        </w:rPr>
        <w:t>Assessoria Jurídica do órgão ou entidade para as providências junto à Procuradoria Geral do Estado, com vistas a adoção de eventuais medidas judiciais, em caso de descumprimento </w:t>
      </w:r>
      <w:r>
        <w:rPr>
          <w:sz w:val="19"/>
        </w:rPr>
        <w:t>de obrigações pelo </w:t>
      </w:r>
      <w:r>
        <w:rPr>
          <w:b/>
          <w:sz w:val="19"/>
        </w:rPr>
        <w:t>CONTRATADO</w:t>
      </w:r>
      <w:r>
        <w:rPr>
          <w:sz w:val="19"/>
        </w:rPr>
        <w:t>.</w:t>
      </w:r>
    </w:p>
    <w:p>
      <w:pPr>
        <w:pStyle w:val="ListParagraph"/>
        <w:numPr>
          <w:ilvl w:val="2"/>
          <w:numId w:val="46"/>
        </w:numPr>
        <w:tabs>
          <w:tab w:pos="573"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6"/>
        </w:numPr>
        <w:tabs>
          <w:tab w:pos="685" w:val="left" w:leader="none"/>
        </w:tabs>
        <w:spacing w:line="218"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6"/>
        </w:numPr>
        <w:tabs>
          <w:tab w:pos="646" w:val="left" w:leader="none"/>
        </w:tabs>
        <w:spacing w:line="283" w:lineRule="auto" w:before="37"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w:t>
      </w:r>
      <w:r>
        <w:rPr>
          <w:sz w:val="19"/>
        </w:rPr>
        <w:t>prorrogação motivada, uma única vez, por igual período.</w:t>
      </w:r>
    </w:p>
    <w:p>
      <w:pPr>
        <w:pStyle w:val="ListParagraph"/>
        <w:numPr>
          <w:ilvl w:val="2"/>
          <w:numId w:val="46"/>
        </w:numPr>
        <w:tabs>
          <w:tab w:pos="629" w:val="left" w:leader="none"/>
        </w:tabs>
        <w:spacing w:line="218"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6"/>
        </w:numPr>
        <w:tabs>
          <w:tab w:pos="640" w:val="left" w:leader="none"/>
        </w:tabs>
        <w:spacing w:line="283" w:lineRule="auto" w:before="39" w:after="0"/>
        <w:ind w:left="114" w:right="112" w:firstLine="0"/>
        <w:jc w:val="left"/>
        <w:rPr>
          <w:sz w:val="19"/>
        </w:rPr>
      </w:pPr>
      <w:r>
        <w:rPr>
          <w:sz w:val="19"/>
        </w:rPr>
        <w:t>A</w:t>
      </w:r>
      <w:r>
        <w:rPr>
          <w:spacing w:val="-20"/>
          <w:sz w:val="19"/>
        </w:rPr>
        <w:t> </w:t>
      </w:r>
      <w:r>
        <w:rPr>
          <w:sz w:val="19"/>
        </w:rPr>
        <w:t>Administração</w:t>
      </w:r>
      <w:r>
        <w:rPr>
          <w:spacing w:val="-4"/>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6"/>
        </w:numPr>
        <w:tabs>
          <w:tab w:pos="637" w:val="left" w:leader="none"/>
        </w:tabs>
        <w:spacing w:line="218"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ind w:left="0"/>
      </w:pPr>
    </w:p>
    <w:p>
      <w:pPr>
        <w:pStyle w:val="Heading1"/>
        <w:ind w:left="114"/>
      </w:pPr>
      <w:r>
        <w:rPr/>
        <w:t>CLÁUSULA</w:t>
      </w:r>
      <w:r>
        <w:rPr>
          <w:spacing w:val="-11"/>
        </w:rPr>
        <w:t> </w:t>
      </w:r>
      <w:r>
        <w:rPr/>
        <w:t>NONA</w:t>
      </w:r>
      <w:r>
        <w:rPr>
          <w:spacing w:val="-11"/>
        </w:rPr>
        <w:t> </w:t>
      </w:r>
      <w:r>
        <w:rPr/>
        <w:t>- OBRIGAÇÕES DO </w:t>
      </w:r>
      <w:r>
        <w:rPr>
          <w:spacing w:val="-2"/>
        </w:rPr>
        <w:t>CONTRATADO</w:t>
      </w:r>
    </w:p>
    <w:p>
      <w:pPr>
        <w:pStyle w:val="Heading1"/>
        <w:spacing w:after="0"/>
        <w:sectPr>
          <w:pgSz w:w="15840" w:h="24480"/>
          <w:pgMar w:top="0" w:bottom="0" w:left="0" w:right="0"/>
        </w:sectPr>
      </w:pPr>
    </w:p>
    <w:p>
      <w:pPr>
        <w:pStyle w:val="ListParagraph"/>
        <w:numPr>
          <w:ilvl w:val="1"/>
          <w:numId w:val="47"/>
        </w:numPr>
        <w:tabs>
          <w:tab w:pos="423" w:val="left" w:leader="none"/>
        </w:tabs>
        <w:spacing w:line="283" w:lineRule="auto" w:before="22"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7"/>
        </w:numPr>
        <w:tabs>
          <w:tab w:pos="542" w:val="left" w:leader="none"/>
        </w:tabs>
        <w:spacing w:line="218"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7"/>
        </w:numPr>
        <w:tabs>
          <w:tab w:pos="560" w:val="left" w:leader="none"/>
        </w:tabs>
        <w:spacing w:line="283" w:lineRule="auto" w:before="39"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w:t>
      </w:r>
      <w:r>
        <w:rPr>
          <w:sz w:val="19"/>
        </w:rPr>
        <w:t>devida </w:t>
      </w:r>
      <w:r>
        <w:rPr>
          <w:spacing w:val="-2"/>
          <w:sz w:val="19"/>
        </w:rPr>
        <w:t>comprovação.</w:t>
      </w:r>
    </w:p>
    <w:p>
      <w:pPr>
        <w:pStyle w:val="ListParagraph"/>
        <w:numPr>
          <w:ilvl w:val="2"/>
          <w:numId w:val="47"/>
        </w:numPr>
        <w:tabs>
          <w:tab w:pos="553"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5">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7"/>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7"/>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w:t>
      </w:r>
      <w:r>
        <w:rPr>
          <w:sz w:val="19"/>
        </w:rPr>
        <w:t>incorreções resultantes da execução ou dos materiais empregados.</w:t>
      </w:r>
    </w:p>
    <w:p>
      <w:pPr>
        <w:pStyle w:val="ListParagraph"/>
        <w:numPr>
          <w:ilvl w:val="2"/>
          <w:numId w:val="47"/>
        </w:numPr>
        <w:tabs>
          <w:tab w:pos="546"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6">
        <w:r>
          <w:rPr>
            <w:color w:val="000080"/>
            <w:sz w:val="19"/>
            <w:u w:val="single" w:color="000080"/>
          </w:rPr>
          <w:t>Lei nº 8.078/1990</w:t>
        </w:r>
      </w:hyperlink>
      <w:r>
        <w:rPr>
          <w:sz w:val="19"/>
        </w:rPr>
        <w:t>), bem como por todo e qualquer dano causado à</w:t>
      </w:r>
      <w:r>
        <w:rPr>
          <w:spacing w:val="-6"/>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7"/>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7"/>
        </w:numPr>
        <w:tabs>
          <w:tab w:pos="542" w:val="left" w:leader="none"/>
        </w:tabs>
        <w:spacing w:line="218"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7"/>
        </w:numPr>
        <w:tabs>
          <w:tab w:pos="697" w:val="left" w:leader="none"/>
        </w:tabs>
        <w:spacing w:line="283" w:lineRule="auto" w:before="34"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8"/>
        </w:numPr>
        <w:tabs>
          <w:tab w:pos="309" w:val="left" w:leader="none"/>
        </w:tabs>
        <w:spacing w:line="218"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8"/>
        </w:numPr>
        <w:tabs>
          <w:tab w:pos="320" w:val="left" w:leader="none"/>
        </w:tabs>
        <w:spacing w:line="240" w:lineRule="auto" w:before="39"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8"/>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8"/>
        </w:numPr>
        <w:tabs>
          <w:tab w:pos="320" w:val="left" w:leader="none"/>
        </w:tabs>
        <w:spacing w:line="240" w:lineRule="auto" w:before="38" w:after="0"/>
        <w:ind w:left="320" w:right="0" w:hanging="206"/>
        <w:jc w:val="left"/>
        <w:rPr>
          <w:sz w:val="19"/>
        </w:rPr>
      </w:pPr>
      <w:r>
        <w:rPr>
          <w:sz w:val="19"/>
        </w:rPr>
        <w:t>Certificado de Regularidade do FGTS; </w:t>
      </w:r>
      <w:r>
        <w:rPr>
          <w:spacing w:val="-10"/>
          <w:sz w:val="19"/>
        </w:rPr>
        <w:t>e</w:t>
      </w:r>
    </w:p>
    <w:p>
      <w:pPr>
        <w:pStyle w:val="ListParagraph"/>
        <w:numPr>
          <w:ilvl w:val="0"/>
          <w:numId w:val="48"/>
        </w:numPr>
        <w:tabs>
          <w:tab w:pos="309" w:val="left" w:leader="none"/>
        </w:tabs>
        <w:spacing w:line="240" w:lineRule="auto" w:before="39"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7"/>
        </w:numPr>
        <w:tabs>
          <w:tab w:pos="569" w:val="left" w:leader="none"/>
        </w:tabs>
        <w:spacing w:line="283" w:lineRule="auto" w:before="39"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7"/>
        </w:numPr>
        <w:tabs>
          <w:tab w:pos="637" w:val="left" w:leader="none"/>
        </w:tabs>
        <w:spacing w:line="218"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7"/>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7"/>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7"/>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7"/>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7"/>
        </w:numPr>
        <w:tabs>
          <w:tab w:pos="637" w:val="left" w:leader="none"/>
        </w:tabs>
        <w:spacing w:line="218"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47"/>
        </w:numPr>
        <w:tabs>
          <w:tab w:pos="649" w:val="left" w:leader="none"/>
        </w:tabs>
        <w:spacing w:line="283" w:lineRule="auto" w:before="36" w:after="0"/>
        <w:ind w:left="114" w:right="112" w:firstLine="0"/>
        <w:jc w:val="left"/>
        <w:rPr>
          <w:sz w:val="19"/>
        </w:rPr>
      </w:pPr>
      <w:r>
        <w:rPr>
          <w:sz w:val="19"/>
        </w:rPr>
        <w:t>Cumprir,</w:t>
      </w:r>
      <w:r>
        <w:rPr>
          <w:spacing w:val="12"/>
          <w:sz w:val="19"/>
        </w:rPr>
        <w:t> </w:t>
      </w:r>
      <w:r>
        <w:rPr>
          <w:sz w:val="19"/>
        </w:rPr>
        <w:t>durante</w:t>
      </w:r>
      <w:r>
        <w:rPr>
          <w:spacing w:val="12"/>
          <w:sz w:val="19"/>
        </w:rPr>
        <w:t> </w:t>
      </w:r>
      <w:r>
        <w:rPr>
          <w:sz w:val="19"/>
        </w:rPr>
        <w:t>todo</w:t>
      </w:r>
      <w:r>
        <w:rPr>
          <w:spacing w:val="12"/>
          <w:sz w:val="19"/>
        </w:rPr>
        <w:t> </w:t>
      </w:r>
      <w:r>
        <w:rPr>
          <w:sz w:val="19"/>
        </w:rPr>
        <w:t>o</w:t>
      </w:r>
      <w:r>
        <w:rPr>
          <w:spacing w:val="12"/>
          <w:sz w:val="19"/>
        </w:rPr>
        <w:t> </w:t>
      </w:r>
      <w:r>
        <w:rPr>
          <w:sz w:val="19"/>
        </w:rPr>
        <w:t>período</w:t>
      </w:r>
      <w:r>
        <w:rPr>
          <w:spacing w:val="12"/>
          <w:sz w:val="19"/>
        </w:rPr>
        <w:t> </w:t>
      </w:r>
      <w:r>
        <w:rPr>
          <w:sz w:val="19"/>
        </w:rPr>
        <w:t>de</w:t>
      </w:r>
      <w:r>
        <w:rPr>
          <w:spacing w:val="12"/>
          <w:sz w:val="19"/>
        </w:rPr>
        <w:t> </w:t>
      </w:r>
      <w:r>
        <w:rPr>
          <w:sz w:val="19"/>
        </w:rPr>
        <w:t>execução</w:t>
      </w:r>
      <w:r>
        <w:rPr>
          <w:spacing w:val="12"/>
          <w:sz w:val="19"/>
        </w:rPr>
        <w:t> </w:t>
      </w:r>
      <w:r>
        <w:rPr>
          <w:sz w:val="19"/>
        </w:rPr>
        <w:t>do</w:t>
      </w:r>
      <w:r>
        <w:rPr>
          <w:spacing w:val="12"/>
          <w:sz w:val="19"/>
        </w:rPr>
        <w:t> </w:t>
      </w:r>
      <w:r>
        <w:rPr>
          <w:sz w:val="19"/>
        </w:rPr>
        <w:t>Contrato,</w:t>
      </w:r>
      <w:r>
        <w:rPr>
          <w:spacing w:val="12"/>
          <w:sz w:val="19"/>
        </w:rPr>
        <w:t> </w:t>
      </w:r>
      <w:r>
        <w:rPr>
          <w:sz w:val="19"/>
        </w:rPr>
        <w:t>a</w:t>
      </w:r>
      <w:r>
        <w:rPr>
          <w:spacing w:val="12"/>
          <w:sz w:val="19"/>
        </w:rPr>
        <w:t> </w:t>
      </w:r>
      <w:r>
        <w:rPr>
          <w:sz w:val="19"/>
        </w:rPr>
        <w:t>reserva</w:t>
      </w:r>
      <w:r>
        <w:rPr>
          <w:spacing w:val="12"/>
          <w:sz w:val="19"/>
        </w:rPr>
        <w:t> </w:t>
      </w:r>
      <w:r>
        <w:rPr>
          <w:sz w:val="19"/>
        </w:rPr>
        <w:t>de</w:t>
      </w:r>
      <w:r>
        <w:rPr>
          <w:spacing w:val="12"/>
          <w:sz w:val="19"/>
        </w:rPr>
        <w:t> </w:t>
      </w:r>
      <w:r>
        <w:rPr>
          <w:sz w:val="19"/>
        </w:rPr>
        <w:t>cargos</w:t>
      </w:r>
      <w:r>
        <w:rPr>
          <w:spacing w:val="12"/>
          <w:sz w:val="19"/>
        </w:rPr>
        <w:t> </w:t>
      </w:r>
      <w:r>
        <w:rPr>
          <w:sz w:val="19"/>
        </w:rPr>
        <w:t>prevista</w:t>
      </w:r>
      <w:r>
        <w:rPr>
          <w:spacing w:val="12"/>
          <w:sz w:val="19"/>
        </w:rPr>
        <w:t> </w:t>
      </w:r>
      <w:r>
        <w:rPr>
          <w:sz w:val="19"/>
        </w:rPr>
        <w:t>em</w:t>
      </w:r>
      <w:r>
        <w:rPr>
          <w:spacing w:val="12"/>
          <w:sz w:val="19"/>
        </w:rPr>
        <w:t> </w:t>
      </w:r>
      <w:r>
        <w:rPr>
          <w:sz w:val="19"/>
        </w:rPr>
        <w:t>lei</w:t>
      </w:r>
      <w:r>
        <w:rPr>
          <w:spacing w:val="12"/>
          <w:sz w:val="19"/>
        </w:rPr>
        <w:t> </w:t>
      </w:r>
      <w:r>
        <w:rPr>
          <w:sz w:val="19"/>
        </w:rPr>
        <w:t>para</w:t>
      </w:r>
      <w:r>
        <w:rPr>
          <w:spacing w:val="12"/>
          <w:sz w:val="19"/>
        </w:rPr>
        <w:t> </w:t>
      </w:r>
      <w:r>
        <w:rPr>
          <w:sz w:val="19"/>
        </w:rPr>
        <w:t>pessoa</w:t>
      </w:r>
      <w:r>
        <w:rPr>
          <w:spacing w:val="12"/>
          <w:sz w:val="19"/>
        </w:rPr>
        <w:t> </w:t>
      </w:r>
      <w:r>
        <w:rPr>
          <w:sz w:val="19"/>
        </w:rPr>
        <w:t>com</w:t>
      </w:r>
      <w:r>
        <w:rPr>
          <w:spacing w:val="12"/>
          <w:sz w:val="19"/>
        </w:rPr>
        <w:t> </w:t>
      </w:r>
      <w:r>
        <w:rPr>
          <w:sz w:val="19"/>
        </w:rPr>
        <w:t>deficiência,</w:t>
      </w:r>
      <w:r>
        <w:rPr>
          <w:spacing w:val="12"/>
          <w:sz w:val="19"/>
        </w:rPr>
        <w:t> </w:t>
      </w:r>
      <w:r>
        <w:rPr>
          <w:sz w:val="19"/>
        </w:rPr>
        <w:t>para</w:t>
      </w:r>
      <w:r>
        <w:rPr>
          <w:spacing w:val="12"/>
          <w:sz w:val="19"/>
        </w:rPr>
        <w:t> </w:t>
      </w:r>
      <w:r>
        <w:rPr>
          <w:sz w:val="19"/>
        </w:rPr>
        <w:t>reabilitado</w:t>
      </w:r>
      <w:r>
        <w:rPr>
          <w:spacing w:val="12"/>
          <w:sz w:val="19"/>
        </w:rPr>
        <w:t> </w:t>
      </w:r>
      <w:r>
        <w:rPr>
          <w:sz w:val="19"/>
        </w:rPr>
        <w:t>da</w:t>
      </w:r>
      <w:r>
        <w:rPr>
          <w:spacing w:val="12"/>
          <w:sz w:val="19"/>
        </w:rPr>
        <w:t> </w:t>
      </w:r>
      <w:r>
        <w:rPr>
          <w:sz w:val="19"/>
        </w:rPr>
        <w:t>Previdência</w:t>
      </w:r>
      <w:r>
        <w:rPr>
          <w:spacing w:val="12"/>
          <w:sz w:val="19"/>
        </w:rPr>
        <w:t> </w:t>
      </w:r>
      <w:r>
        <w:rPr>
          <w:sz w:val="19"/>
        </w:rPr>
        <w:t>Social</w:t>
      </w:r>
      <w:r>
        <w:rPr>
          <w:spacing w:val="12"/>
          <w:sz w:val="19"/>
        </w:rPr>
        <w:t> </w:t>
      </w:r>
      <w:r>
        <w:rPr>
          <w:sz w:val="19"/>
        </w:rPr>
        <w:t>ou</w:t>
      </w:r>
      <w:r>
        <w:rPr>
          <w:spacing w:val="12"/>
          <w:sz w:val="19"/>
        </w:rPr>
        <w:t> </w:t>
      </w:r>
      <w:r>
        <w:rPr>
          <w:sz w:val="19"/>
        </w:rPr>
        <w:t>para</w:t>
      </w:r>
      <w:r>
        <w:rPr>
          <w:spacing w:val="12"/>
          <w:sz w:val="19"/>
        </w:rPr>
        <w:t> </w:t>
      </w:r>
      <w:r>
        <w:rPr>
          <w:sz w:val="19"/>
        </w:rPr>
        <w:t>aprendiz,</w:t>
      </w:r>
      <w:r>
        <w:rPr>
          <w:spacing w:val="12"/>
          <w:sz w:val="19"/>
        </w:rPr>
        <w:t> </w:t>
      </w:r>
      <w:r>
        <w:rPr>
          <w:sz w:val="19"/>
        </w:rPr>
        <w:t>bem</w:t>
      </w:r>
      <w:r>
        <w:rPr>
          <w:spacing w:val="12"/>
          <w:sz w:val="19"/>
        </w:rPr>
        <w:t> </w:t>
      </w:r>
      <w:r>
        <w:rPr>
          <w:sz w:val="19"/>
        </w:rPr>
        <w:t>como</w:t>
      </w:r>
      <w:r>
        <w:rPr>
          <w:spacing w:val="12"/>
          <w:sz w:val="19"/>
        </w:rPr>
        <w:t> </w:t>
      </w:r>
      <w:r>
        <w:rPr>
          <w:sz w:val="19"/>
        </w:rPr>
        <w:t>as reservas de cargos previstas na legislação (</w:t>
      </w:r>
      <w:hyperlink r:id="rId37">
        <w:r>
          <w:rPr>
            <w:color w:val="000080"/>
            <w:sz w:val="19"/>
            <w:u w:val="single" w:color="000080"/>
          </w:rPr>
          <w:t>art. 116 da Lei nº 14.133/2021</w:t>
        </w:r>
      </w:hyperlink>
      <w:r>
        <w:rPr>
          <w:sz w:val="19"/>
        </w:rPr>
        <w:t>).</w:t>
      </w:r>
    </w:p>
    <w:p>
      <w:pPr>
        <w:pStyle w:val="ListParagraph"/>
        <w:numPr>
          <w:ilvl w:val="3"/>
          <w:numId w:val="47"/>
        </w:numPr>
        <w:tabs>
          <w:tab w:pos="783" w:val="left" w:leader="none"/>
        </w:tabs>
        <w:spacing w:line="283" w:lineRule="auto" w:before="0" w:after="0"/>
        <w:ind w:left="114" w:right="112" w:firstLine="0"/>
        <w:jc w:val="left"/>
        <w:rPr>
          <w:sz w:val="19"/>
        </w:rPr>
      </w:pPr>
      <w:r>
        <w:rPr>
          <w:sz w:val="19"/>
        </w:rPr>
        <mc:AlternateContent>
          <mc:Choice Requires="wps">
            <w:drawing>
              <wp:anchor distT="0" distB="0" distL="0" distR="0" allowOverlap="1" layoutInCell="1" locked="0" behindDoc="0" simplePos="0" relativeHeight="15733248">
                <wp:simplePos x="0" y="0"/>
                <wp:positionH relativeFrom="page">
                  <wp:posOffset>9489815</wp:posOffset>
                </wp:positionH>
                <wp:positionV relativeFrom="paragraph">
                  <wp:posOffset>121236</wp:posOffset>
                </wp:positionV>
                <wp:extent cx="29209"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9209" cy="9525"/>
                        </a:xfrm>
                        <a:custGeom>
                          <a:avLst/>
                          <a:gdLst/>
                          <a:ahLst/>
                          <a:cxnLst/>
                          <a:rect l="l" t="t" r="r" b="b"/>
                          <a:pathLst>
                            <a:path w="29209" h="9525">
                              <a:moveTo>
                                <a:pt x="29122" y="9077"/>
                              </a:moveTo>
                              <a:lnTo>
                                <a:pt x="0" y="9077"/>
                              </a:lnTo>
                              <a:lnTo>
                                <a:pt x="0" y="0"/>
                              </a:lnTo>
                              <a:lnTo>
                                <a:pt x="29122" y="0"/>
                              </a:lnTo>
                              <a:lnTo>
                                <a:pt x="29122"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29553pt;margin-top:9.546186pt;width:2.293080pt;height:.714801pt;mso-position-horizontal-relative:page;mso-position-vertical-relative:paragraph;z-index:15733248" id="docshape17"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7">
        <w:r>
          <w:rPr>
            <w:color w:val="000080"/>
            <w:sz w:val="19"/>
            <w:u w:val="single" w:color="000080"/>
          </w:rPr>
          <w:t>art. 116</w:t>
        </w:r>
        <w:r>
          <w:rPr>
            <w:color w:val="000080"/>
            <w:sz w:val="19"/>
          </w:rPr>
          <w:t>, p</w:t>
        </w:r>
        <w:r>
          <w:rPr>
            <w:color w:val="000080"/>
            <w:spacing w:val="-3"/>
            <w:sz w:val="19"/>
            <w:u w:val="single" w:color="000080"/>
          </w:rPr>
          <w:t> </w:t>
        </w:r>
        <w:r>
          <w:rPr>
            <w:color w:val="000080"/>
            <w:sz w:val="19"/>
            <w:u w:val="single" w:color="000080"/>
          </w:rPr>
          <w:t>arágrafo</w:t>
        </w:r>
      </w:hyperlink>
      <w:r>
        <w:rPr>
          <w:color w:val="000080"/>
          <w:sz w:val="19"/>
        </w:rPr>
        <w:t> </w:t>
      </w:r>
      <w:hyperlink r:id="rId37">
        <w:r>
          <w:rPr>
            <w:color w:val="000080"/>
            <w:sz w:val="19"/>
            <w:u w:val="single" w:color="000080"/>
          </w:rPr>
          <w:t>único, da Lei nº 14.133/2021</w:t>
        </w:r>
      </w:hyperlink>
      <w:r>
        <w:rPr>
          <w:sz w:val="19"/>
        </w:rPr>
        <w:t>).</w:t>
      </w:r>
    </w:p>
    <w:p>
      <w:pPr>
        <w:pStyle w:val="ListParagraph"/>
        <w:numPr>
          <w:ilvl w:val="2"/>
          <w:numId w:val="47"/>
        </w:numPr>
        <w:tabs>
          <w:tab w:pos="637" w:val="left" w:leader="none"/>
        </w:tabs>
        <w:spacing w:line="218" w:lineRule="exact" w:before="0" w:after="0"/>
        <w:ind w:left="637"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47"/>
        </w:numPr>
        <w:tabs>
          <w:tab w:pos="636" w:val="left" w:leader="none"/>
        </w:tabs>
        <w:spacing w:line="283" w:lineRule="auto" w:before="38"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38">
        <w:r>
          <w:rPr>
            <w:color w:val="000080"/>
            <w:sz w:val="19"/>
            <w:u w:val="single" w:color="000080"/>
          </w:rPr>
          <w:t>art</w:t>
        </w:r>
        <w:r>
          <w:rPr>
            <w:color w:val="000080"/>
            <w:sz w:val="19"/>
          </w:rPr>
          <w:t>ig</w:t>
        </w:r>
        <w:r>
          <w:rPr>
            <w:color w:val="000080"/>
            <w:sz w:val="19"/>
            <w:u w:val="single" w:color="000080"/>
          </w:rPr>
          <w:t>o 124, II, “d”, </w:t>
        </w:r>
        <w:r>
          <w:rPr>
            <w:color w:val="000080"/>
            <w:sz w:val="19"/>
            <w:u w:val="single" w:color="000080"/>
          </w:rPr>
          <w:t>da</w:t>
        </w:r>
      </w:hyperlink>
      <w:r>
        <w:rPr>
          <w:color w:val="000080"/>
          <w:sz w:val="19"/>
        </w:rPr>
        <w:t> </w:t>
      </w:r>
      <w:hyperlink r:id="rId38">
        <w:r>
          <w:rPr>
            <w:color w:val="000080"/>
            <w:sz w:val="19"/>
            <w:u w:val="single" w:color="000080"/>
          </w:rPr>
          <w:t>Lei nº 14.133/2021.</w:t>
        </w:r>
      </w:hyperlink>
    </w:p>
    <w:p>
      <w:pPr>
        <w:pStyle w:val="ListParagraph"/>
        <w:numPr>
          <w:ilvl w:val="2"/>
          <w:numId w:val="47"/>
        </w:numPr>
        <w:tabs>
          <w:tab w:pos="637" w:val="left" w:leader="none"/>
        </w:tabs>
        <w:spacing w:line="217"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7"/>
        </w:numPr>
        <w:tabs>
          <w:tab w:pos="650"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7"/>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7"/>
        </w:numPr>
        <w:tabs>
          <w:tab w:pos="783"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7"/>
        </w:numPr>
        <w:tabs>
          <w:tab w:pos="639"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4"/>
        <w:ind w:left="0"/>
      </w:pPr>
    </w:p>
    <w:p>
      <w:pPr>
        <w:pStyle w:val="Heading1"/>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9"/>
        </w:numPr>
        <w:tabs>
          <w:tab w:pos="495" w:val="left" w:leader="none"/>
        </w:tabs>
        <w:spacing w:line="240" w:lineRule="auto" w:before="39" w:after="0"/>
        <w:ind w:left="495" w:right="0" w:hanging="381"/>
        <w:jc w:val="left"/>
        <w:rPr>
          <w:sz w:val="19"/>
        </w:rPr>
      </w:pPr>
      <w:r>
        <w:rPr>
          <w:sz w:val="19"/>
        </w:rPr>
        <w:t>Não haverá exigência de garantia contratual da </w:t>
      </w:r>
      <w:r>
        <w:rPr>
          <w:spacing w:val="-2"/>
          <w:sz w:val="19"/>
        </w:rPr>
        <w:t>execução.</w:t>
      </w:r>
    </w:p>
    <w:p>
      <w:pPr>
        <w:pStyle w:val="BodyText"/>
        <w:spacing w:before="120"/>
        <w:ind w:left="0"/>
      </w:pPr>
    </w:p>
    <w:p>
      <w:pPr>
        <w:pStyle w:val="Heading1"/>
        <w:spacing w:before="1"/>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50"/>
        </w:numPr>
        <w:tabs>
          <w:tab w:pos="487" w:val="left" w:leader="none"/>
        </w:tabs>
        <w:spacing w:line="240" w:lineRule="auto" w:before="53" w:after="0"/>
        <w:ind w:left="487" w:right="0" w:hanging="373"/>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50"/>
        </w:numPr>
        <w:tabs>
          <w:tab w:pos="629" w:val="left" w:leader="none"/>
        </w:tabs>
        <w:spacing w:line="240" w:lineRule="auto" w:before="39" w:after="0"/>
        <w:ind w:left="629" w:right="0" w:hanging="515"/>
        <w:jc w:val="left"/>
        <w:rPr>
          <w:sz w:val="19"/>
        </w:rPr>
      </w:pPr>
      <w:r>
        <w:rPr>
          <w:sz w:val="19"/>
        </w:rPr>
        <w:t>dar causa à inexecução parcial do </w:t>
      </w:r>
      <w:r>
        <w:rPr>
          <w:spacing w:val="-2"/>
          <w:sz w:val="19"/>
        </w:rPr>
        <w:t>contrato;</w:t>
      </w:r>
    </w:p>
    <w:p>
      <w:pPr>
        <w:pStyle w:val="ListParagraph"/>
        <w:numPr>
          <w:ilvl w:val="2"/>
          <w:numId w:val="50"/>
        </w:numPr>
        <w:tabs>
          <w:tab w:pos="629" w:val="left" w:leader="none"/>
        </w:tabs>
        <w:spacing w:line="240" w:lineRule="auto" w:before="38"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50"/>
        </w:numPr>
        <w:tabs>
          <w:tab w:pos="629" w:val="left" w:leader="none"/>
        </w:tabs>
        <w:spacing w:line="240" w:lineRule="auto" w:before="39" w:after="0"/>
        <w:ind w:left="629" w:right="0" w:hanging="515"/>
        <w:jc w:val="left"/>
        <w:rPr>
          <w:sz w:val="19"/>
        </w:rPr>
      </w:pPr>
      <w:r>
        <w:rPr>
          <w:sz w:val="19"/>
        </w:rPr>
        <w:t>dar causa à inexecução total do </w:t>
      </w:r>
      <w:r>
        <w:rPr>
          <w:spacing w:val="-2"/>
          <w:sz w:val="19"/>
        </w:rPr>
        <w:t>contrato;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50"/>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50"/>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50"/>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50"/>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50"/>
        </w:numPr>
        <w:tabs>
          <w:tab w:pos="772" w:val="left" w:leader="none"/>
        </w:tabs>
        <w:spacing w:line="240" w:lineRule="auto" w:before="38" w:after="0"/>
        <w:ind w:left="772" w:right="0" w:hanging="658"/>
        <w:jc w:val="left"/>
        <w:rPr>
          <w:sz w:val="19"/>
        </w:rPr>
      </w:pPr>
      <w:r>
        <w:rPr>
          <w:sz w:val="19"/>
        </w:rPr>
        <w:t>deixar de apresentar </w:t>
      </w:r>
      <w:r>
        <w:rPr>
          <w:spacing w:val="-2"/>
          <w:sz w:val="19"/>
        </w:rPr>
        <w:t>amostra;</w:t>
      </w:r>
    </w:p>
    <w:p>
      <w:pPr>
        <w:pStyle w:val="ListParagraph"/>
        <w:numPr>
          <w:ilvl w:val="3"/>
          <w:numId w:val="50"/>
        </w:numPr>
        <w:tabs>
          <w:tab w:pos="772" w:val="left" w:leader="none"/>
        </w:tabs>
        <w:spacing w:line="240" w:lineRule="auto" w:before="39"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50"/>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50"/>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50"/>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50"/>
        </w:numPr>
        <w:tabs>
          <w:tab w:pos="629" w:val="left" w:leader="none"/>
        </w:tabs>
        <w:spacing w:line="240" w:lineRule="auto" w:before="39"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50"/>
        </w:numPr>
        <w:tabs>
          <w:tab w:pos="629" w:val="left" w:leader="none"/>
        </w:tabs>
        <w:spacing w:line="240" w:lineRule="auto" w:before="38"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50"/>
        </w:numPr>
        <w:tabs>
          <w:tab w:pos="725" w:val="left" w:leader="none"/>
        </w:tabs>
        <w:spacing w:line="240" w:lineRule="auto" w:before="39" w:after="0"/>
        <w:ind w:left="725" w:right="0" w:hanging="611"/>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50"/>
        </w:numPr>
        <w:tabs>
          <w:tab w:pos="868" w:val="left" w:leader="none"/>
        </w:tabs>
        <w:spacing w:line="240" w:lineRule="auto" w:before="39" w:after="0"/>
        <w:ind w:left="868" w:right="0" w:hanging="754"/>
        <w:jc w:val="left"/>
        <w:rPr>
          <w:sz w:val="19"/>
        </w:rPr>
      </w:pPr>
      <w:r>
        <w:rPr>
          <w:sz w:val="19"/>
        </w:rPr>
        <w:t>agir em conluio ou em desconformidade com a </w:t>
      </w:r>
      <w:r>
        <w:rPr>
          <w:spacing w:val="-4"/>
          <w:sz w:val="19"/>
        </w:rPr>
        <w:t>lei;</w:t>
      </w:r>
    </w:p>
    <w:p>
      <w:pPr>
        <w:pStyle w:val="ListParagraph"/>
        <w:numPr>
          <w:ilvl w:val="3"/>
          <w:numId w:val="50"/>
        </w:numPr>
        <w:tabs>
          <w:tab w:pos="868" w:val="left" w:leader="none"/>
        </w:tabs>
        <w:spacing w:line="240" w:lineRule="auto" w:before="39" w:after="0"/>
        <w:ind w:left="868" w:right="0" w:hanging="754"/>
        <w:jc w:val="left"/>
        <w:rPr>
          <w:sz w:val="19"/>
        </w:rPr>
      </w:pPr>
      <w:r>
        <w:rPr>
          <w:sz w:val="19"/>
        </w:rPr>
        <w:t>induzir deliberadamente a erro no </w:t>
      </w:r>
      <w:r>
        <w:rPr>
          <w:spacing w:val="-2"/>
          <w:sz w:val="19"/>
        </w:rPr>
        <w:t>julgamento;</w:t>
      </w:r>
    </w:p>
    <w:p>
      <w:pPr>
        <w:pStyle w:val="ListParagraph"/>
        <w:numPr>
          <w:ilvl w:val="3"/>
          <w:numId w:val="50"/>
        </w:numPr>
        <w:tabs>
          <w:tab w:pos="868" w:val="left" w:leader="none"/>
        </w:tabs>
        <w:spacing w:line="240" w:lineRule="auto" w:before="39" w:after="0"/>
        <w:ind w:left="868" w:right="0" w:hanging="754"/>
        <w:jc w:val="left"/>
        <w:rPr>
          <w:sz w:val="19"/>
        </w:rPr>
      </w:pPr>
      <w:r>
        <w:rPr>
          <w:sz w:val="19"/>
        </w:rPr>
        <w:t>apresentar amostra falsificada ou </w:t>
      </w:r>
      <w:r>
        <w:rPr>
          <w:spacing w:val="-2"/>
          <w:sz w:val="19"/>
        </w:rPr>
        <w:t>deteriorada;</w:t>
      </w:r>
    </w:p>
    <w:p>
      <w:pPr>
        <w:pStyle w:val="ListParagraph"/>
        <w:numPr>
          <w:ilvl w:val="3"/>
          <w:numId w:val="50"/>
        </w:numPr>
        <w:tabs>
          <w:tab w:pos="868" w:val="left" w:leader="none"/>
        </w:tabs>
        <w:spacing w:line="240" w:lineRule="auto" w:before="39" w:after="0"/>
        <w:ind w:left="868" w:right="0" w:hanging="754"/>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50"/>
        </w:numPr>
        <w:tabs>
          <w:tab w:pos="717" w:val="left" w:leader="none"/>
        </w:tabs>
        <w:spacing w:line="240" w:lineRule="auto" w:before="39" w:after="0"/>
        <w:ind w:left="717" w:right="0" w:hanging="603"/>
        <w:jc w:val="left"/>
        <w:rPr>
          <w:sz w:val="19"/>
        </w:rPr>
      </w:pPr>
      <w:r>
        <w:rPr>
          <w:sz w:val="19"/>
        </w:rPr>
        <w:t>praticar atos ilícitos com vistas a frustrar os objetivos do </w:t>
      </w:r>
      <w:r>
        <w:rPr>
          <w:spacing w:val="-2"/>
          <w:sz w:val="19"/>
        </w:rPr>
        <w:t>certame;</w:t>
      </w:r>
    </w:p>
    <w:p>
      <w:pPr>
        <w:pStyle w:val="ListParagraph"/>
        <w:numPr>
          <w:ilvl w:val="2"/>
          <w:numId w:val="50"/>
        </w:numPr>
        <w:tabs>
          <w:tab w:pos="725" w:val="left" w:leader="none"/>
        </w:tabs>
        <w:spacing w:line="240" w:lineRule="auto" w:before="38" w:after="0"/>
        <w:ind w:left="725" w:right="0" w:hanging="611"/>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50"/>
        </w:numPr>
        <w:tabs>
          <w:tab w:pos="487" w:val="left" w:leader="none"/>
        </w:tabs>
        <w:spacing w:line="240" w:lineRule="auto" w:before="39" w:after="0"/>
        <w:ind w:left="487" w:right="0" w:hanging="373"/>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50"/>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50"/>
        </w:numPr>
        <w:tabs>
          <w:tab w:pos="637" w:val="left" w:leader="none"/>
        </w:tabs>
        <w:spacing w:line="283" w:lineRule="auto" w:before="39"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w:t>
      </w:r>
      <w:r>
        <w:rPr>
          <w:sz w:val="19"/>
        </w:rPr>
        <w:t>a</w:t>
      </w:r>
      <w:r>
        <w:rPr>
          <w:spacing w:val="80"/>
          <w:sz w:val="19"/>
        </w:rPr>
        <w:t> </w:t>
      </w:r>
      <w:r>
        <w:rPr>
          <w:sz w:val="19"/>
        </w:rPr>
        <w:t>30% (trinta por cento) do valor do Contrato, devendo ser observados os seguintes parâmetros:</w:t>
      </w:r>
    </w:p>
    <w:p>
      <w:pPr>
        <w:pStyle w:val="ListParagraph"/>
        <w:numPr>
          <w:ilvl w:val="0"/>
          <w:numId w:val="51"/>
        </w:numPr>
        <w:tabs>
          <w:tab w:pos="309" w:val="left" w:leader="none"/>
        </w:tabs>
        <w:spacing w:line="218"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1"/>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1"/>
        </w:numPr>
        <w:tabs>
          <w:tab w:pos="309" w:val="left" w:leader="none"/>
        </w:tabs>
        <w:spacing w:line="240" w:lineRule="auto" w:before="39"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50"/>
        </w:numPr>
        <w:tabs>
          <w:tab w:pos="772" w:val="left" w:leader="none"/>
        </w:tabs>
        <w:spacing w:line="240" w:lineRule="auto" w:before="38"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50"/>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50"/>
        </w:numPr>
        <w:tabs>
          <w:tab w:pos="775" w:val="left" w:leader="none"/>
        </w:tabs>
        <w:spacing w:line="283" w:lineRule="auto" w:before="39" w:after="0"/>
        <w:ind w:left="114" w:right="112" w:firstLine="0"/>
        <w:jc w:val="left"/>
        <w:rPr>
          <w:sz w:val="19"/>
        </w:rPr>
      </w:pPr>
      <w:r>
        <w:rPr>
          <w:sz w:val="19"/>
        </w:rPr>
        <w:t>Se a multa aplicada e as indenizações cabíveis forem superiores ao valor de pagamento eventualmente devido pela</w:t>
      </w:r>
      <w:r>
        <w:rPr>
          <w:spacing w:val="-9"/>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0"/>
        </w:numPr>
        <w:tabs>
          <w:tab w:pos="761" w:val="left" w:leader="none"/>
        </w:tabs>
        <w:spacing w:line="218"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spacing w:after="0" w:line="218" w:lineRule="exact"/>
        <w:jc w:val="left"/>
        <w:rPr>
          <w:sz w:val="19"/>
        </w:rPr>
        <w:sectPr>
          <w:pgSz w:w="15840" w:h="24480"/>
          <w:pgMar w:top="0" w:bottom="0" w:left="0" w:right="0"/>
        </w:sectPr>
      </w:pPr>
    </w:p>
    <w:p>
      <w:pPr>
        <w:pStyle w:val="ListParagraph"/>
        <w:numPr>
          <w:ilvl w:val="2"/>
          <w:numId w:val="50"/>
        </w:numPr>
        <w:tabs>
          <w:tab w:pos="635" w:val="left" w:leader="none"/>
        </w:tabs>
        <w:spacing w:line="283" w:lineRule="auto" w:before="22"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50"/>
        </w:numPr>
        <w:tabs>
          <w:tab w:pos="644" w:val="left" w:leader="none"/>
        </w:tabs>
        <w:spacing w:line="283" w:lineRule="auto" w:before="28" w:after="0"/>
        <w:ind w:left="114" w:right="112" w:firstLine="0"/>
        <w:jc w:val="both"/>
        <w:rPr>
          <w:sz w:val="19"/>
        </w:rPr>
      </w:pPr>
      <w:r>
        <w:rPr>
          <w:sz w:val="19"/>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50"/>
        </w:numPr>
        <w:tabs>
          <w:tab w:pos="489"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w:t>
      </w:r>
      <w:r>
        <w:rPr>
          <w:sz w:val="19"/>
        </w:rPr>
        <w:t>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50"/>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642"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w:t>
      </w:r>
      <w:r>
        <w:rPr>
          <w:sz w:val="19"/>
        </w:rPr>
        <w:t>previstas neste Contrato.</w:t>
      </w:r>
    </w:p>
    <w:p>
      <w:pPr>
        <w:pStyle w:val="ListParagraph"/>
        <w:numPr>
          <w:ilvl w:val="1"/>
          <w:numId w:val="50"/>
        </w:numPr>
        <w:tabs>
          <w:tab w:pos="487" w:val="left" w:leader="none"/>
        </w:tabs>
        <w:spacing w:line="218" w:lineRule="exact" w:before="0" w:after="0"/>
        <w:ind w:left="487" w:right="0" w:hanging="373"/>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50"/>
        </w:numPr>
        <w:tabs>
          <w:tab w:pos="636" w:val="left" w:leader="none"/>
        </w:tabs>
        <w:spacing w:line="283" w:lineRule="auto" w:before="34"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w:t>
      </w:r>
      <w:r>
        <w:rPr>
          <w:sz w:val="19"/>
        </w:rPr>
        <w:t>da obrigação principal.</w:t>
      </w:r>
    </w:p>
    <w:p>
      <w:pPr>
        <w:pStyle w:val="ListParagraph"/>
        <w:numPr>
          <w:ilvl w:val="1"/>
          <w:numId w:val="50"/>
        </w:numPr>
        <w:tabs>
          <w:tab w:pos="487" w:val="left" w:leader="none"/>
        </w:tabs>
        <w:spacing w:line="240" w:lineRule="auto" w:before="28" w:after="0"/>
        <w:ind w:left="487" w:right="0" w:hanging="373"/>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50"/>
        </w:numPr>
        <w:tabs>
          <w:tab w:pos="629" w:val="left" w:leader="none"/>
        </w:tabs>
        <w:spacing w:line="240" w:lineRule="auto" w:before="39" w:after="0"/>
        <w:ind w:left="629" w:right="0" w:hanging="515"/>
        <w:jc w:val="left"/>
        <w:rPr>
          <w:sz w:val="19"/>
        </w:rPr>
      </w:pPr>
      <w:r>
        <w:rPr>
          <w:sz w:val="19"/>
        </w:rPr>
        <w:t>a natureza e a gravidade da infração </w:t>
      </w:r>
      <w:r>
        <w:rPr>
          <w:spacing w:val="-2"/>
          <w:sz w:val="19"/>
        </w:rPr>
        <w:t>cometida;</w:t>
      </w:r>
    </w:p>
    <w:p>
      <w:pPr>
        <w:pStyle w:val="ListParagraph"/>
        <w:numPr>
          <w:ilvl w:val="2"/>
          <w:numId w:val="50"/>
        </w:numPr>
        <w:tabs>
          <w:tab w:pos="629" w:val="left" w:leader="none"/>
        </w:tabs>
        <w:spacing w:line="240" w:lineRule="auto" w:before="38" w:after="0"/>
        <w:ind w:left="629" w:right="0" w:hanging="515"/>
        <w:jc w:val="left"/>
        <w:rPr>
          <w:sz w:val="19"/>
        </w:rPr>
      </w:pPr>
      <w:r>
        <w:rPr>
          <w:sz w:val="19"/>
        </w:rPr>
        <w:t>as peculiaridades do caso </w:t>
      </w:r>
      <w:r>
        <w:rPr>
          <w:spacing w:val="-2"/>
          <w:sz w:val="19"/>
        </w:rPr>
        <w:t>concreto;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50"/>
        </w:numPr>
        <w:tabs>
          <w:tab w:pos="629" w:val="left" w:leader="none"/>
        </w:tabs>
        <w:spacing w:line="240" w:lineRule="auto" w:before="39"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50"/>
        </w:numPr>
        <w:tabs>
          <w:tab w:pos="629" w:val="left" w:leader="none"/>
        </w:tabs>
        <w:spacing w:line="240" w:lineRule="auto" w:before="39"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50"/>
        </w:numPr>
        <w:tabs>
          <w:tab w:pos="476" w:val="left" w:leader="none"/>
        </w:tabs>
        <w:spacing w:line="240" w:lineRule="auto" w:before="39" w:after="0"/>
        <w:ind w:left="476" w:right="0" w:hanging="362"/>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2"/>
        </w:numPr>
        <w:tabs>
          <w:tab w:pos="309" w:val="left" w:leader="none"/>
        </w:tabs>
        <w:spacing w:line="240" w:lineRule="auto" w:before="39"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2"/>
        </w:numPr>
        <w:tabs>
          <w:tab w:pos="320" w:val="left" w:leader="none"/>
        </w:tabs>
        <w:spacing w:line="240" w:lineRule="auto" w:before="67"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9"/>
        </w:rPr>
        <w:t>156, § 6º,</w:t>
      </w:r>
      <w:r>
        <w:rPr>
          <w:spacing w:val="-1"/>
          <w:sz w:val="19"/>
        </w:rPr>
        <w:t> </w:t>
      </w:r>
      <w:r>
        <w:rPr>
          <w:sz w:val="19"/>
        </w:rPr>
        <w:t>I, da Lei</w:t>
      </w:r>
      <w:r>
        <w:rPr>
          <w:spacing w:val="-1"/>
          <w:sz w:val="19"/>
        </w:rPr>
        <w:t> </w:t>
      </w:r>
      <w:r>
        <w:rPr>
          <w:sz w:val="19"/>
        </w:rPr>
        <w:t>nº 14.133/2021, é</w:t>
      </w:r>
      <w:r>
        <w:rPr>
          <w:spacing w:val="-1"/>
          <w:sz w:val="19"/>
        </w:rPr>
        <w:t> </w:t>
      </w:r>
      <w:r>
        <w:rPr>
          <w:sz w:val="19"/>
        </w:rPr>
        <w:t>de competência </w:t>
      </w:r>
      <w:r>
        <w:rPr>
          <w:spacing w:val="-2"/>
          <w:sz w:val="19"/>
        </w:rPr>
        <w:t>exclusiva:</w:t>
      </w:r>
    </w:p>
    <w:p>
      <w:pPr>
        <w:pStyle w:val="ListParagraph"/>
        <w:numPr>
          <w:ilvl w:val="1"/>
          <w:numId w:val="52"/>
        </w:numPr>
        <w:tabs>
          <w:tab w:pos="463" w:val="left" w:leader="none"/>
        </w:tabs>
        <w:spacing w:line="240" w:lineRule="auto" w:before="68"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w:t>
      </w:r>
      <w:r>
        <w:rPr>
          <w:spacing w:val="-2"/>
          <w:sz w:val="19"/>
        </w:rPr>
        <w:t>Estado;</w:t>
      </w:r>
    </w:p>
    <w:p>
      <w:pPr>
        <w:pStyle w:val="ListParagraph"/>
        <w:numPr>
          <w:ilvl w:val="1"/>
          <w:numId w:val="52"/>
        </w:numPr>
        <w:tabs>
          <w:tab w:pos="463" w:val="left" w:leader="none"/>
        </w:tabs>
        <w:spacing w:line="240" w:lineRule="auto" w:before="67"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50"/>
        </w:numPr>
        <w:tabs>
          <w:tab w:pos="499" w:val="left" w:leader="none"/>
        </w:tabs>
        <w:spacing w:line="314" w:lineRule="auto" w:before="67" w:after="0"/>
        <w:ind w:left="114" w:right="112" w:firstLine="0"/>
        <w:jc w:val="left"/>
        <w:rPr>
          <w:sz w:val="19"/>
        </w:rPr>
      </w:pPr>
      <w:r>
        <w:rPr>
          <w:sz w:val="19"/>
        </w:rPr>
        <w:t>A</w:t>
      </w:r>
      <w:r>
        <w:rPr>
          <w:spacing w:val="11"/>
          <w:sz w:val="19"/>
        </w:rPr>
        <w:t> </w:t>
      </w:r>
      <w:r>
        <w:rPr>
          <w:sz w:val="19"/>
        </w:rPr>
        <w:t>aplicação</w:t>
      </w:r>
      <w:r>
        <w:rPr>
          <w:spacing w:val="21"/>
          <w:sz w:val="19"/>
        </w:rPr>
        <w:t> </w:t>
      </w:r>
      <w:r>
        <w:rPr>
          <w:sz w:val="19"/>
        </w:rPr>
        <w:t>de</w:t>
      </w:r>
      <w:r>
        <w:rPr>
          <w:spacing w:val="21"/>
          <w:sz w:val="19"/>
        </w:rPr>
        <w:t> </w:t>
      </w:r>
      <w:r>
        <w:rPr>
          <w:sz w:val="19"/>
        </w:rPr>
        <w:t>quaisquer</w:t>
      </w:r>
      <w:r>
        <w:rPr>
          <w:spacing w:val="21"/>
          <w:sz w:val="19"/>
        </w:rPr>
        <w:t> </w:t>
      </w:r>
      <w:r>
        <w:rPr>
          <w:sz w:val="19"/>
        </w:rPr>
        <w:t>das</w:t>
      </w:r>
      <w:r>
        <w:rPr>
          <w:spacing w:val="21"/>
          <w:sz w:val="19"/>
        </w:rPr>
        <w:t> </w:t>
      </w:r>
      <w:r>
        <w:rPr>
          <w:sz w:val="19"/>
        </w:rPr>
        <w:t>penalidades</w:t>
      </w:r>
      <w:r>
        <w:rPr>
          <w:spacing w:val="21"/>
          <w:sz w:val="19"/>
        </w:rPr>
        <w:t> </w:t>
      </w:r>
      <w:r>
        <w:rPr>
          <w:sz w:val="19"/>
        </w:rPr>
        <w:t>realizar-se-á</w:t>
      </w:r>
      <w:r>
        <w:rPr>
          <w:spacing w:val="21"/>
          <w:sz w:val="19"/>
        </w:rPr>
        <w:t> </w:t>
      </w:r>
      <w:r>
        <w:rPr>
          <w:sz w:val="19"/>
        </w:rPr>
        <w:t>em</w:t>
      </w:r>
      <w:r>
        <w:rPr>
          <w:spacing w:val="21"/>
          <w:sz w:val="19"/>
        </w:rPr>
        <w:t> </w:t>
      </w:r>
      <w:r>
        <w:rPr>
          <w:sz w:val="19"/>
        </w:rPr>
        <w:t>processo</w:t>
      </w:r>
      <w:r>
        <w:rPr>
          <w:spacing w:val="21"/>
          <w:sz w:val="19"/>
        </w:rPr>
        <w:t> </w:t>
      </w:r>
      <w:r>
        <w:rPr>
          <w:sz w:val="19"/>
        </w:rPr>
        <w:t>administrativo</w:t>
      </w:r>
      <w:r>
        <w:rPr>
          <w:spacing w:val="21"/>
          <w:sz w:val="19"/>
        </w:rPr>
        <w:t> </w:t>
      </w:r>
      <w:r>
        <w:rPr>
          <w:sz w:val="19"/>
        </w:rPr>
        <w:t>que</w:t>
      </w:r>
      <w:r>
        <w:rPr>
          <w:spacing w:val="21"/>
          <w:sz w:val="19"/>
        </w:rPr>
        <w:t> </w:t>
      </w:r>
      <w:r>
        <w:rPr>
          <w:sz w:val="19"/>
        </w:rPr>
        <w:t>assegurará</w:t>
      </w:r>
      <w:r>
        <w:rPr>
          <w:spacing w:val="21"/>
          <w:sz w:val="19"/>
        </w:rPr>
        <w:t> </w:t>
      </w:r>
      <w:r>
        <w:rPr>
          <w:sz w:val="19"/>
        </w:rPr>
        <w:t>o</w:t>
      </w:r>
      <w:r>
        <w:rPr>
          <w:spacing w:val="21"/>
          <w:sz w:val="19"/>
        </w:rPr>
        <w:t> </w:t>
      </w:r>
      <w:r>
        <w:rPr>
          <w:sz w:val="19"/>
        </w:rPr>
        <w:t>contraditório</w:t>
      </w:r>
      <w:r>
        <w:rPr>
          <w:spacing w:val="21"/>
          <w:sz w:val="19"/>
        </w:rPr>
        <w:t> </w:t>
      </w:r>
      <w:r>
        <w:rPr>
          <w:sz w:val="19"/>
        </w:rPr>
        <w:t>e</w:t>
      </w:r>
      <w:r>
        <w:rPr>
          <w:spacing w:val="21"/>
          <w:sz w:val="19"/>
        </w:rPr>
        <w:t> </w:t>
      </w:r>
      <w:r>
        <w:rPr>
          <w:sz w:val="19"/>
        </w:rPr>
        <w:t>a</w:t>
      </w:r>
      <w:r>
        <w:rPr>
          <w:spacing w:val="21"/>
          <w:sz w:val="19"/>
        </w:rPr>
        <w:t> </w:t>
      </w:r>
      <w:r>
        <w:rPr>
          <w:sz w:val="19"/>
        </w:rPr>
        <w:t>ampla</w:t>
      </w:r>
      <w:r>
        <w:rPr>
          <w:spacing w:val="21"/>
          <w:sz w:val="19"/>
        </w:rPr>
        <w:t> </w:t>
      </w:r>
      <w:r>
        <w:rPr>
          <w:sz w:val="19"/>
        </w:rPr>
        <w:t>defesa</w:t>
      </w:r>
      <w:r>
        <w:rPr>
          <w:spacing w:val="21"/>
          <w:sz w:val="19"/>
        </w:rPr>
        <w:t> </w:t>
      </w:r>
      <w:r>
        <w:rPr>
          <w:sz w:val="19"/>
        </w:rPr>
        <w:t>ao</w:t>
      </w:r>
      <w:r>
        <w:rPr>
          <w:spacing w:val="21"/>
          <w:sz w:val="19"/>
        </w:rPr>
        <w:t> </w:t>
      </w:r>
      <w:r>
        <w:rPr>
          <w:b/>
          <w:sz w:val="19"/>
        </w:rPr>
        <w:t>CONTRATADO</w:t>
      </w:r>
      <w:r>
        <w:rPr>
          <w:sz w:val="19"/>
        </w:rPr>
        <w:t>,</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156,</w:t>
      </w:r>
      <w:r>
        <w:rPr>
          <w:spacing w:val="21"/>
          <w:sz w:val="19"/>
        </w:rPr>
        <w:t> </w:t>
      </w:r>
      <w:r>
        <w:rPr>
          <w:sz w:val="19"/>
        </w:rPr>
        <w:t>§</w:t>
      </w:r>
      <w:r>
        <w:rPr>
          <w:spacing w:val="21"/>
          <w:sz w:val="19"/>
        </w:rPr>
        <w:t> </w:t>
      </w:r>
      <w:r>
        <w:rPr>
          <w:sz w:val="19"/>
        </w:rPr>
        <w:t>6º,</w:t>
      </w:r>
      <w:r>
        <w:rPr>
          <w:spacing w:val="21"/>
          <w:sz w:val="19"/>
        </w:rPr>
        <w:t> </w:t>
      </w:r>
      <w:r>
        <w:rPr>
          <w:sz w:val="19"/>
        </w:rPr>
        <w:t>I,</w:t>
      </w:r>
      <w:r>
        <w:rPr>
          <w:spacing w:val="21"/>
          <w:sz w:val="19"/>
        </w:rPr>
        <w:t> </w:t>
      </w:r>
      <w:r>
        <w:rPr>
          <w:sz w:val="19"/>
        </w:rPr>
        <w:t>da</w:t>
      </w:r>
      <w:r>
        <w:rPr>
          <w:spacing w:val="21"/>
          <w:sz w:val="19"/>
        </w:rPr>
        <w:t> </w:t>
      </w:r>
      <w:r>
        <w:rPr>
          <w:sz w:val="19"/>
        </w:rPr>
        <w:t>Lei</w:t>
      </w:r>
      <w:r>
        <w:rPr>
          <w:spacing w:val="21"/>
          <w:sz w:val="19"/>
        </w:rPr>
        <w:t> </w:t>
      </w:r>
      <w:r>
        <w:rPr>
          <w:sz w:val="19"/>
        </w:rPr>
        <w:t>nº 14.133/2021, devendo ser observado o procedimento previsto na Lei nº 14.133/2021, e, subsidiariamente, na Lei nº 5.427/2009.</w:t>
      </w:r>
    </w:p>
    <w:p>
      <w:pPr>
        <w:pStyle w:val="ListParagraph"/>
        <w:numPr>
          <w:ilvl w:val="2"/>
          <w:numId w:val="50"/>
        </w:numPr>
        <w:tabs>
          <w:tab w:pos="628" w:val="left" w:leader="none"/>
        </w:tabs>
        <w:spacing w:line="189" w:lineRule="exact" w:before="0" w:after="0"/>
        <w:ind w:left="628" w:right="0" w:hanging="514"/>
        <w:jc w:val="left"/>
        <w:rPr>
          <w:sz w:val="19"/>
        </w:rPr>
      </w:pPr>
      <w:r>
        <w:rPr>
          <w:sz w:val="19"/>
        </w:rPr>
        <w:t>A</w:t>
      </w:r>
      <w:r>
        <w:rPr>
          <w:spacing w:val="-4"/>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9"/>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50"/>
        </w:numPr>
        <w:tabs>
          <w:tab w:pos="618" w:val="left" w:leader="none"/>
        </w:tabs>
        <w:spacing w:line="240" w:lineRule="auto" w:before="39"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3"/>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3"/>
        </w:numPr>
        <w:tabs>
          <w:tab w:pos="320" w:val="left" w:leader="none"/>
        </w:tabs>
        <w:spacing w:line="240" w:lineRule="auto" w:before="39"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49"/>
        <w:ind w:left="0"/>
      </w:pPr>
    </w:p>
    <w:p>
      <w:pPr>
        <w:pStyle w:val="ListParagraph"/>
        <w:numPr>
          <w:ilvl w:val="2"/>
          <w:numId w:val="50"/>
        </w:numPr>
        <w:tabs>
          <w:tab w:pos="647" w:val="left" w:leader="none"/>
        </w:tabs>
        <w:spacing w:line="283" w:lineRule="auto" w:before="0" w:after="0"/>
        <w:ind w:left="114" w:right="112" w:firstLine="0"/>
        <w:jc w:val="left"/>
        <w:rPr>
          <w:sz w:val="19"/>
        </w:rPr>
      </w:pPr>
      <w:r>
        <w:rPr>
          <w:sz w:val="19"/>
        </w:rPr>
        <w:t>Será</w:t>
      </w:r>
      <w:r>
        <w:rPr>
          <w:spacing w:val="18"/>
          <w:sz w:val="19"/>
        </w:rPr>
        <w:t> </w:t>
      </w:r>
      <w:r>
        <w:rPr>
          <w:sz w:val="19"/>
        </w:rPr>
        <w:t>emitida</w:t>
      </w:r>
      <w:r>
        <w:rPr>
          <w:spacing w:val="18"/>
          <w:sz w:val="19"/>
        </w:rPr>
        <w:t> </w:t>
      </w:r>
      <w:r>
        <w:rPr>
          <w:sz w:val="19"/>
        </w:rPr>
        <w:t>decisão</w:t>
      </w:r>
      <w:r>
        <w:rPr>
          <w:spacing w:val="18"/>
          <w:sz w:val="19"/>
        </w:rPr>
        <w:t> </w:t>
      </w:r>
      <w:r>
        <w:rPr>
          <w:sz w:val="19"/>
        </w:rPr>
        <w:t>conclusiva</w:t>
      </w:r>
      <w:r>
        <w:rPr>
          <w:spacing w:val="18"/>
          <w:sz w:val="19"/>
        </w:rPr>
        <w:t> </w:t>
      </w:r>
      <w:r>
        <w:rPr>
          <w:sz w:val="19"/>
        </w:rPr>
        <w:t>sobre</w:t>
      </w:r>
      <w:r>
        <w:rPr>
          <w:spacing w:val="18"/>
          <w:sz w:val="19"/>
        </w:rPr>
        <w:t> </w:t>
      </w:r>
      <w:r>
        <w:rPr>
          <w:sz w:val="19"/>
        </w:rPr>
        <w:t>a</w:t>
      </w:r>
      <w:r>
        <w:rPr>
          <w:spacing w:val="18"/>
          <w:sz w:val="19"/>
        </w:rPr>
        <w:t> </w:t>
      </w:r>
      <w:r>
        <w:rPr>
          <w:sz w:val="19"/>
        </w:rPr>
        <w:t>aplicação</w:t>
      </w:r>
      <w:r>
        <w:rPr>
          <w:spacing w:val="18"/>
          <w:sz w:val="19"/>
        </w:rPr>
        <w:t> </w:t>
      </w:r>
      <w:r>
        <w:rPr>
          <w:sz w:val="19"/>
        </w:rPr>
        <w:t>ou</w:t>
      </w:r>
      <w:r>
        <w:rPr>
          <w:spacing w:val="18"/>
          <w:sz w:val="19"/>
        </w:rPr>
        <w:t> </w:t>
      </w:r>
      <w:r>
        <w:rPr>
          <w:sz w:val="19"/>
        </w:rPr>
        <w:t>não</w:t>
      </w:r>
      <w:r>
        <w:rPr>
          <w:spacing w:val="18"/>
          <w:sz w:val="19"/>
        </w:rPr>
        <w:t> </w:t>
      </w:r>
      <w:r>
        <w:rPr>
          <w:sz w:val="19"/>
        </w:rPr>
        <w:t>da</w:t>
      </w:r>
      <w:r>
        <w:rPr>
          <w:spacing w:val="18"/>
          <w:sz w:val="19"/>
        </w:rPr>
        <w:t> </w:t>
      </w:r>
      <w:r>
        <w:rPr>
          <w:sz w:val="19"/>
        </w:rPr>
        <w:t>sanção,</w:t>
      </w:r>
      <w:r>
        <w:rPr>
          <w:spacing w:val="18"/>
          <w:sz w:val="19"/>
        </w:rPr>
        <w:t> </w:t>
      </w:r>
      <w:r>
        <w:rPr>
          <w:sz w:val="19"/>
        </w:rPr>
        <w:t>pela</w:t>
      </w:r>
      <w:r>
        <w:rPr>
          <w:spacing w:val="18"/>
          <w:sz w:val="19"/>
        </w:rPr>
        <w:t> </w:t>
      </w:r>
      <w:r>
        <w:rPr>
          <w:sz w:val="19"/>
        </w:rPr>
        <w:t>autoridade</w:t>
      </w:r>
      <w:r>
        <w:rPr>
          <w:spacing w:val="18"/>
          <w:sz w:val="19"/>
        </w:rPr>
        <w:t> </w:t>
      </w:r>
      <w:r>
        <w:rPr>
          <w:sz w:val="19"/>
        </w:rPr>
        <w:t>competente,</w:t>
      </w:r>
      <w:r>
        <w:rPr>
          <w:spacing w:val="18"/>
          <w:sz w:val="19"/>
        </w:rPr>
        <w:t> </w:t>
      </w:r>
      <w:r>
        <w:rPr>
          <w:sz w:val="19"/>
        </w:rPr>
        <w:t>devendo</w:t>
      </w:r>
      <w:r>
        <w:rPr>
          <w:spacing w:val="18"/>
          <w:sz w:val="19"/>
        </w:rPr>
        <w:t> </w:t>
      </w:r>
      <w:r>
        <w:rPr>
          <w:sz w:val="19"/>
        </w:rPr>
        <w:t>ser</w:t>
      </w:r>
      <w:r>
        <w:rPr>
          <w:spacing w:val="18"/>
          <w:sz w:val="19"/>
        </w:rPr>
        <w:t> </w:t>
      </w:r>
      <w:r>
        <w:rPr>
          <w:sz w:val="19"/>
        </w:rPr>
        <w:t>apresentada</w:t>
      </w:r>
      <w:r>
        <w:rPr>
          <w:spacing w:val="18"/>
          <w:sz w:val="19"/>
        </w:rPr>
        <w:t> </w:t>
      </w:r>
      <w:r>
        <w:rPr>
          <w:sz w:val="19"/>
        </w:rPr>
        <w:t>a</w:t>
      </w:r>
      <w:r>
        <w:rPr>
          <w:spacing w:val="18"/>
          <w:sz w:val="19"/>
        </w:rPr>
        <w:t> </w:t>
      </w:r>
      <w:r>
        <w:rPr>
          <w:sz w:val="19"/>
        </w:rPr>
        <w:t>devida</w:t>
      </w:r>
      <w:r>
        <w:rPr>
          <w:spacing w:val="18"/>
          <w:sz w:val="19"/>
        </w:rPr>
        <w:t> </w:t>
      </w:r>
      <w:r>
        <w:rPr>
          <w:sz w:val="19"/>
        </w:rPr>
        <w:t>motivação,</w:t>
      </w:r>
      <w:r>
        <w:rPr>
          <w:spacing w:val="18"/>
          <w:sz w:val="19"/>
        </w:rPr>
        <w:t> </w:t>
      </w:r>
      <w:r>
        <w:rPr>
          <w:sz w:val="19"/>
        </w:rPr>
        <w:t>com</w:t>
      </w:r>
      <w:r>
        <w:rPr>
          <w:spacing w:val="18"/>
          <w:sz w:val="19"/>
        </w:rPr>
        <w:t> </w:t>
      </w:r>
      <w:r>
        <w:rPr>
          <w:sz w:val="19"/>
        </w:rPr>
        <w:t>a</w:t>
      </w:r>
      <w:r>
        <w:rPr>
          <w:spacing w:val="18"/>
          <w:sz w:val="19"/>
        </w:rPr>
        <w:t> </w:t>
      </w:r>
      <w:r>
        <w:rPr>
          <w:sz w:val="19"/>
        </w:rPr>
        <w:t>demonstração</w:t>
      </w:r>
      <w:r>
        <w:rPr>
          <w:spacing w:val="18"/>
          <w:sz w:val="19"/>
        </w:rPr>
        <w:t> </w:t>
      </w:r>
      <w:r>
        <w:rPr>
          <w:sz w:val="19"/>
        </w:rPr>
        <w:t>dos</w:t>
      </w:r>
      <w:r>
        <w:rPr>
          <w:spacing w:val="18"/>
          <w:sz w:val="19"/>
        </w:rPr>
        <w:t> </w:t>
      </w:r>
      <w:r>
        <w:rPr>
          <w:sz w:val="19"/>
        </w:rPr>
        <w:t>fatos</w:t>
      </w:r>
      <w:r>
        <w:rPr>
          <w:spacing w:val="18"/>
          <w:sz w:val="19"/>
        </w:rPr>
        <w:t> </w:t>
      </w:r>
      <w:r>
        <w:rPr>
          <w:sz w:val="19"/>
        </w:rPr>
        <w:t>e</w:t>
      </w:r>
      <w:r>
        <w:rPr>
          <w:spacing w:val="18"/>
          <w:sz w:val="19"/>
        </w:rPr>
        <w:t> </w:t>
      </w:r>
      <w:r>
        <w:rPr>
          <w:sz w:val="19"/>
        </w:rPr>
        <w:t>dos</w:t>
      </w:r>
      <w:r>
        <w:rPr>
          <w:spacing w:val="18"/>
          <w:sz w:val="19"/>
        </w:rPr>
        <w:t> </w:t>
      </w:r>
      <w:r>
        <w:rPr>
          <w:sz w:val="19"/>
        </w:rPr>
        <w:t>respectivos fundamentos jurídicos.</w:t>
      </w:r>
    </w:p>
    <w:p>
      <w:pPr>
        <w:pStyle w:val="BodyText"/>
        <w:spacing w:before="9"/>
        <w:ind w:left="0"/>
      </w:pPr>
    </w:p>
    <w:p>
      <w:pPr>
        <w:pStyle w:val="ListParagraph"/>
        <w:numPr>
          <w:ilvl w:val="1"/>
          <w:numId w:val="50"/>
        </w:numPr>
        <w:tabs>
          <w:tab w:pos="476" w:val="left" w:leader="none"/>
        </w:tabs>
        <w:spacing w:line="240" w:lineRule="auto" w:before="0" w:after="0"/>
        <w:ind w:left="476" w:right="0" w:hanging="362"/>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4"/>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4"/>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50"/>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50"/>
        </w:numPr>
        <w:tabs>
          <w:tab w:pos="489"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w:t>
      </w:r>
      <w:r>
        <w:rPr>
          <w:sz w:val="19"/>
        </w:rPr>
        <w:t>nº </w:t>
      </w:r>
      <w:r>
        <w:rPr>
          <w:spacing w:val="-2"/>
          <w:sz w:val="19"/>
        </w:rPr>
        <w:t>14.133/2021.</w:t>
      </w:r>
    </w:p>
    <w:p>
      <w:pPr>
        <w:pStyle w:val="ListParagraph"/>
        <w:numPr>
          <w:ilvl w:val="1"/>
          <w:numId w:val="50"/>
        </w:numPr>
        <w:tabs>
          <w:tab w:pos="587"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720"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50"/>
        </w:numPr>
        <w:tabs>
          <w:tab w:pos="750"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0"/>
        </w:numPr>
        <w:tabs>
          <w:tab w:pos="868" w:val="left" w:leader="none"/>
        </w:tabs>
        <w:spacing w:line="218" w:lineRule="exact" w:before="0" w:after="0"/>
        <w:ind w:left="868" w:right="0" w:hanging="754"/>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50"/>
        </w:numPr>
        <w:tabs>
          <w:tab w:pos="593" w:val="left" w:leader="none"/>
        </w:tabs>
        <w:spacing w:line="283" w:lineRule="auto" w:before="35"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0"/>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588"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19"/>
        </w:rPr>
        <w:t> </w:t>
      </w:r>
      <w:r>
        <w:rPr>
          <w:sz w:val="19"/>
        </w:rPr>
        <w:t>Administração Pública do Estado do Rio de Janeiro.</w:t>
      </w:r>
    </w:p>
    <w:p>
      <w:pPr>
        <w:pStyle w:val="ListParagraph"/>
        <w:numPr>
          <w:ilvl w:val="2"/>
          <w:numId w:val="50"/>
        </w:numPr>
        <w:tabs>
          <w:tab w:pos="733" w:val="left" w:leader="none"/>
        </w:tabs>
        <w:spacing w:line="297" w:lineRule="auto" w:before="1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592" w:val="left" w:leader="none"/>
        </w:tabs>
        <w:spacing w:line="206" w:lineRule="exact" w:before="0" w:after="0"/>
        <w:ind w:left="592" w:right="0" w:hanging="478"/>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b/>
          <w:sz w:val="19"/>
        </w:rPr>
        <w:t>CONTRATADO</w:t>
      </w:r>
      <w:r>
        <w:rPr>
          <w:b/>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8"/>
        <w:jc w:val="both"/>
      </w:pPr>
      <w:r>
        <w:rPr/>
        <w:t>saldo, no prazo de 30 (trinta) dias após a decisão final quanto à </w:t>
      </w:r>
      <w:r>
        <w:rPr>
          <w:spacing w:val="-2"/>
        </w:rPr>
        <w:t>penalidade.</w:t>
      </w:r>
    </w:p>
    <w:p>
      <w:pPr>
        <w:pStyle w:val="ListParagraph"/>
        <w:numPr>
          <w:ilvl w:val="2"/>
          <w:numId w:val="50"/>
        </w:numPr>
        <w:tabs>
          <w:tab w:pos="724"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0"/>
        </w:numPr>
        <w:tabs>
          <w:tab w:pos="727"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0"/>
        <w:ind w:left="0"/>
      </w:pPr>
    </w:p>
    <w:p>
      <w:pPr>
        <w:pStyle w:val="Heading1"/>
        <w:ind w:left="114"/>
        <w:jc w:val="both"/>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5"/>
        </w:numPr>
        <w:tabs>
          <w:tab w:pos="514"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5"/>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5"/>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5"/>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5"/>
        </w:numPr>
        <w:tabs>
          <w:tab w:pos="495" w:val="left" w:leader="none"/>
        </w:tabs>
        <w:spacing w:line="218" w:lineRule="exact" w:before="0" w:after="0"/>
        <w:ind w:left="495" w:right="0" w:hanging="381"/>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6"/>
        </w:numPr>
        <w:tabs>
          <w:tab w:pos="310" w:val="left" w:leader="none"/>
        </w:tabs>
        <w:spacing w:line="283" w:lineRule="auto" w:before="36"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320" w:val="left" w:leader="none"/>
        </w:tabs>
        <w:spacing w:line="218"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6"/>
        </w:numPr>
        <w:tabs>
          <w:tab w:pos="314" w:val="left" w:leader="none"/>
        </w:tabs>
        <w:spacing w:line="283" w:lineRule="auto" w:before="39"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w:t>
      </w:r>
      <w:r>
        <w:rPr>
          <w:sz w:val="19"/>
        </w:rPr>
        <w:t>esteja(m) concluído(s) o(s) procedimento(s) licitatório(s) implementado(s) para a contratação do objeto em questão.</w:t>
      </w:r>
    </w:p>
    <w:p>
      <w:pPr>
        <w:pStyle w:val="ListParagraph"/>
        <w:numPr>
          <w:ilvl w:val="2"/>
          <w:numId w:val="55"/>
        </w:numPr>
        <w:tabs>
          <w:tab w:pos="626" w:val="left" w:leader="none"/>
        </w:tabs>
        <w:spacing w:line="218"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5"/>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5"/>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5"/>
        </w:numPr>
        <w:tabs>
          <w:tab w:pos="626" w:val="left" w:leader="none"/>
        </w:tabs>
        <w:spacing w:line="240" w:lineRule="auto" w:before="39"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7"/>
        </w:numPr>
        <w:tabs>
          <w:tab w:pos="309" w:val="left" w:leader="none"/>
        </w:tabs>
        <w:spacing w:line="240" w:lineRule="auto" w:before="38"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7"/>
        </w:numPr>
        <w:tabs>
          <w:tab w:pos="320" w:val="left" w:leader="none"/>
        </w:tabs>
        <w:spacing w:line="240" w:lineRule="auto" w:before="39" w:after="0"/>
        <w:ind w:left="320" w:right="0" w:hanging="206"/>
        <w:jc w:val="left"/>
        <w:rPr>
          <w:sz w:val="19"/>
        </w:rPr>
      </w:pPr>
      <w:r>
        <w:rPr>
          <w:sz w:val="19"/>
        </w:rPr>
        <w:t>os pagamentos já efetuados e ainda </w:t>
      </w:r>
      <w:r>
        <w:rPr>
          <w:spacing w:val="-2"/>
          <w:sz w:val="19"/>
        </w:rPr>
        <w:t>devidos;</w:t>
      </w:r>
    </w:p>
    <w:p>
      <w:pPr>
        <w:pStyle w:val="ListParagraph"/>
        <w:numPr>
          <w:ilvl w:val="0"/>
          <w:numId w:val="57"/>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spacing w:after="0" w:line="240" w:lineRule="auto"/>
        <w:jc w:val="left"/>
        <w:rPr>
          <w:sz w:val="19"/>
        </w:rPr>
        <w:sectPr>
          <w:pgSz w:w="15840" w:h="24480"/>
          <w:pgMar w:top="0" w:bottom="0" w:left="0" w:right="0"/>
        </w:sectPr>
      </w:pPr>
    </w:p>
    <w:p>
      <w:pPr>
        <w:pStyle w:val="ListParagraph"/>
        <w:numPr>
          <w:ilvl w:val="1"/>
          <w:numId w:val="55"/>
        </w:numPr>
        <w:tabs>
          <w:tab w:pos="489" w:val="left" w:leader="none"/>
        </w:tabs>
        <w:spacing w:line="283" w:lineRule="auto" w:before="22" w:after="0"/>
        <w:ind w:left="114" w:right="112" w:firstLine="0"/>
        <w:jc w:val="left"/>
        <w:rPr>
          <w:sz w:val="19"/>
        </w:rPr>
      </w:pPr>
      <w:r>
        <w:rPr>
          <w:sz w:val="19"/>
        </w:rPr>
        <w:t>A</w:t>
      </w:r>
      <w:r>
        <w:rPr>
          <w:spacing w:val="-6"/>
          <w:sz w:val="19"/>
        </w:rPr>
        <w:t> </w:t>
      </w:r>
      <w:r>
        <w:rPr>
          <w:sz w:val="19"/>
        </w:rPr>
        <w:t>extinção do Contrato não configura óbice para o reconhecimento do desequilíbrio econômico-financeiro, hipótese em que será concedida indenização por meio de termo indenizatório, na forma do </w:t>
      </w:r>
      <w:hyperlink r:id="rId39">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8"/>
        </w:numPr>
        <w:tabs>
          <w:tab w:pos="542" w:val="left" w:leader="none"/>
        </w:tabs>
        <w:spacing w:line="218"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8"/>
        </w:numPr>
        <w:tabs>
          <w:tab w:pos="637" w:val="left" w:leader="none"/>
        </w:tabs>
        <w:spacing w:line="240" w:lineRule="auto" w:before="39"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8"/>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w:t>
      </w:r>
      <w:r>
        <w:rPr>
          <w:sz w:val="19"/>
        </w:rPr>
        <w:t>em</w:t>
      </w:r>
      <w:r>
        <w:rPr>
          <w:spacing w:val="40"/>
          <w:sz w:val="19"/>
        </w:rPr>
        <w:t> </w:t>
      </w:r>
      <w:r>
        <w:rPr>
          <w:sz w:val="19"/>
        </w:rPr>
        <w:t>favor do </w:t>
      </w:r>
      <w:r>
        <w:rPr>
          <w:b/>
          <w:sz w:val="19"/>
        </w:rPr>
        <w:t>CONTRATADO </w:t>
      </w:r>
      <w:r>
        <w:rPr>
          <w:sz w:val="19"/>
        </w:rPr>
        <w:t>decorrentes do Contrato.</w:t>
      </w:r>
    </w:p>
    <w:p>
      <w:pPr>
        <w:pStyle w:val="BodyText"/>
        <w:spacing w:before="38"/>
        <w:ind w:left="0"/>
      </w:pPr>
    </w:p>
    <w:p>
      <w:pPr>
        <w:pStyle w:val="Heading1"/>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9"/>
        </w:numPr>
        <w:tabs>
          <w:tab w:pos="495" w:val="left" w:leader="none"/>
        </w:tabs>
        <w:spacing w:line="240" w:lineRule="auto" w:before="39" w:after="0"/>
        <w:ind w:left="495"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8">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9"/>
        </w:numPr>
        <w:tabs>
          <w:tab w:pos="509" w:val="left" w:leader="none"/>
        </w:tabs>
        <w:spacing w:line="283" w:lineRule="auto" w:before="39" w:after="0"/>
        <w:ind w:left="114" w:right="112" w:firstLine="0"/>
        <w:jc w:val="left"/>
        <w:rPr>
          <w:sz w:val="19"/>
        </w:rPr>
      </w:pPr>
      <w:r>
        <w:rPr>
          <w:sz w:val="19"/>
        </w:rPr>
        <w:t>O</w:t>
      </w:r>
      <w:r>
        <w:rPr>
          <w:spacing w:val="13"/>
          <w:sz w:val="19"/>
        </w:rPr>
        <w:t> </w:t>
      </w:r>
      <w:r>
        <w:rPr>
          <w:b/>
          <w:sz w:val="19"/>
        </w:rPr>
        <w:t>CONTRATADO</w:t>
      </w:r>
      <w:r>
        <w:rPr>
          <w:b/>
          <w:spacing w:val="12"/>
          <w:sz w:val="19"/>
        </w:rPr>
        <w:t> </w:t>
      </w:r>
      <w:r>
        <w:rPr>
          <w:sz w:val="19"/>
        </w:rPr>
        <w:t>é</w:t>
      </w:r>
      <w:r>
        <w:rPr>
          <w:spacing w:val="13"/>
          <w:sz w:val="19"/>
        </w:rPr>
        <w:t> </w:t>
      </w:r>
      <w:r>
        <w:rPr>
          <w:sz w:val="19"/>
        </w:rPr>
        <w:t>obrigado</w:t>
      </w:r>
      <w:r>
        <w:rPr>
          <w:spacing w:val="12"/>
          <w:sz w:val="19"/>
        </w:rPr>
        <w:t> </w:t>
      </w:r>
      <w:r>
        <w:rPr>
          <w:sz w:val="19"/>
        </w:rPr>
        <w:t>a</w:t>
      </w:r>
      <w:r>
        <w:rPr>
          <w:spacing w:val="13"/>
          <w:sz w:val="19"/>
        </w:rPr>
        <w:t> </w:t>
      </w:r>
      <w:r>
        <w:rPr>
          <w:sz w:val="19"/>
        </w:rPr>
        <w:t>aceitar,</w:t>
      </w:r>
      <w:r>
        <w:rPr>
          <w:spacing w:val="12"/>
          <w:sz w:val="19"/>
        </w:rPr>
        <w:t> </w:t>
      </w:r>
      <w:r>
        <w:rPr>
          <w:sz w:val="19"/>
        </w:rPr>
        <w:t>nas</w:t>
      </w:r>
      <w:r>
        <w:rPr>
          <w:spacing w:val="13"/>
          <w:sz w:val="19"/>
        </w:rPr>
        <w:t> </w:t>
      </w:r>
      <w:r>
        <w:rPr>
          <w:sz w:val="19"/>
        </w:rPr>
        <w:t>mesmas</w:t>
      </w:r>
      <w:r>
        <w:rPr>
          <w:spacing w:val="12"/>
          <w:sz w:val="19"/>
        </w:rPr>
        <w:t> </w:t>
      </w:r>
      <w:r>
        <w:rPr>
          <w:sz w:val="19"/>
        </w:rPr>
        <w:t>condições</w:t>
      </w:r>
      <w:r>
        <w:rPr>
          <w:spacing w:val="13"/>
          <w:sz w:val="19"/>
        </w:rPr>
        <w:t> </w:t>
      </w:r>
      <w:r>
        <w:rPr>
          <w:sz w:val="19"/>
        </w:rPr>
        <w:t>contratuais,</w:t>
      </w:r>
      <w:r>
        <w:rPr>
          <w:spacing w:val="12"/>
          <w:sz w:val="19"/>
        </w:rPr>
        <w:t> </w:t>
      </w:r>
      <w:r>
        <w:rPr>
          <w:sz w:val="19"/>
        </w:rPr>
        <w:t>os</w:t>
      </w:r>
      <w:r>
        <w:rPr>
          <w:spacing w:val="13"/>
          <w:sz w:val="19"/>
        </w:rPr>
        <w:t> </w:t>
      </w:r>
      <w:r>
        <w:rPr>
          <w:sz w:val="19"/>
        </w:rPr>
        <w:t>acréscimos</w:t>
      </w:r>
      <w:r>
        <w:rPr>
          <w:spacing w:val="12"/>
          <w:sz w:val="19"/>
        </w:rPr>
        <w:t> </w:t>
      </w:r>
      <w:r>
        <w:rPr>
          <w:sz w:val="19"/>
        </w:rPr>
        <w:t>ou</w:t>
      </w:r>
      <w:r>
        <w:rPr>
          <w:spacing w:val="13"/>
          <w:sz w:val="19"/>
        </w:rPr>
        <w:t> </w:t>
      </w:r>
      <w:r>
        <w:rPr>
          <w:sz w:val="19"/>
        </w:rPr>
        <w:t>supressões</w:t>
      </w:r>
      <w:r>
        <w:rPr>
          <w:spacing w:val="12"/>
          <w:sz w:val="19"/>
        </w:rPr>
        <w:t> </w:t>
      </w:r>
      <w:r>
        <w:rPr>
          <w:sz w:val="19"/>
        </w:rPr>
        <w:t>que</w:t>
      </w:r>
      <w:r>
        <w:rPr>
          <w:spacing w:val="13"/>
          <w:sz w:val="19"/>
        </w:rPr>
        <w:t> </w:t>
      </w:r>
      <w:r>
        <w:rPr>
          <w:sz w:val="19"/>
        </w:rPr>
        <w:t>se</w:t>
      </w:r>
      <w:r>
        <w:rPr>
          <w:spacing w:val="12"/>
          <w:sz w:val="19"/>
        </w:rPr>
        <w:t> </w:t>
      </w:r>
      <w:r>
        <w:rPr>
          <w:sz w:val="19"/>
        </w:rPr>
        <w:t>fizerem</w:t>
      </w:r>
      <w:r>
        <w:rPr>
          <w:spacing w:val="13"/>
          <w:sz w:val="19"/>
        </w:rPr>
        <w:t> </w:t>
      </w:r>
      <w:r>
        <w:rPr>
          <w:sz w:val="19"/>
        </w:rPr>
        <w:t>necessários,</w:t>
      </w:r>
      <w:r>
        <w:rPr>
          <w:spacing w:val="12"/>
          <w:sz w:val="19"/>
        </w:rPr>
        <w:t> </w:t>
      </w:r>
      <w:r>
        <w:rPr>
          <w:sz w:val="19"/>
        </w:rPr>
        <w:t>até</w:t>
      </w:r>
      <w:r>
        <w:rPr>
          <w:spacing w:val="13"/>
          <w:sz w:val="19"/>
        </w:rPr>
        <w:t> </w:t>
      </w:r>
      <w:r>
        <w:rPr>
          <w:sz w:val="19"/>
        </w:rPr>
        <w:t>o</w:t>
      </w:r>
      <w:r>
        <w:rPr>
          <w:spacing w:val="12"/>
          <w:sz w:val="19"/>
        </w:rPr>
        <w:t> </w:t>
      </w:r>
      <w:r>
        <w:rPr>
          <w:sz w:val="19"/>
        </w:rPr>
        <w:t>limite</w:t>
      </w:r>
      <w:r>
        <w:rPr>
          <w:spacing w:val="13"/>
          <w:sz w:val="19"/>
        </w:rPr>
        <w:t> </w:t>
      </w:r>
      <w:r>
        <w:rPr>
          <w:sz w:val="19"/>
        </w:rPr>
        <w:t>de</w:t>
      </w:r>
      <w:r>
        <w:rPr>
          <w:spacing w:val="12"/>
          <w:sz w:val="19"/>
        </w:rPr>
        <w:t> </w:t>
      </w:r>
      <w:r>
        <w:rPr>
          <w:sz w:val="19"/>
        </w:rPr>
        <w:t>25%</w:t>
      </w:r>
      <w:r>
        <w:rPr>
          <w:spacing w:val="13"/>
          <w:sz w:val="19"/>
        </w:rPr>
        <w:t> </w:t>
      </w:r>
      <w:r>
        <w:rPr>
          <w:sz w:val="19"/>
        </w:rPr>
        <w:t>(vinte</w:t>
      </w:r>
      <w:r>
        <w:rPr>
          <w:spacing w:val="12"/>
          <w:sz w:val="19"/>
        </w:rPr>
        <w:t> </w:t>
      </w:r>
      <w:r>
        <w:rPr>
          <w:sz w:val="19"/>
        </w:rPr>
        <w:t>e</w:t>
      </w:r>
      <w:r>
        <w:rPr>
          <w:spacing w:val="13"/>
          <w:sz w:val="19"/>
        </w:rPr>
        <w:t> </w:t>
      </w:r>
      <w:r>
        <w:rPr>
          <w:sz w:val="19"/>
        </w:rPr>
        <w:t>cinco</w:t>
      </w:r>
      <w:r>
        <w:rPr>
          <w:spacing w:val="12"/>
          <w:sz w:val="19"/>
        </w:rPr>
        <w:t> </w:t>
      </w:r>
      <w:r>
        <w:rPr>
          <w:sz w:val="19"/>
        </w:rPr>
        <w:t>por</w:t>
      </w:r>
      <w:r>
        <w:rPr>
          <w:spacing w:val="13"/>
          <w:sz w:val="19"/>
        </w:rPr>
        <w:t> </w:t>
      </w:r>
      <w:r>
        <w:rPr>
          <w:sz w:val="19"/>
        </w:rPr>
        <w:t>cento)</w:t>
      </w:r>
      <w:r>
        <w:rPr>
          <w:spacing w:val="12"/>
          <w:sz w:val="19"/>
        </w:rPr>
        <w:t> </w:t>
      </w:r>
      <w:r>
        <w:rPr>
          <w:sz w:val="19"/>
        </w:rPr>
        <w:t>do</w:t>
      </w:r>
      <w:r>
        <w:rPr>
          <w:spacing w:val="13"/>
          <w:sz w:val="19"/>
        </w:rPr>
        <w:t> </w:t>
      </w:r>
      <w:r>
        <w:rPr>
          <w:sz w:val="19"/>
        </w:rPr>
        <w:t>valor</w:t>
      </w:r>
      <w:r>
        <w:rPr>
          <w:spacing w:val="12"/>
          <w:sz w:val="19"/>
        </w:rPr>
        <w:t> </w:t>
      </w:r>
      <w:r>
        <w:rPr>
          <w:sz w:val="19"/>
        </w:rPr>
        <w:t>inicial atualizado do contrato, na forma do art. 125 da Lei nº 14.133/2021.</w:t>
      </w:r>
    </w:p>
    <w:p>
      <w:pPr>
        <w:pStyle w:val="ListParagraph"/>
        <w:numPr>
          <w:ilvl w:val="1"/>
          <w:numId w:val="59"/>
        </w:numPr>
        <w:tabs>
          <w:tab w:pos="484" w:val="left" w:leader="none"/>
        </w:tabs>
        <w:spacing w:line="218" w:lineRule="exact" w:before="0" w:after="0"/>
        <w:ind w:left="484" w:right="0" w:hanging="370"/>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9"/>
        </w:numPr>
        <w:tabs>
          <w:tab w:pos="500" w:val="left" w:leader="none"/>
        </w:tabs>
        <w:spacing w:line="240" w:lineRule="auto" w:before="39" w:after="0"/>
        <w:ind w:left="500" w:right="0" w:hanging="386"/>
        <w:jc w:val="left"/>
        <w:rPr>
          <w:sz w:val="19"/>
        </w:rPr>
      </w:pPr>
      <w:r>
        <w:rPr>
          <w:sz w:val="19"/>
        </w:rPr>
        <w:t>Registros que não caracterizam alteração do Contrato podem ser realizados por simples apostila, dispensada a celebração de termo aditivo, na forma do </w:t>
      </w:r>
      <w:hyperlink r:id="rId40">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1"/>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60"/>
        </w:numPr>
        <w:tabs>
          <w:tab w:pos="484" w:val="left" w:leader="none"/>
        </w:tabs>
        <w:spacing w:line="240" w:lineRule="auto" w:before="39" w:after="0"/>
        <w:ind w:left="484" w:right="0" w:hanging="370"/>
        <w:jc w:val="left"/>
        <w:rPr>
          <w:sz w:val="19"/>
        </w:rPr>
      </w:pPr>
      <w:r>
        <w:rPr>
          <w:sz w:val="19"/>
        </w:rPr>
        <w:t>As despesas com a execução do presente Contrato contratação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78"/>
        <w:ind w:left="0"/>
      </w:pPr>
    </w:p>
    <w:p>
      <w:pPr>
        <w:pStyle w:val="BodyText"/>
        <w:spacing w:line="283" w:lineRule="auto"/>
        <w:ind w:right="12840"/>
      </w:pPr>
      <w:r>
        <w:rPr/>
        <w:t>Natureza</w:t>
      </w:r>
      <w:r>
        <w:rPr>
          <w:spacing w:val="-11"/>
        </w:rPr>
        <w:t> </w:t>
      </w:r>
      <w:r>
        <w:rPr/>
        <w:t>da</w:t>
      </w:r>
      <w:r>
        <w:rPr>
          <w:spacing w:val="-11"/>
        </w:rPr>
        <w:t> </w:t>
      </w:r>
      <w:r>
        <w:rPr/>
        <w:t>Despesa:</w:t>
      </w:r>
      <w:r>
        <w:rPr>
          <w:spacing w:val="-11"/>
        </w:rPr>
        <w:t> </w:t>
      </w:r>
      <w:r>
        <w:rPr/>
        <w:t>339030/06 Fonte de Recurso: 225</w:t>
      </w:r>
    </w:p>
    <w:p>
      <w:pPr>
        <w:pStyle w:val="BodyText"/>
        <w:spacing w:line="283" w:lineRule="auto"/>
        <w:ind w:right="11713"/>
      </w:pPr>
      <w:r>
        <w:rPr/>
        <w:t>Programa</w:t>
      </w:r>
      <w:r>
        <w:rPr>
          <w:spacing w:val="-12"/>
        </w:rPr>
        <w:t> </w:t>
      </w:r>
      <w:r>
        <w:rPr/>
        <w:t>de</w:t>
      </w:r>
      <w:r>
        <w:rPr>
          <w:spacing w:val="-12"/>
        </w:rPr>
        <w:t> </w:t>
      </w:r>
      <w:r>
        <w:rPr/>
        <w:t>Trabalho:</w:t>
      </w:r>
      <w:r>
        <w:rPr>
          <w:spacing w:val="-12"/>
        </w:rPr>
        <w:t> </w:t>
      </w:r>
      <w:r>
        <w:rPr/>
        <w:t>29610.10.302.0508.4866 Nota de Empenho:</w:t>
      </w:r>
    </w:p>
    <w:p>
      <w:pPr>
        <w:pStyle w:val="BodyText"/>
        <w:spacing w:before="37"/>
        <w:ind w:left="0"/>
      </w:pPr>
    </w:p>
    <w:p>
      <w:pPr>
        <w:pStyle w:val="ListParagraph"/>
        <w:numPr>
          <w:ilvl w:val="1"/>
          <w:numId w:val="60"/>
        </w:numPr>
        <w:tabs>
          <w:tab w:pos="484" w:val="left" w:leader="none"/>
        </w:tabs>
        <w:spacing w:line="240" w:lineRule="auto" w:before="0" w:after="0"/>
        <w:ind w:left="484" w:right="0" w:hanging="370"/>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60"/>
        </w:numPr>
        <w:tabs>
          <w:tab w:pos="502" w:val="left" w:leader="none"/>
        </w:tabs>
        <w:spacing w:line="283" w:lineRule="auto" w:before="39"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7"/>
        <w:ind w:left="0"/>
      </w:pPr>
    </w:p>
    <w:p>
      <w:pPr>
        <w:pStyle w:val="Heading1"/>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1"/>
        </w:numPr>
        <w:tabs>
          <w:tab w:pos="508" w:val="left" w:leader="none"/>
        </w:tabs>
        <w:spacing w:line="283" w:lineRule="auto" w:before="39"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6">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8"/>
        <w:ind w:left="0"/>
      </w:pPr>
    </w:p>
    <w:p>
      <w:pPr>
        <w:pStyle w:val="Heading1"/>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2"/>
        </w:numPr>
        <w:tabs>
          <w:tab w:pos="498"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1">
        <w:r>
          <w:rPr>
            <w:color w:val="000080"/>
            <w:sz w:val="19"/>
            <w:u w:val="single" w:color="000080"/>
          </w:rPr>
          <w:t>art. 94 da Lei 14.133/2021</w:t>
        </w:r>
      </w:hyperlink>
      <w:r>
        <w:rPr>
          <w:sz w:val="19"/>
        </w:rPr>
        <w:t>, bem como no respectivo </w:t>
      </w:r>
      <w:r>
        <w:rPr>
          <w:sz w:val="19"/>
        </w:rPr>
        <w:t>sítio oficial na Internet, em atenção ao </w:t>
      </w:r>
      <w:hyperlink r:id="rId42">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2"/>
        </w:numPr>
        <w:tabs>
          <w:tab w:pos="628" w:val="left" w:leader="none"/>
        </w:tabs>
        <w:spacing w:line="283" w:lineRule="auto" w:before="0" w:after="0"/>
        <w:ind w:left="114" w:right="112" w:firstLine="0"/>
        <w:jc w:val="left"/>
        <w:rPr>
          <w:sz w:val="19"/>
        </w:rPr>
      </w:pPr>
      <w:r>
        <w:rPr>
          <w:sz w:val="19"/>
        </w:rPr>
        <w:t>A</w:t>
      </w:r>
      <w:r>
        <w:rPr>
          <w:spacing w:val="-10"/>
          <w:sz w:val="19"/>
        </w:rPr>
        <w:t> </w:t>
      </w:r>
      <w:r>
        <w:rPr>
          <w:sz w:val="19"/>
        </w:rPr>
        <w:t>divulgação do Contrato e de seus aditamentos no Portal Nacional de Contratações Públicas – PNCP, condição indispensável para sua eficácia, deverá ocorrer nos prazos estipulados pelo art. 94 </w:t>
      </w:r>
      <w:r>
        <w:rPr>
          <w:sz w:val="19"/>
        </w:rPr>
        <w:t>da Lei nº 14.133/2021.</w:t>
      </w:r>
    </w:p>
    <w:p>
      <w:pPr>
        <w:pStyle w:val="ListParagraph"/>
        <w:numPr>
          <w:ilvl w:val="1"/>
          <w:numId w:val="62"/>
        </w:numPr>
        <w:tabs>
          <w:tab w:pos="495" w:val="left" w:leader="none"/>
        </w:tabs>
        <w:spacing w:line="218" w:lineRule="exact" w:before="0" w:after="0"/>
        <w:ind w:left="495" w:right="0" w:hanging="381"/>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54"/>
        <w:ind w:left="0"/>
      </w:pPr>
    </w:p>
    <w:p>
      <w:pPr>
        <w:spacing w:before="0"/>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3"/>
        </w:numPr>
        <w:tabs>
          <w:tab w:pos="495" w:val="left" w:leader="none"/>
        </w:tabs>
        <w:spacing w:line="240" w:lineRule="auto" w:before="38" w:after="0"/>
        <w:ind w:left="495" w:right="0" w:hanging="381"/>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8"/>
        <w:ind w:left="0"/>
      </w:pPr>
    </w:p>
    <w:p>
      <w:pPr>
        <w:pStyle w:val="Heading1"/>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4"/>
        </w:numPr>
        <w:tabs>
          <w:tab w:pos="516" w:val="left" w:leader="none"/>
        </w:tabs>
        <w:spacing w:line="283" w:lineRule="auto" w:before="39"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8"/>
        <w:ind w:left="0"/>
      </w:pPr>
    </w:p>
    <w:p>
      <w:pPr>
        <w:pStyle w:val="BodyText"/>
        <w:spacing w:line="283" w:lineRule="auto"/>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4"/>
        <w:ind w:left="0"/>
      </w:pPr>
    </w:p>
    <w:p>
      <w:pPr>
        <w:spacing w:before="1"/>
        <w:ind w:left="0" w:right="0" w:firstLine="0"/>
        <w:jc w:val="center"/>
        <w:rPr>
          <w:sz w:val="21"/>
        </w:rPr>
      </w:pPr>
      <w:r>
        <w:rPr>
          <w:sz w:val="21"/>
        </w:rPr>
        <w:t>RIO</w:t>
      </w:r>
      <w:r>
        <w:rPr>
          <w:spacing w:val="-6"/>
          <w:sz w:val="21"/>
        </w:rPr>
        <w:t> </w:t>
      </w:r>
      <w:r>
        <w:rPr>
          <w:sz w:val="21"/>
        </w:rPr>
        <w:t>DE</w:t>
      </w:r>
      <w:r>
        <w:rPr>
          <w:spacing w:val="-5"/>
          <w:sz w:val="21"/>
        </w:rPr>
        <w:t> </w:t>
      </w:r>
      <w:r>
        <w:rPr>
          <w:sz w:val="21"/>
        </w:rPr>
        <w:t>JANEIRO,</w:t>
      </w:r>
      <w:r>
        <w:rPr>
          <w:spacing w:val="-6"/>
          <w:sz w:val="21"/>
        </w:rPr>
        <w:t> </w:t>
      </w:r>
      <w:r>
        <w:rPr>
          <w:sz w:val="21"/>
        </w:rPr>
        <w:t>de</w:t>
      </w:r>
      <w:r>
        <w:rPr>
          <w:spacing w:val="-5"/>
          <w:sz w:val="21"/>
        </w:rPr>
        <w:t> </w:t>
      </w:r>
      <w:r>
        <w:rPr>
          <w:spacing w:val="-2"/>
          <w:sz w:val="21"/>
        </w:rPr>
        <w:t>2025.</w:t>
      </w:r>
    </w:p>
    <w:p>
      <w:pPr>
        <w:pStyle w:val="BodyText"/>
        <w:spacing w:before="3"/>
        <w:ind w:left="0"/>
        <w:rPr>
          <w:sz w:val="21"/>
        </w:rPr>
      </w:pPr>
    </w:p>
    <w:p>
      <w:pPr>
        <w:spacing w:before="0"/>
        <w:ind w:left="0" w:right="0" w:firstLine="0"/>
        <w:jc w:val="center"/>
        <w:rPr>
          <w:sz w:val="21"/>
        </w:rPr>
      </w:pPr>
      <w:r>
        <w:rPr>
          <w:sz w:val="21"/>
        </w:rPr>
        <w:t>UNIVERSIDADE</w:t>
      </w:r>
      <w:r>
        <w:rPr>
          <w:spacing w:val="-10"/>
          <w:sz w:val="21"/>
        </w:rPr>
        <w:t> </w:t>
      </w:r>
      <w:r>
        <w:rPr>
          <w:sz w:val="21"/>
        </w:rPr>
        <w:t>DO</w:t>
      </w:r>
      <w:r>
        <w:rPr>
          <w:spacing w:val="-10"/>
          <w:sz w:val="21"/>
        </w:rPr>
        <w:t> </w:t>
      </w:r>
      <w:r>
        <w:rPr>
          <w:sz w:val="21"/>
        </w:rPr>
        <w:t>ESTADO</w:t>
      </w:r>
      <w:r>
        <w:rPr>
          <w:spacing w:val="-10"/>
          <w:sz w:val="21"/>
        </w:rPr>
        <w:t> </w:t>
      </w:r>
      <w:r>
        <w:rPr>
          <w:sz w:val="21"/>
        </w:rPr>
        <w:t>DO</w:t>
      </w:r>
      <w:r>
        <w:rPr>
          <w:spacing w:val="-10"/>
          <w:sz w:val="21"/>
        </w:rPr>
        <w:t> </w:t>
      </w:r>
      <w:r>
        <w:rPr>
          <w:sz w:val="21"/>
        </w:rPr>
        <w:t>RIO</w:t>
      </w:r>
      <w:r>
        <w:rPr>
          <w:spacing w:val="-10"/>
          <w:sz w:val="21"/>
        </w:rPr>
        <w:t> </w:t>
      </w:r>
      <w:r>
        <w:rPr>
          <w:sz w:val="21"/>
        </w:rPr>
        <w:t>DE</w:t>
      </w:r>
      <w:r>
        <w:rPr>
          <w:spacing w:val="-10"/>
          <w:sz w:val="21"/>
        </w:rPr>
        <w:t> </w:t>
      </w:r>
      <w:r>
        <w:rPr>
          <w:spacing w:val="-2"/>
          <w:sz w:val="21"/>
        </w:rPr>
        <w:t>JANEIRO</w:t>
      </w:r>
    </w:p>
    <w:p>
      <w:pPr>
        <w:pStyle w:val="BodyText"/>
        <w:ind w:left="0"/>
        <w:rPr>
          <w:sz w:val="21"/>
        </w:rPr>
      </w:pPr>
    </w:p>
    <w:p>
      <w:pPr>
        <w:pStyle w:val="BodyText"/>
        <w:spacing w:before="4"/>
        <w:ind w:left="0"/>
        <w:rPr>
          <w:sz w:val="21"/>
        </w:rPr>
      </w:pPr>
    </w:p>
    <w:p>
      <w:pPr>
        <w:spacing w:before="0"/>
        <w:ind w:left="6047" w:right="5620" w:firstLine="1170"/>
        <w:jc w:val="left"/>
        <w:rPr>
          <w:sz w:val="21"/>
        </w:rPr>
      </w:pPr>
      <w:r>
        <w:rPr>
          <w:spacing w:val="-2"/>
          <w:sz w:val="21"/>
        </w:rPr>
        <w:t>CONTRATADO IDENTIFICAÇÃO</w:t>
      </w:r>
      <w:r>
        <w:rPr>
          <w:spacing w:val="-3"/>
          <w:sz w:val="21"/>
        </w:rPr>
        <w:t> </w:t>
      </w:r>
      <w:r>
        <w:rPr>
          <w:spacing w:val="-2"/>
          <w:sz w:val="21"/>
        </w:rPr>
        <w:t>DO</w:t>
      </w:r>
      <w:r>
        <w:rPr>
          <w:spacing w:val="-3"/>
          <w:sz w:val="21"/>
        </w:rPr>
        <w:t> </w:t>
      </w:r>
      <w:r>
        <w:rPr>
          <w:spacing w:val="-2"/>
          <w:sz w:val="21"/>
        </w:rPr>
        <w:t>REPRESENTANTE</w:t>
      </w:r>
    </w:p>
    <w:p>
      <w:pPr>
        <w:pStyle w:val="BodyText"/>
        <w:ind w:left="0"/>
        <w:rPr>
          <w:sz w:val="21"/>
        </w:rPr>
      </w:pPr>
    </w:p>
    <w:p>
      <w:pPr>
        <w:pStyle w:val="BodyText"/>
        <w:spacing w:before="6"/>
        <w:ind w:left="0"/>
        <w:rPr>
          <w:sz w:val="21"/>
        </w:rPr>
      </w:pPr>
    </w:p>
    <w:p>
      <w:pPr>
        <w:spacing w:line="482" w:lineRule="auto" w:before="1"/>
        <w:ind w:left="6537" w:right="6535" w:firstLine="0"/>
        <w:jc w:val="center"/>
        <w:rPr>
          <w:sz w:val="21"/>
        </w:rPr>
      </w:pPr>
      <w:r>
        <w:rPr>
          <w:spacing w:val="-2"/>
          <w:sz w:val="21"/>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67"/>
        <w:ind w:left="0"/>
      </w:pPr>
    </w:p>
    <w:p>
      <w:pPr>
        <w:spacing w:before="0"/>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8"/>
        <w:ind w:left="0"/>
        <w:rPr>
          <w:b/>
        </w:rPr>
      </w:pPr>
    </w:p>
    <w:p>
      <w:pPr>
        <w:pStyle w:val="Heading1"/>
        <w:numPr>
          <w:ilvl w:val="0"/>
          <w:numId w:val="65"/>
        </w:numPr>
        <w:tabs>
          <w:tab w:pos="304" w:val="left" w:leader="none"/>
        </w:tabs>
        <w:spacing w:line="240" w:lineRule="auto" w:before="0" w:after="0"/>
        <w:ind w:left="304" w:right="0" w:hanging="190"/>
        <w:jc w:val="both"/>
      </w:pPr>
      <w:r>
        <w:rPr>
          <w:spacing w:val="-2"/>
        </w:rPr>
        <w:t>HABILITAÇÃO</w:t>
      </w:r>
      <w:r>
        <w:rPr>
          <w:spacing w:val="7"/>
        </w:rPr>
        <w:t> </w:t>
      </w:r>
      <w:r>
        <w:rPr>
          <w:spacing w:val="-2"/>
        </w:rPr>
        <w:t>JURÍDICA</w:t>
      </w:r>
    </w:p>
    <w:p>
      <w:pPr>
        <w:pStyle w:val="BodyText"/>
        <w:spacing w:before="92"/>
        <w:ind w:left="0"/>
        <w:rPr>
          <w:b/>
        </w:rPr>
      </w:pPr>
    </w:p>
    <w:p>
      <w:pPr>
        <w:pStyle w:val="ListParagraph"/>
        <w:numPr>
          <w:ilvl w:val="1"/>
          <w:numId w:val="65"/>
        </w:numPr>
        <w:tabs>
          <w:tab w:pos="399" w:val="left" w:leader="none"/>
        </w:tabs>
        <w:spacing w:line="240" w:lineRule="auto" w:before="0"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5"/>
        </w:numPr>
        <w:tabs>
          <w:tab w:pos="399" w:val="left" w:leader="none"/>
        </w:tabs>
        <w:spacing w:line="240" w:lineRule="auto" w:before="39"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5"/>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w:t>
      </w:r>
      <w:r>
        <w:rPr>
          <w:sz w:val="19"/>
        </w:rPr>
        <w:t>sítio </w:t>
      </w:r>
      <w:hyperlink r:id="rId43">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5"/>
        </w:numPr>
        <w:tabs>
          <w:tab w:pos="421" w:val="left" w:leader="none"/>
        </w:tabs>
        <w:spacing w:line="290" w:lineRule="auto" w:before="13"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5"/>
        </w:numPr>
        <w:tabs>
          <w:tab w:pos="413" w:val="left" w:leader="none"/>
        </w:tabs>
        <w:spacing w:line="290" w:lineRule="auto" w:before="8"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w:t>
      </w:r>
      <w:r>
        <w:rPr>
          <w:sz w:val="19"/>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399" w:val="left" w:leader="none"/>
        </w:tabs>
        <w:spacing w:line="240" w:lineRule="auto" w:before="7"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5"/>
        </w:numPr>
        <w:tabs>
          <w:tab w:pos="408" w:val="left" w:leader="none"/>
        </w:tabs>
        <w:spacing w:line="297" w:lineRule="auto" w:before="39"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420" w:val="left" w:leader="none"/>
        </w:tabs>
        <w:spacing w:line="206" w:lineRule="exact" w:before="0" w:after="0"/>
        <w:ind w:left="420" w:right="0" w:hanging="306"/>
        <w:jc w:val="both"/>
        <w:rPr>
          <w:sz w:val="19"/>
        </w:rPr>
      </w:pPr>
      <w:r>
        <w:rPr>
          <w:sz w:val="19"/>
        </w:rPr>
        <w:t>Sociedade</w:t>
      </w:r>
      <w:r>
        <w:rPr>
          <w:spacing w:val="20"/>
          <w:sz w:val="19"/>
        </w:rPr>
        <w:t> </w:t>
      </w:r>
      <w:r>
        <w:rPr>
          <w:sz w:val="19"/>
        </w:rPr>
        <w:t>Cooperativa:</w:t>
      </w:r>
      <w:r>
        <w:rPr>
          <w:spacing w:val="21"/>
          <w:sz w:val="19"/>
        </w:rPr>
        <w:t> </w:t>
      </w:r>
      <w:r>
        <w:rPr>
          <w:sz w:val="19"/>
        </w:rPr>
        <w:t>ata</w:t>
      </w:r>
      <w:r>
        <w:rPr>
          <w:spacing w:val="21"/>
          <w:sz w:val="19"/>
        </w:rPr>
        <w:t> </w:t>
      </w:r>
      <w:r>
        <w:rPr>
          <w:sz w:val="19"/>
        </w:rPr>
        <w:t>de</w:t>
      </w:r>
      <w:r>
        <w:rPr>
          <w:spacing w:val="20"/>
          <w:sz w:val="19"/>
        </w:rPr>
        <w:t> </w:t>
      </w:r>
      <w:r>
        <w:rPr>
          <w:sz w:val="19"/>
        </w:rPr>
        <w:t>fundação</w:t>
      </w:r>
      <w:r>
        <w:rPr>
          <w:spacing w:val="21"/>
          <w:sz w:val="19"/>
        </w:rPr>
        <w:t> </w:t>
      </w:r>
      <w:r>
        <w:rPr>
          <w:sz w:val="19"/>
        </w:rPr>
        <w:t>e</w:t>
      </w:r>
      <w:r>
        <w:rPr>
          <w:spacing w:val="21"/>
          <w:sz w:val="19"/>
        </w:rPr>
        <w:t> </w:t>
      </w:r>
      <w:r>
        <w:rPr>
          <w:sz w:val="19"/>
        </w:rPr>
        <w:t>estatuto</w:t>
      </w:r>
      <w:r>
        <w:rPr>
          <w:spacing w:val="21"/>
          <w:sz w:val="19"/>
        </w:rPr>
        <w:t> </w:t>
      </w:r>
      <w:r>
        <w:rPr>
          <w:sz w:val="19"/>
        </w:rPr>
        <w:t>social</w:t>
      </w:r>
      <w:r>
        <w:rPr>
          <w:spacing w:val="20"/>
          <w:sz w:val="19"/>
        </w:rPr>
        <w:t> </w:t>
      </w:r>
      <w:r>
        <w:rPr>
          <w:sz w:val="19"/>
        </w:rPr>
        <w:t>em</w:t>
      </w:r>
      <w:r>
        <w:rPr>
          <w:spacing w:val="21"/>
          <w:sz w:val="19"/>
        </w:rPr>
        <w:t> </w:t>
      </w:r>
      <w:r>
        <w:rPr>
          <w:sz w:val="19"/>
        </w:rPr>
        <w:t>vigor,</w:t>
      </w:r>
      <w:r>
        <w:rPr>
          <w:spacing w:val="21"/>
          <w:sz w:val="19"/>
        </w:rPr>
        <w:t> </w:t>
      </w:r>
      <w:r>
        <w:rPr>
          <w:sz w:val="19"/>
        </w:rPr>
        <w:t>com</w:t>
      </w:r>
      <w:r>
        <w:rPr>
          <w:spacing w:val="20"/>
          <w:sz w:val="19"/>
        </w:rPr>
        <w:t> </w:t>
      </w:r>
      <w:r>
        <w:rPr>
          <w:sz w:val="19"/>
        </w:rPr>
        <w:t>a</w:t>
      </w:r>
      <w:r>
        <w:rPr>
          <w:spacing w:val="21"/>
          <w:sz w:val="19"/>
        </w:rPr>
        <w:t> </w:t>
      </w:r>
      <w:r>
        <w:rPr>
          <w:sz w:val="19"/>
        </w:rPr>
        <w:t>ata</w:t>
      </w:r>
      <w:r>
        <w:rPr>
          <w:spacing w:val="21"/>
          <w:sz w:val="19"/>
        </w:rPr>
        <w:t> </w:t>
      </w:r>
      <w:r>
        <w:rPr>
          <w:sz w:val="19"/>
        </w:rPr>
        <w:t>da</w:t>
      </w:r>
      <w:r>
        <w:rPr>
          <w:spacing w:val="21"/>
          <w:sz w:val="19"/>
        </w:rPr>
        <w:t> </w:t>
      </w:r>
      <w:r>
        <w:rPr>
          <w:sz w:val="19"/>
        </w:rPr>
        <w:t>assembleia</w:t>
      </w:r>
      <w:r>
        <w:rPr>
          <w:spacing w:val="20"/>
          <w:sz w:val="19"/>
        </w:rPr>
        <w:t> </w:t>
      </w:r>
      <w:r>
        <w:rPr>
          <w:sz w:val="19"/>
        </w:rPr>
        <w:t>que</w:t>
      </w:r>
      <w:r>
        <w:rPr>
          <w:spacing w:val="21"/>
          <w:sz w:val="19"/>
        </w:rPr>
        <w:t> </w:t>
      </w:r>
      <w:r>
        <w:rPr>
          <w:sz w:val="19"/>
        </w:rPr>
        <w:t>o</w:t>
      </w:r>
      <w:r>
        <w:rPr>
          <w:spacing w:val="21"/>
          <w:sz w:val="19"/>
        </w:rPr>
        <w:t> </w:t>
      </w:r>
      <w:r>
        <w:rPr>
          <w:sz w:val="19"/>
        </w:rPr>
        <w:t>aprovou,</w:t>
      </w:r>
      <w:r>
        <w:rPr>
          <w:spacing w:val="21"/>
          <w:sz w:val="19"/>
        </w:rPr>
        <w:t> </w:t>
      </w:r>
      <w:r>
        <w:rPr>
          <w:sz w:val="19"/>
        </w:rPr>
        <w:t>devidamente</w:t>
      </w:r>
      <w:r>
        <w:rPr>
          <w:spacing w:val="20"/>
          <w:sz w:val="19"/>
        </w:rPr>
        <w:t> </w:t>
      </w:r>
      <w:r>
        <w:rPr>
          <w:sz w:val="19"/>
        </w:rPr>
        <w:t>arquivado</w:t>
      </w:r>
      <w:r>
        <w:rPr>
          <w:spacing w:val="21"/>
          <w:sz w:val="19"/>
        </w:rPr>
        <w:t> </w:t>
      </w:r>
      <w:r>
        <w:rPr>
          <w:sz w:val="19"/>
        </w:rPr>
        <w:t>na</w:t>
      </w:r>
      <w:r>
        <w:rPr>
          <w:spacing w:val="21"/>
          <w:sz w:val="19"/>
        </w:rPr>
        <w:t> </w:t>
      </w:r>
      <w:r>
        <w:rPr>
          <w:sz w:val="19"/>
        </w:rPr>
        <w:t>Junta</w:t>
      </w:r>
      <w:r>
        <w:rPr>
          <w:spacing w:val="20"/>
          <w:sz w:val="19"/>
        </w:rPr>
        <w:t> </w:t>
      </w:r>
      <w:r>
        <w:rPr>
          <w:sz w:val="19"/>
        </w:rPr>
        <w:t>Comercial</w:t>
      </w:r>
      <w:r>
        <w:rPr>
          <w:spacing w:val="21"/>
          <w:sz w:val="19"/>
        </w:rPr>
        <w:t> </w:t>
      </w:r>
      <w:r>
        <w:rPr>
          <w:sz w:val="19"/>
        </w:rPr>
        <w:t>ou</w:t>
      </w:r>
      <w:r>
        <w:rPr>
          <w:spacing w:val="21"/>
          <w:sz w:val="19"/>
        </w:rPr>
        <w:t> </w:t>
      </w:r>
      <w:r>
        <w:rPr>
          <w:sz w:val="19"/>
        </w:rPr>
        <w:t>inscrito</w:t>
      </w:r>
      <w:r>
        <w:rPr>
          <w:spacing w:val="21"/>
          <w:sz w:val="19"/>
        </w:rPr>
        <w:t> </w:t>
      </w:r>
      <w:r>
        <w:rPr>
          <w:sz w:val="19"/>
        </w:rPr>
        <w:t>no</w:t>
      </w:r>
      <w:r>
        <w:rPr>
          <w:spacing w:val="20"/>
          <w:sz w:val="19"/>
        </w:rPr>
        <w:t> </w:t>
      </w:r>
      <w:r>
        <w:rPr>
          <w:sz w:val="19"/>
        </w:rPr>
        <w:t>Registro</w:t>
      </w:r>
      <w:r>
        <w:rPr>
          <w:spacing w:val="21"/>
          <w:sz w:val="19"/>
        </w:rPr>
        <w:t> </w:t>
      </w:r>
      <w:r>
        <w:rPr>
          <w:sz w:val="19"/>
        </w:rPr>
        <w:t>Civil</w:t>
      </w:r>
      <w:r>
        <w:rPr>
          <w:spacing w:val="21"/>
          <w:sz w:val="19"/>
        </w:rPr>
        <w:t> </w:t>
      </w:r>
      <w:r>
        <w:rPr>
          <w:sz w:val="19"/>
        </w:rPr>
        <w:t>das</w:t>
      </w:r>
      <w:r>
        <w:rPr>
          <w:spacing w:val="21"/>
          <w:sz w:val="19"/>
        </w:rPr>
        <w:t> </w:t>
      </w:r>
      <w:r>
        <w:rPr>
          <w:spacing w:val="-2"/>
          <w:sz w:val="19"/>
        </w:rPr>
        <w:t>Pessoas</w:t>
      </w:r>
    </w:p>
    <w:p>
      <w:pPr>
        <w:pStyle w:val="BodyText"/>
        <w:spacing w:line="297" w:lineRule="auto" w:before="53"/>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26"/>
        <w:ind w:left="0"/>
      </w:pPr>
    </w:p>
    <w:p>
      <w:pPr>
        <w:pStyle w:val="Heading1"/>
        <w:numPr>
          <w:ilvl w:val="0"/>
          <w:numId w:val="65"/>
        </w:numPr>
        <w:tabs>
          <w:tab w:pos="304" w:val="left" w:leader="none"/>
        </w:tabs>
        <w:spacing w:line="240" w:lineRule="auto" w:before="0" w:after="0"/>
        <w:ind w:left="304" w:right="0" w:hanging="190"/>
        <w:jc w:val="both"/>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Heading1"/>
        <w:spacing w:after="0" w:line="240" w:lineRule="auto"/>
        <w:jc w:val="both"/>
        <w:sectPr>
          <w:pgSz w:w="15840" w:h="24480"/>
          <w:pgMar w:top="0" w:bottom="280" w:left="0" w:right="0"/>
        </w:sectPr>
      </w:pPr>
    </w:p>
    <w:p>
      <w:pPr>
        <w:pStyle w:val="ListParagraph"/>
        <w:numPr>
          <w:ilvl w:val="1"/>
          <w:numId w:val="65"/>
        </w:numPr>
        <w:tabs>
          <w:tab w:pos="399" w:val="left" w:leader="none"/>
        </w:tabs>
        <w:spacing w:line="240" w:lineRule="auto" w:before="22"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5"/>
        </w:numPr>
        <w:tabs>
          <w:tab w:pos="408" w:val="left" w:leader="none"/>
        </w:tabs>
        <w:spacing w:line="283" w:lineRule="auto" w:before="54"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80"/>
          <w:sz w:val="19"/>
        </w:rPr>
        <w:t> </w:t>
      </w:r>
      <w:r>
        <w:rPr>
          <w:sz w:val="19"/>
        </w:rPr>
        <w:t>Nacional (PGFN), referente a todos os créditos tributários federais e à Dívida</w:t>
      </w:r>
      <w:r>
        <w:rPr>
          <w:spacing w:val="-5"/>
          <w:sz w:val="19"/>
        </w:rPr>
        <w:t> </w:t>
      </w:r>
      <w:r>
        <w:rPr>
          <w:sz w:val="19"/>
        </w:rPr>
        <w:t>Ativa da União (DAU) por elas administrados, inclusive aqueles relativos à Seguridade Social.</w:t>
      </w:r>
    </w:p>
    <w:p>
      <w:pPr>
        <w:pStyle w:val="ListParagraph"/>
        <w:numPr>
          <w:ilvl w:val="1"/>
          <w:numId w:val="65"/>
        </w:numPr>
        <w:tabs>
          <w:tab w:pos="399" w:val="left" w:leader="none"/>
        </w:tabs>
        <w:spacing w:line="240" w:lineRule="auto" w:before="13"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5"/>
        </w:numPr>
        <w:tabs>
          <w:tab w:pos="405" w:val="left" w:leader="none"/>
        </w:tabs>
        <w:spacing w:line="297" w:lineRule="auto" w:before="39"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5"/>
        </w:numPr>
        <w:tabs>
          <w:tab w:pos="432" w:val="left" w:leader="none"/>
        </w:tabs>
        <w:spacing w:line="283" w:lineRule="auto" w:before="1" w:after="0"/>
        <w:ind w:left="114" w:right="112" w:firstLine="0"/>
        <w:jc w:val="left"/>
        <w:rPr>
          <w:sz w:val="19"/>
        </w:rPr>
      </w:pPr>
      <w:r>
        <w:rPr>
          <w:sz w:val="19"/>
        </w:rPr>
        <w:t>Prova</w:t>
      </w:r>
      <w:r>
        <w:rPr>
          <w:spacing w:val="32"/>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2"/>
          <w:sz w:val="19"/>
        </w:rPr>
        <w:t> </w:t>
      </w:r>
      <w:r>
        <w:rPr>
          <w:sz w:val="19"/>
        </w:rPr>
        <w:t>inadimplidos</w:t>
      </w:r>
      <w:r>
        <w:rPr>
          <w:spacing w:val="32"/>
          <w:sz w:val="19"/>
        </w:rPr>
        <w:t> </w:t>
      </w:r>
      <w:r>
        <w:rPr>
          <w:sz w:val="19"/>
        </w:rPr>
        <w:t>perante</w:t>
      </w:r>
      <w:r>
        <w:rPr>
          <w:spacing w:val="32"/>
          <w:sz w:val="19"/>
        </w:rPr>
        <w:t> </w:t>
      </w:r>
      <w:r>
        <w:rPr>
          <w:sz w:val="19"/>
        </w:rPr>
        <w:t>a</w:t>
      </w:r>
      <w:r>
        <w:rPr>
          <w:spacing w:val="32"/>
          <w:sz w:val="19"/>
        </w:rPr>
        <w:t> </w:t>
      </w:r>
      <w:r>
        <w:rPr>
          <w:sz w:val="19"/>
        </w:rPr>
        <w:t>Justiça</w:t>
      </w:r>
      <w:r>
        <w:rPr>
          <w:spacing w:val="32"/>
          <w:sz w:val="19"/>
        </w:rPr>
        <w:t> </w:t>
      </w:r>
      <w:r>
        <w:rPr>
          <w:sz w:val="19"/>
        </w:rPr>
        <w:t>do</w:t>
      </w:r>
      <w:r>
        <w:rPr>
          <w:spacing w:val="28"/>
          <w:sz w:val="19"/>
        </w:rPr>
        <w:t> </w:t>
      </w:r>
      <w:r>
        <w:rPr>
          <w:sz w:val="19"/>
        </w:rPr>
        <w:t>Trabalho,</w:t>
      </w:r>
      <w:r>
        <w:rPr>
          <w:spacing w:val="32"/>
          <w:sz w:val="19"/>
        </w:rPr>
        <w:t> </w:t>
      </w:r>
      <w:r>
        <w:rPr>
          <w:sz w:val="19"/>
        </w:rPr>
        <w:t>mediante</w:t>
      </w:r>
      <w:r>
        <w:rPr>
          <w:spacing w:val="32"/>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2"/>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2"/>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2"/>
          <w:sz w:val="19"/>
        </w:rPr>
        <w:t> </w:t>
      </w:r>
      <w:r>
        <w:rPr>
          <w:sz w:val="19"/>
        </w:rPr>
        <w:t>termos</w:t>
      </w:r>
      <w:r>
        <w:rPr>
          <w:spacing w:val="32"/>
          <w:sz w:val="19"/>
        </w:rPr>
        <w:t> </w:t>
      </w:r>
      <w:r>
        <w:rPr>
          <w:sz w:val="19"/>
        </w:rPr>
        <w:t>do</w:t>
      </w:r>
      <w:r>
        <w:rPr>
          <w:spacing w:val="28"/>
          <w:sz w:val="19"/>
        </w:rPr>
        <w:t> </w:t>
      </w:r>
      <w:r>
        <w:rPr>
          <w:sz w:val="19"/>
        </w:rPr>
        <w:t>Título</w:t>
      </w:r>
      <w:r>
        <w:rPr>
          <w:spacing w:val="28"/>
          <w:sz w:val="19"/>
        </w:rPr>
        <w:t> </w:t>
      </w:r>
      <w:r>
        <w:rPr>
          <w:sz w:val="19"/>
        </w:rPr>
        <w:t>VII-A</w:t>
      </w:r>
      <w:r>
        <w:rPr>
          <w:spacing w:val="22"/>
          <w:sz w:val="19"/>
        </w:rPr>
        <w:t> </w:t>
      </w:r>
      <w:r>
        <w:rPr>
          <w:sz w:val="19"/>
        </w:rPr>
        <w:t>da Consolidação das Leis do Trabalho, aprovada pelo Decreto-Lei nº 5.452, de 1º de maio de 1943.</w:t>
      </w:r>
    </w:p>
    <w:p>
      <w:pPr>
        <w:pStyle w:val="ListParagraph"/>
        <w:numPr>
          <w:ilvl w:val="1"/>
          <w:numId w:val="65"/>
        </w:numPr>
        <w:tabs>
          <w:tab w:pos="399" w:val="left" w:leader="none"/>
        </w:tabs>
        <w:spacing w:line="240" w:lineRule="auto" w:before="14" w:after="0"/>
        <w:ind w:left="399" w:right="0" w:hanging="285"/>
        <w:jc w:val="left"/>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5"/>
        </w:numPr>
        <w:tabs>
          <w:tab w:pos="545" w:val="left" w:leader="none"/>
        </w:tabs>
        <w:spacing w:line="297" w:lineRule="auto" w:before="38" w:after="0"/>
        <w:ind w:left="114" w:right="112" w:firstLine="0"/>
        <w:jc w:val="left"/>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w:t>
      </w:r>
      <w:r>
        <w:rPr>
          <w:sz w:val="19"/>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399" w:val="left" w:leader="none"/>
        </w:tabs>
        <w:spacing w:line="240" w:lineRule="auto" w:before="2" w:after="0"/>
        <w:ind w:left="399" w:right="0" w:hanging="285"/>
        <w:jc w:val="left"/>
        <w:rPr>
          <w:sz w:val="19"/>
        </w:rPr>
      </w:pPr>
      <w:r>
        <w:rPr>
          <w:sz w:val="19"/>
        </w:rPr>
        <w:t>Prova de regularidade com a Fazenda do Estado do Rio de Janeiro, mediante a apresentação </w:t>
      </w:r>
      <w:r>
        <w:rPr>
          <w:spacing w:val="-5"/>
          <w:sz w:val="19"/>
        </w:rPr>
        <w:t>de:</w:t>
      </w:r>
    </w:p>
    <w:p>
      <w:pPr>
        <w:pStyle w:val="ListParagraph"/>
        <w:numPr>
          <w:ilvl w:val="2"/>
          <w:numId w:val="65"/>
        </w:numPr>
        <w:tabs>
          <w:tab w:pos="542" w:val="left" w:leader="none"/>
        </w:tabs>
        <w:spacing w:line="240" w:lineRule="auto" w:before="39" w:after="0"/>
        <w:ind w:left="542" w:right="0" w:hanging="428"/>
        <w:jc w:val="left"/>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5"/>
        </w:numPr>
        <w:tabs>
          <w:tab w:pos="542" w:val="left" w:leader="none"/>
        </w:tabs>
        <w:spacing w:line="240" w:lineRule="auto" w:before="67" w:after="0"/>
        <w:ind w:left="542" w:right="0" w:hanging="428"/>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5"/>
        </w:numPr>
        <w:tabs>
          <w:tab w:pos="423" w:val="left" w:leader="none"/>
        </w:tabs>
        <w:spacing w:line="290" w:lineRule="auto" w:before="53"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w:t>
      </w:r>
      <w:r>
        <w:rPr>
          <w:spacing w:val="80"/>
          <w:sz w:val="19"/>
        </w:rPr>
        <w:t> </w:t>
      </w:r>
      <w:r>
        <w:rPr>
          <w:sz w:val="19"/>
        </w:rPr>
        <w:t>Certidão Positiva com efeito de Negativa, perante o Fisco estadual, pertinente ao Imposto sobre Operações relativas à Circulação de Mercadorias e sobre Prestações de Serviços de</w:t>
      </w:r>
      <w:r>
        <w:rPr>
          <w:spacing w:val="-4"/>
          <w:sz w:val="19"/>
        </w:rPr>
        <w:t> </w:t>
      </w:r>
      <w:r>
        <w:rPr>
          <w:sz w:val="19"/>
        </w:rPr>
        <w:t>Transporte </w:t>
      </w:r>
      <w:r>
        <w:rPr>
          <w:sz w:val="19"/>
        </w:rPr>
        <w:t>Interestadual, Intermunicipal e de Comunicação – ICMS, bem como de Certidão perante a Dívida</w:t>
      </w:r>
      <w:r>
        <w:rPr>
          <w:spacing w:val="-5"/>
          <w:sz w:val="19"/>
        </w:rPr>
        <w:t> </w:t>
      </w:r>
      <w:r>
        <w:rPr>
          <w:sz w:val="19"/>
        </w:rPr>
        <w:t>Ativa estadual, podendo ser apresentada Certidão Conjunta em que constem ambas as informações;</w:t>
      </w:r>
    </w:p>
    <w:p>
      <w:pPr>
        <w:pStyle w:val="ListParagraph"/>
        <w:numPr>
          <w:ilvl w:val="1"/>
          <w:numId w:val="65"/>
        </w:numPr>
        <w:tabs>
          <w:tab w:pos="404" w:val="left" w:leader="none"/>
        </w:tabs>
        <w:spacing w:line="283" w:lineRule="auto" w:before="8"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w:t>
      </w:r>
      <w:r>
        <w:rPr>
          <w:sz w:val="19"/>
        </w:rPr>
        <w:t>seu domicílio ou sede, ou outra equivalente, na forma da lei.</w:t>
      </w:r>
    </w:p>
    <w:p>
      <w:pPr>
        <w:pStyle w:val="ListParagraph"/>
        <w:numPr>
          <w:ilvl w:val="1"/>
          <w:numId w:val="65"/>
        </w:numPr>
        <w:tabs>
          <w:tab w:pos="509" w:val="left" w:leader="none"/>
        </w:tabs>
        <w:spacing w:line="314" w:lineRule="auto" w:before="27"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644" w:val="left" w:leader="none"/>
        </w:tabs>
        <w:spacing w:line="204"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4"/>
        <w:ind w:right="112"/>
        <w:jc w:val="both"/>
      </w:pPr>
      <w:r>
        <w:rPr/>
        <w:t>regularização da documentação, pagamento ou parcelamento do débito, e emissão de eventuais certidões negativas ou positivas com efeito de negativas, na forma do art. 43, § 1º, da Lei Complementar </w:t>
      </w:r>
      <w:r>
        <w:rPr/>
        <w:t>nº </w:t>
      </w:r>
      <w:r>
        <w:rPr>
          <w:spacing w:val="-2"/>
        </w:rPr>
        <w:t>123/2006.</w:t>
      </w:r>
    </w:p>
    <w:p>
      <w:pPr>
        <w:pStyle w:val="ListParagraph"/>
        <w:numPr>
          <w:ilvl w:val="2"/>
          <w:numId w:val="65"/>
        </w:numPr>
        <w:tabs>
          <w:tab w:pos="637" w:val="left" w:leader="none"/>
        </w:tabs>
        <w:spacing w:line="240" w:lineRule="auto" w:before="13"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5"/>
        </w:numPr>
        <w:tabs>
          <w:tab w:pos="631" w:val="left" w:leader="none"/>
        </w:tabs>
        <w:spacing w:line="283" w:lineRule="auto" w:before="53"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52"/>
        <w:ind w:left="0"/>
      </w:pPr>
    </w:p>
    <w:p>
      <w:pPr>
        <w:pStyle w:val="Heading1"/>
        <w:numPr>
          <w:ilvl w:val="0"/>
          <w:numId w:val="65"/>
        </w:numPr>
        <w:tabs>
          <w:tab w:pos="304" w:val="left" w:leader="none"/>
        </w:tabs>
        <w:spacing w:line="240" w:lineRule="auto" w:before="0" w:after="0"/>
        <w:ind w:left="304" w:right="0" w:hanging="190"/>
        <w:jc w:val="both"/>
      </w:pPr>
      <w:r>
        <w:rPr>
          <w:spacing w:val="-2"/>
        </w:rPr>
        <w:t>HABILITAÇÃO</w:t>
      </w:r>
      <w:r>
        <w:rPr>
          <w:spacing w:val="27"/>
        </w:rPr>
        <w:t> </w:t>
      </w:r>
      <w:r>
        <w:rPr>
          <w:spacing w:val="-2"/>
        </w:rPr>
        <w:t>ECONÔMICO-FINANCEIRA:</w:t>
      </w:r>
    </w:p>
    <w:p>
      <w:pPr>
        <w:pStyle w:val="BodyText"/>
        <w:spacing w:before="78"/>
        <w:ind w:left="0"/>
        <w:rPr>
          <w:b/>
        </w:rPr>
      </w:pPr>
    </w:p>
    <w:p>
      <w:pPr>
        <w:pStyle w:val="ListParagraph"/>
        <w:numPr>
          <w:ilvl w:val="1"/>
          <w:numId w:val="65"/>
        </w:numPr>
        <w:tabs>
          <w:tab w:pos="400" w:val="left" w:leader="none"/>
        </w:tabs>
        <w:spacing w:line="297"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33760">
                <wp:simplePos x="0" y="0"/>
                <wp:positionH relativeFrom="page">
                  <wp:posOffset>2184530</wp:posOffset>
                </wp:positionH>
                <wp:positionV relativeFrom="paragraph">
                  <wp:posOffset>294300</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333" y="9077"/>
                              </a:moveTo>
                              <a:lnTo>
                                <a:pt x="0" y="9077"/>
                              </a:lnTo>
                              <a:lnTo>
                                <a:pt x="0" y="0"/>
                              </a:lnTo>
                              <a:lnTo>
                                <a:pt x="33333" y="0"/>
                              </a:lnTo>
                              <a:lnTo>
                                <a:pt x="3333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2.010269pt;margin-top:23.173292pt;width:2.624662pt;height:.714801pt;mso-position-horizontal-relative:page;mso-position-vertical-relative:paragraph;z-index:15733760" id="docshape18"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5"/>
        </w:numPr>
        <w:tabs>
          <w:tab w:pos="542" w:val="left" w:leader="none"/>
        </w:tabs>
        <w:spacing w:line="240" w:lineRule="auto" w:before="1" w:after="0"/>
        <w:ind w:left="542" w:right="0" w:hanging="428"/>
        <w:jc w:val="both"/>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ind w:left="0"/>
      </w:pPr>
    </w:p>
    <w:p>
      <w:pPr>
        <w:pStyle w:val="BodyText"/>
        <w:spacing w:before="102"/>
        <w:ind w:left="0"/>
      </w:pPr>
    </w:p>
    <w:p>
      <w:pPr>
        <w:pStyle w:val="Heading1"/>
        <w:numPr>
          <w:ilvl w:val="0"/>
          <w:numId w:val="65"/>
        </w:numPr>
        <w:tabs>
          <w:tab w:pos="304" w:val="left" w:leader="none"/>
        </w:tabs>
        <w:spacing w:line="240" w:lineRule="auto" w:before="1" w:after="0"/>
        <w:ind w:left="304" w:right="0" w:hanging="190"/>
        <w:jc w:val="both"/>
      </w:pPr>
      <w:r>
        <w:rPr>
          <w:spacing w:val="-2"/>
        </w:rPr>
        <w:t>HABILITAÇÃO</w:t>
      </w:r>
      <w:r>
        <w:rPr>
          <w:spacing w:val="1"/>
        </w:rPr>
        <w:t> </w:t>
      </w:r>
      <w:r>
        <w:rPr>
          <w:spacing w:val="-2"/>
        </w:rPr>
        <w:t>TÉCNICA</w:t>
      </w:r>
    </w:p>
    <w:p>
      <w:pPr>
        <w:pStyle w:val="BodyText"/>
        <w:ind w:left="0"/>
        <w:rPr>
          <w:b/>
        </w:rPr>
      </w:pPr>
    </w:p>
    <w:p>
      <w:pPr>
        <w:pStyle w:val="BodyText"/>
        <w:ind w:left="0"/>
        <w:rPr>
          <w:b/>
        </w:rPr>
      </w:pPr>
    </w:p>
    <w:p>
      <w:pPr>
        <w:pStyle w:val="BodyText"/>
        <w:spacing w:before="112"/>
        <w:ind w:left="0"/>
        <w:rPr>
          <w:b/>
        </w:rPr>
      </w:pPr>
    </w:p>
    <w:p>
      <w:pPr>
        <w:pStyle w:val="ListParagraph"/>
        <w:numPr>
          <w:ilvl w:val="1"/>
          <w:numId w:val="65"/>
        </w:numPr>
        <w:tabs>
          <w:tab w:pos="436" w:val="left" w:leader="none"/>
        </w:tabs>
        <w:spacing w:line="283" w:lineRule="auto" w:before="0"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309"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6"/>
        </w:numPr>
        <w:tabs>
          <w:tab w:pos="452" w:val="left" w:leader="none"/>
        </w:tabs>
        <w:spacing w:line="217"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6"/>
        </w:numPr>
        <w:tabs>
          <w:tab w:pos="452" w:val="left" w:leader="none"/>
        </w:tabs>
        <w:spacing w:line="240" w:lineRule="auto" w:before="38"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6"/>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6"/>
        </w:numPr>
        <w:tabs>
          <w:tab w:pos="470" w:val="left" w:leader="none"/>
        </w:tabs>
        <w:spacing w:line="283" w:lineRule="auto" w:before="39" w:after="0"/>
        <w:ind w:left="114" w:right="112" w:firstLine="0"/>
        <w:jc w:val="both"/>
        <w:rPr>
          <w:sz w:val="19"/>
        </w:rPr>
      </w:pPr>
      <w:r>
        <w:rPr>
          <w:sz w:val="19"/>
        </w:rPr>
        <w:t>O(s) atestado(s) deve(m) conter: o nome, endereço e o telefone de contato do(s) atestador (es), ou qualquer outro meio com o qual a UERJ possa valer-se para manter contato com a(s) </w:t>
      </w:r>
      <w:r>
        <w:rPr>
          <w:sz w:val="19"/>
        </w:rPr>
        <w:t>pessoa(s) declarante(s), e a razão social e dados de identificação da instituição emitente como CNPJ, endereço e telefone.</w:t>
      </w:r>
    </w:p>
    <w:p>
      <w:pPr>
        <w:pStyle w:val="BodyText"/>
        <w:spacing w:before="37"/>
        <w:ind w:left="0"/>
      </w:pPr>
    </w:p>
    <w:p>
      <w:pPr>
        <w:pStyle w:val="ListParagraph"/>
        <w:numPr>
          <w:ilvl w:val="1"/>
          <w:numId w:val="65"/>
        </w:numPr>
        <w:tabs>
          <w:tab w:pos="388" w:val="left" w:leader="none"/>
        </w:tabs>
        <w:spacing w:line="240" w:lineRule="auto" w:before="0" w:after="0"/>
        <w:ind w:left="388" w:right="0" w:hanging="274"/>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1"/>
          <w:numId w:val="65"/>
        </w:numPr>
        <w:tabs>
          <w:tab w:pos="399" w:val="left" w:leader="none"/>
        </w:tabs>
        <w:spacing w:line="240" w:lineRule="auto" w:before="39" w:after="0"/>
        <w:ind w:left="399" w:right="0" w:hanging="285"/>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5"/>
        </w:numPr>
        <w:tabs>
          <w:tab w:pos="406" w:val="left" w:leader="none"/>
        </w:tabs>
        <w:spacing w:line="283" w:lineRule="auto" w:before="39" w:after="0"/>
        <w:ind w:left="114" w:right="112" w:firstLine="0"/>
        <w:jc w:val="left"/>
        <w:rPr>
          <w:sz w:val="19"/>
        </w:rPr>
      </w:pPr>
      <w:r>
        <w:rPr>
          <w:sz w:val="19"/>
        </w:rPr>
        <w:t>Registro válido na</w:t>
      </w:r>
      <w:r>
        <w:rPr>
          <w:spacing w:val="-3"/>
          <w:sz w:val="19"/>
        </w:rPr>
        <w:t> </w:t>
      </w:r>
      <w:r>
        <w:rPr>
          <w:sz w:val="19"/>
        </w:rPr>
        <w:t>Agência Nacional de Vigilância Sanitária –</w:t>
      </w:r>
      <w:r>
        <w:rPr>
          <w:spacing w:val="-3"/>
          <w:sz w:val="19"/>
        </w:rPr>
        <w:t> </w:t>
      </w:r>
      <w:r>
        <w:rPr>
          <w:sz w:val="19"/>
        </w:rPr>
        <w:t>ANVISA</w:t>
      </w:r>
      <w:r>
        <w:rPr>
          <w:b/>
          <w:sz w:val="19"/>
        </w:rPr>
        <w:t>, </w:t>
      </w:r>
      <w:r>
        <w:rPr>
          <w:sz w:val="19"/>
        </w:rPr>
        <w:t>conforme Lei n°5.991/1973, Lei n°6.360/1976, Decreto n°8.077 de 2013, Lei Federal n°12.401/2011, dos reagentes, devendo constar a validade (dia/mês/ano), por meio de:</w:t>
      </w:r>
    </w:p>
    <w:p>
      <w:pPr>
        <w:pStyle w:val="ListParagraph"/>
        <w:numPr>
          <w:ilvl w:val="0"/>
          <w:numId w:val="67"/>
        </w:numPr>
        <w:tabs>
          <w:tab w:pos="247" w:val="left" w:leader="none"/>
        </w:tabs>
        <w:spacing w:line="283" w:lineRule="auto" w:before="0" w:after="0"/>
        <w:ind w:left="114" w:right="112" w:firstLine="0"/>
        <w:jc w:val="left"/>
        <w:rPr>
          <w:sz w:val="19"/>
        </w:rPr>
      </w:pPr>
      <w:r>
        <w:rPr>
          <w:sz w:val="19"/>
        </w:rPr>
        <w:t>Cópia</w:t>
      </w:r>
      <w:r>
        <w:rPr>
          <w:spacing w:val="23"/>
          <w:sz w:val="19"/>
        </w:rPr>
        <w:t> </w:t>
      </w:r>
      <w:r>
        <w:rPr>
          <w:sz w:val="19"/>
        </w:rPr>
        <w:t>do</w:t>
      </w:r>
      <w:r>
        <w:rPr>
          <w:spacing w:val="23"/>
          <w:sz w:val="19"/>
        </w:rPr>
        <w:t> </w:t>
      </w:r>
      <w:r>
        <w:rPr>
          <w:sz w:val="19"/>
        </w:rPr>
        <w:t>registro</w:t>
      </w:r>
      <w:r>
        <w:rPr>
          <w:spacing w:val="23"/>
          <w:sz w:val="19"/>
        </w:rPr>
        <w:t> </w:t>
      </w:r>
      <w:r>
        <w:rPr>
          <w:sz w:val="19"/>
        </w:rPr>
        <w:t>do</w:t>
      </w:r>
      <w:r>
        <w:rPr>
          <w:spacing w:val="23"/>
          <w:sz w:val="19"/>
        </w:rPr>
        <w:t> </w:t>
      </w:r>
      <w:r>
        <w:rPr>
          <w:sz w:val="19"/>
        </w:rPr>
        <w:t>Ministério</w:t>
      </w:r>
      <w:r>
        <w:rPr>
          <w:spacing w:val="23"/>
          <w:sz w:val="19"/>
        </w:rPr>
        <w:t> </w:t>
      </w:r>
      <w:r>
        <w:rPr>
          <w:sz w:val="19"/>
        </w:rPr>
        <w:t>da</w:t>
      </w:r>
      <w:r>
        <w:rPr>
          <w:spacing w:val="23"/>
          <w:sz w:val="19"/>
        </w:rPr>
        <w:t> </w:t>
      </w:r>
      <w:r>
        <w:rPr>
          <w:sz w:val="19"/>
        </w:rPr>
        <w:t>Saúde</w:t>
      </w:r>
      <w:r>
        <w:rPr>
          <w:spacing w:val="23"/>
          <w:sz w:val="19"/>
        </w:rPr>
        <w:t> </w:t>
      </w:r>
      <w:r>
        <w:rPr>
          <w:sz w:val="19"/>
        </w:rPr>
        <w:t>Publicado</w:t>
      </w:r>
      <w:r>
        <w:rPr>
          <w:spacing w:val="23"/>
          <w:sz w:val="19"/>
        </w:rPr>
        <w:t> </w:t>
      </w:r>
      <w:r>
        <w:rPr>
          <w:sz w:val="19"/>
        </w:rPr>
        <w:t>no</w:t>
      </w:r>
      <w:r>
        <w:rPr>
          <w:spacing w:val="23"/>
          <w:sz w:val="19"/>
        </w:rPr>
        <w:t> </w:t>
      </w:r>
      <w:r>
        <w:rPr>
          <w:sz w:val="19"/>
        </w:rPr>
        <w:t>D.O.U,</w:t>
      </w:r>
      <w:r>
        <w:rPr>
          <w:spacing w:val="23"/>
          <w:sz w:val="19"/>
        </w:rPr>
        <w:t> </w:t>
      </w:r>
      <w:r>
        <w:rPr>
          <w:sz w:val="19"/>
        </w:rPr>
        <w:t>grifado</w:t>
      </w:r>
      <w:r>
        <w:rPr>
          <w:spacing w:val="23"/>
          <w:sz w:val="19"/>
        </w:rPr>
        <w:t> </w:t>
      </w:r>
      <w:r>
        <w:rPr>
          <w:sz w:val="19"/>
        </w:rPr>
        <w:t>o</w:t>
      </w:r>
      <w:r>
        <w:rPr>
          <w:spacing w:val="23"/>
          <w:sz w:val="19"/>
        </w:rPr>
        <w:t> </w:t>
      </w:r>
      <w:r>
        <w:rPr>
          <w:sz w:val="19"/>
        </w:rPr>
        <w:t>número</w:t>
      </w:r>
      <w:r>
        <w:rPr>
          <w:spacing w:val="23"/>
          <w:sz w:val="19"/>
        </w:rPr>
        <w:t> </w:t>
      </w:r>
      <w:r>
        <w:rPr>
          <w:sz w:val="19"/>
        </w:rPr>
        <w:t>relativo</w:t>
      </w:r>
      <w:r>
        <w:rPr>
          <w:spacing w:val="23"/>
          <w:sz w:val="19"/>
        </w:rPr>
        <w:t> </w:t>
      </w:r>
      <w:r>
        <w:rPr>
          <w:sz w:val="19"/>
        </w:rPr>
        <w:t>a</w:t>
      </w:r>
      <w:r>
        <w:rPr>
          <w:spacing w:val="23"/>
          <w:sz w:val="19"/>
        </w:rPr>
        <w:t> </w:t>
      </w:r>
      <w:r>
        <w:rPr>
          <w:sz w:val="19"/>
        </w:rPr>
        <w:t>cada</w:t>
      </w:r>
      <w:r>
        <w:rPr>
          <w:spacing w:val="23"/>
          <w:sz w:val="19"/>
        </w:rPr>
        <w:t> </w:t>
      </w:r>
      <w:r>
        <w:rPr>
          <w:sz w:val="19"/>
        </w:rPr>
        <w:t>produto</w:t>
      </w:r>
      <w:r>
        <w:rPr>
          <w:spacing w:val="23"/>
          <w:sz w:val="19"/>
        </w:rPr>
        <w:t> </w:t>
      </w:r>
      <w:r>
        <w:rPr>
          <w:sz w:val="19"/>
        </w:rPr>
        <w:t>cotado</w:t>
      </w:r>
      <w:r>
        <w:rPr>
          <w:spacing w:val="23"/>
          <w:sz w:val="19"/>
        </w:rPr>
        <w:t> </w:t>
      </w:r>
      <w:r>
        <w:rPr>
          <w:sz w:val="19"/>
        </w:rPr>
        <w:t>ou</w:t>
      </w:r>
      <w:r>
        <w:rPr>
          <w:spacing w:val="23"/>
          <w:sz w:val="19"/>
        </w:rPr>
        <w:t> </w:t>
      </w:r>
      <w:r>
        <w:rPr>
          <w:sz w:val="19"/>
        </w:rPr>
        <w:t>cópia</w:t>
      </w:r>
      <w:r>
        <w:rPr>
          <w:spacing w:val="23"/>
          <w:sz w:val="19"/>
        </w:rPr>
        <w:t> </w:t>
      </w:r>
      <w:r>
        <w:rPr>
          <w:sz w:val="19"/>
        </w:rPr>
        <w:t>emitida</w:t>
      </w:r>
      <w:r>
        <w:rPr>
          <w:spacing w:val="23"/>
          <w:sz w:val="19"/>
        </w:rPr>
        <w:t> </w:t>
      </w:r>
      <w:r>
        <w:rPr>
          <w:sz w:val="19"/>
        </w:rPr>
        <w:t>eletronicamente</w:t>
      </w:r>
      <w:r>
        <w:rPr>
          <w:spacing w:val="23"/>
          <w:sz w:val="19"/>
        </w:rPr>
        <w:t> </w:t>
      </w:r>
      <w:r>
        <w:rPr>
          <w:sz w:val="19"/>
        </w:rPr>
        <w:t>através</w:t>
      </w:r>
      <w:r>
        <w:rPr>
          <w:spacing w:val="23"/>
          <w:sz w:val="19"/>
        </w:rPr>
        <w:t> </w:t>
      </w:r>
      <w:r>
        <w:rPr>
          <w:sz w:val="19"/>
        </w:rPr>
        <w:t>do</w:t>
      </w:r>
      <w:r>
        <w:rPr>
          <w:spacing w:val="23"/>
          <w:sz w:val="19"/>
        </w:rPr>
        <w:t> </w:t>
      </w:r>
      <w:r>
        <w:rPr>
          <w:sz w:val="19"/>
        </w:rPr>
        <w:t>sítio</w:t>
      </w:r>
      <w:r>
        <w:rPr>
          <w:spacing w:val="23"/>
          <w:sz w:val="19"/>
        </w:rPr>
        <w:t> </w:t>
      </w:r>
      <w:r>
        <w:rPr>
          <w:sz w:val="19"/>
        </w:rPr>
        <w:t>oficial</w:t>
      </w:r>
      <w:r>
        <w:rPr>
          <w:spacing w:val="23"/>
          <w:sz w:val="19"/>
        </w:rPr>
        <w:t> </w:t>
      </w:r>
      <w:r>
        <w:rPr>
          <w:sz w:val="19"/>
        </w:rPr>
        <w:t>da</w:t>
      </w:r>
      <w:r>
        <w:rPr>
          <w:spacing w:val="13"/>
          <w:sz w:val="19"/>
        </w:rPr>
        <w:t> </w:t>
      </w:r>
      <w:r>
        <w:rPr>
          <w:sz w:val="19"/>
        </w:rPr>
        <w:t>Agência</w:t>
      </w:r>
      <w:r>
        <w:rPr>
          <w:spacing w:val="23"/>
          <w:sz w:val="19"/>
        </w:rPr>
        <w:t> </w:t>
      </w:r>
      <w:r>
        <w:rPr>
          <w:sz w:val="19"/>
        </w:rPr>
        <w:t>de</w:t>
      </w:r>
      <w:r>
        <w:rPr>
          <w:spacing w:val="20"/>
          <w:sz w:val="19"/>
        </w:rPr>
        <w:t> </w:t>
      </w:r>
      <w:r>
        <w:rPr>
          <w:sz w:val="19"/>
        </w:rPr>
        <w:t>Vigilância Sanitária; ou</w:t>
      </w:r>
    </w:p>
    <w:p>
      <w:pPr>
        <w:pStyle w:val="ListParagraph"/>
        <w:numPr>
          <w:ilvl w:val="0"/>
          <w:numId w:val="67"/>
        </w:numPr>
        <w:tabs>
          <w:tab w:pos="226" w:val="left" w:leader="none"/>
        </w:tabs>
        <w:spacing w:line="283" w:lineRule="auto" w:before="0" w:after="0"/>
        <w:ind w:left="114" w:right="112" w:firstLine="0"/>
        <w:jc w:val="left"/>
        <w:rPr>
          <w:sz w:val="19"/>
        </w:rPr>
      </w:pPr>
      <w:r>
        <w:rPr>
          <w:sz w:val="19"/>
        </w:rPr>
        <w:t>Protocolo de solicitação de sua revalidação, acompanhada de cópia do registro vencido, desde que a revalidação do registro tenha sido requerida no primeiro semestre do último ano do quinquênio de </w:t>
      </w:r>
      <w:r>
        <w:rPr>
          <w:sz w:val="19"/>
        </w:rPr>
        <w:t>sua validade, nos termos e condições previstas no § 6° do artigo 12 da Lei 6360/76, de 23 de setembro de 1976.</w:t>
      </w:r>
    </w:p>
    <w:p>
      <w:pPr>
        <w:pStyle w:val="ListParagraph"/>
        <w:numPr>
          <w:ilvl w:val="1"/>
          <w:numId w:val="65"/>
        </w:numPr>
        <w:tabs>
          <w:tab w:pos="409" w:val="left" w:leader="none"/>
        </w:tabs>
        <w:spacing w:line="283" w:lineRule="auto" w:before="0" w:after="0"/>
        <w:ind w:left="114" w:right="112" w:firstLine="0"/>
        <w:jc w:val="left"/>
        <w:rPr>
          <w:sz w:val="19"/>
        </w:rPr>
      </w:pPr>
      <w:r>
        <w:rPr>
          <w:sz w:val="19"/>
        </w:rPr>
        <w:t>Em caso de dúvida fundada suscitada pelo pregoeiro, a</w:t>
      </w:r>
      <w:r>
        <w:rPr>
          <w:spacing w:val="-1"/>
          <w:sz w:val="19"/>
        </w:rPr>
        <w:t> </w:t>
      </w:r>
      <w:r>
        <w:rPr>
          <w:sz w:val="19"/>
        </w:rPr>
        <w:t>Administração poderá solicitar ao licitante, em diligência complementar, todas as informações necessárias à comprovação da legitimidade </w:t>
      </w:r>
      <w:r>
        <w:rPr>
          <w:sz w:val="19"/>
        </w:rPr>
        <w:t>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15"/>
        <w:ind w:left="0"/>
      </w:pPr>
    </w:p>
    <w:p>
      <w:pPr>
        <w:pStyle w:val="Heading1"/>
        <w:ind w:left="1"/>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51"/>
        <w:ind w:left="0"/>
        <w:rPr>
          <w:b/>
          <w:sz w:val="20"/>
        </w:rPr>
      </w:pPr>
    </w:p>
    <w:tbl>
      <w:tblPr>
        <w:tblW w:w="0" w:type="auto"/>
        <w:jc w:val="right"/>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086"/>
        <w:gridCol w:w="1115"/>
        <w:gridCol w:w="7205"/>
        <w:gridCol w:w="2187"/>
        <w:gridCol w:w="1973"/>
        <w:gridCol w:w="2145"/>
      </w:tblGrid>
      <w:tr>
        <w:trPr>
          <w:trHeight w:val="869" w:hRule="atLeast"/>
        </w:trPr>
        <w:tc>
          <w:tcPr>
            <w:tcW w:w="1086" w:type="dxa"/>
            <w:tcBorders>
              <w:left w:val="single" w:sz="6" w:space="0" w:color="2A2A2A"/>
            </w:tcBorders>
          </w:tcPr>
          <w:p>
            <w:pPr>
              <w:pStyle w:val="TableParagraph"/>
              <w:rPr>
                <w:b/>
                <w:sz w:val="19"/>
              </w:rPr>
            </w:pPr>
          </w:p>
          <w:p>
            <w:pPr>
              <w:pStyle w:val="TableParagraph"/>
              <w:spacing w:before="27"/>
              <w:rPr>
                <w:b/>
                <w:sz w:val="19"/>
              </w:rPr>
            </w:pPr>
          </w:p>
          <w:p>
            <w:pPr>
              <w:pStyle w:val="TableParagraph"/>
              <w:spacing w:before="1"/>
              <w:ind w:left="54" w:right="30"/>
              <w:jc w:val="center"/>
              <w:rPr>
                <w:b/>
                <w:sz w:val="19"/>
              </w:rPr>
            </w:pPr>
            <w:r>
              <w:rPr>
                <w:b/>
                <w:spacing w:val="-4"/>
                <w:sz w:val="19"/>
              </w:rPr>
              <w:t>ITEM</w:t>
            </w:r>
          </w:p>
        </w:tc>
        <w:tc>
          <w:tcPr>
            <w:tcW w:w="1115" w:type="dxa"/>
          </w:tcPr>
          <w:p>
            <w:pPr>
              <w:pStyle w:val="TableParagraph"/>
              <w:rPr>
                <w:b/>
                <w:sz w:val="19"/>
              </w:rPr>
            </w:pPr>
          </w:p>
          <w:p>
            <w:pPr>
              <w:pStyle w:val="TableParagraph"/>
              <w:spacing w:before="27"/>
              <w:rPr>
                <w:b/>
                <w:sz w:val="19"/>
              </w:rPr>
            </w:pPr>
          </w:p>
          <w:p>
            <w:pPr>
              <w:pStyle w:val="TableParagraph"/>
              <w:spacing w:before="1"/>
              <w:ind w:left="43"/>
              <w:jc w:val="center"/>
              <w:rPr>
                <w:b/>
                <w:sz w:val="19"/>
              </w:rPr>
            </w:pPr>
            <w:r>
              <w:rPr>
                <w:b/>
                <w:sz w:val="19"/>
              </w:rPr>
              <w:t>ID</w:t>
            </w:r>
            <w:r>
              <w:rPr>
                <w:b/>
                <w:spacing w:val="-2"/>
                <w:sz w:val="19"/>
              </w:rPr>
              <w:t> </w:t>
            </w:r>
            <w:r>
              <w:rPr>
                <w:b/>
                <w:spacing w:val="-4"/>
                <w:sz w:val="19"/>
              </w:rPr>
              <w:t>SIGA</w:t>
            </w:r>
          </w:p>
        </w:tc>
        <w:tc>
          <w:tcPr>
            <w:tcW w:w="7205" w:type="dxa"/>
          </w:tcPr>
          <w:p>
            <w:pPr>
              <w:pStyle w:val="TableParagraph"/>
              <w:rPr>
                <w:b/>
                <w:sz w:val="19"/>
              </w:rPr>
            </w:pPr>
          </w:p>
          <w:p>
            <w:pPr>
              <w:pStyle w:val="TableParagraph"/>
              <w:spacing w:before="27"/>
              <w:rPr>
                <w:b/>
                <w:sz w:val="19"/>
              </w:rPr>
            </w:pPr>
          </w:p>
          <w:p>
            <w:pPr>
              <w:pStyle w:val="TableParagraph"/>
              <w:spacing w:before="1"/>
              <w:ind w:left="33"/>
              <w:jc w:val="center"/>
              <w:rPr>
                <w:b/>
                <w:sz w:val="19"/>
              </w:rPr>
            </w:pPr>
            <w:r>
              <w:rPr>
                <w:b/>
                <w:spacing w:val="-2"/>
                <w:sz w:val="19"/>
              </w:rPr>
              <w:t>DESCRIÇÃO</w:t>
            </w:r>
          </w:p>
        </w:tc>
        <w:tc>
          <w:tcPr>
            <w:tcW w:w="2187" w:type="dxa"/>
          </w:tcPr>
          <w:p>
            <w:pPr>
              <w:pStyle w:val="TableParagraph"/>
              <w:spacing w:line="283" w:lineRule="auto" w:before="121"/>
              <w:ind w:left="26" w:right="3"/>
              <w:jc w:val="center"/>
              <w:rPr>
                <w:b/>
                <w:sz w:val="19"/>
              </w:rPr>
            </w:pPr>
            <w:r>
              <w:rPr>
                <w:b/>
                <w:spacing w:val="-2"/>
                <w:sz w:val="19"/>
              </w:rPr>
              <w:t>VALOR</w:t>
            </w:r>
            <w:r>
              <w:rPr>
                <w:b/>
                <w:spacing w:val="-10"/>
                <w:sz w:val="19"/>
              </w:rPr>
              <w:t> </w:t>
            </w:r>
            <w:r>
              <w:rPr>
                <w:b/>
                <w:spacing w:val="-2"/>
                <w:sz w:val="19"/>
              </w:rPr>
              <w:t>UNITÁRIO ESTIMADO</w:t>
            </w:r>
          </w:p>
          <w:p>
            <w:pPr>
              <w:pStyle w:val="TableParagraph"/>
              <w:spacing w:line="213" w:lineRule="exact"/>
              <w:ind w:left="26"/>
              <w:jc w:val="center"/>
              <w:rPr>
                <w:b/>
                <w:sz w:val="19"/>
              </w:rPr>
            </w:pPr>
            <w:r>
              <w:rPr>
                <w:b/>
                <w:spacing w:val="-5"/>
                <w:sz w:val="19"/>
              </w:rPr>
              <w:t>R$</w:t>
            </w:r>
          </w:p>
        </w:tc>
        <w:tc>
          <w:tcPr>
            <w:tcW w:w="1973" w:type="dxa"/>
          </w:tcPr>
          <w:p>
            <w:pPr>
              <w:pStyle w:val="TableParagraph"/>
              <w:rPr>
                <w:b/>
                <w:sz w:val="19"/>
              </w:rPr>
            </w:pPr>
          </w:p>
          <w:p>
            <w:pPr>
              <w:pStyle w:val="TableParagraph"/>
              <w:spacing w:before="27"/>
              <w:rPr>
                <w:b/>
                <w:sz w:val="19"/>
              </w:rPr>
            </w:pPr>
          </w:p>
          <w:p>
            <w:pPr>
              <w:pStyle w:val="TableParagraph"/>
              <w:spacing w:before="1"/>
              <w:ind w:left="30"/>
              <w:jc w:val="center"/>
              <w:rPr>
                <w:b/>
                <w:sz w:val="19"/>
              </w:rPr>
            </w:pPr>
            <w:r>
              <w:rPr>
                <w:b/>
                <w:spacing w:val="-2"/>
                <w:sz w:val="19"/>
              </w:rPr>
              <w:t>QUANT.</w:t>
            </w:r>
          </w:p>
        </w:tc>
        <w:tc>
          <w:tcPr>
            <w:tcW w:w="2145" w:type="dxa"/>
            <w:tcBorders>
              <w:right w:val="single" w:sz="6" w:space="0" w:color="808080"/>
            </w:tcBorders>
          </w:tcPr>
          <w:p>
            <w:pPr>
              <w:pStyle w:val="TableParagraph"/>
              <w:spacing w:before="117"/>
              <w:rPr>
                <w:b/>
                <w:sz w:val="19"/>
              </w:rPr>
            </w:pPr>
          </w:p>
          <w:p>
            <w:pPr>
              <w:pStyle w:val="TableParagraph"/>
              <w:ind w:left="24" w:right="1"/>
              <w:jc w:val="center"/>
              <w:rPr>
                <w:b/>
                <w:sz w:val="19"/>
              </w:rPr>
            </w:pPr>
            <w:r>
              <w:rPr>
                <w:b/>
                <w:spacing w:val="-4"/>
                <w:sz w:val="19"/>
              </w:rPr>
              <w:t>TOTAL</w:t>
            </w:r>
            <w:r>
              <w:rPr>
                <w:b/>
                <w:spacing w:val="-17"/>
                <w:sz w:val="19"/>
              </w:rPr>
              <w:t> </w:t>
            </w:r>
            <w:r>
              <w:rPr>
                <w:b/>
                <w:spacing w:val="-4"/>
                <w:sz w:val="19"/>
              </w:rPr>
              <w:t>DO</w:t>
            </w:r>
            <w:r>
              <w:rPr>
                <w:b/>
                <w:spacing w:val="2"/>
                <w:sz w:val="19"/>
              </w:rPr>
              <w:t> </w:t>
            </w:r>
            <w:r>
              <w:rPr>
                <w:b/>
                <w:spacing w:val="-4"/>
                <w:sz w:val="19"/>
              </w:rPr>
              <w:t>ITEM</w:t>
            </w:r>
          </w:p>
          <w:p>
            <w:pPr>
              <w:pStyle w:val="TableParagraph"/>
              <w:spacing w:before="39"/>
              <w:ind w:left="24"/>
              <w:jc w:val="center"/>
              <w:rPr>
                <w:b/>
                <w:sz w:val="19"/>
              </w:rPr>
            </w:pPr>
            <w:r>
              <w:rPr>
                <w:b/>
                <w:spacing w:val="-5"/>
                <w:sz w:val="19"/>
              </w:rPr>
              <w:t>R$</w:t>
            </w:r>
          </w:p>
        </w:tc>
      </w:tr>
      <w:tr>
        <w:trPr>
          <w:trHeight w:val="1298" w:hRule="atLeast"/>
        </w:trPr>
        <w:tc>
          <w:tcPr>
            <w:tcW w:w="1086" w:type="dxa"/>
            <w:tcBorders>
              <w:left w:val="single" w:sz="6" w:space="0" w:color="2A2A2A"/>
            </w:tcBorders>
          </w:tcPr>
          <w:p>
            <w:pPr>
              <w:pStyle w:val="TableParagraph"/>
              <w:rPr>
                <w:b/>
                <w:sz w:val="19"/>
              </w:rPr>
            </w:pPr>
          </w:p>
          <w:p>
            <w:pPr>
              <w:pStyle w:val="TableParagraph"/>
              <w:spacing w:before="113"/>
              <w:rPr>
                <w:b/>
                <w:sz w:val="19"/>
              </w:rPr>
            </w:pPr>
          </w:p>
          <w:p>
            <w:pPr>
              <w:pStyle w:val="TableParagraph"/>
              <w:ind w:left="54" w:right="30"/>
              <w:jc w:val="center"/>
              <w:rPr>
                <w:b/>
                <w:sz w:val="19"/>
              </w:rPr>
            </w:pPr>
            <w:r>
              <w:rPr>
                <w:b/>
                <w:spacing w:val="-10"/>
                <w:sz w:val="19"/>
              </w:rPr>
              <w:t>1</w:t>
            </w:r>
          </w:p>
        </w:tc>
        <w:tc>
          <w:tcPr>
            <w:tcW w:w="1115" w:type="dxa"/>
          </w:tcPr>
          <w:p>
            <w:pPr>
              <w:pStyle w:val="TableParagraph"/>
              <w:rPr>
                <w:b/>
                <w:sz w:val="19"/>
              </w:rPr>
            </w:pPr>
          </w:p>
          <w:p>
            <w:pPr>
              <w:pStyle w:val="TableParagraph"/>
              <w:spacing w:before="113"/>
              <w:rPr>
                <w:b/>
                <w:sz w:val="19"/>
              </w:rPr>
            </w:pPr>
          </w:p>
          <w:p>
            <w:pPr>
              <w:pStyle w:val="TableParagraph"/>
              <w:ind w:left="43" w:right="18"/>
              <w:jc w:val="center"/>
              <w:rPr>
                <w:sz w:val="19"/>
              </w:rPr>
            </w:pPr>
            <w:r>
              <w:rPr>
                <w:spacing w:val="-2"/>
                <w:sz w:val="19"/>
              </w:rPr>
              <w:t>175804</w:t>
            </w:r>
          </w:p>
        </w:tc>
        <w:tc>
          <w:tcPr>
            <w:tcW w:w="7205" w:type="dxa"/>
          </w:tcPr>
          <w:p>
            <w:pPr>
              <w:pStyle w:val="TableParagraph"/>
              <w:spacing w:line="258" w:lineRule="exact"/>
              <w:ind w:left="11" w:right="-15"/>
              <w:jc w:val="both"/>
              <w:rPr>
                <w:sz w:val="19"/>
              </w:rPr>
            </w:pPr>
            <w:r>
              <w:rPr>
                <w:b/>
                <w:sz w:val="19"/>
              </w:rPr>
              <w:t>Atadura de algodão ortopédico - 6 cm de largura x 1,80 m de comprimento, </w:t>
            </w:r>
            <w:r>
              <w:rPr>
                <w:sz w:val="19"/>
              </w:rPr>
              <w:t>100% algodão cru, cor natural, relativa a impermeabilidade, distribuição uniforme de algodão, com camada de goma em uma das faces. Embalagem individual, trazendo externamente os dados de</w:t>
            </w:r>
            <w:r>
              <w:rPr>
                <w:spacing w:val="-1"/>
                <w:sz w:val="19"/>
              </w:rPr>
              <w:t> </w:t>
            </w:r>
            <w:r>
              <w:rPr>
                <w:sz w:val="19"/>
              </w:rPr>
              <w:t>identificação,</w:t>
            </w:r>
            <w:r>
              <w:rPr>
                <w:spacing w:val="-1"/>
                <w:sz w:val="19"/>
              </w:rPr>
              <w:t> </w:t>
            </w:r>
            <w:r>
              <w:rPr>
                <w:sz w:val="19"/>
              </w:rPr>
              <w:t>procedência,</w:t>
            </w:r>
            <w:r>
              <w:rPr>
                <w:spacing w:val="-1"/>
                <w:sz w:val="19"/>
              </w:rPr>
              <w:t> </w:t>
            </w:r>
            <w:r>
              <w:rPr>
                <w:sz w:val="19"/>
              </w:rPr>
              <w:t>número</w:t>
            </w:r>
            <w:r>
              <w:rPr>
                <w:spacing w:val="-1"/>
                <w:sz w:val="19"/>
              </w:rPr>
              <w:t> </w:t>
            </w:r>
            <w:r>
              <w:rPr>
                <w:sz w:val="19"/>
              </w:rPr>
              <w:t>de</w:t>
            </w:r>
            <w:r>
              <w:rPr>
                <w:spacing w:val="-1"/>
                <w:sz w:val="19"/>
              </w:rPr>
              <w:t> </w:t>
            </w:r>
            <w:r>
              <w:rPr>
                <w:sz w:val="19"/>
              </w:rPr>
              <w:t>lote,</w:t>
            </w:r>
            <w:r>
              <w:rPr>
                <w:spacing w:val="-1"/>
                <w:sz w:val="19"/>
              </w:rPr>
              <w:t> </w:t>
            </w:r>
            <w:r>
              <w:rPr>
                <w:sz w:val="19"/>
              </w:rPr>
              <w:t>data</w:t>
            </w:r>
            <w:r>
              <w:rPr>
                <w:spacing w:val="-1"/>
                <w:sz w:val="19"/>
              </w:rPr>
              <w:t> </w:t>
            </w:r>
            <w:r>
              <w:rPr>
                <w:sz w:val="19"/>
              </w:rPr>
              <w:t>de</w:t>
            </w:r>
            <w:r>
              <w:rPr>
                <w:spacing w:val="-1"/>
                <w:sz w:val="19"/>
              </w:rPr>
              <w:t> </w:t>
            </w:r>
            <w:r>
              <w:rPr>
                <w:sz w:val="19"/>
              </w:rPr>
              <w:t>fabricação,</w:t>
            </w:r>
            <w:r>
              <w:rPr>
                <w:spacing w:val="-1"/>
                <w:sz w:val="19"/>
              </w:rPr>
              <w:t> </w:t>
            </w:r>
            <w:r>
              <w:rPr>
                <w:sz w:val="19"/>
              </w:rPr>
              <w:t>prazo</w:t>
            </w:r>
            <w:r>
              <w:rPr>
                <w:spacing w:val="-1"/>
                <w:sz w:val="19"/>
              </w:rPr>
              <w:t> </w:t>
            </w:r>
            <w:r>
              <w:rPr>
                <w:sz w:val="19"/>
              </w:rPr>
              <w:t>de</w:t>
            </w:r>
            <w:r>
              <w:rPr>
                <w:spacing w:val="-1"/>
                <w:sz w:val="19"/>
              </w:rPr>
              <w:t> </w:t>
            </w:r>
            <w:r>
              <w:rPr>
                <w:sz w:val="19"/>
              </w:rPr>
              <w:t>validade</w:t>
            </w:r>
            <w:r>
              <w:rPr>
                <w:spacing w:val="-1"/>
                <w:sz w:val="19"/>
              </w:rPr>
              <w:t> </w:t>
            </w:r>
            <w:r>
              <w:rPr>
                <w:sz w:val="19"/>
              </w:rPr>
              <w:t>e</w:t>
            </w:r>
            <w:r>
              <w:rPr>
                <w:spacing w:val="-1"/>
                <w:sz w:val="19"/>
              </w:rPr>
              <w:t> </w:t>
            </w:r>
            <w:r>
              <w:rPr>
                <w:sz w:val="19"/>
              </w:rPr>
              <w:t>número de registro no Ministério de Saúde.</w:t>
            </w:r>
          </w:p>
        </w:tc>
        <w:tc>
          <w:tcPr>
            <w:tcW w:w="2187" w:type="dxa"/>
          </w:tcPr>
          <w:p>
            <w:pPr>
              <w:pStyle w:val="TableParagraph"/>
              <w:rPr>
                <w:b/>
                <w:sz w:val="19"/>
              </w:rPr>
            </w:pPr>
          </w:p>
          <w:p>
            <w:pPr>
              <w:pStyle w:val="TableParagraph"/>
              <w:spacing w:before="156"/>
              <w:rPr>
                <w:b/>
                <w:sz w:val="19"/>
              </w:rPr>
            </w:pPr>
          </w:p>
          <w:p>
            <w:pPr>
              <w:pStyle w:val="TableParagraph"/>
              <w:ind w:left="26" w:right="5"/>
              <w:jc w:val="center"/>
              <w:rPr>
                <w:sz w:val="19"/>
              </w:rPr>
            </w:pPr>
            <w:r>
              <w:rPr>
                <w:spacing w:val="-2"/>
                <w:sz w:val="19"/>
              </w:rPr>
              <w:t>1,9100</w:t>
            </w:r>
          </w:p>
        </w:tc>
        <w:tc>
          <w:tcPr>
            <w:tcW w:w="1973" w:type="dxa"/>
          </w:tcPr>
          <w:p>
            <w:pPr>
              <w:pStyle w:val="TableParagraph"/>
              <w:rPr>
                <w:b/>
                <w:sz w:val="19"/>
              </w:rPr>
            </w:pPr>
          </w:p>
          <w:p>
            <w:pPr>
              <w:pStyle w:val="TableParagraph"/>
              <w:spacing w:before="113"/>
              <w:rPr>
                <w:b/>
                <w:sz w:val="19"/>
              </w:rPr>
            </w:pPr>
          </w:p>
          <w:p>
            <w:pPr>
              <w:pStyle w:val="TableParagraph"/>
              <w:ind w:left="30" w:right="16"/>
              <w:jc w:val="center"/>
              <w:rPr>
                <w:sz w:val="19"/>
              </w:rPr>
            </w:pPr>
            <w:r>
              <w:rPr>
                <w:spacing w:val="-5"/>
                <w:sz w:val="19"/>
              </w:rPr>
              <w:t>135</w:t>
            </w:r>
          </w:p>
        </w:tc>
        <w:tc>
          <w:tcPr>
            <w:tcW w:w="2145" w:type="dxa"/>
            <w:tcBorders>
              <w:right w:val="single" w:sz="6" w:space="0" w:color="808080"/>
            </w:tcBorders>
          </w:tcPr>
          <w:p>
            <w:pPr>
              <w:pStyle w:val="TableParagraph"/>
              <w:rPr>
                <w:b/>
                <w:sz w:val="19"/>
              </w:rPr>
            </w:pPr>
          </w:p>
          <w:p>
            <w:pPr>
              <w:pStyle w:val="TableParagraph"/>
              <w:spacing w:before="113"/>
              <w:rPr>
                <w:b/>
                <w:sz w:val="19"/>
              </w:rPr>
            </w:pPr>
          </w:p>
          <w:p>
            <w:pPr>
              <w:pStyle w:val="TableParagraph"/>
              <w:ind w:left="24" w:right="6"/>
              <w:jc w:val="center"/>
              <w:rPr>
                <w:sz w:val="19"/>
              </w:rPr>
            </w:pPr>
            <w:r>
              <w:rPr>
                <w:spacing w:val="-2"/>
                <w:sz w:val="19"/>
              </w:rPr>
              <w:t>257,85</w:t>
            </w:r>
          </w:p>
        </w:tc>
      </w:tr>
      <w:tr>
        <w:trPr>
          <w:trHeight w:val="1298" w:hRule="atLeast"/>
        </w:trPr>
        <w:tc>
          <w:tcPr>
            <w:tcW w:w="1086" w:type="dxa"/>
            <w:tcBorders>
              <w:left w:val="single" w:sz="6" w:space="0" w:color="2A2A2A"/>
            </w:tcBorders>
          </w:tcPr>
          <w:p>
            <w:pPr>
              <w:pStyle w:val="TableParagraph"/>
              <w:rPr>
                <w:b/>
                <w:sz w:val="19"/>
              </w:rPr>
            </w:pPr>
          </w:p>
          <w:p>
            <w:pPr>
              <w:pStyle w:val="TableParagraph"/>
              <w:spacing w:before="113"/>
              <w:rPr>
                <w:b/>
                <w:sz w:val="19"/>
              </w:rPr>
            </w:pPr>
          </w:p>
          <w:p>
            <w:pPr>
              <w:pStyle w:val="TableParagraph"/>
              <w:ind w:left="54" w:right="30"/>
              <w:jc w:val="center"/>
              <w:rPr>
                <w:b/>
                <w:sz w:val="19"/>
              </w:rPr>
            </w:pPr>
            <w:r>
              <w:rPr>
                <w:b/>
                <w:spacing w:val="-10"/>
                <w:sz w:val="19"/>
              </w:rPr>
              <w:t>2</w:t>
            </w:r>
          </w:p>
        </w:tc>
        <w:tc>
          <w:tcPr>
            <w:tcW w:w="1115" w:type="dxa"/>
          </w:tcPr>
          <w:p>
            <w:pPr>
              <w:pStyle w:val="TableParagraph"/>
              <w:rPr>
                <w:b/>
                <w:sz w:val="19"/>
              </w:rPr>
            </w:pPr>
          </w:p>
          <w:p>
            <w:pPr>
              <w:pStyle w:val="TableParagraph"/>
              <w:spacing w:before="113"/>
              <w:rPr>
                <w:b/>
                <w:sz w:val="19"/>
              </w:rPr>
            </w:pPr>
          </w:p>
          <w:p>
            <w:pPr>
              <w:pStyle w:val="TableParagraph"/>
              <w:ind w:left="43" w:right="18"/>
              <w:jc w:val="center"/>
              <w:rPr>
                <w:sz w:val="19"/>
              </w:rPr>
            </w:pPr>
            <w:r>
              <w:rPr>
                <w:spacing w:val="-2"/>
                <w:sz w:val="19"/>
              </w:rPr>
              <w:t>104505</w:t>
            </w:r>
          </w:p>
        </w:tc>
        <w:tc>
          <w:tcPr>
            <w:tcW w:w="7205" w:type="dxa"/>
          </w:tcPr>
          <w:p>
            <w:pPr>
              <w:pStyle w:val="TableParagraph"/>
              <w:spacing w:line="258" w:lineRule="exact"/>
              <w:ind w:left="11" w:right="-15"/>
              <w:jc w:val="both"/>
              <w:rPr>
                <w:sz w:val="19"/>
              </w:rPr>
            </w:pPr>
            <w:r>
              <w:rPr>
                <w:b/>
                <w:sz w:val="19"/>
              </w:rPr>
              <w:t>Atadura gessada 06 cm de largura x 200 cm de comprimento, </w:t>
            </w:r>
            <w:r>
              <w:rPr>
                <w:sz w:val="19"/>
              </w:rPr>
              <w:t>100% algodão, elaborada pelo processo de giro inglês, acabamento em zigue-zague, secagem de aproximadamente 3 </w:t>
            </w:r>
            <w:r>
              <w:rPr>
                <w:sz w:val="19"/>
              </w:rPr>
              <w:t>a</w:t>
            </w:r>
            <w:r>
              <w:rPr>
                <w:spacing w:val="40"/>
                <w:sz w:val="19"/>
              </w:rPr>
              <w:t> </w:t>
            </w:r>
            <w:r>
              <w:rPr>
                <w:sz w:val="19"/>
              </w:rPr>
              <w:t>5 min, enrolada de forma contínua Embalagem individual, trazendo externamente os dados</w:t>
            </w:r>
            <w:r>
              <w:rPr>
                <w:spacing w:val="80"/>
                <w:sz w:val="19"/>
              </w:rPr>
              <w:t> </w:t>
            </w:r>
            <w:r>
              <w:rPr>
                <w:sz w:val="19"/>
              </w:rPr>
              <w:t>de</w:t>
            </w:r>
            <w:r>
              <w:rPr>
                <w:spacing w:val="-1"/>
                <w:sz w:val="19"/>
              </w:rPr>
              <w:t> </w:t>
            </w:r>
            <w:r>
              <w:rPr>
                <w:sz w:val="19"/>
              </w:rPr>
              <w:t>identificação,</w:t>
            </w:r>
            <w:r>
              <w:rPr>
                <w:spacing w:val="-1"/>
                <w:sz w:val="19"/>
              </w:rPr>
              <w:t> </w:t>
            </w:r>
            <w:r>
              <w:rPr>
                <w:sz w:val="19"/>
              </w:rPr>
              <w:t>procedência,</w:t>
            </w:r>
            <w:r>
              <w:rPr>
                <w:spacing w:val="-1"/>
                <w:sz w:val="19"/>
              </w:rPr>
              <w:t> </w:t>
            </w:r>
            <w:r>
              <w:rPr>
                <w:sz w:val="19"/>
              </w:rPr>
              <w:t>número</w:t>
            </w:r>
            <w:r>
              <w:rPr>
                <w:spacing w:val="-1"/>
                <w:sz w:val="19"/>
              </w:rPr>
              <w:t> </w:t>
            </w:r>
            <w:r>
              <w:rPr>
                <w:sz w:val="19"/>
              </w:rPr>
              <w:t>de</w:t>
            </w:r>
            <w:r>
              <w:rPr>
                <w:spacing w:val="-1"/>
                <w:sz w:val="19"/>
              </w:rPr>
              <w:t> </w:t>
            </w:r>
            <w:r>
              <w:rPr>
                <w:sz w:val="19"/>
              </w:rPr>
              <w:t>lote,</w:t>
            </w:r>
            <w:r>
              <w:rPr>
                <w:spacing w:val="-1"/>
                <w:sz w:val="19"/>
              </w:rPr>
              <w:t> </w:t>
            </w:r>
            <w:r>
              <w:rPr>
                <w:sz w:val="19"/>
              </w:rPr>
              <w:t>data</w:t>
            </w:r>
            <w:r>
              <w:rPr>
                <w:spacing w:val="-1"/>
                <w:sz w:val="19"/>
              </w:rPr>
              <w:t> </w:t>
            </w:r>
            <w:r>
              <w:rPr>
                <w:sz w:val="19"/>
              </w:rPr>
              <w:t>de</w:t>
            </w:r>
            <w:r>
              <w:rPr>
                <w:spacing w:val="-1"/>
                <w:sz w:val="19"/>
              </w:rPr>
              <w:t> </w:t>
            </w:r>
            <w:r>
              <w:rPr>
                <w:sz w:val="19"/>
              </w:rPr>
              <w:t>fabricação,</w:t>
            </w:r>
            <w:r>
              <w:rPr>
                <w:spacing w:val="-1"/>
                <w:sz w:val="19"/>
              </w:rPr>
              <w:t> </w:t>
            </w:r>
            <w:r>
              <w:rPr>
                <w:sz w:val="19"/>
              </w:rPr>
              <w:t>prazo</w:t>
            </w:r>
            <w:r>
              <w:rPr>
                <w:spacing w:val="-1"/>
                <w:sz w:val="19"/>
              </w:rPr>
              <w:t> </w:t>
            </w:r>
            <w:r>
              <w:rPr>
                <w:sz w:val="19"/>
              </w:rPr>
              <w:t>de</w:t>
            </w:r>
            <w:r>
              <w:rPr>
                <w:spacing w:val="-1"/>
                <w:sz w:val="19"/>
              </w:rPr>
              <w:t> </w:t>
            </w:r>
            <w:r>
              <w:rPr>
                <w:sz w:val="19"/>
              </w:rPr>
              <w:t>validade</w:t>
            </w:r>
            <w:r>
              <w:rPr>
                <w:spacing w:val="-1"/>
                <w:sz w:val="19"/>
              </w:rPr>
              <w:t> </w:t>
            </w:r>
            <w:r>
              <w:rPr>
                <w:sz w:val="19"/>
              </w:rPr>
              <w:t>e</w:t>
            </w:r>
            <w:r>
              <w:rPr>
                <w:spacing w:val="-1"/>
                <w:sz w:val="19"/>
              </w:rPr>
              <w:t> </w:t>
            </w:r>
            <w:r>
              <w:rPr>
                <w:sz w:val="19"/>
              </w:rPr>
              <w:t>número de registro no Ministério de Saúde.</w:t>
            </w:r>
          </w:p>
        </w:tc>
        <w:tc>
          <w:tcPr>
            <w:tcW w:w="2187" w:type="dxa"/>
          </w:tcPr>
          <w:p>
            <w:pPr>
              <w:pStyle w:val="TableParagraph"/>
              <w:rPr>
                <w:b/>
                <w:sz w:val="19"/>
              </w:rPr>
            </w:pPr>
          </w:p>
          <w:p>
            <w:pPr>
              <w:pStyle w:val="TableParagraph"/>
              <w:spacing w:before="156"/>
              <w:rPr>
                <w:b/>
                <w:sz w:val="19"/>
              </w:rPr>
            </w:pPr>
          </w:p>
          <w:p>
            <w:pPr>
              <w:pStyle w:val="TableParagraph"/>
              <w:ind w:left="26" w:right="5"/>
              <w:jc w:val="center"/>
              <w:rPr>
                <w:sz w:val="19"/>
              </w:rPr>
            </w:pPr>
            <w:r>
              <w:rPr>
                <w:spacing w:val="-2"/>
                <w:sz w:val="19"/>
              </w:rPr>
              <w:t>1,8400</w:t>
            </w:r>
          </w:p>
        </w:tc>
        <w:tc>
          <w:tcPr>
            <w:tcW w:w="1973" w:type="dxa"/>
          </w:tcPr>
          <w:p>
            <w:pPr>
              <w:pStyle w:val="TableParagraph"/>
              <w:rPr>
                <w:b/>
                <w:sz w:val="19"/>
              </w:rPr>
            </w:pPr>
          </w:p>
          <w:p>
            <w:pPr>
              <w:pStyle w:val="TableParagraph"/>
              <w:spacing w:before="113"/>
              <w:rPr>
                <w:b/>
                <w:sz w:val="19"/>
              </w:rPr>
            </w:pPr>
          </w:p>
          <w:p>
            <w:pPr>
              <w:pStyle w:val="TableParagraph"/>
              <w:ind w:left="30" w:right="16"/>
              <w:jc w:val="center"/>
              <w:rPr>
                <w:sz w:val="19"/>
              </w:rPr>
            </w:pPr>
            <w:r>
              <w:rPr>
                <w:spacing w:val="-5"/>
                <w:sz w:val="19"/>
              </w:rPr>
              <w:t>130</w:t>
            </w:r>
          </w:p>
        </w:tc>
        <w:tc>
          <w:tcPr>
            <w:tcW w:w="2145" w:type="dxa"/>
            <w:tcBorders>
              <w:right w:val="single" w:sz="6" w:space="0" w:color="808080"/>
            </w:tcBorders>
          </w:tcPr>
          <w:p>
            <w:pPr>
              <w:pStyle w:val="TableParagraph"/>
              <w:rPr>
                <w:b/>
                <w:sz w:val="19"/>
              </w:rPr>
            </w:pPr>
          </w:p>
          <w:p>
            <w:pPr>
              <w:pStyle w:val="TableParagraph"/>
              <w:spacing w:before="113"/>
              <w:rPr>
                <w:b/>
                <w:sz w:val="19"/>
              </w:rPr>
            </w:pPr>
          </w:p>
          <w:p>
            <w:pPr>
              <w:pStyle w:val="TableParagraph"/>
              <w:ind w:left="24" w:right="6"/>
              <w:jc w:val="center"/>
              <w:rPr>
                <w:sz w:val="19"/>
              </w:rPr>
            </w:pPr>
            <w:r>
              <w:rPr>
                <w:spacing w:val="-2"/>
                <w:sz w:val="19"/>
              </w:rPr>
              <w:t>239,20</w:t>
            </w:r>
          </w:p>
        </w:tc>
      </w:tr>
      <w:tr>
        <w:trPr>
          <w:trHeight w:val="1299" w:hRule="atLeast"/>
        </w:trPr>
        <w:tc>
          <w:tcPr>
            <w:tcW w:w="1086" w:type="dxa"/>
            <w:tcBorders>
              <w:left w:val="single" w:sz="6" w:space="0" w:color="2A2A2A"/>
              <w:bottom w:val="single" w:sz="12" w:space="0" w:color="2A2A2A"/>
            </w:tcBorders>
          </w:tcPr>
          <w:p>
            <w:pPr>
              <w:pStyle w:val="TableParagraph"/>
              <w:rPr>
                <w:b/>
                <w:sz w:val="19"/>
              </w:rPr>
            </w:pPr>
          </w:p>
          <w:p>
            <w:pPr>
              <w:pStyle w:val="TableParagraph"/>
              <w:spacing w:before="113"/>
              <w:rPr>
                <w:b/>
                <w:sz w:val="19"/>
              </w:rPr>
            </w:pPr>
          </w:p>
          <w:p>
            <w:pPr>
              <w:pStyle w:val="TableParagraph"/>
              <w:ind w:left="54" w:right="30"/>
              <w:jc w:val="center"/>
              <w:rPr>
                <w:b/>
                <w:sz w:val="19"/>
              </w:rPr>
            </w:pPr>
            <w:r>
              <w:rPr>
                <w:b/>
                <w:spacing w:val="-10"/>
                <w:sz w:val="19"/>
              </w:rPr>
              <w:t>3</w:t>
            </w:r>
          </w:p>
        </w:tc>
        <w:tc>
          <w:tcPr>
            <w:tcW w:w="1115" w:type="dxa"/>
            <w:tcBorders>
              <w:bottom w:val="single" w:sz="12" w:space="0" w:color="2A2A2A"/>
            </w:tcBorders>
          </w:tcPr>
          <w:p>
            <w:pPr>
              <w:pStyle w:val="TableParagraph"/>
              <w:rPr>
                <w:b/>
                <w:sz w:val="19"/>
              </w:rPr>
            </w:pPr>
          </w:p>
          <w:p>
            <w:pPr>
              <w:pStyle w:val="TableParagraph"/>
              <w:spacing w:before="113"/>
              <w:rPr>
                <w:b/>
                <w:sz w:val="19"/>
              </w:rPr>
            </w:pPr>
          </w:p>
          <w:p>
            <w:pPr>
              <w:pStyle w:val="TableParagraph"/>
              <w:ind w:left="43" w:right="18"/>
              <w:jc w:val="center"/>
              <w:rPr>
                <w:sz w:val="19"/>
              </w:rPr>
            </w:pPr>
            <w:r>
              <w:rPr>
                <w:spacing w:val="-2"/>
                <w:sz w:val="19"/>
              </w:rPr>
              <w:t>104506</w:t>
            </w:r>
          </w:p>
        </w:tc>
        <w:tc>
          <w:tcPr>
            <w:tcW w:w="7205" w:type="dxa"/>
            <w:tcBorders>
              <w:bottom w:val="single" w:sz="12" w:space="0" w:color="2A2A2A"/>
            </w:tcBorders>
          </w:tcPr>
          <w:p>
            <w:pPr>
              <w:pStyle w:val="TableParagraph"/>
              <w:spacing w:line="258" w:lineRule="exact"/>
              <w:ind w:left="11" w:right="-15"/>
              <w:jc w:val="both"/>
              <w:rPr>
                <w:sz w:val="19"/>
              </w:rPr>
            </w:pPr>
            <w:r>
              <w:rPr>
                <w:b/>
                <w:sz w:val="19"/>
              </w:rPr>
              <w:t>Atadura gessada 10 cm de largura x 300 cm de comprimento, 100% algodão, </w:t>
            </w:r>
            <w:r>
              <w:rPr>
                <w:sz w:val="19"/>
              </w:rPr>
              <w:t>elaborada pelo processo de giro inglês, acabamento em zigue-zague, secagem de aproximadamente 3 </w:t>
            </w:r>
            <w:r>
              <w:rPr>
                <w:sz w:val="19"/>
              </w:rPr>
              <w:t>a</w:t>
            </w:r>
            <w:r>
              <w:rPr>
                <w:spacing w:val="40"/>
                <w:sz w:val="19"/>
              </w:rPr>
              <w:t> </w:t>
            </w:r>
            <w:r>
              <w:rPr>
                <w:sz w:val="19"/>
              </w:rPr>
              <w:t>5 min, enrolada de forma contínua Embalagem individual, trazendo externamente os dados</w:t>
            </w:r>
            <w:r>
              <w:rPr>
                <w:spacing w:val="80"/>
                <w:sz w:val="19"/>
              </w:rPr>
              <w:t> </w:t>
            </w:r>
            <w:r>
              <w:rPr>
                <w:sz w:val="19"/>
              </w:rPr>
              <w:t>de</w:t>
            </w:r>
            <w:r>
              <w:rPr>
                <w:spacing w:val="-1"/>
                <w:sz w:val="19"/>
              </w:rPr>
              <w:t> </w:t>
            </w:r>
            <w:r>
              <w:rPr>
                <w:sz w:val="19"/>
              </w:rPr>
              <w:t>identificação,</w:t>
            </w:r>
            <w:r>
              <w:rPr>
                <w:spacing w:val="-1"/>
                <w:sz w:val="19"/>
              </w:rPr>
              <w:t> </w:t>
            </w:r>
            <w:r>
              <w:rPr>
                <w:sz w:val="19"/>
              </w:rPr>
              <w:t>procedência,</w:t>
            </w:r>
            <w:r>
              <w:rPr>
                <w:spacing w:val="-1"/>
                <w:sz w:val="19"/>
              </w:rPr>
              <w:t> </w:t>
            </w:r>
            <w:r>
              <w:rPr>
                <w:sz w:val="19"/>
              </w:rPr>
              <w:t>número</w:t>
            </w:r>
            <w:r>
              <w:rPr>
                <w:spacing w:val="-1"/>
                <w:sz w:val="19"/>
              </w:rPr>
              <w:t> </w:t>
            </w:r>
            <w:r>
              <w:rPr>
                <w:sz w:val="19"/>
              </w:rPr>
              <w:t>de</w:t>
            </w:r>
            <w:r>
              <w:rPr>
                <w:spacing w:val="-1"/>
                <w:sz w:val="19"/>
              </w:rPr>
              <w:t> </w:t>
            </w:r>
            <w:r>
              <w:rPr>
                <w:sz w:val="19"/>
              </w:rPr>
              <w:t>lote,</w:t>
            </w:r>
            <w:r>
              <w:rPr>
                <w:spacing w:val="-1"/>
                <w:sz w:val="19"/>
              </w:rPr>
              <w:t> </w:t>
            </w:r>
            <w:r>
              <w:rPr>
                <w:sz w:val="19"/>
              </w:rPr>
              <w:t>data</w:t>
            </w:r>
            <w:r>
              <w:rPr>
                <w:spacing w:val="-1"/>
                <w:sz w:val="19"/>
              </w:rPr>
              <w:t> </w:t>
            </w:r>
            <w:r>
              <w:rPr>
                <w:sz w:val="19"/>
              </w:rPr>
              <w:t>de</w:t>
            </w:r>
            <w:r>
              <w:rPr>
                <w:spacing w:val="-1"/>
                <w:sz w:val="19"/>
              </w:rPr>
              <w:t> </w:t>
            </w:r>
            <w:r>
              <w:rPr>
                <w:sz w:val="19"/>
              </w:rPr>
              <w:t>fabricação,</w:t>
            </w:r>
            <w:r>
              <w:rPr>
                <w:spacing w:val="-1"/>
                <w:sz w:val="19"/>
              </w:rPr>
              <w:t> </w:t>
            </w:r>
            <w:r>
              <w:rPr>
                <w:sz w:val="19"/>
              </w:rPr>
              <w:t>prazo</w:t>
            </w:r>
            <w:r>
              <w:rPr>
                <w:spacing w:val="-1"/>
                <w:sz w:val="19"/>
              </w:rPr>
              <w:t> </w:t>
            </w:r>
            <w:r>
              <w:rPr>
                <w:sz w:val="19"/>
              </w:rPr>
              <w:t>de</w:t>
            </w:r>
            <w:r>
              <w:rPr>
                <w:spacing w:val="-1"/>
                <w:sz w:val="19"/>
              </w:rPr>
              <w:t> </w:t>
            </w:r>
            <w:r>
              <w:rPr>
                <w:sz w:val="19"/>
              </w:rPr>
              <w:t>validade</w:t>
            </w:r>
            <w:r>
              <w:rPr>
                <w:spacing w:val="-1"/>
                <w:sz w:val="19"/>
              </w:rPr>
              <w:t> </w:t>
            </w:r>
            <w:r>
              <w:rPr>
                <w:sz w:val="19"/>
              </w:rPr>
              <w:t>e</w:t>
            </w:r>
            <w:r>
              <w:rPr>
                <w:spacing w:val="-1"/>
                <w:sz w:val="19"/>
              </w:rPr>
              <w:t> </w:t>
            </w:r>
            <w:r>
              <w:rPr>
                <w:sz w:val="19"/>
              </w:rPr>
              <w:t>número de registro no Ministério de Saúde.</w:t>
            </w:r>
          </w:p>
        </w:tc>
        <w:tc>
          <w:tcPr>
            <w:tcW w:w="2187" w:type="dxa"/>
            <w:tcBorders>
              <w:bottom w:val="single" w:sz="12" w:space="0" w:color="2A2A2A"/>
            </w:tcBorders>
          </w:tcPr>
          <w:p>
            <w:pPr>
              <w:pStyle w:val="TableParagraph"/>
              <w:rPr>
                <w:b/>
                <w:sz w:val="19"/>
              </w:rPr>
            </w:pPr>
          </w:p>
          <w:p>
            <w:pPr>
              <w:pStyle w:val="TableParagraph"/>
              <w:spacing w:before="156"/>
              <w:rPr>
                <w:b/>
                <w:sz w:val="19"/>
              </w:rPr>
            </w:pPr>
          </w:p>
          <w:p>
            <w:pPr>
              <w:pStyle w:val="TableParagraph"/>
              <w:ind w:left="26" w:right="5"/>
              <w:jc w:val="center"/>
              <w:rPr>
                <w:sz w:val="19"/>
              </w:rPr>
            </w:pPr>
            <w:r>
              <w:rPr>
                <w:spacing w:val="-2"/>
                <w:sz w:val="19"/>
              </w:rPr>
              <w:t>3,6100</w:t>
            </w:r>
          </w:p>
        </w:tc>
        <w:tc>
          <w:tcPr>
            <w:tcW w:w="1973" w:type="dxa"/>
            <w:tcBorders>
              <w:bottom w:val="single" w:sz="12" w:space="0" w:color="2A2A2A"/>
            </w:tcBorders>
          </w:tcPr>
          <w:p>
            <w:pPr>
              <w:pStyle w:val="TableParagraph"/>
              <w:rPr>
                <w:b/>
                <w:sz w:val="19"/>
              </w:rPr>
            </w:pPr>
          </w:p>
          <w:p>
            <w:pPr>
              <w:pStyle w:val="TableParagraph"/>
              <w:spacing w:before="113"/>
              <w:rPr>
                <w:b/>
                <w:sz w:val="19"/>
              </w:rPr>
            </w:pPr>
          </w:p>
          <w:p>
            <w:pPr>
              <w:pStyle w:val="TableParagraph"/>
              <w:ind w:left="30" w:right="16"/>
              <w:jc w:val="center"/>
              <w:rPr>
                <w:sz w:val="19"/>
              </w:rPr>
            </w:pPr>
            <w:r>
              <w:rPr>
                <w:spacing w:val="-5"/>
                <w:sz w:val="19"/>
              </w:rPr>
              <w:t>60</w:t>
            </w:r>
          </w:p>
        </w:tc>
        <w:tc>
          <w:tcPr>
            <w:tcW w:w="2145" w:type="dxa"/>
            <w:tcBorders>
              <w:bottom w:val="single" w:sz="12" w:space="0" w:color="2A2A2A"/>
              <w:right w:val="single" w:sz="6" w:space="0" w:color="808080"/>
            </w:tcBorders>
          </w:tcPr>
          <w:p>
            <w:pPr>
              <w:pStyle w:val="TableParagraph"/>
              <w:rPr>
                <w:b/>
                <w:sz w:val="19"/>
              </w:rPr>
            </w:pPr>
          </w:p>
          <w:p>
            <w:pPr>
              <w:pStyle w:val="TableParagraph"/>
              <w:spacing w:before="113"/>
              <w:rPr>
                <w:b/>
                <w:sz w:val="19"/>
              </w:rPr>
            </w:pPr>
          </w:p>
          <w:p>
            <w:pPr>
              <w:pStyle w:val="TableParagraph"/>
              <w:ind w:left="24" w:right="6"/>
              <w:jc w:val="center"/>
              <w:rPr>
                <w:sz w:val="19"/>
              </w:rPr>
            </w:pPr>
            <w:r>
              <w:rPr>
                <w:spacing w:val="-2"/>
                <w:sz w:val="19"/>
              </w:rPr>
              <w:t>216,60</w:t>
            </w:r>
          </w:p>
        </w:tc>
      </w:tr>
    </w:tbl>
    <w:p>
      <w:pPr>
        <w:pStyle w:val="TableParagraph"/>
        <w:spacing w:after="0"/>
        <w:jc w:val="center"/>
        <w:rPr>
          <w:sz w:val="19"/>
        </w:rPr>
        <w:sectPr>
          <w:pgSz w:w="15840" w:h="24480"/>
          <w:pgMar w:top="0" w:bottom="0" w:left="0" w:right="0"/>
        </w:sectPr>
      </w:pPr>
    </w:p>
    <w:tbl>
      <w:tblPr>
        <w:tblW w:w="0" w:type="auto"/>
        <w:jc w:val="right"/>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1086"/>
        <w:gridCol w:w="1115"/>
        <w:gridCol w:w="7205"/>
        <w:gridCol w:w="2187"/>
        <w:gridCol w:w="1973"/>
        <w:gridCol w:w="2145"/>
      </w:tblGrid>
      <w:tr>
        <w:trPr>
          <w:trHeight w:val="2328" w:hRule="atLeast"/>
        </w:trPr>
        <w:tc>
          <w:tcPr>
            <w:tcW w:w="1086" w:type="dxa"/>
            <w:tcBorders>
              <w:left w:val="single" w:sz="6" w:space="0" w:color="2A2A2A"/>
              <w:bottom w:val="double" w:sz="6" w:space="0" w:color="2A2A2A"/>
              <w:right w:val="double" w:sz="6" w:space="0" w:color="2A2A2A"/>
            </w:tcBorders>
          </w:tcPr>
          <w:p>
            <w:pPr>
              <w:pStyle w:val="TableParagraph"/>
              <w:rPr>
                <w:b/>
                <w:sz w:val="19"/>
              </w:rPr>
            </w:pPr>
          </w:p>
          <w:p>
            <w:pPr>
              <w:pStyle w:val="TableParagraph"/>
              <w:rPr>
                <w:b/>
                <w:sz w:val="19"/>
              </w:rPr>
            </w:pPr>
          </w:p>
          <w:p>
            <w:pPr>
              <w:pStyle w:val="TableParagraph"/>
              <w:rPr>
                <w:b/>
                <w:sz w:val="19"/>
              </w:rPr>
            </w:pPr>
          </w:p>
          <w:p>
            <w:pPr>
              <w:pStyle w:val="TableParagraph"/>
              <w:spacing w:before="177"/>
              <w:rPr>
                <w:b/>
                <w:sz w:val="19"/>
              </w:rPr>
            </w:pPr>
          </w:p>
          <w:p>
            <w:pPr>
              <w:pStyle w:val="TableParagraph"/>
              <w:ind w:left="54" w:right="30"/>
              <w:jc w:val="center"/>
              <w:rPr>
                <w:b/>
                <w:sz w:val="19"/>
              </w:rPr>
            </w:pPr>
            <w:r>
              <w:rPr>
                <w:b/>
                <w:spacing w:val="-10"/>
                <w:sz w:val="19"/>
              </w:rPr>
              <w:t>4</w:t>
            </w:r>
          </w:p>
        </w:tc>
        <w:tc>
          <w:tcPr>
            <w:tcW w:w="1115" w:type="dxa"/>
            <w:tcBorders>
              <w:left w:val="double" w:sz="6" w:space="0" w:color="2A2A2A"/>
              <w:bottom w:val="double" w:sz="6" w:space="0" w:color="2A2A2A"/>
              <w:right w:val="double" w:sz="6" w:space="0" w:color="2A2A2A"/>
            </w:tcBorders>
          </w:tcPr>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43" w:right="18"/>
              <w:jc w:val="center"/>
              <w:rPr>
                <w:sz w:val="19"/>
              </w:rPr>
            </w:pPr>
            <w:r>
              <w:rPr>
                <w:spacing w:val="-2"/>
                <w:sz w:val="19"/>
              </w:rPr>
              <w:t>163792</w:t>
            </w:r>
          </w:p>
        </w:tc>
        <w:tc>
          <w:tcPr>
            <w:tcW w:w="7205" w:type="dxa"/>
            <w:tcBorders>
              <w:left w:val="double" w:sz="6" w:space="0" w:color="2A2A2A"/>
              <w:bottom w:val="double" w:sz="6" w:space="0" w:color="2A2A2A"/>
              <w:right w:val="double" w:sz="6" w:space="0" w:color="2A2A2A"/>
            </w:tcBorders>
          </w:tcPr>
          <w:p>
            <w:pPr>
              <w:pStyle w:val="TableParagraph"/>
              <w:spacing w:line="258" w:lineRule="exact"/>
              <w:ind w:left="11" w:right="-15"/>
              <w:jc w:val="both"/>
              <w:rPr>
                <w:b/>
                <w:sz w:val="19"/>
              </w:rPr>
            </w:pPr>
            <w:r>
              <w:rPr>
                <w:b/>
                <w:sz w:val="19"/>
              </w:rPr>
              <w:t>Compressa cirúrgica (campo operatório), estéril</w:t>
            </w:r>
            <w:r>
              <w:rPr>
                <w:sz w:val="19"/>
              </w:rPr>
              <w:t>, medindo cerca de 25 cm x 28 cm, confeccionada com fios </w:t>
            </w:r>
            <w:r>
              <w:rPr>
                <w:b/>
                <w:sz w:val="19"/>
              </w:rPr>
              <w:t>100% algodão, </w:t>
            </w:r>
            <w:r>
              <w:rPr>
                <w:sz w:val="19"/>
              </w:rPr>
              <w:t>4 (quatro) camadas sobrepostas tipo tela, fixadas entre si, de forma a evitar deslizamento, com peso mínimo de </w:t>
            </w:r>
            <w:r>
              <w:rPr>
                <w:b/>
                <w:sz w:val="19"/>
              </w:rPr>
              <w:t>25 g </w:t>
            </w:r>
            <w:r>
              <w:rPr>
                <w:sz w:val="19"/>
              </w:rPr>
              <w:t>por unidade, </w:t>
            </w:r>
            <w:r>
              <w:rPr>
                <w:b/>
                <w:sz w:val="19"/>
              </w:rPr>
              <w:t>sem fio radiopaco </w:t>
            </w:r>
            <w:r>
              <w:rPr>
                <w:sz w:val="19"/>
              </w:rPr>
              <w:t>em toda sua extensão. Possui costuras para evitar desfilamento das laterais e </w:t>
            </w:r>
            <w:r>
              <w:rPr>
                <w:b/>
                <w:sz w:val="19"/>
              </w:rPr>
              <w:t>dispositivos para fixação em forma de cadarço duplo </w:t>
            </w:r>
            <w:r>
              <w:rPr>
                <w:sz w:val="19"/>
              </w:rPr>
              <w:t>formando uma alça livre contendo</w:t>
            </w:r>
            <w:r>
              <w:rPr>
                <w:spacing w:val="80"/>
                <w:sz w:val="19"/>
              </w:rPr>
              <w:t> </w:t>
            </w:r>
            <w:r>
              <w:rPr>
                <w:sz w:val="19"/>
              </w:rPr>
              <w:t>no mínimo </w:t>
            </w:r>
            <w:r>
              <w:rPr>
                <w:b/>
                <w:sz w:val="19"/>
              </w:rPr>
              <w:t>30 cm de comprimento</w:t>
            </w:r>
            <w:r>
              <w:rPr>
                <w:sz w:val="19"/>
              </w:rPr>
              <w:t>.</w:t>
            </w:r>
            <w:r>
              <w:rPr>
                <w:spacing w:val="-3"/>
                <w:sz w:val="19"/>
              </w:rPr>
              <w:t> </w:t>
            </w:r>
            <w:r>
              <w:rPr>
                <w:sz w:val="19"/>
              </w:rPr>
              <w:t>A</w:t>
            </w:r>
            <w:r>
              <w:rPr>
                <w:spacing w:val="-3"/>
                <w:sz w:val="19"/>
              </w:rPr>
              <w:t> </w:t>
            </w:r>
            <w:r>
              <w:rPr>
                <w:sz w:val="19"/>
              </w:rPr>
              <w:t>compressa deve ser isenta de substâncias gordurosas, amido, corantes corretivos, alvejantes ópticos, manchas, impurezas, fios soltos, rasgos e quaisquer outros tipos de defeitos que possam afetar seu desempenho, conforme NBR- 14.767. Com selo ABNT e registro ANVISA. </w:t>
            </w:r>
            <w:r>
              <w:rPr>
                <w:b/>
                <w:sz w:val="19"/>
              </w:rPr>
              <w:t>Pacote com 5 unidades.</w:t>
            </w:r>
          </w:p>
        </w:tc>
        <w:tc>
          <w:tcPr>
            <w:tcW w:w="2187" w:type="dxa"/>
            <w:tcBorders>
              <w:left w:val="double" w:sz="6" w:space="0" w:color="2A2A2A"/>
              <w:bottom w:val="double" w:sz="6" w:space="0" w:color="2A2A2A"/>
              <w:right w:val="double" w:sz="6" w:space="0" w:color="2A2A2A"/>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6"/>
              <w:rPr>
                <w:b/>
                <w:sz w:val="19"/>
              </w:rPr>
            </w:pPr>
          </w:p>
          <w:p>
            <w:pPr>
              <w:pStyle w:val="TableParagraph"/>
              <w:ind w:left="26" w:right="5"/>
              <w:jc w:val="center"/>
              <w:rPr>
                <w:sz w:val="19"/>
              </w:rPr>
            </w:pPr>
            <w:r>
              <w:rPr>
                <w:spacing w:val="-2"/>
                <w:sz w:val="19"/>
              </w:rPr>
              <w:t>2,8420</w:t>
            </w:r>
          </w:p>
        </w:tc>
        <w:tc>
          <w:tcPr>
            <w:tcW w:w="1973" w:type="dxa"/>
            <w:tcBorders>
              <w:left w:val="double" w:sz="6" w:space="0" w:color="2A2A2A"/>
              <w:bottom w:val="double" w:sz="6" w:space="0" w:color="2A2A2A"/>
              <w:right w:val="double" w:sz="6" w:space="0" w:color="2A2A2A"/>
            </w:tcBorders>
          </w:tcPr>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30" w:right="16"/>
              <w:jc w:val="center"/>
              <w:rPr>
                <w:sz w:val="19"/>
              </w:rPr>
            </w:pPr>
            <w:r>
              <w:rPr>
                <w:spacing w:val="-2"/>
                <w:sz w:val="19"/>
              </w:rPr>
              <w:t>18.400</w:t>
            </w:r>
          </w:p>
        </w:tc>
        <w:tc>
          <w:tcPr>
            <w:tcW w:w="2145" w:type="dxa"/>
            <w:tcBorders>
              <w:left w:val="double" w:sz="6" w:space="0" w:color="2A2A2A"/>
              <w:bottom w:val="double" w:sz="6" w:space="0" w:color="2A2A2A"/>
              <w:right w:val="single" w:sz="6" w:space="0" w:color="808080"/>
            </w:tcBorders>
          </w:tcPr>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4" w:right="6"/>
              <w:jc w:val="center"/>
              <w:rPr>
                <w:sz w:val="19"/>
              </w:rPr>
            </w:pPr>
            <w:r>
              <w:rPr>
                <w:spacing w:val="-2"/>
                <w:sz w:val="19"/>
              </w:rPr>
              <w:t>52.292,80</w:t>
            </w:r>
          </w:p>
        </w:tc>
      </w:tr>
      <w:tr>
        <w:trPr>
          <w:trHeight w:val="1284" w:hRule="atLeast"/>
        </w:trPr>
        <w:tc>
          <w:tcPr>
            <w:tcW w:w="1086" w:type="dxa"/>
            <w:tcBorders>
              <w:top w:val="double" w:sz="6" w:space="0" w:color="2A2A2A"/>
              <w:left w:val="single" w:sz="6" w:space="0" w:color="2A2A2A"/>
              <w:bottom w:val="double" w:sz="6" w:space="0" w:color="2A2A2A"/>
              <w:right w:val="double" w:sz="6" w:space="0" w:color="2A2A2A"/>
            </w:tcBorders>
          </w:tcPr>
          <w:p>
            <w:pPr>
              <w:pStyle w:val="TableParagraph"/>
              <w:rPr>
                <w:b/>
                <w:sz w:val="19"/>
              </w:rPr>
            </w:pPr>
          </w:p>
          <w:p>
            <w:pPr>
              <w:pStyle w:val="TableParagraph"/>
              <w:spacing w:before="99"/>
              <w:rPr>
                <w:b/>
                <w:sz w:val="19"/>
              </w:rPr>
            </w:pPr>
          </w:p>
          <w:p>
            <w:pPr>
              <w:pStyle w:val="TableParagraph"/>
              <w:ind w:left="54"/>
              <w:jc w:val="center"/>
              <w:rPr>
                <w:sz w:val="19"/>
              </w:rPr>
            </w:pPr>
            <w:r>
              <w:rPr>
                <w:spacing w:val="-10"/>
                <w:sz w:val="19"/>
              </w:rPr>
              <w:t>5</w:t>
            </w:r>
          </w:p>
        </w:tc>
        <w:tc>
          <w:tcPr>
            <w:tcW w:w="1115" w:type="dxa"/>
            <w:tcBorders>
              <w:top w:val="double" w:sz="6" w:space="0" w:color="2A2A2A"/>
              <w:left w:val="double" w:sz="6" w:space="0" w:color="2A2A2A"/>
              <w:bottom w:val="double" w:sz="6" w:space="0" w:color="2A2A2A"/>
              <w:right w:val="double" w:sz="6" w:space="0" w:color="2A2A2A"/>
            </w:tcBorders>
          </w:tcPr>
          <w:p>
            <w:pPr>
              <w:pStyle w:val="TableParagraph"/>
              <w:rPr>
                <w:b/>
                <w:sz w:val="19"/>
              </w:rPr>
            </w:pPr>
          </w:p>
          <w:p>
            <w:pPr>
              <w:pStyle w:val="TableParagraph"/>
              <w:spacing w:before="99"/>
              <w:rPr>
                <w:b/>
                <w:sz w:val="19"/>
              </w:rPr>
            </w:pPr>
          </w:p>
          <w:p>
            <w:pPr>
              <w:pStyle w:val="TableParagraph"/>
              <w:ind w:left="43" w:right="4"/>
              <w:jc w:val="center"/>
              <w:rPr>
                <w:sz w:val="19"/>
              </w:rPr>
            </w:pPr>
            <w:r>
              <w:rPr>
                <w:spacing w:val="-2"/>
                <w:sz w:val="19"/>
              </w:rPr>
              <w:t>87112</w:t>
            </w:r>
          </w:p>
        </w:tc>
        <w:tc>
          <w:tcPr>
            <w:tcW w:w="7205" w:type="dxa"/>
            <w:tcBorders>
              <w:top w:val="double" w:sz="6" w:space="0" w:color="2A2A2A"/>
              <w:left w:val="double" w:sz="6" w:space="0" w:color="2A2A2A"/>
              <w:bottom w:val="double" w:sz="6" w:space="0" w:color="2A2A2A"/>
              <w:right w:val="double" w:sz="6" w:space="0" w:color="2A2A2A"/>
            </w:tcBorders>
          </w:tcPr>
          <w:p>
            <w:pPr>
              <w:pStyle w:val="TableParagraph"/>
              <w:spacing w:line="283" w:lineRule="auto" w:before="21"/>
              <w:ind w:left="25" w:right="-15"/>
              <w:jc w:val="both"/>
              <w:rPr>
                <w:sz w:val="19"/>
              </w:rPr>
            </w:pPr>
            <w:r>
              <w:rPr>
                <w:b/>
                <w:sz w:val="19"/>
              </w:rPr>
              <w:t>Compressa de gaze algodonada, estéril </w:t>
            </w:r>
            <w:r>
              <w:rPr>
                <w:sz w:val="19"/>
              </w:rPr>
              <w:t>com uma camada absorvente recoberta por duas mantas de algodão medicinal hidrófilo, com envoltório de tecido de gaze hidrófila, com </w:t>
            </w:r>
            <w:r>
              <w:rPr>
                <w:b/>
                <w:sz w:val="19"/>
              </w:rPr>
              <w:t>13 fios/cm²</w:t>
            </w:r>
            <w:r>
              <w:rPr>
                <w:sz w:val="19"/>
              </w:rPr>
              <w:t>. Medindo cerca de </w:t>
            </w:r>
            <w:r>
              <w:rPr>
                <w:b/>
                <w:sz w:val="19"/>
              </w:rPr>
              <w:t>15 cm x 30 cm</w:t>
            </w:r>
            <w:r>
              <w:rPr>
                <w:sz w:val="19"/>
              </w:rPr>
              <w:t>. Embalagem adequada e segura, contendo dados de identificação, prazo de validade, registro(s) na ANVISA / MS.</w:t>
            </w:r>
          </w:p>
        </w:tc>
        <w:tc>
          <w:tcPr>
            <w:tcW w:w="2187" w:type="dxa"/>
            <w:tcBorders>
              <w:top w:val="double" w:sz="6" w:space="0" w:color="2A2A2A"/>
              <w:left w:val="double" w:sz="6" w:space="0" w:color="2A2A2A"/>
              <w:bottom w:val="double" w:sz="6" w:space="0" w:color="2A2A2A"/>
              <w:right w:val="double" w:sz="6" w:space="0" w:color="2A2A2A"/>
            </w:tcBorders>
          </w:tcPr>
          <w:p>
            <w:pPr>
              <w:pStyle w:val="TableParagraph"/>
              <w:rPr>
                <w:b/>
                <w:sz w:val="19"/>
              </w:rPr>
            </w:pPr>
          </w:p>
          <w:p>
            <w:pPr>
              <w:pStyle w:val="TableParagraph"/>
              <w:spacing w:before="99"/>
              <w:rPr>
                <w:b/>
                <w:sz w:val="19"/>
              </w:rPr>
            </w:pPr>
          </w:p>
          <w:p>
            <w:pPr>
              <w:pStyle w:val="TableParagraph"/>
              <w:ind w:left="26" w:right="5"/>
              <w:jc w:val="center"/>
              <w:rPr>
                <w:sz w:val="19"/>
              </w:rPr>
            </w:pPr>
            <w:r>
              <w:rPr>
                <w:spacing w:val="-2"/>
                <w:sz w:val="19"/>
              </w:rPr>
              <w:t>2,6000</w:t>
            </w:r>
          </w:p>
        </w:tc>
        <w:tc>
          <w:tcPr>
            <w:tcW w:w="1973" w:type="dxa"/>
            <w:tcBorders>
              <w:top w:val="double" w:sz="6" w:space="0" w:color="2A2A2A"/>
              <w:left w:val="double" w:sz="6" w:space="0" w:color="2A2A2A"/>
              <w:bottom w:val="double" w:sz="6" w:space="0" w:color="2A2A2A"/>
              <w:right w:val="double" w:sz="6" w:space="0" w:color="2A2A2A"/>
            </w:tcBorders>
          </w:tcPr>
          <w:p>
            <w:pPr>
              <w:pStyle w:val="TableParagraph"/>
              <w:rPr>
                <w:b/>
                <w:sz w:val="19"/>
              </w:rPr>
            </w:pPr>
          </w:p>
          <w:p>
            <w:pPr>
              <w:pStyle w:val="TableParagraph"/>
              <w:spacing w:before="99"/>
              <w:rPr>
                <w:b/>
                <w:sz w:val="19"/>
              </w:rPr>
            </w:pPr>
          </w:p>
          <w:p>
            <w:pPr>
              <w:pStyle w:val="TableParagraph"/>
              <w:ind w:left="30" w:right="2"/>
              <w:jc w:val="center"/>
              <w:rPr>
                <w:sz w:val="19"/>
              </w:rPr>
            </w:pPr>
            <w:r>
              <w:rPr>
                <w:spacing w:val="-2"/>
                <w:sz w:val="19"/>
              </w:rPr>
              <w:t>3.300</w:t>
            </w:r>
          </w:p>
        </w:tc>
        <w:tc>
          <w:tcPr>
            <w:tcW w:w="2145" w:type="dxa"/>
            <w:tcBorders>
              <w:top w:val="double" w:sz="6" w:space="0" w:color="2A2A2A"/>
              <w:left w:val="double" w:sz="6" w:space="0" w:color="2A2A2A"/>
              <w:bottom w:val="double" w:sz="6" w:space="0" w:color="2A2A2A"/>
              <w:right w:val="single" w:sz="6" w:space="0" w:color="808080"/>
            </w:tcBorders>
          </w:tcPr>
          <w:p>
            <w:pPr>
              <w:pStyle w:val="TableParagraph"/>
              <w:rPr>
                <w:b/>
                <w:sz w:val="19"/>
              </w:rPr>
            </w:pPr>
          </w:p>
          <w:p>
            <w:pPr>
              <w:pStyle w:val="TableParagraph"/>
              <w:spacing w:before="99"/>
              <w:rPr>
                <w:b/>
                <w:sz w:val="19"/>
              </w:rPr>
            </w:pPr>
          </w:p>
          <w:p>
            <w:pPr>
              <w:pStyle w:val="TableParagraph"/>
              <w:ind w:left="24" w:right="5"/>
              <w:jc w:val="center"/>
              <w:rPr>
                <w:sz w:val="19"/>
              </w:rPr>
            </w:pPr>
            <w:r>
              <w:rPr>
                <w:spacing w:val="-2"/>
                <w:sz w:val="19"/>
              </w:rPr>
              <w:t>8.580,00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94"/>
        <w:ind w:left="0"/>
        <w:rPr>
          <w:b/>
        </w:rPr>
      </w:pPr>
    </w:p>
    <w:p>
      <w:pPr>
        <w:spacing w:before="0"/>
        <w:ind w:left="0" w:right="98" w:firstLine="0"/>
        <w:jc w:val="center"/>
        <w:rPr>
          <w:b/>
          <w:sz w:val="19"/>
        </w:rPr>
      </w:pPr>
      <w:r>
        <w:rPr>
          <w:b/>
          <w:spacing w:val="-2"/>
          <w:sz w:val="19"/>
          <w:u w:val="single"/>
        </w:rPr>
        <w:t>ANEXO</w:t>
      </w:r>
      <w:r>
        <w:rPr>
          <w:b/>
          <w:spacing w:val="-5"/>
          <w:sz w:val="19"/>
          <w:u w:val="single"/>
        </w:rPr>
        <w:t> </w:t>
      </w:r>
      <w:r>
        <w:rPr>
          <w:b/>
          <w:spacing w:val="-2"/>
          <w:sz w:val="19"/>
          <w:u w:val="single"/>
        </w:rPr>
        <w:t>V-</w:t>
      </w:r>
      <w:r>
        <w:rPr>
          <w:b/>
          <w:sz w:val="19"/>
          <w:u w:val="single"/>
        </w:rPr>
        <w:t> </w:t>
      </w:r>
      <w:r>
        <w:rPr>
          <w:b/>
          <w:spacing w:val="-2"/>
          <w:sz w:val="19"/>
          <w:u w:val="single"/>
        </w:rPr>
        <w:t>MODELO</w:t>
      </w:r>
      <w:r>
        <w:rPr>
          <w:b/>
          <w:sz w:val="19"/>
          <w:u w:val="single"/>
        </w:rPr>
        <w:t> </w:t>
      </w:r>
      <w:r>
        <w:rPr>
          <w:b/>
          <w:spacing w:val="-2"/>
          <w:sz w:val="19"/>
          <w:u w:val="single"/>
        </w:rPr>
        <w:t>DE</w:t>
      </w:r>
      <w:r>
        <w:rPr>
          <w:b/>
          <w:spacing w:val="-11"/>
          <w:sz w:val="19"/>
          <w:u w:val="single"/>
        </w:rPr>
        <w:t> </w:t>
      </w:r>
      <w:r>
        <w:rPr>
          <w:b/>
          <w:spacing w:val="-2"/>
          <w:sz w:val="19"/>
          <w:u w:val="single"/>
        </w:rPr>
        <w:t>APRESENTAÇ</w:t>
      </w:r>
      <w:r>
        <w:rPr>
          <w:b/>
          <w:spacing w:val="-19"/>
          <w:sz w:val="19"/>
          <w:u w:val="single"/>
        </w:rPr>
        <w:t> </w:t>
      </w:r>
      <w:r>
        <w:rPr>
          <w:b/>
          <w:spacing w:val="-2"/>
          <w:sz w:val="19"/>
          <w:u w:val="single"/>
        </w:rPr>
        <w:t>ÃO</w:t>
      </w:r>
      <w:r>
        <w:rPr>
          <w:b/>
          <w:sz w:val="19"/>
          <w:u w:val="single"/>
        </w:rPr>
        <w:t> </w:t>
      </w:r>
      <w:r>
        <w:rPr>
          <w:b/>
          <w:spacing w:val="-2"/>
          <w:sz w:val="19"/>
          <w:u w:val="single"/>
        </w:rPr>
        <w:t>DA</w:t>
      </w:r>
      <w:r>
        <w:rPr>
          <w:b/>
          <w:spacing w:val="-11"/>
          <w:sz w:val="19"/>
          <w:u w:val="single"/>
        </w:rPr>
        <w:t> </w:t>
      </w:r>
      <w:r>
        <w:rPr>
          <w:b/>
          <w:spacing w:val="-2"/>
          <w:sz w:val="19"/>
          <w:u w:val="single"/>
        </w:rPr>
        <w:t>PROPOSTA</w:t>
      </w:r>
    </w:p>
    <w:p>
      <w:pPr>
        <w:pStyle w:val="BodyText"/>
        <w:spacing w:before="9"/>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08"/>
        <w:gridCol w:w="4146"/>
        <w:gridCol w:w="86"/>
        <w:gridCol w:w="715"/>
        <w:gridCol w:w="887"/>
        <w:gridCol w:w="930"/>
        <w:gridCol w:w="901"/>
        <w:gridCol w:w="930"/>
        <w:gridCol w:w="687"/>
        <w:gridCol w:w="94"/>
        <w:gridCol w:w="216"/>
      </w:tblGrid>
      <w:tr>
        <w:trPr>
          <w:trHeight w:val="971" w:hRule="atLeast"/>
        </w:trPr>
        <w:tc>
          <w:tcPr>
            <w:tcW w:w="4940" w:type="dxa"/>
            <w:gridSpan w:val="3"/>
            <w:tcBorders>
              <w:bottom w:val="single" w:sz="6" w:space="0" w:color="000000"/>
              <w:right w:val="single" w:sz="6" w:space="0" w:color="000000"/>
            </w:tcBorders>
          </w:tcPr>
          <w:p>
            <w:pPr>
              <w:pStyle w:val="TableParagraph"/>
              <w:spacing w:before="156"/>
              <w:ind w:left="27"/>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27"/>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2"/>
              <w:ind w:left="27"/>
              <w:jc w:val="center"/>
              <w:rPr>
                <w:b/>
                <w:sz w:val="17"/>
              </w:rPr>
            </w:pPr>
            <w:r>
              <w:rPr>
                <w:b/>
                <w:spacing w:val="-2"/>
                <w:sz w:val="17"/>
              </w:rPr>
              <w:t>PROPOSTA</w:t>
            </w:r>
            <w:r>
              <w:rPr>
                <w:b/>
                <w:spacing w:val="-7"/>
                <w:sz w:val="17"/>
              </w:rPr>
              <w:t> </w:t>
            </w:r>
            <w:r>
              <w:rPr>
                <w:b/>
                <w:spacing w:val="-2"/>
                <w:sz w:val="17"/>
              </w:rPr>
              <w:t>DETALHE</w:t>
            </w:r>
          </w:p>
        </w:tc>
        <w:tc>
          <w:tcPr>
            <w:tcW w:w="5360" w:type="dxa"/>
            <w:gridSpan w:val="8"/>
            <w:tcBorders>
              <w:left w:val="single" w:sz="6" w:space="0" w:color="000000"/>
              <w:bottom w:val="single" w:sz="6" w:space="0" w:color="000000"/>
            </w:tcBorders>
          </w:tcPr>
          <w:p>
            <w:pPr>
              <w:pStyle w:val="TableParagraph"/>
              <w:spacing w:before="113"/>
              <w:ind w:left="209"/>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358/2025.</w:t>
            </w:r>
          </w:p>
          <w:p>
            <w:pPr>
              <w:pStyle w:val="TableParagraph"/>
              <w:spacing w:line="300" w:lineRule="atLeast"/>
              <w:ind w:left="209" w:right="1246"/>
              <w:rPr>
                <w:b/>
                <w:sz w:val="19"/>
              </w:rPr>
            </w:pPr>
            <w:r>
              <w:rPr>
                <w:b/>
                <w:sz w:val="19"/>
              </w:rPr>
              <w:t>A</w:t>
            </w:r>
            <w:r>
              <w:rPr>
                <w:b/>
                <w:spacing w:val="-12"/>
                <w:sz w:val="19"/>
              </w:rPr>
              <w:t> </w:t>
            </w:r>
            <w:r>
              <w:rPr>
                <w:b/>
                <w:sz w:val="19"/>
              </w:rPr>
              <w:t>realizar-se</w:t>
            </w:r>
            <w:r>
              <w:rPr>
                <w:b/>
                <w:spacing w:val="-11"/>
                <w:sz w:val="19"/>
              </w:rPr>
              <w:t> </w:t>
            </w:r>
            <w:r>
              <w:rPr>
                <w:b/>
                <w:sz w:val="19"/>
              </w:rPr>
              <w:t>em</w:t>
            </w:r>
            <w:r>
              <w:rPr>
                <w:b/>
                <w:spacing w:val="-6"/>
                <w:sz w:val="19"/>
              </w:rPr>
              <w:t> </w:t>
            </w:r>
            <w:r>
              <w:rPr>
                <w:b/>
                <w:sz w:val="19"/>
              </w:rPr>
              <w:t>26/08/2025</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SEI-260007/007097/2025.</w:t>
            </w:r>
          </w:p>
        </w:tc>
      </w:tr>
      <w:tr>
        <w:trPr>
          <w:trHeight w:val="1543" w:hRule="atLeast"/>
        </w:trPr>
        <w:tc>
          <w:tcPr>
            <w:tcW w:w="4940" w:type="dxa"/>
            <w:gridSpan w:val="3"/>
            <w:tcBorders>
              <w:top w:val="single" w:sz="6" w:space="0" w:color="000000"/>
              <w:bottom w:val="single" w:sz="6" w:space="0" w:color="000000"/>
              <w:right w:val="single" w:sz="6" w:space="0" w:color="000000"/>
            </w:tcBorders>
          </w:tcPr>
          <w:p>
            <w:pPr>
              <w:pStyle w:val="TableParagraph"/>
              <w:spacing w:before="95"/>
              <w:rPr>
                <w:b/>
                <w:sz w:val="19"/>
              </w:rPr>
            </w:pPr>
          </w:p>
          <w:p>
            <w:pPr>
              <w:pStyle w:val="TableParagraph"/>
              <w:spacing w:line="283" w:lineRule="auto"/>
              <w:ind w:left="199" w:right="204"/>
              <w:rPr>
                <w:b/>
                <w:sz w:val="19"/>
              </w:rPr>
            </w:pPr>
            <w:r>
              <w:rPr>
                <w:sz w:val="19"/>
              </w:rPr>
              <w:t>A firma ao lado mencionada propõe fornecer à Universidade do Estado do Rio de Janeiro, pelos preços abaixo</w:t>
            </w:r>
            <w:r>
              <w:rPr>
                <w:spacing w:val="-5"/>
                <w:sz w:val="19"/>
              </w:rPr>
              <w:t> </w:t>
            </w:r>
            <w:r>
              <w:rPr>
                <w:sz w:val="19"/>
              </w:rPr>
              <w:t>assinados,</w:t>
            </w:r>
            <w:r>
              <w:rPr>
                <w:spacing w:val="-5"/>
                <w:sz w:val="19"/>
              </w:rPr>
              <w:t> </w:t>
            </w:r>
            <w:r>
              <w:rPr>
                <w:sz w:val="19"/>
              </w:rPr>
              <w:t>obedecendo</w:t>
            </w:r>
            <w:r>
              <w:rPr>
                <w:spacing w:val="-5"/>
                <w:sz w:val="19"/>
              </w:rPr>
              <w:t> </w:t>
            </w:r>
            <w:r>
              <w:rPr>
                <w:sz w:val="19"/>
              </w:rPr>
              <w:t>rigorosamente</w:t>
            </w:r>
            <w:r>
              <w:rPr>
                <w:spacing w:val="-5"/>
                <w:sz w:val="19"/>
              </w:rPr>
              <w:t> </w:t>
            </w:r>
            <w:r>
              <w:rPr>
                <w:sz w:val="19"/>
              </w:rPr>
              <w:t>ao</w:t>
            </w:r>
            <w:r>
              <w:rPr>
                <w:spacing w:val="-5"/>
                <w:sz w:val="19"/>
              </w:rPr>
              <w:t> </w:t>
            </w:r>
            <w:r>
              <w:rPr>
                <w:sz w:val="19"/>
              </w:rPr>
              <w:t>estipulado e constante do </w:t>
            </w:r>
            <w:r>
              <w:rPr>
                <w:b/>
                <w:sz w:val="19"/>
              </w:rPr>
              <w:t>EDITAL n° 358/2025.</w:t>
            </w:r>
          </w:p>
        </w:tc>
        <w:tc>
          <w:tcPr>
            <w:tcW w:w="5360" w:type="dxa"/>
            <w:gridSpan w:val="8"/>
            <w:tcBorders>
              <w:top w:val="single" w:sz="6" w:space="0" w:color="000000"/>
              <w:left w:val="single" w:sz="6" w:space="0" w:color="000000"/>
              <w:bottom w:val="single" w:sz="6" w:space="0" w:color="000000"/>
            </w:tcBorders>
          </w:tcPr>
          <w:p>
            <w:pPr>
              <w:pStyle w:val="TableParagraph"/>
              <w:spacing w:line="283" w:lineRule="auto" w:before="56"/>
              <w:ind w:left="199" w:right="4080"/>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199" w:right="3680"/>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179" w:lineRule="exact"/>
              <w:ind w:left="199"/>
              <w:rPr>
                <w:sz w:val="19"/>
              </w:rPr>
            </w:pPr>
            <w:r>
              <w:rPr>
                <w:sz w:val="19"/>
              </w:rPr>
              <w:t>E-</w:t>
            </w:r>
            <w:r>
              <w:rPr>
                <w:spacing w:val="-2"/>
                <w:sz w:val="19"/>
              </w:rPr>
              <w:t>mail:</w:t>
            </w:r>
          </w:p>
        </w:tc>
      </w:tr>
      <w:tr>
        <w:trPr>
          <w:trHeight w:val="513" w:hRule="atLeast"/>
        </w:trPr>
        <w:tc>
          <w:tcPr>
            <w:tcW w:w="708"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34"/>
              <w:rPr>
                <w:b/>
                <w:sz w:val="15"/>
              </w:rPr>
            </w:pPr>
          </w:p>
          <w:p>
            <w:pPr>
              <w:pStyle w:val="TableParagraph"/>
              <w:spacing w:before="1"/>
              <w:ind w:left="146"/>
              <w:rPr>
                <w:b/>
                <w:sz w:val="15"/>
              </w:rPr>
            </w:pPr>
            <w:r>
              <w:rPr>
                <w:b/>
                <w:spacing w:val="-4"/>
                <w:sz w:val="15"/>
              </w:rPr>
              <w:t>ITEM</w:t>
            </w:r>
          </w:p>
        </w:tc>
        <w:tc>
          <w:tcPr>
            <w:tcW w:w="4232"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34"/>
              <w:rPr>
                <w:b/>
                <w:sz w:val="15"/>
              </w:rPr>
            </w:pPr>
          </w:p>
          <w:p>
            <w:pPr>
              <w:pStyle w:val="TableParagraph"/>
              <w:spacing w:before="1"/>
              <w:ind w:left="43"/>
              <w:jc w:val="center"/>
              <w:rPr>
                <w:b/>
                <w:sz w:val="15"/>
              </w:rPr>
            </w:pPr>
            <w:r>
              <w:rPr>
                <w:b/>
                <w:spacing w:val="-2"/>
                <w:sz w:val="15"/>
              </w:rPr>
              <w:t>ESPECIFICAÇÃO</w:t>
            </w:r>
          </w:p>
        </w:tc>
        <w:tc>
          <w:tcPr>
            <w:tcW w:w="7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34"/>
              <w:rPr>
                <w:b/>
                <w:sz w:val="15"/>
              </w:rPr>
            </w:pPr>
          </w:p>
          <w:p>
            <w:pPr>
              <w:pStyle w:val="TableParagraph"/>
              <w:spacing w:before="1"/>
              <w:ind w:left="176"/>
              <w:rPr>
                <w:b/>
                <w:sz w:val="15"/>
              </w:rPr>
            </w:pPr>
            <w:r>
              <w:rPr>
                <w:b/>
                <w:spacing w:val="-4"/>
                <w:sz w:val="15"/>
              </w:rPr>
              <w:t>UNID</w:t>
            </w:r>
          </w:p>
        </w:tc>
        <w:tc>
          <w:tcPr>
            <w:tcW w:w="8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34"/>
              <w:rPr>
                <w:b/>
                <w:sz w:val="15"/>
              </w:rPr>
            </w:pPr>
          </w:p>
          <w:p>
            <w:pPr>
              <w:pStyle w:val="TableParagraph"/>
              <w:spacing w:before="1"/>
              <w:ind w:left="290"/>
              <w:rPr>
                <w:b/>
                <w:sz w:val="15"/>
              </w:rPr>
            </w:pPr>
            <w:r>
              <w:rPr>
                <w:b/>
                <w:spacing w:val="-5"/>
                <w:sz w:val="15"/>
              </w:rPr>
              <w:t>QTD</w:t>
            </w:r>
          </w:p>
        </w:tc>
        <w:tc>
          <w:tcPr>
            <w:tcW w:w="1831" w:type="dxa"/>
            <w:gridSpan w:val="2"/>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559" w:right="414" w:hanging="104"/>
              <w:rPr>
                <w:b/>
                <w:sz w:val="15"/>
              </w:rPr>
            </w:pPr>
            <w:r>
              <w:rPr>
                <w:b/>
                <w:sz w:val="15"/>
              </w:rPr>
              <w:t>PREÇO</w:t>
            </w:r>
            <w:r>
              <w:rPr>
                <w:b/>
                <w:spacing w:val="-10"/>
                <w:sz w:val="15"/>
              </w:rPr>
              <w:t> </w:t>
            </w:r>
            <w:r>
              <w:rPr>
                <w:b/>
                <w:sz w:val="15"/>
              </w:rPr>
              <w:t>COM</w:t>
            </w:r>
            <w:r>
              <w:rPr>
                <w:b/>
                <w:spacing w:val="40"/>
                <w:sz w:val="15"/>
              </w:rPr>
              <w:t> </w:t>
            </w:r>
            <w:r>
              <w:rPr>
                <w:b/>
                <w:sz w:val="15"/>
              </w:rPr>
              <w:t>ICMS</w:t>
            </w:r>
            <w:r>
              <w:rPr>
                <w:b/>
                <w:spacing w:val="-3"/>
                <w:sz w:val="15"/>
              </w:rPr>
              <w:t> </w:t>
            </w:r>
            <w:r>
              <w:rPr>
                <w:b/>
                <w:sz w:val="15"/>
              </w:rPr>
              <w:t>(R$)</w:t>
            </w:r>
          </w:p>
        </w:tc>
        <w:tc>
          <w:tcPr>
            <w:tcW w:w="1927" w:type="dxa"/>
            <w:gridSpan w:val="4"/>
            <w:tcBorders>
              <w:top w:val="single" w:sz="6" w:space="0" w:color="000000"/>
              <w:left w:val="single" w:sz="6" w:space="0" w:color="000000"/>
              <w:bottom w:val="single" w:sz="6" w:space="0" w:color="000000"/>
            </w:tcBorders>
          </w:tcPr>
          <w:p>
            <w:pPr>
              <w:pStyle w:val="TableParagraph"/>
              <w:spacing w:line="250" w:lineRule="atLeast"/>
              <w:ind w:left="566" w:right="517" w:hanging="83"/>
              <w:rPr>
                <w:b/>
                <w:sz w:val="15"/>
              </w:rPr>
            </w:pPr>
            <w:r>
              <w:rPr>
                <w:b/>
                <w:sz w:val="15"/>
              </w:rPr>
              <w:t>PREÇO</w:t>
            </w:r>
            <w:r>
              <w:rPr>
                <w:b/>
                <w:spacing w:val="-10"/>
                <w:sz w:val="15"/>
              </w:rPr>
              <w:t> </w:t>
            </w:r>
            <w:r>
              <w:rPr>
                <w:b/>
                <w:sz w:val="15"/>
              </w:rPr>
              <w:t>SEM</w:t>
            </w:r>
            <w:r>
              <w:rPr>
                <w:b/>
                <w:spacing w:val="40"/>
                <w:sz w:val="15"/>
              </w:rPr>
              <w:t> </w:t>
            </w:r>
            <w:r>
              <w:rPr>
                <w:b/>
                <w:sz w:val="15"/>
              </w:rPr>
              <w:t>ICMS</w:t>
            </w:r>
            <w:r>
              <w:rPr>
                <w:b/>
                <w:spacing w:val="-3"/>
                <w:sz w:val="15"/>
              </w:rPr>
              <w:t> </w:t>
            </w:r>
            <w:r>
              <w:rPr>
                <w:b/>
                <w:sz w:val="15"/>
              </w:rPr>
              <w:t>(R$)</w:t>
            </w:r>
          </w:p>
        </w:tc>
      </w:tr>
      <w:tr>
        <w:trPr>
          <w:trHeight w:val="513" w:hRule="atLeast"/>
        </w:trPr>
        <w:tc>
          <w:tcPr>
            <w:tcW w:w="708" w:type="dxa"/>
            <w:vMerge/>
            <w:tcBorders>
              <w:top w:val="nil"/>
              <w:bottom w:val="single" w:sz="6" w:space="0" w:color="000000"/>
              <w:right w:val="single" w:sz="6" w:space="0" w:color="000000"/>
            </w:tcBorders>
          </w:tcPr>
          <w:p>
            <w:pPr>
              <w:rPr>
                <w:sz w:val="2"/>
                <w:szCs w:val="2"/>
              </w:rPr>
            </w:pPr>
          </w:p>
        </w:tc>
        <w:tc>
          <w:tcPr>
            <w:tcW w:w="4232" w:type="dxa"/>
            <w:gridSpan w:val="2"/>
            <w:vMerge/>
            <w:tcBorders>
              <w:top w:val="nil"/>
              <w:left w:val="single" w:sz="6" w:space="0" w:color="000000"/>
              <w:bottom w:val="single" w:sz="6" w:space="0" w:color="000000"/>
              <w:right w:val="single" w:sz="6" w:space="0" w:color="000000"/>
            </w:tcBorders>
          </w:tcPr>
          <w:p>
            <w:pPr>
              <w:rPr>
                <w:sz w:val="2"/>
                <w:szCs w:val="2"/>
              </w:rPr>
            </w:pPr>
          </w:p>
        </w:tc>
        <w:tc>
          <w:tcPr>
            <w:tcW w:w="715" w:type="dxa"/>
            <w:vMerge/>
            <w:tcBorders>
              <w:top w:val="nil"/>
              <w:left w:val="single" w:sz="6" w:space="0" w:color="000000"/>
              <w:bottom w:val="single" w:sz="6" w:space="0" w:color="000000"/>
              <w:right w:val="single" w:sz="6" w:space="0" w:color="000000"/>
            </w:tcBorders>
          </w:tcPr>
          <w:p>
            <w:pPr>
              <w:rPr>
                <w:sz w:val="2"/>
                <w:szCs w:val="2"/>
              </w:rPr>
            </w:pPr>
          </w:p>
        </w:tc>
        <w:tc>
          <w:tcPr>
            <w:tcW w:w="887" w:type="dxa"/>
            <w:vMerge/>
            <w:tcBorders>
              <w:top w:val="nil"/>
              <w:left w:val="single" w:sz="6" w:space="0" w:color="000000"/>
              <w:bottom w:val="single" w:sz="6" w:space="0" w:color="000000"/>
              <w:right w:val="single" w:sz="6" w:space="0" w:color="000000"/>
            </w:tcBorders>
          </w:tcPr>
          <w:p>
            <w:pPr>
              <w:rPr>
                <w:sz w:val="2"/>
                <w:szCs w:val="2"/>
              </w:rPr>
            </w:pPr>
          </w:p>
        </w:tc>
        <w:tc>
          <w:tcPr>
            <w:tcW w:w="930"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75" w:firstLine="129"/>
              <w:rPr>
                <w:b/>
                <w:sz w:val="15"/>
              </w:rPr>
            </w:pPr>
            <w:r>
              <w:rPr>
                <w:b/>
                <w:spacing w:val="-2"/>
                <w:sz w:val="15"/>
              </w:rPr>
              <w:t>PREÇO</w:t>
            </w:r>
            <w:r>
              <w:rPr>
                <w:b/>
                <w:spacing w:val="40"/>
                <w:sz w:val="15"/>
              </w:rPr>
              <w:t> </w:t>
            </w:r>
            <w:r>
              <w:rPr>
                <w:b/>
                <w:spacing w:val="-2"/>
                <w:sz w:val="15"/>
              </w:rPr>
              <w:t>UNITÁRIO</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spacing w:before="49"/>
              <w:rPr>
                <w:b/>
                <w:sz w:val="15"/>
              </w:rPr>
            </w:pPr>
          </w:p>
          <w:p>
            <w:pPr>
              <w:pStyle w:val="TableParagraph"/>
              <w:spacing w:before="1"/>
              <w:ind w:left="165"/>
              <w:rPr>
                <w:b/>
                <w:sz w:val="15"/>
              </w:rPr>
            </w:pPr>
            <w:r>
              <w:rPr>
                <w:b/>
                <w:spacing w:val="-2"/>
                <w:sz w:val="15"/>
              </w:rPr>
              <w:t>TOTAL</w:t>
            </w:r>
          </w:p>
        </w:tc>
        <w:tc>
          <w:tcPr>
            <w:tcW w:w="930"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82" w:firstLine="129"/>
              <w:rPr>
                <w:b/>
                <w:sz w:val="15"/>
              </w:rPr>
            </w:pPr>
            <w:r>
              <w:rPr>
                <w:b/>
                <w:spacing w:val="-2"/>
                <w:sz w:val="15"/>
              </w:rPr>
              <w:t>PREÇO</w:t>
            </w:r>
            <w:r>
              <w:rPr>
                <w:b/>
                <w:spacing w:val="40"/>
                <w:sz w:val="15"/>
              </w:rPr>
              <w:t> </w:t>
            </w:r>
            <w:r>
              <w:rPr>
                <w:b/>
                <w:spacing w:val="-2"/>
                <w:sz w:val="15"/>
              </w:rPr>
              <w:t>UNITÁRIO</w:t>
            </w:r>
          </w:p>
        </w:tc>
        <w:tc>
          <w:tcPr>
            <w:tcW w:w="997" w:type="dxa"/>
            <w:gridSpan w:val="3"/>
            <w:tcBorders>
              <w:top w:val="single" w:sz="6" w:space="0" w:color="000000"/>
              <w:left w:val="single" w:sz="6" w:space="0" w:color="000000"/>
              <w:bottom w:val="single" w:sz="6" w:space="0" w:color="000000"/>
            </w:tcBorders>
          </w:tcPr>
          <w:p>
            <w:pPr>
              <w:pStyle w:val="TableParagraph"/>
              <w:spacing w:before="49"/>
              <w:rPr>
                <w:b/>
                <w:sz w:val="15"/>
              </w:rPr>
            </w:pPr>
          </w:p>
          <w:p>
            <w:pPr>
              <w:pStyle w:val="TableParagraph"/>
              <w:spacing w:before="1"/>
              <w:ind w:left="228"/>
              <w:rPr>
                <w:b/>
                <w:sz w:val="15"/>
              </w:rPr>
            </w:pPr>
            <w:r>
              <w:rPr>
                <w:b/>
                <w:spacing w:val="-2"/>
                <w:sz w:val="15"/>
              </w:rPr>
              <w:t>TOTAL</w:t>
            </w:r>
          </w:p>
        </w:tc>
      </w:tr>
      <w:tr>
        <w:trPr>
          <w:trHeight w:val="2829" w:hRule="atLeast"/>
        </w:trPr>
        <w:tc>
          <w:tcPr>
            <w:tcW w:w="708"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32"/>
              <w:rPr>
                <w:b/>
                <w:sz w:val="19"/>
              </w:rPr>
            </w:pPr>
          </w:p>
          <w:p>
            <w:pPr>
              <w:pStyle w:val="TableParagraph"/>
              <w:ind w:left="43"/>
              <w:jc w:val="center"/>
              <w:rPr>
                <w:sz w:val="19"/>
              </w:rPr>
            </w:pPr>
            <w:r>
              <w:rPr>
                <w:spacing w:val="-10"/>
                <w:sz w:val="19"/>
              </w:rPr>
              <w:t>1</w:t>
            </w:r>
          </w:p>
        </w:tc>
        <w:tc>
          <w:tcPr>
            <w:tcW w:w="4232" w:type="dxa"/>
            <w:gridSpan w:val="2"/>
            <w:tcBorders>
              <w:top w:val="single" w:sz="6" w:space="0" w:color="000000"/>
              <w:left w:val="single" w:sz="6" w:space="0" w:color="000000"/>
              <w:bottom w:val="single" w:sz="6" w:space="0" w:color="000000"/>
              <w:right w:val="single" w:sz="6" w:space="0" w:color="000000"/>
            </w:tcBorders>
          </w:tcPr>
          <w:p>
            <w:pPr>
              <w:pStyle w:val="TableParagraph"/>
              <w:spacing w:line="283" w:lineRule="auto" w:before="56"/>
              <w:ind w:left="87" w:right="55"/>
              <w:jc w:val="both"/>
              <w:rPr>
                <w:b/>
                <w:sz w:val="19"/>
              </w:rPr>
            </w:pPr>
            <w:r>
              <w:rPr>
                <w:b/>
                <w:sz w:val="19"/>
              </w:rPr>
              <w:t>Atadura de algodão ortopédico - 6 cm de largura</w:t>
            </w:r>
            <w:r>
              <w:rPr>
                <w:b/>
                <w:spacing w:val="40"/>
                <w:sz w:val="19"/>
              </w:rPr>
              <w:t> </w:t>
            </w:r>
            <w:r>
              <w:rPr>
                <w:b/>
                <w:sz w:val="19"/>
              </w:rPr>
              <w:t>x 1,80 m de comprimento, </w:t>
            </w:r>
            <w:r>
              <w:rPr>
                <w:sz w:val="19"/>
              </w:rPr>
              <w:t>100% algodão cru, </w:t>
            </w:r>
            <w:r>
              <w:rPr>
                <w:sz w:val="19"/>
              </w:rPr>
              <w:t>cor natural, relativa a impermeabilidade, distribuição uniforme de algodão, com camada de goma em uma das faces. Embalagem individual, trazendo externamente</w:t>
            </w:r>
            <w:r>
              <w:rPr>
                <w:spacing w:val="-3"/>
                <w:sz w:val="19"/>
              </w:rPr>
              <w:t> </w:t>
            </w:r>
            <w:r>
              <w:rPr>
                <w:sz w:val="19"/>
              </w:rPr>
              <w:t>os</w:t>
            </w:r>
            <w:r>
              <w:rPr>
                <w:spacing w:val="-3"/>
                <w:sz w:val="19"/>
              </w:rPr>
              <w:t> </w:t>
            </w:r>
            <w:r>
              <w:rPr>
                <w:sz w:val="19"/>
              </w:rPr>
              <w:t>dados</w:t>
            </w:r>
            <w:r>
              <w:rPr>
                <w:spacing w:val="-3"/>
                <w:sz w:val="19"/>
              </w:rPr>
              <w:t> </w:t>
            </w:r>
            <w:r>
              <w:rPr>
                <w:sz w:val="19"/>
              </w:rPr>
              <w:t>de</w:t>
            </w:r>
            <w:r>
              <w:rPr>
                <w:spacing w:val="-3"/>
                <w:sz w:val="19"/>
              </w:rPr>
              <w:t> </w:t>
            </w:r>
            <w:r>
              <w:rPr>
                <w:sz w:val="19"/>
              </w:rPr>
              <w:t>identificação,</w:t>
            </w:r>
            <w:r>
              <w:rPr>
                <w:spacing w:val="-3"/>
                <w:sz w:val="19"/>
              </w:rPr>
              <w:t> </w:t>
            </w:r>
            <w:r>
              <w:rPr>
                <w:sz w:val="19"/>
              </w:rPr>
              <w:t>procedência, número</w:t>
            </w:r>
            <w:r>
              <w:rPr>
                <w:spacing w:val="-3"/>
                <w:sz w:val="19"/>
              </w:rPr>
              <w:t> </w:t>
            </w:r>
            <w:r>
              <w:rPr>
                <w:sz w:val="19"/>
              </w:rPr>
              <w:t>de</w:t>
            </w:r>
            <w:r>
              <w:rPr>
                <w:spacing w:val="-3"/>
                <w:sz w:val="19"/>
              </w:rPr>
              <w:t> </w:t>
            </w:r>
            <w:r>
              <w:rPr>
                <w:sz w:val="19"/>
              </w:rPr>
              <w:t>lote,</w:t>
            </w:r>
            <w:r>
              <w:rPr>
                <w:spacing w:val="-3"/>
                <w:sz w:val="19"/>
              </w:rPr>
              <w:t> </w:t>
            </w:r>
            <w:r>
              <w:rPr>
                <w:sz w:val="19"/>
              </w:rPr>
              <w:t>data</w:t>
            </w:r>
            <w:r>
              <w:rPr>
                <w:spacing w:val="-3"/>
                <w:sz w:val="19"/>
              </w:rPr>
              <w:t> </w:t>
            </w:r>
            <w:r>
              <w:rPr>
                <w:sz w:val="19"/>
              </w:rPr>
              <w:t>de</w:t>
            </w:r>
            <w:r>
              <w:rPr>
                <w:spacing w:val="-3"/>
                <w:sz w:val="19"/>
              </w:rPr>
              <w:t> </w:t>
            </w:r>
            <w:r>
              <w:rPr>
                <w:sz w:val="19"/>
              </w:rPr>
              <w:t>fabricação,</w:t>
            </w:r>
            <w:r>
              <w:rPr>
                <w:spacing w:val="-3"/>
                <w:sz w:val="19"/>
              </w:rPr>
              <w:t> </w:t>
            </w:r>
            <w:r>
              <w:rPr>
                <w:sz w:val="19"/>
              </w:rPr>
              <w:t>prazo</w:t>
            </w:r>
            <w:r>
              <w:rPr>
                <w:spacing w:val="-3"/>
                <w:sz w:val="19"/>
              </w:rPr>
              <w:t> </w:t>
            </w:r>
            <w:r>
              <w:rPr>
                <w:sz w:val="19"/>
              </w:rPr>
              <w:t>de</w:t>
            </w:r>
            <w:r>
              <w:rPr>
                <w:spacing w:val="-3"/>
                <w:sz w:val="19"/>
              </w:rPr>
              <w:t> </w:t>
            </w:r>
            <w:r>
              <w:rPr>
                <w:sz w:val="19"/>
              </w:rPr>
              <w:t>validade e número de registro no Ministério de Saúde</w:t>
            </w:r>
            <w:r>
              <w:rPr>
                <w:b/>
                <w:sz w:val="19"/>
              </w:rPr>
              <w:t>.</w:t>
            </w:r>
          </w:p>
          <w:p>
            <w:pPr>
              <w:pStyle w:val="TableParagraph"/>
              <w:spacing w:line="250" w:lineRule="atLeast" w:before="191"/>
              <w:ind w:left="87" w:right="2914"/>
              <w:rPr>
                <w:sz w:val="19"/>
              </w:rPr>
            </w:pPr>
            <w:r>
              <w:rPr>
                <w:sz w:val="19"/>
              </w:rPr>
              <w:t>Marca</w:t>
            </w:r>
            <w:r>
              <w:rPr>
                <w:spacing w:val="-12"/>
                <w:sz w:val="19"/>
              </w:rPr>
              <w:t> </w:t>
            </w:r>
            <w:r>
              <w:rPr>
                <w:sz w:val="19"/>
              </w:rPr>
              <w:t>ofertada: Registro nº:</w:t>
            </w:r>
          </w:p>
        </w:tc>
        <w:tc>
          <w:tcPr>
            <w:tcW w:w="71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32"/>
              <w:rPr>
                <w:b/>
                <w:sz w:val="19"/>
              </w:rPr>
            </w:pPr>
          </w:p>
          <w:p>
            <w:pPr>
              <w:pStyle w:val="TableParagraph"/>
              <w:ind w:left="29"/>
              <w:jc w:val="center"/>
              <w:rPr>
                <w:sz w:val="19"/>
              </w:rPr>
            </w:pPr>
            <w:r>
              <w:rPr>
                <w:spacing w:val="-4"/>
                <w:sz w:val="19"/>
              </w:rPr>
              <w:t>Unid</w:t>
            </w:r>
          </w:p>
        </w:tc>
        <w:tc>
          <w:tcPr>
            <w:tcW w:w="88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32"/>
              <w:rPr>
                <w:b/>
                <w:sz w:val="19"/>
              </w:rPr>
            </w:pPr>
          </w:p>
          <w:p>
            <w:pPr>
              <w:pStyle w:val="TableParagraph"/>
              <w:ind w:left="25"/>
              <w:jc w:val="center"/>
              <w:rPr>
                <w:sz w:val="19"/>
              </w:rPr>
            </w:pPr>
            <w:r>
              <w:rPr>
                <w:spacing w:val="-5"/>
                <w:sz w:val="19"/>
              </w:rPr>
              <w:t>135</w:t>
            </w: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97" w:type="dxa"/>
            <w:gridSpan w:val="3"/>
            <w:tcBorders>
              <w:top w:val="single" w:sz="6" w:space="0" w:color="000000"/>
              <w:left w:val="single" w:sz="6" w:space="0" w:color="000000"/>
              <w:bottom w:val="single" w:sz="6" w:space="0" w:color="000000"/>
            </w:tcBorders>
          </w:tcPr>
          <w:p>
            <w:pPr>
              <w:pStyle w:val="TableParagraph"/>
              <w:rPr>
                <w:sz w:val="18"/>
              </w:rPr>
            </w:pPr>
          </w:p>
        </w:tc>
      </w:tr>
      <w:tr>
        <w:trPr>
          <w:trHeight w:val="2901" w:hRule="atLeast"/>
        </w:trPr>
        <w:tc>
          <w:tcPr>
            <w:tcW w:w="708"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43"/>
              <w:jc w:val="center"/>
              <w:rPr>
                <w:sz w:val="19"/>
              </w:rPr>
            </w:pPr>
            <w:r>
              <w:rPr>
                <w:spacing w:val="-10"/>
                <w:sz w:val="19"/>
              </w:rPr>
              <w:t>2</w:t>
            </w:r>
          </w:p>
        </w:tc>
        <w:tc>
          <w:tcPr>
            <w:tcW w:w="4232" w:type="dxa"/>
            <w:gridSpan w:val="2"/>
            <w:tcBorders>
              <w:top w:val="single" w:sz="6" w:space="0" w:color="000000"/>
              <w:left w:val="single" w:sz="6" w:space="0" w:color="000000"/>
              <w:bottom w:val="single" w:sz="6" w:space="0" w:color="000000"/>
              <w:right w:val="single" w:sz="6" w:space="0" w:color="000000"/>
            </w:tcBorders>
          </w:tcPr>
          <w:p>
            <w:pPr>
              <w:pStyle w:val="TableParagraph"/>
              <w:spacing w:line="283" w:lineRule="auto" w:before="56"/>
              <w:ind w:left="87" w:right="55"/>
              <w:jc w:val="both"/>
              <w:rPr>
                <w:sz w:val="19"/>
              </w:rPr>
            </w:pPr>
            <w:r>
              <w:rPr>
                <w:b/>
                <w:sz w:val="19"/>
              </w:rPr>
              <w:t>Atadura gessada 06 cm de largura x 200 cm </w:t>
            </w:r>
            <w:r>
              <w:rPr>
                <w:b/>
                <w:sz w:val="19"/>
              </w:rPr>
              <w:t>de comprimento, </w:t>
            </w:r>
            <w:r>
              <w:rPr>
                <w:sz w:val="19"/>
              </w:rPr>
              <w:t>100% algodão, elaborada pelo processo</w:t>
            </w:r>
            <w:r>
              <w:rPr>
                <w:spacing w:val="-2"/>
                <w:sz w:val="19"/>
              </w:rPr>
              <w:t> </w:t>
            </w:r>
            <w:r>
              <w:rPr>
                <w:sz w:val="19"/>
              </w:rPr>
              <w:t>de</w:t>
            </w:r>
            <w:r>
              <w:rPr>
                <w:spacing w:val="-2"/>
                <w:sz w:val="19"/>
              </w:rPr>
              <w:t> </w:t>
            </w:r>
            <w:r>
              <w:rPr>
                <w:sz w:val="19"/>
              </w:rPr>
              <w:t>giro</w:t>
            </w:r>
            <w:r>
              <w:rPr>
                <w:spacing w:val="-2"/>
                <w:sz w:val="19"/>
              </w:rPr>
              <w:t> </w:t>
            </w:r>
            <w:r>
              <w:rPr>
                <w:sz w:val="19"/>
              </w:rPr>
              <w:t>inglês,</w:t>
            </w:r>
            <w:r>
              <w:rPr>
                <w:spacing w:val="-2"/>
                <w:sz w:val="19"/>
              </w:rPr>
              <w:t> </w:t>
            </w:r>
            <w:r>
              <w:rPr>
                <w:sz w:val="19"/>
              </w:rPr>
              <w:t>acabamento</w:t>
            </w:r>
            <w:r>
              <w:rPr>
                <w:spacing w:val="-2"/>
                <w:sz w:val="19"/>
              </w:rPr>
              <w:t> </w:t>
            </w:r>
            <w:r>
              <w:rPr>
                <w:sz w:val="19"/>
              </w:rPr>
              <w:t>em</w:t>
            </w:r>
            <w:r>
              <w:rPr>
                <w:spacing w:val="-2"/>
                <w:sz w:val="19"/>
              </w:rPr>
              <w:t> </w:t>
            </w:r>
            <w:r>
              <w:rPr>
                <w:sz w:val="19"/>
              </w:rPr>
              <w:t>zigue-zague, secagem de aproximadamente 3 a 5 min, enrolada de forma contínua Embalagem individual, trazendo externamente</w:t>
            </w:r>
            <w:r>
              <w:rPr>
                <w:spacing w:val="-3"/>
                <w:sz w:val="19"/>
              </w:rPr>
              <w:t> </w:t>
            </w:r>
            <w:r>
              <w:rPr>
                <w:sz w:val="19"/>
              </w:rPr>
              <w:t>os</w:t>
            </w:r>
            <w:r>
              <w:rPr>
                <w:spacing w:val="-3"/>
                <w:sz w:val="19"/>
              </w:rPr>
              <w:t> </w:t>
            </w:r>
            <w:r>
              <w:rPr>
                <w:sz w:val="19"/>
              </w:rPr>
              <w:t>dados</w:t>
            </w:r>
            <w:r>
              <w:rPr>
                <w:spacing w:val="-3"/>
                <w:sz w:val="19"/>
              </w:rPr>
              <w:t> </w:t>
            </w:r>
            <w:r>
              <w:rPr>
                <w:sz w:val="19"/>
              </w:rPr>
              <w:t>de</w:t>
            </w:r>
            <w:r>
              <w:rPr>
                <w:spacing w:val="-3"/>
                <w:sz w:val="19"/>
              </w:rPr>
              <w:t> </w:t>
            </w:r>
            <w:r>
              <w:rPr>
                <w:sz w:val="19"/>
              </w:rPr>
              <w:t>identificação,</w:t>
            </w:r>
            <w:r>
              <w:rPr>
                <w:spacing w:val="-3"/>
                <w:sz w:val="19"/>
              </w:rPr>
              <w:t> </w:t>
            </w:r>
            <w:r>
              <w:rPr>
                <w:sz w:val="19"/>
              </w:rPr>
              <w:t>procedência, número</w:t>
            </w:r>
            <w:r>
              <w:rPr>
                <w:spacing w:val="-3"/>
                <w:sz w:val="19"/>
              </w:rPr>
              <w:t> </w:t>
            </w:r>
            <w:r>
              <w:rPr>
                <w:sz w:val="19"/>
              </w:rPr>
              <w:t>de</w:t>
            </w:r>
            <w:r>
              <w:rPr>
                <w:spacing w:val="-3"/>
                <w:sz w:val="19"/>
              </w:rPr>
              <w:t> </w:t>
            </w:r>
            <w:r>
              <w:rPr>
                <w:sz w:val="19"/>
              </w:rPr>
              <w:t>lote,</w:t>
            </w:r>
            <w:r>
              <w:rPr>
                <w:spacing w:val="-3"/>
                <w:sz w:val="19"/>
              </w:rPr>
              <w:t> </w:t>
            </w:r>
            <w:r>
              <w:rPr>
                <w:sz w:val="19"/>
              </w:rPr>
              <w:t>data</w:t>
            </w:r>
            <w:r>
              <w:rPr>
                <w:spacing w:val="-3"/>
                <w:sz w:val="19"/>
              </w:rPr>
              <w:t> </w:t>
            </w:r>
            <w:r>
              <w:rPr>
                <w:sz w:val="19"/>
              </w:rPr>
              <w:t>de</w:t>
            </w:r>
            <w:r>
              <w:rPr>
                <w:spacing w:val="-3"/>
                <w:sz w:val="19"/>
              </w:rPr>
              <w:t> </w:t>
            </w:r>
            <w:r>
              <w:rPr>
                <w:sz w:val="19"/>
              </w:rPr>
              <w:t>fabricação,</w:t>
            </w:r>
            <w:r>
              <w:rPr>
                <w:spacing w:val="-3"/>
                <w:sz w:val="19"/>
              </w:rPr>
              <w:t> </w:t>
            </w:r>
            <w:r>
              <w:rPr>
                <w:sz w:val="19"/>
              </w:rPr>
              <w:t>prazo</w:t>
            </w:r>
            <w:r>
              <w:rPr>
                <w:spacing w:val="-3"/>
                <w:sz w:val="19"/>
              </w:rPr>
              <w:t> </w:t>
            </w:r>
            <w:r>
              <w:rPr>
                <w:sz w:val="19"/>
              </w:rPr>
              <w:t>de</w:t>
            </w:r>
            <w:r>
              <w:rPr>
                <w:spacing w:val="-3"/>
                <w:sz w:val="19"/>
              </w:rPr>
              <w:t> </w:t>
            </w:r>
            <w:r>
              <w:rPr>
                <w:sz w:val="19"/>
              </w:rPr>
              <w:t>validade e número de registro no Ministério de Saúde</w:t>
            </w:r>
          </w:p>
          <w:p>
            <w:pPr>
              <w:pStyle w:val="TableParagraph"/>
              <w:spacing w:line="280" w:lineRule="atLeast" w:before="192"/>
              <w:ind w:left="87" w:right="2914"/>
              <w:rPr>
                <w:sz w:val="19"/>
              </w:rPr>
            </w:pPr>
            <w:r>
              <w:rPr>
                <w:sz w:val="19"/>
              </w:rPr>
              <w:t>Marca</w:t>
            </w:r>
            <w:r>
              <w:rPr>
                <w:spacing w:val="-12"/>
                <w:sz w:val="19"/>
              </w:rPr>
              <w:t> </w:t>
            </w:r>
            <w:r>
              <w:rPr>
                <w:sz w:val="19"/>
              </w:rPr>
              <w:t>ofertada: Registro nº:</w:t>
            </w:r>
          </w:p>
        </w:tc>
        <w:tc>
          <w:tcPr>
            <w:tcW w:w="71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29"/>
              <w:jc w:val="center"/>
              <w:rPr>
                <w:sz w:val="19"/>
              </w:rPr>
            </w:pPr>
            <w:r>
              <w:rPr>
                <w:spacing w:val="-4"/>
                <w:sz w:val="19"/>
              </w:rPr>
              <w:t>Unid</w:t>
            </w:r>
          </w:p>
        </w:tc>
        <w:tc>
          <w:tcPr>
            <w:tcW w:w="88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25"/>
              <w:jc w:val="center"/>
              <w:rPr>
                <w:sz w:val="19"/>
              </w:rPr>
            </w:pPr>
            <w:r>
              <w:rPr>
                <w:spacing w:val="-5"/>
                <w:sz w:val="19"/>
              </w:rPr>
              <w:t>130</w:t>
            </w: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97" w:type="dxa"/>
            <w:gridSpan w:val="3"/>
            <w:tcBorders>
              <w:top w:val="single" w:sz="6" w:space="0" w:color="000000"/>
              <w:left w:val="single" w:sz="6" w:space="0" w:color="000000"/>
              <w:bottom w:val="single" w:sz="6" w:space="0" w:color="000000"/>
            </w:tcBorders>
          </w:tcPr>
          <w:p>
            <w:pPr>
              <w:pStyle w:val="TableParagraph"/>
              <w:rPr>
                <w:sz w:val="18"/>
              </w:rPr>
            </w:pPr>
          </w:p>
        </w:tc>
      </w:tr>
      <w:tr>
        <w:trPr>
          <w:trHeight w:val="2901" w:hRule="atLeast"/>
        </w:trPr>
        <w:tc>
          <w:tcPr>
            <w:tcW w:w="708"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43"/>
              <w:jc w:val="center"/>
              <w:rPr>
                <w:sz w:val="19"/>
              </w:rPr>
            </w:pPr>
            <w:r>
              <w:rPr>
                <w:spacing w:val="-10"/>
                <w:sz w:val="19"/>
              </w:rPr>
              <w:t>3</w:t>
            </w:r>
          </w:p>
        </w:tc>
        <w:tc>
          <w:tcPr>
            <w:tcW w:w="4232" w:type="dxa"/>
            <w:gridSpan w:val="2"/>
            <w:tcBorders>
              <w:top w:val="single" w:sz="6" w:space="0" w:color="000000"/>
              <w:left w:val="single" w:sz="6" w:space="0" w:color="000000"/>
              <w:bottom w:val="single" w:sz="6" w:space="0" w:color="000000"/>
              <w:right w:val="single" w:sz="6" w:space="0" w:color="000000"/>
            </w:tcBorders>
          </w:tcPr>
          <w:p>
            <w:pPr>
              <w:pStyle w:val="TableParagraph"/>
              <w:spacing w:line="283" w:lineRule="auto" w:before="56"/>
              <w:ind w:left="87" w:right="55"/>
              <w:jc w:val="both"/>
              <w:rPr>
                <w:sz w:val="19"/>
              </w:rPr>
            </w:pPr>
            <w:r>
              <w:rPr>
                <w:b/>
                <w:sz w:val="19"/>
              </w:rPr>
              <w:t>Atadura gessada 10 cm de largura x 300 cm </w:t>
            </w:r>
            <w:r>
              <w:rPr>
                <w:b/>
                <w:sz w:val="19"/>
              </w:rPr>
              <w:t>de comprimento, 100% algodão, </w:t>
            </w:r>
            <w:r>
              <w:rPr>
                <w:sz w:val="19"/>
              </w:rPr>
              <w:t>elaborada pelo processo</w:t>
            </w:r>
            <w:r>
              <w:rPr>
                <w:spacing w:val="-2"/>
                <w:sz w:val="19"/>
              </w:rPr>
              <w:t> </w:t>
            </w:r>
            <w:r>
              <w:rPr>
                <w:sz w:val="19"/>
              </w:rPr>
              <w:t>de</w:t>
            </w:r>
            <w:r>
              <w:rPr>
                <w:spacing w:val="-2"/>
                <w:sz w:val="19"/>
              </w:rPr>
              <w:t> </w:t>
            </w:r>
            <w:r>
              <w:rPr>
                <w:sz w:val="19"/>
              </w:rPr>
              <w:t>giro</w:t>
            </w:r>
            <w:r>
              <w:rPr>
                <w:spacing w:val="-2"/>
                <w:sz w:val="19"/>
              </w:rPr>
              <w:t> </w:t>
            </w:r>
            <w:r>
              <w:rPr>
                <w:sz w:val="19"/>
              </w:rPr>
              <w:t>inglês,</w:t>
            </w:r>
            <w:r>
              <w:rPr>
                <w:spacing w:val="-2"/>
                <w:sz w:val="19"/>
              </w:rPr>
              <w:t> </w:t>
            </w:r>
            <w:r>
              <w:rPr>
                <w:sz w:val="19"/>
              </w:rPr>
              <w:t>acabamento</w:t>
            </w:r>
            <w:r>
              <w:rPr>
                <w:spacing w:val="-2"/>
                <w:sz w:val="19"/>
              </w:rPr>
              <w:t> </w:t>
            </w:r>
            <w:r>
              <w:rPr>
                <w:sz w:val="19"/>
              </w:rPr>
              <w:t>em</w:t>
            </w:r>
            <w:r>
              <w:rPr>
                <w:spacing w:val="-2"/>
                <w:sz w:val="19"/>
              </w:rPr>
              <w:t> </w:t>
            </w:r>
            <w:r>
              <w:rPr>
                <w:sz w:val="19"/>
              </w:rPr>
              <w:t>zigue-zague, secagem de aproximadamente 3 a 5 min, enrolada de forma contínua Embalagem individual, trazendo externamente</w:t>
            </w:r>
            <w:r>
              <w:rPr>
                <w:spacing w:val="-3"/>
                <w:sz w:val="19"/>
              </w:rPr>
              <w:t> </w:t>
            </w:r>
            <w:r>
              <w:rPr>
                <w:sz w:val="19"/>
              </w:rPr>
              <w:t>os</w:t>
            </w:r>
            <w:r>
              <w:rPr>
                <w:spacing w:val="-3"/>
                <w:sz w:val="19"/>
              </w:rPr>
              <w:t> </w:t>
            </w:r>
            <w:r>
              <w:rPr>
                <w:sz w:val="19"/>
              </w:rPr>
              <w:t>dados</w:t>
            </w:r>
            <w:r>
              <w:rPr>
                <w:spacing w:val="-3"/>
                <w:sz w:val="19"/>
              </w:rPr>
              <w:t> </w:t>
            </w:r>
            <w:r>
              <w:rPr>
                <w:sz w:val="19"/>
              </w:rPr>
              <w:t>de</w:t>
            </w:r>
            <w:r>
              <w:rPr>
                <w:spacing w:val="-3"/>
                <w:sz w:val="19"/>
              </w:rPr>
              <w:t> </w:t>
            </w:r>
            <w:r>
              <w:rPr>
                <w:sz w:val="19"/>
              </w:rPr>
              <w:t>identificação,</w:t>
            </w:r>
            <w:r>
              <w:rPr>
                <w:spacing w:val="-3"/>
                <w:sz w:val="19"/>
              </w:rPr>
              <w:t> </w:t>
            </w:r>
            <w:r>
              <w:rPr>
                <w:sz w:val="19"/>
              </w:rPr>
              <w:t>procedência, número</w:t>
            </w:r>
            <w:r>
              <w:rPr>
                <w:spacing w:val="-3"/>
                <w:sz w:val="19"/>
              </w:rPr>
              <w:t> </w:t>
            </w:r>
            <w:r>
              <w:rPr>
                <w:sz w:val="19"/>
              </w:rPr>
              <w:t>de</w:t>
            </w:r>
            <w:r>
              <w:rPr>
                <w:spacing w:val="-3"/>
                <w:sz w:val="19"/>
              </w:rPr>
              <w:t> </w:t>
            </w:r>
            <w:r>
              <w:rPr>
                <w:sz w:val="19"/>
              </w:rPr>
              <w:t>lote,</w:t>
            </w:r>
            <w:r>
              <w:rPr>
                <w:spacing w:val="-3"/>
                <w:sz w:val="19"/>
              </w:rPr>
              <w:t> </w:t>
            </w:r>
            <w:r>
              <w:rPr>
                <w:sz w:val="19"/>
              </w:rPr>
              <w:t>data</w:t>
            </w:r>
            <w:r>
              <w:rPr>
                <w:spacing w:val="-3"/>
                <w:sz w:val="19"/>
              </w:rPr>
              <w:t> </w:t>
            </w:r>
            <w:r>
              <w:rPr>
                <w:sz w:val="19"/>
              </w:rPr>
              <w:t>de</w:t>
            </w:r>
            <w:r>
              <w:rPr>
                <w:spacing w:val="-3"/>
                <w:sz w:val="19"/>
              </w:rPr>
              <w:t> </w:t>
            </w:r>
            <w:r>
              <w:rPr>
                <w:sz w:val="19"/>
              </w:rPr>
              <w:t>fabricação,</w:t>
            </w:r>
            <w:r>
              <w:rPr>
                <w:spacing w:val="-3"/>
                <w:sz w:val="19"/>
              </w:rPr>
              <w:t> </w:t>
            </w:r>
            <w:r>
              <w:rPr>
                <w:sz w:val="19"/>
              </w:rPr>
              <w:t>prazo</w:t>
            </w:r>
            <w:r>
              <w:rPr>
                <w:spacing w:val="-3"/>
                <w:sz w:val="19"/>
              </w:rPr>
              <w:t> </w:t>
            </w:r>
            <w:r>
              <w:rPr>
                <w:sz w:val="19"/>
              </w:rPr>
              <w:t>de</w:t>
            </w:r>
            <w:r>
              <w:rPr>
                <w:spacing w:val="-3"/>
                <w:sz w:val="19"/>
              </w:rPr>
              <w:t> </w:t>
            </w:r>
            <w:r>
              <w:rPr>
                <w:sz w:val="19"/>
              </w:rPr>
              <w:t>validade e número de registro no Ministério de Saúde</w:t>
            </w:r>
          </w:p>
          <w:p>
            <w:pPr>
              <w:pStyle w:val="TableParagraph"/>
              <w:spacing w:line="280" w:lineRule="atLeast" w:before="192"/>
              <w:ind w:left="87" w:right="2914"/>
              <w:rPr>
                <w:sz w:val="19"/>
              </w:rPr>
            </w:pPr>
            <w:r>
              <w:rPr>
                <w:sz w:val="19"/>
              </w:rPr>
              <w:t>Marca</w:t>
            </w:r>
            <w:r>
              <w:rPr>
                <w:spacing w:val="-12"/>
                <w:sz w:val="19"/>
              </w:rPr>
              <w:t> </w:t>
            </w:r>
            <w:r>
              <w:rPr>
                <w:sz w:val="19"/>
              </w:rPr>
              <w:t>ofertada: Registro nº:</w:t>
            </w:r>
          </w:p>
        </w:tc>
        <w:tc>
          <w:tcPr>
            <w:tcW w:w="71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29"/>
              <w:jc w:val="center"/>
              <w:rPr>
                <w:sz w:val="19"/>
              </w:rPr>
            </w:pPr>
            <w:r>
              <w:rPr>
                <w:spacing w:val="-4"/>
                <w:sz w:val="19"/>
              </w:rPr>
              <w:t>Unid</w:t>
            </w:r>
          </w:p>
        </w:tc>
        <w:tc>
          <w:tcPr>
            <w:tcW w:w="88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0"/>
              <w:rPr>
                <w:b/>
                <w:sz w:val="19"/>
              </w:rPr>
            </w:pPr>
          </w:p>
          <w:p>
            <w:pPr>
              <w:pStyle w:val="TableParagraph"/>
              <w:spacing w:before="1"/>
              <w:ind w:left="25"/>
              <w:jc w:val="center"/>
              <w:rPr>
                <w:sz w:val="19"/>
              </w:rPr>
            </w:pPr>
            <w:r>
              <w:rPr>
                <w:spacing w:val="-5"/>
                <w:sz w:val="19"/>
              </w:rPr>
              <w:t>60</w:t>
            </w: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3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97" w:type="dxa"/>
            <w:gridSpan w:val="3"/>
            <w:tcBorders>
              <w:top w:val="single" w:sz="6" w:space="0" w:color="000000"/>
              <w:left w:val="single" w:sz="6" w:space="0" w:color="000000"/>
              <w:bottom w:val="single" w:sz="6" w:space="0" w:color="000000"/>
            </w:tcBorders>
          </w:tcPr>
          <w:p>
            <w:pPr>
              <w:pStyle w:val="TableParagraph"/>
              <w:rPr>
                <w:sz w:val="18"/>
              </w:rPr>
            </w:pPr>
          </w:p>
        </w:tc>
      </w:tr>
      <w:tr>
        <w:trPr>
          <w:trHeight w:val="4115" w:hRule="atLeast"/>
        </w:trPr>
        <w:tc>
          <w:tcPr>
            <w:tcW w:w="4940" w:type="dxa"/>
            <w:gridSpan w:val="3"/>
            <w:tcBorders>
              <w:top w:val="single" w:sz="6" w:space="0" w:color="000000"/>
              <w:bottom w:val="single" w:sz="24" w:space="0" w:color="808080"/>
              <w:right w:val="single" w:sz="6" w:space="0" w:color="000000"/>
            </w:tcBorders>
          </w:tcPr>
          <w:p>
            <w:pPr>
              <w:pStyle w:val="TableParagraph"/>
              <w:spacing w:before="75"/>
              <w:ind w:left="27"/>
              <w:jc w:val="center"/>
              <w:rPr>
                <w:b/>
                <w:sz w:val="17"/>
              </w:rPr>
            </w:pPr>
            <w:r>
              <w:rPr>
                <w:b/>
                <w:spacing w:val="-2"/>
                <w:sz w:val="17"/>
              </w:rPr>
              <w:t>OBSERVAÇÕES</w:t>
            </w:r>
          </w:p>
          <w:p>
            <w:pPr>
              <w:pStyle w:val="TableParagraph"/>
              <w:spacing w:before="123"/>
              <w:rPr>
                <w:b/>
                <w:sz w:val="17"/>
              </w:rPr>
            </w:pPr>
          </w:p>
          <w:p>
            <w:pPr>
              <w:pStyle w:val="TableParagraph"/>
              <w:spacing w:before="1"/>
              <w:ind w:left="140"/>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8"/>
              </w:numPr>
              <w:tabs>
                <w:tab w:pos="480" w:val="left" w:leader="none"/>
                <w:tab w:pos="556" w:val="left" w:leader="none"/>
              </w:tabs>
              <w:spacing w:line="316" w:lineRule="auto" w:before="61" w:after="0"/>
              <w:ind w:left="556" w:right="112" w:hanging="260"/>
              <w:jc w:val="both"/>
              <w:rPr>
                <w:sz w:val="17"/>
              </w:rPr>
            </w:pPr>
            <w:r>
              <w:rPr>
                <w:sz w:val="17"/>
              </w:rPr>
              <w:t>ser preenchida integralmente por processo mecânico </w:t>
            </w:r>
            <w:r>
              <w:rPr>
                <w:sz w:val="17"/>
              </w:rPr>
              <w:t>ou eletrônico, sem emendas e rasuras;</w:t>
            </w:r>
          </w:p>
          <w:p>
            <w:pPr>
              <w:pStyle w:val="TableParagraph"/>
              <w:numPr>
                <w:ilvl w:val="0"/>
                <w:numId w:val="68"/>
              </w:numPr>
              <w:tabs>
                <w:tab w:pos="412" w:val="left" w:leader="none"/>
                <w:tab w:pos="556" w:val="left" w:leader="none"/>
              </w:tabs>
              <w:spacing w:line="316" w:lineRule="auto" w:before="0" w:after="0"/>
              <w:ind w:left="556" w:right="112" w:hanging="260"/>
              <w:jc w:val="both"/>
              <w:rPr>
                <w:sz w:val="17"/>
              </w:rPr>
            </w:pPr>
            <w:r>
              <w:rPr>
                <w:sz w:val="17"/>
              </w:rPr>
              <w:t>conter os preços em algarismos e por extenso, por unidade, </w:t>
            </w:r>
            <w:r>
              <w:rPr>
                <w:sz w:val="17"/>
              </w:rPr>
              <w:t>já incluídas as despesas de fretes, impostos federais, ou</w:t>
            </w:r>
            <w:r>
              <w:rPr>
                <w:spacing w:val="40"/>
                <w:sz w:val="17"/>
              </w:rPr>
              <w:t> </w:t>
            </w:r>
            <w:r>
              <w:rPr>
                <w:sz w:val="17"/>
              </w:rPr>
              <w:t>estaduais e descontos especiais;</w:t>
            </w:r>
          </w:p>
          <w:p>
            <w:pPr>
              <w:pStyle w:val="TableParagraph"/>
              <w:numPr>
                <w:ilvl w:val="0"/>
                <w:numId w:val="68"/>
              </w:numPr>
              <w:tabs>
                <w:tab w:pos="468" w:val="left" w:leader="none"/>
              </w:tabs>
              <w:spacing w:line="316" w:lineRule="auto" w:before="0" w:after="0"/>
              <w:ind w:left="342" w:right="55" w:firstLine="0"/>
              <w:jc w:val="both"/>
              <w:rPr>
                <w:b/>
                <w:sz w:val="17"/>
              </w:rPr>
            </w:pPr>
            <w:r>
              <w:rPr>
                <w:b/>
                <w:sz w:val="17"/>
              </w:rPr>
              <w:t>ser apresentada com, no máximo, 2 (duas) casas </w:t>
            </w:r>
            <w:r>
              <w:rPr>
                <w:b/>
                <w:sz w:val="17"/>
              </w:rPr>
              <w:t>decimais após a vírgula.</w:t>
            </w:r>
          </w:p>
          <w:p>
            <w:pPr>
              <w:pStyle w:val="TableParagraph"/>
              <w:numPr>
                <w:ilvl w:val="0"/>
                <w:numId w:val="68"/>
              </w:numPr>
              <w:tabs>
                <w:tab w:pos="396" w:val="left" w:leader="none"/>
              </w:tabs>
              <w:spacing w:line="194" w:lineRule="exact" w:before="0" w:after="0"/>
              <w:ind w:left="396" w:right="0" w:hanging="99"/>
              <w:jc w:val="both"/>
              <w:rPr>
                <w:sz w:val="17"/>
              </w:rPr>
            </w:pPr>
            <w:r>
              <w:rPr>
                <w:sz w:val="17"/>
              </w:rPr>
              <w:t>ser datada e assinada pelo gerente ou seu </w:t>
            </w:r>
            <w:r>
              <w:rPr>
                <w:spacing w:val="-2"/>
                <w:sz w:val="17"/>
              </w:rPr>
              <w:t>procurador.</w:t>
            </w:r>
          </w:p>
          <w:p>
            <w:pPr>
              <w:pStyle w:val="TableParagraph"/>
              <w:spacing w:line="316" w:lineRule="auto" w:before="59"/>
              <w:ind w:left="399" w:right="112" w:hanging="260"/>
              <w:jc w:val="both"/>
              <w:rPr>
                <w:sz w:val="17"/>
              </w:rPr>
            </w:pPr>
            <w:r>
              <w:rPr>
                <w:sz w:val="17"/>
              </w:rPr>
              <w:t>2ª O Proponente se obrigará, mediante devolução da PROPOSTA- DETALHE, a cumprir os termos nela contidos.</w:t>
            </w:r>
          </w:p>
          <w:p>
            <w:pPr>
              <w:pStyle w:val="TableParagraph"/>
              <w:spacing w:line="316" w:lineRule="auto"/>
              <w:ind w:left="399" w:right="112" w:hanging="260"/>
              <w:jc w:val="both"/>
              <w:rPr>
                <w:sz w:val="17"/>
              </w:rPr>
            </w:pPr>
            <w:r>
              <w:rPr>
                <w:sz w:val="17"/>
              </w:rPr>
              <w:t>3ª A licitação poderá ser anulada no todo, ou em parte, </w:t>
            </w:r>
            <w:r>
              <w:rPr>
                <w:sz w:val="17"/>
              </w:rPr>
              <w:t>de conformidade com a legislação vigente.</w:t>
            </w:r>
          </w:p>
        </w:tc>
        <w:tc>
          <w:tcPr>
            <w:tcW w:w="5360" w:type="dxa"/>
            <w:gridSpan w:val="8"/>
            <w:tcBorders>
              <w:top w:val="single" w:sz="6" w:space="0" w:color="000000"/>
              <w:left w:val="single" w:sz="6" w:space="0" w:color="000000"/>
              <w:bottom w:val="single" w:sz="24" w:space="0" w:color="808080"/>
            </w:tcBorders>
          </w:tcPr>
          <w:p>
            <w:pPr>
              <w:pStyle w:val="TableParagraph"/>
              <w:spacing w:before="8"/>
              <w:rPr>
                <w:b/>
                <w:sz w:val="17"/>
              </w:rPr>
            </w:pPr>
          </w:p>
          <w:p>
            <w:pPr>
              <w:pStyle w:val="TableParagraph"/>
              <w:spacing w:line="316" w:lineRule="auto"/>
              <w:ind w:left="142" w:right="1643"/>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4"/>
              <w:rPr>
                <w:b/>
                <w:sz w:val="17"/>
              </w:rPr>
            </w:pPr>
          </w:p>
          <w:p>
            <w:pPr>
              <w:pStyle w:val="TableParagraph"/>
              <w:ind w:left="142"/>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42"/>
              <w:rPr>
                <w:b/>
                <w:sz w:val="17"/>
              </w:rPr>
            </w:pPr>
          </w:p>
          <w:p>
            <w:pPr>
              <w:pStyle w:val="TableParagraph"/>
              <w:tabs>
                <w:tab w:pos="852" w:val="left" w:leader="none"/>
                <w:tab w:pos="1586" w:val="left" w:leader="none"/>
              </w:tabs>
              <w:spacing w:before="1"/>
              <w:ind w:left="142"/>
              <w:rPr>
                <w:sz w:val="17"/>
              </w:rPr>
            </w:pPr>
            <w:r>
              <w:rPr>
                <w:sz w:val="17"/>
              </w:rPr>
              <w:t>Em </w:t>
            </w:r>
            <w:r>
              <w:rPr>
                <w:sz w:val="17"/>
                <w:u w:val="single"/>
              </w:rPr>
              <w:tab/>
            </w:r>
            <w:r>
              <w:rPr>
                <w:spacing w:val="-10"/>
                <w:sz w:val="17"/>
                <w:u w:val="single"/>
              </w:rPr>
              <w:t>/</w:t>
            </w:r>
            <w:r>
              <w:rPr>
                <w:sz w:val="17"/>
                <w:u w:val="single"/>
              </w:rPr>
              <w:tab/>
            </w:r>
            <w:r>
              <w:rPr>
                <w:spacing w:val="-2"/>
                <w:sz w:val="17"/>
              </w:rPr>
              <w:t>/2025.</w:t>
            </w:r>
          </w:p>
          <w:p>
            <w:pPr>
              <w:pStyle w:val="TableParagraph"/>
              <w:rPr>
                <w:b/>
                <w:sz w:val="20"/>
              </w:rPr>
            </w:pPr>
          </w:p>
          <w:p>
            <w:pPr>
              <w:pStyle w:val="TableParagraph"/>
              <w:spacing w:before="51"/>
              <w:rPr>
                <w:b/>
                <w:sz w:val="20"/>
              </w:rPr>
            </w:pPr>
          </w:p>
          <w:p>
            <w:pPr>
              <w:pStyle w:val="TableParagraph"/>
              <w:spacing w:line="20" w:lineRule="exact"/>
              <w:ind w:left="878"/>
              <w:rPr>
                <w:sz w:val="2"/>
              </w:rPr>
            </w:pPr>
            <w:r>
              <w:rPr>
                <w:sz w:val="2"/>
              </w:rPr>
              <mc:AlternateContent>
                <mc:Choice Requires="wps">
                  <w:drawing>
                    <wp:inline distT="0" distB="0" distL="0" distR="0">
                      <wp:extent cx="2287905" cy="4445"/>
                      <wp:effectExtent l="9525" t="0" r="0" b="5080"/>
                      <wp:docPr id="22" name="Group 22"/>
                      <wp:cNvGraphicFramePr>
                        <a:graphicFrameLocks/>
                      </wp:cNvGraphicFramePr>
                      <a:graphic>
                        <a:graphicData uri="http://schemas.microsoft.com/office/word/2010/wordprocessingGroup">
                          <wpg:wgp>
                            <wpg:cNvPr id="22" name="Group 22"/>
                            <wpg:cNvGrpSpPr/>
                            <wpg:grpSpPr>
                              <a:xfrm>
                                <a:off x="0" y="0"/>
                                <a:ext cx="2287905" cy="4445"/>
                                <a:chExt cx="2287905" cy="4445"/>
                              </a:xfrm>
                            </wpg:grpSpPr>
                            <wps:wsp>
                              <wps:cNvPr id="23" name="Graphic 23"/>
                              <wps:cNvSpPr/>
                              <wps:spPr>
                                <a:xfrm>
                                  <a:off x="0" y="2211"/>
                                  <a:ext cx="2287905" cy="1270"/>
                                </a:xfrm>
                                <a:custGeom>
                                  <a:avLst/>
                                  <a:gdLst/>
                                  <a:ahLst/>
                                  <a:cxnLst/>
                                  <a:rect l="l" t="t" r="r" b="b"/>
                                  <a:pathLst>
                                    <a:path w="2287905" h="0">
                                      <a:moveTo>
                                        <a:pt x="0" y="0"/>
                                      </a:moveTo>
                                      <a:lnTo>
                                        <a:pt x="2287650" y="0"/>
                                      </a:lnTo>
                                    </a:path>
                                  </a:pathLst>
                                </a:custGeom>
                                <a:ln w="442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15pt;height:.35pt;mso-position-horizontal-relative:char;mso-position-vertical-relative:line" id="docshapegroup19" coordorigin="0,0" coordsize="3603,7">
                      <v:line style="position:absolute" from="0,3" to="3603,3" stroked="true" strokeweight=".348198pt" strokecolor="#000000">
                        <v:stroke dashstyle="solid"/>
                      </v:line>
                    </v:group>
                  </w:pict>
                </mc:Fallback>
              </mc:AlternateContent>
            </w:r>
            <w:r>
              <w:rPr>
                <w:sz w:val="2"/>
              </w:rPr>
            </w:r>
          </w:p>
          <w:p>
            <w:pPr>
              <w:pStyle w:val="TableParagraph"/>
              <w:spacing w:before="45"/>
              <w:ind w:left="1745"/>
              <w:rPr>
                <w:sz w:val="17"/>
              </w:rPr>
            </w:pPr>
            <w:r>
              <w:rPr>
                <w:sz w:val="17"/>
              </w:rPr>
              <w:t>(assinatura do </w:t>
            </w:r>
            <w:r>
              <w:rPr>
                <w:spacing w:val="-2"/>
                <w:sz w:val="17"/>
              </w:rPr>
              <w:t>responsável)</w:t>
            </w:r>
          </w:p>
          <w:p>
            <w:pPr>
              <w:pStyle w:val="TableParagraph"/>
              <w:spacing w:before="123"/>
              <w:rPr>
                <w:b/>
                <w:sz w:val="17"/>
              </w:rPr>
            </w:pPr>
          </w:p>
          <w:p>
            <w:pPr>
              <w:pStyle w:val="TableParagraph"/>
              <w:ind w:left="152" w:right="4668" w:hanging="11"/>
              <w:rPr>
                <w:b/>
                <w:sz w:val="17"/>
              </w:rPr>
            </w:pPr>
            <w:r>
              <w:rPr>
                <w:b/>
                <w:spacing w:val="-2"/>
                <w:sz w:val="17"/>
              </w:rPr>
              <w:t>Nome:</w:t>
            </w:r>
          </w:p>
          <w:p>
            <w:pPr>
              <w:pStyle w:val="TableParagraph"/>
              <w:spacing w:before="77"/>
              <w:ind w:left="152" w:right="4668"/>
              <w:rPr>
                <w:b/>
                <w:sz w:val="17"/>
              </w:rPr>
            </w:pPr>
            <w:r>
              <w:rPr>
                <w:b/>
                <w:spacing w:val="-2"/>
                <w:sz w:val="17"/>
              </w:rPr>
              <w:t>Cargo:</w:t>
            </w:r>
          </w:p>
        </w:tc>
      </w:tr>
      <w:tr>
        <w:trPr>
          <w:trHeight w:val="618" w:hRule="atLeast"/>
        </w:trPr>
        <w:tc>
          <w:tcPr>
            <w:tcW w:w="4854" w:type="dxa"/>
            <w:gridSpan w:val="2"/>
            <w:tcBorders>
              <w:top w:val="single" w:sz="24" w:space="0" w:color="808080"/>
              <w:bottom w:val="nil"/>
              <w:right w:val="single" w:sz="6" w:space="0" w:color="000000"/>
            </w:tcBorders>
          </w:tcPr>
          <w:p>
            <w:pPr>
              <w:pStyle w:val="TableParagraph"/>
              <w:spacing w:before="102"/>
              <w:ind w:left="363"/>
              <w:rPr>
                <w:b/>
                <w:sz w:val="17"/>
              </w:rPr>
            </w:pPr>
            <w:r>
              <w:rPr>
                <w:b/>
                <w:sz w:val="17"/>
              </w:rPr>
              <w:t>UNIVERSIDADE</w:t>
            </w:r>
            <w:r>
              <w:rPr>
                <w:b/>
                <w:spacing w:val="-5"/>
                <w:sz w:val="17"/>
              </w:rPr>
              <w:t> </w:t>
            </w:r>
            <w:r>
              <w:rPr>
                <w:b/>
                <w:sz w:val="17"/>
              </w:rPr>
              <w:t>DO</w:t>
            </w:r>
            <w:r>
              <w:rPr>
                <w:b/>
                <w:spacing w:val="-2"/>
                <w:sz w:val="17"/>
              </w:rPr>
              <w:t> </w:t>
            </w:r>
            <w:r>
              <w:rPr>
                <w:b/>
                <w:sz w:val="17"/>
              </w:rPr>
              <w:t>ESTADO</w:t>
            </w:r>
            <w:r>
              <w:rPr>
                <w:b/>
                <w:spacing w:val="-2"/>
                <w:sz w:val="17"/>
              </w:rPr>
              <w:t> </w:t>
            </w:r>
            <w:r>
              <w:rPr>
                <w:b/>
                <w:sz w:val="17"/>
              </w:rPr>
              <w:t>DO</w:t>
            </w:r>
            <w:r>
              <w:rPr>
                <w:b/>
                <w:spacing w:val="-2"/>
                <w:sz w:val="17"/>
              </w:rPr>
              <w:t> </w:t>
            </w:r>
            <w:r>
              <w:rPr>
                <w:b/>
                <w:sz w:val="17"/>
              </w:rPr>
              <w:t>RIO</w:t>
            </w:r>
            <w:r>
              <w:rPr>
                <w:b/>
                <w:spacing w:val="-2"/>
                <w:sz w:val="17"/>
              </w:rPr>
              <w:t> </w:t>
            </w:r>
            <w:r>
              <w:rPr>
                <w:b/>
                <w:sz w:val="17"/>
              </w:rPr>
              <w:t>DE</w:t>
            </w:r>
            <w:r>
              <w:rPr>
                <w:b/>
                <w:spacing w:val="-2"/>
                <w:sz w:val="17"/>
              </w:rPr>
              <w:t> JANEIRO</w:t>
            </w:r>
          </w:p>
        </w:tc>
        <w:tc>
          <w:tcPr>
            <w:tcW w:w="5136" w:type="dxa"/>
            <w:gridSpan w:val="7"/>
            <w:tcBorders>
              <w:top w:val="single" w:sz="24" w:space="0" w:color="808080"/>
              <w:left w:val="single" w:sz="6" w:space="0" w:color="000000"/>
              <w:bottom w:val="nil"/>
              <w:right w:val="single" w:sz="6" w:space="0" w:color="000000"/>
            </w:tcBorders>
          </w:tcPr>
          <w:p>
            <w:pPr>
              <w:pStyle w:val="TableParagraph"/>
              <w:spacing w:before="55"/>
              <w:ind w:left="202"/>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358/2025.</w:t>
            </w:r>
          </w:p>
          <w:p>
            <w:pPr>
              <w:pStyle w:val="TableParagraph"/>
              <w:spacing w:before="82"/>
              <w:ind w:left="202"/>
              <w:rPr>
                <w:b/>
                <w:sz w:val="19"/>
              </w:rPr>
            </w:pPr>
            <w:r>
              <w:rPr>
                <w:b/>
                <w:sz w:val="19"/>
              </w:rPr>
              <w:t>A</w:t>
            </w:r>
            <w:r>
              <w:rPr>
                <w:b/>
                <w:spacing w:val="-14"/>
                <w:sz w:val="19"/>
              </w:rPr>
              <w:t> </w:t>
            </w:r>
            <w:r>
              <w:rPr>
                <w:b/>
                <w:sz w:val="19"/>
              </w:rPr>
              <w:t>realizar-se</w:t>
            </w:r>
            <w:r>
              <w:rPr>
                <w:b/>
                <w:spacing w:val="-3"/>
                <w:sz w:val="19"/>
              </w:rPr>
              <w:t> </w:t>
            </w:r>
            <w:r>
              <w:rPr>
                <w:b/>
                <w:sz w:val="19"/>
              </w:rPr>
              <w:t>em</w:t>
            </w:r>
            <w:r>
              <w:rPr>
                <w:b/>
                <w:spacing w:val="-2"/>
                <w:sz w:val="19"/>
              </w:rPr>
              <w:t> </w:t>
            </w:r>
            <w:r>
              <w:rPr>
                <w:b/>
                <w:sz w:val="19"/>
              </w:rPr>
              <w:t>26/08/2025</w:t>
            </w:r>
            <w:r>
              <w:rPr>
                <w:b/>
                <w:spacing w:val="-2"/>
                <w:sz w:val="19"/>
              </w:rPr>
              <w:t> </w:t>
            </w:r>
            <w:r>
              <w:rPr>
                <w:b/>
                <w:sz w:val="19"/>
              </w:rPr>
              <w:t>às</w:t>
            </w:r>
            <w:r>
              <w:rPr>
                <w:b/>
                <w:spacing w:val="-2"/>
                <w:sz w:val="19"/>
              </w:rPr>
              <w:t> </w:t>
            </w:r>
            <w:r>
              <w:rPr>
                <w:b/>
                <w:sz w:val="19"/>
              </w:rPr>
              <w:t>10</w:t>
            </w:r>
            <w:r>
              <w:rPr>
                <w:b/>
                <w:spacing w:val="-2"/>
                <w:sz w:val="19"/>
              </w:rPr>
              <w:t> horas.</w:t>
            </w:r>
          </w:p>
        </w:tc>
        <w:tc>
          <w:tcPr>
            <w:tcW w:w="94" w:type="dxa"/>
            <w:tcBorders>
              <w:top w:val="single" w:sz="24" w:space="0" w:color="808080"/>
              <w:left w:val="single" w:sz="6" w:space="0" w:color="000000"/>
              <w:bottom w:val="nil"/>
            </w:tcBorders>
          </w:tcPr>
          <w:p>
            <w:pPr>
              <w:pStyle w:val="TableParagraph"/>
              <w:rPr>
                <w:sz w:val="18"/>
              </w:rPr>
            </w:pPr>
          </w:p>
        </w:tc>
        <w:tc>
          <w:tcPr>
            <w:tcW w:w="216" w:type="dxa"/>
            <w:tcBorders>
              <w:bottom w:val="nil"/>
              <w:right w:val="nil"/>
            </w:tcBorders>
          </w:tcPr>
          <w:p>
            <w:pPr>
              <w:pStyle w:val="TableParagraph"/>
              <w:rPr>
                <w:sz w:val="18"/>
              </w:rPr>
            </w:pPr>
          </w:p>
        </w:tc>
      </w:tr>
    </w:tbl>
    <w:p>
      <w:pPr>
        <w:pStyle w:val="TableParagraph"/>
        <w:spacing w:after="0"/>
        <w:rPr>
          <w:sz w:val="18"/>
        </w:rPr>
        <w:sectPr>
          <w:type w:val="continuous"/>
          <w:pgSz w:w="15840" w:h="24480"/>
          <w:pgMar w:top="0" w:bottom="0" w:left="0" w:right="0"/>
        </w:sect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29"/>
        <w:gridCol w:w="4117"/>
        <w:gridCol w:w="657"/>
        <w:gridCol w:w="743"/>
        <w:gridCol w:w="1058"/>
        <w:gridCol w:w="815"/>
        <w:gridCol w:w="1115"/>
        <w:gridCol w:w="743"/>
        <w:gridCol w:w="85"/>
      </w:tblGrid>
      <w:tr>
        <w:trPr>
          <w:trHeight w:val="657" w:hRule="atLeast"/>
        </w:trPr>
        <w:tc>
          <w:tcPr>
            <w:tcW w:w="4846" w:type="dxa"/>
            <w:gridSpan w:val="2"/>
            <w:tcBorders>
              <w:top w:val="nil"/>
              <w:bottom w:val="single" w:sz="6" w:space="0" w:color="000000"/>
              <w:right w:val="single" w:sz="6" w:space="0" w:color="000000"/>
            </w:tcBorders>
          </w:tcPr>
          <w:p>
            <w:pPr>
              <w:pStyle w:val="TableParagraph"/>
              <w:spacing w:before="55"/>
              <w:ind w:left="1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134"/>
              <w:ind w:left="14"/>
              <w:jc w:val="center"/>
              <w:rPr>
                <w:b/>
                <w:sz w:val="17"/>
              </w:rPr>
            </w:pPr>
            <w:r>
              <w:rPr>
                <w:b/>
                <w:spacing w:val="-2"/>
                <w:sz w:val="17"/>
              </w:rPr>
              <w:t>PROPOSTA</w:t>
            </w:r>
            <w:r>
              <w:rPr>
                <w:b/>
                <w:spacing w:val="-7"/>
                <w:sz w:val="17"/>
              </w:rPr>
              <w:t> </w:t>
            </w:r>
            <w:r>
              <w:rPr>
                <w:b/>
                <w:spacing w:val="-2"/>
                <w:sz w:val="17"/>
              </w:rPr>
              <w:t>DETALHE</w:t>
            </w:r>
          </w:p>
        </w:tc>
        <w:tc>
          <w:tcPr>
            <w:tcW w:w="5131" w:type="dxa"/>
            <w:gridSpan w:val="6"/>
            <w:tcBorders>
              <w:top w:val="nil"/>
              <w:left w:val="single" w:sz="6" w:space="0" w:color="000000"/>
              <w:bottom w:val="single" w:sz="6" w:space="0" w:color="000000"/>
              <w:right w:val="single" w:sz="6" w:space="0" w:color="000000"/>
            </w:tcBorders>
          </w:tcPr>
          <w:p>
            <w:pPr>
              <w:pStyle w:val="TableParagraph"/>
              <w:spacing w:before="8"/>
              <w:ind w:left="203"/>
              <w:rPr>
                <w:b/>
                <w:sz w:val="19"/>
              </w:rPr>
            </w:pPr>
            <w:r>
              <w:rPr>
                <w:b/>
                <w:sz w:val="19"/>
              </w:rPr>
              <w:t>Processo</w:t>
            </w:r>
            <w:r>
              <w:rPr>
                <w:b/>
                <w:spacing w:val="-2"/>
                <w:sz w:val="19"/>
              </w:rPr>
              <w:t> </w:t>
            </w:r>
            <w:r>
              <w:rPr>
                <w:b/>
                <w:sz w:val="19"/>
              </w:rPr>
              <w:t>n°</w:t>
            </w:r>
            <w:r>
              <w:rPr>
                <w:b/>
                <w:spacing w:val="-2"/>
                <w:sz w:val="19"/>
              </w:rPr>
              <w:t> </w:t>
            </w:r>
            <w:r>
              <w:rPr>
                <w:b/>
                <w:sz w:val="19"/>
              </w:rPr>
              <w:t>SEI-</w:t>
            </w:r>
            <w:r>
              <w:rPr>
                <w:b/>
                <w:spacing w:val="-2"/>
                <w:sz w:val="19"/>
              </w:rPr>
              <w:t>260007/007097/2025.</w:t>
            </w:r>
          </w:p>
        </w:tc>
        <w:tc>
          <w:tcPr>
            <w:tcW w:w="85" w:type="dxa"/>
            <w:tcBorders>
              <w:top w:val="nil"/>
              <w:left w:val="single" w:sz="6" w:space="0" w:color="000000"/>
              <w:bottom w:val="single" w:sz="6" w:space="0" w:color="000000"/>
            </w:tcBorders>
          </w:tcPr>
          <w:p>
            <w:pPr>
              <w:pStyle w:val="TableParagraph"/>
              <w:rPr>
                <w:sz w:val="18"/>
              </w:rPr>
            </w:pPr>
          </w:p>
        </w:tc>
      </w:tr>
      <w:tr>
        <w:trPr>
          <w:trHeight w:val="685" w:hRule="atLeast"/>
        </w:trPr>
        <w:tc>
          <w:tcPr>
            <w:tcW w:w="729"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85"/>
              <w:rPr>
                <w:b/>
                <w:sz w:val="15"/>
              </w:rPr>
            </w:pPr>
          </w:p>
          <w:p>
            <w:pPr>
              <w:pStyle w:val="TableParagraph"/>
              <w:ind w:left="186"/>
              <w:rPr>
                <w:b/>
                <w:sz w:val="15"/>
              </w:rPr>
            </w:pPr>
            <w:r>
              <w:rPr>
                <w:b/>
                <w:spacing w:val="-4"/>
                <w:sz w:val="15"/>
              </w:rPr>
              <w:t>ITEM</w:t>
            </w:r>
          </w:p>
        </w:tc>
        <w:tc>
          <w:tcPr>
            <w:tcW w:w="411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85"/>
              <w:rPr>
                <w:b/>
                <w:sz w:val="15"/>
              </w:rPr>
            </w:pPr>
          </w:p>
          <w:p>
            <w:pPr>
              <w:pStyle w:val="TableParagraph"/>
              <w:ind w:left="30"/>
              <w:jc w:val="center"/>
              <w:rPr>
                <w:b/>
                <w:sz w:val="15"/>
              </w:rPr>
            </w:pPr>
            <w:r>
              <w:rPr>
                <w:b/>
                <w:spacing w:val="-2"/>
                <w:sz w:val="15"/>
              </w:rPr>
              <w:t>ESPECIFICAÇÃO</w:t>
            </w:r>
          </w:p>
        </w:tc>
        <w:tc>
          <w:tcPr>
            <w:tcW w:w="65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85"/>
              <w:rPr>
                <w:b/>
                <w:sz w:val="15"/>
              </w:rPr>
            </w:pPr>
          </w:p>
          <w:p>
            <w:pPr>
              <w:pStyle w:val="TableParagraph"/>
              <w:ind w:left="143"/>
              <w:rPr>
                <w:b/>
                <w:sz w:val="15"/>
              </w:rPr>
            </w:pPr>
            <w:r>
              <w:rPr>
                <w:b/>
                <w:spacing w:val="-4"/>
                <w:sz w:val="15"/>
              </w:rPr>
              <w:t>UNID</w:t>
            </w:r>
          </w:p>
        </w:tc>
        <w:tc>
          <w:tcPr>
            <w:tcW w:w="74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85"/>
              <w:rPr>
                <w:b/>
                <w:sz w:val="15"/>
              </w:rPr>
            </w:pPr>
          </w:p>
          <w:p>
            <w:pPr>
              <w:pStyle w:val="TableParagraph"/>
              <w:ind w:left="223"/>
              <w:rPr>
                <w:b/>
                <w:sz w:val="15"/>
              </w:rPr>
            </w:pPr>
            <w:r>
              <w:rPr>
                <w:b/>
                <w:spacing w:val="-5"/>
                <w:sz w:val="15"/>
              </w:rPr>
              <w:t>QTD</w:t>
            </w:r>
          </w:p>
        </w:tc>
        <w:tc>
          <w:tcPr>
            <w:tcW w:w="187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74"/>
              <w:ind w:left="47"/>
              <w:jc w:val="center"/>
              <w:rPr>
                <w:b/>
                <w:sz w:val="15"/>
              </w:rPr>
            </w:pPr>
            <w:r>
              <w:rPr>
                <w:b/>
                <w:sz w:val="15"/>
              </w:rPr>
              <w:t>PREÇO</w:t>
            </w:r>
            <w:r>
              <w:rPr>
                <w:b/>
                <w:spacing w:val="5"/>
                <w:sz w:val="15"/>
              </w:rPr>
              <w:t> </w:t>
            </w:r>
            <w:r>
              <w:rPr>
                <w:b/>
                <w:spacing w:val="-5"/>
                <w:sz w:val="15"/>
              </w:rPr>
              <w:t>COM</w:t>
            </w:r>
          </w:p>
          <w:p>
            <w:pPr>
              <w:pStyle w:val="TableParagraph"/>
              <w:spacing w:before="170"/>
              <w:ind w:left="47" w:right="13"/>
              <w:jc w:val="center"/>
              <w:rPr>
                <w:b/>
                <w:sz w:val="15"/>
              </w:rPr>
            </w:pPr>
            <w:r>
              <w:rPr>
                <w:b/>
                <w:sz w:val="15"/>
              </w:rPr>
              <w:t>ICMS</w:t>
            </w:r>
            <w:r>
              <w:rPr>
                <w:b/>
                <w:spacing w:val="3"/>
                <w:sz w:val="15"/>
              </w:rPr>
              <w:t> </w:t>
            </w:r>
            <w:r>
              <w:rPr>
                <w:b/>
                <w:spacing w:val="-4"/>
                <w:sz w:val="15"/>
              </w:rPr>
              <w:t>(R$)</w:t>
            </w:r>
          </w:p>
        </w:tc>
        <w:tc>
          <w:tcPr>
            <w:tcW w:w="1943" w:type="dxa"/>
            <w:gridSpan w:val="3"/>
            <w:tcBorders>
              <w:top w:val="single" w:sz="6" w:space="0" w:color="000000"/>
              <w:left w:val="single" w:sz="6" w:space="0" w:color="000000"/>
              <w:bottom w:val="single" w:sz="6" w:space="0" w:color="000000"/>
            </w:tcBorders>
          </w:tcPr>
          <w:p>
            <w:pPr>
              <w:pStyle w:val="TableParagraph"/>
              <w:spacing w:before="74"/>
              <w:ind w:left="533"/>
              <w:rPr>
                <w:b/>
                <w:sz w:val="15"/>
              </w:rPr>
            </w:pPr>
            <w:r>
              <w:rPr>
                <w:b/>
                <w:sz w:val="15"/>
              </w:rPr>
              <w:t>PREÇO</w:t>
            </w:r>
            <w:r>
              <w:rPr>
                <w:b/>
                <w:spacing w:val="5"/>
                <w:sz w:val="15"/>
              </w:rPr>
              <w:t> </w:t>
            </w:r>
            <w:r>
              <w:rPr>
                <w:b/>
                <w:spacing w:val="-5"/>
                <w:sz w:val="15"/>
              </w:rPr>
              <w:t>SEM</w:t>
            </w:r>
          </w:p>
          <w:p>
            <w:pPr>
              <w:pStyle w:val="TableParagraph"/>
              <w:spacing w:before="170"/>
              <w:ind w:left="616"/>
              <w:rPr>
                <w:b/>
                <w:sz w:val="15"/>
              </w:rPr>
            </w:pPr>
            <w:r>
              <w:rPr>
                <w:b/>
                <w:sz w:val="15"/>
              </w:rPr>
              <w:t>ICMS</w:t>
            </w:r>
            <w:r>
              <w:rPr>
                <w:b/>
                <w:spacing w:val="3"/>
                <w:sz w:val="15"/>
              </w:rPr>
              <w:t> </w:t>
            </w:r>
            <w:r>
              <w:rPr>
                <w:b/>
                <w:spacing w:val="-4"/>
                <w:sz w:val="15"/>
              </w:rPr>
              <w:t>(R$)</w:t>
            </w:r>
          </w:p>
        </w:tc>
      </w:tr>
      <w:tr>
        <w:trPr>
          <w:trHeight w:val="685" w:hRule="atLeast"/>
        </w:trPr>
        <w:tc>
          <w:tcPr>
            <w:tcW w:w="729" w:type="dxa"/>
            <w:vMerge/>
            <w:tcBorders>
              <w:top w:val="nil"/>
              <w:bottom w:val="single" w:sz="6" w:space="0" w:color="000000"/>
              <w:right w:val="single" w:sz="6" w:space="0" w:color="000000"/>
            </w:tcBorders>
          </w:tcPr>
          <w:p>
            <w:pPr>
              <w:rPr>
                <w:sz w:val="2"/>
                <w:szCs w:val="2"/>
              </w:rPr>
            </w:pPr>
          </w:p>
        </w:tc>
        <w:tc>
          <w:tcPr>
            <w:tcW w:w="4117" w:type="dxa"/>
            <w:vMerge/>
            <w:tcBorders>
              <w:top w:val="nil"/>
              <w:left w:val="single" w:sz="6" w:space="0" w:color="000000"/>
              <w:bottom w:val="single" w:sz="6" w:space="0" w:color="000000"/>
              <w:right w:val="single" w:sz="6" w:space="0" w:color="000000"/>
            </w:tcBorders>
          </w:tcPr>
          <w:p>
            <w:pPr>
              <w:rPr>
                <w:sz w:val="2"/>
                <w:szCs w:val="2"/>
              </w:rPr>
            </w:pPr>
          </w:p>
        </w:tc>
        <w:tc>
          <w:tcPr>
            <w:tcW w:w="657" w:type="dxa"/>
            <w:vMerge/>
            <w:tcBorders>
              <w:top w:val="nil"/>
              <w:left w:val="single" w:sz="6" w:space="0" w:color="000000"/>
              <w:bottom w:val="single" w:sz="6" w:space="0" w:color="000000"/>
              <w:right w:val="single" w:sz="6" w:space="0" w:color="000000"/>
            </w:tcBorders>
          </w:tcPr>
          <w:p>
            <w:pPr>
              <w:rPr>
                <w:sz w:val="2"/>
                <w:szCs w:val="2"/>
              </w:rPr>
            </w:pPr>
          </w:p>
        </w:tc>
        <w:tc>
          <w:tcPr>
            <w:tcW w:w="743" w:type="dxa"/>
            <w:vMerge/>
            <w:tcBorders>
              <w:top w:val="nil"/>
              <w:left w:val="single" w:sz="6" w:space="0" w:color="000000"/>
              <w:bottom w:val="single" w:sz="6" w:space="0" w:color="000000"/>
              <w:right w:val="single" w:sz="6" w:space="0" w:color="000000"/>
            </w:tcBorders>
          </w:tcPr>
          <w:p>
            <w:pPr>
              <w:rPr>
                <w:sz w:val="2"/>
                <w:szCs w:val="2"/>
              </w:rPr>
            </w:pPr>
          </w:p>
        </w:tc>
        <w:tc>
          <w:tcPr>
            <w:tcW w:w="1058" w:type="dxa"/>
            <w:tcBorders>
              <w:top w:val="single" w:sz="6" w:space="0" w:color="000000"/>
              <w:left w:val="single" w:sz="6" w:space="0" w:color="000000"/>
              <w:bottom w:val="single" w:sz="6" w:space="0" w:color="000000"/>
              <w:right w:val="single" w:sz="6" w:space="0" w:color="000000"/>
            </w:tcBorders>
          </w:tcPr>
          <w:p>
            <w:pPr>
              <w:pStyle w:val="TableParagraph"/>
              <w:spacing w:before="74"/>
              <w:ind w:left="56"/>
              <w:jc w:val="center"/>
              <w:rPr>
                <w:b/>
                <w:sz w:val="15"/>
              </w:rPr>
            </w:pPr>
            <w:r>
              <w:rPr>
                <w:b/>
                <w:spacing w:val="-2"/>
                <w:sz w:val="15"/>
              </w:rPr>
              <w:t>PREÇO</w:t>
            </w:r>
          </w:p>
          <w:p>
            <w:pPr>
              <w:pStyle w:val="TableParagraph"/>
              <w:spacing w:before="170"/>
              <w:ind w:left="56" w:right="13"/>
              <w:jc w:val="center"/>
              <w:rPr>
                <w:b/>
                <w:sz w:val="15"/>
              </w:rPr>
            </w:pPr>
            <w:r>
              <w:rPr>
                <w:b/>
                <w:spacing w:val="-2"/>
                <w:sz w:val="15"/>
              </w:rPr>
              <w:t>UNITÁRIO</w:t>
            </w:r>
          </w:p>
        </w:tc>
        <w:tc>
          <w:tcPr>
            <w:tcW w:w="815" w:type="dxa"/>
            <w:tcBorders>
              <w:top w:val="single" w:sz="6" w:space="0" w:color="000000"/>
              <w:left w:val="single" w:sz="6" w:space="0" w:color="000000"/>
              <w:bottom w:val="single" w:sz="6" w:space="0" w:color="000000"/>
              <w:right w:val="single" w:sz="6" w:space="0" w:color="000000"/>
            </w:tcBorders>
          </w:tcPr>
          <w:p>
            <w:pPr>
              <w:pStyle w:val="TableParagraph"/>
              <w:spacing w:before="73"/>
              <w:rPr>
                <w:b/>
                <w:sz w:val="15"/>
              </w:rPr>
            </w:pPr>
          </w:p>
          <w:p>
            <w:pPr>
              <w:pStyle w:val="TableParagraph"/>
              <w:ind w:left="199"/>
              <w:rPr>
                <w:b/>
                <w:sz w:val="15"/>
              </w:rPr>
            </w:pPr>
            <w:r>
              <w:rPr>
                <w:b/>
                <w:spacing w:val="-2"/>
                <w:sz w:val="15"/>
              </w:rPr>
              <w:t>TOTAL</w:t>
            </w:r>
          </w:p>
        </w:tc>
        <w:tc>
          <w:tcPr>
            <w:tcW w:w="1115" w:type="dxa"/>
            <w:tcBorders>
              <w:top w:val="single" w:sz="6" w:space="0" w:color="000000"/>
              <w:left w:val="single" w:sz="6" w:space="0" w:color="000000"/>
              <w:bottom w:val="single" w:sz="6" w:space="0" w:color="000000"/>
              <w:right w:val="single" w:sz="6" w:space="0" w:color="000000"/>
            </w:tcBorders>
          </w:tcPr>
          <w:p>
            <w:pPr>
              <w:pStyle w:val="TableParagraph"/>
              <w:spacing w:before="74"/>
              <w:ind w:left="42"/>
              <w:jc w:val="center"/>
              <w:rPr>
                <w:b/>
                <w:sz w:val="15"/>
              </w:rPr>
            </w:pPr>
            <w:r>
              <w:rPr>
                <w:b/>
                <w:spacing w:val="-2"/>
                <w:sz w:val="15"/>
              </w:rPr>
              <w:t>PREÇO</w:t>
            </w:r>
          </w:p>
          <w:p>
            <w:pPr>
              <w:pStyle w:val="TableParagraph"/>
              <w:spacing w:before="170"/>
              <w:ind w:left="42" w:right="14"/>
              <w:jc w:val="center"/>
              <w:rPr>
                <w:b/>
                <w:sz w:val="15"/>
              </w:rPr>
            </w:pPr>
            <w:r>
              <w:rPr>
                <w:b/>
                <w:spacing w:val="-2"/>
                <w:sz w:val="15"/>
              </w:rPr>
              <w:t>UNITÁRIO</w:t>
            </w:r>
          </w:p>
        </w:tc>
        <w:tc>
          <w:tcPr>
            <w:tcW w:w="828" w:type="dxa"/>
            <w:gridSpan w:val="2"/>
            <w:tcBorders>
              <w:top w:val="single" w:sz="6" w:space="0" w:color="000000"/>
              <w:left w:val="single" w:sz="6" w:space="0" w:color="000000"/>
              <w:bottom w:val="single" w:sz="6" w:space="0" w:color="000000"/>
            </w:tcBorders>
          </w:tcPr>
          <w:p>
            <w:pPr>
              <w:pStyle w:val="TableParagraph"/>
              <w:spacing w:before="73"/>
              <w:rPr>
                <w:b/>
                <w:sz w:val="15"/>
              </w:rPr>
            </w:pPr>
          </w:p>
          <w:p>
            <w:pPr>
              <w:pStyle w:val="TableParagraph"/>
              <w:ind w:left="169"/>
              <w:rPr>
                <w:b/>
                <w:sz w:val="15"/>
              </w:rPr>
            </w:pPr>
            <w:r>
              <w:rPr>
                <w:b/>
                <w:spacing w:val="-2"/>
                <w:sz w:val="15"/>
              </w:rPr>
              <w:t>TOTAL</w:t>
            </w:r>
          </w:p>
        </w:tc>
      </w:tr>
      <w:tr>
        <w:trPr>
          <w:trHeight w:val="6503" w:hRule="atLeast"/>
        </w:trPr>
        <w:tc>
          <w:tcPr>
            <w:tcW w:w="729"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spacing w:before="1"/>
              <w:ind w:left="29"/>
              <w:jc w:val="center"/>
              <w:rPr>
                <w:sz w:val="19"/>
              </w:rPr>
            </w:pPr>
            <w:r>
              <w:rPr>
                <w:spacing w:val="-10"/>
                <w:sz w:val="19"/>
              </w:rPr>
              <w:t>4</w:t>
            </w:r>
          </w:p>
        </w:tc>
        <w:tc>
          <w:tcPr>
            <w:tcW w:w="4117" w:type="dxa"/>
            <w:tcBorders>
              <w:top w:val="single" w:sz="6" w:space="0" w:color="000000"/>
              <w:left w:val="single" w:sz="6" w:space="0" w:color="000000"/>
              <w:bottom w:val="single" w:sz="6" w:space="0" w:color="000000"/>
              <w:right w:val="single" w:sz="6" w:space="0" w:color="000000"/>
            </w:tcBorders>
          </w:tcPr>
          <w:p>
            <w:pPr>
              <w:pStyle w:val="TableParagraph"/>
              <w:spacing w:line="360" w:lineRule="auto" w:before="36"/>
              <w:ind w:left="81" w:right="61"/>
              <w:jc w:val="both"/>
              <w:rPr>
                <w:sz w:val="19"/>
              </w:rPr>
            </w:pPr>
            <w:r>
              <w:rPr>
                <w:b/>
                <w:sz w:val="19"/>
              </w:rPr>
              <w:t>Compressa</w:t>
            </w:r>
            <w:r>
              <w:rPr>
                <w:b/>
                <w:spacing w:val="-7"/>
                <w:sz w:val="19"/>
              </w:rPr>
              <w:t> </w:t>
            </w:r>
            <w:r>
              <w:rPr>
                <w:b/>
                <w:sz w:val="19"/>
              </w:rPr>
              <w:t>cirúrgica</w:t>
            </w:r>
            <w:r>
              <w:rPr>
                <w:b/>
                <w:spacing w:val="-7"/>
                <w:sz w:val="19"/>
              </w:rPr>
              <w:t> </w:t>
            </w:r>
            <w:r>
              <w:rPr>
                <w:b/>
                <w:sz w:val="19"/>
              </w:rPr>
              <w:t>(campo</w:t>
            </w:r>
            <w:r>
              <w:rPr>
                <w:b/>
                <w:spacing w:val="-7"/>
                <w:sz w:val="19"/>
              </w:rPr>
              <w:t> </w:t>
            </w:r>
            <w:r>
              <w:rPr>
                <w:b/>
                <w:sz w:val="19"/>
              </w:rPr>
              <w:t>operatório),</w:t>
            </w:r>
            <w:r>
              <w:rPr>
                <w:b/>
                <w:spacing w:val="-7"/>
                <w:sz w:val="19"/>
              </w:rPr>
              <w:t> </w:t>
            </w:r>
            <w:r>
              <w:rPr>
                <w:b/>
                <w:sz w:val="19"/>
              </w:rPr>
              <w:t>estéril</w:t>
            </w:r>
            <w:r>
              <w:rPr>
                <w:sz w:val="19"/>
              </w:rPr>
              <w:t>, medindo cerca de 25 cm x 28 cm, confeccionada com fios </w:t>
            </w:r>
            <w:r>
              <w:rPr>
                <w:b/>
                <w:sz w:val="19"/>
              </w:rPr>
              <w:t>100% algodão, </w:t>
            </w:r>
            <w:r>
              <w:rPr>
                <w:sz w:val="19"/>
              </w:rPr>
              <w:t>4 (quatro) camadas sobrepostas tipo tela, fixadas entre si, de forma a evitar deslizamento, com peso mínimo de </w:t>
            </w:r>
            <w:r>
              <w:rPr>
                <w:b/>
                <w:sz w:val="19"/>
              </w:rPr>
              <w:t>25 g </w:t>
            </w:r>
            <w:r>
              <w:rPr>
                <w:sz w:val="19"/>
              </w:rPr>
              <w:t>por unidade, </w:t>
            </w:r>
            <w:r>
              <w:rPr>
                <w:b/>
                <w:sz w:val="19"/>
              </w:rPr>
              <w:t>sem fio radiopaco </w:t>
            </w:r>
            <w:r>
              <w:rPr>
                <w:sz w:val="19"/>
              </w:rPr>
              <w:t>em toda sua extensão. Possui costuras para evitar desfilamento das</w:t>
            </w:r>
            <w:r>
              <w:rPr>
                <w:spacing w:val="80"/>
                <w:sz w:val="19"/>
              </w:rPr>
              <w:t> </w:t>
            </w:r>
            <w:r>
              <w:rPr>
                <w:sz w:val="19"/>
              </w:rPr>
              <w:t>laterais e </w:t>
            </w:r>
            <w:r>
              <w:rPr>
                <w:b/>
                <w:sz w:val="19"/>
              </w:rPr>
              <w:t>dispositivos para fixação em forma de cadarço duplo </w:t>
            </w:r>
            <w:r>
              <w:rPr>
                <w:sz w:val="19"/>
              </w:rPr>
              <w:t>formando uma alça livre contendo no mínimo </w:t>
            </w:r>
            <w:r>
              <w:rPr>
                <w:b/>
                <w:sz w:val="19"/>
              </w:rPr>
              <w:t>30 cm de comprimento</w:t>
            </w:r>
            <w:r>
              <w:rPr>
                <w:sz w:val="19"/>
              </w:rPr>
              <w:t>. A compressa deve ser isenta de substâncias gordurosas, amido, corantes corretivos, alvejantes ópticos, manchas, impurezas, fios soltos, rasgos e quaisquer outros tipos de defeitos que possam afetar seu desempenho, conforme NBR-14.767. Com selo ABNT e registro ANVISA. </w:t>
            </w:r>
            <w:r>
              <w:rPr>
                <w:b/>
                <w:sz w:val="19"/>
              </w:rPr>
              <w:t>Pacote com 5 </w:t>
            </w:r>
            <w:r>
              <w:rPr>
                <w:b/>
                <w:spacing w:val="-2"/>
                <w:sz w:val="19"/>
              </w:rPr>
              <w:t>unidades</w:t>
            </w:r>
            <w:r>
              <w:rPr>
                <w:spacing w:val="-2"/>
                <w:sz w:val="19"/>
              </w:rPr>
              <w:t>.</w:t>
            </w:r>
          </w:p>
          <w:p>
            <w:pPr>
              <w:pStyle w:val="TableParagraph"/>
              <w:spacing w:line="330" w:lineRule="atLeast" w:before="165"/>
              <w:ind w:left="81" w:right="2807"/>
              <w:jc w:val="both"/>
              <w:rPr>
                <w:sz w:val="19"/>
              </w:rPr>
            </w:pPr>
            <w:r>
              <w:rPr>
                <w:sz w:val="19"/>
              </w:rPr>
              <w:t>Marca</w:t>
            </w:r>
            <w:r>
              <w:rPr>
                <w:spacing w:val="-12"/>
                <w:sz w:val="19"/>
              </w:rPr>
              <w:t> </w:t>
            </w:r>
            <w:r>
              <w:rPr>
                <w:sz w:val="19"/>
              </w:rPr>
              <w:t>ofertada: Registro nº:</w:t>
            </w:r>
          </w:p>
        </w:tc>
        <w:tc>
          <w:tcPr>
            <w:tcW w:w="6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spacing w:before="1"/>
              <w:ind w:left="21"/>
              <w:jc w:val="center"/>
              <w:rPr>
                <w:sz w:val="19"/>
              </w:rPr>
            </w:pPr>
            <w:r>
              <w:rPr>
                <w:spacing w:val="-4"/>
                <w:sz w:val="19"/>
              </w:rPr>
              <w:t>Unid</w:t>
            </w:r>
          </w:p>
        </w:tc>
        <w:tc>
          <w:tcPr>
            <w:tcW w:w="743"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65"/>
              <w:rPr>
                <w:b/>
                <w:sz w:val="19"/>
              </w:rPr>
            </w:pPr>
          </w:p>
          <w:p>
            <w:pPr>
              <w:pStyle w:val="TableParagraph"/>
              <w:spacing w:before="1"/>
              <w:ind w:left="35"/>
              <w:jc w:val="center"/>
              <w:rPr>
                <w:sz w:val="19"/>
              </w:rPr>
            </w:pPr>
            <w:r>
              <w:rPr>
                <w:spacing w:val="-2"/>
                <w:sz w:val="19"/>
              </w:rPr>
              <w:t>18.400</w:t>
            </w: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15"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15"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28" w:type="dxa"/>
            <w:gridSpan w:val="2"/>
            <w:tcBorders>
              <w:top w:val="single" w:sz="6" w:space="0" w:color="000000"/>
              <w:left w:val="single" w:sz="6" w:space="0" w:color="000000"/>
              <w:bottom w:val="single" w:sz="6" w:space="0" w:color="000000"/>
            </w:tcBorders>
          </w:tcPr>
          <w:p>
            <w:pPr>
              <w:pStyle w:val="TableParagraph"/>
              <w:rPr>
                <w:sz w:val="18"/>
              </w:rPr>
            </w:pPr>
          </w:p>
        </w:tc>
      </w:tr>
      <w:tr>
        <w:trPr>
          <w:trHeight w:val="3215" w:hRule="atLeast"/>
        </w:trPr>
        <w:tc>
          <w:tcPr>
            <w:tcW w:w="729"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69"/>
              <w:rPr>
                <w:b/>
                <w:sz w:val="19"/>
              </w:rPr>
            </w:pPr>
          </w:p>
          <w:p>
            <w:pPr>
              <w:pStyle w:val="TableParagraph"/>
              <w:ind w:left="29"/>
              <w:jc w:val="center"/>
              <w:rPr>
                <w:sz w:val="19"/>
              </w:rPr>
            </w:pPr>
            <w:r>
              <w:rPr>
                <w:spacing w:val="-10"/>
                <w:sz w:val="19"/>
              </w:rPr>
              <w:t>5</w:t>
            </w:r>
          </w:p>
        </w:tc>
        <w:tc>
          <w:tcPr>
            <w:tcW w:w="4117" w:type="dxa"/>
            <w:tcBorders>
              <w:top w:val="single" w:sz="6" w:space="0" w:color="000000"/>
              <w:left w:val="single" w:sz="6" w:space="0" w:color="000000"/>
              <w:bottom w:val="single" w:sz="6" w:space="0" w:color="000000"/>
              <w:right w:val="single" w:sz="6" w:space="0" w:color="000000"/>
            </w:tcBorders>
          </w:tcPr>
          <w:p>
            <w:pPr>
              <w:pStyle w:val="TableParagraph"/>
              <w:spacing w:line="360" w:lineRule="auto" w:before="36"/>
              <w:ind w:left="81" w:right="61"/>
              <w:jc w:val="both"/>
              <w:rPr>
                <w:sz w:val="19"/>
              </w:rPr>
            </w:pPr>
            <w:r>
              <w:rPr>
                <w:b/>
                <w:sz w:val="19"/>
              </w:rPr>
              <w:t>Compressa de gaze algodonada, estéril </w:t>
            </w:r>
            <w:r>
              <w:rPr>
                <w:sz w:val="19"/>
              </w:rPr>
              <w:t>com </w:t>
            </w:r>
            <w:r>
              <w:rPr>
                <w:sz w:val="19"/>
              </w:rPr>
              <w:t>uma camada absorvente recoberta por duas mantas de algodão medicinal hidrófilo, com envoltório de tecido de gaze hidrófila, com </w:t>
            </w:r>
            <w:r>
              <w:rPr>
                <w:b/>
                <w:sz w:val="19"/>
              </w:rPr>
              <w:t>13 fios/cm²</w:t>
            </w:r>
            <w:r>
              <w:rPr>
                <w:sz w:val="19"/>
              </w:rPr>
              <w:t>. Medindo cerca de </w:t>
            </w:r>
            <w:r>
              <w:rPr>
                <w:b/>
                <w:sz w:val="19"/>
              </w:rPr>
              <w:t>15 cm x 30 cm</w:t>
            </w:r>
            <w:r>
              <w:rPr>
                <w:sz w:val="19"/>
              </w:rPr>
              <w:t>. Embalagem adequada e segura, contendo dados de identificação, prazo de validade, registro(s) na ANVISA / MS.</w:t>
            </w:r>
          </w:p>
          <w:p>
            <w:pPr>
              <w:pStyle w:val="TableParagraph"/>
              <w:spacing w:line="330" w:lineRule="atLeast" w:before="154"/>
              <w:ind w:left="81" w:right="2807"/>
              <w:jc w:val="both"/>
              <w:rPr>
                <w:sz w:val="19"/>
              </w:rPr>
            </w:pPr>
            <w:r>
              <w:rPr>
                <w:sz w:val="19"/>
              </w:rPr>
              <w:t>Marca</w:t>
            </w:r>
            <w:r>
              <w:rPr>
                <w:spacing w:val="-12"/>
                <w:sz w:val="19"/>
              </w:rPr>
              <w:t> </w:t>
            </w:r>
            <w:r>
              <w:rPr>
                <w:sz w:val="19"/>
              </w:rPr>
              <w:t>ofertada: Registro nº:</w:t>
            </w:r>
          </w:p>
        </w:tc>
        <w:tc>
          <w:tcPr>
            <w:tcW w:w="6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69"/>
              <w:rPr>
                <w:b/>
                <w:sz w:val="19"/>
              </w:rPr>
            </w:pPr>
          </w:p>
          <w:p>
            <w:pPr>
              <w:pStyle w:val="TableParagraph"/>
              <w:ind w:left="21"/>
              <w:jc w:val="center"/>
              <w:rPr>
                <w:sz w:val="19"/>
              </w:rPr>
            </w:pPr>
            <w:r>
              <w:rPr>
                <w:spacing w:val="-4"/>
                <w:sz w:val="19"/>
              </w:rPr>
              <w:t>Unid</w:t>
            </w:r>
          </w:p>
        </w:tc>
        <w:tc>
          <w:tcPr>
            <w:tcW w:w="743"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69"/>
              <w:rPr>
                <w:b/>
                <w:sz w:val="19"/>
              </w:rPr>
            </w:pPr>
          </w:p>
          <w:p>
            <w:pPr>
              <w:pStyle w:val="TableParagraph"/>
              <w:ind w:left="35"/>
              <w:jc w:val="center"/>
              <w:rPr>
                <w:sz w:val="19"/>
              </w:rPr>
            </w:pPr>
            <w:r>
              <w:rPr>
                <w:spacing w:val="-2"/>
                <w:sz w:val="19"/>
              </w:rPr>
              <w:t>3.300</w:t>
            </w: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15"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15"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28" w:type="dxa"/>
            <w:gridSpan w:val="2"/>
            <w:tcBorders>
              <w:top w:val="single" w:sz="6" w:space="0" w:color="000000"/>
              <w:left w:val="single" w:sz="6" w:space="0" w:color="000000"/>
              <w:bottom w:val="single" w:sz="6" w:space="0" w:color="000000"/>
            </w:tcBorders>
          </w:tcPr>
          <w:p>
            <w:pPr>
              <w:pStyle w:val="TableParagraph"/>
              <w:rPr>
                <w:sz w:val="18"/>
              </w:rPr>
            </w:pPr>
          </w:p>
        </w:tc>
      </w:tr>
      <w:tr>
        <w:trPr>
          <w:trHeight w:val="513" w:hRule="atLeast"/>
        </w:trPr>
        <w:tc>
          <w:tcPr>
            <w:tcW w:w="729" w:type="dxa"/>
            <w:vMerge w:val="restart"/>
            <w:tcBorders>
              <w:top w:val="single" w:sz="6" w:space="0" w:color="000000"/>
              <w:bottom w:val="single" w:sz="6" w:space="0" w:color="000000"/>
              <w:right w:val="single" w:sz="6" w:space="0" w:color="000000"/>
            </w:tcBorders>
          </w:tcPr>
          <w:p>
            <w:pPr>
              <w:pStyle w:val="TableParagraph"/>
              <w:rPr>
                <w:sz w:val="18"/>
              </w:rPr>
            </w:pPr>
          </w:p>
        </w:tc>
        <w:tc>
          <w:tcPr>
            <w:tcW w:w="411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93"/>
              <w:rPr>
                <w:b/>
                <w:sz w:val="17"/>
              </w:rPr>
            </w:pPr>
          </w:p>
          <w:p>
            <w:pPr>
              <w:pStyle w:val="TableParagraph"/>
              <w:ind w:left="37"/>
              <w:rPr>
                <w:sz w:val="17"/>
              </w:rPr>
            </w:pPr>
            <w:r>
              <w:rPr>
                <w:spacing w:val="-2"/>
                <w:sz w:val="17"/>
              </w:rPr>
              <w:t>Data:</w:t>
            </w:r>
          </w:p>
        </w:tc>
        <w:tc>
          <w:tcPr>
            <w:tcW w:w="5131" w:type="dxa"/>
            <w:gridSpan w:val="6"/>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5" w:type="dxa"/>
            <w:tcBorders>
              <w:top w:val="single" w:sz="6" w:space="0" w:color="000000"/>
              <w:left w:val="single" w:sz="6" w:space="0" w:color="000000"/>
              <w:bottom w:val="nil"/>
            </w:tcBorders>
          </w:tcPr>
          <w:p>
            <w:pPr>
              <w:pStyle w:val="TableParagraph"/>
              <w:rPr>
                <w:sz w:val="18"/>
              </w:rPr>
            </w:pPr>
          </w:p>
        </w:tc>
      </w:tr>
      <w:tr>
        <w:trPr>
          <w:trHeight w:val="585" w:hRule="atLeast"/>
        </w:trPr>
        <w:tc>
          <w:tcPr>
            <w:tcW w:w="729" w:type="dxa"/>
            <w:vMerge/>
            <w:tcBorders>
              <w:top w:val="nil"/>
              <w:bottom w:val="single" w:sz="6" w:space="0" w:color="000000"/>
              <w:right w:val="single" w:sz="6" w:space="0" w:color="000000"/>
            </w:tcBorders>
          </w:tcPr>
          <w:p>
            <w:pPr>
              <w:rPr>
                <w:sz w:val="2"/>
                <w:szCs w:val="2"/>
              </w:rPr>
            </w:pPr>
          </w:p>
        </w:tc>
        <w:tc>
          <w:tcPr>
            <w:tcW w:w="4117" w:type="dxa"/>
            <w:vMerge/>
            <w:tcBorders>
              <w:top w:val="nil"/>
              <w:left w:val="single" w:sz="6" w:space="0" w:color="000000"/>
              <w:bottom w:val="single" w:sz="6" w:space="0" w:color="000000"/>
              <w:right w:val="single" w:sz="6" w:space="0" w:color="000000"/>
            </w:tcBorders>
          </w:tcPr>
          <w:p>
            <w:pPr>
              <w:rPr>
                <w:sz w:val="2"/>
                <w:szCs w:val="2"/>
              </w:rPr>
            </w:pPr>
          </w:p>
        </w:tc>
        <w:tc>
          <w:tcPr>
            <w:tcW w:w="5131" w:type="dxa"/>
            <w:gridSpan w:val="6"/>
            <w:tcBorders>
              <w:top w:val="single" w:sz="6" w:space="0" w:color="000000"/>
              <w:left w:val="single" w:sz="6" w:space="0" w:color="000000"/>
              <w:bottom w:val="single" w:sz="6" w:space="0" w:color="000000"/>
              <w:right w:val="single" w:sz="6" w:space="0" w:color="000000"/>
            </w:tcBorders>
          </w:tcPr>
          <w:p>
            <w:pPr>
              <w:pStyle w:val="TableParagraph"/>
              <w:spacing w:before="55"/>
              <w:ind w:left="1614"/>
              <w:rPr>
                <w:sz w:val="17"/>
              </w:rPr>
            </w:pPr>
            <w:r>
              <w:rPr>
                <w:sz w:val="17"/>
              </w:rPr>
              <w:t>(Assinatura do </w:t>
            </w:r>
            <w:r>
              <w:rPr>
                <w:spacing w:val="-2"/>
                <w:sz w:val="17"/>
              </w:rPr>
              <w:t>responsável)</w:t>
            </w:r>
          </w:p>
        </w:tc>
        <w:tc>
          <w:tcPr>
            <w:tcW w:w="85" w:type="dxa"/>
            <w:tcBorders>
              <w:top w:val="nil"/>
              <w:left w:val="single" w:sz="6" w:space="0" w:color="000000"/>
              <w:bottom w:val="nil"/>
            </w:tcBorders>
          </w:tcPr>
          <w:p>
            <w:pPr>
              <w:pStyle w:val="TableParagraph"/>
              <w:rPr>
                <w:sz w:val="18"/>
              </w:rPr>
            </w:pPr>
          </w:p>
        </w:tc>
      </w:tr>
      <w:tr>
        <w:trPr>
          <w:trHeight w:val="256" w:hRule="atLeast"/>
        </w:trPr>
        <w:tc>
          <w:tcPr>
            <w:tcW w:w="10062" w:type="dxa"/>
            <w:gridSpan w:val="9"/>
            <w:tcBorders>
              <w:top w:val="single" w:sz="6" w:space="0" w:color="000000"/>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9"/>
        <w:ind w:left="0"/>
        <w:rPr>
          <w:b/>
        </w:rPr>
      </w:pPr>
    </w:p>
    <w:p>
      <w:pPr>
        <w:spacing w:before="0"/>
        <w:ind w:left="0" w:right="141"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6"/>
        <w:ind w:left="0"/>
        <w:rPr>
          <w:b/>
          <w:sz w:val="21"/>
        </w:rPr>
      </w:pPr>
    </w:p>
    <w:p>
      <w:pPr>
        <w:spacing w:before="0"/>
        <w:ind w:left="0" w:right="155" w:firstLine="0"/>
        <w:jc w:val="center"/>
        <w:rPr>
          <w:sz w:val="21"/>
        </w:rPr>
      </w:pPr>
      <w:r>
        <w:rPr>
          <w:spacing w:val="-53"/>
          <w:sz w:val="21"/>
          <w:u w:val="single"/>
        </w:rPr>
        <w:t> </w:t>
      </w:r>
      <w:r>
        <w:rPr>
          <w:sz w:val="21"/>
        </w:rPr>
        <w:t>(</w:t>
      </w:r>
      <w:r>
        <w:rPr>
          <w:sz w:val="21"/>
          <w:u w:val="single"/>
        </w:rPr>
        <w:t>EM</w:t>
      </w:r>
      <w:r>
        <w:rPr>
          <w:spacing w:val="-14"/>
          <w:sz w:val="21"/>
          <w:u w:val="single"/>
        </w:rPr>
        <w:t> </w:t>
      </w:r>
      <w:r>
        <w:rPr>
          <w:sz w:val="21"/>
          <w:u w:val="single"/>
        </w:rPr>
        <w:t>PAPEL</w:t>
      </w:r>
      <w:r>
        <w:rPr>
          <w:spacing w:val="-13"/>
          <w:sz w:val="21"/>
          <w:u w:val="single"/>
        </w:rPr>
        <w:t> </w:t>
      </w:r>
      <w:r>
        <w:rPr>
          <w:sz w:val="21"/>
          <w:u w:val="single"/>
        </w:rPr>
        <w:t>TIMBRADO</w:t>
      </w:r>
      <w:r>
        <w:rPr>
          <w:spacing w:val="-13"/>
          <w:sz w:val="21"/>
          <w:u w:val="single"/>
        </w:rPr>
        <w:t> </w:t>
      </w:r>
      <w:r>
        <w:rPr>
          <w:sz w:val="21"/>
          <w:u w:val="single"/>
        </w:rPr>
        <w:t>DO</w:t>
      </w:r>
      <w:r>
        <w:rPr>
          <w:spacing w:val="-13"/>
          <w:sz w:val="21"/>
          <w:u w:val="single"/>
        </w:rPr>
        <w:t> </w:t>
      </w:r>
      <w:r>
        <w:rPr>
          <w:sz w:val="21"/>
          <w:u w:val="single"/>
        </w:rPr>
        <w:t>LICITANTE,</w:t>
      </w:r>
      <w:r>
        <w:rPr>
          <w:spacing w:val="-13"/>
          <w:sz w:val="21"/>
          <w:u w:val="single"/>
        </w:rPr>
        <w:t> </w:t>
      </w:r>
      <w:r>
        <w:rPr>
          <w:sz w:val="21"/>
          <w:u w:val="single"/>
        </w:rPr>
        <w:t>DISPENSADO</w:t>
      </w:r>
      <w:r>
        <w:rPr>
          <w:spacing w:val="-12"/>
          <w:sz w:val="21"/>
          <w:u w:val="single"/>
        </w:rPr>
        <w:t> </w:t>
      </w:r>
      <w:r>
        <w:rPr>
          <w:sz w:val="21"/>
          <w:u w:val="single"/>
        </w:rPr>
        <w:t>EM</w:t>
      </w:r>
      <w:r>
        <w:rPr>
          <w:spacing w:val="-11"/>
          <w:sz w:val="21"/>
          <w:u w:val="single"/>
        </w:rPr>
        <w:t> </w:t>
      </w:r>
      <w:r>
        <w:rPr>
          <w:sz w:val="21"/>
          <w:u w:val="single"/>
        </w:rPr>
        <w:t>CASO</w:t>
      </w:r>
      <w:r>
        <w:rPr>
          <w:spacing w:val="-11"/>
          <w:sz w:val="21"/>
          <w:u w:val="single"/>
        </w:rPr>
        <w:t> </w:t>
      </w:r>
      <w:r>
        <w:rPr>
          <w:sz w:val="21"/>
          <w:u w:val="single"/>
        </w:rPr>
        <w:t>DE</w:t>
      </w:r>
      <w:r>
        <w:rPr>
          <w:spacing w:val="-12"/>
          <w:sz w:val="21"/>
          <w:u w:val="single"/>
        </w:rPr>
        <w:t> </w:t>
      </w:r>
      <w:r>
        <w:rPr>
          <w:sz w:val="21"/>
          <w:u w:val="single"/>
        </w:rPr>
        <w:t>CARIMBO</w:t>
      </w:r>
      <w:r>
        <w:rPr>
          <w:spacing w:val="-11"/>
          <w:sz w:val="21"/>
          <w:u w:val="single"/>
        </w:rPr>
        <w:t> </w:t>
      </w:r>
      <w:r>
        <w:rPr>
          <w:sz w:val="21"/>
          <w:u w:val="single"/>
        </w:rPr>
        <w:t>COM</w:t>
      </w:r>
      <w:r>
        <w:rPr>
          <w:spacing w:val="-12"/>
          <w:sz w:val="21"/>
          <w:u w:val="single"/>
        </w:rPr>
        <w:t> </w:t>
      </w:r>
      <w:r>
        <w:rPr>
          <w:spacing w:val="-2"/>
          <w:sz w:val="21"/>
          <w:u w:val="single"/>
        </w:rPr>
        <w:t>CNPJ</w:t>
      </w:r>
      <w:r>
        <w:rPr>
          <w:spacing w:val="-2"/>
          <w:sz w:val="21"/>
        </w:rPr>
        <w:t>)</w:t>
      </w:r>
    </w:p>
    <w:p>
      <w:pPr>
        <w:pStyle w:val="BodyText"/>
        <w:spacing w:before="22"/>
        <w:ind w:left="0"/>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9"/>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9"/>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358/2025:</w:t>
      </w:r>
    </w:p>
    <w:p>
      <w:pPr>
        <w:pStyle w:val="BodyText"/>
        <w:ind w:left="0"/>
        <w:rPr>
          <w:b/>
        </w:rPr>
      </w:pPr>
    </w:p>
    <w:p>
      <w:pPr>
        <w:pStyle w:val="BodyText"/>
        <w:spacing w:before="59"/>
        <w:ind w:left="0"/>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 (função): ; CPF: ; Identidade: , (órgão emissor).</w:t>
      </w:r>
    </w:p>
    <w:p>
      <w:pPr>
        <w:pStyle w:val="BodyText"/>
        <w:ind w:left="0"/>
      </w:pPr>
    </w:p>
    <w:p>
      <w:pPr>
        <w:pStyle w:val="BodyText"/>
        <w:ind w:left="0"/>
      </w:pPr>
    </w:p>
    <w:p>
      <w:pPr>
        <w:pStyle w:val="BodyText"/>
        <w:spacing w:before="173"/>
        <w:ind w:left="0"/>
      </w:pPr>
    </w:p>
    <w:p>
      <w:pPr>
        <w:pStyle w:val="Heading2"/>
        <w:ind w:left="314" w:firstLine="0"/>
      </w:pPr>
      <w:r>
        <w:rPr/>
        <w:t>Dados da </w:t>
      </w:r>
      <w:r>
        <w:rPr>
          <w:spacing w:val="-2"/>
        </w:rPr>
        <w:t>Empresa:</w:t>
      </w:r>
    </w:p>
    <w:p>
      <w:pPr>
        <w:pStyle w:val="BodyText"/>
        <w:spacing w:before="207"/>
        <w:ind w:left="0"/>
        <w:rPr>
          <w:b/>
        </w:rPr>
      </w:pPr>
    </w:p>
    <w:p>
      <w:pPr>
        <w:pStyle w:val="BodyText"/>
        <w:ind w:left="314"/>
      </w:pPr>
      <w:r>
        <w:rPr/>
        <w:t>Razão Social: </w:t>
      </w:r>
      <w:r>
        <w:rPr>
          <w:spacing w:val="-10"/>
        </w:rPr>
        <w:t>.</w:t>
      </w:r>
    </w:p>
    <w:p>
      <w:pPr>
        <w:pStyle w:val="BodyText"/>
        <w:spacing w:before="139"/>
        <w:ind w:left="314"/>
      </w:pPr>
      <w:r>
        <w:rPr/>
        <w:t>C.G.C: . - I.E. e/ou Municipal: </w:t>
      </w:r>
      <w:r>
        <w:rPr>
          <w:spacing w:val="-10"/>
        </w:rPr>
        <w:t>.</w:t>
      </w:r>
    </w:p>
    <w:p>
      <w:pPr>
        <w:pStyle w:val="BodyText"/>
        <w:spacing w:line="314" w:lineRule="auto" w:before="139"/>
        <w:ind w:left="314" w:right="9225"/>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9"/>
        </w:rPr>
        <w:t> </w:t>
      </w:r>
      <w:r>
        <w:rPr/>
        <w:t>Telefone,</w:t>
      </w:r>
      <w:r>
        <w:rPr>
          <w:spacing w:val="-6"/>
        </w:rPr>
        <w:t> </w:t>
      </w:r>
      <w:r>
        <w:rPr/>
        <w:t>Fax,</w:t>
      </w:r>
      <w:r>
        <w:rPr>
          <w:spacing w:val="-6"/>
        </w:rPr>
        <w:t> </w:t>
      </w:r>
      <w:r>
        <w:rPr/>
        <w:t>E-mail:</w:t>
      </w:r>
      <w:r>
        <w:rPr>
          <w:spacing w:val="-6"/>
        </w:rPr>
        <w:t> </w:t>
      </w:r>
      <w:r>
        <w:rPr/>
        <w:t>. Banco: . Código: .</w:t>
      </w:r>
    </w:p>
    <w:p>
      <w:pPr>
        <w:pStyle w:val="BodyText"/>
        <w:spacing w:before="71"/>
        <w:ind w:left="314"/>
      </w:pPr>
      <w:r>
        <w:rPr/>
        <w:t>Agência: . Código: . Conta Corrente: </w:t>
      </w:r>
      <w:r>
        <w:rPr>
          <w:spacing w:val="-10"/>
        </w:rPr>
        <w:t>.</w:t>
      </w:r>
    </w:p>
    <w:p>
      <w:pPr>
        <w:pStyle w:val="BodyText"/>
        <w:spacing w:before="138"/>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spacing w:after="0"/>
        <w:sectPr>
          <w:type w:val="continuous"/>
          <w:pgSz w:w="15840" w:h="24480"/>
          <w:pgMar w:top="0" w:bottom="0" w:left="0" w:right="0"/>
        </w:sectPr>
      </w:pPr>
    </w:p>
    <w:p>
      <w:pPr>
        <w:pStyle w:val="BodyText"/>
        <w:spacing w:before="80"/>
        <w:ind w:left="0" w:right="5325"/>
        <w:jc w:val="center"/>
      </w:pPr>
      <w:r>
        <w:rPr>
          <w:spacing w:val="-2"/>
        </w:rPr>
        <w:t>ENTIDADE</w:t>
      </w:r>
    </w:p>
    <w:p>
      <w:pPr>
        <w:pStyle w:val="BodyText"/>
        <w:ind w:left="0"/>
      </w:pPr>
    </w:p>
    <w:p>
      <w:pPr>
        <w:pStyle w:val="BodyText"/>
        <w:spacing w:before="31"/>
        <w:ind w:left="0"/>
      </w:pPr>
    </w:p>
    <w:p>
      <w:pPr>
        <w:pStyle w:val="BodyText"/>
        <w:ind w:left="0" w:right="5408"/>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ind w:left="0"/>
      </w:pPr>
    </w:p>
    <w:p>
      <w:pPr>
        <w:pStyle w:val="BodyText"/>
        <w:spacing w:before="88"/>
        <w:ind w:left="0"/>
      </w:pPr>
    </w:p>
    <w:p>
      <w:pPr>
        <w:pStyle w:val="BodyText"/>
        <w:ind w:left="1421"/>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spacing w:before="133"/>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90779</wp:posOffset>
                </wp:positionH>
                <wp:positionV relativeFrom="paragraph">
                  <wp:posOffset>246322</wp:posOffset>
                </wp:positionV>
                <wp:extent cx="9877425" cy="2730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77425" cy="27305"/>
                        </a:xfrm>
                        <a:custGeom>
                          <a:avLst/>
                          <a:gdLst/>
                          <a:ahLst/>
                          <a:cxnLst/>
                          <a:rect l="l" t="t" r="r" b="b"/>
                          <a:pathLst>
                            <a:path w="9877425" h="27305">
                              <a:moveTo>
                                <a:pt x="9876828" y="18148"/>
                              </a:moveTo>
                              <a:lnTo>
                                <a:pt x="0" y="18148"/>
                              </a:lnTo>
                              <a:lnTo>
                                <a:pt x="0" y="27228"/>
                              </a:lnTo>
                              <a:lnTo>
                                <a:pt x="9876828" y="27228"/>
                              </a:lnTo>
                              <a:lnTo>
                                <a:pt x="9876828" y="18148"/>
                              </a:lnTo>
                              <a:close/>
                            </a:path>
                            <a:path w="9877425" h="27305">
                              <a:moveTo>
                                <a:pt x="9876828" y="0"/>
                              </a:moveTo>
                              <a:lnTo>
                                <a:pt x="0" y="0"/>
                              </a:lnTo>
                              <a:lnTo>
                                <a:pt x="0" y="9067"/>
                              </a:lnTo>
                              <a:lnTo>
                                <a:pt x="9876828" y="9067"/>
                              </a:lnTo>
                              <a:lnTo>
                                <a:pt x="987682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8pt;margin-top:19.395443pt;width:777.75pt;height:2.15pt;mso-position-horizontal-relative:page;mso-position-vertical-relative:paragraph;z-index:-15722496;mso-wrap-distance-left:0;mso-wrap-distance-right:0" id="docshape20" coordorigin="143,388" coordsize="15555,43" path="m15697,416l143,416,143,431,15697,431,15697,416xm15697,388l143,388,143,402,15697,402,15697,388xe" filled="true" fillcolor="#333333" stroked="false">
                <v:path arrowok="t"/>
                <v:fill type="solid"/>
                <w10:wrap type="topAndBottom"/>
              </v:shape>
            </w:pict>
          </mc:Fallback>
        </mc:AlternateContent>
      </w:r>
    </w:p>
    <w:p>
      <w:pPr>
        <w:tabs>
          <w:tab w:pos="14468" w:val="left" w:leader="none"/>
        </w:tabs>
        <w:spacing w:before="24"/>
        <w:ind w:left="142" w:right="0" w:firstLine="0"/>
        <w:jc w:val="left"/>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260007/007097/2025</w:t>
      </w:r>
      <w:r>
        <w:rPr>
          <w:rFonts w:ascii="Calibri" w:hAnsi="Calibri"/>
          <w:sz w:val="17"/>
        </w:rPr>
        <w:tab/>
        <w:t>SEI nº </w:t>
      </w:r>
      <w:r>
        <w:rPr>
          <w:rFonts w:ascii="Calibri" w:hAnsi="Calibri"/>
          <w:spacing w:val="-2"/>
          <w:sz w:val="17"/>
        </w:rPr>
        <w:t>106380117</w:t>
      </w:r>
    </w:p>
    <w:sectPr>
      <w:pgSz w:w="15840" w:h="24480"/>
      <w:pgMar w:top="60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56" w:hanging="18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995" w:hanging="185"/>
      </w:pPr>
      <w:rPr>
        <w:rFonts w:hint="default"/>
        <w:lang w:val="pt-PT" w:eastAsia="en-US" w:bidi="ar-SA"/>
      </w:rPr>
    </w:lvl>
    <w:lvl w:ilvl="2">
      <w:start w:val="0"/>
      <w:numFmt w:val="bullet"/>
      <w:lvlText w:val="•"/>
      <w:lvlJc w:val="left"/>
      <w:pPr>
        <w:ind w:left="1431" w:hanging="185"/>
      </w:pPr>
      <w:rPr>
        <w:rFonts w:hint="default"/>
        <w:lang w:val="pt-PT" w:eastAsia="en-US" w:bidi="ar-SA"/>
      </w:rPr>
    </w:lvl>
    <w:lvl w:ilvl="3">
      <w:start w:val="0"/>
      <w:numFmt w:val="bullet"/>
      <w:lvlText w:val="•"/>
      <w:lvlJc w:val="left"/>
      <w:pPr>
        <w:ind w:left="1867" w:hanging="185"/>
      </w:pPr>
      <w:rPr>
        <w:rFonts w:hint="default"/>
        <w:lang w:val="pt-PT" w:eastAsia="en-US" w:bidi="ar-SA"/>
      </w:rPr>
    </w:lvl>
    <w:lvl w:ilvl="4">
      <w:start w:val="0"/>
      <w:numFmt w:val="bullet"/>
      <w:lvlText w:val="•"/>
      <w:lvlJc w:val="left"/>
      <w:pPr>
        <w:ind w:left="2303" w:hanging="185"/>
      </w:pPr>
      <w:rPr>
        <w:rFonts w:hint="default"/>
        <w:lang w:val="pt-PT" w:eastAsia="en-US" w:bidi="ar-SA"/>
      </w:rPr>
    </w:lvl>
    <w:lvl w:ilvl="5">
      <w:start w:val="0"/>
      <w:numFmt w:val="bullet"/>
      <w:lvlText w:val="•"/>
      <w:lvlJc w:val="left"/>
      <w:pPr>
        <w:ind w:left="2738" w:hanging="185"/>
      </w:pPr>
      <w:rPr>
        <w:rFonts w:hint="default"/>
        <w:lang w:val="pt-PT" w:eastAsia="en-US" w:bidi="ar-SA"/>
      </w:rPr>
    </w:lvl>
    <w:lvl w:ilvl="6">
      <w:start w:val="0"/>
      <w:numFmt w:val="bullet"/>
      <w:lvlText w:val="•"/>
      <w:lvlJc w:val="left"/>
      <w:pPr>
        <w:ind w:left="3174" w:hanging="185"/>
      </w:pPr>
      <w:rPr>
        <w:rFonts w:hint="default"/>
        <w:lang w:val="pt-PT" w:eastAsia="en-US" w:bidi="ar-SA"/>
      </w:rPr>
    </w:lvl>
    <w:lvl w:ilvl="7">
      <w:start w:val="0"/>
      <w:numFmt w:val="bullet"/>
      <w:lvlText w:val="•"/>
      <w:lvlJc w:val="left"/>
      <w:pPr>
        <w:ind w:left="3610" w:hanging="185"/>
      </w:pPr>
      <w:rPr>
        <w:rFonts w:hint="default"/>
        <w:lang w:val="pt-PT" w:eastAsia="en-US" w:bidi="ar-SA"/>
      </w:rPr>
    </w:lvl>
    <w:lvl w:ilvl="8">
      <w:start w:val="0"/>
      <w:numFmt w:val="bullet"/>
      <w:lvlText w:val="•"/>
      <w:lvlJc w:val="left"/>
      <w:pPr>
        <w:ind w:left="4046" w:hanging="185"/>
      </w:pPr>
      <w:rPr>
        <w:rFonts w:hint="default"/>
        <w:lang w:val="pt-PT" w:eastAsia="en-US" w:bidi="ar-SA"/>
      </w:rPr>
    </w:lvl>
  </w:abstractNum>
  <w:abstractNum w:abstractNumId="66">
    <w:multiLevelType w:val="hybridMultilevel"/>
    <w:lvl w:ilvl="0">
      <w:start w:val="0"/>
      <w:numFmt w:val="bullet"/>
      <w:lvlText w:val="-"/>
      <w:lvlJc w:val="left"/>
      <w:pPr>
        <w:ind w:left="114" w:hanging="135"/>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35"/>
      </w:pPr>
      <w:rPr>
        <w:rFonts w:hint="default"/>
        <w:lang w:val="pt-PT" w:eastAsia="en-US" w:bidi="ar-SA"/>
      </w:rPr>
    </w:lvl>
    <w:lvl w:ilvl="2">
      <w:start w:val="0"/>
      <w:numFmt w:val="bullet"/>
      <w:lvlText w:val="•"/>
      <w:lvlJc w:val="left"/>
      <w:pPr>
        <w:ind w:left="3264" w:hanging="135"/>
      </w:pPr>
      <w:rPr>
        <w:rFonts w:hint="default"/>
        <w:lang w:val="pt-PT" w:eastAsia="en-US" w:bidi="ar-SA"/>
      </w:rPr>
    </w:lvl>
    <w:lvl w:ilvl="3">
      <w:start w:val="0"/>
      <w:numFmt w:val="bullet"/>
      <w:lvlText w:val="•"/>
      <w:lvlJc w:val="left"/>
      <w:pPr>
        <w:ind w:left="4836" w:hanging="135"/>
      </w:pPr>
      <w:rPr>
        <w:rFonts w:hint="default"/>
        <w:lang w:val="pt-PT" w:eastAsia="en-US" w:bidi="ar-SA"/>
      </w:rPr>
    </w:lvl>
    <w:lvl w:ilvl="4">
      <w:start w:val="0"/>
      <w:numFmt w:val="bullet"/>
      <w:lvlText w:val="•"/>
      <w:lvlJc w:val="left"/>
      <w:pPr>
        <w:ind w:left="6408" w:hanging="135"/>
      </w:pPr>
      <w:rPr>
        <w:rFonts w:hint="default"/>
        <w:lang w:val="pt-PT" w:eastAsia="en-US" w:bidi="ar-SA"/>
      </w:rPr>
    </w:lvl>
    <w:lvl w:ilvl="5">
      <w:start w:val="0"/>
      <w:numFmt w:val="bullet"/>
      <w:lvlText w:val="•"/>
      <w:lvlJc w:val="left"/>
      <w:pPr>
        <w:ind w:left="7980" w:hanging="135"/>
      </w:pPr>
      <w:rPr>
        <w:rFonts w:hint="default"/>
        <w:lang w:val="pt-PT" w:eastAsia="en-US" w:bidi="ar-SA"/>
      </w:rPr>
    </w:lvl>
    <w:lvl w:ilvl="6">
      <w:start w:val="0"/>
      <w:numFmt w:val="bullet"/>
      <w:lvlText w:val="•"/>
      <w:lvlJc w:val="left"/>
      <w:pPr>
        <w:ind w:left="9552" w:hanging="135"/>
      </w:pPr>
      <w:rPr>
        <w:rFonts w:hint="default"/>
        <w:lang w:val="pt-PT" w:eastAsia="en-US" w:bidi="ar-SA"/>
      </w:rPr>
    </w:lvl>
    <w:lvl w:ilvl="7">
      <w:start w:val="0"/>
      <w:numFmt w:val="bullet"/>
      <w:lvlText w:val="•"/>
      <w:lvlJc w:val="left"/>
      <w:pPr>
        <w:ind w:left="11124" w:hanging="135"/>
      </w:pPr>
      <w:rPr>
        <w:rFonts w:hint="default"/>
        <w:lang w:val="pt-PT" w:eastAsia="en-US" w:bidi="ar-SA"/>
      </w:rPr>
    </w:lvl>
    <w:lvl w:ilvl="8">
      <w:start w:val="0"/>
      <w:numFmt w:val="bullet"/>
      <w:lvlText w:val="•"/>
      <w:lvlJc w:val="left"/>
      <w:pPr>
        <w:ind w:left="12696" w:hanging="135"/>
      </w:pPr>
      <w:rPr>
        <w:rFonts w:hint="default"/>
        <w:lang w:val="pt-PT" w:eastAsia="en-US" w:bidi="ar-SA"/>
      </w:rPr>
    </w:lvl>
  </w:abstractNum>
  <w:abstractNum w:abstractNumId="65">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4">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40" w:hanging="432"/>
      </w:pPr>
      <w:rPr>
        <w:rFonts w:hint="default"/>
        <w:lang w:val="pt-PT" w:eastAsia="en-US" w:bidi="ar-SA"/>
      </w:rPr>
    </w:lvl>
    <w:lvl w:ilvl="4">
      <w:start w:val="0"/>
      <w:numFmt w:val="bullet"/>
      <w:lvlText w:val="•"/>
      <w:lvlJc w:val="left"/>
      <w:pPr>
        <w:ind w:left="640" w:hanging="432"/>
      </w:pPr>
      <w:rPr>
        <w:rFonts w:hint="default"/>
        <w:lang w:val="pt-PT" w:eastAsia="en-US" w:bidi="ar-SA"/>
      </w:rPr>
    </w:lvl>
    <w:lvl w:ilvl="5">
      <w:start w:val="0"/>
      <w:numFmt w:val="bullet"/>
      <w:lvlText w:val="•"/>
      <w:lvlJc w:val="left"/>
      <w:pPr>
        <w:ind w:left="3173" w:hanging="432"/>
      </w:pPr>
      <w:rPr>
        <w:rFonts w:hint="default"/>
        <w:lang w:val="pt-PT" w:eastAsia="en-US" w:bidi="ar-SA"/>
      </w:rPr>
    </w:lvl>
    <w:lvl w:ilvl="6">
      <w:start w:val="0"/>
      <w:numFmt w:val="bullet"/>
      <w:lvlText w:val="•"/>
      <w:lvlJc w:val="left"/>
      <w:pPr>
        <w:ind w:left="5706" w:hanging="432"/>
      </w:pPr>
      <w:rPr>
        <w:rFonts w:hint="default"/>
        <w:lang w:val="pt-PT" w:eastAsia="en-US" w:bidi="ar-SA"/>
      </w:rPr>
    </w:lvl>
    <w:lvl w:ilvl="7">
      <w:start w:val="0"/>
      <w:numFmt w:val="bullet"/>
      <w:lvlText w:val="•"/>
      <w:lvlJc w:val="left"/>
      <w:pPr>
        <w:ind w:left="8240" w:hanging="432"/>
      </w:pPr>
      <w:rPr>
        <w:rFonts w:hint="default"/>
        <w:lang w:val="pt-PT" w:eastAsia="en-US" w:bidi="ar-SA"/>
      </w:rPr>
    </w:lvl>
    <w:lvl w:ilvl="8">
      <w:start w:val="0"/>
      <w:numFmt w:val="bullet"/>
      <w:lvlText w:val="•"/>
      <w:lvlJc w:val="left"/>
      <w:pPr>
        <w:ind w:left="10773" w:hanging="432"/>
      </w:pPr>
      <w:rPr>
        <w:rFonts w:hint="default"/>
        <w:lang w:val="pt-PT" w:eastAsia="en-US" w:bidi="ar-SA"/>
      </w:rPr>
    </w:lvl>
  </w:abstractNum>
  <w:abstractNum w:abstractNumId="63">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2">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61">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60">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9">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8">
    <w:multiLevelType w:val="hybridMultilevel"/>
    <w:lvl w:ilvl="0">
      <w:start w:val="13"/>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57">
    <w:multiLevelType w:val="hybridMultilevel"/>
    <w:lvl w:ilvl="0">
      <w:start w:val="12"/>
      <w:numFmt w:val="decimal"/>
      <w:lvlText w:val="%1"/>
      <w:lvlJc w:val="left"/>
      <w:pPr>
        <w:ind w:left="543" w:hanging="429"/>
        <w:jc w:val="left"/>
      </w:pPr>
      <w:rPr>
        <w:rFonts w:hint="default"/>
        <w:lang w:val="pt-PT" w:eastAsia="en-US" w:bidi="ar-SA"/>
      </w:rPr>
    </w:lvl>
    <w:lvl w:ilvl="1">
      <w:start w:val="6"/>
      <w:numFmt w:val="decimal"/>
      <w:lvlText w:val="%1.%2."/>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56">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5">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7"/>
      </w:pPr>
      <w:rPr>
        <w:rFonts w:hint="default"/>
        <w:lang w:val="pt-PT" w:eastAsia="en-US" w:bidi="ar-SA"/>
      </w:rPr>
    </w:lvl>
    <w:lvl w:ilvl="2">
      <w:start w:val="0"/>
      <w:numFmt w:val="bullet"/>
      <w:lvlText w:val="•"/>
      <w:lvlJc w:val="left"/>
      <w:pPr>
        <w:ind w:left="3264" w:hanging="197"/>
      </w:pPr>
      <w:rPr>
        <w:rFonts w:hint="default"/>
        <w:lang w:val="pt-PT" w:eastAsia="en-US" w:bidi="ar-SA"/>
      </w:rPr>
    </w:lvl>
    <w:lvl w:ilvl="3">
      <w:start w:val="0"/>
      <w:numFmt w:val="bullet"/>
      <w:lvlText w:val="•"/>
      <w:lvlJc w:val="left"/>
      <w:pPr>
        <w:ind w:left="4836" w:hanging="197"/>
      </w:pPr>
      <w:rPr>
        <w:rFonts w:hint="default"/>
        <w:lang w:val="pt-PT" w:eastAsia="en-US" w:bidi="ar-SA"/>
      </w:rPr>
    </w:lvl>
    <w:lvl w:ilvl="4">
      <w:start w:val="0"/>
      <w:numFmt w:val="bullet"/>
      <w:lvlText w:val="•"/>
      <w:lvlJc w:val="left"/>
      <w:pPr>
        <w:ind w:left="6408" w:hanging="197"/>
      </w:pPr>
      <w:rPr>
        <w:rFonts w:hint="default"/>
        <w:lang w:val="pt-PT" w:eastAsia="en-US" w:bidi="ar-SA"/>
      </w:rPr>
    </w:lvl>
    <w:lvl w:ilvl="5">
      <w:start w:val="0"/>
      <w:numFmt w:val="bullet"/>
      <w:lvlText w:val="•"/>
      <w:lvlJc w:val="left"/>
      <w:pPr>
        <w:ind w:left="7980" w:hanging="197"/>
      </w:pPr>
      <w:rPr>
        <w:rFonts w:hint="default"/>
        <w:lang w:val="pt-PT" w:eastAsia="en-US" w:bidi="ar-SA"/>
      </w:rPr>
    </w:lvl>
    <w:lvl w:ilvl="6">
      <w:start w:val="0"/>
      <w:numFmt w:val="bullet"/>
      <w:lvlText w:val="•"/>
      <w:lvlJc w:val="left"/>
      <w:pPr>
        <w:ind w:left="9552" w:hanging="197"/>
      </w:pPr>
      <w:rPr>
        <w:rFonts w:hint="default"/>
        <w:lang w:val="pt-PT" w:eastAsia="en-US" w:bidi="ar-SA"/>
      </w:rPr>
    </w:lvl>
    <w:lvl w:ilvl="7">
      <w:start w:val="0"/>
      <w:numFmt w:val="bullet"/>
      <w:lvlText w:val="•"/>
      <w:lvlJc w:val="left"/>
      <w:pPr>
        <w:ind w:left="11124" w:hanging="197"/>
      </w:pPr>
      <w:rPr>
        <w:rFonts w:hint="default"/>
        <w:lang w:val="pt-PT" w:eastAsia="en-US" w:bidi="ar-SA"/>
      </w:rPr>
    </w:lvl>
    <w:lvl w:ilvl="8">
      <w:start w:val="0"/>
      <w:numFmt w:val="bullet"/>
      <w:lvlText w:val="•"/>
      <w:lvlJc w:val="left"/>
      <w:pPr>
        <w:ind w:left="12696" w:hanging="197"/>
      </w:pPr>
      <w:rPr>
        <w:rFonts w:hint="default"/>
        <w:lang w:val="pt-PT" w:eastAsia="en-US" w:bidi="ar-SA"/>
      </w:rPr>
    </w:lvl>
  </w:abstractNum>
  <w:abstractNum w:abstractNumId="54">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3">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1">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5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9">
    <w:multiLevelType w:val="hybridMultilevel"/>
    <w:lvl w:ilvl="0">
      <w:start w:val="11"/>
      <w:numFmt w:val="decimal"/>
      <w:lvlText w:val="%1"/>
      <w:lvlJc w:val="left"/>
      <w:pPr>
        <w:ind w:left="488" w:hanging="375"/>
        <w:jc w:val="left"/>
      </w:pPr>
      <w:rPr>
        <w:rFonts w:hint="default"/>
        <w:lang w:val="pt-PT" w:eastAsia="en-US" w:bidi="ar-SA"/>
      </w:rPr>
    </w:lvl>
    <w:lvl w:ilvl="1">
      <w:start w:val="1"/>
      <w:numFmt w:val="decimal"/>
      <w:lvlText w:val="%1.%2"/>
      <w:lvlJc w:val="left"/>
      <w:pPr>
        <w:ind w:left="488" w:hanging="37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1"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4"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8">
    <w:multiLevelType w:val="hybridMultilevel"/>
    <w:lvl w:ilvl="0">
      <w:start w:val="10"/>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47">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6">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5">
    <w:multiLevelType w:val="hybridMultilevel"/>
    <w:lvl w:ilvl="0">
      <w:start w:val="8"/>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4">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3">
    <w:multiLevelType w:val="hybridMultilevel"/>
    <w:lvl w:ilvl="0">
      <w:start w:val="7"/>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2">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1">
    <w:multiLevelType w:val="hybridMultilevel"/>
    <w:lvl w:ilvl="0">
      <w:start w:val="6"/>
      <w:numFmt w:val="decimal"/>
      <w:lvlText w:val="%1"/>
      <w:lvlJc w:val="left"/>
      <w:pPr>
        <w:ind w:left="114" w:hanging="297"/>
        <w:jc w:val="left"/>
      </w:pPr>
      <w:rPr>
        <w:rFonts w:hint="default"/>
        <w:lang w:val="pt-PT" w:eastAsia="en-US" w:bidi="ar-SA"/>
      </w:rPr>
    </w:lvl>
    <w:lvl w:ilvl="1">
      <w:start w:val="1"/>
      <w:numFmt w:val="decimal"/>
      <w:lvlText w:val="%1.%2"/>
      <w:lvlJc w:val="left"/>
      <w:pPr>
        <w:ind w:left="114" w:hanging="297"/>
        <w:jc w:val="left"/>
      </w:pPr>
      <w:rPr>
        <w:rFonts w:hint="default"/>
        <w:spacing w:val="0"/>
        <w:w w:val="100"/>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40">
    <w:multiLevelType w:val="hybridMultilevel"/>
    <w:lvl w:ilvl="0">
      <w:start w:val="5"/>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9">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8">
    <w:multiLevelType w:val="hybridMultilevel"/>
    <w:lvl w:ilvl="0">
      <w:start w:val="3"/>
      <w:numFmt w:val="decimal"/>
      <w:lvlText w:val="%1"/>
      <w:lvlJc w:val="left"/>
      <w:pPr>
        <w:ind w:left="114" w:hanging="306"/>
        <w:jc w:val="left"/>
      </w:pPr>
      <w:rPr>
        <w:rFonts w:hint="default"/>
        <w:lang w:val="pt-PT" w:eastAsia="en-US" w:bidi="ar-SA"/>
      </w:rPr>
    </w:lvl>
    <w:lvl w:ilvl="1">
      <w:start w:val="1"/>
      <w:numFmt w:val="decimal"/>
      <w:lvlText w:val="%1.%2"/>
      <w:lvlJc w:val="left"/>
      <w:pPr>
        <w:ind w:left="114" w:hanging="3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06"/>
      </w:pPr>
      <w:rPr>
        <w:rFonts w:hint="default"/>
        <w:lang w:val="pt-PT" w:eastAsia="en-US" w:bidi="ar-SA"/>
      </w:rPr>
    </w:lvl>
    <w:lvl w:ilvl="3">
      <w:start w:val="0"/>
      <w:numFmt w:val="bullet"/>
      <w:lvlText w:val="•"/>
      <w:lvlJc w:val="left"/>
      <w:pPr>
        <w:ind w:left="4836" w:hanging="306"/>
      </w:pPr>
      <w:rPr>
        <w:rFonts w:hint="default"/>
        <w:lang w:val="pt-PT" w:eastAsia="en-US" w:bidi="ar-SA"/>
      </w:rPr>
    </w:lvl>
    <w:lvl w:ilvl="4">
      <w:start w:val="0"/>
      <w:numFmt w:val="bullet"/>
      <w:lvlText w:val="•"/>
      <w:lvlJc w:val="left"/>
      <w:pPr>
        <w:ind w:left="6408" w:hanging="306"/>
      </w:pPr>
      <w:rPr>
        <w:rFonts w:hint="default"/>
        <w:lang w:val="pt-PT" w:eastAsia="en-US" w:bidi="ar-SA"/>
      </w:rPr>
    </w:lvl>
    <w:lvl w:ilvl="5">
      <w:start w:val="0"/>
      <w:numFmt w:val="bullet"/>
      <w:lvlText w:val="•"/>
      <w:lvlJc w:val="left"/>
      <w:pPr>
        <w:ind w:left="7980" w:hanging="306"/>
      </w:pPr>
      <w:rPr>
        <w:rFonts w:hint="default"/>
        <w:lang w:val="pt-PT" w:eastAsia="en-US" w:bidi="ar-SA"/>
      </w:rPr>
    </w:lvl>
    <w:lvl w:ilvl="6">
      <w:start w:val="0"/>
      <w:numFmt w:val="bullet"/>
      <w:lvlText w:val="•"/>
      <w:lvlJc w:val="left"/>
      <w:pPr>
        <w:ind w:left="9552" w:hanging="306"/>
      </w:pPr>
      <w:rPr>
        <w:rFonts w:hint="default"/>
        <w:lang w:val="pt-PT" w:eastAsia="en-US" w:bidi="ar-SA"/>
      </w:rPr>
    </w:lvl>
    <w:lvl w:ilvl="7">
      <w:start w:val="0"/>
      <w:numFmt w:val="bullet"/>
      <w:lvlText w:val="•"/>
      <w:lvlJc w:val="left"/>
      <w:pPr>
        <w:ind w:left="11124" w:hanging="306"/>
      </w:pPr>
      <w:rPr>
        <w:rFonts w:hint="default"/>
        <w:lang w:val="pt-PT" w:eastAsia="en-US" w:bidi="ar-SA"/>
      </w:rPr>
    </w:lvl>
    <w:lvl w:ilvl="8">
      <w:start w:val="0"/>
      <w:numFmt w:val="bullet"/>
      <w:lvlText w:val="•"/>
      <w:lvlJc w:val="left"/>
      <w:pPr>
        <w:ind w:left="12696" w:hanging="306"/>
      </w:pPr>
      <w:rPr>
        <w:rFonts w:hint="default"/>
        <w:lang w:val="pt-PT" w:eastAsia="en-US" w:bidi="ar-SA"/>
      </w:rPr>
    </w:lvl>
  </w:abstractNum>
  <w:abstractNum w:abstractNumId="37">
    <w:multiLevelType w:val="hybridMultilevel"/>
    <w:lvl w:ilvl="0">
      <w:start w:val="2"/>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6">
    <w:multiLevelType w:val="hybridMultilevel"/>
    <w:lvl w:ilvl="0">
      <w:start w:val="1"/>
      <w:numFmt w:val="decimal"/>
      <w:lvlText w:val="%1"/>
      <w:lvlJc w:val="left"/>
      <w:pPr>
        <w:ind w:left="426" w:hanging="312"/>
        <w:jc w:val="left"/>
      </w:pPr>
      <w:rPr>
        <w:rFonts w:hint="default"/>
        <w:lang w:val="pt-PT" w:eastAsia="en-US" w:bidi="ar-SA"/>
      </w:rPr>
    </w:lvl>
    <w:lvl w:ilvl="1">
      <w:start w:val="1"/>
      <w:numFmt w:val="decimal"/>
      <w:lvlText w:val="%1.%2"/>
      <w:lvlJc w:val="left"/>
      <w:pPr>
        <w:ind w:left="426" w:hanging="31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5">
    <w:multiLevelType w:val="hybridMultilevel"/>
    <w:lvl w:ilvl="0">
      <w:start w:val="5"/>
      <w:numFmt w:val="decimal"/>
      <w:lvlText w:val="%1"/>
      <w:lvlJc w:val="left"/>
      <w:pPr>
        <w:ind w:left="590" w:hanging="477"/>
        <w:jc w:val="left"/>
      </w:pPr>
      <w:rPr>
        <w:rFonts w:hint="default"/>
        <w:lang w:val="pt-PT" w:eastAsia="en-US" w:bidi="ar-SA"/>
      </w:rPr>
    </w:lvl>
    <w:lvl w:ilvl="1">
      <w:start w:val="4"/>
      <w:numFmt w:val="decimal"/>
      <w:lvlText w:val="%1.%2"/>
      <w:lvlJc w:val="left"/>
      <w:pPr>
        <w:ind w:left="590" w:hanging="477"/>
        <w:jc w:val="left"/>
      </w:pPr>
      <w:rPr>
        <w:rFonts w:hint="default"/>
        <w:lang w:val="pt-PT" w:eastAsia="en-US" w:bidi="ar-SA"/>
      </w:rPr>
    </w:lvl>
    <w:lvl w:ilvl="2">
      <w:start w:val="1"/>
      <w:numFmt w:val="decimal"/>
      <w:lvlText w:val="%1.%2.%3."/>
      <w:lvlJc w:val="left"/>
      <w:pPr>
        <w:ind w:left="590" w:hanging="47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20"/>
      </w:pPr>
      <w:rPr>
        <w:rFonts w:hint="default"/>
        <w:lang w:val="pt-PT" w:eastAsia="en-US" w:bidi="ar-SA"/>
      </w:rPr>
    </w:lvl>
    <w:lvl w:ilvl="5">
      <w:start w:val="0"/>
      <w:numFmt w:val="bullet"/>
      <w:lvlText w:val="•"/>
      <w:lvlJc w:val="left"/>
      <w:pPr>
        <w:ind w:left="7451" w:hanging="620"/>
      </w:pPr>
      <w:rPr>
        <w:rFonts w:hint="default"/>
        <w:lang w:val="pt-PT" w:eastAsia="en-US" w:bidi="ar-SA"/>
      </w:rPr>
    </w:lvl>
    <w:lvl w:ilvl="6">
      <w:start w:val="0"/>
      <w:numFmt w:val="bullet"/>
      <w:lvlText w:val="•"/>
      <w:lvlJc w:val="left"/>
      <w:pPr>
        <w:ind w:left="9128" w:hanging="620"/>
      </w:pPr>
      <w:rPr>
        <w:rFonts w:hint="default"/>
        <w:lang w:val="pt-PT" w:eastAsia="en-US" w:bidi="ar-SA"/>
      </w:rPr>
    </w:lvl>
    <w:lvl w:ilvl="7">
      <w:start w:val="0"/>
      <w:numFmt w:val="bullet"/>
      <w:lvlText w:val="•"/>
      <w:lvlJc w:val="left"/>
      <w:pPr>
        <w:ind w:left="10806" w:hanging="620"/>
      </w:pPr>
      <w:rPr>
        <w:rFonts w:hint="default"/>
        <w:lang w:val="pt-PT" w:eastAsia="en-US" w:bidi="ar-SA"/>
      </w:rPr>
    </w:lvl>
    <w:lvl w:ilvl="8">
      <w:start w:val="0"/>
      <w:numFmt w:val="bullet"/>
      <w:lvlText w:val="•"/>
      <w:lvlJc w:val="left"/>
      <w:pPr>
        <w:ind w:left="12484" w:hanging="620"/>
      </w:pPr>
      <w:rPr>
        <w:rFonts w:hint="default"/>
        <w:lang w:val="pt-PT" w:eastAsia="en-US" w:bidi="ar-SA"/>
      </w:rPr>
    </w:lvl>
  </w:abstractNum>
  <w:abstractNum w:abstractNumId="34">
    <w:multiLevelType w:val="hybridMultilevel"/>
    <w:lvl w:ilvl="0">
      <w:start w:val="4"/>
      <w:numFmt w:val="decimal"/>
      <w:lvlText w:val="%1"/>
      <w:lvlJc w:val="left"/>
      <w:pPr>
        <w:ind w:left="114" w:hanging="492"/>
        <w:jc w:val="left"/>
      </w:pPr>
      <w:rPr>
        <w:rFonts w:hint="default"/>
        <w:lang w:val="pt-PT" w:eastAsia="en-US" w:bidi="ar-SA"/>
      </w:rPr>
    </w:lvl>
    <w:lvl w:ilvl="1">
      <w:start w:val="6"/>
      <w:numFmt w:val="decimal"/>
      <w:lvlText w:val="%1.%2"/>
      <w:lvlJc w:val="left"/>
      <w:pPr>
        <w:ind w:left="114" w:hanging="492"/>
        <w:jc w:val="left"/>
      </w:pPr>
      <w:rPr>
        <w:rFonts w:hint="default"/>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2"/>
      </w:pPr>
      <w:rPr>
        <w:rFonts w:hint="default"/>
        <w:lang w:val="pt-PT" w:eastAsia="en-US" w:bidi="ar-SA"/>
      </w:rPr>
    </w:lvl>
    <w:lvl w:ilvl="4">
      <w:start w:val="0"/>
      <w:numFmt w:val="bullet"/>
      <w:lvlText w:val="•"/>
      <w:lvlJc w:val="left"/>
      <w:pPr>
        <w:ind w:left="6408" w:hanging="492"/>
      </w:pPr>
      <w:rPr>
        <w:rFonts w:hint="default"/>
        <w:lang w:val="pt-PT" w:eastAsia="en-US" w:bidi="ar-SA"/>
      </w:rPr>
    </w:lvl>
    <w:lvl w:ilvl="5">
      <w:start w:val="0"/>
      <w:numFmt w:val="bullet"/>
      <w:lvlText w:val="•"/>
      <w:lvlJc w:val="left"/>
      <w:pPr>
        <w:ind w:left="7980" w:hanging="492"/>
      </w:pPr>
      <w:rPr>
        <w:rFonts w:hint="default"/>
        <w:lang w:val="pt-PT" w:eastAsia="en-US" w:bidi="ar-SA"/>
      </w:rPr>
    </w:lvl>
    <w:lvl w:ilvl="6">
      <w:start w:val="0"/>
      <w:numFmt w:val="bullet"/>
      <w:lvlText w:val="•"/>
      <w:lvlJc w:val="left"/>
      <w:pPr>
        <w:ind w:left="9552" w:hanging="492"/>
      </w:pPr>
      <w:rPr>
        <w:rFonts w:hint="default"/>
        <w:lang w:val="pt-PT" w:eastAsia="en-US" w:bidi="ar-SA"/>
      </w:rPr>
    </w:lvl>
    <w:lvl w:ilvl="7">
      <w:start w:val="0"/>
      <w:numFmt w:val="bullet"/>
      <w:lvlText w:val="•"/>
      <w:lvlJc w:val="left"/>
      <w:pPr>
        <w:ind w:left="11124" w:hanging="492"/>
      </w:pPr>
      <w:rPr>
        <w:rFonts w:hint="default"/>
        <w:lang w:val="pt-PT" w:eastAsia="en-US" w:bidi="ar-SA"/>
      </w:rPr>
    </w:lvl>
    <w:lvl w:ilvl="8">
      <w:start w:val="0"/>
      <w:numFmt w:val="bullet"/>
      <w:lvlText w:val="•"/>
      <w:lvlJc w:val="left"/>
      <w:pPr>
        <w:ind w:left="12696" w:hanging="492"/>
      </w:pPr>
      <w:rPr>
        <w:rFonts w:hint="default"/>
        <w:lang w:val="pt-PT" w:eastAsia="en-US" w:bidi="ar-SA"/>
      </w:rPr>
    </w:lvl>
  </w:abstractNum>
  <w:abstractNum w:abstractNumId="33">
    <w:multiLevelType w:val="hybridMultilevel"/>
    <w:lvl w:ilvl="0">
      <w:start w:val="4"/>
      <w:numFmt w:val="decimal"/>
      <w:lvlText w:val="%1"/>
      <w:lvlJc w:val="left"/>
      <w:pPr>
        <w:ind w:left="114" w:hanging="478"/>
        <w:jc w:val="left"/>
      </w:pPr>
      <w:rPr>
        <w:rFonts w:hint="default"/>
        <w:lang w:val="pt-PT" w:eastAsia="en-US" w:bidi="ar-SA"/>
      </w:rPr>
    </w:lvl>
    <w:lvl w:ilvl="1">
      <w:start w:val="5"/>
      <w:numFmt w:val="decimal"/>
      <w:lvlText w:val="%1.%2"/>
      <w:lvlJc w:val="left"/>
      <w:pPr>
        <w:ind w:left="114" w:hanging="478"/>
        <w:jc w:val="left"/>
      </w:pPr>
      <w:rPr>
        <w:rFonts w:hint="default"/>
        <w:lang w:val="pt-PT" w:eastAsia="en-US" w:bidi="ar-SA"/>
      </w:rPr>
    </w:lvl>
    <w:lvl w:ilvl="2">
      <w:start w:val="2"/>
      <w:numFmt w:val="decimal"/>
      <w:lvlText w:val="%1.%2.%3."/>
      <w:lvlJc w:val="left"/>
      <w:pPr>
        <w:ind w:left="114" w:hanging="47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20"/>
      </w:pPr>
      <w:rPr>
        <w:rFonts w:hint="default"/>
        <w:lang w:val="pt-PT" w:eastAsia="en-US" w:bidi="ar-SA"/>
      </w:rPr>
    </w:lvl>
    <w:lvl w:ilvl="5">
      <w:start w:val="0"/>
      <w:numFmt w:val="bullet"/>
      <w:lvlText w:val="•"/>
      <w:lvlJc w:val="left"/>
      <w:pPr>
        <w:ind w:left="7451" w:hanging="620"/>
      </w:pPr>
      <w:rPr>
        <w:rFonts w:hint="default"/>
        <w:lang w:val="pt-PT" w:eastAsia="en-US" w:bidi="ar-SA"/>
      </w:rPr>
    </w:lvl>
    <w:lvl w:ilvl="6">
      <w:start w:val="0"/>
      <w:numFmt w:val="bullet"/>
      <w:lvlText w:val="•"/>
      <w:lvlJc w:val="left"/>
      <w:pPr>
        <w:ind w:left="9128" w:hanging="620"/>
      </w:pPr>
      <w:rPr>
        <w:rFonts w:hint="default"/>
        <w:lang w:val="pt-PT" w:eastAsia="en-US" w:bidi="ar-SA"/>
      </w:rPr>
    </w:lvl>
    <w:lvl w:ilvl="7">
      <w:start w:val="0"/>
      <w:numFmt w:val="bullet"/>
      <w:lvlText w:val="•"/>
      <w:lvlJc w:val="left"/>
      <w:pPr>
        <w:ind w:left="10806" w:hanging="620"/>
      </w:pPr>
      <w:rPr>
        <w:rFonts w:hint="default"/>
        <w:lang w:val="pt-PT" w:eastAsia="en-US" w:bidi="ar-SA"/>
      </w:rPr>
    </w:lvl>
    <w:lvl w:ilvl="8">
      <w:start w:val="0"/>
      <w:numFmt w:val="bullet"/>
      <w:lvlText w:val="•"/>
      <w:lvlJc w:val="left"/>
      <w:pPr>
        <w:ind w:left="12484" w:hanging="620"/>
      </w:pPr>
      <w:rPr>
        <w:rFonts w:hint="default"/>
        <w:lang w:val="pt-PT" w:eastAsia="en-US" w:bidi="ar-SA"/>
      </w:rPr>
    </w:lvl>
  </w:abstractNum>
  <w:abstractNum w:abstractNumId="32">
    <w:multiLevelType w:val="hybridMultilevel"/>
    <w:lvl w:ilvl="0">
      <w:start w:val="4"/>
      <w:numFmt w:val="decimal"/>
      <w:lvlText w:val="%1"/>
      <w:lvlJc w:val="left"/>
      <w:pPr>
        <w:ind w:left="437" w:hanging="323"/>
        <w:jc w:val="left"/>
      </w:pPr>
      <w:rPr>
        <w:rFonts w:hint="default"/>
        <w:lang w:val="pt-PT" w:eastAsia="en-US" w:bidi="ar-SA"/>
      </w:rPr>
    </w:lvl>
    <w:lvl w:ilvl="1">
      <w:start w:val="5"/>
      <w:numFmt w:val="decimal"/>
      <w:lvlText w:val="%1.%2."/>
      <w:lvlJc w:val="left"/>
      <w:pPr>
        <w:ind w:left="437"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31">
    <w:multiLevelType w:val="hybridMultilevel"/>
    <w:lvl w:ilvl="0">
      <w:start w:val="4"/>
      <w:numFmt w:val="decimal"/>
      <w:lvlText w:val="%1"/>
      <w:lvlJc w:val="left"/>
      <w:pPr>
        <w:ind w:left="114" w:hanging="496"/>
        <w:jc w:val="left"/>
      </w:pPr>
      <w:rPr>
        <w:rFonts w:hint="default"/>
        <w:lang w:val="pt-PT" w:eastAsia="en-US" w:bidi="ar-SA"/>
      </w:rPr>
    </w:lvl>
    <w:lvl w:ilvl="1">
      <w:start w:val="4"/>
      <w:numFmt w:val="decimal"/>
      <w:lvlText w:val="%1.%2"/>
      <w:lvlJc w:val="left"/>
      <w:pPr>
        <w:ind w:left="114" w:hanging="496"/>
        <w:jc w:val="left"/>
      </w:pPr>
      <w:rPr>
        <w:rFonts w:hint="default"/>
        <w:lang w:val="pt-PT" w:eastAsia="en-US" w:bidi="ar-SA"/>
      </w:rPr>
    </w:lvl>
    <w:lvl w:ilvl="2">
      <w:start w:val="2"/>
      <w:numFmt w:val="decimal"/>
      <w:lvlText w:val="%1.%2.%3."/>
      <w:lvlJc w:val="left"/>
      <w:pPr>
        <w:ind w:left="114" w:hanging="4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6"/>
      </w:pPr>
      <w:rPr>
        <w:rFonts w:hint="default"/>
        <w:lang w:val="pt-PT" w:eastAsia="en-US" w:bidi="ar-SA"/>
      </w:rPr>
    </w:lvl>
    <w:lvl w:ilvl="4">
      <w:start w:val="0"/>
      <w:numFmt w:val="bullet"/>
      <w:lvlText w:val="•"/>
      <w:lvlJc w:val="left"/>
      <w:pPr>
        <w:ind w:left="6408" w:hanging="496"/>
      </w:pPr>
      <w:rPr>
        <w:rFonts w:hint="default"/>
        <w:lang w:val="pt-PT" w:eastAsia="en-US" w:bidi="ar-SA"/>
      </w:rPr>
    </w:lvl>
    <w:lvl w:ilvl="5">
      <w:start w:val="0"/>
      <w:numFmt w:val="bullet"/>
      <w:lvlText w:val="•"/>
      <w:lvlJc w:val="left"/>
      <w:pPr>
        <w:ind w:left="7980" w:hanging="496"/>
      </w:pPr>
      <w:rPr>
        <w:rFonts w:hint="default"/>
        <w:lang w:val="pt-PT" w:eastAsia="en-US" w:bidi="ar-SA"/>
      </w:rPr>
    </w:lvl>
    <w:lvl w:ilvl="6">
      <w:start w:val="0"/>
      <w:numFmt w:val="bullet"/>
      <w:lvlText w:val="•"/>
      <w:lvlJc w:val="left"/>
      <w:pPr>
        <w:ind w:left="9552" w:hanging="496"/>
      </w:pPr>
      <w:rPr>
        <w:rFonts w:hint="default"/>
        <w:lang w:val="pt-PT" w:eastAsia="en-US" w:bidi="ar-SA"/>
      </w:rPr>
    </w:lvl>
    <w:lvl w:ilvl="7">
      <w:start w:val="0"/>
      <w:numFmt w:val="bullet"/>
      <w:lvlText w:val="•"/>
      <w:lvlJc w:val="left"/>
      <w:pPr>
        <w:ind w:left="11124" w:hanging="496"/>
      </w:pPr>
      <w:rPr>
        <w:rFonts w:hint="default"/>
        <w:lang w:val="pt-PT" w:eastAsia="en-US" w:bidi="ar-SA"/>
      </w:rPr>
    </w:lvl>
    <w:lvl w:ilvl="8">
      <w:start w:val="0"/>
      <w:numFmt w:val="bullet"/>
      <w:lvlText w:val="•"/>
      <w:lvlJc w:val="left"/>
      <w:pPr>
        <w:ind w:left="12696" w:hanging="496"/>
      </w:pPr>
      <w:rPr>
        <w:rFonts w:hint="default"/>
        <w:lang w:val="pt-PT" w:eastAsia="en-US" w:bidi="ar-SA"/>
      </w:rPr>
    </w:lvl>
  </w:abstractNum>
  <w:abstractNum w:abstractNumId="30">
    <w:multiLevelType w:val="hybridMultilevel"/>
    <w:lvl w:ilvl="0">
      <w:start w:val="4"/>
      <w:numFmt w:val="decimal"/>
      <w:lvlText w:val="%1"/>
      <w:lvlJc w:val="left"/>
      <w:pPr>
        <w:ind w:left="400" w:hanging="286"/>
        <w:jc w:val="left"/>
      </w:pPr>
      <w:rPr>
        <w:rFonts w:hint="default"/>
        <w:lang w:val="pt-PT" w:eastAsia="en-US" w:bidi="ar-SA"/>
      </w:rPr>
    </w:lvl>
    <w:lvl w:ilvl="1">
      <w:start w:val="4"/>
      <w:numFmt w:val="decimal"/>
      <w:lvlText w:val="%1.%2"/>
      <w:lvlJc w:val="left"/>
      <w:pPr>
        <w:ind w:left="400" w:hanging="286"/>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3" w:hanging="60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500" w:hanging="609"/>
      </w:pPr>
      <w:rPr>
        <w:rFonts w:hint="default"/>
        <w:lang w:val="pt-PT" w:eastAsia="en-US" w:bidi="ar-SA"/>
      </w:rPr>
    </w:lvl>
    <w:lvl w:ilvl="5">
      <w:start w:val="0"/>
      <w:numFmt w:val="bullet"/>
      <w:lvlText w:val="•"/>
      <w:lvlJc w:val="left"/>
      <w:pPr>
        <w:ind w:left="6390" w:hanging="609"/>
      </w:pPr>
      <w:rPr>
        <w:rFonts w:hint="default"/>
        <w:lang w:val="pt-PT" w:eastAsia="en-US" w:bidi="ar-SA"/>
      </w:rPr>
    </w:lvl>
    <w:lvl w:ilvl="6">
      <w:start w:val="0"/>
      <w:numFmt w:val="bullet"/>
      <w:lvlText w:val="•"/>
      <w:lvlJc w:val="left"/>
      <w:pPr>
        <w:ind w:left="8280" w:hanging="609"/>
      </w:pPr>
      <w:rPr>
        <w:rFonts w:hint="default"/>
        <w:lang w:val="pt-PT" w:eastAsia="en-US" w:bidi="ar-SA"/>
      </w:rPr>
    </w:lvl>
    <w:lvl w:ilvl="7">
      <w:start w:val="0"/>
      <w:numFmt w:val="bullet"/>
      <w:lvlText w:val="•"/>
      <w:lvlJc w:val="left"/>
      <w:pPr>
        <w:ind w:left="10170" w:hanging="609"/>
      </w:pPr>
      <w:rPr>
        <w:rFonts w:hint="default"/>
        <w:lang w:val="pt-PT" w:eastAsia="en-US" w:bidi="ar-SA"/>
      </w:rPr>
    </w:lvl>
    <w:lvl w:ilvl="8">
      <w:start w:val="0"/>
      <w:numFmt w:val="bullet"/>
      <w:lvlText w:val="•"/>
      <w:lvlJc w:val="left"/>
      <w:pPr>
        <w:ind w:left="12060" w:hanging="609"/>
      </w:pPr>
      <w:rPr>
        <w:rFonts w:hint="default"/>
        <w:lang w:val="pt-PT" w:eastAsia="en-US" w:bidi="ar-SA"/>
      </w:rPr>
    </w:lvl>
  </w:abstractNum>
  <w:abstractNum w:abstractNumId="29">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2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7">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3"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00" w:hanging="334"/>
      </w:pPr>
      <w:rPr>
        <w:rFonts w:hint="default"/>
        <w:lang w:val="pt-PT" w:eastAsia="en-US" w:bidi="ar-SA"/>
      </w:rPr>
    </w:lvl>
    <w:lvl w:ilvl="5">
      <w:start w:val="0"/>
      <w:numFmt w:val="bullet"/>
      <w:lvlText w:val="•"/>
      <w:lvlJc w:val="left"/>
      <w:pPr>
        <w:ind w:left="680" w:hanging="334"/>
      </w:pPr>
      <w:rPr>
        <w:rFonts w:hint="default"/>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24">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3">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21">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0">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1" w:hanging="66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8"/>
      </w:pPr>
      <w:rPr>
        <w:rFonts w:hint="default"/>
        <w:lang w:val="pt-PT" w:eastAsia="en-US" w:bidi="ar-SA"/>
      </w:rPr>
    </w:lvl>
    <w:lvl w:ilvl="5">
      <w:start w:val="0"/>
      <w:numFmt w:val="bullet"/>
      <w:lvlText w:val="•"/>
      <w:lvlJc w:val="left"/>
      <w:pPr>
        <w:ind w:left="880" w:hanging="668"/>
      </w:pPr>
      <w:rPr>
        <w:rFonts w:hint="default"/>
        <w:lang w:val="pt-PT" w:eastAsia="en-US" w:bidi="ar-SA"/>
      </w:rPr>
    </w:lvl>
    <w:lvl w:ilvl="6">
      <w:start w:val="0"/>
      <w:numFmt w:val="bullet"/>
      <w:lvlText w:val="•"/>
      <w:lvlJc w:val="left"/>
      <w:pPr>
        <w:ind w:left="3872" w:hanging="668"/>
      </w:pPr>
      <w:rPr>
        <w:rFonts w:hint="default"/>
        <w:lang w:val="pt-PT" w:eastAsia="en-US" w:bidi="ar-SA"/>
      </w:rPr>
    </w:lvl>
    <w:lvl w:ilvl="7">
      <w:start w:val="0"/>
      <w:numFmt w:val="bullet"/>
      <w:lvlText w:val="•"/>
      <w:lvlJc w:val="left"/>
      <w:pPr>
        <w:ind w:left="6864" w:hanging="668"/>
      </w:pPr>
      <w:rPr>
        <w:rFonts w:hint="default"/>
        <w:lang w:val="pt-PT" w:eastAsia="en-US" w:bidi="ar-SA"/>
      </w:rPr>
    </w:lvl>
    <w:lvl w:ilvl="8">
      <w:start w:val="0"/>
      <w:numFmt w:val="bullet"/>
      <w:lvlText w:val="•"/>
      <w:lvlJc w:val="left"/>
      <w:pPr>
        <w:ind w:left="9856" w:hanging="668"/>
      </w:pPr>
      <w:rPr>
        <w:rFonts w:hint="default"/>
        <w:lang w:val="pt-PT" w:eastAsia="en-US" w:bidi="ar-SA"/>
      </w:rPr>
    </w:lvl>
  </w:abstractNum>
  <w:abstractNum w:abstractNumId="1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8">
    <w:multiLevelType w:val="hybridMultilevel"/>
    <w:lvl w:ilvl="0">
      <w:start w:val="15"/>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7">
    <w:multiLevelType w:val="hybridMultilevel"/>
    <w:lvl w:ilvl="0">
      <w:start w:val="14"/>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16">
    <w:multiLevelType w:val="hybridMultilevel"/>
    <w:lvl w:ilvl="0">
      <w:start w:val="13"/>
      <w:numFmt w:val="decimal"/>
      <w:lvlText w:val="%1"/>
      <w:lvlJc w:val="left"/>
      <w:pPr>
        <w:ind w:left="716" w:hanging="602"/>
        <w:jc w:val="left"/>
      </w:pPr>
      <w:rPr>
        <w:rFonts w:hint="default"/>
        <w:lang w:val="pt-PT" w:eastAsia="en-US" w:bidi="ar-SA"/>
      </w:rPr>
    </w:lvl>
    <w:lvl w:ilvl="1">
      <w:start w:val="11"/>
      <w:numFmt w:val="decimal"/>
      <w:lvlText w:val="%1.%2"/>
      <w:lvlJc w:val="left"/>
      <w:pPr>
        <w:ind w:left="716" w:hanging="602"/>
        <w:jc w:val="left"/>
      </w:pPr>
      <w:rPr>
        <w:rFonts w:hint="default"/>
        <w:lang w:val="pt-PT" w:eastAsia="en-US" w:bidi="ar-SA"/>
      </w:rPr>
    </w:lvl>
    <w:lvl w:ilvl="2">
      <w:start w:val="1"/>
      <w:numFmt w:val="decimal"/>
      <w:lvlText w:val="%1.%2.%3"/>
      <w:lvlJc w:val="left"/>
      <w:pPr>
        <w:ind w:left="716"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1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9"/>
      </w:pPr>
      <w:rPr>
        <w:rFonts w:hint="default"/>
        <w:lang w:val="pt-PT" w:eastAsia="en-US" w:bidi="ar-SA"/>
      </w:rPr>
    </w:lvl>
    <w:lvl w:ilvl="4">
      <w:start w:val="0"/>
      <w:numFmt w:val="bullet"/>
      <w:lvlText w:val="•"/>
      <w:lvlJc w:val="left"/>
      <w:pPr>
        <w:ind w:left="4440" w:hanging="419"/>
      </w:pPr>
      <w:rPr>
        <w:rFonts w:hint="default"/>
        <w:lang w:val="pt-PT" w:eastAsia="en-US" w:bidi="ar-SA"/>
      </w:rPr>
    </w:lvl>
    <w:lvl w:ilvl="5">
      <w:start w:val="0"/>
      <w:numFmt w:val="bullet"/>
      <w:lvlText w:val="•"/>
      <w:lvlJc w:val="left"/>
      <w:pPr>
        <w:ind w:left="6340" w:hanging="419"/>
      </w:pPr>
      <w:rPr>
        <w:rFonts w:hint="default"/>
        <w:lang w:val="pt-PT" w:eastAsia="en-US" w:bidi="ar-SA"/>
      </w:rPr>
    </w:lvl>
    <w:lvl w:ilvl="6">
      <w:start w:val="0"/>
      <w:numFmt w:val="bullet"/>
      <w:lvlText w:val="•"/>
      <w:lvlJc w:val="left"/>
      <w:pPr>
        <w:ind w:left="8240" w:hanging="419"/>
      </w:pPr>
      <w:rPr>
        <w:rFonts w:hint="default"/>
        <w:lang w:val="pt-PT" w:eastAsia="en-US" w:bidi="ar-SA"/>
      </w:rPr>
    </w:lvl>
    <w:lvl w:ilvl="7">
      <w:start w:val="0"/>
      <w:numFmt w:val="bullet"/>
      <w:lvlText w:val="•"/>
      <w:lvlJc w:val="left"/>
      <w:pPr>
        <w:ind w:left="10140" w:hanging="419"/>
      </w:pPr>
      <w:rPr>
        <w:rFonts w:hint="default"/>
        <w:lang w:val="pt-PT" w:eastAsia="en-US" w:bidi="ar-SA"/>
      </w:rPr>
    </w:lvl>
    <w:lvl w:ilvl="8">
      <w:start w:val="0"/>
      <w:numFmt w:val="bullet"/>
      <w:lvlText w:val="•"/>
      <w:lvlJc w:val="left"/>
      <w:pPr>
        <w:ind w:left="12040" w:hanging="419"/>
      </w:pPr>
      <w:rPr>
        <w:rFonts w:hint="default"/>
        <w:lang w:val="pt-PT" w:eastAsia="en-US" w:bidi="ar-SA"/>
      </w:rPr>
    </w:lvl>
  </w:abstractNum>
  <w:abstractNum w:abstractNumId="6">
    <w:multiLevelType w:val="hybridMultilevel"/>
    <w:lvl w:ilvl="0">
      <w:start w:val="6"/>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5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50"/>
      </w:pPr>
      <w:rPr>
        <w:rFonts w:hint="default"/>
        <w:lang w:val="pt-PT" w:eastAsia="en-US" w:bidi="ar-SA"/>
      </w:rPr>
    </w:lvl>
    <w:lvl w:ilvl="5">
      <w:start w:val="0"/>
      <w:numFmt w:val="bullet"/>
      <w:lvlText w:val="•"/>
      <w:lvlJc w:val="left"/>
      <w:pPr>
        <w:ind w:left="3290" w:hanging="650"/>
      </w:pPr>
      <w:rPr>
        <w:rFonts w:hint="default"/>
        <w:lang w:val="pt-PT" w:eastAsia="en-US" w:bidi="ar-SA"/>
      </w:rPr>
    </w:lvl>
    <w:lvl w:ilvl="6">
      <w:start w:val="0"/>
      <w:numFmt w:val="bullet"/>
      <w:lvlText w:val="•"/>
      <w:lvlJc w:val="left"/>
      <w:pPr>
        <w:ind w:left="5800" w:hanging="650"/>
      </w:pPr>
      <w:rPr>
        <w:rFonts w:hint="default"/>
        <w:lang w:val="pt-PT" w:eastAsia="en-US" w:bidi="ar-SA"/>
      </w:rPr>
    </w:lvl>
    <w:lvl w:ilvl="7">
      <w:start w:val="0"/>
      <w:numFmt w:val="bullet"/>
      <w:lvlText w:val="•"/>
      <w:lvlJc w:val="left"/>
      <w:pPr>
        <w:ind w:left="8310" w:hanging="650"/>
      </w:pPr>
      <w:rPr>
        <w:rFonts w:hint="default"/>
        <w:lang w:val="pt-PT" w:eastAsia="en-US" w:bidi="ar-SA"/>
      </w:rPr>
    </w:lvl>
    <w:lvl w:ilvl="8">
      <w:start w:val="0"/>
      <w:numFmt w:val="bullet"/>
      <w:lvlText w:val="•"/>
      <w:lvlJc w:val="left"/>
      <w:pPr>
        <w:ind w:left="10820" w:hanging="650"/>
      </w:pPr>
      <w:rPr>
        <w:rFonts w:hint="default"/>
        <w:lang w:val="pt-PT" w:eastAsia="en-US" w:bidi="ar-SA"/>
      </w:rPr>
    </w:lvl>
  </w:abstractNum>
  <w:abstractNum w:abstractNumId="4">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6"/>
      </w:pPr>
      <w:rPr>
        <w:rFonts w:hint="default"/>
        <w:lang w:val="pt-PT" w:eastAsia="en-US" w:bidi="ar-SA"/>
      </w:rPr>
    </w:lvl>
    <w:lvl w:ilvl="4">
      <w:start w:val="0"/>
      <w:numFmt w:val="bullet"/>
      <w:lvlText w:val="•"/>
      <w:lvlJc w:val="left"/>
      <w:pPr>
        <w:ind w:left="4440" w:hanging="426"/>
      </w:pPr>
      <w:rPr>
        <w:rFonts w:hint="default"/>
        <w:lang w:val="pt-PT" w:eastAsia="en-US" w:bidi="ar-SA"/>
      </w:rPr>
    </w:lvl>
    <w:lvl w:ilvl="5">
      <w:start w:val="0"/>
      <w:numFmt w:val="bullet"/>
      <w:lvlText w:val="•"/>
      <w:lvlJc w:val="left"/>
      <w:pPr>
        <w:ind w:left="6340" w:hanging="426"/>
      </w:pPr>
      <w:rPr>
        <w:rFonts w:hint="default"/>
        <w:lang w:val="pt-PT" w:eastAsia="en-US" w:bidi="ar-SA"/>
      </w:rPr>
    </w:lvl>
    <w:lvl w:ilvl="6">
      <w:start w:val="0"/>
      <w:numFmt w:val="bullet"/>
      <w:lvlText w:val="•"/>
      <w:lvlJc w:val="left"/>
      <w:pPr>
        <w:ind w:left="8240" w:hanging="426"/>
      </w:pPr>
      <w:rPr>
        <w:rFonts w:hint="default"/>
        <w:lang w:val="pt-PT" w:eastAsia="en-US" w:bidi="ar-SA"/>
      </w:rPr>
    </w:lvl>
    <w:lvl w:ilvl="7">
      <w:start w:val="0"/>
      <w:numFmt w:val="bullet"/>
      <w:lvlText w:val="•"/>
      <w:lvlJc w:val="left"/>
      <w:pPr>
        <w:ind w:left="10140" w:hanging="426"/>
      </w:pPr>
      <w:rPr>
        <w:rFonts w:hint="default"/>
        <w:lang w:val="pt-PT" w:eastAsia="en-US" w:bidi="ar-SA"/>
      </w:rPr>
    </w:lvl>
    <w:lvl w:ilvl="8">
      <w:start w:val="0"/>
      <w:numFmt w:val="bullet"/>
      <w:lvlText w:val="•"/>
      <w:lvlJc w:val="left"/>
      <w:pPr>
        <w:ind w:left="12040" w:hanging="426"/>
      </w:pPr>
      <w:rPr>
        <w:rFonts w:hint="default"/>
        <w:lang w:val="pt-PT" w:eastAsia="en-US" w:bidi="ar-SA"/>
      </w:rPr>
    </w:lvl>
  </w:abstractNum>
  <w:abstractNum w:abstractNumId="3">
    <w:multiLevelType w:val="hybridMultilevel"/>
    <w:lvl w:ilvl="0">
      <w:start w:val="3"/>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400" w:hanging="286"/>
        <w:jc w:val="left"/>
      </w:pPr>
      <w:rPr>
        <w:rFonts w:hint="default"/>
        <w:lang w:val="pt-PT" w:eastAsia="en-US" w:bidi="ar-SA"/>
      </w:rPr>
    </w:lvl>
    <w:lvl w:ilvl="1">
      <w:start w:val="6"/>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6" w:hanging="229"/>
        <w:jc w:val="right"/>
      </w:pPr>
      <w:rPr>
        <w:rFonts w:hint="default"/>
        <w:spacing w:val="0"/>
        <w:w w:val="99"/>
        <w:lang w:val="pt-PT" w:eastAsia="en-US" w:bidi="ar-SA"/>
      </w:rPr>
    </w:lvl>
    <w:lvl w:ilvl="1">
      <w:start w:val="1"/>
      <w:numFmt w:val="decimal"/>
      <w:lvlText w:val="%1.%2."/>
      <w:lvlJc w:val="left"/>
      <w:pPr>
        <w:ind w:left="678" w:hanging="36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712" w:hanging="365"/>
      </w:pPr>
      <w:rPr>
        <w:rFonts w:hint="default"/>
        <w:lang w:val="pt-PT" w:eastAsia="en-US" w:bidi="ar-SA"/>
      </w:rPr>
    </w:lvl>
    <w:lvl w:ilvl="3">
      <w:start w:val="0"/>
      <w:numFmt w:val="bullet"/>
      <w:lvlText w:val="•"/>
      <w:lvlJc w:val="left"/>
      <w:pPr>
        <w:ind w:left="5228" w:hanging="365"/>
      </w:pPr>
      <w:rPr>
        <w:rFonts w:hint="default"/>
        <w:lang w:val="pt-PT" w:eastAsia="en-US" w:bidi="ar-SA"/>
      </w:rPr>
    </w:lvl>
    <w:lvl w:ilvl="4">
      <w:start w:val="0"/>
      <w:numFmt w:val="bullet"/>
      <w:lvlText w:val="•"/>
      <w:lvlJc w:val="left"/>
      <w:pPr>
        <w:ind w:left="6744" w:hanging="365"/>
      </w:pPr>
      <w:rPr>
        <w:rFonts w:hint="default"/>
        <w:lang w:val="pt-PT" w:eastAsia="en-US" w:bidi="ar-SA"/>
      </w:rPr>
    </w:lvl>
    <w:lvl w:ilvl="5">
      <w:start w:val="0"/>
      <w:numFmt w:val="bullet"/>
      <w:lvlText w:val="•"/>
      <w:lvlJc w:val="left"/>
      <w:pPr>
        <w:ind w:left="8260" w:hanging="365"/>
      </w:pPr>
      <w:rPr>
        <w:rFonts w:hint="default"/>
        <w:lang w:val="pt-PT" w:eastAsia="en-US" w:bidi="ar-SA"/>
      </w:rPr>
    </w:lvl>
    <w:lvl w:ilvl="6">
      <w:start w:val="0"/>
      <w:numFmt w:val="bullet"/>
      <w:lvlText w:val="•"/>
      <w:lvlJc w:val="left"/>
      <w:pPr>
        <w:ind w:left="9776" w:hanging="365"/>
      </w:pPr>
      <w:rPr>
        <w:rFonts w:hint="default"/>
        <w:lang w:val="pt-PT" w:eastAsia="en-US" w:bidi="ar-SA"/>
      </w:rPr>
    </w:lvl>
    <w:lvl w:ilvl="7">
      <w:start w:val="0"/>
      <w:numFmt w:val="bullet"/>
      <w:lvlText w:val="•"/>
      <w:lvlJc w:val="left"/>
      <w:pPr>
        <w:ind w:left="11292" w:hanging="365"/>
      </w:pPr>
      <w:rPr>
        <w:rFonts w:hint="default"/>
        <w:lang w:val="pt-PT" w:eastAsia="en-US" w:bidi="ar-SA"/>
      </w:rPr>
    </w:lvl>
    <w:lvl w:ilvl="8">
      <w:start w:val="0"/>
      <w:numFmt w:val="bullet"/>
      <w:lvlText w:val="•"/>
      <w:lvlJc w:val="left"/>
      <w:pPr>
        <w:ind w:left="12808" w:hanging="365"/>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04"/>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447" w:hanging="333"/>
      <w:outlineLvl w:val="2"/>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SEI-260007/007097/2025</dc:title>
  <dcterms:created xsi:type="dcterms:W3CDTF">2025-08-11T13:34:24Z</dcterms:created>
  <dcterms:modified xsi:type="dcterms:W3CDTF">2025-08-11T13:34:24Z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2025-08-11T00:00:00Z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2025-08-11T00:00:00Z</vt:filetime>
  </property>
  <property fmtid="{D5CDD505-2E9C-101B-9397-08002B2CF9AE}" pid="5" name="Producer">
    <vt:lpwstr>Skia/PDF m138</vt:lpwstr>
  </property>
</Properties>
</file>