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48"/>
        <w:rPr>
          <w:sz w:val="20"/>
        </w:rPr>
      </w:pPr>
      <w:r>
        <w:rPr>
          <w:sz w:val="20"/>
        </w:rPr>
        <w:drawing>
          <wp:inline distT="0" distB="0" distL="0" distR="0">
            <wp:extent cx="665987" cy="841248"/>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65987" cy="841248"/>
                    </a:xfrm>
                    <a:prstGeom prst="rect">
                      <a:avLst/>
                    </a:prstGeom>
                  </pic:spPr>
                </pic:pic>
              </a:graphicData>
            </a:graphic>
          </wp:inline>
        </w:drawing>
      </w:r>
      <w:r>
        <w:rPr>
          <w:sz w:val="20"/>
        </w:rPr>
      </w:r>
    </w:p>
    <w:p>
      <w:pPr>
        <w:pStyle w:val="BodyText"/>
        <w:spacing w:before="2"/>
        <w:ind w:left="0"/>
        <w:rPr>
          <w:sz w:val="9"/>
        </w:rPr>
      </w:pPr>
    </w:p>
    <w:p>
      <w:pPr>
        <w:pStyle w:val="BodyText"/>
        <w:spacing w:after="0"/>
        <w:rPr>
          <w:sz w:val="9"/>
        </w:rPr>
        <w:sectPr>
          <w:type w:val="continuous"/>
          <w:pgSz w:w="15840" w:h="24480"/>
          <w:pgMar w:top="72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1"/>
        <w:ind w:left="0"/>
      </w:pPr>
    </w:p>
    <w:p>
      <w:pPr>
        <w:pStyle w:val="Heading3"/>
        <w:ind w:left="320" w:firstLine="0"/>
      </w:pPr>
      <w:r>
        <w:rPr/>
        <w:t>Edital de </w:t>
      </w:r>
      <w:r>
        <w:rPr>
          <w:spacing w:val="-2"/>
        </w:rPr>
        <w:t>Licitação</w:t>
      </w:r>
    </w:p>
    <w:p>
      <w:pPr>
        <w:spacing w:before="215"/>
        <w:ind w:left="320" w:right="0" w:firstLine="0"/>
        <w:jc w:val="left"/>
        <w:rPr>
          <w:b/>
          <w:sz w:val="22"/>
        </w:rPr>
      </w:pPr>
      <w:r>
        <w:rPr>
          <w:b/>
          <w:sz w:val="22"/>
        </w:rPr>
        <w:t>Processo</w:t>
      </w:r>
      <w:r>
        <w:rPr>
          <w:b/>
          <w:spacing w:val="-2"/>
          <w:sz w:val="22"/>
        </w:rPr>
        <w:t> </w:t>
      </w:r>
      <w:r>
        <w:rPr>
          <w:b/>
          <w:sz w:val="22"/>
        </w:rPr>
        <w:t>nº</w:t>
      </w:r>
      <w:r>
        <w:rPr>
          <w:b/>
          <w:spacing w:val="-2"/>
          <w:sz w:val="22"/>
        </w:rPr>
        <w:t> </w:t>
      </w:r>
      <w:r>
        <w:rPr>
          <w:b/>
          <w:sz w:val="22"/>
        </w:rPr>
        <w:t>SEI-</w:t>
      </w:r>
      <w:r>
        <w:rPr>
          <w:b/>
          <w:spacing w:val="-2"/>
          <w:sz w:val="22"/>
        </w:rPr>
        <w:t>260007/003853/2025</w:t>
      </w:r>
    </w:p>
    <w:p>
      <w:pPr>
        <w:spacing w:line="412" w:lineRule="auto" w:before="98"/>
        <w:ind w:left="320" w:right="6160" w:firstLine="151"/>
        <w:jc w:val="left"/>
        <w:rPr>
          <w:sz w:val="16"/>
        </w:rPr>
      </w:pPr>
      <w:r>
        <w:rPr/>
        <w:br w:type="column"/>
      </w:r>
      <w:r>
        <w:rPr>
          <w:w w:val="105"/>
          <w:sz w:val="16"/>
        </w:rPr>
        <w:t>Governo do Estado do Rio de Janeiro Universidade</w:t>
      </w:r>
      <w:r>
        <w:rPr>
          <w:spacing w:val="-11"/>
          <w:w w:val="105"/>
          <w:sz w:val="16"/>
        </w:rPr>
        <w:t> </w:t>
      </w:r>
      <w:r>
        <w:rPr>
          <w:w w:val="105"/>
          <w:sz w:val="16"/>
        </w:rPr>
        <w:t>do</w:t>
      </w:r>
      <w:r>
        <w:rPr>
          <w:spacing w:val="-10"/>
          <w:w w:val="105"/>
          <w:sz w:val="16"/>
        </w:rPr>
        <w:t> </w:t>
      </w:r>
      <w:r>
        <w:rPr>
          <w:w w:val="105"/>
          <w:sz w:val="16"/>
        </w:rPr>
        <w:t>Estado</w:t>
      </w:r>
      <w:r>
        <w:rPr>
          <w:spacing w:val="-11"/>
          <w:w w:val="105"/>
          <w:sz w:val="16"/>
        </w:rPr>
        <w:t> </w:t>
      </w:r>
      <w:r>
        <w:rPr>
          <w:w w:val="105"/>
          <w:sz w:val="16"/>
        </w:rPr>
        <w:t>do</w:t>
      </w:r>
      <w:r>
        <w:rPr>
          <w:spacing w:val="-10"/>
          <w:w w:val="105"/>
          <w:sz w:val="16"/>
        </w:rPr>
        <w:t> </w:t>
      </w:r>
      <w:r>
        <w:rPr>
          <w:w w:val="105"/>
          <w:sz w:val="16"/>
        </w:rPr>
        <w:t>Rio</w:t>
      </w:r>
      <w:r>
        <w:rPr>
          <w:spacing w:val="-11"/>
          <w:w w:val="105"/>
          <w:sz w:val="16"/>
        </w:rPr>
        <w:t> </w:t>
      </w:r>
      <w:r>
        <w:rPr>
          <w:w w:val="105"/>
          <w:sz w:val="16"/>
        </w:rPr>
        <w:t>de</w:t>
      </w:r>
      <w:r>
        <w:rPr>
          <w:spacing w:val="-10"/>
          <w:w w:val="105"/>
          <w:sz w:val="16"/>
        </w:rPr>
        <w:t> </w:t>
      </w:r>
      <w:r>
        <w:rPr>
          <w:w w:val="105"/>
          <w:sz w:val="16"/>
        </w:rPr>
        <w:t>Janeiro</w:t>
      </w:r>
    </w:p>
    <w:p>
      <w:pPr>
        <w:spacing w:before="0"/>
        <w:ind w:left="487" w:right="0" w:firstLine="0"/>
        <w:jc w:val="left"/>
        <w:rPr>
          <w:sz w:val="16"/>
        </w:rPr>
      </w:pPr>
      <w:r>
        <w:rPr>
          <w:sz w:val="16"/>
        </w:rPr>
        <w:t>Hospital</w:t>
      </w:r>
      <w:r>
        <w:rPr>
          <w:spacing w:val="18"/>
          <w:sz w:val="16"/>
        </w:rPr>
        <w:t> </w:t>
      </w:r>
      <w:r>
        <w:rPr>
          <w:sz w:val="16"/>
        </w:rPr>
        <w:t>Universitário</w:t>
      </w:r>
      <w:r>
        <w:rPr>
          <w:spacing w:val="19"/>
          <w:sz w:val="16"/>
        </w:rPr>
        <w:t> </w:t>
      </w:r>
      <w:r>
        <w:rPr>
          <w:sz w:val="16"/>
        </w:rPr>
        <w:t>Pedro</w:t>
      </w:r>
      <w:r>
        <w:rPr>
          <w:spacing w:val="18"/>
          <w:sz w:val="16"/>
        </w:rPr>
        <w:t> </w:t>
      </w:r>
      <w:r>
        <w:rPr>
          <w:spacing w:val="-2"/>
          <w:sz w:val="16"/>
        </w:rPr>
        <w:t>Ernesto</w:t>
      </w:r>
    </w:p>
    <w:p>
      <w:pPr>
        <w:spacing w:after="0"/>
        <w:jc w:val="left"/>
        <w:rPr>
          <w:sz w:val="16"/>
        </w:rPr>
        <w:sectPr>
          <w:type w:val="continuous"/>
          <w:pgSz w:w="15840" w:h="24480"/>
          <w:pgMar w:top="720" w:bottom="280" w:left="360" w:right="360"/>
          <w:cols w:num="2" w:equalWidth="0">
            <w:col w:w="3793" w:space="2062"/>
            <w:col w:w="9265"/>
          </w:cols>
        </w:sectPr>
      </w:pPr>
    </w:p>
    <w:p>
      <w:pPr>
        <w:pStyle w:val="BodyText"/>
        <w:spacing w:before="0"/>
        <w:ind w:left="0"/>
        <w:rPr>
          <w:sz w:val="24"/>
        </w:rPr>
      </w:pPr>
    </w:p>
    <w:p>
      <w:pPr>
        <w:pStyle w:val="BodyText"/>
        <w:spacing w:before="194"/>
        <w:ind w:left="0"/>
        <w:rPr>
          <w:sz w:val="24"/>
        </w:rPr>
      </w:pPr>
    </w:p>
    <w:p>
      <w:pPr>
        <w:pStyle w:val="Heading1"/>
        <w:spacing w:before="1"/>
      </w:pPr>
      <w:r>
        <w:rPr/>
        <w:t>PREGÃO</w:t>
      </w:r>
      <w:r>
        <w:rPr>
          <w:spacing w:val="-11"/>
        </w:rPr>
        <w:t> </w:t>
      </w:r>
      <w:r>
        <w:rPr/>
        <w:t>ELETRÔNICO</w:t>
      </w:r>
      <w:r>
        <w:rPr>
          <w:spacing w:val="-11"/>
        </w:rPr>
        <w:t> </w:t>
      </w:r>
      <w:r>
        <w:rPr/>
        <w:t>Nº</w:t>
      </w:r>
      <w:r>
        <w:rPr>
          <w:spacing w:val="-11"/>
        </w:rPr>
        <w:t> </w:t>
      </w:r>
      <w:r>
        <w:rPr>
          <w:spacing w:val="-2"/>
        </w:rPr>
        <w:t>018/2026</w:t>
      </w:r>
    </w:p>
    <w:p>
      <w:pPr>
        <w:pStyle w:val="BodyText"/>
        <w:spacing w:before="195"/>
        <w:ind w:left="0"/>
        <w:rPr>
          <w:b/>
          <w:sz w:val="24"/>
        </w:rPr>
      </w:pPr>
    </w:p>
    <w:p>
      <w:pPr>
        <w:spacing w:line="520" w:lineRule="atLeast" w:before="0"/>
        <w:ind w:left="416" w:right="5595" w:firstLine="0"/>
        <w:jc w:val="left"/>
        <w:rPr>
          <w:b/>
          <w:sz w:val="18"/>
        </w:rPr>
      </w:pPr>
      <w:r>
        <w:rPr>
          <w:b/>
          <w:sz w:val="18"/>
        </w:rPr>
        <w:t>CONTRATANTE: UNIVERSIDADE DO ESTADO DO RIO DE JANEIRO (Unidade Gestora – UG: 404340) </w:t>
      </w:r>
      <w:r>
        <w:rPr>
          <w:b/>
          <w:spacing w:val="-2"/>
          <w:sz w:val="18"/>
        </w:rPr>
        <w:t>OBJETO</w:t>
      </w:r>
    </w:p>
    <w:p>
      <w:pPr>
        <w:spacing w:before="71"/>
        <w:ind w:left="416" w:right="0" w:firstLine="0"/>
        <w:jc w:val="left"/>
        <w:rPr>
          <w:sz w:val="18"/>
        </w:rPr>
      </w:pPr>
      <w:r>
        <w:rPr>
          <w:b/>
          <w:sz w:val="18"/>
        </w:rPr>
        <w:t>AQUISIÇÃO</w:t>
      </w:r>
      <w:r>
        <w:rPr>
          <w:b/>
          <w:spacing w:val="13"/>
          <w:sz w:val="18"/>
        </w:rPr>
        <w:t> </w:t>
      </w:r>
      <w:r>
        <w:rPr>
          <w:b/>
          <w:sz w:val="18"/>
        </w:rPr>
        <w:t>DE</w:t>
      </w:r>
      <w:r>
        <w:rPr>
          <w:b/>
          <w:spacing w:val="13"/>
          <w:sz w:val="18"/>
        </w:rPr>
        <w:t> </w:t>
      </w:r>
      <w:r>
        <w:rPr>
          <w:b/>
          <w:sz w:val="18"/>
        </w:rPr>
        <w:t>MATERIAL</w:t>
      </w:r>
      <w:r>
        <w:rPr>
          <w:b/>
          <w:spacing w:val="2"/>
          <w:sz w:val="18"/>
        </w:rPr>
        <w:t> </w:t>
      </w:r>
      <w:r>
        <w:rPr>
          <w:b/>
          <w:sz w:val="18"/>
        </w:rPr>
        <w:t>DE</w:t>
      </w:r>
      <w:r>
        <w:rPr>
          <w:b/>
          <w:spacing w:val="13"/>
          <w:sz w:val="18"/>
        </w:rPr>
        <w:t> </w:t>
      </w:r>
      <w:r>
        <w:rPr>
          <w:b/>
          <w:sz w:val="18"/>
        </w:rPr>
        <w:t>OPMES</w:t>
      </w:r>
      <w:r>
        <w:rPr>
          <w:b/>
          <w:spacing w:val="13"/>
          <w:sz w:val="18"/>
        </w:rPr>
        <w:t> </w:t>
      </w:r>
      <w:r>
        <w:rPr>
          <w:b/>
          <w:sz w:val="18"/>
        </w:rPr>
        <w:t>(CIMENTO</w:t>
      </w:r>
      <w:r>
        <w:rPr>
          <w:b/>
          <w:spacing w:val="14"/>
          <w:sz w:val="18"/>
        </w:rPr>
        <w:t> </w:t>
      </w:r>
      <w:r>
        <w:rPr>
          <w:b/>
          <w:sz w:val="18"/>
        </w:rPr>
        <w:t>ORTOPEDICO)</w:t>
      </w:r>
      <w:r>
        <w:rPr>
          <w:b/>
          <w:spacing w:val="13"/>
          <w:sz w:val="18"/>
        </w:rPr>
        <w:t> </w:t>
      </w:r>
      <w:r>
        <w:rPr>
          <w:b/>
          <w:sz w:val="18"/>
        </w:rPr>
        <w:t>PARA</w:t>
      </w:r>
      <w:r>
        <w:rPr>
          <w:b/>
          <w:spacing w:val="2"/>
          <w:sz w:val="18"/>
        </w:rPr>
        <w:t> </w:t>
      </w:r>
      <w:r>
        <w:rPr>
          <w:b/>
          <w:sz w:val="18"/>
        </w:rPr>
        <w:t>UDA</w:t>
      </w:r>
      <w:r>
        <w:rPr>
          <w:b/>
          <w:spacing w:val="2"/>
          <w:sz w:val="18"/>
        </w:rPr>
        <w:t> </w:t>
      </w:r>
      <w:r>
        <w:rPr>
          <w:b/>
          <w:sz w:val="18"/>
        </w:rPr>
        <w:t>DE</w:t>
      </w:r>
      <w:r>
        <w:rPr>
          <w:b/>
          <w:spacing w:val="13"/>
          <w:sz w:val="18"/>
        </w:rPr>
        <w:t> </w:t>
      </w:r>
      <w:r>
        <w:rPr>
          <w:b/>
          <w:sz w:val="18"/>
        </w:rPr>
        <w:t>NEUROCIRURGIA</w:t>
      </w:r>
      <w:r>
        <w:rPr>
          <w:b/>
          <w:spacing w:val="2"/>
          <w:sz w:val="18"/>
        </w:rPr>
        <w:t> </w:t>
      </w:r>
      <w:r>
        <w:rPr>
          <w:b/>
          <w:sz w:val="18"/>
        </w:rPr>
        <w:t>E</w:t>
      </w:r>
      <w:r>
        <w:rPr>
          <w:b/>
          <w:spacing w:val="13"/>
          <w:sz w:val="18"/>
        </w:rPr>
        <w:t> </w:t>
      </w:r>
      <w:r>
        <w:rPr>
          <w:b/>
          <w:sz w:val="18"/>
        </w:rPr>
        <w:t>PARA</w:t>
      </w:r>
      <w:r>
        <w:rPr>
          <w:b/>
          <w:spacing w:val="-9"/>
          <w:sz w:val="18"/>
        </w:rPr>
        <w:t> </w:t>
      </w:r>
      <w:r>
        <w:rPr>
          <w:b/>
          <w:sz w:val="18"/>
        </w:rPr>
        <w:t>A</w:t>
      </w:r>
      <w:r>
        <w:rPr>
          <w:b/>
          <w:spacing w:val="2"/>
          <w:sz w:val="18"/>
        </w:rPr>
        <w:t> </w:t>
      </w:r>
      <w:r>
        <w:rPr>
          <w:b/>
          <w:sz w:val="18"/>
        </w:rPr>
        <w:t>UDA</w:t>
      </w:r>
      <w:r>
        <w:rPr>
          <w:b/>
          <w:spacing w:val="2"/>
          <w:sz w:val="18"/>
        </w:rPr>
        <w:t> </w:t>
      </w:r>
      <w:r>
        <w:rPr>
          <w:b/>
          <w:sz w:val="18"/>
        </w:rPr>
        <w:t>DE</w:t>
      </w:r>
      <w:r>
        <w:rPr>
          <w:b/>
          <w:spacing w:val="13"/>
          <w:sz w:val="18"/>
        </w:rPr>
        <w:t> </w:t>
      </w:r>
      <w:r>
        <w:rPr>
          <w:b/>
          <w:sz w:val="18"/>
        </w:rPr>
        <w:t>ORTOPEDIA</w:t>
      </w:r>
      <w:r>
        <w:rPr>
          <w:b/>
          <w:spacing w:val="2"/>
          <w:sz w:val="18"/>
        </w:rPr>
        <w:t> </w:t>
      </w:r>
      <w:r>
        <w:rPr>
          <w:b/>
          <w:sz w:val="18"/>
        </w:rPr>
        <w:t>E</w:t>
      </w:r>
      <w:r>
        <w:rPr>
          <w:b/>
          <w:spacing w:val="9"/>
          <w:sz w:val="18"/>
        </w:rPr>
        <w:t> </w:t>
      </w:r>
      <w:r>
        <w:rPr>
          <w:b/>
          <w:sz w:val="18"/>
        </w:rPr>
        <w:t>TRAUMATOLOGIA</w:t>
      </w:r>
      <w:r>
        <w:rPr>
          <w:b/>
          <w:spacing w:val="2"/>
          <w:sz w:val="18"/>
        </w:rPr>
        <w:t> </w:t>
      </w:r>
      <w:r>
        <w:rPr>
          <w:b/>
          <w:sz w:val="18"/>
        </w:rPr>
        <w:t>DO</w:t>
      </w:r>
      <w:r>
        <w:rPr>
          <w:b/>
          <w:spacing w:val="13"/>
          <w:sz w:val="18"/>
        </w:rPr>
        <w:t> </w:t>
      </w:r>
      <w:r>
        <w:rPr>
          <w:b/>
          <w:spacing w:val="-2"/>
          <w:sz w:val="18"/>
        </w:rPr>
        <w:t>HUPE</w:t>
      </w:r>
      <w:r>
        <w:rPr>
          <w:spacing w:val="-2"/>
          <w:sz w:val="18"/>
        </w:rPr>
        <w:t>,</w:t>
      </w:r>
    </w:p>
    <w:p>
      <w:pPr>
        <w:spacing w:before="41"/>
        <w:ind w:left="416" w:right="0" w:firstLine="0"/>
        <w:jc w:val="left"/>
        <w:rPr>
          <w:sz w:val="18"/>
        </w:rPr>
      </w:pPr>
      <w:r>
        <w:rPr>
          <w:sz w:val="18"/>
        </w:rPr>
        <w:t>na</w:t>
      </w:r>
      <w:r>
        <w:rPr>
          <w:spacing w:val="3"/>
          <w:sz w:val="18"/>
        </w:rPr>
        <w:t> </w:t>
      </w:r>
      <w:r>
        <w:rPr>
          <w:sz w:val="18"/>
        </w:rPr>
        <w:t>forma</w:t>
      </w:r>
      <w:r>
        <w:rPr>
          <w:spacing w:val="4"/>
          <w:sz w:val="18"/>
        </w:rPr>
        <w:t> </w:t>
      </w:r>
      <w:r>
        <w:rPr>
          <w:sz w:val="18"/>
        </w:rPr>
        <w:t>estabelecida</w:t>
      </w:r>
      <w:r>
        <w:rPr>
          <w:spacing w:val="4"/>
          <w:sz w:val="18"/>
        </w:rPr>
        <w:t> </w:t>
      </w:r>
      <w:r>
        <w:rPr>
          <w:sz w:val="18"/>
        </w:rPr>
        <w:t>neste</w:t>
      </w:r>
      <w:r>
        <w:rPr>
          <w:spacing w:val="4"/>
          <w:sz w:val="18"/>
        </w:rPr>
        <w:t> </w:t>
      </w:r>
      <w:r>
        <w:rPr>
          <w:sz w:val="18"/>
        </w:rPr>
        <w:t>Edital</w:t>
      </w:r>
      <w:r>
        <w:rPr>
          <w:spacing w:val="4"/>
          <w:sz w:val="18"/>
        </w:rPr>
        <w:t> </w:t>
      </w:r>
      <w:r>
        <w:rPr>
          <w:sz w:val="18"/>
        </w:rPr>
        <w:t>e</w:t>
      </w:r>
      <w:r>
        <w:rPr>
          <w:spacing w:val="3"/>
          <w:sz w:val="18"/>
        </w:rPr>
        <w:t> </w:t>
      </w:r>
      <w:r>
        <w:rPr>
          <w:sz w:val="18"/>
        </w:rPr>
        <w:t>seus</w:t>
      </w:r>
      <w:r>
        <w:rPr>
          <w:spacing w:val="4"/>
          <w:sz w:val="18"/>
        </w:rPr>
        <w:t> </w:t>
      </w:r>
      <w:r>
        <w:rPr>
          <w:spacing w:val="-2"/>
          <w:sz w:val="18"/>
        </w:rPr>
        <w:t>anexos.</w:t>
      </w:r>
    </w:p>
    <w:p>
      <w:pPr>
        <w:pStyle w:val="BodyText"/>
        <w:spacing w:before="0"/>
        <w:ind w:left="0"/>
        <w:rPr>
          <w:sz w:val="18"/>
        </w:rPr>
      </w:pPr>
    </w:p>
    <w:p>
      <w:pPr>
        <w:pStyle w:val="BodyText"/>
        <w:spacing w:before="122"/>
        <w:ind w:left="0"/>
        <w:rPr>
          <w:sz w:val="18"/>
        </w:rPr>
      </w:pPr>
    </w:p>
    <w:p>
      <w:pPr>
        <w:spacing w:before="0"/>
        <w:ind w:left="416" w:right="0" w:firstLine="0"/>
        <w:jc w:val="left"/>
        <w:rPr>
          <w:b/>
          <w:sz w:val="18"/>
        </w:rPr>
      </w:pPr>
      <w:r>
        <w:rPr>
          <w:b/>
          <w:sz w:val="18"/>
        </w:rPr>
        <w:t>VALOR</w:t>
      </w:r>
      <w:r>
        <w:rPr>
          <w:b/>
          <w:spacing w:val="-12"/>
          <w:sz w:val="18"/>
        </w:rPr>
        <w:t> </w:t>
      </w:r>
      <w:r>
        <w:rPr>
          <w:b/>
          <w:sz w:val="18"/>
        </w:rPr>
        <w:t>TOTAL</w:t>
      </w:r>
      <w:r>
        <w:rPr>
          <w:b/>
          <w:spacing w:val="-11"/>
          <w:sz w:val="18"/>
        </w:rPr>
        <w:t> </w:t>
      </w:r>
      <w:r>
        <w:rPr>
          <w:b/>
          <w:sz w:val="18"/>
        </w:rPr>
        <w:t>ESTIMADO</w:t>
      </w:r>
      <w:r>
        <w:rPr>
          <w:b/>
          <w:spacing w:val="-6"/>
          <w:sz w:val="18"/>
        </w:rPr>
        <w:t> </w:t>
      </w:r>
      <w:r>
        <w:rPr>
          <w:b/>
          <w:sz w:val="18"/>
        </w:rPr>
        <w:t>DA</w:t>
      </w:r>
      <w:r>
        <w:rPr>
          <w:b/>
          <w:spacing w:val="-11"/>
          <w:sz w:val="18"/>
        </w:rPr>
        <w:t> </w:t>
      </w:r>
      <w:r>
        <w:rPr>
          <w:b/>
          <w:spacing w:val="-2"/>
          <w:sz w:val="18"/>
        </w:rPr>
        <w:t>CONTRATAÇÃO</w:t>
      </w:r>
    </w:p>
    <w:p>
      <w:pPr>
        <w:spacing w:before="40"/>
        <w:ind w:left="416" w:right="0" w:firstLine="0"/>
        <w:jc w:val="left"/>
        <w:rPr>
          <w:b/>
          <w:sz w:val="18"/>
        </w:rPr>
      </w:pPr>
      <w:r>
        <w:rPr>
          <w:b/>
          <w:sz w:val="18"/>
        </w:rPr>
        <w:t>R$</w:t>
      </w:r>
      <w:r>
        <w:rPr>
          <w:b/>
          <w:spacing w:val="-4"/>
          <w:sz w:val="18"/>
        </w:rPr>
        <w:t> </w:t>
      </w:r>
      <w:r>
        <w:rPr>
          <w:b/>
          <w:sz w:val="18"/>
        </w:rPr>
        <w:t>653.833,00</w:t>
      </w:r>
      <w:r>
        <w:rPr>
          <w:b/>
          <w:spacing w:val="-9"/>
          <w:sz w:val="18"/>
        </w:rPr>
        <w:t> </w:t>
      </w:r>
      <w:r>
        <w:rPr>
          <w:b/>
          <w:sz w:val="18"/>
        </w:rPr>
        <w:t>(</w:t>
      </w:r>
      <w:r>
        <w:rPr>
          <w:b/>
          <w:color w:val="333333"/>
          <w:sz w:val="18"/>
        </w:rPr>
        <w:t>seiscentos</w:t>
      </w:r>
      <w:r>
        <w:rPr>
          <w:b/>
          <w:color w:val="333333"/>
          <w:spacing w:val="1"/>
          <w:sz w:val="18"/>
        </w:rPr>
        <w:t> </w:t>
      </w:r>
      <w:r>
        <w:rPr>
          <w:b/>
          <w:color w:val="333333"/>
          <w:sz w:val="18"/>
        </w:rPr>
        <w:t>e cinquenta e</w:t>
      </w:r>
      <w:r>
        <w:rPr>
          <w:b/>
          <w:color w:val="333333"/>
          <w:spacing w:val="1"/>
          <w:sz w:val="18"/>
        </w:rPr>
        <w:t> </w:t>
      </w:r>
      <w:r>
        <w:rPr>
          <w:b/>
          <w:color w:val="333333"/>
          <w:sz w:val="18"/>
        </w:rPr>
        <w:t>três mil</w:t>
      </w:r>
      <w:r>
        <w:rPr>
          <w:b/>
          <w:color w:val="333333"/>
          <w:spacing w:val="1"/>
          <w:sz w:val="18"/>
        </w:rPr>
        <w:t> </w:t>
      </w:r>
      <w:r>
        <w:rPr>
          <w:b/>
          <w:color w:val="333333"/>
          <w:sz w:val="18"/>
        </w:rPr>
        <w:t>e oitocentos e</w:t>
      </w:r>
      <w:r>
        <w:rPr>
          <w:b/>
          <w:color w:val="333333"/>
          <w:spacing w:val="1"/>
          <w:sz w:val="18"/>
        </w:rPr>
        <w:t> </w:t>
      </w:r>
      <w:r>
        <w:rPr>
          <w:b/>
          <w:color w:val="333333"/>
          <w:sz w:val="18"/>
        </w:rPr>
        <w:t>trinta e</w:t>
      </w:r>
      <w:r>
        <w:rPr>
          <w:b/>
          <w:color w:val="333333"/>
          <w:spacing w:val="1"/>
          <w:sz w:val="18"/>
        </w:rPr>
        <w:t> </w:t>
      </w:r>
      <w:r>
        <w:rPr>
          <w:b/>
          <w:color w:val="333333"/>
          <w:sz w:val="18"/>
        </w:rPr>
        <w:t>três </w:t>
      </w:r>
      <w:r>
        <w:rPr>
          <w:b/>
          <w:color w:val="333333"/>
          <w:spacing w:val="-2"/>
          <w:sz w:val="18"/>
        </w:rPr>
        <w:t>reais</w:t>
      </w:r>
      <w:r>
        <w:rPr>
          <w:b/>
          <w:spacing w:val="-2"/>
          <w:sz w:val="18"/>
        </w:rPr>
        <w:t>).</w:t>
      </w:r>
    </w:p>
    <w:p>
      <w:pPr>
        <w:pStyle w:val="BodyText"/>
        <w:spacing w:before="0"/>
        <w:ind w:left="0"/>
        <w:rPr>
          <w:b/>
          <w:sz w:val="18"/>
        </w:rPr>
      </w:pPr>
    </w:p>
    <w:p>
      <w:pPr>
        <w:pStyle w:val="BodyText"/>
        <w:spacing w:before="81"/>
        <w:ind w:left="0"/>
        <w:rPr>
          <w:b/>
          <w:sz w:val="18"/>
        </w:rPr>
      </w:pPr>
    </w:p>
    <w:p>
      <w:pPr>
        <w:spacing w:before="0"/>
        <w:ind w:left="416" w:right="0" w:firstLine="0"/>
        <w:jc w:val="left"/>
        <w:rPr>
          <w:b/>
          <w:sz w:val="18"/>
        </w:rPr>
      </w:pPr>
      <w:r>
        <w:rPr>
          <w:b/>
          <w:sz w:val="18"/>
        </w:rPr>
        <w:t>DATA</w:t>
      </w:r>
      <w:r>
        <w:rPr>
          <w:b/>
          <w:spacing w:val="-12"/>
          <w:sz w:val="18"/>
        </w:rPr>
        <w:t> </w:t>
      </w:r>
      <w:r>
        <w:rPr>
          <w:b/>
          <w:sz w:val="18"/>
        </w:rPr>
        <w:t>DA</w:t>
      </w:r>
      <w:r>
        <w:rPr>
          <w:b/>
          <w:spacing w:val="-11"/>
          <w:sz w:val="18"/>
        </w:rPr>
        <w:t> </w:t>
      </w:r>
      <w:r>
        <w:rPr>
          <w:b/>
          <w:sz w:val="18"/>
        </w:rPr>
        <w:t>SESSÃO</w:t>
      </w:r>
      <w:r>
        <w:rPr>
          <w:b/>
          <w:spacing w:val="-11"/>
          <w:sz w:val="18"/>
        </w:rPr>
        <w:t> </w:t>
      </w:r>
      <w:r>
        <w:rPr>
          <w:b/>
          <w:spacing w:val="-2"/>
          <w:sz w:val="18"/>
        </w:rPr>
        <w:t>PÚBLICA</w:t>
      </w:r>
    </w:p>
    <w:p>
      <w:pPr>
        <w:spacing w:before="151"/>
        <w:ind w:left="416" w:right="0" w:firstLine="0"/>
        <w:jc w:val="left"/>
        <w:rPr>
          <w:b/>
          <w:sz w:val="18"/>
        </w:rPr>
      </w:pPr>
      <w:r>
        <w:rPr>
          <w:b/>
          <w:sz w:val="18"/>
        </w:rPr>
        <w:t>Dia</w:t>
      </w:r>
      <w:r>
        <w:rPr>
          <w:b/>
          <w:spacing w:val="3"/>
          <w:sz w:val="18"/>
        </w:rPr>
        <w:t> </w:t>
      </w:r>
      <w:r>
        <w:rPr>
          <w:b/>
          <w:sz w:val="18"/>
        </w:rPr>
        <w:t>15/01/2026</w:t>
      </w:r>
      <w:r>
        <w:rPr>
          <w:b/>
          <w:spacing w:val="4"/>
          <w:sz w:val="18"/>
        </w:rPr>
        <w:t> </w:t>
      </w:r>
      <w:r>
        <w:rPr>
          <w:b/>
          <w:sz w:val="18"/>
        </w:rPr>
        <w:t>às</w:t>
      </w:r>
      <w:r>
        <w:rPr>
          <w:b/>
          <w:spacing w:val="4"/>
          <w:sz w:val="18"/>
        </w:rPr>
        <w:t> </w:t>
      </w:r>
      <w:r>
        <w:rPr>
          <w:b/>
          <w:sz w:val="18"/>
        </w:rPr>
        <w:t>10h</w:t>
      </w:r>
      <w:r>
        <w:rPr>
          <w:b/>
          <w:spacing w:val="4"/>
          <w:sz w:val="18"/>
        </w:rPr>
        <w:t> </w:t>
      </w:r>
      <w:r>
        <w:rPr>
          <w:b/>
          <w:sz w:val="18"/>
        </w:rPr>
        <w:t>(horário</w:t>
      </w:r>
      <w:r>
        <w:rPr>
          <w:b/>
          <w:spacing w:val="4"/>
          <w:sz w:val="18"/>
        </w:rPr>
        <w:t> </w:t>
      </w:r>
      <w:r>
        <w:rPr>
          <w:b/>
          <w:sz w:val="18"/>
        </w:rPr>
        <w:t>de</w:t>
      </w:r>
      <w:r>
        <w:rPr>
          <w:b/>
          <w:spacing w:val="4"/>
          <w:sz w:val="18"/>
        </w:rPr>
        <w:t> </w:t>
      </w:r>
      <w:r>
        <w:rPr>
          <w:b/>
          <w:spacing w:val="-2"/>
          <w:sz w:val="18"/>
        </w:rPr>
        <w:t>Brasília)</w:t>
      </w:r>
    </w:p>
    <w:p>
      <w:pPr>
        <w:pStyle w:val="BodyText"/>
        <w:spacing w:before="0"/>
        <w:ind w:left="0"/>
        <w:rPr>
          <w:b/>
          <w:sz w:val="18"/>
        </w:rPr>
      </w:pPr>
    </w:p>
    <w:p>
      <w:pPr>
        <w:pStyle w:val="BodyText"/>
        <w:spacing w:before="0"/>
        <w:ind w:left="0"/>
        <w:rPr>
          <w:b/>
          <w:sz w:val="18"/>
        </w:rPr>
      </w:pPr>
    </w:p>
    <w:p>
      <w:pPr>
        <w:pStyle w:val="BodyText"/>
        <w:spacing w:before="94"/>
        <w:ind w:left="0"/>
        <w:rPr>
          <w:b/>
          <w:sz w:val="18"/>
        </w:rPr>
      </w:pPr>
    </w:p>
    <w:p>
      <w:pPr>
        <w:spacing w:before="0"/>
        <w:ind w:left="416" w:right="0" w:firstLine="0"/>
        <w:jc w:val="left"/>
        <w:rPr>
          <w:b/>
          <w:sz w:val="18"/>
        </w:rPr>
      </w:pPr>
      <w:r>
        <w:rPr>
          <w:b/>
          <w:sz w:val="18"/>
        </w:rPr>
        <w:t>CRITÉRIO</w:t>
      </w:r>
      <w:r>
        <w:rPr>
          <w:b/>
          <w:spacing w:val="5"/>
          <w:sz w:val="18"/>
        </w:rPr>
        <w:t> </w:t>
      </w:r>
      <w:r>
        <w:rPr>
          <w:b/>
          <w:sz w:val="18"/>
        </w:rPr>
        <w:t>DE</w:t>
      </w:r>
      <w:r>
        <w:rPr>
          <w:b/>
          <w:spacing w:val="6"/>
          <w:sz w:val="18"/>
        </w:rPr>
        <w:t> </w:t>
      </w:r>
      <w:r>
        <w:rPr>
          <w:b/>
          <w:spacing w:val="-2"/>
          <w:sz w:val="18"/>
        </w:rPr>
        <w:t>JULGAMENTO:</w:t>
      </w:r>
    </w:p>
    <w:p>
      <w:pPr>
        <w:spacing w:before="151"/>
        <w:ind w:left="416" w:right="0" w:firstLine="0"/>
        <w:jc w:val="left"/>
        <w:rPr>
          <w:b/>
          <w:sz w:val="18"/>
        </w:rPr>
      </w:pPr>
      <w:r>
        <w:rPr>
          <w:b/>
          <w:sz w:val="18"/>
        </w:rPr>
        <w:t>MENOR</w:t>
      </w:r>
      <w:r>
        <w:rPr>
          <w:b/>
          <w:spacing w:val="3"/>
          <w:sz w:val="18"/>
        </w:rPr>
        <w:t> </w:t>
      </w:r>
      <w:r>
        <w:rPr>
          <w:b/>
          <w:sz w:val="18"/>
        </w:rPr>
        <w:t>PREÇO</w:t>
      </w:r>
      <w:r>
        <w:rPr>
          <w:b/>
          <w:spacing w:val="6"/>
          <w:sz w:val="18"/>
        </w:rPr>
        <w:t> </w:t>
      </w:r>
      <w:r>
        <w:rPr>
          <w:b/>
          <w:sz w:val="18"/>
        </w:rPr>
        <w:t>POR</w:t>
      </w:r>
      <w:r>
        <w:rPr>
          <w:b/>
          <w:spacing w:val="6"/>
          <w:sz w:val="18"/>
        </w:rPr>
        <w:t> </w:t>
      </w:r>
      <w:r>
        <w:rPr>
          <w:b/>
          <w:spacing w:val="-2"/>
          <w:sz w:val="18"/>
        </w:rPr>
        <w:t>ITEM.</w:t>
      </w:r>
    </w:p>
    <w:p>
      <w:pPr>
        <w:pStyle w:val="BodyText"/>
        <w:spacing w:before="0"/>
        <w:ind w:left="0"/>
        <w:rPr>
          <w:b/>
          <w:sz w:val="18"/>
        </w:rPr>
      </w:pPr>
    </w:p>
    <w:p>
      <w:pPr>
        <w:pStyle w:val="BodyText"/>
        <w:spacing w:before="80"/>
        <w:ind w:left="0"/>
        <w:rPr>
          <w:b/>
          <w:sz w:val="18"/>
        </w:rPr>
      </w:pPr>
    </w:p>
    <w:p>
      <w:pPr>
        <w:spacing w:before="0"/>
        <w:ind w:left="416" w:right="0" w:firstLine="0"/>
        <w:jc w:val="left"/>
        <w:rPr>
          <w:b/>
          <w:sz w:val="18"/>
        </w:rPr>
      </w:pPr>
      <w:r>
        <w:rPr>
          <w:b/>
          <w:sz w:val="18"/>
        </w:rPr>
        <w:t>MODO</w:t>
      </w:r>
      <w:r>
        <w:rPr>
          <w:b/>
          <w:spacing w:val="4"/>
          <w:sz w:val="18"/>
        </w:rPr>
        <w:t> </w:t>
      </w:r>
      <w:r>
        <w:rPr>
          <w:b/>
          <w:sz w:val="18"/>
        </w:rPr>
        <w:t>DE</w:t>
      </w:r>
      <w:r>
        <w:rPr>
          <w:b/>
          <w:spacing w:val="4"/>
          <w:sz w:val="18"/>
        </w:rPr>
        <w:t> </w:t>
      </w:r>
      <w:r>
        <w:rPr>
          <w:b/>
          <w:spacing w:val="-2"/>
          <w:sz w:val="18"/>
        </w:rPr>
        <w:t>DISPUTA:</w:t>
      </w:r>
    </w:p>
    <w:p>
      <w:pPr>
        <w:spacing w:before="151"/>
        <w:ind w:left="416" w:right="0" w:firstLine="0"/>
        <w:jc w:val="left"/>
        <w:rPr>
          <w:sz w:val="18"/>
        </w:rPr>
      </w:pPr>
      <w:r>
        <w:rPr>
          <w:b/>
          <w:spacing w:val="-2"/>
          <w:sz w:val="18"/>
        </w:rPr>
        <w:t>Aberto</w:t>
      </w:r>
      <w:r>
        <w:rPr>
          <w:spacing w:val="-2"/>
          <w:sz w:val="18"/>
        </w:rPr>
        <w:t>.</w:t>
      </w:r>
    </w:p>
    <w:p>
      <w:pPr>
        <w:pStyle w:val="BodyText"/>
        <w:spacing w:before="0"/>
        <w:ind w:left="0"/>
        <w:rPr>
          <w:sz w:val="18"/>
        </w:rPr>
      </w:pPr>
    </w:p>
    <w:p>
      <w:pPr>
        <w:pStyle w:val="BodyText"/>
        <w:spacing w:before="0"/>
        <w:ind w:left="0"/>
        <w:rPr>
          <w:sz w:val="18"/>
        </w:rPr>
      </w:pPr>
    </w:p>
    <w:p>
      <w:pPr>
        <w:pStyle w:val="BodyText"/>
        <w:spacing w:before="107"/>
        <w:ind w:left="0"/>
        <w:rPr>
          <w:sz w:val="18"/>
        </w:rPr>
      </w:pPr>
    </w:p>
    <w:p>
      <w:pPr>
        <w:pStyle w:val="Heading1"/>
        <w:spacing w:line="453" w:lineRule="auto"/>
        <w:ind w:left="5580" w:right="5136" w:firstLine="636"/>
        <w:jc w:val="left"/>
      </w:pPr>
      <w:r>
        <w:rPr/>
        <w:t>EDITAL DE LICITAÇÃO PREGÃO</w:t>
      </w:r>
      <w:r>
        <w:rPr>
          <w:spacing w:val="-15"/>
        </w:rPr>
        <w:t> </w:t>
      </w:r>
      <w:r>
        <w:rPr/>
        <w:t>ELETRÔNICO</w:t>
      </w:r>
      <w:r>
        <w:rPr>
          <w:spacing w:val="-15"/>
        </w:rPr>
        <w:t> </w:t>
      </w:r>
      <w:r>
        <w:rPr/>
        <w:t>Nº</w:t>
      </w:r>
      <w:r>
        <w:rPr>
          <w:spacing w:val="-15"/>
        </w:rPr>
        <w:t> </w:t>
      </w:r>
      <w:r>
        <w:rPr/>
        <w:t>018/2026</w:t>
      </w:r>
    </w:p>
    <w:p>
      <w:pPr>
        <w:pStyle w:val="BodyText"/>
        <w:spacing w:before="0"/>
        <w:ind w:left="0"/>
        <w:rPr>
          <w:b/>
          <w:sz w:val="24"/>
        </w:rPr>
      </w:pPr>
    </w:p>
    <w:p>
      <w:pPr>
        <w:pStyle w:val="BodyText"/>
        <w:spacing w:before="106"/>
        <w:ind w:left="0"/>
        <w:rPr>
          <w:b/>
          <w:sz w:val="24"/>
        </w:rPr>
      </w:pPr>
    </w:p>
    <w:p>
      <w:pPr>
        <w:pStyle w:val="BodyText"/>
        <w:spacing w:line="235" w:lineRule="auto" w:before="0"/>
        <w:ind w:right="421"/>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SEI-260007/003853/2025</w:t>
      </w:r>
      <w:r>
        <w:rPr/>
        <w:t>, da </w:t>
      </w:r>
      <w:hyperlink r:id="rId6">
        <w:r>
          <w:rPr>
            <w:color w:val="0000ED"/>
            <w:u w:val="single" w:color="0000ED"/>
          </w:rPr>
          <w:t>Lei nº 14.133,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w:t>
      </w:r>
      <w:r>
        <w:rPr>
          <w:spacing w:val="-2"/>
        </w:rPr>
        <w:t>Edital.</w:t>
      </w:r>
    </w:p>
    <w:p>
      <w:pPr>
        <w:pStyle w:val="BodyText"/>
        <w:spacing w:before="209"/>
        <w:ind w:left="0"/>
      </w:pPr>
    </w:p>
    <w:p>
      <w:pPr>
        <w:pStyle w:val="ListParagraph"/>
        <w:numPr>
          <w:ilvl w:val="0"/>
          <w:numId w:val="1"/>
        </w:numPr>
        <w:tabs>
          <w:tab w:pos="870" w:val="left" w:leader="none"/>
        </w:tabs>
        <w:spacing w:line="240" w:lineRule="auto" w:before="0" w:after="0"/>
        <w:ind w:left="870" w:right="0" w:hanging="220"/>
        <w:jc w:val="left"/>
        <w:rPr>
          <w:sz w:val="22"/>
        </w:rPr>
      </w:pPr>
      <w:r>
        <w:rPr>
          <w:sz w:val="22"/>
        </w:rPr>
        <w:t>DO </w:t>
      </w:r>
      <w:r>
        <w:rPr>
          <w:spacing w:val="-2"/>
          <w:sz w:val="22"/>
        </w:rPr>
        <w:t>OBJETO</w:t>
      </w:r>
    </w:p>
    <w:p>
      <w:pPr>
        <w:pStyle w:val="ListParagraph"/>
        <w:numPr>
          <w:ilvl w:val="1"/>
          <w:numId w:val="1"/>
        </w:numPr>
        <w:tabs>
          <w:tab w:pos="896" w:val="left" w:leader="none"/>
        </w:tabs>
        <w:spacing w:line="250" w:lineRule="exact" w:before="105" w:after="0"/>
        <w:ind w:left="896" w:right="0" w:hanging="398"/>
        <w:jc w:val="left"/>
        <w:rPr>
          <w:b/>
          <w:sz w:val="22"/>
        </w:rPr>
      </w:pPr>
      <w:r>
        <w:rPr>
          <w:sz w:val="22"/>
        </w:rPr>
        <w:t>O</w:t>
      </w:r>
      <w:r>
        <w:rPr>
          <w:spacing w:val="8"/>
          <w:sz w:val="22"/>
        </w:rPr>
        <w:t> </w:t>
      </w:r>
      <w:r>
        <w:rPr>
          <w:sz w:val="22"/>
        </w:rPr>
        <w:t>objeto</w:t>
      </w:r>
      <w:r>
        <w:rPr>
          <w:spacing w:val="10"/>
          <w:sz w:val="22"/>
        </w:rPr>
        <w:t> </w:t>
      </w:r>
      <w:r>
        <w:rPr>
          <w:sz w:val="22"/>
        </w:rPr>
        <w:t>da</w:t>
      </w:r>
      <w:r>
        <w:rPr>
          <w:spacing w:val="10"/>
          <w:sz w:val="22"/>
        </w:rPr>
        <w:t> </w:t>
      </w:r>
      <w:r>
        <w:rPr>
          <w:sz w:val="22"/>
        </w:rPr>
        <w:t>presente</w:t>
      </w:r>
      <w:r>
        <w:rPr>
          <w:spacing w:val="10"/>
          <w:sz w:val="22"/>
        </w:rPr>
        <w:t> </w:t>
      </w:r>
      <w:r>
        <w:rPr>
          <w:sz w:val="22"/>
        </w:rPr>
        <w:t>licitação</w:t>
      </w:r>
      <w:r>
        <w:rPr>
          <w:spacing w:val="10"/>
          <w:sz w:val="22"/>
        </w:rPr>
        <w:t> </w:t>
      </w:r>
      <w:r>
        <w:rPr>
          <w:sz w:val="22"/>
        </w:rPr>
        <w:t>é</w:t>
      </w:r>
      <w:r>
        <w:rPr>
          <w:spacing w:val="10"/>
          <w:sz w:val="22"/>
        </w:rPr>
        <w:t> </w:t>
      </w:r>
      <w:r>
        <w:rPr>
          <w:sz w:val="22"/>
        </w:rPr>
        <w:t>a</w:t>
      </w:r>
      <w:r>
        <w:rPr>
          <w:spacing w:val="10"/>
          <w:sz w:val="22"/>
        </w:rPr>
        <w:t> </w:t>
      </w:r>
      <w:r>
        <w:rPr>
          <w:b/>
          <w:sz w:val="22"/>
        </w:rPr>
        <w:t>AQUISIÇÃO</w:t>
      </w:r>
      <w:r>
        <w:rPr>
          <w:b/>
          <w:spacing w:val="10"/>
          <w:sz w:val="22"/>
        </w:rPr>
        <w:t> </w:t>
      </w:r>
      <w:r>
        <w:rPr>
          <w:b/>
          <w:sz w:val="22"/>
        </w:rPr>
        <w:t>DE</w:t>
      </w:r>
      <w:r>
        <w:rPr>
          <w:b/>
          <w:spacing w:val="10"/>
          <w:sz w:val="22"/>
        </w:rPr>
        <w:t> </w:t>
      </w:r>
      <w:r>
        <w:rPr>
          <w:b/>
          <w:sz w:val="22"/>
        </w:rPr>
        <w:t>MATERIAL</w:t>
      </w:r>
      <w:r>
        <w:rPr>
          <w:b/>
          <w:spacing w:val="-1"/>
          <w:sz w:val="22"/>
        </w:rPr>
        <w:t> </w:t>
      </w:r>
      <w:r>
        <w:rPr>
          <w:b/>
          <w:sz w:val="22"/>
        </w:rPr>
        <w:t>DE</w:t>
      </w:r>
      <w:r>
        <w:rPr>
          <w:b/>
          <w:spacing w:val="10"/>
          <w:sz w:val="22"/>
        </w:rPr>
        <w:t> </w:t>
      </w:r>
      <w:r>
        <w:rPr>
          <w:b/>
          <w:sz w:val="22"/>
        </w:rPr>
        <w:t>OPMES</w:t>
      </w:r>
      <w:r>
        <w:rPr>
          <w:b/>
          <w:spacing w:val="10"/>
          <w:sz w:val="22"/>
        </w:rPr>
        <w:t> </w:t>
      </w:r>
      <w:r>
        <w:rPr>
          <w:b/>
          <w:sz w:val="22"/>
        </w:rPr>
        <w:t>(CIMENTO</w:t>
      </w:r>
      <w:r>
        <w:rPr>
          <w:b/>
          <w:spacing w:val="10"/>
          <w:sz w:val="22"/>
        </w:rPr>
        <w:t> </w:t>
      </w:r>
      <w:r>
        <w:rPr>
          <w:b/>
          <w:sz w:val="22"/>
        </w:rPr>
        <w:t>ORTOPEDICO)</w:t>
      </w:r>
      <w:r>
        <w:rPr>
          <w:b/>
          <w:spacing w:val="11"/>
          <w:sz w:val="22"/>
        </w:rPr>
        <w:t> </w:t>
      </w:r>
      <w:r>
        <w:rPr>
          <w:b/>
          <w:sz w:val="22"/>
        </w:rPr>
        <w:t>PARA</w:t>
      </w:r>
      <w:r>
        <w:rPr>
          <w:b/>
          <w:spacing w:val="-2"/>
          <w:sz w:val="22"/>
        </w:rPr>
        <w:t> </w:t>
      </w:r>
      <w:r>
        <w:rPr>
          <w:b/>
          <w:sz w:val="22"/>
        </w:rPr>
        <w:t>UDA</w:t>
      </w:r>
      <w:r>
        <w:rPr>
          <w:b/>
          <w:spacing w:val="-1"/>
          <w:sz w:val="22"/>
        </w:rPr>
        <w:t> </w:t>
      </w:r>
      <w:r>
        <w:rPr>
          <w:b/>
          <w:sz w:val="22"/>
        </w:rPr>
        <w:t>DE</w:t>
      </w:r>
      <w:r>
        <w:rPr>
          <w:b/>
          <w:spacing w:val="10"/>
          <w:sz w:val="22"/>
        </w:rPr>
        <w:t> </w:t>
      </w:r>
      <w:r>
        <w:rPr>
          <w:b/>
          <w:sz w:val="22"/>
        </w:rPr>
        <w:t>NEUROCIRURGIA</w:t>
      </w:r>
      <w:r>
        <w:rPr>
          <w:b/>
          <w:spacing w:val="-1"/>
          <w:sz w:val="22"/>
        </w:rPr>
        <w:t> </w:t>
      </w:r>
      <w:r>
        <w:rPr>
          <w:b/>
          <w:spacing w:val="-10"/>
          <w:sz w:val="22"/>
        </w:rPr>
        <w:t>E</w:t>
      </w:r>
    </w:p>
    <w:p>
      <w:pPr>
        <w:spacing w:line="250" w:lineRule="exact" w:before="0"/>
        <w:ind w:left="430" w:right="0" w:firstLine="0"/>
        <w:jc w:val="both"/>
        <w:rPr>
          <w:sz w:val="22"/>
        </w:rPr>
      </w:pPr>
      <w:r>
        <w:rPr>
          <w:b/>
          <w:sz w:val="22"/>
        </w:rPr>
        <w:t>PARA</w:t>
      </w:r>
      <w:r>
        <w:rPr>
          <w:b/>
          <w:spacing w:val="-25"/>
          <w:sz w:val="22"/>
        </w:rPr>
        <w:t> </w:t>
      </w:r>
      <w:r>
        <w:rPr>
          <w:b/>
          <w:sz w:val="22"/>
        </w:rPr>
        <w:t>A</w:t>
      </w:r>
      <w:r>
        <w:rPr>
          <w:b/>
          <w:spacing w:val="-14"/>
          <w:sz w:val="22"/>
        </w:rPr>
        <w:t> </w:t>
      </w:r>
      <w:r>
        <w:rPr>
          <w:b/>
          <w:sz w:val="22"/>
        </w:rPr>
        <w:t>UDA</w:t>
      </w:r>
      <w:r>
        <w:rPr>
          <w:b/>
          <w:spacing w:val="-14"/>
          <w:sz w:val="22"/>
        </w:rPr>
        <w:t> </w:t>
      </w:r>
      <w:r>
        <w:rPr>
          <w:b/>
          <w:sz w:val="22"/>
        </w:rPr>
        <w:t>de</w:t>
      </w:r>
      <w:r>
        <w:rPr>
          <w:b/>
          <w:spacing w:val="-4"/>
          <w:sz w:val="22"/>
        </w:rPr>
        <w:t> </w:t>
      </w:r>
      <w:r>
        <w:rPr>
          <w:b/>
          <w:sz w:val="22"/>
        </w:rPr>
        <w:t>Ortopedia</w:t>
      </w:r>
      <w:r>
        <w:rPr>
          <w:b/>
          <w:spacing w:val="-2"/>
          <w:sz w:val="22"/>
        </w:rPr>
        <w:t> </w:t>
      </w:r>
      <w:r>
        <w:rPr>
          <w:b/>
          <w:sz w:val="22"/>
        </w:rPr>
        <w:t>e</w:t>
      </w:r>
      <w:r>
        <w:rPr>
          <w:b/>
          <w:spacing w:val="-6"/>
          <w:sz w:val="22"/>
        </w:rPr>
        <w:t> </w:t>
      </w:r>
      <w:r>
        <w:rPr>
          <w:b/>
          <w:sz w:val="22"/>
        </w:rPr>
        <w:t>Traumatologia</w:t>
      </w:r>
      <w:r>
        <w:rPr>
          <w:b/>
          <w:spacing w:val="-2"/>
          <w:sz w:val="22"/>
        </w:rPr>
        <w:t> </w:t>
      </w:r>
      <w:r>
        <w:rPr>
          <w:b/>
          <w:sz w:val="22"/>
        </w:rPr>
        <w:t>DO</w:t>
      </w:r>
      <w:r>
        <w:rPr>
          <w:b/>
          <w:spacing w:val="-2"/>
          <w:sz w:val="22"/>
        </w:rPr>
        <w:t> </w:t>
      </w:r>
      <w:r>
        <w:rPr>
          <w:b/>
          <w:sz w:val="22"/>
        </w:rPr>
        <w:t>HUPE,</w:t>
      </w:r>
      <w:r>
        <w:rPr>
          <w:b/>
          <w:spacing w:val="-2"/>
          <w:sz w:val="22"/>
        </w:rPr>
        <w:t> </w:t>
      </w:r>
      <w:r>
        <w:rPr>
          <w:sz w:val="22"/>
        </w:rPr>
        <w:t>conforme</w:t>
      </w:r>
      <w:r>
        <w:rPr>
          <w:spacing w:val="-1"/>
          <w:sz w:val="22"/>
        </w:rPr>
        <w:t> </w:t>
      </w:r>
      <w:r>
        <w:rPr>
          <w:sz w:val="22"/>
        </w:rPr>
        <w:t>condições,</w:t>
      </w:r>
      <w:r>
        <w:rPr>
          <w:spacing w:val="-2"/>
          <w:sz w:val="22"/>
        </w:rPr>
        <w:t> </w:t>
      </w:r>
      <w:r>
        <w:rPr>
          <w:sz w:val="22"/>
        </w:rPr>
        <w:t>quantidades</w:t>
      </w:r>
      <w:r>
        <w:rPr>
          <w:spacing w:val="-2"/>
          <w:sz w:val="22"/>
        </w:rPr>
        <w:t> </w:t>
      </w:r>
      <w:r>
        <w:rPr>
          <w:sz w:val="22"/>
        </w:rPr>
        <w:t>e</w:t>
      </w:r>
      <w:r>
        <w:rPr>
          <w:spacing w:val="-2"/>
          <w:sz w:val="22"/>
        </w:rPr>
        <w:t> </w:t>
      </w:r>
      <w:r>
        <w:rPr>
          <w:sz w:val="22"/>
        </w:rPr>
        <w:t>exigências</w:t>
      </w:r>
      <w:r>
        <w:rPr>
          <w:spacing w:val="-2"/>
          <w:sz w:val="22"/>
        </w:rPr>
        <w:t> </w:t>
      </w:r>
      <w:r>
        <w:rPr>
          <w:sz w:val="22"/>
        </w:rPr>
        <w:t>estabelecidas</w:t>
      </w:r>
      <w:r>
        <w:rPr>
          <w:spacing w:val="-2"/>
          <w:sz w:val="22"/>
        </w:rPr>
        <w:t> </w:t>
      </w:r>
      <w:r>
        <w:rPr>
          <w:sz w:val="22"/>
        </w:rPr>
        <w:t>neste</w:t>
      </w:r>
      <w:r>
        <w:rPr>
          <w:spacing w:val="-2"/>
          <w:sz w:val="22"/>
        </w:rPr>
        <w:t> </w:t>
      </w:r>
      <w:r>
        <w:rPr>
          <w:sz w:val="22"/>
        </w:rPr>
        <w:t>Edital</w:t>
      </w:r>
      <w:r>
        <w:rPr>
          <w:spacing w:val="-2"/>
          <w:sz w:val="22"/>
        </w:rPr>
        <w:t> </w:t>
      </w:r>
      <w:r>
        <w:rPr>
          <w:sz w:val="22"/>
        </w:rPr>
        <w:t>e</w:t>
      </w:r>
      <w:r>
        <w:rPr>
          <w:spacing w:val="-2"/>
          <w:sz w:val="22"/>
        </w:rPr>
        <w:t> </w:t>
      </w:r>
      <w:r>
        <w:rPr>
          <w:sz w:val="22"/>
        </w:rPr>
        <w:t>seus</w:t>
      </w:r>
      <w:r>
        <w:rPr>
          <w:spacing w:val="-1"/>
          <w:sz w:val="22"/>
        </w:rPr>
        <w:t> </w:t>
      </w:r>
      <w:r>
        <w:rPr>
          <w:spacing w:val="-2"/>
          <w:sz w:val="22"/>
        </w:rPr>
        <w:t>anexos.</w:t>
      </w:r>
    </w:p>
    <w:p>
      <w:pPr>
        <w:pStyle w:val="ListParagraph"/>
        <w:numPr>
          <w:ilvl w:val="1"/>
          <w:numId w:val="1"/>
        </w:numPr>
        <w:tabs>
          <w:tab w:pos="802" w:val="left" w:leader="none"/>
        </w:tabs>
        <w:spacing w:line="240" w:lineRule="auto" w:before="105" w:after="0"/>
        <w:ind w:left="802" w:right="0" w:hanging="372"/>
        <w:jc w:val="left"/>
        <w:rPr>
          <w:sz w:val="22"/>
        </w:rPr>
      </w:pPr>
      <w:r>
        <w:rPr>
          <w:sz w:val="22"/>
        </w:rPr>
        <w:t>A</w:t>
      </w:r>
      <w:r>
        <w:rPr>
          <w:spacing w:val="-13"/>
          <w:sz w:val="22"/>
        </w:rPr>
        <w:t> </w:t>
      </w:r>
      <w:r>
        <w:rPr>
          <w:sz w:val="22"/>
        </w:rPr>
        <w:t>licitação será dividida em itens, conforme tabela abaixo, facultando-se ao licitante a participação em quantos itens forem de seu </w:t>
      </w:r>
      <w:r>
        <w:rPr>
          <w:spacing w:val="-2"/>
          <w:sz w:val="22"/>
        </w:rPr>
        <w:t>interesse.</w:t>
      </w:r>
    </w:p>
    <w:p>
      <w:pPr>
        <w:pStyle w:val="BodyText"/>
        <w:spacing w:before="135"/>
        <w:ind w:left="0"/>
        <w:rPr>
          <w:sz w:val="20"/>
        </w:rPr>
      </w:pPr>
    </w:p>
    <w:tbl>
      <w:tblPr>
        <w:tblW w:w="0" w:type="auto"/>
        <w:jc w:val="left"/>
        <w:tblInd w:w="3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3"/>
        <w:gridCol w:w="5091"/>
        <w:gridCol w:w="922"/>
        <w:gridCol w:w="1252"/>
        <w:gridCol w:w="1087"/>
        <w:gridCol w:w="1417"/>
        <w:gridCol w:w="2050"/>
      </w:tblGrid>
      <w:tr>
        <w:trPr>
          <w:trHeight w:val="934" w:hRule="atLeast"/>
        </w:trPr>
        <w:tc>
          <w:tcPr>
            <w:tcW w:w="853" w:type="dxa"/>
          </w:tcPr>
          <w:p>
            <w:pPr>
              <w:pStyle w:val="TableParagraph"/>
              <w:spacing w:before="105"/>
              <w:rPr>
                <w:sz w:val="20"/>
              </w:rPr>
            </w:pPr>
          </w:p>
          <w:p>
            <w:pPr>
              <w:pStyle w:val="TableParagraph"/>
              <w:ind w:left="15"/>
              <w:jc w:val="center"/>
              <w:rPr>
                <w:b/>
                <w:sz w:val="20"/>
              </w:rPr>
            </w:pPr>
            <w:r>
              <w:rPr>
                <w:b/>
                <w:spacing w:val="-4"/>
                <w:sz w:val="20"/>
              </w:rPr>
              <w:t>ITEM</w:t>
            </w:r>
          </w:p>
        </w:tc>
        <w:tc>
          <w:tcPr>
            <w:tcW w:w="5091" w:type="dxa"/>
          </w:tcPr>
          <w:p>
            <w:pPr>
              <w:pStyle w:val="TableParagraph"/>
              <w:spacing w:line="244" w:lineRule="auto" w:before="225"/>
              <w:ind w:left="1708" w:right="1695" w:hanging="1"/>
              <w:jc w:val="center"/>
              <w:rPr>
                <w:b/>
                <w:sz w:val="20"/>
              </w:rPr>
            </w:pPr>
            <w:r>
              <w:rPr>
                <w:b/>
                <w:spacing w:val="-2"/>
                <w:sz w:val="20"/>
              </w:rPr>
              <w:t>DESCRIÇÃO/ ESPECIFICAÇÃO</w:t>
            </w:r>
          </w:p>
        </w:tc>
        <w:tc>
          <w:tcPr>
            <w:tcW w:w="922" w:type="dxa"/>
          </w:tcPr>
          <w:p>
            <w:pPr>
              <w:pStyle w:val="TableParagraph"/>
              <w:spacing w:line="244" w:lineRule="auto" w:before="101"/>
              <w:ind w:left="135" w:right="127"/>
              <w:jc w:val="center"/>
              <w:rPr>
                <w:b/>
                <w:sz w:val="20"/>
              </w:rPr>
            </w:pPr>
            <w:r>
              <w:rPr>
                <w:b/>
                <w:spacing w:val="-4"/>
                <w:sz w:val="20"/>
              </w:rPr>
              <w:t>CÓD. </w:t>
            </w:r>
            <w:r>
              <w:rPr>
                <w:b/>
                <w:spacing w:val="-6"/>
                <w:sz w:val="20"/>
              </w:rPr>
              <w:t>ID </w:t>
            </w:r>
            <w:r>
              <w:rPr>
                <w:b/>
                <w:spacing w:val="-4"/>
                <w:sz w:val="20"/>
              </w:rPr>
              <w:t>SIGA</w:t>
            </w:r>
          </w:p>
        </w:tc>
        <w:tc>
          <w:tcPr>
            <w:tcW w:w="1252" w:type="dxa"/>
          </w:tcPr>
          <w:p>
            <w:pPr>
              <w:pStyle w:val="TableParagraph"/>
              <w:spacing w:line="244" w:lineRule="auto" w:before="101"/>
              <w:ind w:left="101" w:right="87"/>
              <w:jc w:val="center"/>
              <w:rPr>
                <w:b/>
                <w:sz w:val="20"/>
              </w:rPr>
            </w:pPr>
            <w:r>
              <w:rPr>
                <w:b/>
                <w:spacing w:val="-2"/>
                <w:sz w:val="20"/>
              </w:rPr>
              <w:t>UNIDADE </w:t>
            </w:r>
            <w:r>
              <w:rPr>
                <w:b/>
                <w:spacing w:val="-6"/>
                <w:sz w:val="20"/>
              </w:rPr>
              <w:t>DE </w:t>
            </w:r>
            <w:r>
              <w:rPr>
                <w:b/>
                <w:spacing w:val="-2"/>
                <w:sz w:val="20"/>
              </w:rPr>
              <w:t>MEDIDA</w:t>
            </w:r>
          </w:p>
        </w:tc>
        <w:tc>
          <w:tcPr>
            <w:tcW w:w="1087" w:type="dxa"/>
          </w:tcPr>
          <w:p>
            <w:pPr>
              <w:pStyle w:val="TableParagraph"/>
              <w:spacing w:before="105"/>
              <w:rPr>
                <w:sz w:val="20"/>
              </w:rPr>
            </w:pPr>
          </w:p>
          <w:p>
            <w:pPr>
              <w:pStyle w:val="TableParagraph"/>
              <w:ind w:left="11"/>
              <w:jc w:val="center"/>
              <w:rPr>
                <w:b/>
                <w:sz w:val="20"/>
              </w:rPr>
            </w:pPr>
            <w:r>
              <w:rPr>
                <w:b/>
                <w:spacing w:val="-2"/>
                <w:sz w:val="20"/>
              </w:rPr>
              <w:t>QUANT.</w:t>
            </w:r>
          </w:p>
        </w:tc>
        <w:tc>
          <w:tcPr>
            <w:tcW w:w="1417" w:type="dxa"/>
          </w:tcPr>
          <w:p>
            <w:pPr>
              <w:pStyle w:val="TableParagraph"/>
              <w:spacing w:line="244" w:lineRule="auto"/>
              <w:ind w:left="153" w:right="148" w:hanging="1"/>
              <w:jc w:val="center"/>
              <w:rPr>
                <w:b/>
                <w:sz w:val="20"/>
              </w:rPr>
            </w:pPr>
            <w:r>
              <w:rPr>
                <w:b/>
                <w:spacing w:val="-2"/>
                <w:sz w:val="20"/>
              </w:rPr>
              <w:t>PREÇO ESTIMADO UNITÁRIO</w:t>
            </w:r>
          </w:p>
          <w:p>
            <w:pPr>
              <w:pStyle w:val="TableParagraph"/>
              <w:spacing w:line="219" w:lineRule="exact"/>
              <w:ind w:left="2"/>
              <w:jc w:val="center"/>
              <w:rPr>
                <w:b/>
                <w:sz w:val="20"/>
              </w:rPr>
            </w:pPr>
            <w:r>
              <w:rPr>
                <w:b/>
                <w:sz w:val="20"/>
              </w:rPr>
              <w:t>DO </w:t>
            </w:r>
            <w:r>
              <w:rPr>
                <w:b/>
                <w:spacing w:val="-4"/>
                <w:sz w:val="20"/>
              </w:rPr>
              <w:t>ITEM</w:t>
            </w:r>
          </w:p>
        </w:tc>
        <w:tc>
          <w:tcPr>
            <w:tcW w:w="2050" w:type="dxa"/>
          </w:tcPr>
          <w:p>
            <w:pPr>
              <w:pStyle w:val="TableParagraph"/>
              <w:spacing w:line="244" w:lineRule="auto" w:before="225"/>
              <w:ind w:left="443" w:firstLine="58"/>
              <w:rPr>
                <w:b/>
                <w:sz w:val="20"/>
              </w:rPr>
            </w:pPr>
            <w:r>
              <w:rPr>
                <w:b/>
                <w:sz w:val="20"/>
              </w:rPr>
              <w:t>LOCAL</w:t>
            </w:r>
            <w:r>
              <w:rPr>
                <w:b/>
                <w:spacing w:val="-13"/>
                <w:sz w:val="20"/>
              </w:rPr>
              <w:t> </w:t>
            </w:r>
            <w:r>
              <w:rPr>
                <w:b/>
                <w:sz w:val="20"/>
              </w:rPr>
              <w:t>DE </w:t>
            </w:r>
            <w:r>
              <w:rPr>
                <w:b/>
                <w:spacing w:val="-2"/>
                <w:sz w:val="20"/>
              </w:rPr>
              <w:t>EXECUÇÃO</w:t>
            </w:r>
          </w:p>
        </w:tc>
      </w:tr>
      <w:tr>
        <w:trPr>
          <w:trHeight w:val="2103" w:hRule="atLeast"/>
        </w:trPr>
        <w:tc>
          <w:tcPr>
            <w:tcW w:w="853" w:type="dxa"/>
          </w:tcPr>
          <w:p>
            <w:pPr>
              <w:pStyle w:val="TableParagraph"/>
              <w:rPr>
                <w:sz w:val="20"/>
              </w:rPr>
            </w:pPr>
          </w:p>
          <w:p>
            <w:pPr>
              <w:pStyle w:val="TableParagraph"/>
              <w:rPr>
                <w:sz w:val="20"/>
              </w:rPr>
            </w:pPr>
          </w:p>
          <w:p>
            <w:pPr>
              <w:pStyle w:val="TableParagraph"/>
              <w:rPr>
                <w:sz w:val="20"/>
              </w:rPr>
            </w:pPr>
          </w:p>
          <w:p>
            <w:pPr>
              <w:pStyle w:val="TableParagraph"/>
              <w:spacing w:before="7"/>
              <w:rPr>
                <w:sz w:val="20"/>
              </w:rPr>
            </w:pPr>
          </w:p>
          <w:p>
            <w:pPr>
              <w:pStyle w:val="TableParagraph"/>
              <w:ind w:left="15" w:right="1"/>
              <w:jc w:val="center"/>
              <w:rPr>
                <w:sz w:val="20"/>
              </w:rPr>
            </w:pPr>
            <w:r>
              <w:rPr>
                <w:spacing w:val="-10"/>
                <w:sz w:val="20"/>
              </w:rPr>
              <w:t>1</w:t>
            </w:r>
          </w:p>
        </w:tc>
        <w:tc>
          <w:tcPr>
            <w:tcW w:w="5091" w:type="dxa"/>
          </w:tcPr>
          <w:p>
            <w:pPr>
              <w:pStyle w:val="TableParagraph"/>
              <w:spacing w:line="244" w:lineRule="auto"/>
              <w:ind w:left="159" w:right="224"/>
              <w:rPr>
                <w:sz w:val="20"/>
              </w:rPr>
            </w:pPr>
            <w:r>
              <w:rPr>
                <w:sz w:val="20"/>
              </w:rPr>
              <w:t>CIMENTO ORTOPÉDICO RADIOPACO, ANTIBIÓTICO: SEM ANTIBIÓTICO, FORNECIMENTO</w:t>
            </w:r>
            <w:r>
              <w:rPr>
                <w:spacing w:val="-2"/>
                <w:sz w:val="20"/>
              </w:rPr>
              <w:t> </w:t>
            </w:r>
            <w:r>
              <w:rPr>
                <w:sz w:val="20"/>
              </w:rPr>
              <w:t>LÍQUIDO:</w:t>
            </w:r>
            <w:r>
              <w:rPr>
                <w:spacing w:val="-2"/>
                <w:sz w:val="20"/>
              </w:rPr>
              <w:t> </w:t>
            </w:r>
            <w:r>
              <w:rPr>
                <w:sz w:val="20"/>
              </w:rPr>
              <w:t>N/D,</w:t>
            </w:r>
            <w:r>
              <w:rPr>
                <w:spacing w:val="-2"/>
                <w:sz w:val="20"/>
              </w:rPr>
              <w:t> </w:t>
            </w:r>
            <w:r>
              <w:rPr>
                <w:sz w:val="20"/>
              </w:rPr>
              <w:t>COMPOSIÇÃO LIQUIDO: N/D, FORNECIMENTO PÓ: 40G</w:t>
            </w:r>
          </w:p>
          <w:p>
            <w:pPr>
              <w:pStyle w:val="TableParagraph"/>
              <w:spacing w:line="244" w:lineRule="auto"/>
              <w:ind w:left="159" w:right="224"/>
              <w:rPr>
                <w:sz w:val="20"/>
              </w:rPr>
            </w:pPr>
            <w:r>
              <w:rPr>
                <w:b/>
                <w:sz w:val="20"/>
              </w:rPr>
              <w:t>Complemento do item: </w:t>
            </w:r>
            <w:r>
              <w:rPr>
                <w:sz w:val="20"/>
              </w:rPr>
              <w:t>Para utilização em cirurgias neurocirúrgicas (Cranioplastia, vertebroplastia) e Ortopédicas (quadril, ombro, fraturas de fêmur e </w:t>
            </w:r>
            <w:r>
              <w:rPr>
                <w:sz w:val="20"/>
              </w:rPr>
              <w:t>também em procedimentos cirúrgicos diversos realizados pela</w:t>
            </w:r>
          </w:p>
          <w:p>
            <w:pPr>
              <w:pStyle w:val="TableParagraph"/>
              <w:spacing w:line="218" w:lineRule="exact"/>
              <w:ind w:left="159"/>
              <w:rPr>
                <w:sz w:val="20"/>
              </w:rPr>
            </w:pPr>
            <w:r>
              <w:rPr>
                <w:sz w:val="20"/>
              </w:rPr>
              <w:t>Ortopedia </w:t>
            </w:r>
            <w:r>
              <w:rPr>
                <w:spacing w:val="-2"/>
                <w:sz w:val="20"/>
              </w:rPr>
              <w:t>Oncológica).</w:t>
            </w:r>
          </w:p>
        </w:tc>
        <w:tc>
          <w:tcPr>
            <w:tcW w:w="922" w:type="dxa"/>
          </w:tcPr>
          <w:p>
            <w:pPr>
              <w:pStyle w:val="TableParagraph"/>
              <w:rPr>
                <w:sz w:val="20"/>
              </w:rPr>
            </w:pPr>
          </w:p>
          <w:p>
            <w:pPr>
              <w:pStyle w:val="TableParagraph"/>
              <w:rPr>
                <w:sz w:val="20"/>
              </w:rPr>
            </w:pPr>
          </w:p>
          <w:p>
            <w:pPr>
              <w:pStyle w:val="TableParagraph"/>
              <w:rPr>
                <w:sz w:val="20"/>
              </w:rPr>
            </w:pPr>
          </w:p>
          <w:p>
            <w:pPr>
              <w:pStyle w:val="TableParagraph"/>
              <w:spacing w:before="7"/>
              <w:rPr>
                <w:sz w:val="20"/>
              </w:rPr>
            </w:pPr>
          </w:p>
          <w:p>
            <w:pPr>
              <w:pStyle w:val="TableParagraph"/>
              <w:ind w:left="135" w:right="129"/>
              <w:jc w:val="center"/>
              <w:rPr>
                <w:sz w:val="20"/>
              </w:rPr>
            </w:pPr>
            <w:r>
              <w:rPr>
                <w:spacing w:val="-2"/>
                <w:sz w:val="20"/>
              </w:rPr>
              <w:t>25870</w:t>
            </w:r>
          </w:p>
        </w:tc>
        <w:tc>
          <w:tcPr>
            <w:tcW w:w="1252" w:type="dxa"/>
          </w:tcPr>
          <w:p>
            <w:pPr>
              <w:pStyle w:val="TableParagraph"/>
              <w:rPr>
                <w:sz w:val="20"/>
              </w:rPr>
            </w:pPr>
          </w:p>
          <w:p>
            <w:pPr>
              <w:pStyle w:val="TableParagraph"/>
              <w:rPr>
                <w:sz w:val="20"/>
              </w:rPr>
            </w:pPr>
          </w:p>
          <w:p>
            <w:pPr>
              <w:pStyle w:val="TableParagraph"/>
              <w:rPr>
                <w:sz w:val="20"/>
              </w:rPr>
            </w:pPr>
          </w:p>
          <w:p>
            <w:pPr>
              <w:pStyle w:val="TableParagraph"/>
              <w:spacing w:before="7"/>
              <w:rPr>
                <w:sz w:val="20"/>
              </w:rPr>
            </w:pPr>
          </w:p>
          <w:p>
            <w:pPr>
              <w:pStyle w:val="TableParagraph"/>
              <w:ind w:left="101" w:right="90"/>
              <w:jc w:val="center"/>
              <w:rPr>
                <w:sz w:val="20"/>
              </w:rPr>
            </w:pPr>
            <w:r>
              <w:rPr>
                <w:spacing w:val="-2"/>
                <w:sz w:val="20"/>
              </w:rPr>
              <w:t>Unidade</w:t>
            </w:r>
          </w:p>
        </w:tc>
        <w:tc>
          <w:tcPr>
            <w:tcW w:w="1087" w:type="dxa"/>
          </w:tcPr>
          <w:p>
            <w:pPr>
              <w:pStyle w:val="TableParagraph"/>
              <w:rPr>
                <w:sz w:val="20"/>
              </w:rPr>
            </w:pPr>
          </w:p>
          <w:p>
            <w:pPr>
              <w:pStyle w:val="TableParagraph"/>
              <w:rPr>
                <w:sz w:val="20"/>
              </w:rPr>
            </w:pPr>
          </w:p>
          <w:p>
            <w:pPr>
              <w:pStyle w:val="TableParagraph"/>
              <w:rPr>
                <w:sz w:val="20"/>
              </w:rPr>
            </w:pPr>
          </w:p>
          <w:p>
            <w:pPr>
              <w:pStyle w:val="TableParagraph"/>
              <w:spacing w:before="7"/>
              <w:rPr>
                <w:sz w:val="20"/>
              </w:rPr>
            </w:pPr>
          </w:p>
          <w:p>
            <w:pPr>
              <w:pStyle w:val="TableParagraph"/>
              <w:ind w:left="11"/>
              <w:jc w:val="center"/>
              <w:rPr>
                <w:sz w:val="20"/>
              </w:rPr>
            </w:pPr>
            <w:r>
              <w:rPr>
                <w:spacing w:val="-5"/>
                <w:sz w:val="20"/>
              </w:rPr>
              <w:t>133</w:t>
            </w:r>
          </w:p>
        </w:tc>
        <w:tc>
          <w:tcPr>
            <w:tcW w:w="1417" w:type="dxa"/>
          </w:tcPr>
          <w:p>
            <w:pPr>
              <w:pStyle w:val="TableParagraph"/>
              <w:rPr>
                <w:sz w:val="20"/>
              </w:rPr>
            </w:pPr>
          </w:p>
          <w:p>
            <w:pPr>
              <w:pStyle w:val="TableParagraph"/>
              <w:rPr>
                <w:sz w:val="20"/>
              </w:rPr>
            </w:pPr>
          </w:p>
          <w:p>
            <w:pPr>
              <w:pStyle w:val="TableParagraph"/>
              <w:rPr>
                <w:sz w:val="20"/>
              </w:rPr>
            </w:pPr>
          </w:p>
          <w:p>
            <w:pPr>
              <w:pStyle w:val="TableParagraph"/>
              <w:spacing w:before="7"/>
              <w:rPr>
                <w:sz w:val="20"/>
              </w:rPr>
            </w:pPr>
          </w:p>
          <w:p>
            <w:pPr>
              <w:pStyle w:val="TableParagraph"/>
              <w:ind w:left="2"/>
              <w:jc w:val="center"/>
              <w:rPr>
                <w:sz w:val="20"/>
              </w:rPr>
            </w:pPr>
            <w:r>
              <w:rPr>
                <w:spacing w:val="-2"/>
                <w:sz w:val="20"/>
              </w:rPr>
              <w:t>361,0000</w:t>
            </w:r>
          </w:p>
        </w:tc>
        <w:tc>
          <w:tcPr>
            <w:tcW w:w="2050" w:type="dxa"/>
          </w:tcPr>
          <w:p>
            <w:pPr>
              <w:pStyle w:val="TableParagraph"/>
              <w:spacing w:line="244" w:lineRule="auto" w:before="101"/>
              <w:ind w:left="161" w:right="152" w:hanging="1"/>
              <w:jc w:val="center"/>
              <w:rPr>
                <w:sz w:val="20"/>
              </w:rPr>
            </w:pPr>
            <w:r>
              <w:rPr>
                <w:spacing w:val="-2"/>
                <w:sz w:val="20"/>
              </w:rPr>
              <w:t>Hospital </w:t>
            </w:r>
            <w:r>
              <w:rPr>
                <w:sz w:val="20"/>
              </w:rPr>
              <w:t>Universitário Pedro Ernesto, situado na Avenida Boulevard 28</w:t>
            </w:r>
            <w:r>
              <w:rPr>
                <w:spacing w:val="-6"/>
                <w:sz w:val="20"/>
              </w:rPr>
              <w:t> </w:t>
            </w:r>
            <w:r>
              <w:rPr>
                <w:sz w:val="20"/>
              </w:rPr>
              <w:t>de</w:t>
            </w:r>
            <w:r>
              <w:rPr>
                <w:spacing w:val="-6"/>
                <w:sz w:val="20"/>
              </w:rPr>
              <w:t> </w:t>
            </w:r>
            <w:r>
              <w:rPr>
                <w:sz w:val="20"/>
              </w:rPr>
              <w:t>Setembro,</w:t>
            </w:r>
            <w:r>
              <w:rPr>
                <w:spacing w:val="-6"/>
                <w:sz w:val="20"/>
              </w:rPr>
              <w:t> </w:t>
            </w:r>
            <w:r>
              <w:rPr>
                <w:sz w:val="20"/>
              </w:rPr>
              <w:t>77</w:t>
            </w:r>
            <w:r>
              <w:rPr>
                <w:spacing w:val="-6"/>
                <w:sz w:val="20"/>
              </w:rPr>
              <w:t> </w:t>
            </w:r>
            <w:r>
              <w:rPr>
                <w:sz w:val="20"/>
              </w:rPr>
              <w:t>– Vila Isabel, Rio de Janeiro/RJ, CEP </w:t>
            </w:r>
            <w:r>
              <w:rPr>
                <w:spacing w:val="-2"/>
                <w:sz w:val="20"/>
              </w:rPr>
              <w:t>20.551-030.</w:t>
            </w:r>
          </w:p>
        </w:tc>
      </w:tr>
      <w:tr>
        <w:trPr>
          <w:trHeight w:val="2337" w:hRule="atLeast"/>
        </w:trPr>
        <w:tc>
          <w:tcPr>
            <w:tcW w:w="853" w:type="dxa"/>
          </w:tcPr>
          <w:p>
            <w:pPr>
              <w:pStyle w:val="TableParagraph"/>
              <w:rPr>
                <w:sz w:val="20"/>
              </w:rPr>
            </w:pPr>
          </w:p>
          <w:p>
            <w:pPr>
              <w:pStyle w:val="TableParagraph"/>
              <w:rPr>
                <w:sz w:val="20"/>
              </w:rPr>
            </w:pPr>
          </w:p>
          <w:p>
            <w:pPr>
              <w:pStyle w:val="TableParagraph"/>
              <w:rPr>
                <w:sz w:val="20"/>
              </w:rPr>
            </w:pPr>
          </w:p>
          <w:p>
            <w:pPr>
              <w:pStyle w:val="TableParagraph"/>
              <w:spacing w:before="117"/>
              <w:rPr>
                <w:sz w:val="20"/>
              </w:rPr>
            </w:pPr>
          </w:p>
          <w:p>
            <w:pPr>
              <w:pStyle w:val="TableParagraph"/>
              <w:ind w:left="15" w:right="1"/>
              <w:jc w:val="center"/>
              <w:rPr>
                <w:sz w:val="20"/>
              </w:rPr>
            </w:pPr>
            <w:r>
              <w:rPr>
                <w:spacing w:val="-10"/>
                <w:sz w:val="20"/>
              </w:rPr>
              <w:t>2</w:t>
            </w:r>
          </w:p>
        </w:tc>
        <w:tc>
          <w:tcPr>
            <w:tcW w:w="5091" w:type="dxa"/>
          </w:tcPr>
          <w:p>
            <w:pPr>
              <w:pStyle w:val="TableParagraph"/>
              <w:spacing w:line="244" w:lineRule="auto"/>
              <w:ind w:left="159" w:right="224"/>
              <w:rPr>
                <w:sz w:val="20"/>
              </w:rPr>
            </w:pPr>
            <w:r>
              <w:rPr>
                <w:sz w:val="20"/>
              </w:rPr>
              <w:t>CIMENTO ORTOPÉDICO RADIOPACO, ANTIBIÓTICO: COM ANTIBIÓTICO, FORNECIMENTO</w:t>
            </w:r>
            <w:r>
              <w:rPr>
                <w:spacing w:val="-2"/>
                <w:sz w:val="20"/>
              </w:rPr>
              <w:t> </w:t>
            </w:r>
            <w:r>
              <w:rPr>
                <w:sz w:val="20"/>
              </w:rPr>
              <w:t>LÍQUIDO:</w:t>
            </w:r>
            <w:r>
              <w:rPr>
                <w:spacing w:val="-2"/>
                <w:sz w:val="20"/>
              </w:rPr>
              <w:t> </w:t>
            </w:r>
            <w:r>
              <w:rPr>
                <w:sz w:val="20"/>
              </w:rPr>
              <w:t>N/A,</w:t>
            </w:r>
            <w:r>
              <w:rPr>
                <w:spacing w:val="-2"/>
                <w:sz w:val="20"/>
              </w:rPr>
              <w:t> </w:t>
            </w:r>
            <w:r>
              <w:rPr>
                <w:sz w:val="20"/>
              </w:rPr>
              <w:t>COMPOSIÇÃO LÍQUIDO: METACRILATO DE METILO, FORNECIMENTO PÓ: 40G</w:t>
            </w:r>
          </w:p>
          <w:p>
            <w:pPr>
              <w:pStyle w:val="TableParagraph"/>
              <w:spacing w:line="244" w:lineRule="auto"/>
              <w:ind w:left="159" w:right="224"/>
              <w:rPr>
                <w:sz w:val="20"/>
              </w:rPr>
            </w:pPr>
            <w:r>
              <w:rPr>
                <w:b/>
                <w:sz w:val="20"/>
              </w:rPr>
              <w:t>Complemento do item: </w:t>
            </w:r>
            <w:r>
              <w:rPr>
                <w:sz w:val="20"/>
              </w:rPr>
              <w:t>Para utilização em cirurgias neurocirúrgicas (Cranioplastia, vertebroplastia) e Ortopédicas (quadril, ombro, fraturas de fêmur e </w:t>
            </w:r>
            <w:r>
              <w:rPr>
                <w:sz w:val="20"/>
              </w:rPr>
              <w:t>também em procedimentos cirúrgicos diversos realizados pela</w:t>
            </w:r>
          </w:p>
          <w:p>
            <w:pPr>
              <w:pStyle w:val="TableParagraph"/>
              <w:spacing w:line="218" w:lineRule="exact"/>
              <w:ind w:left="159"/>
              <w:rPr>
                <w:sz w:val="20"/>
              </w:rPr>
            </w:pPr>
            <w:r>
              <w:rPr>
                <w:sz w:val="20"/>
              </w:rPr>
              <w:t>Ortopedia </w:t>
            </w:r>
            <w:r>
              <w:rPr>
                <w:spacing w:val="-2"/>
                <w:sz w:val="20"/>
              </w:rPr>
              <w:t>Oncológica).</w:t>
            </w:r>
          </w:p>
        </w:tc>
        <w:tc>
          <w:tcPr>
            <w:tcW w:w="922" w:type="dxa"/>
          </w:tcPr>
          <w:p>
            <w:pPr>
              <w:pStyle w:val="TableParagraph"/>
              <w:rPr>
                <w:sz w:val="20"/>
              </w:rPr>
            </w:pPr>
          </w:p>
          <w:p>
            <w:pPr>
              <w:pStyle w:val="TableParagraph"/>
              <w:rPr>
                <w:sz w:val="20"/>
              </w:rPr>
            </w:pPr>
          </w:p>
          <w:p>
            <w:pPr>
              <w:pStyle w:val="TableParagraph"/>
              <w:rPr>
                <w:sz w:val="20"/>
              </w:rPr>
            </w:pPr>
          </w:p>
          <w:p>
            <w:pPr>
              <w:pStyle w:val="TableParagraph"/>
              <w:spacing w:before="117"/>
              <w:rPr>
                <w:sz w:val="20"/>
              </w:rPr>
            </w:pPr>
          </w:p>
          <w:p>
            <w:pPr>
              <w:pStyle w:val="TableParagraph"/>
              <w:ind w:left="135" w:right="129"/>
              <w:jc w:val="center"/>
              <w:rPr>
                <w:sz w:val="20"/>
              </w:rPr>
            </w:pPr>
            <w:r>
              <w:rPr>
                <w:spacing w:val="-2"/>
                <w:sz w:val="20"/>
              </w:rPr>
              <w:t>181059</w:t>
            </w:r>
          </w:p>
        </w:tc>
        <w:tc>
          <w:tcPr>
            <w:tcW w:w="1252" w:type="dxa"/>
          </w:tcPr>
          <w:p>
            <w:pPr>
              <w:pStyle w:val="TableParagraph"/>
              <w:rPr>
                <w:sz w:val="20"/>
              </w:rPr>
            </w:pPr>
          </w:p>
          <w:p>
            <w:pPr>
              <w:pStyle w:val="TableParagraph"/>
              <w:rPr>
                <w:sz w:val="20"/>
              </w:rPr>
            </w:pPr>
          </w:p>
          <w:p>
            <w:pPr>
              <w:pStyle w:val="TableParagraph"/>
              <w:rPr>
                <w:sz w:val="20"/>
              </w:rPr>
            </w:pPr>
          </w:p>
          <w:p>
            <w:pPr>
              <w:pStyle w:val="TableParagraph"/>
              <w:spacing w:before="117"/>
              <w:rPr>
                <w:sz w:val="20"/>
              </w:rPr>
            </w:pPr>
          </w:p>
          <w:p>
            <w:pPr>
              <w:pStyle w:val="TableParagraph"/>
              <w:ind w:left="101" w:right="90"/>
              <w:jc w:val="center"/>
              <w:rPr>
                <w:sz w:val="20"/>
              </w:rPr>
            </w:pPr>
            <w:r>
              <w:rPr>
                <w:spacing w:val="-2"/>
                <w:sz w:val="20"/>
              </w:rPr>
              <w:t>Unidade</w:t>
            </w:r>
          </w:p>
        </w:tc>
        <w:tc>
          <w:tcPr>
            <w:tcW w:w="1087" w:type="dxa"/>
          </w:tcPr>
          <w:p>
            <w:pPr>
              <w:pStyle w:val="TableParagraph"/>
              <w:rPr>
                <w:sz w:val="20"/>
              </w:rPr>
            </w:pPr>
          </w:p>
          <w:p>
            <w:pPr>
              <w:pStyle w:val="TableParagraph"/>
              <w:rPr>
                <w:sz w:val="20"/>
              </w:rPr>
            </w:pPr>
          </w:p>
          <w:p>
            <w:pPr>
              <w:pStyle w:val="TableParagraph"/>
              <w:rPr>
                <w:sz w:val="20"/>
              </w:rPr>
            </w:pPr>
          </w:p>
          <w:p>
            <w:pPr>
              <w:pStyle w:val="TableParagraph"/>
              <w:spacing w:before="117"/>
              <w:rPr>
                <w:sz w:val="20"/>
              </w:rPr>
            </w:pPr>
          </w:p>
          <w:p>
            <w:pPr>
              <w:pStyle w:val="TableParagraph"/>
              <w:ind w:left="11" w:right="1"/>
              <w:jc w:val="center"/>
              <w:rPr>
                <w:sz w:val="20"/>
              </w:rPr>
            </w:pPr>
            <w:r>
              <w:rPr>
                <w:spacing w:val="-5"/>
                <w:sz w:val="20"/>
              </w:rPr>
              <w:t>37</w:t>
            </w:r>
          </w:p>
        </w:tc>
        <w:tc>
          <w:tcPr>
            <w:tcW w:w="1417" w:type="dxa"/>
          </w:tcPr>
          <w:p>
            <w:pPr>
              <w:pStyle w:val="TableParagraph"/>
              <w:rPr>
                <w:sz w:val="20"/>
              </w:rPr>
            </w:pPr>
          </w:p>
          <w:p>
            <w:pPr>
              <w:pStyle w:val="TableParagraph"/>
              <w:rPr>
                <w:sz w:val="20"/>
              </w:rPr>
            </w:pPr>
          </w:p>
          <w:p>
            <w:pPr>
              <w:pStyle w:val="TableParagraph"/>
              <w:rPr>
                <w:sz w:val="20"/>
              </w:rPr>
            </w:pPr>
          </w:p>
          <w:p>
            <w:pPr>
              <w:pStyle w:val="TableParagraph"/>
              <w:spacing w:before="117"/>
              <w:rPr>
                <w:sz w:val="20"/>
              </w:rPr>
            </w:pPr>
          </w:p>
          <w:p>
            <w:pPr>
              <w:pStyle w:val="TableParagraph"/>
              <w:ind w:left="2"/>
              <w:jc w:val="center"/>
              <w:rPr>
                <w:sz w:val="20"/>
              </w:rPr>
            </w:pPr>
            <w:r>
              <w:rPr>
                <w:spacing w:val="-2"/>
                <w:sz w:val="20"/>
              </w:rPr>
              <w:t>860,0000</w:t>
            </w:r>
          </w:p>
        </w:tc>
        <w:tc>
          <w:tcPr>
            <w:tcW w:w="2050" w:type="dxa"/>
          </w:tcPr>
          <w:p>
            <w:pPr>
              <w:pStyle w:val="TableParagraph"/>
              <w:spacing w:line="244" w:lineRule="auto" w:before="225"/>
              <w:ind w:left="161" w:right="152" w:hanging="1"/>
              <w:jc w:val="center"/>
              <w:rPr>
                <w:sz w:val="20"/>
              </w:rPr>
            </w:pPr>
            <w:r>
              <w:rPr>
                <w:spacing w:val="-2"/>
                <w:sz w:val="20"/>
              </w:rPr>
              <w:t>Hospital </w:t>
            </w:r>
            <w:r>
              <w:rPr>
                <w:sz w:val="20"/>
              </w:rPr>
              <w:t>Universitário Pedro Ernesto, situado na Avenida Boulevard 28</w:t>
            </w:r>
            <w:r>
              <w:rPr>
                <w:spacing w:val="-6"/>
                <w:sz w:val="20"/>
              </w:rPr>
              <w:t> </w:t>
            </w:r>
            <w:r>
              <w:rPr>
                <w:sz w:val="20"/>
              </w:rPr>
              <w:t>de</w:t>
            </w:r>
            <w:r>
              <w:rPr>
                <w:spacing w:val="-6"/>
                <w:sz w:val="20"/>
              </w:rPr>
              <w:t> </w:t>
            </w:r>
            <w:r>
              <w:rPr>
                <w:sz w:val="20"/>
              </w:rPr>
              <w:t>Setembro,</w:t>
            </w:r>
            <w:r>
              <w:rPr>
                <w:spacing w:val="-6"/>
                <w:sz w:val="20"/>
              </w:rPr>
              <w:t> </w:t>
            </w:r>
            <w:r>
              <w:rPr>
                <w:sz w:val="20"/>
              </w:rPr>
              <w:t>77</w:t>
            </w:r>
            <w:r>
              <w:rPr>
                <w:spacing w:val="-6"/>
                <w:sz w:val="20"/>
              </w:rPr>
              <w:t> </w:t>
            </w:r>
            <w:r>
              <w:rPr>
                <w:sz w:val="20"/>
              </w:rPr>
              <w:t>– Vila Isabel, Rio de Janeiro/RJ, CEP </w:t>
            </w:r>
            <w:r>
              <w:rPr>
                <w:spacing w:val="-2"/>
                <w:sz w:val="20"/>
              </w:rPr>
              <w:t>20.551-030.</w:t>
            </w:r>
          </w:p>
        </w:tc>
      </w:tr>
      <w:tr>
        <w:trPr>
          <w:trHeight w:val="1306" w:hRule="atLeast"/>
        </w:trPr>
        <w:tc>
          <w:tcPr>
            <w:tcW w:w="853" w:type="dxa"/>
            <w:tcBorders>
              <w:bottom w:val="nil"/>
            </w:tcBorders>
          </w:tcPr>
          <w:p>
            <w:pPr>
              <w:pStyle w:val="TableParagraph"/>
              <w:spacing w:line="222" w:lineRule="exact"/>
              <w:ind w:left="15" w:right="1"/>
              <w:jc w:val="center"/>
              <w:rPr>
                <w:sz w:val="20"/>
              </w:rPr>
            </w:pPr>
            <w:r>
              <w:rPr>
                <w:spacing w:val="-10"/>
                <w:sz w:val="20"/>
              </w:rPr>
              <w:t>3</w:t>
            </w:r>
          </w:p>
        </w:tc>
        <w:tc>
          <w:tcPr>
            <w:tcW w:w="5091" w:type="dxa"/>
            <w:tcBorders>
              <w:bottom w:val="nil"/>
            </w:tcBorders>
          </w:tcPr>
          <w:p>
            <w:pPr>
              <w:pStyle w:val="TableParagraph"/>
              <w:spacing w:line="244" w:lineRule="auto"/>
              <w:ind w:left="159" w:right="224"/>
              <w:rPr>
                <w:sz w:val="20"/>
              </w:rPr>
            </w:pPr>
            <w:r>
              <w:rPr>
                <w:sz w:val="20"/>
              </w:rPr>
              <w:t>CIMENTO ORTOPÉDICO RADIOPACO, ANTIBIÓTICO: SEM ANTIBIOTICO, FORNECIMENTO</w:t>
            </w:r>
            <w:r>
              <w:rPr>
                <w:spacing w:val="-1"/>
                <w:sz w:val="20"/>
              </w:rPr>
              <w:t> </w:t>
            </w:r>
            <w:r>
              <w:rPr>
                <w:sz w:val="20"/>
              </w:rPr>
              <w:t>LÍQUIDO:</w:t>
            </w:r>
            <w:r>
              <w:rPr>
                <w:spacing w:val="-1"/>
                <w:sz w:val="20"/>
              </w:rPr>
              <w:t> </w:t>
            </w:r>
            <w:r>
              <w:rPr>
                <w:sz w:val="20"/>
              </w:rPr>
              <w:t>20</w:t>
            </w:r>
            <w:r>
              <w:rPr>
                <w:spacing w:val="-1"/>
                <w:sz w:val="20"/>
              </w:rPr>
              <w:t> </w:t>
            </w:r>
            <w:r>
              <w:rPr>
                <w:sz w:val="20"/>
              </w:rPr>
              <w:t>ML,</w:t>
            </w:r>
            <w:r>
              <w:rPr>
                <w:spacing w:val="-1"/>
                <w:sz w:val="20"/>
              </w:rPr>
              <w:t> </w:t>
            </w:r>
            <w:r>
              <w:rPr>
                <w:sz w:val="20"/>
              </w:rPr>
              <w:t>COMPOSIÇÃO LIQUIDO: METACRILATO DE METILO, FORNECIMENTO PÓ: 40 G</w:t>
            </w:r>
          </w:p>
        </w:tc>
        <w:tc>
          <w:tcPr>
            <w:tcW w:w="922" w:type="dxa"/>
            <w:tcBorders>
              <w:bottom w:val="nil"/>
            </w:tcBorders>
          </w:tcPr>
          <w:p>
            <w:pPr>
              <w:pStyle w:val="TableParagraph"/>
              <w:spacing w:line="222" w:lineRule="exact"/>
              <w:ind w:left="135" w:right="129"/>
              <w:jc w:val="center"/>
              <w:rPr>
                <w:sz w:val="20"/>
              </w:rPr>
            </w:pPr>
            <w:r>
              <w:rPr>
                <w:spacing w:val="-2"/>
                <w:sz w:val="20"/>
              </w:rPr>
              <w:t>194767</w:t>
            </w:r>
          </w:p>
        </w:tc>
        <w:tc>
          <w:tcPr>
            <w:tcW w:w="1252" w:type="dxa"/>
            <w:tcBorders>
              <w:bottom w:val="nil"/>
            </w:tcBorders>
          </w:tcPr>
          <w:p>
            <w:pPr>
              <w:pStyle w:val="TableParagraph"/>
              <w:spacing w:line="222" w:lineRule="exact"/>
              <w:ind w:left="101" w:right="90"/>
              <w:jc w:val="center"/>
              <w:rPr>
                <w:sz w:val="20"/>
              </w:rPr>
            </w:pPr>
            <w:r>
              <w:rPr>
                <w:spacing w:val="-2"/>
                <w:sz w:val="20"/>
              </w:rPr>
              <w:t>Unidade</w:t>
            </w:r>
          </w:p>
        </w:tc>
        <w:tc>
          <w:tcPr>
            <w:tcW w:w="1087" w:type="dxa"/>
            <w:tcBorders>
              <w:bottom w:val="nil"/>
            </w:tcBorders>
          </w:tcPr>
          <w:p>
            <w:pPr>
              <w:pStyle w:val="TableParagraph"/>
              <w:spacing w:line="222" w:lineRule="exact"/>
              <w:ind w:left="11"/>
              <w:jc w:val="center"/>
              <w:rPr>
                <w:sz w:val="20"/>
              </w:rPr>
            </w:pPr>
            <w:r>
              <w:rPr>
                <w:spacing w:val="-5"/>
                <w:sz w:val="20"/>
              </w:rPr>
              <w:t>900</w:t>
            </w:r>
          </w:p>
        </w:tc>
        <w:tc>
          <w:tcPr>
            <w:tcW w:w="1417" w:type="dxa"/>
            <w:tcBorders>
              <w:bottom w:val="nil"/>
            </w:tcBorders>
          </w:tcPr>
          <w:p>
            <w:pPr>
              <w:pStyle w:val="TableParagraph"/>
              <w:spacing w:line="222" w:lineRule="exact"/>
              <w:ind w:left="2"/>
              <w:jc w:val="center"/>
              <w:rPr>
                <w:sz w:val="20"/>
              </w:rPr>
            </w:pPr>
            <w:r>
              <w:rPr>
                <w:spacing w:val="-2"/>
                <w:sz w:val="20"/>
              </w:rPr>
              <w:t>600,0000</w:t>
            </w:r>
          </w:p>
        </w:tc>
        <w:tc>
          <w:tcPr>
            <w:tcW w:w="2050" w:type="dxa"/>
            <w:tcBorders>
              <w:bottom w:val="nil"/>
            </w:tcBorders>
          </w:tcPr>
          <w:p>
            <w:pPr>
              <w:pStyle w:val="TableParagraph"/>
              <w:spacing w:line="244" w:lineRule="auto"/>
              <w:ind w:left="161" w:right="152" w:hanging="1"/>
              <w:jc w:val="center"/>
              <w:rPr>
                <w:sz w:val="20"/>
              </w:rPr>
            </w:pPr>
            <w:r>
              <w:rPr>
                <w:spacing w:val="-2"/>
                <w:sz w:val="20"/>
              </w:rPr>
              <w:t>Hospital </w:t>
            </w:r>
            <w:r>
              <w:rPr>
                <w:sz w:val="20"/>
              </w:rPr>
              <w:t>Universitário Pedro Ernesto, situado na Avenida Boulevard 28 de Setembro, 77 </w:t>
            </w:r>
            <w:r>
              <w:rPr>
                <w:spacing w:val="-10"/>
                <w:sz w:val="20"/>
              </w:rPr>
              <w:t>–</w:t>
            </w:r>
          </w:p>
        </w:tc>
      </w:tr>
    </w:tbl>
    <w:p>
      <w:pPr>
        <w:pStyle w:val="TableParagraph"/>
        <w:spacing w:after="0" w:line="244" w:lineRule="auto"/>
        <w:jc w:val="center"/>
        <w:rPr>
          <w:sz w:val="20"/>
        </w:rPr>
        <w:sectPr>
          <w:type w:val="continuous"/>
          <w:pgSz w:w="15840" w:h="24480"/>
          <w:pgMar w:top="720" w:bottom="280" w:left="360" w:right="360"/>
        </w:sectPr>
      </w:pPr>
    </w:p>
    <w:tbl>
      <w:tblPr>
        <w:tblW w:w="0" w:type="auto"/>
        <w:jc w:val="left"/>
        <w:tblInd w:w="3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3"/>
        <w:gridCol w:w="5091"/>
        <w:gridCol w:w="922"/>
        <w:gridCol w:w="1252"/>
        <w:gridCol w:w="1087"/>
        <w:gridCol w:w="1417"/>
        <w:gridCol w:w="2050"/>
      </w:tblGrid>
      <w:tr>
        <w:trPr>
          <w:trHeight w:val="1168" w:hRule="atLeast"/>
        </w:trPr>
        <w:tc>
          <w:tcPr>
            <w:tcW w:w="853" w:type="dxa"/>
            <w:tcBorders>
              <w:top w:val="nil"/>
            </w:tcBorders>
          </w:tcPr>
          <w:p>
            <w:pPr>
              <w:pStyle w:val="TableParagraph"/>
              <w:rPr>
                <w:sz w:val="20"/>
              </w:rPr>
            </w:pPr>
          </w:p>
        </w:tc>
        <w:tc>
          <w:tcPr>
            <w:tcW w:w="5091" w:type="dxa"/>
            <w:tcBorders>
              <w:top w:val="nil"/>
            </w:tcBorders>
          </w:tcPr>
          <w:p>
            <w:pPr>
              <w:pStyle w:val="TableParagraph"/>
              <w:spacing w:line="222" w:lineRule="exact"/>
              <w:ind w:left="159"/>
              <w:jc w:val="both"/>
              <w:rPr>
                <w:b/>
                <w:sz w:val="20"/>
              </w:rPr>
            </w:pPr>
            <w:r>
              <w:rPr>
                <w:b/>
                <w:sz w:val="20"/>
              </w:rPr>
              <w:t>Complemento do </w:t>
            </w:r>
            <w:r>
              <w:rPr>
                <w:b/>
                <w:spacing w:val="-2"/>
                <w:sz w:val="20"/>
              </w:rPr>
              <w:t>item:</w:t>
            </w:r>
          </w:p>
          <w:p>
            <w:pPr>
              <w:pStyle w:val="TableParagraph"/>
              <w:numPr>
                <w:ilvl w:val="0"/>
                <w:numId w:val="2"/>
              </w:numPr>
              <w:tabs>
                <w:tab w:pos="360" w:val="left" w:leader="none"/>
              </w:tabs>
              <w:spacing w:line="240" w:lineRule="auto" w:before="4" w:after="0"/>
              <w:ind w:left="360" w:right="0" w:hanging="201"/>
              <w:jc w:val="both"/>
              <w:rPr>
                <w:sz w:val="20"/>
              </w:rPr>
            </w:pPr>
            <w:r>
              <w:rPr>
                <w:sz w:val="20"/>
              </w:rPr>
              <w:t>Para</w:t>
            </w:r>
            <w:r>
              <w:rPr>
                <w:spacing w:val="-1"/>
                <w:sz w:val="20"/>
              </w:rPr>
              <w:t> </w:t>
            </w:r>
            <w:r>
              <w:rPr>
                <w:sz w:val="20"/>
              </w:rPr>
              <w:t>utilização</w:t>
            </w:r>
            <w:r>
              <w:rPr>
                <w:spacing w:val="-1"/>
                <w:sz w:val="20"/>
              </w:rPr>
              <w:t> </w:t>
            </w:r>
            <w:r>
              <w:rPr>
                <w:sz w:val="20"/>
              </w:rPr>
              <w:t>em</w:t>
            </w:r>
            <w:r>
              <w:rPr>
                <w:spacing w:val="-1"/>
                <w:sz w:val="20"/>
              </w:rPr>
              <w:t> </w:t>
            </w:r>
            <w:r>
              <w:rPr>
                <w:sz w:val="20"/>
              </w:rPr>
              <w:t>cirurgias</w:t>
            </w:r>
            <w:r>
              <w:rPr>
                <w:spacing w:val="-1"/>
                <w:sz w:val="20"/>
              </w:rPr>
              <w:t> </w:t>
            </w:r>
            <w:r>
              <w:rPr>
                <w:sz w:val="20"/>
              </w:rPr>
              <w:t>de </w:t>
            </w:r>
            <w:r>
              <w:rPr>
                <w:spacing w:val="-2"/>
                <w:sz w:val="20"/>
              </w:rPr>
              <w:t>joelho.</w:t>
            </w:r>
          </w:p>
          <w:p>
            <w:pPr>
              <w:pStyle w:val="TableParagraph"/>
              <w:numPr>
                <w:ilvl w:val="0"/>
                <w:numId w:val="2"/>
              </w:numPr>
              <w:tabs>
                <w:tab w:pos="360" w:val="left" w:leader="none"/>
              </w:tabs>
              <w:spacing w:line="230" w:lineRule="atLeast" w:before="2" w:after="0"/>
              <w:ind w:left="159" w:right="367" w:firstLine="0"/>
              <w:jc w:val="both"/>
              <w:rPr>
                <w:sz w:val="20"/>
              </w:rPr>
            </w:pPr>
            <w:r>
              <w:rPr>
                <w:sz w:val="20"/>
              </w:rPr>
              <w:t>Cimento de média ou alta viscosidade, com tempo de espera entre 1 a 3 minutos, tempo de aplicação e de </w:t>
            </w:r>
            <w:r>
              <w:rPr>
                <w:sz w:val="20"/>
              </w:rPr>
              <w:t>cura entre 5 a 7 minutos.</w:t>
            </w:r>
          </w:p>
        </w:tc>
        <w:tc>
          <w:tcPr>
            <w:tcW w:w="922" w:type="dxa"/>
            <w:tcBorders>
              <w:top w:val="nil"/>
            </w:tcBorders>
          </w:tcPr>
          <w:p>
            <w:pPr>
              <w:pStyle w:val="TableParagraph"/>
              <w:rPr>
                <w:sz w:val="20"/>
              </w:rPr>
            </w:pPr>
          </w:p>
        </w:tc>
        <w:tc>
          <w:tcPr>
            <w:tcW w:w="1252" w:type="dxa"/>
            <w:tcBorders>
              <w:top w:val="nil"/>
            </w:tcBorders>
          </w:tcPr>
          <w:p>
            <w:pPr>
              <w:pStyle w:val="TableParagraph"/>
              <w:rPr>
                <w:sz w:val="20"/>
              </w:rPr>
            </w:pPr>
          </w:p>
        </w:tc>
        <w:tc>
          <w:tcPr>
            <w:tcW w:w="1087" w:type="dxa"/>
            <w:tcBorders>
              <w:top w:val="nil"/>
            </w:tcBorders>
          </w:tcPr>
          <w:p>
            <w:pPr>
              <w:pStyle w:val="TableParagraph"/>
              <w:rPr>
                <w:sz w:val="20"/>
              </w:rPr>
            </w:pPr>
          </w:p>
        </w:tc>
        <w:tc>
          <w:tcPr>
            <w:tcW w:w="1417" w:type="dxa"/>
            <w:tcBorders>
              <w:top w:val="nil"/>
            </w:tcBorders>
          </w:tcPr>
          <w:p>
            <w:pPr>
              <w:pStyle w:val="TableParagraph"/>
              <w:rPr>
                <w:sz w:val="20"/>
              </w:rPr>
            </w:pPr>
          </w:p>
        </w:tc>
        <w:tc>
          <w:tcPr>
            <w:tcW w:w="2050" w:type="dxa"/>
            <w:tcBorders>
              <w:top w:val="nil"/>
            </w:tcBorders>
          </w:tcPr>
          <w:p>
            <w:pPr>
              <w:pStyle w:val="TableParagraph"/>
              <w:spacing w:line="244" w:lineRule="auto"/>
              <w:ind w:left="270" w:right="262"/>
              <w:jc w:val="center"/>
              <w:rPr>
                <w:sz w:val="20"/>
              </w:rPr>
            </w:pPr>
            <w:r>
              <w:rPr>
                <w:sz w:val="20"/>
              </w:rPr>
              <w:t>Vila</w:t>
            </w:r>
            <w:r>
              <w:rPr>
                <w:spacing w:val="-13"/>
                <w:sz w:val="20"/>
              </w:rPr>
              <w:t> </w:t>
            </w:r>
            <w:r>
              <w:rPr>
                <w:sz w:val="20"/>
              </w:rPr>
              <w:t>Isabel,</w:t>
            </w:r>
            <w:r>
              <w:rPr>
                <w:spacing w:val="-12"/>
                <w:sz w:val="20"/>
              </w:rPr>
              <w:t> </w:t>
            </w:r>
            <w:r>
              <w:rPr>
                <w:sz w:val="20"/>
              </w:rPr>
              <w:t>Rio</w:t>
            </w:r>
            <w:r>
              <w:rPr>
                <w:spacing w:val="-13"/>
                <w:sz w:val="20"/>
              </w:rPr>
              <w:t> </w:t>
            </w:r>
            <w:r>
              <w:rPr>
                <w:sz w:val="20"/>
              </w:rPr>
              <w:t>de Janeiro/RJ, CEP </w:t>
            </w:r>
            <w:r>
              <w:rPr>
                <w:spacing w:val="-2"/>
                <w:sz w:val="20"/>
              </w:rPr>
              <w:t>20.551-030.</w:t>
            </w:r>
          </w:p>
        </w:tc>
      </w:tr>
      <w:tr>
        <w:trPr>
          <w:trHeight w:val="2805" w:hRule="atLeast"/>
        </w:trPr>
        <w:tc>
          <w:tcPr>
            <w:tcW w:w="853"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34"/>
              <w:rPr>
                <w:sz w:val="20"/>
              </w:rPr>
            </w:pPr>
          </w:p>
          <w:p>
            <w:pPr>
              <w:pStyle w:val="TableParagraph"/>
              <w:spacing w:before="1"/>
              <w:ind w:left="15" w:right="1"/>
              <w:jc w:val="center"/>
              <w:rPr>
                <w:sz w:val="20"/>
              </w:rPr>
            </w:pPr>
            <w:r>
              <w:rPr>
                <w:spacing w:val="-10"/>
                <w:sz w:val="20"/>
              </w:rPr>
              <w:t>4</w:t>
            </w:r>
          </w:p>
        </w:tc>
        <w:tc>
          <w:tcPr>
            <w:tcW w:w="5091" w:type="dxa"/>
          </w:tcPr>
          <w:p>
            <w:pPr>
              <w:pStyle w:val="TableParagraph"/>
              <w:spacing w:line="244" w:lineRule="auto"/>
              <w:ind w:left="159" w:right="224"/>
              <w:rPr>
                <w:sz w:val="20"/>
              </w:rPr>
            </w:pPr>
            <w:r>
              <w:rPr>
                <w:sz w:val="20"/>
              </w:rPr>
              <w:t>CIMENTO ORTOPÉDICO RADIOPACO, ANTIBIÓTICO: COM antibiotico FORNECIMENTO LÍQUIDO: 20 ML, COMPOSIÇÃO LIQUIDO: METACRILATO</w:t>
            </w:r>
            <w:r>
              <w:rPr>
                <w:spacing w:val="-12"/>
                <w:sz w:val="20"/>
              </w:rPr>
              <w:t> </w:t>
            </w:r>
            <w:r>
              <w:rPr>
                <w:sz w:val="20"/>
              </w:rPr>
              <w:t>DE</w:t>
            </w:r>
            <w:r>
              <w:rPr>
                <w:spacing w:val="-12"/>
                <w:sz w:val="20"/>
              </w:rPr>
              <w:t> </w:t>
            </w:r>
            <w:r>
              <w:rPr>
                <w:sz w:val="20"/>
              </w:rPr>
              <w:t>METILO,</w:t>
            </w:r>
            <w:r>
              <w:rPr>
                <w:spacing w:val="-12"/>
                <w:sz w:val="20"/>
              </w:rPr>
              <w:t> </w:t>
            </w:r>
            <w:r>
              <w:rPr>
                <w:sz w:val="20"/>
              </w:rPr>
              <w:t>FORNECIMENTO</w:t>
            </w:r>
            <w:r>
              <w:rPr>
                <w:spacing w:val="-12"/>
                <w:sz w:val="20"/>
              </w:rPr>
              <w:t> </w:t>
            </w:r>
            <w:r>
              <w:rPr>
                <w:sz w:val="20"/>
              </w:rPr>
              <w:t>PÓ: 40 G</w:t>
            </w:r>
          </w:p>
          <w:p>
            <w:pPr>
              <w:pStyle w:val="TableParagraph"/>
              <w:spacing w:line="227" w:lineRule="exact"/>
              <w:ind w:left="159"/>
              <w:rPr>
                <w:b/>
                <w:sz w:val="20"/>
              </w:rPr>
            </w:pPr>
            <w:r>
              <w:rPr>
                <w:b/>
                <w:sz w:val="20"/>
              </w:rPr>
              <w:t>Complemento do </w:t>
            </w:r>
            <w:r>
              <w:rPr>
                <w:b/>
                <w:spacing w:val="-2"/>
                <w:sz w:val="20"/>
              </w:rPr>
              <w:t>item:</w:t>
            </w:r>
          </w:p>
          <w:p>
            <w:pPr>
              <w:pStyle w:val="TableParagraph"/>
              <w:numPr>
                <w:ilvl w:val="0"/>
                <w:numId w:val="3"/>
              </w:numPr>
              <w:tabs>
                <w:tab w:pos="360" w:val="left" w:leader="none"/>
              </w:tabs>
              <w:spacing w:line="240" w:lineRule="auto" w:before="0" w:after="0"/>
              <w:ind w:left="360" w:right="0" w:hanging="201"/>
              <w:jc w:val="left"/>
              <w:rPr>
                <w:sz w:val="20"/>
              </w:rPr>
            </w:pPr>
            <w:r>
              <w:rPr>
                <w:sz w:val="20"/>
              </w:rPr>
              <w:t>Para</w:t>
            </w:r>
            <w:r>
              <w:rPr>
                <w:spacing w:val="-1"/>
                <w:sz w:val="20"/>
              </w:rPr>
              <w:t> </w:t>
            </w:r>
            <w:r>
              <w:rPr>
                <w:sz w:val="20"/>
              </w:rPr>
              <w:t>utilização</w:t>
            </w:r>
            <w:r>
              <w:rPr>
                <w:spacing w:val="-1"/>
                <w:sz w:val="20"/>
              </w:rPr>
              <w:t> </w:t>
            </w:r>
            <w:r>
              <w:rPr>
                <w:sz w:val="20"/>
              </w:rPr>
              <w:t>em</w:t>
            </w:r>
            <w:r>
              <w:rPr>
                <w:spacing w:val="-1"/>
                <w:sz w:val="20"/>
              </w:rPr>
              <w:t> </w:t>
            </w:r>
            <w:r>
              <w:rPr>
                <w:sz w:val="20"/>
              </w:rPr>
              <w:t>cirurgias</w:t>
            </w:r>
            <w:r>
              <w:rPr>
                <w:spacing w:val="-1"/>
                <w:sz w:val="20"/>
              </w:rPr>
              <w:t> </w:t>
            </w:r>
            <w:r>
              <w:rPr>
                <w:sz w:val="20"/>
              </w:rPr>
              <w:t>de </w:t>
            </w:r>
            <w:r>
              <w:rPr>
                <w:spacing w:val="-2"/>
                <w:sz w:val="20"/>
              </w:rPr>
              <w:t>joelho.</w:t>
            </w:r>
          </w:p>
          <w:p>
            <w:pPr>
              <w:pStyle w:val="TableParagraph"/>
              <w:numPr>
                <w:ilvl w:val="0"/>
                <w:numId w:val="3"/>
              </w:numPr>
              <w:tabs>
                <w:tab w:pos="360" w:val="left" w:leader="none"/>
              </w:tabs>
              <w:spacing w:line="244" w:lineRule="auto" w:before="0" w:after="0"/>
              <w:ind w:left="159" w:right="1111" w:firstLine="0"/>
              <w:jc w:val="left"/>
              <w:rPr>
                <w:sz w:val="20"/>
              </w:rPr>
            </w:pPr>
            <w:r>
              <w:rPr>
                <w:sz w:val="20"/>
              </w:rPr>
              <w:t>Cimento</w:t>
            </w:r>
            <w:r>
              <w:rPr>
                <w:spacing w:val="-2"/>
                <w:sz w:val="20"/>
              </w:rPr>
              <w:t> </w:t>
            </w:r>
            <w:r>
              <w:rPr>
                <w:sz w:val="20"/>
              </w:rPr>
              <w:t>com</w:t>
            </w:r>
            <w:r>
              <w:rPr>
                <w:spacing w:val="-2"/>
                <w:sz w:val="20"/>
              </w:rPr>
              <w:t> </w:t>
            </w:r>
            <w:r>
              <w:rPr>
                <w:sz w:val="20"/>
              </w:rPr>
              <w:t>antibiótico</w:t>
            </w:r>
            <w:r>
              <w:rPr>
                <w:spacing w:val="-2"/>
                <w:sz w:val="20"/>
              </w:rPr>
              <w:t> </w:t>
            </w:r>
            <w:r>
              <w:rPr>
                <w:sz w:val="20"/>
              </w:rPr>
              <w:t>(com</w:t>
            </w:r>
            <w:r>
              <w:rPr>
                <w:spacing w:val="-2"/>
                <w:sz w:val="20"/>
              </w:rPr>
              <w:t> </w:t>
            </w:r>
            <w:r>
              <w:rPr>
                <w:sz w:val="20"/>
              </w:rPr>
              <w:t>Gentamicina, Trobamicina ou Vancomicina).</w:t>
            </w:r>
          </w:p>
          <w:p>
            <w:pPr>
              <w:pStyle w:val="TableParagraph"/>
              <w:spacing w:line="244" w:lineRule="auto"/>
              <w:ind w:left="159" w:right="224"/>
              <w:rPr>
                <w:sz w:val="20"/>
              </w:rPr>
            </w:pPr>
            <w:r>
              <w:rPr>
                <w:sz w:val="20"/>
              </w:rPr>
              <w:t>2. Cimento de média ou alta viscosidade, com tempo de espera entre 1 a 3 minutos, tempo de aplicação e de </w:t>
            </w:r>
            <w:r>
              <w:rPr>
                <w:spacing w:val="-4"/>
                <w:sz w:val="20"/>
              </w:rPr>
              <w:t>cur</w:t>
            </w:r>
            <w:r>
              <w:rPr>
                <w:spacing w:val="-4"/>
                <w:sz w:val="20"/>
              </w:rPr>
              <w:t>a</w:t>
            </w:r>
          </w:p>
          <w:p>
            <w:pPr>
              <w:pStyle w:val="TableParagraph"/>
              <w:spacing w:line="220" w:lineRule="exact"/>
              <w:ind w:left="159"/>
              <w:rPr>
                <w:sz w:val="20"/>
              </w:rPr>
            </w:pPr>
            <w:r>
              <w:rPr>
                <w:sz w:val="20"/>
              </w:rPr>
              <w:t>entre 5 a 7 </w:t>
            </w:r>
            <w:r>
              <w:rPr>
                <w:spacing w:val="-2"/>
                <w:sz w:val="20"/>
              </w:rPr>
              <w:t>minutos.</w:t>
            </w:r>
          </w:p>
        </w:tc>
        <w:tc>
          <w:tcPr>
            <w:tcW w:w="922"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34"/>
              <w:rPr>
                <w:sz w:val="20"/>
              </w:rPr>
            </w:pPr>
          </w:p>
          <w:p>
            <w:pPr>
              <w:pStyle w:val="TableParagraph"/>
              <w:spacing w:before="1"/>
              <w:ind w:left="154"/>
              <w:rPr>
                <w:sz w:val="20"/>
              </w:rPr>
            </w:pPr>
            <w:r>
              <w:rPr>
                <w:spacing w:val="-2"/>
                <w:sz w:val="20"/>
              </w:rPr>
              <w:t>194895</w:t>
            </w:r>
          </w:p>
        </w:tc>
        <w:tc>
          <w:tcPr>
            <w:tcW w:w="1252"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34"/>
              <w:rPr>
                <w:sz w:val="20"/>
              </w:rPr>
            </w:pPr>
          </w:p>
          <w:p>
            <w:pPr>
              <w:pStyle w:val="TableParagraph"/>
              <w:spacing w:before="1"/>
              <w:ind w:left="282"/>
              <w:rPr>
                <w:sz w:val="20"/>
              </w:rPr>
            </w:pPr>
            <w:r>
              <w:rPr>
                <w:spacing w:val="-2"/>
                <w:sz w:val="20"/>
              </w:rPr>
              <w:t>Unidade</w:t>
            </w:r>
          </w:p>
        </w:tc>
        <w:tc>
          <w:tcPr>
            <w:tcW w:w="1087"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34"/>
              <w:rPr>
                <w:sz w:val="20"/>
              </w:rPr>
            </w:pPr>
          </w:p>
          <w:p>
            <w:pPr>
              <w:pStyle w:val="TableParagraph"/>
              <w:spacing w:before="1"/>
              <w:ind w:left="11" w:right="1"/>
              <w:jc w:val="center"/>
              <w:rPr>
                <w:sz w:val="20"/>
              </w:rPr>
            </w:pPr>
            <w:r>
              <w:rPr>
                <w:spacing w:val="-5"/>
                <w:sz w:val="20"/>
              </w:rPr>
              <w:t>40</w:t>
            </w:r>
          </w:p>
        </w:tc>
        <w:tc>
          <w:tcPr>
            <w:tcW w:w="1417" w:type="dxa"/>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34"/>
              <w:rPr>
                <w:sz w:val="20"/>
              </w:rPr>
            </w:pPr>
          </w:p>
          <w:p>
            <w:pPr>
              <w:pStyle w:val="TableParagraph"/>
              <w:spacing w:before="1"/>
              <w:ind w:left="324"/>
              <w:rPr>
                <w:sz w:val="20"/>
              </w:rPr>
            </w:pPr>
            <w:r>
              <w:rPr>
                <w:spacing w:val="-2"/>
                <w:sz w:val="20"/>
              </w:rPr>
              <w:t>850,0000</w:t>
            </w:r>
          </w:p>
        </w:tc>
        <w:tc>
          <w:tcPr>
            <w:tcW w:w="2050" w:type="dxa"/>
          </w:tcPr>
          <w:p>
            <w:pPr>
              <w:pStyle w:val="TableParagraph"/>
              <w:spacing w:before="229"/>
              <w:rPr>
                <w:sz w:val="20"/>
              </w:rPr>
            </w:pPr>
          </w:p>
          <w:p>
            <w:pPr>
              <w:pStyle w:val="TableParagraph"/>
              <w:spacing w:line="244" w:lineRule="auto"/>
              <w:ind w:left="161" w:right="152" w:hanging="1"/>
              <w:jc w:val="center"/>
              <w:rPr>
                <w:sz w:val="20"/>
              </w:rPr>
            </w:pPr>
            <w:r>
              <w:rPr>
                <w:spacing w:val="-2"/>
                <w:sz w:val="20"/>
              </w:rPr>
              <w:t>Hospital </w:t>
            </w:r>
            <w:r>
              <w:rPr>
                <w:sz w:val="20"/>
              </w:rPr>
              <w:t>Universitário Pedro Ernesto, situado na Avenida Boulevard 28</w:t>
            </w:r>
            <w:r>
              <w:rPr>
                <w:spacing w:val="-6"/>
                <w:sz w:val="20"/>
              </w:rPr>
              <w:t> </w:t>
            </w:r>
            <w:r>
              <w:rPr>
                <w:sz w:val="20"/>
              </w:rPr>
              <w:t>de</w:t>
            </w:r>
            <w:r>
              <w:rPr>
                <w:spacing w:val="-6"/>
                <w:sz w:val="20"/>
              </w:rPr>
              <w:t> </w:t>
            </w:r>
            <w:r>
              <w:rPr>
                <w:sz w:val="20"/>
              </w:rPr>
              <w:t>Setembro,</w:t>
            </w:r>
            <w:r>
              <w:rPr>
                <w:spacing w:val="-6"/>
                <w:sz w:val="20"/>
              </w:rPr>
              <w:t> </w:t>
            </w:r>
            <w:r>
              <w:rPr>
                <w:sz w:val="20"/>
              </w:rPr>
              <w:t>77</w:t>
            </w:r>
            <w:r>
              <w:rPr>
                <w:spacing w:val="-6"/>
                <w:sz w:val="20"/>
              </w:rPr>
              <w:t> </w:t>
            </w:r>
            <w:r>
              <w:rPr>
                <w:sz w:val="20"/>
              </w:rPr>
              <w:t>– Vila Isabel, Rio de Janeiro/RJ, CEP </w:t>
            </w:r>
            <w:r>
              <w:rPr>
                <w:spacing w:val="-2"/>
                <w:sz w:val="20"/>
              </w:rPr>
              <w:t>20.551-030.</w:t>
            </w:r>
          </w:p>
        </w:tc>
      </w:tr>
    </w:tbl>
    <w:p>
      <w:pPr>
        <w:pStyle w:val="BodyText"/>
        <w:spacing w:before="0"/>
        <w:ind w:left="0"/>
      </w:pPr>
    </w:p>
    <w:p>
      <w:pPr>
        <w:pStyle w:val="BodyText"/>
        <w:spacing w:before="0"/>
        <w:ind w:left="0"/>
      </w:pPr>
    </w:p>
    <w:p>
      <w:pPr>
        <w:pStyle w:val="BodyText"/>
        <w:spacing w:before="29"/>
        <w:ind w:left="0"/>
      </w:pPr>
    </w:p>
    <w:p>
      <w:pPr>
        <w:pStyle w:val="Heading2"/>
        <w:numPr>
          <w:ilvl w:val="0"/>
          <w:numId w:val="1"/>
        </w:numPr>
        <w:tabs>
          <w:tab w:pos="650" w:val="left" w:leader="none"/>
        </w:tabs>
        <w:spacing w:line="240" w:lineRule="auto" w:before="0" w:after="0"/>
        <w:ind w:left="650" w:right="0" w:hanging="220"/>
        <w:jc w:val="both"/>
      </w:pPr>
      <w:r>
        <w:rPr>
          <w:spacing w:val="-2"/>
        </w:rPr>
        <w:t>DA</w:t>
      </w:r>
      <w:r>
        <w:rPr>
          <w:spacing w:val="-15"/>
        </w:rPr>
        <w:t> </w:t>
      </w:r>
      <w:r>
        <w:rPr>
          <w:spacing w:val="-2"/>
        </w:rPr>
        <w:t>PARTICIPAÇÃO</w:t>
      </w:r>
      <w:r>
        <w:rPr>
          <w:spacing w:val="-10"/>
        </w:rPr>
        <w:t> </w:t>
      </w:r>
      <w:r>
        <w:rPr>
          <w:spacing w:val="-2"/>
        </w:rPr>
        <w:t>NA</w:t>
      </w:r>
      <w:r>
        <w:rPr>
          <w:spacing w:val="-13"/>
        </w:rPr>
        <w:t> </w:t>
      </w:r>
      <w:r>
        <w:rPr>
          <w:spacing w:val="-2"/>
        </w:rPr>
        <w:t>LICITAÇÃO</w:t>
      </w:r>
    </w:p>
    <w:p>
      <w:pPr>
        <w:pStyle w:val="ListParagraph"/>
        <w:numPr>
          <w:ilvl w:val="1"/>
          <w:numId w:val="4"/>
        </w:numPr>
        <w:tabs>
          <w:tab w:pos="763" w:val="left" w:leader="none"/>
        </w:tabs>
        <w:spacing w:line="235" w:lineRule="auto" w:before="109" w:after="0"/>
        <w:ind w:left="430" w:right="420" w:firstLine="0"/>
        <w:jc w:val="both"/>
        <w:rPr>
          <w:sz w:val="22"/>
        </w:rPr>
      </w:pPr>
      <w:r>
        <w:rPr>
          <w:sz w:val="22"/>
        </w:rPr>
        <mc:AlternateContent>
          <mc:Choice Requires="wps">
            <w:drawing>
              <wp:anchor distT="0" distB="0" distL="0" distR="0" allowOverlap="1" layoutInCell="1" locked="0" behindDoc="0" simplePos="0" relativeHeight="15728640">
                <wp:simplePos x="0" y="0"/>
                <wp:positionH relativeFrom="page">
                  <wp:posOffset>4535335</wp:posOffset>
                </wp:positionH>
                <wp:positionV relativeFrom="paragraph">
                  <wp:posOffset>363312</wp:posOffset>
                </wp:positionV>
                <wp:extent cx="2413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4130" cy="8890"/>
                        </a:xfrm>
                        <a:custGeom>
                          <a:avLst/>
                          <a:gdLst/>
                          <a:ahLst/>
                          <a:cxnLst/>
                          <a:rect l="l" t="t" r="r" b="b"/>
                          <a:pathLst>
                            <a:path w="24130" h="8890">
                              <a:moveTo>
                                <a:pt x="23917" y="8736"/>
                              </a:moveTo>
                              <a:lnTo>
                                <a:pt x="0" y="8736"/>
                              </a:lnTo>
                              <a:lnTo>
                                <a:pt x="0" y="0"/>
                              </a:lnTo>
                              <a:lnTo>
                                <a:pt x="23917" y="0"/>
                              </a:lnTo>
                              <a:lnTo>
                                <a:pt x="23917" y="873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57.113068pt;margin-top:28.607311pt;width:1.883232pt;height:.687938pt;mso-position-horizontal-relative:page;mso-position-vertical-relative:paragraph;z-index:15728640" id="docshape1" filled="true" fillcolor="#0000ed" stroked="false">
                <v:fill type="solid"/>
                <w10:wrap type="none"/>
              </v:rect>
            </w:pict>
          </mc:Fallback>
        </mc:AlternateContent>
      </w:r>
      <w:r>
        <w:rPr>
          <w:sz w:val="22"/>
        </w:rPr>
        <w:t>Poderão participar deste Pregão os interessados que estiverem previamente credenciados no Sistema de Cadastramento Unificado de Fornecedores - SICAF e no Sistema Integrado de Gestão de</w:t>
      </w:r>
      <w:r>
        <w:rPr>
          <w:spacing w:val="-2"/>
          <w:sz w:val="22"/>
        </w:rPr>
        <w:t> </w:t>
      </w:r>
      <w:r>
        <w:rPr>
          <w:sz w:val="22"/>
        </w:rPr>
        <w:t>Aquisições - SIGA</w:t>
      </w:r>
      <w:r>
        <w:rPr>
          <w:spacing w:val="-2"/>
          <w:sz w:val="22"/>
        </w:rPr>
        <w:t> </w:t>
      </w:r>
      <w:r>
        <w:rPr>
          <w:sz w:val="22"/>
        </w:rPr>
        <w:t>(</w:t>
      </w:r>
      <w:hyperlink r:id="rId7">
        <w:r>
          <w:rPr>
            <w:color w:val="0000ED"/>
            <w:sz w:val="22"/>
            <w:u w:val="single" w:color="0000ED"/>
          </w:rPr>
          <w:t>www.compras.</w:t>
        </w:r>
        <w:r>
          <w:rPr>
            <w:color w:val="0000ED"/>
            <w:sz w:val="22"/>
          </w:rPr>
          <w:t>rj.g</w:t>
        </w:r>
        <w:r>
          <w:rPr>
            <w:color w:val="0000ED"/>
            <w:sz w:val="22"/>
            <w:u w:val="single" w:color="0000ED"/>
          </w:rPr>
          <w:t>ov.br</w:t>
        </w:r>
      </w:hyperlink>
      <w:r>
        <w:rPr>
          <w:sz w:val="22"/>
        </w:rPr>
        <w:t>).</w:t>
      </w:r>
    </w:p>
    <w:p>
      <w:pPr>
        <w:pStyle w:val="ListParagraph"/>
        <w:numPr>
          <w:ilvl w:val="2"/>
          <w:numId w:val="4"/>
        </w:numPr>
        <w:tabs>
          <w:tab w:pos="969" w:val="left" w:leader="none"/>
        </w:tabs>
        <w:spacing w:line="235" w:lineRule="auto" w:before="110" w:after="0"/>
        <w:ind w:left="430" w:right="420" w:firstLine="0"/>
        <w:jc w:val="both"/>
        <w:rPr>
          <w:sz w:val="22"/>
        </w:rPr>
      </w:pPr>
      <w:r>
        <w:rPr>
          <w:sz w:val="22"/>
        </w:rPr>
        <w:t>Os interessados deverão atender às condições exigidas no cadastramento no SICAF e no SIGA até o terceiro dia útil anterior à data prevista para recebimento das propostas.</w:t>
      </w:r>
    </w:p>
    <w:p>
      <w:pPr>
        <w:pStyle w:val="ListParagraph"/>
        <w:numPr>
          <w:ilvl w:val="2"/>
          <w:numId w:val="4"/>
        </w:numPr>
        <w:tabs>
          <w:tab w:pos="925" w:val="left" w:leader="none"/>
        </w:tabs>
        <w:spacing w:line="240" w:lineRule="auto" w:before="105" w:after="0"/>
        <w:ind w:left="925" w:right="0" w:hanging="495"/>
        <w:jc w:val="both"/>
        <w:rPr>
          <w:sz w:val="22"/>
        </w:rPr>
      </w:pPr>
      <w:r>
        <w:rPr>
          <w:sz w:val="22"/>
        </w:rPr>
        <w:t>O procedimento será divulgado no sítio eletrônico mencionado no item 2.1 e no Portal Nacional de Contratações Públicas – </w:t>
      </w:r>
      <w:r>
        <w:rPr>
          <w:spacing w:val="-2"/>
          <w:sz w:val="22"/>
        </w:rPr>
        <w:t>PNCP.</w:t>
      </w:r>
    </w:p>
    <w:p>
      <w:pPr>
        <w:pStyle w:val="ListParagraph"/>
        <w:numPr>
          <w:ilvl w:val="1"/>
          <w:numId w:val="4"/>
        </w:numPr>
        <w:tabs>
          <w:tab w:pos="787" w:val="left" w:leader="none"/>
        </w:tabs>
        <w:spacing w:line="235" w:lineRule="auto" w:before="109" w:after="0"/>
        <w:ind w:left="430" w:right="420" w:firstLine="0"/>
        <w:jc w:val="both"/>
        <w:rPr>
          <w:sz w:val="22"/>
        </w:rPr>
      </w:pPr>
      <w:r>
        <w:rPr>
          <w:sz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4"/>
        </w:numPr>
        <w:tabs>
          <w:tab w:pos="772" w:val="left" w:leader="none"/>
        </w:tabs>
        <w:spacing w:line="235" w:lineRule="auto" w:before="109" w:after="0"/>
        <w:ind w:left="430" w:right="420" w:firstLine="0"/>
        <w:jc w:val="both"/>
        <w:rPr>
          <w:sz w:val="22"/>
        </w:rPr>
      </w:pPr>
      <w:r>
        <w:rPr>
          <w:sz w:val="22"/>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4"/>
        </w:numPr>
        <w:tabs>
          <w:tab w:pos="747" w:val="left" w:leader="none"/>
        </w:tabs>
        <w:spacing w:line="240" w:lineRule="auto" w:before="105" w:after="0"/>
        <w:ind w:left="747" w:right="0" w:hanging="317"/>
        <w:jc w:val="both"/>
        <w:rPr>
          <w:sz w:val="22"/>
        </w:rPr>
      </w:pPr>
      <w:r>
        <w:rPr>
          <w:sz w:val="22"/>
        </w:rPr>
        <w:t>A</w:t>
      </w:r>
      <w:r>
        <w:rPr>
          <w:spacing w:val="-13"/>
          <w:sz w:val="22"/>
        </w:rPr>
        <w:t> </w:t>
      </w:r>
      <w:r>
        <w:rPr>
          <w:sz w:val="22"/>
        </w:rPr>
        <w:t>não observância do disposto no item anterior poderá ensejar desclassificação no momento da </w:t>
      </w:r>
      <w:r>
        <w:rPr>
          <w:spacing w:val="-2"/>
          <w:sz w:val="22"/>
        </w:rPr>
        <w:t>habilitação.</w:t>
      </w:r>
    </w:p>
    <w:p>
      <w:pPr>
        <w:pStyle w:val="BodyText"/>
        <w:spacing w:line="235" w:lineRule="auto"/>
        <w:ind w:right="420"/>
        <w:jc w:val="both"/>
      </w:pPr>
      <w:r>
        <w:rPr/>
        <w:t>2.5. Para o </w:t>
      </w:r>
      <w:r>
        <w:rPr>
          <w:b/>
        </w:rPr>
        <w:t>item 01</w:t>
      </w:r>
      <w:r>
        <w:rPr/>
        <w:t>, a participação é exclusiva a microempresas e empresas de pequeno porte, nos termos do art. 48 da Lei Complementar nº 123, de 14 de dezembro 2006.</w:t>
      </w:r>
    </w:p>
    <w:p>
      <w:pPr>
        <w:pStyle w:val="ListParagraph"/>
        <w:numPr>
          <w:ilvl w:val="1"/>
          <w:numId w:val="5"/>
        </w:numPr>
        <w:tabs>
          <w:tab w:pos="762" w:val="left" w:leader="none"/>
        </w:tabs>
        <w:spacing w:line="235" w:lineRule="auto" w:before="110" w:after="0"/>
        <w:ind w:left="430" w:right="420" w:firstLine="0"/>
        <w:jc w:val="both"/>
        <w:rPr>
          <w:sz w:val="22"/>
        </w:rPr>
      </w:pPr>
      <w:r>
        <w:rPr>
          <w:sz w:val="22"/>
        </w:rPr>
        <w:t>No presente processo licitatório não há reserva de cotas para microempresas e empresas de pequeno porte, nos termos do art. 48, III, da Lei Complementar nº </w:t>
      </w:r>
      <w:r>
        <w:rPr>
          <w:spacing w:val="-2"/>
          <w:sz w:val="22"/>
        </w:rPr>
        <w:t>123/2006.</w:t>
      </w:r>
    </w:p>
    <w:p>
      <w:pPr>
        <w:pStyle w:val="ListParagraph"/>
        <w:numPr>
          <w:ilvl w:val="1"/>
          <w:numId w:val="5"/>
        </w:numPr>
        <w:tabs>
          <w:tab w:pos="763" w:val="left" w:leader="none"/>
        </w:tabs>
        <w:spacing w:line="235" w:lineRule="auto" w:before="109" w:after="0"/>
        <w:ind w:left="430" w:right="419" w:firstLine="0"/>
        <w:jc w:val="both"/>
        <w:rPr>
          <w:sz w:val="22"/>
        </w:rPr>
      </w:pPr>
      <w:r>
        <w:rPr>
          <w:sz w:val="22"/>
        </w:rPr>
        <w:t>Será concedido o tratamento favorecido previsto nos arts. 42 a 49 da </w:t>
      </w:r>
      <w:hyperlink r:id="rId8">
        <w:r>
          <w:rPr>
            <w:color w:val="0000ED"/>
            <w:sz w:val="22"/>
            <w:u w:val="single" w:color="0000ED"/>
          </w:rPr>
          <w:t>Lei Complementar nº 123/2006</w:t>
        </w:r>
      </w:hyperlink>
      <w:r>
        <w:rPr>
          <w:color w:val="0000ED"/>
          <w:sz w:val="22"/>
        </w:rPr>
        <w:t> </w:t>
      </w:r>
      <w:r>
        <w:rPr>
          <w:sz w:val="22"/>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5"/>
        </w:numPr>
        <w:tabs>
          <w:tab w:pos="924" w:val="left" w:leader="none"/>
        </w:tabs>
        <w:spacing w:line="235" w:lineRule="auto" w:before="110" w:after="0"/>
        <w:ind w:left="430" w:right="420" w:firstLine="0"/>
        <w:jc w:val="both"/>
        <w:rPr>
          <w:sz w:val="22"/>
        </w:rPr>
      </w:pPr>
      <w:r>
        <w:rPr>
          <w:sz w:val="22"/>
        </w:rPr>
        <w:t>A</w:t>
      </w:r>
      <w:r>
        <w:rPr>
          <w:spacing w:val="-2"/>
          <w:sz w:val="22"/>
        </w:rPr>
        <w:t> </w:t>
      </w:r>
      <w:r>
        <w:rPr>
          <w:sz w:val="22"/>
        </w:rPr>
        <w:t>obtenção dos benefícios a que se referem os arts. 42 a 49 da Lei Complementar nº 123/2006, fica limitada às microempresas e às empresas de pequeno porte que, no ano-calendário de realização da licitação, ainda não tenham celebrado contratos com a</w:t>
      </w:r>
      <w:r>
        <w:rPr>
          <w:spacing w:val="-6"/>
          <w:sz w:val="22"/>
        </w:rPr>
        <w:t> </w:t>
      </w:r>
      <w:r>
        <w:rPr>
          <w:sz w:val="22"/>
        </w:rPr>
        <w:t>Administração Pública cujos valores somados extrapolem a receita bruta máxima admitida para fins de enquadramento como empresa de pequeno porte.</w:t>
      </w:r>
    </w:p>
    <w:p>
      <w:pPr>
        <w:pStyle w:val="ListParagraph"/>
        <w:numPr>
          <w:ilvl w:val="2"/>
          <w:numId w:val="5"/>
        </w:numPr>
        <w:tabs>
          <w:tab w:pos="925" w:val="left" w:leader="none"/>
        </w:tabs>
        <w:spacing w:line="240" w:lineRule="auto" w:before="105" w:after="0"/>
        <w:ind w:left="925" w:right="0" w:hanging="495"/>
        <w:jc w:val="left"/>
        <w:rPr>
          <w:sz w:val="22"/>
        </w:rPr>
      </w:pPr>
      <w:r>
        <w:rPr>
          <w:sz w:val="22"/>
        </w:rPr>
        <w:t>Nas contratações com prazo de vigência superior a 1 (um) ano, será considerado o valor anual do </w:t>
      </w:r>
      <w:r>
        <w:rPr>
          <w:spacing w:val="-2"/>
          <w:sz w:val="22"/>
        </w:rPr>
        <w:t>contrato.</w:t>
      </w:r>
    </w:p>
    <w:p>
      <w:pPr>
        <w:pStyle w:val="ListParagraph"/>
        <w:numPr>
          <w:ilvl w:val="1"/>
          <w:numId w:val="5"/>
        </w:numPr>
        <w:tabs>
          <w:tab w:pos="760" w:val="left" w:leader="none"/>
        </w:tabs>
        <w:spacing w:line="240" w:lineRule="auto" w:before="105" w:after="0"/>
        <w:ind w:left="760" w:right="0" w:hanging="330"/>
        <w:jc w:val="left"/>
        <w:rPr>
          <w:sz w:val="22"/>
        </w:rPr>
      </w:pPr>
      <w:r>
        <w:rPr>
          <w:sz w:val="22"/>
        </w:rPr>
        <w:t>Não poderão disputar esta </w:t>
      </w:r>
      <w:r>
        <w:rPr>
          <w:spacing w:val="-2"/>
          <w:sz w:val="22"/>
        </w:rPr>
        <w:t>licitação:</w:t>
      </w:r>
    </w:p>
    <w:p>
      <w:pPr>
        <w:pStyle w:val="ListParagraph"/>
        <w:numPr>
          <w:ilvl w:val="2"/>
          <w:numId w:val="5"/>
        </w:numPr>
        <w:tabs>
          <w:tab w:pos="925" w:val="left" w:leader="none"/>
        </w:tabs>
        <w:spacing w:line="240" w:lineRule="auto" w:before="105" w:after="0"/>
        <w:ind w:left="925" w:right="0" w:hanging="495"/>
        <w:jc w:val="left"/>
        <w:rPr>
          <w:sz w:val="22"/>
        </w:rPr>
      </w:pPr>
      <w:r>
        <w:rPr>
          <w:sz w:val="22"/>
        </w:rPr>
        <w:t>aquele que não atenda às condições deste Edital e seu(s) </w:t>
      </w:r>
      <w:r>
        <w:rPr>
          <w:spacing w:val="-2"/>
          <w:sz w:val="22"/>
        </w:rPr>
        <w:t>anexo(s);</w:t>
      </w:r>
    </w:p>
    <w:p>
      <w:pPr>
        <w:pStyle w:val="ListParagraph"/>
        <w:numPr>
          <w:ilvl w:val="2"/>
          <w:numId w:val="5"/>
        </w:numPr>
        <w:tabs>
          <w:tab w:pos="925" w:val="left" w:leader="none"/>
        </w:tabs>
        <w:spacing w:line="240" w:lineRule="auto" w:before="104" w:after="0"/>
        <w:ind w:left="925" w:right="0" w:hanging="495"/>
        <w:jc w:val="left"/>
        <w:rPr>
          <w:sz w:val="22"/>
        </w:rPr>
      </w:pPr>
      <w:r>
        <w:rPr>
          <w:sz w:val="22"/>
        </w:rPr>
        <w:t>pessoa física ou jurídica que se encontre, ao tempo da licitação, impossibilitada de participar da licitação em decorrência de sanção que lhe foi </w:t>
      </w:r>
      <w:r>
        <w:rPr>
          <w:spacing w:val="-2"/>
          <w:sz w:val="22"/>
        </w:rPr>
        <w:t>imposta;</w:t>
      </w:r>
    </w:p>
    <w:p>
      <w:pPr>
        <w:pStyle w:val="ListParagraph"/>
        <w:numPr>
          <w:ilvl w:val="2"/>
          <w:numId w:val="5"/>
        </w:numPr>
        <w:tabs>
          <w:tab w:pos="925" w:val="left" w:leader="none"/>
        </w:tabs>
        <w:spacing w:line="235" w:lineRule="auto" w:before="109" w:after="0"/>
        <w:ind w:left="430" w:right="420" w:firstLine="0"/>
        <w:jc w:val="both"/>
        <w:rPr>
          <w:sz w:val="22"/>
        </w:rPr>
      </w:pPr>
      <w:r>
        <w:rPr>
          <w:sz w:val="22"/>
        </w:rPr>
        <w:t>autor</w:t>
      </w:r>
      <w:r>
        <w:rPr>
          <w:spacing w:val="-1"/>
          <w:sz w:val="22"/>
        </w:rPr>
        <w:t> </w:t>
      </w:r>
      <w:r>
        <w:rPr>
          <w:sz w:val="22"/>
        </w:rPr>
        <w:t>do</w:t>
      </w:r>
      <w:r>
        <w:rPr>
          <w:spacing w:val="-1"/>
          <w:sz w:val="22"/>
        </w:rPr>
        <w:t> </w:t>
      </w:r>
      <w:r>
        <w:rPr>
          <w:sz w:val="22"/>
        </w:rPr>
        <w:t>anteprojeto,</w:t>
      </w:r>
      <w:r>
        <w:rPr>
          <w:spacing w:val="-1"/>
          <w:sz w:val="22"/>
        </w:rPr>
        <w:t> </w:t>
      </w:r>
      <w:r>
        <w:rPr>
          <w:sz w:val="22"/>
        </w:rPr>
        <w:t>do</w:t>
      </w:r>
      <w:r>
        <w:rPr>
          <w:spacing w:val="-1"/>
          <w:sz w:val="22"/>
        </w:rPr>
        <w:t> </w:t>
      </w:r>
      <w:r>
        <w:rPr>
          <w:sz w:val="22"/>
        </w:rPr>
        <w:t>projeto</w:t>
      </w:r>
      <w:r>
        <w:rPr>
          <w:spacing w:val="-1"/>
          <w:sz w:val="22"/>
        </w:rPr>
        <w:t> </w:t>
      </w:r>
      <w:r>
        <w:rPr>
          <w:sz w:val="22"/>
        </w:rPr>
        <w:t>básico</w:t>
      </w:r>
      <w:r>
        <w:rPr>
          <w:spacing w:val="-1"/>
          <w:sz w:val="22"/>
        </w:rPr>
        <w:t> </w:t>
      </w:r>
      <w:r>
        <w:rPr>
          <w:sz w:val="22"/>
        </w:rPr>
        <w:t>ou</w:t>
      </w:r>
      <w:r>
        <w:rPr>
          <w:spacing w:val="-1"/>
          <w:sz w:val="22"/>
        </w:rPr>
        <w:t> </w:t>
      </w:r>
      <w:r>
        <w:rPr>
          <w:sz w:val="22"/>
        </w:rPr>
        <w:t>do</w:t>
      </w:r>
      <w:r>
        <w:rPr>
          <w:spacing w:val="-1"/>
          <w:sz w:val="22"/>
        </w:rPr>
        <w:t> </w:t>
      </w:r>
      <w:r>
        <w:rPr>
          <w:sz w:val="22"/>
        </w:rPr>
        <w:t>projeto</w:t>
      </w:r>
      <w:r>
        <w:rPr>
          <w:spacing w:val="-1"/>
          <w:sz w:val="22"/>
        </w:rPr>
        <w:t> </w:t>
      </w:r>
      <w:r>
        <w:rPr>
          <w:sz w:val="22"/>
        </w:rPr>
        <w:t>executivo,</w:t>
      </w:r>
      <w:r>
        <w:rPr>
          <w:spacing w:val="-1"/>
          <w:sz w:val="22"/>
        </w:rPr>
        <w:t> </w:t>
      </w:r>
      <w:r>
        <w:rPr>
          <w:sz w:val="22"/>
        </w:rPr>
        <w:t>pessoa</w:t>
      </w:r>
      <w:r>
        <w:rPr>
          <w:spacing w:val="-1"/>
          <w:sz w:val="22"/>
        </w:rPr>
        <w:t> </w:t>
      </w:r>
      <w:r>
        <w:rPr>
          <w:sz w:val="22"/>
        </w:rPr>
        <w:t>física</w:t>
      </w:r>
      <w:r>
        <w:rPr>
          <w:spacing w:val="-1"/>
          <w:sz w:val="22"/>
        </w:rPr>
        <w:t> </w:t>
      </w:r>
      <w:r>
        <w:rPr>
          <w:sz w:val="22"/>
        </w:rPr>
        <w:t>ou</w:t>
      </w:r>
      <w:r>
        <w:rPr>
          <w:spacing w:val="-1"/>
          <w:sz w:val="22"/>
        </w:rPr>
        <w:t> </w:t>
      </w:r>
      <w:r>
        <w:rPr>
          <w:sz w:val="22"/>
        </w:rPr>
        <w:t>jurídica,</w:t>
      </w:r>
      <w:r>
        <w:rPr>
          <w:spacing w:val="-1"/>
          <w:sz w:val="22"/>
        </w:rPr>
        <w:t> </w:t>
      </w:r>
      <w:r>
        <w:rPr>
          <w:sz w:val="22"/>
        </w:rPr>
        <w:t>quando</w:t>
      </w:r>
      <w:r>
        <w:rPr>
          <w:spacing w:val="-1"/>
          <w:sz w:val="22"/>
        </w:rPr>
        <w:t> </w:t>
      </w:r>
      <w:r>
        <w:rPr>
          <w:sz w:val="22"/>
        </w:rPr>
        <w:t>a</w:t>
      </w:r>
      <w:r>
        <w:rPr>
          <w:spacing w:val="-1"/>
          <w:sz w:val="22"/>
        </w:rPr>
        <w:t> </w:t>
      </w:r>
      <w:r>
        <w:rPr>
          <w:sz w:val="22"/>
        </w:rPr>
        <w:t>licitação</w:t>
      </w:r>
      <w:r>
        <w:rPr>
          <w:spacing w:val="-1"/>
          <w:sz w:val="22"/>
        </w:rPr>
        <w:t> </w:t>
      </w:r>
      <w:r>
        <w:rPr>
          <w:sz w:val="22"/>
        </w:rPr>
        <w:t>versar</w:t>
      </w:r>
      <w:r>
        <w:rPr>
          <w:spacing w:val="-1"/>
          <w:sz w:val="22"/>
        </w:rPr>
        <w:t> </w:t>
      </w:r>
      <w:r>
        <w:rPr>
          <w:sz w:val="22"/>
        </w:rPr>
        <w:t>sobre</w:t>
      </w:r>
      <w:r>
        <w:rPr>
          <w:spacing w:val="-1"/>
          <w:sz w:val="22"/>
        </w:rPr>
        <w:t> </w:t>
      </w:r>
      <w:r>
        <w:rPr>
          <w:sz w:val="22"/>
        </w:rPr>
        <w:t>serviços</w:t>
      </w:r>
      <w:r>
        <w:rPr>
          <w:spacing w:val="-1"/>
          <w:sz w:val="22"/>
        </w:rPr>
        <w:t> </w:t>
      </w:r>
      <w:r>
        <w:rPr>
          <w:sz w:val="22"/>
        </w:rPr>
        <w:t>ou</w:t>
      </w:r>
      <w:r>
        <w:rPr>
          <w:spacing w:val="-1"/>
          <w:sz w:val="22"/>
        </w:rPr>
        <w:t> </w:t>
      </w:r>
      <w:r>
        <w:rPr>
          <w:sz w:val="22"/>
        </w:rPr>
        <w:t>fornecimento</w:t>
      </w:r>
      <w:r>
        <w:rPr>
          <w:spacing w:val="-1"/>
          <w:sz w:val="22"/>
        </w:rPr>
        <w:t> </w:t>
      </w:r>
      <w:r>
        <w:rPr>
          <w:sz w:val="22"/>
        </w:rPr>
        <w:t>de</w:t>
      </w:r>
      <w:r>
        <w:rPr>
          <w:spacing w:val="-1"/>
          <w:sz w:val="22"/>
        </w:rPr>
        <w:t> </w:t>
      </w:r>
      <w:r>
        <w:rPr>
          <w:sz w:val="22"/>
        </w:rPr>
        <w:t>bens</w:t>
      </w:r>
      <w:r>
        <w:rPr>
          <w:spacing w:val="-1"/>
          <w:sz w:val="22"/>
        </w:rPr>
        <w:t> </w:t>
      </w:r>
      <w:r>
        <w:rPr>
          <w:sz w:val="22"/>
        </w:rPr>
        <w:t>a ele relacionados;</w:t>
      </w:r>
    </w:p>
    <w:p>
      <w:pPr>
        <w:pStyle w:val="ListParagraph"/>
        <w:numPr>
          <w:ilvl w:val="2"/>
          <w:numId w:val="5"/>
        </w:numPr>
        <w:tabs>
          <w:tab w:pos="930" w:val="left" w:leader="none"/>
        </w:tabs>
        <w:spacing w:line="235" w:lineRule="auto" w:before="110" w:after="0"/>
        <w:ind w:left="430" w:right="420" w:firstLine="0"/>
        <w:jc w:val="both"/>
        <w:rPr>
          <w:sz w:val="22"/>
        </w:rPr>
      </w:pPr>
      <w:r>
        <w:rPr>
          <w:sz w:val="22"/>
        </w:rPr>
        <w:t>empresa, isoladamente ou em consórcio, responsável pela elaboração do projeto básico ou do projeto executivo, ou empresa da qual o autor do projeto seja dirigente,</w:t>
      </w:r>
      <w:r>
        <w:rPr>
          <w:spacing w:val="-1"/>
          <w:sz w:val="22"/>
        </w:rPr>
        <w:t> </w:t>
      </w:r>
      <w:r>
        <w:rPr>
          <w:sz w:val="22"/>
        </w:rPr>
        <w:t>gerente,</w:t>
      </w:r>
      <w:r>
        <w:rPr>
          <w:spacing w:val="-1"/>
          <w:sz w:val="22"/>
        </w:rPr>
        <w:t> </w:t>
      </w:r>
      <w:r>
        <w:rPr>
          <w:sz w:val="22"/>
        </w:rPr>
        <w:t>controlador,</w:t>
      </w:r>
      <w:r>
        <w:rPr>
          <w:spacing w:val="-1"/>
          <w:sz w:val="22"/>
        </w:rPr>
        <w:t> </w:t>
      </w:r>
      <w:r>
        <w:rPr>
          <w:sz w:val="22"/>
        </w:rPr>
        <w:t>acionista</w:t>
      </w:r>
      <w:r>
        <w:rPr>
          <w:spacing w:val="-1"/>
          <w:sz w:val="22"/>
        </w:rPr>
        <w:t> </w:t>
      </w:r>
      <w:r>
        <w:rPr>
          <w:sz w:val="22"/>
        </w:rPr>
        <w:t>ou</w:t>
      </w:r>
      <w:r>
        <w:rPr>
          <w:spacing w:val="-1"/>
          <w:sz w:val="22"/>
        </w:rPr>
        <w:t> </w:t>
      </w:r>
      <w:r>
        <w:rPr>
          <w:sz w:val="22"/>
        </w:rPr>
        <w:t>detentor</w:t>
      </w:r>
      <w:r>
        <w:rPr>
          <w:spacing w:val="-1"/>
          <w:sz w:val="22"/>
        </w:rPr>
        <w:t> </w:t>
      </w:r>
      <w:r>
        <w:rPr>
          <w:sz w:val="22"/>
        </w:rPr>
        <w:t>de</w:t>
      </w:r>
      <w:r>
        <w:rPr>
          <w:spacing w:val="-1"/>
          <w:sz w:val="22"/>
        </w:rPr>
        <w:t> </w:t>
      </w:r>
      <w:r>
        <w:rPr>
          <w:sz w:val="22"/>
        </w:rPr>
        <w:t>mais</w:t>
      </w:r>
      <w:r>
        <w:rPr>
          <w:spacing w:val="-1"/>
          <w:sz w:val="22"/>
        </w:rPr>
        <w:t> </w:t>
      </w:r>
      <w:r>
        <w:rPr>
          <w:sz w:val="22"/>
        </w:rPr>
        <w:t>de</w:t>
      </w:r>
      <w:r>
        <w:rPr>
          <w:spacing w:val="-1"/>
          <w:sz w:val="22"/>
        </w:rPr>
        <w:t> </w:t>
      </w:r>
      <w:r>
        <w:rPr>
          <w:sz w:val="22"/>
        </w:rPr>
        <w:t>5%</w:t>
      </w:r>
      <w:r>
        <w:rPr>
          <w:spacing w:val="-1"/>
          <w:sz w:val="22"/>
        </w:rPr>
        <w:t> </w:t>
      </w:r>
      <w:r>
        <w:rPr>
          <w:sz w:val="22"/>
        </w:rPr>
        <w:t>(cinco</w:t>
      </w:r>
      <w:r>
        <w:rPr>
          <w:spacing w:val="-1"/>
          <w:sz w:val="22"/>
        </w:rPr>
        <w:t> </w:t>
      </w:r>
      <w:r>
        <w:rPr>
          <w:sz w:val="22"/>
        </w:rPr>
        <w:t>por</w:t>
      </w:r>
      <w:r>
        <w:rPr>
          <w:spacing w:val="-1"/>
          <w:sz w:val="22"/>
        </w:rPr>
        <w:t> </w:t>
      </w:r>
      <w:r>
        <w:rPr>
          <w:sz w:val="22"/>
        </w:rPr>
        <w:t>cento)</w:t>
      </w:r>
      <w:r>
        <w:rPr>
          <w:spacing w:val="-1"/>
          <w:sz w:val="22"/>
        </w:rPr>
        <w:t> </w:t>
      </w:r>
      <w:r>
        <w:rPr>
          <w:sz w:val="22"/>
        </w:rPr>
        <w:t>do</w:t>
      </w:r>
      <w:r>
        <w:rPr>
          <w:spacing w:val="-1"/>
          <w:sz w:val="22"/>
        </w:rPr>
        <w:t> </w:t>
      </w:r>
      <w:r>
        <w:rPr>
          <w:sz w:val="22"/>
        </w:rPr>
        <w:t>capital</w:t>
      </w:r>
      <w:r>
        <w:rPr>
          <w:spacing w:val="-1"/>
          <w:sz w:val="22"/>
        </w:rPr>
        <w:t> </w:t>
      </w:r>
      <w:r>
        <w:rPr>
          <w:sz w:val="22"/>
        </w:rPr>
        <w:t>com</w:t>
      </w:r>
      <w:r>
        <w:rPr>
          <w:spacing w:val="-1"/>
          <w:sz w:val="22"/>
        </w:rPr>
        <w:t> </w:t>
      </w:r>
      <w:r>
        <w:rPr>
          <w:sz w:val="22"/>
        </w:rPr>
        <w:t>direito</w:t>
      </w:r>
      <w:r>
        <w:rPr>
          <w:spacing w:val="-1"/>
          <w:sz w:val="22"/>
        </w:rPr>
        <w:t> </w:t>
      </w:r>
      <w:r>
        <w:rPr>
          <w:sz w:val="22"/>
        </w:rPr>
        <w:t>a</w:t>
      </w:r>
      <w:r>
        <w:rPr>
          <w:spacing w:val="-1"/>
          <w:sz w:val="22"/>
        </w:rPr>
        <w:t> </w:t>
      </w:r>
      <w:r>
        <w:rPr>
          <w:sz w:val="22"/>
        </w:rPr>
        <w:t>voto,</w:t>
      </w:r>
      <w:r>
        <w:rPr>
          <w:spacing w:val="-1"/>
          <w:sz w:val="22"/>
        </w:rPr>
        <w:t> </w:t>
      </w:r>
      <w:r>
        <w:rPr>
          <w:sz w:val="22"/>
        </w:rPr>
        <w:t>responsável</w:t>
      </w:r>
      <w:r>
        <w:rPr>
          <w:spacing w:val="-1"/>
          <w:sz w:val="22"/>
        </w:rPr>
        <w:t> </w:t>
      </w:r>
      <w:r>
        <w:rPr>
          <w:sz w:val="22"/>
        </w:rPr>
        <w:t>técnico</w:t>
      </w:r>
      <w:r>
        <w:rPr>
          <w:spacing w:val="-1"/>
          <w:sz w:val="22"/>
        </w:rPr>
        <w:t> </w:t>
      </w:r>
      <w:r>
        <w:rPr>
          <w:sz w:val="22"/>
        </w:rPr>
        <w:t>ou</w:t>
      </w:r>
      <w:r>
        <w:rPr>
          <w:spacing w:val="-1"/>
          <w:sz w:val="22"/>
        </w:rPr>
        <w:t> </w:t>
      </w:r>
      <w:r>
        <w:rPr>
          <w:sz w:val="22"/>
        </w:rPr>
        <w:t>subcontratado,</w:t>
      </w:r>
      <w:r>
        <w:rPr>
          <w:spacing w:val="-1"/>
          <w:sz w:val="22"/>
        </w:rPr>
        <w:t> </w:t>
      </w:r>
      <w:r>
        <w:rPr>
          <w:sz w:val="22"/>
        </w:rPr>
        <w:t>quando a licitação versar sobre serviços ou fornecimento de bens a ela necessários;</w:t>
      </w:r>
    </w:p>
    <w:p>
      <w:pPr>
        <w:pStyle w:val="ListParagraph"/>
        <w:numPr>
          <w:ilvl w:val="2"/>
          <w:numId w:val="5"/>
        </w:numPr>
        <w:tabs>
          <w:tab w:pos="934" w:val="left" w:leader="none"/>
        </w:tabs>
        <w:spacing w:line="235" w:lineRule="auto" w:before="109" w:after="0"/>
        <w:ind w:left="430" w:right="420" w:firstLine="0"/>
        <w:jc w:val="both"/>
        <w:rPr>
          <w:sz w:val="22"/>
        </w:rPr>
      </w:pPr>
      <w:r>
        <w:rPr>
          <w:sz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5"/>
        </w:numPr>
        <w:tabs>
          <w:tab w:pos="925" w:val="left" w:leader="none"/>
        </w:tabs>
        <w:spacing w:line="240" w:lineRule="auto" w:before="105" w:after="0"/>
        <w:ind w:left="925" w:right="0" w:hanging="495"/>
        <w:jc w:val="both"/>
        <w:rPr>
          <w:sz w:val="22"/>
        </w:rPr>
      </w:pPr>
      <w:r>
        <w:rPr>
          <w:sz w:val="22"/>
        </w:rPr>
        <w:t>empresas controladoras, controladas ou coligadas, nos termos da Lei nº 6.404, de 15 de dezembro de 1976, concorrendo entre </w:t>
      </w:r>
      <w:r>
        <w:rPr>
          <w:spacing w:val="-5"/>
          <w:sz w:val="22"/>
        </w:rPr>
        <w:t>si;</w:t>
      </w:r>
    </w:p>
    <w:p>
      <w:pPr>
        <w:pStyle w:val="ListParagraph"/>
        <w:numPr>
          <w:ilvl w:val="2"/>
          <w:numId w:val="5"/>
        </w:numPr>
        <w:tabs>
          <w:tab w:pos="957" w:val="left" w:leader="none"/>
        </w:tabs>
        <w:spacing w:line="235" w:lineRule="auto" w:before="109" w:after="0"/>
        <w:ind w:left="430" w:right="420" w:firstLine="0"/>
        <w:jc w:val="both"/>
        <w:rPr>
          <w:sz w:val="22"/>
        </w:rPr>
      </w:pPr>
      <w:r>
        <w:rPr>
          <w:sz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5"/>
        </w:numPr>
        <w:tabs>
          <w:tab w:pos="925" w:val="left" w:leader="none"/>
        </w:tabs>
        <w:spacing w:line="240" w:lineRule="auto" w:before="105" w:after="0"/>
        <w:ind w:left="925" w:right="0" w:hanging="495"/>
        <w:jc w:val="both"/>
        <w:rPr>
          <w:sz w:val="22"/>
        </w:rPr>
      </w:pPr>
      <w:r>
        <w:rPr>
          <w:sz w:val="22"/>
        </w:rPr>
        <w:t>agente</w:t>
      </w:r>
      <w:r>
        <w:rPr>
          <w:spacing w:val="-1"/>
          <w:sz w:val="22"/>
        </w:rPr>
        <w:t> </w:t>
      </w:r>
      <w:r>
        <w:rPr>
          <w:sz w:val="22"/>
        </w:rPr>
        <w:t>público do órgão ou</w:t>
      </w:r>
      <w:r>
        <w:rPr>
          <w:spacing w:val="-1"/>
          <w:sz w:val="22"/>
        </w:rPr>
        <w:t> </w:t>
      </w:r>
      <w:r>
        <w:rPr>
          <w:sz w:val="22"/>
        </w:rPr>
        <w:t>entidade licitante, na qualidade</w:t>
      </w:r>
      <w:r>
        <w:rPr>
          <w:spacing w:val="-1"/>
          <w:sz w:val="22"/>
        </w:rPr>
        <w:t> </w:t>
      </w:r>
      <w:r>
        <w:rPr>
          <w:sz w:val="22"/>
        </w:rPr>
        <w:t>de pessoa física ou</w:t>
      </w:r>
      <w:r>
        <w:rPr>
          <w:spacing w:val="-1"/>
          <w:sz w:val="22"/>
        </w:rPr>
        <w:t> </w:t>
      </w:r>
      <w:r>
        <w:rPr>
          <w:sz w:val="22"/>
        </w:rPr>
        <w:t>de representante de pessoa </w:t>
      </w:r>
      <w:r>
        <w:rPr>
          <w:spacing w:val="-2"/>
          <w:sz w:val="22"/>
        </w:rPr>
        <w:t>jurídica;</w:t>
      </w:r>
    </w:p>
    <w:p>
      <w:pPr>
        <w:pStyle w:val="ListParagraph"/>
        <w:numPr>
          <w:ilvl w:val="2"/>
          <w:numId w:val="5"/>
        </w:numPr>
        <w:tabs>
          <w:tab w:pos="958" w:val="left" w:leader="none"/>
        </w:tabs>
        <w:spacing w:line="235" w:lineRule="auto" w:before="109" w:after="0"/>
        <w:ind w:left="430" w:right="420" w:firstLine="0"/>
        <w:jc w:val="both"/>
        <w:rPr>
          <w:sz w:val="22"/>
        </w:rPr>
      </w:pPr>
      <w:r>
        <w:rPr>
          <w:sz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ED"/>
            <w:sz w:val="22"/>
          </w:rPr>
          <w:t>§</w:t>
        </w:r>
        <w:r>
          <w:rPr>
            <w:color w:val="0000ED"/>
            <w:sz w:val="22"/>
            <w:u w:val="single" w:color="0000ED"/>
          </w:rPr>
          <w:t> 1º do art. 9º da Lei nº 14.133/2021</w:t>
        </w:r>
      </w:hyperlink>
      <w:r>
        <w:rPr>
          <w:sz w:val="22"/>
        </w:rPr>
        <w:t>;</w:t>
      </w:r>
    </w:p>
    <w:p>
      <w:pPr>
        <w:pStyle w:val="ListParagraph"/>
        <w:numPr>
          <w:ilvl w:val="2"/>
          <w:numId w:val="5"/>
        </w:numPr>
        <w:tabs>
          <w:tab w:pos="1035" w:val="left" w:leader="none"/>
        </w:tabs>
        <w:spacing w:line="240" w:lineRule="auto" w:before="105" w:after="0"/>
        <w:ind w:left="1035" w:right="0" w:hanging="605"/>
        <w:jc w:val="both"/>
        <w:rPr>
          <w:sz w:val="22"/>
        </w:rPr>
      </w:pPr>
      <w:r>
        <w:rPr>
          <w:sz w:val="22"/>
        </w:rPr>
        <w:t>sociedades cooperativas mencionadas no art. 16 da Lei nº </w:t>
      </w:r>
      <w:r>
        <w:rPr>
          <w:spacing w:val="-2"/>
          <w:sz w:val="22"/>
        </w:rPr>
        <w:t>14.133/2021.</w:t>
      </w:r>
    </w:p>
    <w:p>
      <w:pPr>
        <w:pStyle w:val="ListParagraph"/>
        <w:numPr>
          <w:ilvl w:val="1"/>
          <w:numId w:val="5"/>
        </w:numPr>
        <w:tabs>
          <w:tab w:pos="764" w:val="left" w:leader="none"/>
        </w:tabs>
        <w:spacing w:line="235" w:lineRule="auto" w:before="109" w:after="0"/>
        <w:ind w:left="430" w:right="420" w:firstLine="0"/>
        <w:jc w:val="both"/>
        <w:rPr>
          <w:sz w:val="22"/>
        </w:rPr>
      </w:pPr>
      <w:r>
        <w:rPr>
          <w:sz w:val="22"/>
        </w:rPr>
        <w:t>O impedimento de que trata o item 2.8.2 será também aplicado ao licitante que atue em substituição a outra pessoa, física ou jurídica, com o intuito de burlar</w:t>
      </w:r>
      <w:r>
        <w:rPr>
          <w:spacing w:val="40"/>
          <w:sz w:val="22"/>
        </w:rPr>
        <w:t> </w:t>
      </w:r>
      <w:r>
        <w:rPr>
          <w:sz w:val="22"/>
        </w:rPr>
        <w:t>a efetividade da sanção a ela aplicada, inclusive a sua controladora, controlada ou coligada, desde que devidamente comprovado o ilícito ou a utilização fraudulenta da personalidade jurídica do licitante.</w:t>
      </w:r>
    </w:p>
    <w:p>
      <w:pPr>
        <w:pStyle w:val="ListParagraph"/>
        <w:numPr>
          <w:ilvl w:val="1"/>
          <w:numId w:val="5"/>
        </w:numPr>
        <w:tabs>
          <w:tab w:pos="871" w:val="left" w:leader="none"/>
        </w:tabs>
        <w:spacing w:line="235" w:lineRule="auto" w:before="109" w:after="0"/>
        <w:ind w:left="430" w:right="420" w:firstLine="0"/>
        <w:jc w:val="both"/>
        <w:rPr>
          <w:sz w:val="22"/>
        </w:rPr>
      </w:pPr>
      <w:r>
        <w:rPr>
          <w:sz w:val="22"/>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5"/>
        </w:numPr>
        <w:tabs>
          <w:tab w:pos="1035" w:val="left" w:leader="none"/>
        </w:tabs>
        <w:spacing w:line="240" w:lineRule="auto" w:before="106" w:after="0"/>
        <w:ind w:left="1035" w:right="0" w:hanging="605"/>
        <w:jc w:val="both"/>
        <w:rPr>
          <w:sz w:val="22"/>
        </w:rPr>
      </w:pPr>
      <w:r>
        <w:rPr>
          <w:sz w:val="22"/>
        </w:rPr>
        <w:t>Equiparam-se aos autores do projeto as empresas integrantes do mesmo grupo </w:t>
      </w:r>
      <w:r>
        <w:rPr>
          <w:spacing w:val="-2"/>
          <w:sz w:val="22"/>
        </w:rPr>
        <w:t>econômico.</w:t>
      </w:r>
    </w:p>
    <w:p>
      <w:pPr>
        <w:pStyle w:val="ListParagraph"/>
        <w:numPr>
          <w:ilvl w:val="2"/>
          <w:numId w:val="5"/>
        </w:numPr>
        <w:tabs>
          <w:tab w:pos="1035" w:val="left" w:leader="none"/>
        </w:tabs>
        <w:spacing w:line="235" w:lineRule="auto" w:before="109" w:after="0"/>
        <w:ind w:left="430" w:right="420" w:firstLine="0"/>
        <w:jc w:val="both"/>
        <w:rPr>
          <w:sz w:val="22"/>
        </w:rPr>
      </w:pPr>
      <w:r>
        <w:rPr>
          <w:sz w:val="22"/>
        </w:rPr>
        <w:t>O</w:t>
      </w:r>
      <w:r>
        <w:rPr>
          <w:spacing w:val="-1"/>
          <w:sz w:val="22"/>
        </w:rPr>
        <w:t> </w:t>
      </w:r>
      <w:r>
        <w:rPr>
          <w:sz w:val="22"/>
        </w:rPr>
        <w:t>disposto</w:t>
      </w:r>
      <w:r>
        <w:rPr>
          <w:spacing w:val="-1"/>
          <w:sz w:val="22"/>
        </w:rPr>
        <w:t> </w:t>
      </w:r>
      <w:r>
        <w:rPr>
          <w:sz w:val="22"/>
        </w:rPr>
        <w:t>nos</w:t>
      </w:r>
      <w:r>
        <w:rPr>
          <w:spacing w:val="-1"/>
          <w:sz w:val="22"/>
        </w:rPr>
        <w:t> </w:t>
      </w:r>
      <w:r>
        <w:rPr>
          <w:sz w:val="22"/>
        </w:rPr>
        <w:t>itens</w:t>
      </w:r>
      <w:r>
        <w:rPr>
          <w:spacing w:val="-1"/>
          <w:sz w:val="22"/>
        </w:rPr>
        <w:t> </w:t>
      </w:r>
      <w:r>
        <w:rPr>
          <w:sz w:val="22"/>
        </w:rPr>
        <w:t>2.8.3</w:t>
      </w:r>
      <w:r>
        <w:rPr>
          <w:spacing w:val="-1"/>
          <w:sz w:val="22"/>
        </w:rPr>
        <w:t> </w:t>
      </w:r>
      <w:r>
        <w:rPr>
          <w:sz w:val="22"/>
        </w:rPr>
        <w:t>e</w:t>
      </w:r>
      <w:r>
        <w:rPr>
          <w:spacing w:val="-1"/>
          <w:sz w:val="22"/>
        </w:rPr>
        <w:t> </w:t>
      </w:r>
      <w:r>
        <w:rPr>
          <w:sz w:val="22"/>
        </w:rPr>
        <w:t>2.8.4</w:t>
      </w:r>
      <w:r>
        <w:rPr>
          <w:spacing w:val="-1"/>
          <w:sz w:val="22"/>
        </w:rPr>
        <w:t> </w:t>
      </w:r>
      <w:r>
        <w:rPr>
          <w:sz w:val="22"/>
        </w:rPr>
        <w:t>não</w:t>
      </w:r>
      <w:r>
        <w:rPr>
          <w:spacing w:val="-1"/>
          <w:sz w:val="22"/>
        </w:rPr>
        <w:t> </w:t>
      </w:r>
      <w:r>
        <w:rPr>
          <w:sz w:val="22"/>
        </w:rPr>
        <w:t>impede</w:t>
      </w:r>
      <w:r>
        <w:rPr>
          <w:spacing w:val="-1"/>
          <w:sz w:val="22"/>
        </w:rPr>
        <w:t> </w:t>
      </w:r>
      <w:r>
        <w:rPr>
          <w:sz w:val="22"/>
        </w:rPr>
        <w:t>a</w:t>
      </w:r>
      <w:r>
        <w:rPr>
          <w:spacing w:val="-1"/>
          <w:sz w:val="22"/>
        </w:rPr>
        <w:t> </w:t>
      </w:r>
      <w:r>
        <w:rPr>
          <w:sz w:val="22"/>
        </w:rPr>
        <w:t>licitação</w:t>
      </w:r>
      <w:r>
        <w:rPr>
          <w:spacing w:val="-1"/>
          <w:sz w:val="22"/>
        </w:rPr>
        <w:t> </w:t>
      </w:r>
      <w:r>
        <w:rPr>
          <w:sz w:val="22"/>
        </w:rPr>
        <w:t>ou</w:t>
      </w:r>
      <w:r>
        <w:rPr>
          <w:spacing w:val="-1"/>
          <w:sz w:val="22"/>
        </w:rPr>
        <w:t> </w:t>
      </w:r>
      <w:r>
        <w:rPr>
          <w:sz w:val="22"/>
        </w:rPr>
        <w:t>a</w:t>
      </w:r>
      <w:r>
        <w:rPr>
          <w:spacing w:val="-1"/>
          <w:sz w:val="22"/>
        </w:rPr>
        <w:t> </w:t>
      </w:r>
      <w:r>
        <w:rPr>
          <w:sz w:val="22"/>
        </w:rPr>
        <w:t>contratação</w:t>
      </w:r>
      <w:r>
        <w:rPr>
          <w:spacing w:val="-1"/>
          <w:sz w:val="22"/>
        </w:rPr>
        <w:t> </w:t>
      </w:r>
      <w:r>
        <w:rPr>
          <w:sz w:val="22"/>
        </w:rPr>
        <w:t>de</w:t>
      </w:r>
      <w:r>
        <w:rPr>
          <w:spacing w:val="-1"/>
          <w:sz w:val="22"/>
        </w:rPr>
        <w:t> </w:t>
      </w:r>
      <w:r>
        <w:rPr>
          <w:sz w:val="22"/>
        </w:rPr>
        <w:t>serviço</w:t>
      </w:r>
      <w:r>
        <w:rPr>
          <w:spacing w:val="-1"/>
          <w:sz w:val="22"/>
        </w:rPr>
        <w:t> </w:t>
      </w:r>
      <w:r>
        <w:rPr>
          <w:sz w:val="22"/>
        </w:rPr>
        <w:t>que</w:t>
      </w:r>
      <w:r>
        <w:rPr>
          <w:spacing w:val="-1"/>
          <w:sz w:val="22"/>
        </w:rPr>
        <w:t> </w:t>
      </w:r>
      <w:r>
        <w:rPr>
          <w:sz w:val="22"/>
        </w:rPr>
        <w:t>inclua</w:t>
      </w:r>
      <w:r>
        <w:rPr>
          <w:spacing w:val="-1"/>
          <w:sz w:val="22"/>
        </w:rPr>
        <w:t> </w:t>
      </w:r>
      <w:r>
        <w:rPr>
          <w:sz w:val="22"/>
        </w:rPr>
        <w:t>como</w:t>
      </w:r>
      <w:r>
        <w:rPr>
          <w:spacing w:val="-1"/>
          <w:sz w:val="22"/>
        </w:rPr>
        <w:t> </w:t>
      </w:r>
      <w:r>
        <w:rPr>
          <w:sz w:val="22"/>
        </w:rPr>
        <w:t>encargo</w:t>
      </w:r>
      <w:r>
        <w:rPr>
          <w:spacing w:val="-1"/>
          <w:sz w:val="22"/>
        </w:rPr>
        <w:t> </w:t>
      </w:r>
      <w:r>
        <w:rPr>
          <w:sz w:val="22"/>
        </w:rPr>
        <w:t>do</w:t>
      </w:r>
      <w:r>
        <w:rPr>
          <w:spacing w:val="-1"/>
          <w:sz w:val="22"/>
        </w:rPr>
        <w:t> </w:t>
      </w:r>
      <w:r>
        <w:rPr>
          <w:sz w:val="22"/>
        </w:rPr>
        <w:t>contratado</w:t>
      </w:r>
      <w:r>
        <w:rPr>
          <w:spacing w:val="-1"/>
          <w:sz w:val="22"/>
        </w:rPr>
        <w:t> </w:t>
      </w:r>
      <w:r>
        <w:rPr>
          <w:sz w:val="22"/>
        </w:rPr>
        <w:t>a</w:t>
      </w:r>
      <w:r>
        <w:rPr>
          <w:spacing w:val="-1"/>
          <w:sz w:val="22"/>
        </w:rPr>
        <w:t> </w:t>
      </w:r>
      <w:r>
        <w:rPr>
          <w:sz w:val="22"/>
        </w:rPr>
        <w:t>elaboração</w:t>
      </w:r>
      <w:r>
        <w:rPr>
          <w:spacing w:val="-1"/>
          <w:sz w:val="22"/>
        </w:rPr>
        <w:t> </w:t>
      </w:r>
      <w:r>
        <w:rPr>
          <w:sz w:val="22"/>
        </w:rPr>
        <w:t>do</w:t>
      </w:r>
      <w:r>
        <w:rPr>
          <w:spacing w:val="-1"/>
          <w:sz w:val="22"/>
        </w:rPr>
        <w:t> </w:t>
      </w:r>
      <w:r>
        <w:rPr>
          <w:sz w:val="22"/>
        </w:rPr>
        <w:t>projeto</w:t>
      </w:r>
      <w:r>
        <w:rPr>
          <w:spacing w:val="-1"/>
          <w:sz w:val="22"/>
        </w:rPr>
        <w:t> </w:t>
      </w:r>
      <w:r>
        <w:rPr>
          <w:sz w:val="22"/>
        </w:rPr>
        <w:t>básico e do projeto executivo, nas contratações integradas, e do projeto executivo, nos demais regimes de execução.</w:t>
      </w:r>
    </w:p>
    <w:p>
      <w:pPr>
        <w:pStyle w:val="ListParagraph"/>
        <w:numPr>
          <w:ilvl w:val="1"/>
          <w:numId w:val="5"/>
        </w:numPr>
        <w:tabs>
          <w:tab w:pos="878" w:val="left" w:leader="none"/>
        </w:tabs>
        <w:spacing w:line="235" w:lineRule="auto" w:before="109" w:after="0"/>
        <w:ind w:left="430" w:right="420" w:firstLine="0"/>
        <w:jc w:val="both"/>
        <w:rPr>
          <w:sz w:val="22"/>
        </w:rPr>
      </w:pPr>
      <w:r>
        <w:rPr>
          <w:sz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2"/>
            <w:u w:val="single" w:color="0000ED"/>
          </w:rPr>
          <w:t>Lei nº 14.133/2021</w:t>
        </w:r>
      </w:hyperlink>
      <w:r>
        <w:rPr>
          <w:sz w:val="22"/>
        </w:rPr>
        <w:t>.</w:t>
      </w:r>
    </w:p>
    <w:p>
      <w:pPr>
        <w:pStyle w:val="ListParagraph"/>
        <w:numPr>
          <w:ilvl w:val="1"/>
          <w:numId w:val="5"/>
        </w:numPr>
        <w:tabs>
          <w:tab w:pos="866" w:val="left" w:leader="none"/>
        </w:tabs>
        <w:spacing w:line="235" w:lineRule="auto" w:before="109" w:after="0"/>
        <w:ind w:left="430" w:right="420" w:firstLine="0"/>
        <w:jc w:val="both"/>
        <w:rPr>
          <w:sz w:val="22"/>
        </w:rPr>
      </w:pPr>
      <w:r>
        <w:rPr>
          <w:sz w:val="22"/>
        </w:rPr>
        <w:t>A</w:t>
      </w:r>
      <w:r>
        <w:rPr>
          <w:spacing w:val="-5"/>
          <w:sz w:val="22"/>
        </w:rPr>
        <w:t> </w:t>
      </w:r>
      <w:r>
        <w:rPr>
          <w:sz w:val="22"/>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5"/>
        </w:numPr>
        <w:tabs>
          <w:tab w:pos="870" w:val="left" w:leader="none"/>
        </w:tabs>
        <w:spacing w:line="240" w:lineRule="auto" w:before="106" w:after="0"/>
        <w:ind w:left="870" w:right="0" w:hanging="440"/>
        <w:jc w:val="both"/>
        <w:rPr>
          <w:sz w:val="22"/>
        </w:rPr>
      </w:pPr>
      <w:r>
        <w:rPr>
          <w:sz w:val="22"/>
        </w:rPr>
        <w:t>É vedada a participação de pessoas jurídicas reunidas em </w:t>
      </w:r>
      <w:r>
        <w:rPr>
          <w:spacing w:val="-2"/>
          <w:sz w:val="22"/>
        </w:rPr>
        <w:t>consórcio.</w:t>
      </w:r>
    </w:p>
    <w:p>
      <w:pPr>
        <w:pStyle w:val="BodyText"/>
        <w:spacing w:before="209"/>
        <w:ind w:left="0"/>
      </w:pPr>
    </w:p>
    <w:p>
      <w:pPr>
        <w:pStyle w:val="Heading2"/>
        <w:numPr>
          <w:ilvl w:val="0"/>
          <w:numId w:val="1"/>
        </w:numPr>
        <w:tabs>
          <w:tab w:pos="650" w:val="left" w:leader="none"/>
        </w:tabs>
        <w:spacing w:line="240" w:lineRule="auto" w:before="0" w:after="0"/>
        <w:ind w:left="650" w:right="0" w:hanging="220"/>
        <w:jc w:val="left"/>
      </w:pPr>
      <w:r>
        <w:rPr/>
        <w:t>DAS</w:t>
      </w:r>
      <w:r>
        <w:rPr>
          <w:spacing w:val="-9"/>
        </w:rPr>
        <w:t> </w:t>
      </w:r>
      <w:r>
        <w:rPr/>
        <w:t>DECLARAÇÕES</w:t>
      </w:r>
      <w:r>
        <w:rPr>
          <w:spacing w:val="-3"/>
        </w:rPr>
        <w:t> </w:t>
      </w:r>
      <w:r>
        <w:rPr/>
        <w:t>E</w:t>
      </w:r>
      <w:r>
        <w:rPr>
          <w:spacing w:val="-4"/>
        </w:rPr>
        <w:t> </w:t>
      </w:r>
      <w:r>
        <w:rPr/>
        <w:t>DA</w:t>
      </w:r>
      <w:r>
        <w:rPr>
          <w:spacing w:val="-25"/>
        </w:rPr>
        <w:t> </w:t>
      </w:r>
      <w:r>
        <w:rPr/>
        <w:t>APRESENTAÇÃO</w:t>
      </w:r>
      <w:r>
        <w:rPr>
          <w:spacing w:val="-3"/>
        </w:rPr>
        <w:t> </w:t>
      </w:r>
      <w:r>
        <w:rPr/>
        <w:t>DA</w:t>
      </w:r>
      <w:r>
        <w:rPr>
          <w:spacing w:val="-13"/>
        </w:rPr>
        <w:t> </w:t>
      </w:r>
      <w:r>
        <w:rPr>
          <w:spacing w:val="-2"/>
        </w:rPr>
        <w:t>PROPOSTA</w:t>
      </w:r>
    </w:p>
    <w:p>
      <w:pPr>
        <w:pStyle w:val="Heading2"/>
        <w:spacing w:after="0" w:line="240" w:lineRule="auto"/>
        <w:jc w:val="left"/>
        <w:sectPr>
          <w:type w:val="continuous"/>
          <w:pgSz w:w="15840" w:h="24480"/>
          <w:pgMar w:top="540" w:bottom="280" w:left="360" w:right="360"/>
        </w:sectPr>
      </w:pPr>
    </w:p>
    <w:p>
      <w:pPr>
        <w:pStyle w:val="ListParagraph"/>
        <w:numPr>
          <w:ilvl w:val="1"/>
          <w:numId w:val="6"/>
        </w:numPr>
        <w:tabs>
          <w:tab w:pos="760" w:val="left" w:leader="none"/>
        </w:tabs>
        <w:spacing w:line="240" w:lineRule="auto" w:before="77" w:after="0"/>
        <w:ind w:left="760" w:right="0" w:hanging="330"/>
        <w:jc w:val="both"/>
        <w:rPr>
          <w:sz w:val="22"/>
        </w:rPr>
      </w:pPr>
      <w:r>
        <w:rPr>
          <w:sz w:val="22"/>
        </w:rPr>
        <w:t>Na presente licitação, a fase de habilitação será realizada após as fases de apresentação de propostas e lances e de </w:t>
      </w:r>
      <w:r>
        <w:rPr>
          <w:spacing w:val="-2"/>
          <w:sz w:val="22"/>
        </w:rPr>
        <w:t>julgamento.</w:t>
      </w:r>
    </w:p>
    <w:p>
      <w:pPr>
        <w:pStyle w:val="ListParagraph"/>
        <w:numPr>
          <w:ilvl w:val="2"/>
          <w:numId w:val="6"/>
        </w:numPr>
        <w:tabs>
          <w:tab w:pos="926" w:val="left" w:leader="none"/>
        </w:tabs>
        <w:spacing w:line="235" w:lineRule="auto" w:before="109" w:after="0"/>
        <w:ind w:left="430" w:right="420" w:firstLine="0"/>
        <w:jc w:val="both"/>
        <w:rPr>
          <w:sz w:val="22"/>
        </w:rPr>
      </w:pPr>
      <w:r>
        <w:rPr>
          <w:sz w:val="22"/>
        </w:rPr>
        <w:t>Os licitantes encaminharão, na forma e no prazo estabelecidos no item 3.2, simultaneamente os documentos de habilitação previstos no</w:t>
      </w:r>
      <w:r>
        <w:rPr>
          <w:spacing w:val="-12"/>
          <w:sz w:val="22"/>
        </w:rPr>
        <w:t> </w:t>
      </w:r>
      <w:r>
        <w:rPr>
          <w:sz w:val="22"/>
        </w:rPr>
        <w:t>Anexo referente aos requisitos de habilitação e a proposta com o preço ou o percentual de desconto, observado o disposto no item 7.5 deste Edital.</w:t>
      </w:r>
    </w:p>
    <w:p>
      <w:pPr>
        <w:pStyle w:val="ListParagraph"/>
        <w:numPr>
          <w:ilvl w:val="1"/>
          <w:numId w:val="6"/>
        </w:numPr>
        <w:tabs>
          <w:tab w:pos="784" w:val="left" w:leader="none"/>
        </w:tabs>
        <w:spacing w:line="235" w:lineRule="auto" w:before="109" w:after="0"/>
        <w:ind w:left="430" w:right="420" w:firstLine="0"/>
        <w:jc w:val="both"/>
        <w:rPr>
          <w:sz w:val="22"/>
        </w:rPr>
      </w:pPr>
      <w:r>
        <w:rPr>
          <w:sz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6"/>
        </w:numPr>
        <w:tabs>
          <w:tab w:pos="760" w:val="left" w:leader="none"/>
        </w:tabs>
        <w:spacing w:line="240" w:lineRule="auto" w:before="106" w:after="0"/>
        <w:ind w:left="760" w:right="0" w:hanging="330"/>
        <w:jc w:val="both"/>
        <w:rPr>
          <w:sz w:val="22"/>
        </w:rPr>
      </w:pPr>
      <w:r>
        <w:rPr>
          <w:sz w:val="22"/>
        </w:rPr>
        <w:t>No cadastramento da proposta inicial, o licitante declarará, em campo próprio do sistema, </w:t>
      </w:r>
      <w:r>
        <w:rPr>
          <w:spacing w:val="-4"/>
          <w:sz w:val="22"/>
        </w:rPr>
        <w:t>que:</w:t>
      </w:r>
    </w:p>
    <w:p>
      <w:pPr>
        <w:pStyle w:val="ListParagraph"/>
        <w:numPr>
          <w:ilvl w:val="2"/>
          <w:numId w:val="6"/>
        </w:numPr>
        <w:tabs>
          <w:tab w:pos="930" w:val="left" w:leader="none"/>
        </w:tabs>
        <w:spacing w:line="235" w:lineRule="auto" w:before="109" w:after="0"/>
        <w:ind w:left="430" w:right="419" w:firstLine="0"/>
        <w:jc w:val="both"/>
        <w:rPr>
          <w:sz w:val="22"/>
        </w:rPr>
      </w:pPr>
      <w:r>
        <w:rPr>
          <w:sz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6"/>
        </w:numPr>
        <w:tabs>
          <w:tab w:pos="930" w:val="left" w:leader="none"/>
        </w:tabs>
        <w:spacing w:line="235" w:lineRule="auto" w:before="109" w:after="0"/>
        <w:ind w:left="430" w:right="420" w:firstLine="0"/>
        <w:jc w:val="both"/>
        <w:rPr>
          <w:sz w:val="22"/>
        </w:rPr>
      </w:pPr>
      <w:r>
        <w:rPr>
          <w:sz w:val="22"/>
        </w:rPr>
        <w:t>não emprega menor de 18 anos em trabalho noturno, perigoso ou insalubre e não emprega menor de 16 anos, salvo menor, a partir de 14 anos, na condição de aprendiz, nos termos do </w:t>
      </w:r>
      <w:hyperlink r:id="rId10">
        <w:r>
          <w:rPr>
            <w:color w:val="0000ED"/>
            <w:sz w:val="22"/>
            <w:u w:val="single" w:color="0000ED"/>
          </w:rPr>
          <w:t>art. 7°</w:t>
        </w:r>
        <w:r>
          <w:rPr>
            <w:color w:val="0000ED"/>
            <w:sz w:val="22"/>
          </w:rPr>
          <w:t>,</w:t>
        </w:r>
        <w:r>
          <w:rPr>
            <w:color w:val="0000ED"/>
            <w:sz w:val="22"/>
            <w:u w:val="single" w:color="0000ED"/>
          </w:rPr>
          <w:t> XXXIII</w:t>
        </w:r>
        <w:r>
          <w:rPr>
            <w:color w:val="0000ED"/>
            <w:sz w:val="22"/>
          </w:rPr>
          <w:t>,</w:t>
        </w:r>
        <w:r>
          <w:rPr>
            <w:color w:val="0000ED"/>
            <w:sz w:val="22"/>
            <w:u w:val="single" w:color="0000ED"/>
          </w:rPr>
          <w:t> da Constituição</w:t>
        </w:r>
      </w:hyperlink>
      <w:r>
        <w:rPr>
          <w:sz w:val="22"/>
        </w:rPr>
        <w:t>;</w:t>
      </w:r>
    </w:p>
    <w:p>
      <w:pPr>
        <w:pStyle w:val="ListParagraph"/>
        <w:numPr>
          <w:ilvl w:val="2"/>
          <w:numId w:val="6"/>
        </w:numPr>
        <w:tabs>
          <w:tab w:pos="954" w:val="left" w:leader="none"/>
        </w:tabs>
        <w:spacing w:line="235" w:lineRule="auto" w:before="109" w:after="0"/>
        <w:ind w:left="430" w:right="420" w:firstLine="0"/>
        <w:jc w:val="both"/>
        <w:rPr>
          <w:sz w:val="22"/>
        </w:rPr>
      </w:pPr>
      <w:r>
        <w:rPr>
          <w:sz w:val="22"/>
        </w:rPr>
        <w:t>não possui empregados executando trabalho degradante ou forçado, observando o disposto nos </w:t>
      </w:r>
      <w:hyperlink r:id="rId11">
        <w:r>
          <w:rPr>
            <w:color w:val="0000ED"/>
            <w:sz w:val="22"/>
            <w:u w:val="single" w:color="0000ED"/>
          </w:rPr>
          <w:t>incisos III e IV do art. 1º e no inciso III do art. 5º da</w:t>
        </w:r>
      </w:hyperlink>
      <w:r>
        <w:rPr>
          <w:color w:val="0000ED"/>
          <w:sz w:val="22"/>
        </w:rPr>
        <w:t> </w:t>
      </w:r>
      <w:hyperlink r:id="rId11">
        <w:r>
          <w:rPr>
            <w:color w:val="0000ED"/>
            <w:sz w:val="22"/>
            <w:u w:val="single" w:color="0000ED"/>
          </w:rPr>
          <w:t>Constituição Federal</w:t>
        </w:r>
      </w:hyperlink>
      <w:r>
        <w:rPr>
          <w:sz w:val="22"/>
        </w:rPr>
        <w:t>;</w:t>
      </w:r>
    </w:p>
    <w:p>
      <w:pPr>
        <w:pStyle w:val="ListParagraph"/>
        <w:numPr>
          <w:ilvl w:val="2"/>
          <w:numId w:val="6"/>
        </w:numPr>
        <w:tabs>
          <w:tab w:pos="954" w:val="left" w:leader="none"/>
        </w:tabs>
        <w:spacing w:line="235" w:lineRule="auto" w:before="110" w:after="0"/>
        <w:ind w:left="430" w:right="420" w:firstLine="0"/>
        <w:jc w:val="both"/>
        <w:rPr>
          <w:sz w:val="22"/>
        </w:rPr>
      </w:pPr>
      <w:r>
        <w:rPr>
          <w:sz w:val="22"/>
        </w:rPr>
        <w:t>cumpre as exigências de reserva de cargos para pessoa com deficiência e para reabilitado da Previdência Social, previstas em lei e em outras normas </w:t>
      </w:r>
      <w:r>
        <w:rPr>
          <w:spacing w:val="-2"/>
          <w:sz w:val="22"/>
        </w:rPr>
        <w:t>específicas;</w:t>
      </w:r>
    </w:p>
    <w:p>
      <w:pPr>
        <w:pStyle w:val="ListParagraph"/>
        <w:numPr>
          <w:ilvl w:val="2"/>
          <w:numId w:val="6"/>
        </w:numPr>
        <w:tabs>
          <w:tab w:pos="925" w:val="left" w:leader="none"/>
        </w:tabs>
        <w:spacing w:line="240" w:lineRule="auto" w:before="105" w:after="0"/>
        <w:ind w:left="925" w:right="0" w:hanging="495"/>
        <w:jc w:val="both"/>
        <w:rPr>
          <w:sz w:val="22"/>
        </w:rPr>
      </w:pPr>
      <w:r>
        <w:rPr>
          <w:sz w:val="22"/>
        </w:rPr>
        <w:t>cumpre as exigências de elaboração independente de proposta previstas no Decreto nº 43.150, de 24 de agosto de </w:t>
      </w:r>
      <w:r>
        <w:rPr>
          <w:spacing w:val="-2"/>
          <w:sz w:val="22"/>
        </w:rPr>
        <w:t>2011;</w:t>
      </w:r>
    </w:p>
    <w:p>
      <w:pPr>
        <w:pStyle w:val="ListParagraph"/>
        <w:numPr>
          <w:ilvl w:val="2"/>
          <w:numId w:val="6"/>
        </w:numPr>
        <w:tabs>
          <w:tab w:pos="928" w:val="left" w:leader="none"/>
        </w:tabs>
        <w:spacing w:line="235" w:lineRule="auto" w:before="109" w:after="0"/>
        <w:ind w:left="430" w:right="420" w:firstLine="0"/>
        <w:jc w:val="both"/>
        <w:rPr>
          <w:sz w:val="22"/>
        </w:rPr>
      </w:pPr>
      <w:r>
        <w:rPr>
          <w:sz w:val="22"/>
        </w:rPr>
        <w:t>está ciente da obrigação de cumprimento de cota de aprendiz, na forma dos artigos 429 e seguintes da Consolidação das Leis do</w:t>
      </w:r>
      <w:r>
        <w:rPr>
          <w:spacing w:val="-2"/>
          <w:sz w:val="22"/>
        </w:rPr>
        <w:t> </w:t>
      </w:r>
      <w:r>
        <w:rPr>
          <w:sz w:val="22"/>
        </w:rPr>
        <w:t>Trabalho, e da necessidade de comprovar o cumprimento dessa exigência, por meio de certidão, no momento de assinatura do contrato;</w:t>
      </w:r>
    </w:p>
    <w:p>
      <w:pPr>
        <w:pStyle w:val="ListParagraph"/>
        <w:numPr>
          <w:ilvl w:val="2"/>
          <w:numId w:val="6"/>
        </w:numPr>
        <w:tabs>
          <w:tab w:pos="928" w:val="left" w:leader="none"/>
        </w:tabs>
        <w:spacing w:line="235" w:lineRule="auto" w:before="110" w:after="0"/>
        <w:ind w:left="430" w:right="420" w:firstLine="0"/>
        <w:jc w:val="both"/>
        <w:rPr>
          <w:sz w:val="22"/>
        </w:rPr>
      </w:pPr>
      <w:r>
        <w:rPr>
          <w:sz w:val="22"/>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6"/>
        </w:numPr>
        <w:tabs>
          <w:tab w:pos="771" w:val="left" w:leader="none"/>
        </w:tabs>
        <w:spacing w:line="235" w:lineRule="auto" w:before="109" w:after="0"/>
        <w:ind w:left="430" w:right="420" w:firstLine="0"/>
        <w:jc w:val="both"/>
        <w:rPr>
          <w:sz w:val="22"/>
        </w:rPr>
      </w:pPr>
      <w:r>
        <w:rPr>
          <w:sz w:val="22"/>
        </w:rPr>
        <w:t>O licitante organizado em cooperativa deverá declarar, ainda, em campo próprio do sistema eletrônico, que cumpre os requisitos estabelecidos no </w:t>
      </w:r>
      <w:hyperlink r:id="rId12">
        <w:r>
          <w:rPr>
            <w:color w:val="0000ED"/>
            <w:sz w:val="22"/>
            <w:u w:val="single" w:color="0000ED"/>
          </w:rPr>
          <w:t>art. 16 da</w:t>
        </w:r>
      </w:hyperlink>
      <w:r>
        <w:rPr>
          <w:color w:val="0000ED"/>
          <w:sz w:val="22"/>
        </w:rPr>
        <w:t> </w:t>
      </w:r>
      <w:hyperlink r:id="rId12">
        <w:r>
          <w:rPr>
            <w:color w:val="0000ED"/>
            <w:sz w:val="22"/>
            <w:u w:val="single" w:color="0000ED"/>
          </w:rPr>
          <w:t>Lei nº 14.133/2021</w:t>
        </w:r>
      </w:hyperlink>
      <w:r>
        <w:rPr>
          <w:sz w:val="22"/>
        </w:rPr>
        <w:t>.</w:t>
      </w:r>
    </w:p>
    <w:p>
      <w:pPr>
        <w:pStyle w:val="ListParagraph"/>
        <w:numPr>
          <w:ilvl w:val="1"/>
          <w:numId w:val="6"/>
        </w:numPr>
        <w:tabs>
          <w:tab w:pos="782" w:val="left" w:leader="none"/>
        </w:tabs>
        <w:spacing w:line="235" w:lineRule="auto" w:before="110" w:after="0"/>
        <w:ind w:left="430" w:right="421" w:firstLine="0"/>
        <w:jc w:val="both"/>
        <w:rPr>
          <w:sz w:val="22"/>
        </w:rPr>
      </w:pPr>
      <w:r>
        <w:rPr>
          <w:sz w:val="22"/>
        </w:rPr>
        <mc:AlternateContent>
          <mc:Choice Requires="wps">
            <w:drawing>
              <wp:anchor distT="0" distB="0" distL="0" distR="0" allowOverlap="1" layoutInCell="1" locked="0" behindDoc="0" simplePos="0" relativeHeight="15729152">
                <wp:simplePos x="0" y="0"/>
                <wp:positionH relativeFrom="page">
                  <wp:posOffset>2975077</wp:posOffset>
                </wp:positionH>
                <wp:positionV relativeFrom="paragraph">
                  <wp:posOffset>520927</wp:posOffset>
                </wp:positionV>
                <wp:extent cx="254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8890"/>
                        </a:xfrm>
                        <a:custGeom>
                          <a:avLst/>
                          <a:gdLst/>
                          <a:ahLst/>
                          <a:cxnLst/>
                          <a:rect l="l" t="t" r="r" b="b"/>
                          <a:pathLst>
                            <a:path w="2540" h="8890">
                              <a:moveTo>
                                <a:pt x="2061" y="8736"/>
                              </a:moveTo>
                              <a:lnTo>
                                <a:pt x="0" y="8736"/>
                              </a:lnTo>
                              <a:lnTo>
                                <a:pt x="0" y="0"/>
                              </a:lnTo>
                              <a:lnTo>
                                <a:pt x="2061" y="0"/>
                              </a:lnTo>
                              <a:lnTo>
                                <a:pt x="2061" y="873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34.258057pt;margin-top:41.017925pt;width:.162307pt;height:.687938pt;mso-position-horizontal-relative:page;mso-position-vertical-relative:paragraph;z-index:15729152" id="docshape2" filled="true" fillcolor="#0000ed" stroked="false">
                <v:fill type="solid"/>
                <w10:wrap type="none"/>
              </v:rect>
            </w:pict>
          </mc:Fallback>
        </mc:AlternateContent>
      </w:r>
      <w:r>
        <w:rPr>
          <w:sz w:val="22"/>
        </w:rPr>
        <mc:AlternateContent>
          <mc:Choice Requires="wps">
            <w:drawing>
              <wp:anchor distT="0" distB="0" distL="0" distR="0" allowOverlap="1" layoutInCell="1" locked="0" behindDoc="0" simplePos="0" relativeHeight="15729664">
                <wp:simplePos x="0" y="0"/>
                <wp:positionH relativeFrom="page">
                  <wp:posOffset>3041613</wp:posOffset>
                </wp:positionH>
                <wp:positionV relativeFrom="paragraph">
                  <wp:posOffset>520927</wp:posOffset>
                </wp:positionV>
                <wp:extent cx="5715"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5715" cy="8890"/>
                        </a:xfrm>
                        <a:custGeom>
                          <a:avLst/>
                          <a:gdLst/>
                          <a:ahLst/>
                          <a:cxnLst/>
                          <a:rect l="l" t="t" r="r" b="b"/>
                          <a:pathLst>
                            <a:path w="5715" h="8890">
                              <a:moveTo>
                                <a:pt x="5419" y="8736"/>
                              </a:moveTo>
                              <a:lnTo>
                                <a:pt x="0" y="8736"/>
                              </a:lnTo>
                              <a:lnTo>
                                <a:pt x="0" y="0"/>
                              </a:lnTo>
                              <a:lnTo>
                                <a:pt x="5419" y="0"/>
                              </a:lnTo>
                              <a:lnTo>
                                <a:pt x="5419" y="873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39.497147pt;margin-top:41.017925pt;width:.426722pt;height:.687938pt;mso-position-horizontal-relative:page;mso-position-vertical-relative:paragraph;z-index:15729664" id="docshape3" filled="true" fillcolor="#0000ed" stroked="false">
                <v:fill type="solid"/>
                <w10:wrap type="none"/>
              </v:rect>
            </w:pict>
          </mc:Fallback>
        </mc:AlternateContent>
      </w:r>
      <w:r>
        <w:rPr>
          <w:sz w:val="22"/>
        </w:rPr>
        <w:t>O fornecedor enquadrado como microempresa, empresa de pequeno porte ou sociedade cooperativa deverá declarar, ainda, em campo próprio do sistema eletrônico, que cumpre os requisitos estabelecidos no </w:t>
      </w:r>
      <w:hyperlink r:id="rId13">
        <w:r>
          <w:rPr>
            <w:color w:val="0000ED"/>
            <w:sz w:val="22"/>
            <w:u w:val="single" w:color="0000ED"/>
          </w:rPr>
          <w:t>art. 3° da Lei Complementar nº 123/2006</w:t>
        </w:r>
      </w:hyperlink>
      <w:r>
        <w:rPr>
          <w:sz w:val="22"/>
        </w:rPr>
        <w:t>, estando apto a usufruir do tratamento favorecido estabelecido em seus </w:t>
      </w:r>
      <w:hyperlink r:id="rId14">
        <w:r>
          <w:rPr>
            <w:color w:val="0000ED"/>
            <w:sz w:val="22"/>
            <w:u w:val="single" w:color="0000ED"/>
          </w:rPr>
          <w:t>arts. 42 a 49</w:t>
        </w:r>
      </w:hyperlink>
      <w:r>
        <w:rPr>
          <w:sz w:val="22"/>
        </w:rPr>
        <w:t>, observado o disposto nos </w:t>
      </w:r>
      <w:hyperlink r:id="rId15">
        <w:r>
          <w:rPr>
            <w:color w:val="0000ED"/>
            <w:sz w:val="22"/>
          </w:rPr>
          <w:t>§§</w:t>
        </w:r>
        <w:r>
          <w:rPr>
            <w:color w:val="0000ED"/>
            <w:sz w:val="22"/>
            <w:u w:val="single" w:color="0000ED"/>
          </w:rPr>
          <w:t> 1º ao 3º do art. 4º da Lei n.º 14.133/2021.</w:t>
        </w:r>
      </w:hyperlink>
    </w:p>
    <w:p>
      <w:pPr>
        <w:pStyle w:val="ListParagraph"/>
        <w:numPr>
          <w:ilvl w:val="2"/>
          <w:numId w:val="6"/>
        </w:numPr>
        <w:tabs>
          <w:tab w:pos="960" w:val="left" w:leader="none"/>
        </w:tabs>
        <w:spacing w:line="235" w:lineRule="auto" w:before="109" w:after="0"/>
        <w:ind w:left="430" w:right="420" w:firstLine="0"/>
        <w:jc w:val="both"/>
        <w:rPr>
          <w:sz w:val="22"/>
        </w:rPr>
      </w:pPr>
      <w:r>
        <w:rPr>
          <w:sz w:val="22"/>
        </w:rPr>
        <w:t>no item exclusivo para participação de microempresas e empresas de pequeno porte, a ausência de declaração na forma do item anterior impedirá o prosseguimento no certame, para aquele item;</w:t>
      </w:r>
    </w:p>
    <w:p>
      <w:pPr>
        <w:pStyle w:val="ListParagraph"/>
        <w:numPr>
          <w:ilvl w:val="2"/>
          <w:numId w:val="6"/>
        </w:numPr>
        <w:tabs>
          <w:tab w:pos="932" w:val="left" w:leader="none"/>
        </w:tabs>
        <w:spacing w:line="235" w:lineRule="auto" w:before="110" w:after="0"/>
        <w:ind w:left="430" w:right="420" w:firstLine="0"/>
        <w:jc w:val="both"/>
        <w:rPr>
          <w:sz w:val="22"/>
        </w:rPr>
      </w:pPr>
      <w:r>
        <w:rPr>
          <w:sz w:val="22"/>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2"/>
            <w:u w:val="single" w:color="0000ED"/>
          </w:rPr>
          <w:t>Lei Complementar nº 123/2006</w:t>
        </w:r>
      </w:hyperlink>
      <w:r>
        <w:rPr>
          <w:sz w:val="22"/>
        </w:rPr>
        <w:t>, mesmo que microempresa, empresa de pequeno porte ou sociedade cooperativa.</w:t>
      </w:r>
    </w:p>
    <w:p>
      <w:pPr>
        <w:pStyle w:val="ListParagraph"/>
        <w:numPr>
          <w:ilvl w:val="1"/>
          <w:numId w:val="6"/>
        </w:numPr>
        <w:tabs>
          <w:tab w:pos="747" w:val="left" w:leader="none"/>
        </w:tabs>
        <w:spacing w:line="240" w:lineRule="auto" w:before="105" w:after="0"/>
        <w:ind w:left="747" w:right="0" w:hanging="317"/>
        <w:jc w:val="both"/>
        <w:rPr>
          <w:sz w:val="22"/>
        </w:rPr>
      </w:pPr>
      <w:r>
        <w:rPr>
          <w:sz w:val="22"/>
        </w:rPr>
        <w:t>A</w:t>
      </w:r>
      <w:r>
        <w:rPr>
          <w:spacing w:val="-13"/>
          <w:sz w:val="22"/>
        </w:rPr>
        <w:t> </w:t>
      </w:r>
      <w:r>
        <w:rPr>
          <w:sz w:val="22"/>
        </w:rPr>
        <w:t>falsidade das declarações de que tratam os itens 3.3 a 3.5 sujeitará o licitante às sanções previstas na </w:t>
      </w:r>
      <w:hyperlink r:id="rId6">
        <w:r>
          <w:rPr>
            <w:color w:val="0000ED"/>
            <w:sz w:val="22"/>
            <w:u w:val="single" w:color="0000ED"/>
          </w:rPr>
          <w:t>Lei nº 14.133/2021</w:t>
        </w:r>
      </w:hyperlink>
      <w:r>
        <w:rPr>
          <w:color w:val="0000ED"/>
          <w:sz w:val="22"/>
        </w:rPr>
        <w:t> </w:t>
      </w:r>
      <w:r>
        <w:rPr>
          <w:sz w:val="22"/>
        </w:rPr>
        <w:t>e neste </w:t>
      </w:r>
      <w:r>
        <w:rPr>
          <w:spacing w:val="-2"/>
          <w:sz w:val="22"/>
        </w:rPr>
        <w:t>Edital.</w:t>
      </w:r>
    </w:p>
    <w:p>
      <w:pPr>
        <w:pStyle w:val="ListParagraph"/>
        <w:numPr>
          <w:ilvl w:val="1"/>
          <w:numId w:val="6"/>
        </w:numPr>
        <w:tabs>
          <w:tab w:pos="777" w:val="left" w:leader="none"/>
        </w:tabs>
        <w:spacing w:line="235" w:lineRule="auto" w:before="109" w:after="0"/>
        <w:ind w:left="430" w:right="420" w:firstLine="0"/>
        <w:jc w:val="left"/>
        <w:rPr>
          <w:sz w:val="22"/>
        </w:rPr>
      </w:pPr>
      <w:r>
        <w:rPr>
          <w:sz w:val="22"/>
        </w:rPr>
        <w:t>Os</w:t>
      </w:r>
      <w:r>
        <w:rPr>
          <w:spacing w:val="15"/>
          <w:sz w:val="22"/>
        </w:rPr>
        <w:t> </w:t>
      </w:r>
      <w:r>
        <w:rPr>
          <w:sz w:val="22"/>
        </w:rPr>
        <w:t>licitantes</w:t>
      </w:r>
      <w:r>
        <w:rPr>
          <w:spacing w:val="15"/>
          <w:sz w:val="22"/>
        </w:rPr>
        <w:t> </w:t>
      </w:r>
      <w:r>
        <w:rPr>
          <w:sz w:val="22"/>
        </w:rPr>
        <w:t>poderão</w:t>
      </w:r>
      <w:r>
        <w:rPr>
          <w:spacing w:val="15"/>
          <w:sz w:val="22"/>
        </w:rPr>
        <w:t> </w:t>
      </w:r>
      <w:r>
        <w:rPr>
          <w:sz w:val="22"/>
        </w:rPr>
        <w:t>retirar</w:t>
      </w:r>
      <w:r>
        <w:rPr>
          <w:spacing w:val="15"/>
          <w:sz w:val="22"/>
        </w:rPr>
        <w:t> </w:t>
      </w:r>
      <w:r>
        <w:rPr>
          <w:sz w:val="22"/>
        </w:rPr>
        <w:t>ou</w:t>
      </w:r>
      <w:r>
        <w:rPr>
          <w:spacing w:val="15"/>
          <w:sz w:val="22"/>
        </w:rPr>
        <w:t> </w:t>
      </w:r>
      <w:r>
        <w:rPr>
          <w:sz w:val="22"/>
        </w:rPr>
        <w:t>substituir</w:t>
      </w:r>
      <w:r>
        <w:rPr>
          <w:spacing w:val="15"/>
          <w:sz w:val="22"/>
        </w:rPr>
        <w:t> </w:t>
      </w:r>
      <w:r>
        <w:rPr>
          <w:sz w:val="22"/>
        </w:rPr>
        <w:t>a</w:t>
      </w:r>
      <w:r>
        <w:rPr>
          <w:spacing w:val="15"/>
          <w:sz w:val="22"/>
        </w:rPr>
        <w:t> </w:t>
      </w:r>
      <w:r>
        <w:rPr>
          <w:sz w:val="22"/>
        </w:rPr>
        <w:t>proposta</w:t>
      </w:r>
      <w:r>
        <w:rPr>
          <w:spacing w:val="15"/>
          <w:sz w:val="22"/>
        </w:rPr>
        <w:t> </w:t>
      </w:r>
      <w:r>
        <w:rPr>
          <w:sz w:val="22"/>
        </w:rPr>
        <w:t>ou,</w:t>
      </w:r>
      <w:r>
        <w:rPr>
          <w:spacing w:val="15"/>
          <w:sz w:val="22"/>
        </w:rPr>
        <w:t> </w:t>
      </w:r>
      <w:r>
        <w:rPr>
          <w:sz w:val="22"/>
        </w:rPr>
        <w:t>na</w:t>
      </w:r>
      <w:r>
        <w:rPr>
          <w:spacing w:val="15"/>
          <w:sz w:val="22"/>
        </w:rPr>
        <w:t> </w:t>
      </w:r>
      <w:r>
        <w:rPr>
          <w:sz w:val="22"/>
        </w:rPr>
        <w:t>hipótese</w:t>
      </w:r>
      <w:r>
        <w:rPr>
          <w:spacing w:val="15"/>
          <w:sz w:val="22"/>
        </w:rPr>
        <w:t> </w:t>
      </w:r>
      <w:r>
        <w:rPr>
          <w:sz w:val="22"/>
        </w:rPr>
        <w:t>de</w:t>
      </w:r>
      <w:r>
        <w:rPr>
          <w:spacing w:val="15"/>
          <w:sz w:val="22"/>
        </w:rPr>
        <w:t> </w:t>
      </w:r>
      <w:r>
        <w:rPr>
          <w:sz w:val="22"/>
        </w:rPr>
        <w:t>a</w:t>
      </w:r>
      <w:r>
        <w:rPr>
          <w:spacing w:val="15"/>
          <w:sz w:val="22"/>
        </w:rPr>
        <w:t> </w:t>
      </w:r>
      <w:r>
        <w:rPr>
          <w:sz w:val="22"/>
        </w:rPr>
        <w:t>fase</w:t>
      </w:r>
      <w:r>
        <w:rPr>
          <w:spacing w:val="15"/>
          <w:sz w:val="22"/>
        </w:rPr>
        <w:t> </w:t>
      </w:r>
      <w:r>
        <w:rPr>
          <w:sz w:val="22"/>
        </w:rPr>
        <w:t>de</w:t>
      </w:r>
      <w:r>
        <w:rPr>
          <w:spacing w:val="15"/>
          <w:sz w:val="22"/>
        </w:rPr>
        <w:t> </w:t>
      </w:r>
      <w:r>
        <w:rPr>
          <w:sz w:val="22"/>
        </w:rPr>
        <w:t>habilitação</w:t>
      </w:r>
      <w:r>
        <w:rPr>
          <w:spacing w:val="15"/>
          <w:sz w:val="22"/>
        </w:rPr>
        <w:t> </w:t>
      </w:r>
      <w:r>
        <w:rPr>
          <w:sz w:val="22"/>
        </w:rPr>
        <w:t>anteceder</w:t>
      </w:r>
      <w:r>
        <w:rPr>
          <w:spacing w:val="15"/>
          <w:sz w:val="22"/>
        </w:rPr>
        <w:t> </w:t>
      </w:r>
      <w:r>
        <w:rPr>
          <w:sz w:val="22"/>
        </w:rPr>
        <w:t>as</w:t>
      </w:r>
      <w:r>
        <w:rPr>
          <w:spacing w:val="15"/>
          <w:sz w:val="22"/>
        </w:rPr>
        <w:t> </w:t>
      </w:r>
      <w:r>
        <w:rPr>
          <w:sz w:val="22"/>
        </w:rPr>
        <w:t>fases</w:t>
      </w:r>
      <w:r>
        <w:rPr>
          <w:spacing w:val="15"/>
          <w:sz w:val="22"/>
        </w:rPr>
        <w:t> </w:t>
      </w:r>
      <w:r>
        <w:rPr>
          <w:sz w:val="22"/>
        </w:rPr>
        <w:t>de</w:t>
      </w:r>
      <w:r>
        <w:rPr>
          <w:spacing w:val="15"/>
          <w:sz w:val="22"/>
        </w:rPr>
        <w:t> </w:t>
      </w:r>
      <w:r>
        <w:rPr>
          <w:sz w:val="22"/>
        </w:rPr>
        <w:t>apresentação</w:t>
      </w:r>
      <w:r>
        <w:rPr>
          <w:spacing w:val="15"/>
          <w:sz w:val="22"/>
        </w:rPr>
        <w:t> </w:t>
      </w:r>
      <w:r>
        <w:rPr>
          <w:sz w:val="22"/>
        </w:rPr>
        <w:t>de</w:t>
      </w:r>
      <w:r>
        <w:rPr>
          <w:spacing w:val="15"/>
          <w:sz w:val="22"/>
        </w:rPr>
        <w:t> </w:t>
      </w:r>
      <w:r>
        <w:rPr>
          <w:sz w:val="22"/>
        </w:rPr>
        <w:t>propostas</w:t>
      </w:r>
      <w:r>
        <w:rPr>
          <w:spacing w:val="15"/>
          <w:sz w:val="22"/>
        </w:rPr>
        <w:t> </w:t>
      </w:r>
      <w:r>
        <w:rPr>
          <w:sz w:val="22"/>
        </w:rPr>
        <w:t>e</w:t>
      </w:r>
      <w:r>
        <w:rPr>
          <w:spacing w:val="15"/>
          <w:sz w:val="22"/>
        </w:rPr>
        <w:t> </w:t>
      </w:r>
      <w:r>
        <w:rPr>
          <w:sz w:val="22"/>
        </w:rPr>
        <w:t>lances</w:t>
      </w:r>
      <w:r>
        <w:rPr>
          <w:spacing w:val="15"/>
          <w:sz w:val="22"/>
        </w:rPr>
        <w:t> </w:t>
      </w:r>
      <w:r>
        <w:rPr>
          <w:sz w:val="22"/>
        </w:rPr>
        <w:t>e</w:t>
      </w:r>
      <w:r>
        <w:rPr>
          <w:spacing w:val="15"/>
          <w:sz w:val="22"/>
        </w:rPr>
        <w:t> </w:t>
      </w:r>
      <w:r>
        <w:rPr>
          <w:sz w:val="22"/>
        </w:rPr>
        <w:t>de julgamento, os documentos de habilitação anteriormente inseridos no sistema, até a abertura da sessão pública.</w:t>
      </w:r>
    </w:p>
    <w:p>
      <w:pPr>
        <w:pStyle w:val="ListParagraph"/>
        <w:numPr>
          <w:ilvl w:val="1"/>
          <w:numId w:val="6"/>
        </w:numPr>
        <w:tabs>
          <w:tab w:pos="771" w:val="left" w:leader="none"/>
        </w:tabs>
        <w:spacing w:line="235" w:lineRule="auto" w:before="109" w:after="0"/>
        <w:ind w:left="430" w:right="420" w:firstLine="0"/>
        <w:jc w:val="left"/>
        <w:rPr>
          <w:sz w:val="22"/>
        </w:rPr>
      </w:pPr>
      <w:r>
        <w:rPr>
          <w:sz w:val="22"/>
        </w:rPr>
        <w:t>Não haverá ordem de classificação na etapa de apresentação da proposta e das declarações pelo licitante, o que ocorrerá somente após os procedimentos de</w:t>
      </w:r>
      <w:r>
        <w:rPr>
          <w:spacing w:val="40"/>
          <w:sz w:val="22"/>
        </w:rPr>
        <w:t> </w:t>
      </w:r>
      <w:r>
        <w:rPr>
          <w:sz w:val="22"/>
        </w:rPr>
        <w:t>abertura da sessão pública e da fase de envio de lances.</w:t>
      </w:r>
    </w:p>
    <w:p>
      <w:pPr>
        <w:pStyle w:val="ListParagraph"/>
        <w:numPr>
          <w:ilvl w:val="1"/>
          <w:numId w:val="6"/>
        </w:numPr>
        <w:tabs>
          <w:tab w:pos="794" w:val="left" w:leader="none"/>
        </w:tabs>
        <w:spacing w:line="235" w:lineRule="auto" w:before="110" w:after="0"/>
        <w:ind w:left="430" w:right="420" w:firstLine="0"/>
        <w:jc w:val="left"/>
        <w:rPr>
          <w:sz w:val="22"/>
        </w:rPr>
      </w:pPr>
      <w:r>
        <w:rPr>
          <w:sz w:val="22"/>
        </w:rPr>
        <w:t>Após</w:t>
      </w:r>
      <w:r>
        <w:rPr>
          <w:spacing w:val="40"/>
          <w:sz w:val="22"/>
        </w:rPr>
        <w:t> </w:t>
      </w:r>
      <w:r>
        <w:rPr>
          <w:sz w:val="22"/>
        </w:rPr>
        <w:t>a</w:t>
      </w:r>
      <w:r>
        <w:rPr>
          <w:spacing w:val="40"/>
          <w:sz w:val="22"/>
        </w:rPr>
        <w:t> </w:t>
      </w:r>
      <w:r>
        <w:rPr>
          <w:sz w:val="22"/>
        </w:rPr>
        <w:t>fase</w:t>
      </w:r>
      <w:r>
        <w:rPr>
          <w:spacing w:val="40"/>
          <w:sz w:val="22"/>
        </w:rPr>
        <w:t> </w:t>
      </w:r>
      <w:r>
        <w:rPr>
          <w:sz w:val="22"/>
        </w:rPr>
        <w:t>de</w:t>
      </w:r>
      <w:r>
        <w:rPr>
          <w:spacing w:val="40"/>
          <w:sz w:val="22"/>
        </w:rPr>
        <w:t> </w:t>
      </w:r>
      <w:r>
        <w:rPr>
          <w:sz w:val="22"/>
        </w:rPr>
        <w:t>envio</w:t>
      </w:r>
      <w:r>
        <w:rPr>
          <w:spacing w:val="40"/>
          <w:sz w:val="22"/>
        </w:rPr>
        <w:t> </w:t>
      </w:r>
      <w:r>
        <w:rPr>
          <w:sz w:val="22"/>
        </w:rPr>
        <w:t>de</w:t>
      </w:r>
      <w:r>
        <w:rPr>
          <w:spacing w:val="40"/>
          <w:sz w:val="22"/>
        </w:rPr>
        <w:t> </w:t>
      </w:r>
      <w:r>
        <w:rPr>
          <w:sz w:val="22"/>
        </w:rPr>
        <w:t>lances,</w:t>
      </w:r>
      <w:r>
        <w:rPr>
          <w:spacing w:val="40"/>
          <w:sz w:val="22"/>
        </w:rPr>
        <w:t> </w:t>
      </w:r>
      <w:r>
        <w:rPr>
          <w:sz w:val="22"/>
        </w:rPr>
        <w:t>serão</w:t>
      </w:r>
      <w:r>
        <w:rPr>
          <w:spacing w:val="40"/>
          <w:sz w:val="22"/>
        </w:rPr>
        <w:t> </w:t>
      </w:r>
      <w:r>
        <w:rPr>
          <w:sz w:val="22"/>
        </w:rPr>
        <w:t>disponibilizados</w:t>
      </w:r>
      <w:r>
        <w:rPr>
          <w:spacing w:val="40"/>
          <w:sz w:val="22"/>
        </w:rPr>
        <w:t> </w:t>
      </w:r>
      <w:r>
        <w:rPr>
          <w:sz w:val="22"/>
        </w:rPr>
        <w:t>para</w:t>
      </w:r>
      <w:r>
        <w:rPr>
          <w:spacing w:val="40"/>
          <w:sz w:val="22"/>
        </w:rPr>
        <w:t> </w:t>
      </w:r>
      <w:r>
        <w:rPr>
          <w:sz w:val="22"/>
        </w:rPr>
        <w:t>acesso</w:t>
      </w:r>
      <w:r>
        <w:rPr>
          <w:spacing w:val="40"/>
          <w:sz w:val="22"/>
        </w:rPr>
        <w:t> </w:t>
      </w:r>
      <w:r>
        <w:rPr>
          <w:sz w:val="22"/>
        </w:rPr>
        <w:t>público</w:t>
      </w:r>
      <w:r>
        <w:rPr>
          <w:spacing w:val="40"/>
          <w:sz w:val="22"/>
        </w:rPr>
        <w:t> </w:t>
      </w:r>
      <w:r>
        <w:rPr>
          <w:sz w:val="22"/>
        </w:rPr>
        <w:t>os</w:t>
      </w:r>
      <w:r>
        <w:rPr>
          <w:spacing w:val="40"/>
          <w:sz w:val="22"/>
        </w:rPr>
        <w:t> </w:t>
      </w:r>
      <w:r>
        <w:rPr>
          <w:sz w:val="22"/>
        </w:rPr>
        <w:t>documentos</w:t>
      </w:r>
      <w:r>
        <w:rPr>
          <w:spacing w:val="40"/>
          <w:sz w:val="22"/>
        </w:rPr>
        <w:t> </w:t>
      </w:r>
      <w:r>
        <w:rPr>
          <w:sz w:val="22"/>
        </w:rPr>
        <w:t>que</w:t>
      </w:r>
      <w:r>
        <w:rPr>
          <w:spacing w:val="40"/>
          <w:sz w:val="22"/>
        </w:rPr>
        <w:t> </w:t>
      </w:r>
      <w:r>
        <w:rPr>
          <w:sz w:val="22"/>
        </w:rPr>
        <w:t>compõem</w:t>
      </w:r>
      <w:r>
        <w:rPr>
          <w:spacing w:val="40"/>
          <w:sz w:val="22"/>
        </w:rPr>
        <w:t> </w:t>
      </w:r>
      <w:r>
        <w:rPr>
          <w:sz w:val="22"/>
        </w:rPr>
        <w:t>a</w:t>
      </w:r>
      <w:r>
        <w:rPr>
          <w:spacing w:val="40"/>
          <w:sz w:val="22"/>
        </w:rPr>
        <w:t> </w:t>
      </w:r>
      <w:r>
        <w:rPr>
          <w:sz w:val="22"/>
        </w:rPr>
        <w:t>proposta</w:t>
      </w:r>
      <w:r>
        <w:rPr>
          <w:spacing w:val="40"/>
          <w:sz w:val="22"/>
        </w:rPr>
        <w:t> </w:t>
      </w:r>
      <w:r>
        <w:rPr>
          <w:sz w:val="22"/>
        </w:rPr>
        <w:t>dos</w:t>
      </w:r>
      <w:r>
        <w:rPr>
          <w:spacing w:val="40"/>
          <w:sz w:val="22"/>
        </w:rPr>
        <w:t> </w:t>
      </w:r>
      <w:r>
        <w:rPr>
          <w:sz w:val="22"/>
        </w:rPr>
        <w:t>licitantes</w:t>
      </w:r>
      <w:r>
        <w:rPr>
          <w:spacing w:val="40"/>
          <w:sz w:val="22"/>
        </w:rPr>
        <w:t> </w:t>
      </w:r>
      <w:r>
        <w:rPr>
          <w:sz w:val="22"/>
        </w:rPr>
        <w:t>convocados</w:t>
      </w:r>
      <w:r>
        <w:rPr>
          <w:spacing w:val="40"/>
          <w:sz w:val="22"/>
        </w:rPr>
        <w:t> </w:t>
      </w:r>
      <w:r>
        <w:rPr>
          <w:sz w:val="22"/>
        </w:rPr>
        <w:t>para apresentação de propostas.</w:t>
      </w:r>
    </w:p>
    <w:p>
      <w:pPr>
        <w:pStyle w:val="ListParagraph"/>
        <w:numPr>
          <w:ilvl w:val="1"/>
          <w:numId w:val="6"/>
        </w:numPr>
        <w:tabs>
          <w:tab w:pos="880" w:val="left" w:leader="none"/>
        </w:tabs>
        <w:spacing w:line="235" w:lineRule="auto" w:before="109" w:after="0"/>
        <w:ind w:left="430" w:right="420" w:firstLine="0"/>
        <w:jc w:val="left"/>
        <w:rPr>
          <w:sz w:val="22"/>
        </w:rPr>
      </w:pPr>
      <w:r>
        <w:rPr>
          <w:sz w:val="22"/>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7"/>
          <w:sz w:val="22"/>
        </w:rPr>
        <w:t> </w:t>
      </w:r>
      <w:r>
        <w:rPr>
          <w:sz w:val="22"/>
        </w:rPr>
        <w:t>Administração ou de sua desconexão.</w:t>
      </w:r>
    </w:p>
    <w:p>
      <w:pPr>
        <w:pStyle w:val="ListParagraph"/>
        <w:numPr>
          <w:ilvl w:val="1"/>
          <w:numId w:val="6"/>
        </w:numPr>
        <w:tabs>
          <w:tab w:pos="867" w:val="left" w:leader="none"/>
        </w:tabs>
        <w:spacing w:line="235" w:lineRule="auto" w:before="110" w:after="0"/>
        <w:ind w:left="430" w:right="420" w:firstLine="0"/>
        <w:jc w:val="left"/>
        <w:rPr>
          <w:sz w:val="22"/>
        </w:rPr>
      </w:pPr>
      <w:r>
        <w:rPr>
          <w:sz w:val="22"/>
        </w:rPr>
        <w:t>O licitante deverá comunicar imediatamente ao provedor do sistema qualquer acontecimento que possa comprometer o sigilo ou a segurança, para imediato bloqueio de acesso.</w:t>
      </w:r>
    </w:p>
    <w:p>
      <w:pPr>
        <w:pStyle w:val="BodyText"/>
        <w:spacing w:before="210"/>
        <w:ind w:left="0"/>
      </w:pPr>
    </w:p>
    <w:p>
      <w:pPr>
        <w:pStyle w:val="Heading2"/>
        <w:numPr>
          <w:ilvl w:val="0"/>
          <w:numId w:val="1"/>
        </w:numPr>
        <w:tabs>
          <w:tab w:pos="650" w:val="left" w:leader="none"/>
        </w:tabs>
        <w:spacing w:line="240" w:lineRule="auto" w:before="0" w:after="0"/>
        <w:ind w:left="650" w:right="0" w:hanging="220"/>
        <w:jc w:val="left"/>
      </w:pPr>
      <w:r>
        <w:rPr/>
        <w:t>DO</w:t>
      </w:r>
      <w:r>
        <w:rPr>
          <w:spacing w:val="-2"/>
        </w:rPr>
        <w:t> </w:t>
      </w:r>
      <w:r>
        <w:rPr/>
        <w:t>PREENCHIMENTO</w:t>
      </w:r>
      <w:r>
        <w:rPr>
          <w:spacing w:val="-2"/>
        </w:rPr>
        <w:t> </w:t>
      </w:r>
      <w:r>
        <w:rPr/>
        <w:t>DA</w:t>
      </w:r>
      <w:r>
        <w:rPr>
          <w:spacing w:val="-13"/>
        </w:rPr>
        <w:t> </w:t>
      </w:r>
      <w:r>
        <w:rPr>
          <w:spacing w:val="-2"/>
        </w:rPr>
        <w:t>PROPOSTA</w:t>
      </w:r>
    </w:p>
    <w:p>
      <w:pPr>
        <w:pStyle w:val="ListParagraph"/>
        <w:numPr>
          <w:ilvl w:val="1"/>
          <w:numId w:val="7"/>
        </w:numPr>
        <w:tabs>
          <w:tab w:pos="760" w:val="left" w:leader="none"/>
        </w:tabs>
        <w:spacing w:line="240" w:lineRule="auto" w:before="105" w:after="0"/>
        <w:ind w:left="760" w:right="0" w:hanging="330"/>
        <w:jc w:val="left"/>
        <w:rPr>
          <w:sz w:val="22"/>
        </w:rPr>
      </w:pPr>
      <w:r>
        <w:rPr>
          <w:sz w:val="22"/>
        </w:rPr>
        <w:t>O licitante deverá enviar sua proposta mediante o preenchimento, no sistema eletrônico, dos seguintes </w:t>
      </w:r>
      <w:r>
        <w:rPr>
          <w:spacing w:val="-2"/>
          <w:sz w:val="22"/>
        </w:rPr>
        <w:t>campos:</w:t>
      </w:r>
    </w:p>
    <w:p>
      <w:pPr>
        <w:pStyle w:val="ListParagraph"/>
        <w:numPr>
          <w:ilvl w:val="2"/>
          <w:numId w:val="7"/>
        </w:numPr>
        <w:tabs>
          <w:tab w:pos="921" w:val="left" w:leader="none"/>
        </w:tabs>
        <w:spacing w:line="240" w:lineRule="auto" w:before="104" w:after="0"/>
        <w:ind w:left="921" w:right="0" w:hanging="491"/>
        <w:jc w:val="left"/>
        <w:rPr>
          <w:sz w:val="22"/>
        </w:rPr>
      </w:pPr>
      <w:r>
        <w:rPr>
          <w:sz w:val="22"/>
        </w:rPr>
        <w:t>Valor</w:t>
      </w:r>
      <w:r>
        <w:rPr>
          <w:spacing w:val="-9"/>
          <w:sz w:val="22"/>
        </w:rPr>
        <w:t> </w:t>
      </w:r>
      <w:r>
        <w:rPr>
          <w:sz w:val="22"/>
        </w:rPr>
        <w:t>total</w:t>
      </w:r>
      <w:r>
        <w:rPr>
          <w:spacing w:val="-8"/>
          <w:sz w:val="22"/>
        </w:rPr>
        <w:t> </w:t>
      </w:r>
      <w:r>
        <w:rPr>
          <w:sz w:val="22"/>
        </w:rPr>
        <w:t>do</w:t>
      </w:r>
      <w:r>
        <w:rPr>
          <w:spacing w:val="-8"/>
          <w:sz w:val="22"/>
        </w:rPr>
        <w:t> </w:t>
      </w:r>
      <w:r>
        <w:rPr>
          <w:spacing w:val="-2"/>
          <w:sz w:val="22"/>
        </w:rPr>
        <w:t>item;</w:t>
      </w:r>
    </w:p>
    <w:p>
      <w:pPr>
        <w:pStyle w:val="ListParagraph"/>
        <w:numPr>
          <w:ilvl w:val="2"/>
          <w:numId w:val="7"/>
        </w:numPr>
        <w:tabs>
          <w:tab w:pos="925" w:val="left" w:leader="none"/>
        </w:tabs>
        <w:spacing w:line="240" w:lineRule="auto" w:before="105" w:after="0"/>
        <w:ind w:left="925" w:right="0" w:hanging="495"/>
        <w:jc w:val="left"/>
        <w:rPr>
          <w:sz w:val="22"/>
        </w:rPr>
      </w:pPr>
      <w:r>
        <w:rPr>
          <w:spacing w:val="-2"/>
          <w:sz w:val="22"/>
        </w:rPr>
        <w:t>Marca/Fabricante;</w:t>
      </w:r>
    </w:p>
    <w:p>
      <w:pPr>
        <w:pStyle w:val="ListParagraph"/>
        <w:numPr>
          <w:ilvl w:val="2"/>
          <w:numId w:val="7"/>
        </w:numPr>
        <w:tabs>
          <w:tab w:pos="925" w:val="left" w:leader="none"/>
        </w:tabs>
        <w:spacing w:line="240" w:lineRule="auto" w:before="105" w:after="0"/>
        <w:ind w:left="925" w:right="0" w:hanging="495"/>
        <w:jc w:val="left"/>
        <w:rPr>
          <w:sz w:val="22"/>
        </w:rPr>
      </w:pPr>
      <w:r>
        <w:rPr>
          <w:sz w:val="22"/>
        </w:rPr>
        <w:t>Descrição</w:t>
      </w:r>
      <w:r>
        <w:rPr>
          <w:spacing w:val="-2"/>
          <w:sz w:val="22"/>
        </w:rPr>
        <w:t> </w:t>
      </w:r>
      <w:r>
        <w:rPr>
          <w:sz w:val="22"/>
        </w:rPr>
        <w:t>do</w:t>
      </w:r>
      <w:r>
        <w:rPr>
          <w:spacing w:val="-1"/>
          <w:sz w:val="22"/>
        </w:rPr>
        <w:t> </w:t>
      </w:r>
      <w:r>
        <w:rPr>
          <w:sz w:val="22"/>
        </w:rPr>
        <w:t>objeto,</w:t>
      </w:r>
      <w:r>
        <w:rPr>
          <w:spacing w:val="-2"/>
          <w:sz w:val="22"/>
        </w:rPr>
        <w:t> </w:t>
      </w:r>
      <w:r>
        <w:rPr>
          <w:sz w:val="22"/>
        </w:rPr>
        <w:t>contendo</w:t>
      </w:r>
      <w:r>
        <w:rPr>
          <w:spacing w:val="-1"/>
          <w:sz w:val="22"/>
        </w:rPr>
        <w:t> </w:t>
      </w:r>
      <w:r>
        <w:rPr>
          <w:sz w:val="22"/>
        </w:rPr>
        <w:t>as</w:t>
      </w:r>
      <w:r>
        <w:rPr>
          <w:spacing w:val="-1"/>
          <w:sz w:val="22"/>
        </w:rPr>
        <w:t> </w:t>
      </w:r>
      <w:r>
        <w:rPr>
          <w:sz w:val="22"/>
        </w:rPr>
        <w:t>informações</w:t>
      </w:r>
      <w:r>
        <w:rPr>
          <w:spacing w:val="-2"/>
          <w:sz w:val="22"/>
        </w:rPr>
        <w:t> </w:t>
      </w:r>
      <w:r>
        <w:rPr>
          <w:sz w:val="22"/>
        </w:rPr>
        <w:t>similares</w:t>
      </w:r>
      <w:r>
        <w:rPr>
          <w:spacing w:val="-1"/>
          <w:sz w:val="22"/>
        </w:rPr>
        <w:t> </w:t>
      </w:r>
      <w:r>
        <w:rPr>
          <w:sz w:val="22"/>
        </w:rPr>
        <w:t>à</w:t>
      </w:r>
      <w:r>
        <w:rPr>
          <w:spacing w:val="-1"/>
          <w:sz w:val="22"/>
        </w:rPr>
        <w:t> </w:t>
      </w:r>
      <w:r>
        <w:rPr>
          <w:sz w:val="22"/>
        </w:rPr>
        <w:t>especificação</w:t>
      </w:r>
      <w:r>
        <w:rPr>
          <w:spacing w:val="-2"/>
          <w:sz w:val="22"/>
        </w:rPr>
        <w:t> </w:t>
      </w:r>
      <w:r>
        <w:rPr>
          <w:sz w:val="22"/>
        </w:rPr>
        <w:t>do</w:t>
      </w:r>
      <w:r>
        <w:rPr>
          <w:spacing w:val="-5"/>
          <w:sz w:val="22"/>
        </w:rPr>
        <w:t> </w:t>
      </w:r>
      <w:r>
        <w:rPr>
          <w:sz w:val="22"/>
        </w:rPr>
        <w:t>Termo</w:t>
      </w:r>
      <w:r>
        <w:rPr>
          <w:spacing w:val="-1"/>
          <w:sz w:val="22"/>
        </w:rPr>
        <w:t> </w:t>
      </w:r>
      <w:r>
        <w:rPr>
          <w:sz w:val="22"/>
        </w:rPr>
        <w:t>de</w:t>
      </w:r>
      <w:r>
        <w:rPr>
          <w:spacing w:val="-1"/>
          <w:sz w:val="22"/>
        </w:rPr>
        <w:t> </w:t>
      </w:r>
      <w:r>
        <w:rPr>
          <w:spacing w:val="-2"/>
          <w:sz w:val="22"/>
        </w:rPr>
        <w:t>Referência;</w:t>
      </w:r>
    </w:p>
    <w:p>
      <w:pPr>
        <w:pStyle w:val="ListParagraph"/>
        <w:numPr>
          <w:ilvl w:val="1"/>
          <w:numId w:val="7"/>
        </w:numPr>
        <w:tabs>
          <w:tab w:pos="756" w:val="left" w:leader="none"/>
        </w:tabs>
        <w:spacing w:line="240" w:lineRule="auto" w:before="105" w:after="0"/>
        <w:ind w:left="756" w:right="0" w:hanging="326"/>
        <w:jc w:val="left"/>
        <w:rPr>
          <w:sz w:val="22"/>
        </w:rPr>
      </w:pPr>
      <w:r>
        <w:rPr>
          <w:sz w:val="22"/>
        </w:rPr>
        <w:t>Todas</w:t>
      </w:r>
      <w:r>
        <w:rPr>
          <w:spacing w:val="-2"/>
          <w:sz w:val="22"/>
        </w:rPr>
        <w:t> </w:t>
      </w:r>
      <w:r>
        <w:rPr>
          <w:sz w:val="22"/>
        </w:rPr>
        <w:t>as</w:t>
      </w:r>
      <w:r>
        <w:rPr>
          <w:spacing w:val="-2"/>
          <w:sz w:val="22"/>
        </w:rPr>
        <w:t> </w:t>
      </w:r>
      <w:r>
        <w:rPr>
          <w:sz w:val="22"/>
        </w:rPr>
        <w:t>especificações</w:t>
      </w:r>
      <w:r>
        <w:rPr>
          <w:spacing w:val="-1"/>
          <w:sz w:val="22"/>
        </w:rPr>
        <w:t> </w:t>
      </w:r>
      <w:r>
        <w:rPr>
          <w:sz w:val="22"/>
        </w:rPr>
        <w:t>do</w:t>
      </w:r>
      <w:r>
        <w:rPr>
          <w:spacing w:val="-2"/>
          <w:sz w:val="22"/>
        </w:rPr>
        <w:t> </w:t>
      </w:r>
      <w:r>
        <w:rPr>
          <w:sz w:val="22"/>
        </w:rPr>
        <w:t>objeto</w:t>
      </w:r>
      <w:r>
        <w:rPr>
          <w:spacing w:val="-1"/>
          <w:sz w:val="22"/>
        </w:rPr>
        <w:t> </w:t>
      </w:r>
      <w:r>
        <w:rPr>
          <w:sz w:val="22"/>
        </w:rPr>
        <w:t>contidas</w:t>
      </w:r>
      <w:r>
        <w:rPr>
          <w:spacing w:val="-2"/>
          <w:sz w:val="22"/>
        </w:rPr>
        <w:t> </w:t>
      </w:r>
      <w:r>
        <w:rPr>
          <w:sz w:val="22"/>
        </w:rPr>
        <w:t>na</w:t>
      </w:r>
      <w:r>
        <w:rPr>
          <w:spacing w:val="-2"/>
          <w:sz w:val="22"/>
        </w:rPr>
        <w:t> </w:t>
      </w:r>
      <w:r>
        <w:rPr>
          <w:sz w:val="22"/>
        </w:rPr>
        <w:t>proposta</w:t>
      </w:r>
      <w:r>
        <w:rPr>
          <w:spacing w:val="-1"/>
          <w:sz w:val="22"/>
        </w:rPr>
        <w:t> </w:t>
      </w:r>
      <w:r>
        <w:rPr>
          <w:sz w:val="22"/>
        </w:rPr>
        <w:t>vinculam</w:t>
      </w:r>
      <w:r>
        <w:rPr>
          <w:spacing w:val="-2"/>
          <w:sz w:val="22"/>
        </w:rPr>
        <w:t> </w:t>
      </w:r>
      <w:r>
        <w:rPr>
          <w:sz w:val="22"/>
        </w:rPr>
        <w:t>o</w:t>
      </w:r>
      <w:r>
        <w:rPr>
          <w:spacing w:val="-1"/>
          <w:sz w:val="22"/>
        </w:rPr>
        <w:t> </w:t>
      </w:r>
      <w:r>
        <w:rPr>
          <w:spacing w:val="-2"/>
          <w:sz w:val="22"/>
        </w:rPr>
        <w:t>licitante.</w:t>
      </w:r>
    </w:p>
    <w:p>
      <w:pPr>
        <w:pStyle w:val="ListParagraph"/>
        <w:numPr>
          <w:ilvl w:val="1"/>
          <w:numId w:val="7"/>
        </w:numPr>
        <w:tabs>
          <w:tab w:pos="784" w:val="left" w:leader="none"/>
        </w:tabs>
        <w:spacing w:line="235" w:lineRule="auto" w:before="109" w:after="0"/>
        <w:ind w:left="430" w:right="420" w:firstLine="0"/>
        <w:jc w:val="left"/>
        <w:rPr>
          <w:sz w:val="22"/>
        </w:rPr>
      </w:pPr>
      <w:r>
        <w:rPr>
          <w:sz w:val="22"/>
        </w:rPr>
        <w:t>Nos</w:t>
      </w:r>
      <w:r>
        <w:rPr>
          <w:spacing w:val="22"/>
          <w:sz w:val="22"/>
        </w:rPr>
        <w:t> </w:t>
      </w:r>
      <w:r>
        <w:rPr>
          <w:sz w:val="22"/>
        </w:rPr>
        <w:t>valores</w:t>
      </w:r>
      <w:r>
        <w:rPr>
          <w:spacing w:val="22"/>
          <w:sz w:val="22"/>
        </w:rPr>
        <w:t> </w:t>
      </w:r>
      <w:r>
        <w:rPr>
          <w:sz w:val="22"/>
        </w:rPr>
        <w:t>propostos</w:t>
      </w:r>
      <w:r>
        <w:rPr>
          <w:spacing w:val="22"/>
          <w:sz w:val="22"/>
        </w:rPr>
        <w:t> </w:t>
      </w:r>
      <w:r>
        <w:rPr>
          <w:sz w:val="22"/>
        </w:rPr>
        <w:t>estarão</w:t>
      </w:r>
      <w:r>
        <w:rPr>
          <w:spacing w:val="22"/>
          <w:sz w:val="22"/>
        </w:rPr>
        <w:t> </w:t>
      </w:r>
      <w:r>
        <w:rPr>
          <w:sz w:val="22"/>
        </w:rPr>
        <w:t>inclusos</w:t>
      </w:r>
      <w:r>
        <w:rPr>
          <w:spacing w:val="22"/>
          <w:sz w:val="22"/>
        </w:rPr>
        <w:t> </w:t>
      </w:r>
      <w:r>
        <w:rPr>
          <w:sz w:val="22"/>
        </w:rPr>
        <w:t>todos</w:t>
      </w:r>
      <w:r>
        <w:rPr>
          <w:spacing w:val="22"/>
          <w:sz w:val="22"/>
        </w:rPr>
        <w:t> </w:t>
      </w:r>
      <w:r>
        <w:rPr>
          <w:sz w:val="22"/>
        </w:rPr>
        <w:t>os</w:t>
      </w:r>
      <w:r>
        <w:rPr>
          <w:spacing w:val="22"/>
          <w:sz w:val="22"/>
        </w:rPr>
        <w:t> </w:t>
      </w:r>
      <w:r>
        <w:rPr>
          <w:sz w:val="22"/>
        </w:rPr>
        <w:t>custos</w:t>
      </w:r>
      <w:r>
        <w:rPr>
          <w:spacing w:val="22"/>
          <w:sz w:val="22"/>
        </w:rPr>
        <w:t> </w:t>
      </w:r>
      <w:r>
        <w:rPr>
          <w:sz w:val="22"/>
        </w:rPr>
        <w:t>operacionais,</w:t>
      </w:r>
      <w:r>
        <w:rPr>
          <w:spacing w:val="22"/>
          <w:sz w:val="22"/>
        </w:rPr>
        <w:t> </w:t>
      </w:r>
      <w:r>
        <w:rPr>
          <w:sz w:val="22"/>
        </w:rPr>
        <w:t>encargos</w:t>
      </w:r>
      <w:r>
        <w:rPr>
          <w:spacing w:val="22"/>
          <w:sz w:val="22"/>
        </w:rPr>
        <w:t> </w:t>
      </w:r>
      <w:r>
        <w:rPr>
          <w:sz w:val="22"/>
        </w:rPr>
        <w:t>previdenciários,</w:t>
      </w:r>
      <w:r>
        <w:rPr>
          <w:spacing w:val="22"/>
          <w:sz w:val="22"/>
        </w:rPr>
        <w:t> </w:t>
      </w:r>
      <w:r>
        <w:rPr>
          <w:sz w:val="22"/>
        </w:rPr>
        <w:t>trabalhistas,</w:t>
      </w:r>
      <w:r>
        <w:rPr>
          <w:spacing w:val="22"/>
          <w:sz w:val="22"/>
        </w:rPr>
        <w:t> </w:t>
      </w:r>
      <w:r>
        <w:rPr>
          <w:sz w:val="22"/>
        </w:rPr>
        <w:t>tributários,</w:t>
      </w:r>
      <w:r>
        <w:rPr>
          <w:spacing w:val="22"/>
          <w:sz w:val="22"/>
        </w:rPr>
        <w:t> </w:t>
      </w:r>
      <w:r>
        <w:rPr>
          <w:sz w:val="22"/>
        </w:rPr>
        <w:t>comerciais</w:t>
      </w:r>
      <w:r>
        <w:rPr>
          <w:spacing w:val="22"/>
          <w:sz w:val="22"/>
        </w:rPr>
        <w:t> </w:t>
      </w:r>
      <w:r>
        <w:rPr>
          <w:sz w:val="22"/>
        </w:rPr>
        <w:t>e</w:t>
      </w:r>
      <w:r>
        <w:rPr>
          <w:spacing w:val="22"/>
          <w:sz w:val="22"/>
        </w:rPr>
        <w:t> </w:t>
      </w:r>
      <w:r>
        <w:rPr>
          <w:sz w:val="22"/>
        </w:rPr>
        <w:t>quaisquer</w:t>
      </w:r>
      <w:r>
        <w:rPr>
          <w:spacing w:val="22"/>
          <w:sz w:val="22"/>
        </w:rPr>
        <w:t> </w:t>
      </w:r>
      <w:r>
        <w:rPr>
          <w:sz w:val="22"/>
        </w:rPr>
        <w:t>outros</w:t>
      </w:r>
      <w:r>
        <w:rPr>
          <w:spacing w:val="22"/>
          <w:sz w:val="22"/>
        </w:rPr>
        <w:t> </w:t>
      </w:r>
      <w:r>
        <w:rPr>
          <w:sz w:val="22"/>
        </w:rPr>
        <w:t>que incidam direta ou indiretamente na execução do objeto.</w:t>
      </w:r>
    </w:p>
    <w:p>
      <w:pPr>
        <w:pStyle w:val="ListParagraph"/>
        <w:numPr>
          <w:ilvl w:val="1"/>
          <w:numId w:val="7"/>
        </w:numPr>
        <w:tabs>
          <w:tab w:pos="783" w:val="left" w:leader="none"/>
        </w:tabs>
        <w:spacing w:line="235" w:lineRule="auto" w:before="109" w:after="0"/>
        <w:ind w:left="430" w:right="420" w:firstLine="0"/>
        <w:jc w:val="left"/>
        <w:rPr>
          <w:sz w:val="22"/>
        </w:rPr>
      </w:pPr>
      <w:r>
        <w:rPr>
          <w:sz w:val="22"/>
        </w:rPr>
        <w:t>Os</w:t>
      </w:r>
      <w:r>
        <w:rPr>
          <w:spacing w:val="22"/>
          <w:sz w:val="22"/>
        </w:rPr>
        <w:t> </w:t>
      </w:r>
      <w:r>
        <w:rPr>
          <w:sz w:val="22"/>
        </w:rPr>
        <w:t>preços</w:t>
      </w:r>
      <w:r>
        <w:rPr>
          <w:spacing w:val="22"/>
          <w:sz w:val="22"/>
        </w:rPr>
        <w:t> </w:t>
      </w:r>
      <w:r>
        <w:rPr>
          <w:sz w:val="22"/>
        </w:rPr>
        <w:t>ofertados,</w:t>
      </w:r>
      <w:r>
        <w:rPr>
          <w:spacing w:val="22"/>
          <w:sz w:val="22"/>
        </w:rPr>
        <w:t> </w:t>
      </w:r>
      <w:r>
        <w:rPr>
          <w:sz w:val="22"/>
        </w:rPr>
        <w:t>tanto</w:t>
      </w:r>
      <w:r>
        <w:rPr>
          <w:spacing w:val="22"/>
          <w:sz w:val="22"/>
        </w:rPr>
        <w:t> </w:t>
      </w:r>
      <w:r>
        <w:rPr>
          <w:sz w:val="22"/>
        </w:rPr>
        <w:t>na</w:t>
      </w:r>
      <w:r>
        <w:rPr>
          <w:spacing w:val="22"/>
          <w:sz w:val="22"/>
        </w:rPr>
        <w:t> </w:t>
      </w:r>
      <w:r>
        <w:rPr>
          <w:sz w:val="22"/>
        </w:rPr>
        <w:t>proposta</w:t>
      </w:r>
      <w:r>
        <w:rPr>
          <w:spacing w:val="22"/>
          <w:sz w:val="22"/>
        </w:rPr>
        <w:t> </w:t>
      </w:r>
      <w:r>
        <w:rPr>
          <w:sz w:val="22"/>
        </w:rPr>
        <w:t>inicial,</w:t>
      </w:r>
      <w:r>
        <w:rPr>
          <w:spacing w:val="22"/>
          <w:sz w:val="22"/>
        </w:rPr>
        <w:t> </w:t>
      </w:r>
      <w:r>
        <w:rPr>
          <w:sz w:val="22"/>
        </w:rPr>
        <w:t>quanto</w:t>
      </w:r>
      <w:r>
        <w:rPr>
          <w:spacing w:val="22"/>
          <w:sz w:val="22"/>
        </w:rPr>
        <w:t> </w:t>
      </w:r>
      <w:r>
        <w:rPr>
          <w:sz w:val="22"/>
        </w:rPr>
        <w:t>na</w:t>
      </w:r>
      <w:r>
        <w:rPr>
          <w:spacing w:val="22"/>
          <w:sz w:val="22"/>
        </w:rPr>
        <w:t> </w:t>
      </w:r>
      <w:r>
        <w:rPr>
          <w:sz w:val="22"/>
        </w:rPr>
        <w:t>etapa</w:t>
      </w:r>
      <w:r>
        <w:rPr>
          <w:spacing w:val="22"/>
          <w:sz w:val="22"/>
        </w:rPr>
        <w:t> </w:t>
      </w:r>
      <w:r>
        <w:rPr>
          <w:sz w:val="22"/>
        </w:rPr>
        <w:t>de</w:t>
      </w:r>
      <w:r>
        <w:rPr>
          <w:spacing w:val="22"/>
          <w:sz w:val="22"/>
        </w:rPr>
        <w:t> </w:t>
      </w:r>
      <w:r>
        <w:rPr>
          <w:sz w:val="22"/>
        </w:rPr>
        <w:t>lances,</w:t>
      </w:r>
      <w:r>
        <w:rPr>
          <w:spacing w:val="22"/>
          <w:sz w:val="22"/>
        </w:rPr>
        <w:t> </w:t>
      </w:r>
      <w:r>
        <w:rPr>
          <w:sz w:val="22"/>
        </w:rPr>
        <w:t>serão</w:t>
      </w:r>
      <w:r>
        <w:rPr>
          <w:spacing w:val="22"/>
          <w:sz w:val="22"/>
        </w:rPr>
        <w:t> </w:t>
      </w:r>
      <w:r>
        <w:rPr>
          <w:sz w:val="22"/>
        </w:rPr>
        <w:t>de</w:t>
      </w:r>
      <w:r>
        <w:rPr>
          <w:spacing w:val="22"/>
          <w:sz w:val="22"/>
        </w:rPr>
        <w:t> </w:t>
      </w:r>
      <w:r>
        <w:rPr>
          <w:sz w:val="22"/>
        </w:rPr>
        <w:t>exclusiva</w:t>
      </w:r>
      <w:r>
        <w:rPr>
          <w:spacing w:val="22"/>
          <w:sz w:val="22"/>
        </w:rPr>
        <w:t> </w:t>
      </w:r>
      <w:r>
        <w:rPr>
          <w:sz w:val="22"/>
        </w:rPr>
        <w:t>responsabilidade</w:t>
      </w:r>
      <w:r>
        <w:rPr>
          <w:spacing w:val="22"/>
          <w:sz w:val="22"/>
        </w:rPr>
        <w:t> </w:t>
      </w:r>
      <w:r>
        <w:rPr>
          <w:sz w:val="22"/>
        </w:rPr>
        <w:t>do</w:t>
      </w:r>
      <w:r>
        <w:rPr>
          <w:spacing w:val="22"/>
          <w:sz w:val="22"/>
        </w:rPr>
        <w:t> </w:t>
      </w:r>
      <w:r>
        <w:rPr>
          <w:sz w:val="22"/>
        </w:rPr>
        <w:t>licitante,</w:t>
      </w:r>
      <w:r>
        <w:rPr>
          <w:spacing w:val="22"/>
          <w:sz w:val="22"/>
        </w:rPr>
        <w:t> </w:t>
      </w:r>
      <w:r>
        <w:rPr>
          <w:sz w:val="22"/>
        </w:rPr>
        <w:t>não</w:t>
      </w:r>
      <w:r>
        <w:rPr>
          <w:spacing w:val="22"/>
          <w:sz w:val="22"/>
        </w:rPr>
        <w:t> </w:t>
      </w:r>
      <w:r>
        <w:rPr>
          <w:sz w:val="22"/>
        </w:rPr>
        <w:t>lhe</w:t>
      </w:r>
      <w:r>
        <w:rPr>
          <w:spacing w:val="22"/>
          <w:sz w:val="22"/>
        </w:rPr>
        <w:t> </w:t>
      </w:r>
      <w:r>
        <w:rPr>
          <w:sz w:val="22"/>
        </w:rPr>
        <w:t>assistindo</w:t>
      </w:r>
      <w:r>
        <w:rPr>
          <w:spacing w:val="22"/>
          <w:sz w:val="22"/>
        </w:rPr>
        <w:t> </w:t>
      </w:r>
      <w:r>
        <w:rPr>
          <w:sz w:val="22"/>
        </w:rPr>
        <w:t>o</w:t>
      </w:r>
      <w:r>
        <w:rPr>
          <w:spacing w:val="22"/>
          <w:sz w:val="22"/>
        </w:rPr>
        <w:t> </w:t>
      </w:r>
      <w:r>
        <w:rPr>
          <w:sz w:val="22"/>
        </w:rPr>
        <w:t>direito</w:t>
      </w:r>
      <w:r>
        <w:rPr>
          <w:spacing w:val="22"/>
          <w:sz w:val="22"/>
        </w:rPr>
        <w:t> </w:t>
      </w:r>
      <w:r>
        <w:rPr>
          <w:sz w:val="22"/>
        </w:rPr>
        <w:t>de pleitear qualquer alteração, sob alegação de erro, omissão ou qualquer outro pretexto.</w:t>
      </w:r>
    </w:p>
    <w:p>
      <w:pPr>
        <w:pStyle w:val="ListParagraph"/>
        <w:numPr>
          <w:ilvl w:val="1"/>
          <w:numId w:val="7"/>
        </w:numPr>
        <w:tabs>
          <w:tab w:pos="784" w:val="left" w:leader="none"/>
        </w:tabs>
        <w:spacing w:line="235" w:lineRule="auto" w:before="110" w:after="0"/>
        <w:ind w:left="430" w:right="420" w:firstLine="0"/>
        <w:jc w:val="left"/>
        <w:rPr>
          <w:sz w:val="22"/>
        </w:rPr>
      </w:pPr>
      <w:r>
        <w:rPr>
          <w:sz w:val="22"/>
        </w:rPr>
        <w:t>Se</w:t>
      </w:r>
      <w:r>
        <w:rPr>
          <w:spacing w:val="22"/>
          <w:sz w:val="22"/>
        </w:rPr>
        <w:t> </w:t>
      </w:r>
      <w:r>
        <w:rPr>
          <w:sz w:val="22"/>
        </w:rPr>
        <w:t>o</w:t>
      </w:r>
      <w:r>
        <w:rPr>
          <w:spacing w:val="22"/>
          <w:sz w:val="22"/>
        </w:rPr>
        <w:t> </w:t>
      </w:r>
      <w:r>
        <w:rPr>
          <w:sz w:val="22"/>
        </w:rPr>
        <w:t>regime</w:t>
      </w:r>
      <w:r>
        <w:rPr>
          <w:spacing w:val="22"/>
          <w:sz w:val="22"/>
        </w:rPr>
        <w:t> </w:t>
      </w:r>
      <w:r>
        <w:rPr>
          <w:sz w:val="22"/>
        </w:rPr>
        <w:t>tributário</w:t>
      </w:r>
      <w:r>
        <w:rPr>
          <w:spacing w:val="22"/>
          <w:sz w:val="22"/>
        </w:rPr>
        <w:t> </w:t>
      </w:r>
      <w:r>
        <w:rPr>
          <w:sz w:val="22"/>
        </w:rPr>
        <w:t>da</w:t>
      </w:r>
      <w:r>
        <w:rPr>
          <w:spacing w:val="22"/>
          <w:sz w:val="22"/>
        </w:rPr>
        <w:t> </w:t>
      </w:r>
      <w:r>
        <w:rPr>
          <w:sz w:val="22"/>
        </w:rPr>
        <w:t>empresa</w:t>
      </w:r>
      <w:r>
        <w:rPr>
          <w:spacing w:val="22"/>
          <w:sz w:val="22"/>
        </w:rPr>
        <w:t> </w:t>
      </w:r>
      <w:r>
        <w:rPr>
          <w:sz w:val="22"/>
        </w:rPr>
        <w:t>implicar</w:t>
      </w:r>
      <w:r>
        <w:rPr>
          <w:spacing w:val="22"/>
          <w:sz w:val="22"/>
        </w:rPr>
        <w:t> </w:t>
      </w:r>
      <w:r>
        <w:rPr>
          <w:sz w:val="22"/>
        </w:rPr>
        <w:t>o</w:t>
      </w:r>
      <w:r>
        <w:rPr>
          <w:spacing w:val="22"/>
          <w:sz w:val="22"/>
        </w:rPr>
        <w:t> </w:t>
      </w:r>
      <w:r>
        <w:rPr>
          <w:sz w:val="22"/>
        </w:rPr>
        <w:t>recolhimento</w:t>
      </w:r>
      <w:r>
        <w:rPr>
          <w:spacing w:val="22"/>
          <w:sz w:val="22"/>
        </w:rPr>
        <w:t> </w:t>
      </w:r>
      <w:r>
        <w:rPr>
          <w:sz w:val="22"/>
        </w:rPr>
        <w:t>de</w:t>
      </w:r>
      <w:r>
        <w:rPr>
          <w:spacing w:val="22"/>
          <w:sz w:val="22"/>
        </w:rPr>
        <w:t> </w:t>
      </w:r>
      <w:r>
        <w:rPr>
          <w:sz w:val="22"/>
        </w:rPr>
        <w:t>tributos</w:t>
      </w:r>
      <w:r>
        <w:rPr>
          <w:spacing w:val="22"/>
          <w:sz w:val="22"/>
        </w:rPr>
        <w:t> </w:t>
      </w:r>
      <w:r>
        <w:rPr>
          <w:sz w:val="22"/>
        </w:rPr>
        <w:t>em</w:t>
      </w:r>
      <w:r>
        <w:rPr>
          <w:spacing w:val="22"/>
          <w:sz w:val="22"/>
        </w:rPr>
        <w:t> </w:t>
      </w:r>
      <w:r>
        <w:rPr>
          <w:sz w:val="22"/>
        </w:rPr>
        <w:t>percentuais</w:t>
      </w:r>
      <w:r>
        <w:rPr>
          <w:spacing w:val="22"/>
          <w:sz w:val="22"/>
        </w:rPr>
        <w:t> </w:t>
      </w:r>
      <w:r>
        <w:rPr>
          <w:sz w:val="22"/>
        </w:rPr>
        <w:t>variáveis,</w:t>
      </w:r>
      <w:r>
        <w:rPr>
          <w:spacing w:val="22"/>
          <w:sz w:val="22"/>
        </w:rPr>
        <w:t> </w:t>
      </w:r>
      <w:r>
        <w:rPr>
          <w:sz w:val="22"/>
        </w:rPr>
        <w:t>a</w:t>
      </w:r>
      <w:r>
        <w:rPr>
          <w:spacing w:val="22"/>
          <w:sz w:val="22"/>
        </w:rPr>
        <w:t> </w:t>
      </w:r>
      <w:r>
        <w:rPr>
          <w:sz w:val="22"/>
        </w:rPr>
        <w:t>cotação</w:t>
      </w:r>
      <w:r>
        <w:rPr>
          <w:spacing w:val="22"/>
          <w:sz w:val="22"/>
        </w:rPr>
        <w:t> </w:t>
      </w:r>
      <w:r>
        <w:rPr>
          <w:sz w:val="22"/>
        </w:rPr>
        <w:t>adequada</w:t>
      </w:r>
      <w:r>
        <w:rPr>
          <w:spacing w:val="22"/>
          <w:sz w:val="22"/>
        </w:rPr>
        <w:t> </w:t>
      </w:r>
      <w:r>
        <w:rPr>
          <w:sz w:val="22"/>
        </w:rPr>
        <w:t>será</w:t>
      </w:r>
      <w:r>
        <w:rPr>
          <w:spacing w:val="22"/>
          <w:sz w:val="22"/>
        </w:rPr>
        <w:t> </w:t>
      </w:r>
      <w:r>
        <w:rPr>
          <w:sz w:val="22"/>
        </w:rPr>
        <w:t>a</w:t>
      </w:r>
      <w:r>
        <w:rPr>
          <w:spacing w:val="22"/>
          <w:sz w:val="22"/>
        </w:rPr>
        <w:t> </w:t>
      </w:r>
      <w:r>
        <w:rPr>
          <w:sz w:val="22"/>
        </w:rPr>
        <w:t>que</w:t>
      </w:r>
      <w:r>
        <w:rPr>
          <w:spacing w:val="22"/>
          <w:sz w:val="22"/>
        </w:rPr>
        <w:t> </w:t>
      </w:r>
      <w:r>
        <w:rPr>
          <w:sz w:val="22"/>
        </w:rPr>
        <w:t>corresponde</w:t>
      </w:r>
      <w:r>
        <w:rPr>
          <w:spacing w:val="22"/>
          <w:sz w:val="22"/>
        </w:rPr>
        <w:t> </w:t>
      </w:r>
      <w:r>
        <w:rPr>
          <w:sz w:val="22"/>
        </w:rPr>
        <w:t>à</w:t>
      </w:r>
      <w:r>
        <w:rPr>
          <w:spacing w:val="22"/>
          <w:sz w:val="22"/>
        </w:rPr>
        <w:t> </w:t>
      </w:r>
      <w:r>
        <w:rPr>
          <w:sz w:val="22"/>
        </w:rPr>
        <w:t>média</w:t>
      </w:r>
      <w:r>
        <w:rPr>
          <w:spacing w:val="22"/>
          <w:sz w:val="22"/>
        </w:rPr>
        <w:t> </w:t>
      </w:r>
      <w:r>
        <w:rPr>
          <w:sz w:val="22"/>
        </w:rPr>
        <w:t>dos efetivos recolhimentos da empresa nos últimos doze meses.</w:t>
      </w:r>
    </w:p>
    <w:p>
      <w:pPr>
        <w:pStyle w:val="ListParagraph"/>
        <w:numPr>
          <w:ilvl w:val="1"/>
          <w:numId w:val="7"/>
        </w:numPr>
        <w:tabs>
          <w:tab w:pos="760" w:val="left" w:leader="none"/>
        </w:tabs>
        <w:spacing w:line="240" w:lineRule="auto" w:before="105" w:after="0"/>
        <w:ind w:left="760" w:right="0" w:hanging="330"/>
        <w:jc w:val="left"/>
        <w:rPr>
          <w:sz w:val="22"/>
        </w:rPr>
      </w:pPr>
      <w:r>
        <w:rPr>
          <w:sz w:val="22"/>
        </w:rPr>
        <w:t>4.6 Independentemente do percentual de tributo inserido na planilha, no pagamento serão retidos na fonte os percentuais estabelecidos na legislação </w:t>
      </w:r>
      <w:r>
        <w:rPr>
          <w:spacing w:val="-2"/>
          <w:sz w:val="22"/>
        </w:rPr>
        <w:t>vigente.</w:t>
      </w:r>
    </w:p>
    <w:p>
      <w:pPr>
        <w:pStyle w:val="ListParagraph"/>
        <w:numPr>
          <w:ilvl w:val="1"/>
          <w:numId w:val="7"/>
        </w:numPr>
        <w:tabs>
          <w:tab w:pos="760" w:val="left" w:leader="none"/>
        </w:tabs>
        <w:spacing w:line="240" w:lineRule="auto" w:before="105" w:after="0"/>
        <w:ind w:left="760" w:right="0" w:hanging="330"/>
        <w:jc w:val="left"/>
        <w:rPr>
          <w:sz w:val="22"/>
        </w:rPr>
      </w:pPr>
      <w:r>
        <w:rPr>
          <w:sz w:val="22"/>
        </w:rPr>
        <w:t>Na presente licitação, a Microempresa e a Empresa de Pequeno Porte poderão se beneficiar do regime de tributação pelo Simples </w:t>
      </w:r>
      <w:r>
        <w:rPr>
          <w:spacing w:val="-2"/>
          <w:sz w:val="22"/>
        </w:rPr>
        <w:t>Nacional.</w:t>
      </w:r>
    </w:p>
    <w:p>
      <w:pPr>
        <w:pStyle w:val="ListParagraph"/>
        <w:numPr>
          <w:ilvl w:val="1"/>
          <w:numId w:val="7"/>
        </w:numPr>
        <w:tabs>
          <w:tab w:pos="768" w:val="left" w:leader="none"/>
        </w:tabs>
        <w:spacing w:line="235" w:lineRule="auto" w:before="109" w:after="0"/>
        <w:ind w:left="430" w:right="420" w:firstLine="0"/>
        <w:jc w:val="both"/>
        <w:rPr>
          <w:sz w:val="22"/>
        </w:rPr>
      </w:pPr>
      <w:r>
        <w:rPr>
          <w:sz w:val="22"/>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7"/>
        </w:numPr>
        <w:tabs>
          <w:tab w:pos="780" w:val="left" w:leader="none"/>
        </w:tabs>
        <w:spacing w:line="235" w:lineRule="auto" w:before="109" w:after="0"/>
        <w:ind w:left="430" w:right="420" w:firstLine="0"/>
        <w:jc w:val="both"/>
        <w:rPr>
          <w:sz w:val="22"/>
        </w:rPr>
      </w:pPr>
      <w:r>
        <w:rPr>
          <w:sz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w:t>
      </w:r>
      <w:r>
        <w:rPr>
          <w:spacing w:val="40"/>
          <w:sz w:val="22"/>
        </w:rPr>
        <w:t> </w:t>
      </w:r>
      <w:r>
        <w:rPr>
          <w:sz w:val="22"/>
        </w:rPr>
        <w:t>ferramentas e utensílios necessários, em quantidades e qualidades adequadas à perfeita execução contratual, promovendo, quando requerido, sua substituição.</w:t>
      </w:r>
    </w:p>
    <w:p>
      <w:pPr>
        <w:pStyle w:val="ListParagraph"/>
        <w:numPr>
          <w:ilvl w:val="1"/>
          <w:numId w:val="7"/>
        </w:numPr>
        <w:tabs>
          <w:tab w:pos="890" w:val="left" w:leader="none"/>
        </w:tabs>
        <w:spacing w:line="235" w:lineRule="auto" w:before="110" w:after="0"/>
        <w:ind w:left="430" w:right="419" w:firstLine="0"/>
        <w:jc w:val="both"/>
        <w:rPr>
          <w:sz w:val="22"/>
        </w:rPr>
      </w:pPr>
      <w:r>
        <w:rPr>
          <w:sz w:val="22"/>
        </w:rPr>
        <w:t>O prazo de validade da proposta não será inferior a 60 (sessenta) dias corridos</w:t>
      </w:r>
      <w:r>
        <w:rPr>
          <w:b/>
          <w:sz w:val="22"/>
        </w:rPr>
        <w:t>, </w:t>
      </w:r>
      <w:r>
        <w:rPr>
          <w:sz w:val="22"/>
        </w:rPr>
        <w:t>a contar da data de sua apresentação, podendo ser prorrogado, por igual período, salvo se houver justificativa para prazo diverso aceita pela</w:t>
      </w:r>
      <w:r>
        <w:rPr>
          <w:spacing w:val="-1"/>
          <w:sz w:val="22"/>
        </w:rPr>
        <w:t> </w:t>
      </w:r>
      <w:r>
        <w:rPr>
          <w:sz w:val="22"/>
        </w:rPr>
        <w:t>Administração.</w:t>
      </w:r>
    </w:p>
    <w:p>
      <w:pPr>
        <w:pStyle w:val="ListParagraph"/>
        <w:numPr>
          <w:ilvl w:val="1"/>
          <w:numId w:val="7"/>
        </w:numPr>
        <w:tabs>
          <w:tab w:pos="861" w:val="left" w:leader="none"/>
        </w:tabs>
        <w:spacing w:line="240" w:lineRule="auto" w:before="105" w:after="0"/>
        <w:ind w:left="861" w:right="0" w:hanging="431"/>
        <w:jc w:val="both"/>
        <w:rPr>
          <w:sz w:val="22"/>
        </w:rPr>
      </w:pPr>
      <w:r>
        <w:rPr>
          <w:sz w:val="22"/>
        </w:rPr>
        <w:t>Os licitantes devem respeitar os preços máximos estabelecidos no</w:t>
      </w:r>
      <w:r>
        <w:rPr>
          <w:spacing w:val="-13"/>
          <w:sz w:val="22"/>
        </w:rPr>
        <w:t> </w:t>
      </w:r>
      <w:r>
        <w:rPr>
          <w:sz w:val="22"/>
        </w:rPr>
        <w:t>Anexo deste Edital referente ao orçamento estimado (art. 59, III, da Lei nº </w:t>
      </w:r>
      <w:r>
        <w:rPr>
          <w:spacing w:val="-2"/>
          <w:sz w:val="22"/>
        </w:rPr>
        <w:t>14.133/2021).</w:t>
      </w:r>
    </w:p>
    <w:p>
      <w:pPr>
        <w:pStyle w:val="ListParagraph"/>
        <w:numPr>
          <w:ilvl w:val="2"/>
          <w:numId w:val="7"/>
        </w:numPr>
        <w:tabs>
          <w:tab w:pos="1026" w:val="left" w:leader="none"/>
        </w:tabs>
        <w:spacing w:line="240" w:lineRule="auto" w:before="105" w:after="0"/>
        <w:ind w:left="1026" w:right="0" w:hanging="596"/>
        <w:jc w:val="both"/>
        <w:rPr>
          <w:sz w:val="22"/>
        </w:rPr>
      </w:pPr>
      <w:r>
        <w:rPr>
          <w:sz w:val="22"/>
        </w:rPr>
        <w:t>Os licitantes devem respeitar os preços unitários máximos estabelecidos no</w:t>
      </w:r>
      <w:r>
        <w:rPr>
          <w:spacing w:val="-13"/>
          <w:sz w:val="22"/>
        </w:rPr>
        <w:t> </w:t>
      </w:r>
      <w:r>
        <w:rPr>
          <w:sz w:val="22"/>
        </w:rPr>
        <w:t>Anexo deste Edital para os itens que compõem o lote, se for o </w:t>
      </w:r>
      <w:r>
        <w:rPr>
          <w:spacing w:val="-2"/>
          <w:sz w:val="22"/>
        </w:rPr>
        <w:t>caso.</w:t>
      </w:r>
    </w:p>
    <w:p>
      <w:pPr>
        <w:pStyle w:val="ListParagraph"/>
        <w:numPr>
          <w:ilvl w:val="1"/>
          <w:numId w:val="7"/>
        </w:numPr>
        <w:tabs>
          <w:tab w:pos="875" w:val="left" w:leader="none"/>
        </w:tabs>
        <w:spacing w:line="235" w:lineRule="auto" w:before="109" w:after="0"/>
        <w:ind w:left="430" w:right="420" w:firstLine="0"/>
        <w:jc w:val="both"/>
        <w:rPr>
          <w:sz w:val="22"/>
        </w:rPr>
      </w:pPr>
      <w:r>
        <w:rPr>
          <w:sz w:val="22"/>
        </w:rPr>
        <w:t>O descumprimento das regras supramencionadas pela</w:t>
      </w:r>
      <w:r>
        <w:rPr>
          <w:spacing w:val="-8"/>
          <w:sz w:val="22"/>
        </w:rPr>
        <w:t> </w:t>
      </w:r>
      <w:r>
        <w:rPr>
          <w:sz w:val="22"/>
        </w:rPr>
        <w:t>Administração por parte dos contratados pode ensejar a responsabilização pelo</w:t>
      </w:r>
      <w:r>
        <w:rPr>
          <w:spacing w:val="-1"/>
          <w:sz w:val="22"/>
        </w:rPr>
        <w:t> </w:t>
      </w:r>
      <w:r>
        <w:rPr>
          <w:sz w:val="22"/>
        </w:rPr>
        <w:t>Tribunal de Contas do Estado</w:t>
      </w:r>
      <w:r>
        <w:rPr>
          <w:spacing w:val="-1"/>
          <w:sz w:val="22"/>
        </w:rPr>
        <w:t> </w:t>
      </w:r>
      <w:r>
        <w:rPr>
          <w:sz w:val="22"/>
        </w:rPr>
        <w:t>e,</w:t>
      </w:r>
      <w:r>
        <w:rPr>
          <w:spacing w:val="-1"/>
          <w:sz w:val="22"/>
        </w:rPr>
        <w:t> </w:t>
      </w:r>
      <w:r>
        <w:rPr>
          <w:sz w:val="22"/>
        </w:rPr>
        <w:t>após</w:t>
      </w:r>
      <w:r>
        <w:rPr>
          <w:spacing w:val="-1"/>
          <w:sz w:val="22"/>
        </w:rPr>
        <w:t> </w:t>
      </w:r>
      <w:r>
        <w:rPr>
          <w:sz w:val="22"/>
        </w:rPr>
        <w:t>o</w:t>
      </w:r>
      <w:r>
        <w:rPr>
          <w:spacing w:val="-1"/>
          <w:sz w:val="22"/>
        </w:rPr>
        <w:t> </w:t>
      </w:r>
      <w:r>
        <w:rPr>
          <w:sz w:val="22"/>
        </w:rPr>
        <w:t>devido</w:t>
      </w:r>
      <w:r>
        <w:rPr>
          <w:spacing w:val="-1"/>
          <w:sz w:val="22"/>
        </w:rPr>
        <w:t> </w:t>
      </w:r>
      <w:r>
        <w:rPr>
          <w:sz w:val="22"/>
        </w:rPr>
        <w:t>processo</w:t>
      </w:r>
      <w:r>
        <w:rPr>
          <w:spacing w:val="-1"/>
          <w:sz w:val="22"/>
        </w:rPr>
        <w:t> </w:t>
      </w:r>
      <w:r>
        <w:rPr>
          <w:sz w:val="22"/>
        </w:rPr>
        <w:t>legal,</w:t>
      </w:r>
      <w:r>
        <w:rPr>
          <w:spacing w:val="-1"/>
          <w:sz w:val="22"/>
        </w:rPr>
        <w:t> </w:t>
      </w:r>
      <w:r>
        <w:rPr>
          <w:sz w:val="22"/>
        </w:rPr>
        <w:t>gerar</w:t>
      </w:r>
      <w:r>
        <w:rPr>
          <w:spacing w:val="-1"/>
          <w:sz w:val="22"/>
        </w:rPr>
        <w:t> </w:t>
      </w:r>
      <w:r>
        <w:rPr>
          <w:sz w:val="22"/>
        </w:rPr>
        <w:t>as</w:t>
      </w:r>
      <w:r>
        <w:rPr>
          <w:spacing w:val="-1"/>
          <w:sz w:val="22"/>
        </w:rPr>
        <w:t> </w:t>
      </w:r>
      <w:r>
        <w:rPr>
          <w:sz w:val="22"/>
        </w:rPr>
        <w:t>seguintes</w:t>
      </w:r>
      <w:r>
        <w:rPr>
          <w:spacing w:val="-1"/>
          <w:sz w:val="22"/>
        </w:rPr>
        <w:t> </w:t>
      </w:r>
      <w:r>
        <w:rPr>
          <w:sz w:val="22"/>
        </w:rPr>
        <w:t>consequências:</w:t>
      </w:r>
      <w:r>
        <w:rPr>
          <w:spacing w:val="-1"/>
          <w:sz w:val="22"/>
        </w:rPr>
        <w:t> </w:t>
      </w:r>
      <w:r>
        <w:rPr>
          <w:sz w:val="22"/>
        </w:rPr>
        <w:t>assinatura</w:t>
      </w:r>
      <w:r>
        <w:rPr>
          <w:spacing w:val="-1"/>
          <w:sz w:val="22"/>
        </w:rPr>
        <w:t> </w:t>
      </w:r>
      <w:r>
        <w:rPr>
          <w:sz w:val="22"/>
        </w:rPr>
        <w:t>de</w:t>
      </w:r>
      <w:r>
        <w:rPr>
          <w:spacing w:val="-1"/>
          <w:sz w:val="22"/>
        </w:rPr>
        <w:t> </w:t>
      </w:r>
      <w:r>
        <w:rPr>
          <w:sz w:val="22"/>
        </w:rPr>
        <w:t>prazo</w:t>
      </w:r>
      <w:r>
        <w:rPr>
          <w:spacing w:val="-1"/>
          <w:sz w:val="22"/>
        </w:rPr>
        <w:t> </w:t>
      </w:r>
      <w:r>
        <w:rPr>
          <w:sz w:val="22"/>
        </w:rPr>
        <w:t>para</w:t>
      </w:r>
      <w:r>
        <w:rPr>
          <w:spacing w:val="-1"/>
          <w:sz w:val="22"/>
        </w:rPr>
        <w:t> </w:t>
      </w:r>
      <w:r>
        <w:rPr>
          <w:sz w:val="22"/>
        </w:rPr>
        <w:t>a</w:t>
      </w:r>
      <w:r>
        <w:rPr>
          <w:spacing w:val="-1"/>
          <w:sz w:val="22"/>
        </w:rPr>
        <w:t> </w:t>
      </w:r>
      <w:r>
        <w:rPr>
          <w:sz w:val="22"/>
        </w:rPr>
        <w:t>adoção</w:t>
      </w:r>
      <w:r>
        <w:rPr>
          <w:spacing w:val="-1"/>
          <w:sz w:val="22"/>
        </w:rPr>
        <w:t> </w:t>
      </w:r>
      <w:r>
        <w:rPr>
          <w:sz w:val="22"/>
        </w:rPr>
        <w:t>das</w:t>
      </w:r>
      <w:r>
        <w:rPr>
          <w:spacing w:val="-1"/>
          <w:sz w:val="22"/>
        </w:rPr>
        <w:t> </w:t>
      </w:r>
      <w:r>
        <w:rPr>
          <w:sz w:val="22"/>
        </w:rPr>
        <w:t>medidas</w:t>
      </w:r>
      <w:r>
        <w:rPr>
          <w:spacing w:val="-1"/>
          <w:sz w:val="22"/>
        </w:rPr>
        <w:t> </w:t>
      </w:r>
      <w:r>
        <w:rPr>
          <w:sz w:val="22"/>
        </w:rPr>
        <w:t>necessárias</w:t>
      </w:r>
      <w:r>
        <w:rPr>
          <w:spacing w:val="-1"/>
          <w:sz w:val="22"/>
        </w:rPr>
        <w:t> </w:t>
      </w:r>
      <w:r>
        <w:rPr>
          <w:sz w:val="22"/>
        </w:rPr>
        <w:t>ao</w:t>
      </w:r>
      <w:r>
        <w:rPr>
          <w:spacing w:val="-1"/>
          <w:sz w:val="22"/>
        </w:rPr>
        <w:t> </w:t>
      </w:r>
      <w:r>
        <w:rPr>
          <w:sz w:val="22"/>
        </w:rPr>
        <w:t>exato</w:t>
      </w:r>
      <w:r>
        <w:rPr>
          <w:spacing w:val="-1"/>
          <w:sz w:val="22"/>
        </w:rPr>
        <w:t> </w:t>
      </w:r>
      <w:r>
        <w:rPr>
          <w:sz w:val="22"/>
        </w:rPr>
        <w:t>cumprimento</w:t>
      </w:r>
      <w:r>
        <w:rPr>
          <w:spacing w:val="-1"/>
          <w:sz w:val="22"/>
        </w:rPr>
        <w:t> </w:t>
      </w:r>
      <w:r>
        <w:rPr>
          <w:sz w:val="22"/>
        </w:rPr>
        <w:t>da</w:t>
      </w:r>
      <w:r>
        <w:rPr>
          <w:spacing w:val="-1"/>
          <w:sz w:val="22"/>
        </w:rPr>
        <w:t> </w:t>
      </w:r>
      <w:r>
        <w:rPr>
          <w:sz w:val="22"/>
        </w:rPr>
        <w:t>lei, nos termos do </w:t>
      </w:r>
      <w:hyperlink r:id="rId11">
        <w:r>
          <w:rPr>
            <w:color w:val="0000ED"/>
            <w:sz w:val="22"/>
            <w:u w:val="single" w:color="0000ED"/>
          </w:rPr>
          <w:t>art. 71</w:t>
        </w:r>
        <w:r>
          <w:rPr>
            <w:color w:val="0000ED"/>
            <w:sz w:val="22"/>
          </w:rPr>
          <w:t>,</w:t>
        </w:r>
        <w:r>
          <w:rPr>
            <w:color w:val="0000ED"/>
            <w:sz w:val="22"/>
            <w:u w:val="single" w:color="0000ED"/>
          </w:rPr>
          <w:t> inciso IX</w:t>
        </w:r>
        <w:r>
          <w:rPr>
            <w:color w:val="0000ED"/>
            <w:sz w:val="22"/>
          </w:rPr>
          <w:t>,</w:t>
        </w:r>
        <w:r>
          <w:rPr>
            <w:color w:val="0000ED"/>
            <w:sz w:val="22"/>
            <w:u w:val="single" w:color="0000ED"/>
          </w:rPr>
          <w:t> da Constituição</w:t>
        </w:r>
      </w:hyperlink>
      <w:r>
        <w:rPr>
          <w:sz w:val="22"/>
        </w:rPr>
        <w:t>; ou condenação dos agentes públicos responsáveis e da empresa contratada ao pagamento dos prejuízos ao</w:t>
      </w:r>
      <w:r>
        <w:rPr>
          <w:spacing w:val="40"/>
          <w:sz w:val="22"/>
        </w:rPr>
        <w:t> </w:t>
      </w:r>
      <w:r>
        <w:rPr>
          <w:sz w:val="22"/>
        </w:rPr>
        <w:t>erário, caso verificada a ocorrência de superfaturamento por sobrepreço na execução do contrato.</w:t>
      </w:r>
    </w:p>
    <w:p>
      <w:pPr>
        <w:pStyle w:val="BodyText"/>
        <w:spacing w:before="209"/>
        <w:ind w:left="0"/>
      </w:pPr>
    </w:p>
    <w:p>
      <w:pPr>
        <w:pStyle w:val="Heading2"/>
        <w:numPr>
          <w:ilvl w:val="0"/>
          <w:numId w:val="1"/>
        </w:numPr>
        <w:tabs>
          <w:tab w:pos="650" w:val="left" w:leader="none"/>
        </w:tabs>
        <w:spacing w:line="240" w:lineRule="auto" w:before="0" w:after="0"/>
        <w:ind w:left="650" w:right="0" w:hanging="220"/>
        <w:jc w:val="left"/>
      </w:pPr>
      <w:r>
        <w:rPr/>
        <w:t>DA</w:t>
      </w:r>
      <w:r>
        <w:rPr>
          <w:spacing w:val="-27"/>
        </w:rPr>
        <w:t> </w:t>
      </w:r>
      <w:r>
        <w:rPr/>
        <w:t>ABERTURA</w:t>
      </w:r>
      <w:r>
        <w:rPr>
          <w:spacing w:val="-14"/>
        </w:rPr>
        <w:t> </w:t>
      </w:r>
      <w:r>
        <w:rPr/>
        <w:t>DA</w:t>
      </w:r>
      <w:r>
        <w:rPr>
          <w:spacing w:val="-14"/>
        </w:rPr>
        <w:t> </w:t>
      </w:r>
      <w:r>
        <w:rPr/>
        <w:t>SESSÃO,</w:t>
      </w:r>
      <w:r>
        <w:rPr>
          <w:spacing w:val="-7"/>
        </w:rPr>
        <w:t> </w:t>
      </w:r>
      <w:r>
        <w:rPr/>
        <w:t>CLASSIFICAÇÃO</w:t>
      </w:r>
      <w:r>
        <w:rPr>
          <w:spacing w:val="-3"/>
        </w:rPr>
        <w:t> </w:t>
      </w:r>
      <w:r>
        <w:rPr/>
        <w:t>DAS</w:t>
      </w:r>
      <w:r>
        <w:rPr>
          <w:spacing w:val="-2"/>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8"/>
        </w:numPr>
        <w:tabs>
          <w:tab w:pos="747" w:val="left" w:leader="none"/>
        </w:tabs>
        <w:spacing w:line="240" w:lineRule="auto" w:before="105" w:after="0"/>
        <w:ind w:left="747" w:right="0" w:hanging="317"/>
        <w:jc w:val="left"/>
        <w:rPr>
          <w:sz w:val="22"/>
        </w:rPr>
      </w:pPr>
      <w:r>
        <w:rPr>
          <w:sz w:val="22"/>
        </w:rPr>
        <w:t>A</w:t>
      </w:r>
      <w:r>
        <w:rPr>
          <w:spacing w:val="-14"/>
          <w:sz w:val="22"/>
        </w:rPr>
        <w:t> </w:t>
      </w:r>
      <w:r>
        <w:rPr>
          <w:sz w:val="22"/>
        </w:rPr>
        <w:t>abertura da presente licitação</w:t>
      </w:r>
      <w:r>
        <w:rPr>
          <w:spacing w:val="-1"/>
          <w:sz w:val="22"/>
        </w:rPr>
        <w:t> </w:t>
      </w:r>
      <w:r>
        <w:rPr>
          <w:sz w:val="22"/>
        </w:rPr>
        <w:t>dar-se-á em sessão pública,</w:t>
      </w:r>
      <w:r>
        <w:rPr>
          <w:spacing w:val="-1"/>
          <w:sz w:val="22"/>
        </w:rPr>
        <w:t> </w:t>
      </w:r>
      <w:r>
        <w:rPr>
          <w:sz w:val="22"/>
        </w:rPr>
        <w:t>por meio de sistema</w:t>
      </w:r>
      <w:r>
        <w:rPr>
          <w:spacing w:val="-1"/>
          <w:sz w:val="22"/>
        </w:rPr>
        <w:t> </w:t>
      </w:r>
      <w:r>
        <w:rPr>
          <w:sz w:val="22"/>
        </w:rPr>
        <w:t>eletrônico, na data, horário</w:t>
      </w:r>
      <w:r>
        <w:rPr>
          <w:spacing w:val="-1"/>
          <w:sz w:val="22"/>
        </w:rPr>
        <w:t> </w:t>
      </w:r>
      <w:r>
        <w:rPr>
          <w:sz w:val="22"/>
        </w:rPr>
        <w:t>e local indicados neste </w:t>
      </w:r>
      <w:r>
        <w:rPr>
          <w:spacing w:val="-2"/>
          <w:sz w:val="22"/>
        </w:rPr>
        <w:t>Edital.</w:t>
      </w:r>
    </w:p>
    <w:p>
      <w:pPr>
        <w:pStyle w:val="ListParagraph"/>
        <w:numPr>
          <w:ilvl w:val="1"/>
          <w:numId w:val="8"/>
        </w:numPr>
        <w:tabs>
          <w:tab w:pos="761" w:val="left" w:leader="none"/>
        </w:tabs>
        <w:spacing w:line="235" w:lineRule="auto" w:before="109" w:after="0"/>
        <w:ind w:left="430" w:right="420" w:firstLine="0"/>
        <w:jc w:val="left"/>
        <w:rPr>
          <w:sz w:val="22"/>
        </w:rPr>
      </w:pPr>
      <w:r>
        <w:rPr>
          <w:sz w:val="22"/>
        </w:rPr>
        <w:t>Os licitantes poderão retirar ou substituir a proposta ou os documentos de habilitação, quando for o caso, anteriormente inseridos no sistema, até a abertura da sessão pública.</w:t>
      </w:r>
    </w:p>
    <w:p>
      <w:pPr>
        <w:pStyle w:val="ListParagraph"/>
        <w:spacing w:after="0" w:line="235" w:lineRule="auto"/>
        <w:jc w:val="left"/>
        <w:rPr>
          <w:sz w:val="22"/>
        </w:rPr>
        <w:sectPr>
          <w:pgSz w:w="15840" w:h="24480"/>
          <w:pgMar w:top="480" w:bottom="280" w:left="360" w:right="360"/>
        </w:sectPr>
      </w:pPr>
    </w:p>
    <w:p>
      <w:pPr>
        <w:pStyle w:val="ListParagraph"/>
        <w:numPr>
          <w:ilvl w:val="1"/>
          <w:numId w:val="8"/>
        </w:numPr>
        <w:tabs>
          <w:tab w:pos="760" w:val="left" w:leader="none"/>
        </w:tabs>
        <w:spacing w:line="240" w:lineRule="auto" w:before="77" w:after="0"/>
        <w:ind w:left="760" w:right="0" w:hanging="330"/>
        <w:jc w:val="left"/>
        <w:rPr>
          <w:sz w:val="22"/>
        </w:rPr>
      </w:pPr>
      <w:r>
        <w:rPr>
          <w:sz w:val="22"/>
        </w:rPr>
        <w:t>O sistema disponibilizará campo próprio para troca de mensagens entre o Pregoeiro e os </w:t>
      </w:r>
      <w:r>
        <w:rPr>
          <w:spacing w:val="-2"/>
          <w:sz w:val="22"/>
        </w:rPr>
        <w:t>licitantes.</w:t>
      </w:r>
    </w:p>
    <w:p>
      <w:pPr>
        <w:pStyle w:val="ListParagraph"/>
        <w:numPr>
          <w:ilvl w:val="1"/>
          <w:numId w:val="8"/>
        </w:numPr>
        <w:tabs>
          <w:tab w:pos="761" w:val="left" w:leader="none"/>
        </w:tabs>
        <w:spacing w:line="235" w:lineRule="auto" w:before="109" w:after="0"/>
        <w:ind w:left="430" w:right="420" w:firstLine="0"/>
        <w:jc w:val="left"/>
        <w:rPr>
          <w:sz w:val="22"/>
        </w:rPr>
      </w:pPr>
      <w:r>
        <w:rPr>
          <w:sz w:val="22"/>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8"/>
        </w:numPr>
        <w:tabs>
          <w:tab w:pos="760" w:val="left" w:leader="none"/>
        </w:tabs>
        <w:spacing w:line="240" w:lineRule="auto" w:before="105" w:after="0"/>
        <w:ind w:left="760" w:right="0" w:hanging="330"/>
        <w:jc w:val="left"/>
        <w:rPr>
          <w:sz w:val="22"/>
        </w:rPr>
      </w:pPr>
      <w:r>
        <w:rPr>
          <w:sz w:val="22"/>
        </w:rPr>
        <w:t>O lance deverá ser ofertado pelo </w:t>
      </w:r>
      <w:r>
        <w:rPr>
          <w:b/>
          <w:sz w:val="22"/>
        </w:rPr>
        <w:t>valor</w:t>
      </w:r>
      <w:r>
        <w:rPr>
          <w:b/>
          <w:spacing w:val="-4"/>
          <w:sz w:val="22"/>
        </w:rPr>
        <w:t> </w:t>
      </w:r>
      <w:r>
        <w:rPr>
          <w:b/>
          <w:sz w:val="22"/>
        </w:rPr>
        <w:t>total do </w:t>
      </w:r>
      <w:r>
        <w:rPr>
          <w:b/>
          <w:spacing w:val="-2"/>
          <w:sz w:val="22"/>
        </w:rPr>
        <w:t>item</w:t>
      </w:r>
      <w:r>
        <w:rPr>
          <w:spacing w:val="-2"/>
          <w:sz w:val="22"/>
        </w:rPr>
        <w:t>.</w:t>
      </w:r>
    </w:p>
    <w:p>
      <w:pPr>
        <w:pStyle w:val="ListParagraph"/>
        <w:numPr>
          <w:ilvl w:val="1"/>
          <w:numId w:val="8"/>
        </w:numPr>
        <w:tabs>
          <w:tab w:pos="760" w:val="left" w:leader="none"/>
        </w:tabs>
        <w:spacing w:line="240" w:lineRule="auto" w:before="105" w:after="0"/>
        <w:ind w:left="760" w:right="0" w:hanging="330"/>
        <w:jc w:val="left"/>
        <w:rPr>
          <w:sz w:val="22"/>
        </w:rPr>
      </w:pPr>
      <w:r>
        <w:rPr>
          <w:sz w:val="22"/>
        </w:rPr>
        <w:t>Os licitantes poderão oferecer lances sucessivos, observando o horário fixado para abertura da sessão e as regras estabelecidas no </w:t>
      </w:r>
      <w:r>
        <w:rPr>
          <w:spacing w:val="-2"/>
          <w:sz w:val="22"/>
        </w:rPr>
        <w:t>Edital.</w:t>
      </w:r>
    </w:p>
    <w:p>
      <w:pPr>
        <w:pStyle w:val="ListParagraph"/>
        <w:numPr>
          <w:ilvl w:val="1"/>
          <w:numId w:val="8"/>
        </w:numPr>
        <w:tabs>
          <w:tab w:pos="760" w:val="left" w:leader="none"/>
        </w:tabs>
        <w:spacing w:line="240" w:lineRule="auto" w:before="105" w:after="0"/>
        <w:ind w:left="760" w:right="0" w:hanging="330"/>
        <w:jc w:val="left"/>
        <w:rPr>
          <w:sz w:val="22"/>
        </w:rPr>
      </w:pPr>
      <w:r>
        <w:rPr>
          <w:sz w:val="22"/>
        </w:rPr>
        <w:t>O licitante somente poderá oferecer lance de valor inferior ou percentual de desconto superior ao último por ele ofertado e registrado pelo </w:t>
      </w:r>
      <w:r>
        <w:rPr>
          <w:spacing w:val="-2"/>
          <w:sz w:val="22"/>
        </w:rPr>
        <w:t>sistema.</w:t>
      </w:r>
    </w:p>
    <w:p>
      <w:pPr>
        <w:pStyle w:val="ListParagraph"/>
        <w:numPr>
          <w:ilvl w:val="1"/>
          <w:numId w:val="8"/>
        </w:numPr>
        <w:tabs>
          <w:tab w:pos="787" w:val="left" w:leader="none"/>
        </w:tabs>
        <w:spacing w:line="235" w:lineRule="auto" w:before="109" w:after="0"/>
        <w:ind w:left="430" w:right="420" w:firstLine="0"/>
        <w:jc w:val="left"/>
        <w:rPr>
          <w:b/>
          <w:i/>
          <w:sz w:val="22"/>
        </w:rPr>
      </w:pPr>
      <w:r>
        <w:rPr>
          <w:sz w:val="22"/>
        </w:rPr>
        <w:t>O</w:t>
      </w:r>
      <w:r>
        <w:rPr>
          <w:spacing w:val="26"/>
          <w:sz w:val="22"/>
        </w:rPr>
        <w:t> </w:t>
      </w:r>
      <w:r>
        <w:rPr>
          <w:sz w:val="22"/>
        </w:rPr>
        <w:t>intervalo</w:t>
      </w:r>
      <w:r>
        <w:rPr>
          <w:spacing w:val="26"/>
          <w:sz w:val="22"/>
        </w:rPr>
        <w:t> </w:t>
      </w:r>
      <w:r>
        <w:rPr>
          <w:sz w:val="22"/>
        </w:rPr>
        <w:t>mínimo</w:t>
      </w:r>
      <w:r>
        <w:rPr>
          <w:spacing w:val="26"/>
          <w:sz w:val="22"/>
        </w:rPr>
        <w:t> </w:t>
      </w:r>
      <w:r>
        <w:rPr>
          <w:sz w:val="22"/>
        </w:rPr>
        <w:t>de</w:t>
      </w:r>
      <w:r>
        <w:rPr>
          <w:spacing w:val="26"/>
          <w:sz w:val="22"/>
        </w:rPr>
        <w:t> </w:t>
      </w:r>
      <w:r>
        <w:rPr>
          <w:sz w:val="22"/>
        </w:rPr>
        <w:t>diferença</w:t>
      </w:r>
      <w:r>
        <w:rPr>
          <w:spacing w:val="26"/>
          <w:sz w:val="22"/>
        </w:rPr>
        <w:t> </w:t>
      </w:r>
      <w:r>
        <w:rPr>
          <w:sz w:val="22"/>
        </w:rPr>
        <w:t>de</w:t>
      </w:r>
      <w:r>
        <w:rPr>
          <w:spacing w:val="26"/>
          <w:sz w:val="22"/>
        </w:rPr>
        <w:t> </w:t>
      </w:r>
      <w:r>
        <w:rPr>
          <w:sz w:val="22"/>
        </w:rPr>
        <w:t>valores</w:t>
      </w:r>
      <w:r>
        <w:rPr>
          <w:spacing w:val="26"/>
          <w:sz w:val="22"/>
        </w:rPr>
        <w:t> </w:t>
      </w:r>
      <w:r>
        <w:rPr>
          <w:sz w:val="22"/>
        </w:rPr>
        <w:t>ou</w:t>
      </w:r>
      <w:r>
        <w:rPr>
          <w:spacing w:val="26"/>
          <w:sz w:val="22"/>
        </w:rPr>
        <w:t> </w:t>
      </w:r>
      <w:r>
        <w:rPr>
          <w:sz w:val="22"/>
        </w:rPr>
        <w:t>percentuais</w:t>
      </w:r>
      <w:r>
        <w:rPr>
          <w:spacing w:val="26"/>
          <w:sz w:val="22"/>
        </w:rPr>
        <w:t> </w:t>
      </w:r>
      <w:r>
        <w:rPr>
          <w:sz w:val="22"/>
        </w:rPr>
        <w:t>entre</w:t>
      </w:r>
      <w:r>
        <w:rPr>
          <w:spacing w:val="26"/>
          <w:sz w:val="22"/>
        </w:rPr>
        <w:t> </w:t>
      </w:r>
      <w:r>
        <w:rPr>
          <w:sz w:val="22"/>
        </w:rPr>
        <w:t>os</w:t>
      </w:r>
      <w:r>
        <w:rPr>
          <w:spacing w:val="26"/>
          <w:sz w:val="22"/>
        </w:rPr>
        <w:t> </w:t>
      </w:r>
      <w:r>
        <w:rPr>
          <w:sz w:val="22"/>
        </w:rPr>
        <w:t>lances,</w:t>
      </w:r>
      <w:r>
        <w:rPr>
          <w:spacing w:val="26"/>
          <w:sz w:val="22"/>
        </w:rPr>
        <w:t> </w:t>
      </w:r>
      <w:r>
        <w:rPr>
          <w:sz w:val="22"/>
        </w:rPr>
        <w:t>que</w:t>
      </w:r>
      <w:r>
        <w:rPr>
          <w:spacing w:val="26"/>
          <w:sz w:val="22"/>
        </w:rPr>
        <w:t> </w:t>
      </w:r>
      <w:r>
        <w:rPr>
          <w:sz w:val="22"/>
        </w:rPr>
        <w:t>incidirá</w:t>
      </w:r>
      <w:r>
        <w:rPr>
          <w:spacing w:val="26"/>
          <w:sz w:val="22"/>
        </w:rPr>
        <w:t> </w:t>
      </w:r>
      <w:r>
        <w:rPr>
          <w:sz w:val="22"/>
        </w:rPr>
        <w:t>tanto</w:t>
      </w:r>
      <w:r>
        <w:rPr>
          <w:spacing w:val="26"/>
          <w:sz w:val="22"/>
        </w:rPr>
        <w:t> </w:t>
      </w:r>
      <w:r>
        <w:rPr>
          <w:sz w:val="22"/>
        </w:rPr>
        <w:t>em</w:t>
      </w:r>
      <w:r>
        <w:rPr>
          <w:spacing w:val="26"/>
          <w:sz w:val="22"/>
        </w:rPr>
        <w:t> </w:t>
      </w:r>
      <w:r>
        <w:rPr>
          <w:sz w:val="22"/>
        </w:rPr>
        <w:t>relação</w:t>
      </w:r>
      <w:r>
        <w:rPr>
          <w:spacing w:val="26"/>
          <w:sz w:val="22"/>
        </w:rPr>
        <w:t> </w:t>
      </w:r>
      <w:r>
        <w:rPr>
          <w:sz w:val="22"/>
        </w:rPr>
        <w:t>aos</w:t>
      </w:r>
      <w:r>
        <w:rPr>
          <w:spacing w:val="26"/>
          <w:sz w:val="22"/>
        </w:rPr>
        <w:t> </w:t>
      </w:r>
      <w:r>
        <w:rPr>
          <w:sz w:val="22"/>
        </w:rPr>
        <w:t>lances</w:t>
      </w:r>
      <w:r>
        <w:rPr>
          <w:spacing w:val="26"/>
          <w:sz w:val="22"/>
        </w:rPr>
        <w:t> </w:t>
      </w:r>
      <w:r>
        <w:rPr>
          <w:sz w:val="22"/>
        </w:rPr>
        <w:t>intermediários</w:t>
      </w:r>
      <w:r>
        <w:rPr>
          <w:spacing w:val="26"/>
          <w:sz w:val="22"/>
        </w:rPr>
        <w:t> </w:t>
      </w:r>
      <w:r>
        <w:rPr>
          <w:sz w:val="22"/>
        </w:rPr>
        <w:t>quanto</w:t>
      </w:r>
      <w:r>
        <w:rPr>
          <w:spacing w:val="26"/>
          <w:sz w:val="22"/>
        </w:rPr>
        <w:t> </w:t>
      </w:r>
      <w:r>
        <w:rPr>
          <w:sz w:val="22"/>
        </w:rPr>
        <w:t>em</w:t>
      </w:r>
      <w:r>
        <w:rPr>
          <w:spacing w:val="26"/>
          <w:sz w:val="22"/>
        </w:rPr>
        <w:t> </w:t>
      </w:r>
      <w:r>
        <w:rPr>
          <w:sz w:val="22"/>
        </w:rPr>
        <w:t>relação</w:t>
      </w:r>
      <w:r>
        <w:rPr>
          <w:spacing w:val="26"/>
          <w:sz w:val="22"/>
        </w:rPr>
        <w:t> </w:t>
      </w:r>
      <w:r>
        <w:rPr>
          <w:sz w:val="22"/>
        </w:rPr>
        <w:t>à proposta que cobrir a melhor oferta, deverá ser de </w:t>
      </w:r>
      <w:r>
        <w:rPr>
          <w:b/>
          <w:sz w:val="22"/>
        </w:rPr>
        <w:t>R$ 0,01 (um centavo de Real)</w:t>
      </w:r>
      <w:r>
        <w:rPr>
          <w:b/>
          <w:i/>
          <w:sz w:val="22"/>
        </w:rPr>
        <w:t>.</w:t>
      </w:r>
    </w:p>
    <w:p>
      <w:pPr>
        <w:pStyle w:val="ListParagraph"/>
        <w:numPr>
          <w:ilvl w:val="1"/>
          <w:numId w:val="8"/>
        </w:numPr>
        <w:tabs>
          <w:tab w:pos="781" w:val="left" w:leader="none"/>
        </w:tabs>
        <w:spacing w:line="235" w:lineRule="auto" w:before="109" w:after="0"/>
        <w:ind w:left="430" w:right="420" w:firstLine="0"/>
        <w:jc w:val="left"/>
        <w:rPr>
          <w:sz w:val="22"/>
        </w:rPr>
      </w:pPr>
      <w:r>
        <w:rPr>
          <w:sz w:val="22"/>
        </w:rPr>
        <w:t>Em</w:t>
      </w:r>
      <w:r>
        <w:rPr>
          <w:spacing w:val="20"/>
          <w:sz w:val="22"/>
        </w:rPr>
        <w:t> </w:t>
      </w:r>
      <w:r>
        <w:rPr>
          <w:sz w:val="22"/>
        </w:rPr>
        <w:t>caso</w:t>
      </w:r>
      <w:r>
        <w:rPr>
          <w:spacing w:val="20"/>
          <w:sz w:val="22"/>
        </w:rPr>
        <w:t> </w:t>
      </w:r>
      <w:r>
        <w:rPr>
          <w:sz w:val="22"/>
        </w:rPr>
        <w:t>de</w:t>
      </w:r>
      <w:r>
        <w:rPr>
          <w:spacing w:val="20"/>
          <w:sz w:val="22"/>
        </w:rPr>
        <w:t> </w:t>
      </w:r>
      <w:r>
        <w:rPr>
          <w:sz w:val="22"/>
        </w:rPr>
        <w:t>erro</w:t>
      </w:r>
      <w:r>
        <w:rPr>
          <w:spacing w:val="20"/>
          <w:sz w:val="22"/>
        </w:rPr>
        <w:t> </w:t>
      </w:r>
      <w:r>
        <w:rPr>
          <w:sz w:val="22"/>
        </w:rPr>
        <w:t>material,</w:t>
      </w:r>
      <w:r>
        <w:rPr>
          <w:spacing w:val="20"/>
          <w:sz w:val="22"/>
        </w:rPr>
        <w:t> </w:t>
      </w:r>
      <w:r>
        <w:rPr>
          <w:sz w:val="22"/>
        </w:rPr>
        <w:t>ao</w:t>
      </w:r>
      <w:r>
        <w:rPr>
          <w:spacing w:val="20"/>
          <w:sz w:val="22"/>
        </w:rPr>
        <w:t> </w:t>
      </w:r>
      <w:r>
        <w:rPr>
          <w:sz w:val="22"/>
        </w:rPr>
        <w:t>licitante</w:t>
      </w:r>
      <w:r>
        <w:rPr>
          <w:spacing w:val="20"/>
          <w:sz w:val="22"/>
        </w:rPr>
        <w:t> </w:t>
      </w:r>
      <w:r>
        <w:rPr>
          <w:sz w:val="22"/>
        </w:rPr>
        <w:t>será</w:t>
      </w:r>
      <w:r>
        <w:rPr>
          <w:spacing w:val="20"/>
          <w:sz w:val="22"/>
        </w:rPr>
        <w:t> </w:t>
      </w:r>
      <w:r>
        <w:rPr>
          <w:sz w:val="22"/>
        </w:rPr>
        <w:t>concedida</w:t>
      </w:r>
      <w:r>
        <w:rPr>
          <w:spacing w:val="20"/>
          <w:sz w:val="22"/>
        </w:rPr>
        <w:t> </w:t>
      </w:r>
      <w:r>
        <w:rPr>
          <w:sz w:val="22"/>
        </w:rPr>
        <w:t>a</w:t>
      </w:r>
      <w:r>
        <w:rPr>
          <w:spacing w:val="20"/>
          <w:sz w:val="22"/>
        </w:rPr>
        <w:t> </w:t>
      </w:r>
      <w:r>
        <w:rPr>
          <w:sz w:val="22"/>
        </w:rPr>
        <w:t>possibilidade</w:t>
      </w:r>
      <w:r>
        <w:rPr>
          <w:spacing w:val="20"/>
          <w:sz w:val="22"/>
        </w:rPr>
        <w:t> </w:t>
      </w:r>
      <w:r>
        <w:rPr>
          <w:sz w:val="22"/>
        </w:rPr>
        <w:t>de</w:t>
      </w:r>
      <w:r>
        <w:rPr>
          <w:spacing w:val="20"/>
          <w:sz w:val="22"/>
        </w:rPr>
        <w:t> </w:t>
      </w:r>
      <w:r>
        <w:rPr>
          <w:sz w:val="22"/>
        </w:rPr>
        <w:t>enviar</w:t>
      </w:r>
      <w:r>
        <w:rPr>
          <w:spacing w:val="20"/>
          <w:sz w:val="22"/>
        </w:rPr>
        <w:t> </w:t>
      </w:r>
      <w:r>
        <w:rPr>
          <w:sz w:val="22"/>
        </w:rPr>
        <w:t>solicitação</w:t>
      </w:r>
      <w:r>
        <w:rPr>
          <w:spacing w:val="20"/>
          <w:sz w:val="22"/>
        </w:rPr>
        <w:t> </w:t>
      </w:r>
      <w:r>
        <w:rPr>
          <w:sz w:val="22"/>
        </w:rPr>
        <w:t>de</w:t>
      </w:r>
      <w:r>
        <w:rPr>
          <w:spacing w:val="20"/>
          <w:sz w:val="22"/>
        </w:rPr>
        <w:t> </w:t>
      </w:r>
      <w:r>
        <w:rPr>
          <w:sz w:val="22"/>
        </w:rPr>
        <w:t>cancelamento</w:t>
      </w:r>
      <w:r>
        <w:rPr>
          <w:spacing w:val="20"/>
          <w:sz w:val="22"/>
        </w:rPr>
        <w:t> </w:t>
      </w:r>
      <w:r>
        <w:rPr>
          <w:sz w:val="22"/>
        </w:rPr>
        <w:t>do</w:t>
      </w:r>
      <w:r>
        <w:rPr>
          <w:spacing w:val="20"/>
          <w:sz w:val="22"/>
        </w:rPr>
        <w:t> </w:t>
      </w:r>
      <w:r>
        <w:rPr>
          <w:sz w:val="22"/>
        </w:rPr>
        <w:t>seu</w:t>
      </w:r>
      <w:r>
        <w:rPr>
          <w:spacing w:val="20"/>
          <w:sz w:val="22"/>
        </w:rPr>
        <w:t> </w:t>
      </w:r>
      <w:r>
        <w:rPr>
          <w:sz w:val="22"/>
        </w:rPr>
        <w:t>lance</w:t>
      </w:r>
      <w:r>
        <w:rPr>
          <w:spacing w:val="20"/>
          <w:sz w:val="22"/>
        </w:rPr>
        <w:t> </w:t>
      </w:r>
      <w:r>
        <w:rPr>
          <w:sz w:val="22"/>
        </w:rPr>
        <w:t>durante</w:t>
      </w:r>
      <w:r>
        <w:rPr>
          <w:spacing w:val="20"/>
          <w:sz w:val="22"/>
        </w:rPr>
        <w:t> </w:t>
      </w:r>
      <w:r>
        <w:rPr>
          <w:sz w:val="22"/>
        </w:rPr>
        <w:t>a</w:t>
      </w:r>
      <w:r>
        <w:rPr>
          <w:spacing w:val="20"/>
          <w:sz w:val="22"/>
        </w:rPr>
        <w:t> </w:t>
      </w:r>
      <w:r>
        <w:rPr>
          <w:sz w:val="22"/>
        </w:rPr>
        <w:t>realização</w:t>
      </w:r>
      <w:r>
        <w:rPr>
          <w:spacing w:val="20"/>
          <w:sz w:val="22"/>
        </w:rPr>
        <w:t> </w:t>
      </w:r>
      <w:r>
        <w:rPr>
          <w:sz w:val="22"/>
        </w:rPr>
        <w:t>da</w:t>
      </w:r>
      <w:r>
        <w:rPr>
          <w:spacing w:val="20"/>
          <w:sz w:val="22"/>
        </w:rPr>
        <w:t> </w:t>
      </w:r>
      <w:r>
        <w:rPr>
          <w:sz w:val="22"/>
        </w:rPr>
        <w:t>etapa</w:t>
      </w:r>
      <w:r>
        <w:rPr>
          <w:spacing w:val="20"/>
          <w:sz w:val="22"/>
        </w:rPr>
        <w:t> </w:t>
      </w:r>
      <w:r>
        <w:rPr>
          <w:sz w:val="22"/>
        </w:rPr>
        <w:t>de lances da sessão pública, que poderá ser aceita ou não pelo Pregoeiro.</w:t>
      </w:r>
    </w:p>
    <w:p>
      <w:pPr>
        <w:pStyle w:val="ListParagraph"/>
        <w:numPr>
          <w:ilvl w:val="1"/>
          <w:numId w:val="8"/>
        </w:numPr>
        <w:tabs>
          <w:tab w:pos="870" w:val="left" w:leader="none"/>
        </w:tabs>
        <w:spacing w:line="240" w:lineRule="auto" w:before="106" w:after="0"/>
        <w:ind w:left="870" w:right="0" w:hanging="440"/>
        <w:jc w:val="left"/>
        <w:rPr>
          <w:sz w:val="22"/>
        </w:rPr>
      </w:pPr>
      <w:r>
        <w:rPr>
          <w:sz w:val="22"/>
        </w:rPr>
        <w:t>O procedimento seguirá de acordo com o modo de disputa </w:t>
      </w:r>
      <w:r>
        <w:rPr>
          <w:spacing w:val="-2"/>
          <w:sz w:val="22"/>
        </w:rPr>
        <w:t>adotado.</w:t>
      </w:r>
    </w:p>
    <w:p>
      <w:pPr>
        <w:pStyle w:val="ListParagraph"/>
        <w:numPr>
          <w:ilvl w:val="1"/>
          <w:numId w:val="8"/>
        </w:numPr>
        <w:tabs>
          <w:tab w:pos="906" w:val="left" w:leader="none"/>
        </w:tabs>
        <w:spacing w:line="235" w:lineRule="auto" w:before="108" w:after="0"/>
        <w:ind w:left="430" w:right="420" w:firstLine="0"/>
        <w:jc w:val="both"/>
        <w:rPr>
          <w:sz w:val="22"/>
        </w:rPr>
      </w:pPr>
      <w:r>
        <w:rPr>
          <w:sz w:val="22"/>
        </w:rPr>
        <w:t>O envio de lances no pregão eletrônico se dará pelo modo de disputa “aberto”, devendo os licitantes apresentar lances públicos e sucessivos, com </w:t>
      </w:r>
      <w:r>
        <w:rPr>
          <w:spacing w:val="-2"/>
          <w:sz w:val="22"/>
        </w:rPr>
        <w:t>prorrogações.</w:t>
      </w:r>
    </w:p>
    <w:p>
      <w:pPr>
        <w:pStyle w:val="ListParagraph"/>
        <w:numPr>
          <w:ilvl w:val="2"/>
          <w:numId w:val="8"/>
        </w:numPr>
        <w:tabs>
          <w:tab w:pos="1018" w:val="left" w:leader="none"/>
        </w:tabs>
        <w:spacing w:line="235" w:lineRule="auto" w:before="110" w:after="0"/>
        <w:ind w:left="430" w:right="420" w:firstLine="0"/>
        <w:jc w:val="both"/>
        <w:rPr>
          <w:sz w:val="22"/>
        </w:rPr>
      </w:pPr>
      <w:r>
        <w:rPr>
          <w:sz w:val="22"/>
        </w:rPr>
        <w:t>A</w:t>
      </w:r>
      <w:r>
        <w:rPr>
          <w:spacing w:val="-9"/>
          <w:sz w:val="22"/>
        </w:rPr>
        <w:t> </w:t>
      </w:r>
      <w:r>
        <w:rPr>
          <w:sz w:val="22"/>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8"/>
        </w:numPr>
        <w:tabs>
          <w:tab w:pos="1028" w:val="left" w:leader="none"/>
        </w:tabs>
        <w:spacing w:line="235" w:lineRule="auto" w:before="110" w:after="0"/>
        <w:ind w:left="430" w:right="420" w:firstLine="0"/>
        <w:jc w:val="both"/>
        <w:rPr>
          <w:sz w:val="22"/>
        </w:rPr>
      </w:pPr>
      <w:r>
        <w:rPr>
          <w:sz w:val="22"/>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8"/>
        </w:numPr>
        <w:tabs>
          <w:tab w:pos="1030" w:val="left" w:leader="none"/>
        </w:tabs>
        <w:spacing w:line="235" w:lineRule="auto" w:before="109" w:after="0"/>
        <w:ind w:left="430" w:right="420" w:firstLine="0"/>
        <w:jc w:val="both"/>
        <w:rPr>
          <w:sz w:val="22"/>
        </w:rPr>
      </w:pPr>
      <w:r>
        <w:rPr>
          <w:sz w:val="22"/>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8"/>
        </w:numPr>
        <w:tabs>
          <w:tab w:pos="1046" w:val="left" w:leader="none"/>
        </w:tabs>
        <w:spacing w:line="235" w:lineRule="auto" w:before="110" w:after="0"/>
        <w:ind w:left="430" w:right="420" w:firstLine="0"/>
        <w:jc w:val="both"/>
        <w:rPr>
          <w:sz w:val="22"/>
        </w:rPr>
      </w:pPr>
      <w:r>
        <w:rPr>
          <w:sz w:val="22"/>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8"/>
        </w:numPr>
        <w:tabs>
          <w:tab w:pos="1178" w:val="left" w:leader="none"/>
        </w:tabs>
        <w:spacing w:line="240" w:lineRule="auto" w:before="105" w:after="0"/>
        <w:ind w:left="1178" w:right="0" w:hanging="748"/>
        <w:jc w:val="left"/>
        <w:rPr>
          <w:sz w:val="22"/>
        </w:rPr>
      </w:pPr>
      <w:r>
        <w:rPr>
          <w:sz w:val="22"/>
        </w:rPr>
        <w:t>Após o reinício previsto no item supra, os licitantes serão convocados para apresentar lances </w:t>
      </w:r>
      <w:r>
        <w:rPr>
          <w:spacing w:val="-2"/>
          <w:sz w:val="22"/>
        </w:rPr>
        <w:t>intermediários.</w:t>
      </w:r>
    </w:p>
    <w:p>
      <w:pPr>
        <w:pStyle w:val="ListParagraph"/>
        <w:numPr>
          <w:ilvl w:val="1"/>
          <w:numId w:val="8"/>
        </w:numPr>
        <w:tabs>
          <w:tab w:pos="857" w:val="left" w:leader="none"/>
        </w:tabs>
        <w:spacing w:line="240" w:lineRule="auto" w:before="105" w:after="0"/>
        <w:ind w:left="857" w:right="0" w:hanging="427"/>
        <w:jc w:val="left"/>
        <w:rPr>
          <w:i/>
          <w:sz w:val="22"/>
        </w:rPr>
      </w:pPr>
      <w:r>
        <w:rPr>
          <w:sz w:val="22"/>
        </w:rPr>
        <w:t>Após</w:t>
      </w:r>
      <w:r>
        <w:rPr>
          <w:spacing w:val="-2"/>
          <w:sz w:val="22"/>
        </w:rPr>
        <w:t> </w:t>
      </w:r>
      <w:r>
        <w:rPr>
          <w:sz w:val="22"/>
        </w:rPr>
        <w:t>o término dos prazos estabelecidos nos subitens anteriores, o sistema ordenará e divulgará os lances segundo a ordem crescente de </w:t>
      </w:r>
      <w:r>
        <w:rPr>
          <w:spacing w:val="-2"/>
          <w:sz w:val="22"/>
        </w:rPr>
        <w:t>valores</w:t>
      </w:r>
      <w:r>
        <w:rPr>
          <w:i/>
          <w:spacing w:val="-2"/>
          <w:sz w:val="22"/>
        </w:rPr>
        <w:t>.</w:t>
      </w:r>
    </w:p>
    <w:p>
      <w:pPr>
        <w:pStyle w:val="ListParagraph"/>
        <w:numPr>
          <w:ilvl w:val="1"/>
          <w:numId w:val="8"/>
        </w:numPr>
        <w:tabs>
          <w:tab w:pos="870" w:val="left" w:leader="none"/>
        </w:tabs>
        <w:spacing w:line="240" w:lineRule="auto" w:before="104" w:after="0"/>
        <w:ind w:left="870" w:right="0" w:hanging="440"/>
        <w:jc w:val="left"/>
        <w:rPr>
          <w:sz w:val="22"/>
        </w:rPr>
      </w:pPr>
      <w:r>
        <w:rPr>
          <w:sz w:val="22"/>
        </w:rPr>
        <w:t>Não</w:t>
      </w:r>
      <w:r>
        <w:rPr>
          <w:spacing w:val="-1"/>
          <w:sz w:val="22"/>
        </w:rPr>
        <w:t> </w:t>
      </w:r>
      <w:r>
        <w:rPr>
          <w:sz w:val="22"/>
        </w:rPr>
        <w:t>serão aceitos</w:t>
      </w:r>
      <w:r>
        <w:rPr>
          <w:spacing w:val="-1"/>
          <w:sz w:val="22"/>
        </w:rPr>
        <w:t> </w:t>
      </w:r>
      <w:r>
        <w:rPr>
          <w:sz w:val="22"/>
        </w:rPr>
        <w:t>dois ou</w:t>
      </w:r>
      <w:r>
        <w:rPr>
          <w:spacing w:val="-1"/>
          <w:sz w:val="22"/>
        </w:rPr>
        <w:t> </w:t>
      </w:r>
      <w:r>
        <w:rPr>
          <w:sz w:val="22"/>
        </w:rPr>
        <w:t>mais lances</w:t>
      </w:r>
      <w:r>
        <w:rPr>
          <w:spacing w:val="-1"/>
          <w:sz w:val="22"/>
        </w:rPr>
        <w:t> </w:t>
      </w:r>
      <w:r>
        <w:rPr>
          <w:sz w:val="22"/>
        </w:rPr>
        <w:t>de mesmo</w:t>
      </w:r>
      <w:r>
        <w:rPr>
          <w:spacing w:val="-1"/>
          <w:sz w:val="22"/>
        </w:rPr>
        <w:t> </w:t>
      </w:r>
      <w:r>
        <w:rPr>
          <w:sz w:val="22"/>
        </w:rPr>
        <w:t>valor, prevalecendo</w:t>
      </w:r>
      <w:r>
        <w:rPr>
          <w:spacing w:val="-1"/>
          <w:sz w:val="22"/>
        </w:rPr>
        <w:t> </w:t>
      </w:r>
      <w:r>
        <w:rPr>
          <w:sz w:val="22"/>
        </w:rPr>
        <w:t>aquele que</w:t>
      </w:r>
      <w:r>
        <w:rPr>
          <w:spacing w:val="-1"/>
          <w:sz w:val="22"/>
        </w:rPr>
        <w:t> </w:t>
      </w:r>
      <w:r>
        <w:rPr>
          <w:sz w:val="22"/>
        </w:rPr>
        <w:t>for recebido</w:t>
      </w:r>
      <w:r>
        <w:rPr>
          <w:spacing w:val="-1"/>
          <w:sz w:val="22"/>
        </w:rPr>
        <w:t> </w:t>
      </w:r>
      <w:r>
        <w:rPr>
          <w:sz w:val="22"/>
        </w:rPr>
        <w:t>e registrado</w:t>
      </w:r>
      <w:r>
        <w:rPr>
          <w:spacing w:val="-1"/>
          <w:sz w:val="22"/>
        </w:rPr>
        <w:t> </w:t>
      </w:r>
      <w:r>
        <w:rPr>
          <w:sz w:val="22"/>
        </w:rPr>
        <w:t>em primeiro </w:t>
      </w:r>
      <w:r>
        <w:rPr>
          <w:spacing w:val="-2"/>
          <w:sz w:val="22"/>
        </w:rPr>
        <w:t>lugar.</w:t>
      </w:r>
    </w:p>
    <w:p>
      <w:pPr>
        <w:pStyle w:val="ListParagraph"/>
        <w:numPr>
          <w:ilvl w:val="1"/>
          <w:numId w:val="8"/>
        </w:numPr>
        <w:tabs>
          <w:tab w:pos="903" w:val="left" w:leader="none"/>
        </w:tabs>
        <w:spacing w:line="235" w:lineRule="auto" w:before="109" w:after="0"/>
        <w:ind w:left="430" w:right="420" w:firstLine="0"/>
        <w:jc w:val="left"/>
        <w:rPr>
          <w:sz w:val="22"/>
        </w:rPr>
      </w:pPr>
      <w:r>
        <w:rPr>
          <w:sz w:val="22"/>
        </w:rPr>
        <w:t>Durante</w:t>
      </w:r>
      <w:r>
        <w:rPr>
          <w:spacing w:val="32"/>
          <w:sz w:val="22"/>
        </w:rPr>
        <w:t> </w:t>
      </w:r>
      <w:r>
        <w:rPr>
          <w:sz w:val="22"/>
        </w:rPr>
        <w:t>o</w:t>
      </w:r>
      <w:r>
        <w:rPr>
          <w:spacing w:val="32"/>
          <w:sz w:val="22"/>
        </w:rPr>
        <w:t> </w:t>
      </w:r>
      <w:r>
        <w:rPr>
          <w:sz w:val="22"/>
        </w:rPr>
        <w:t>transcurso</w:t>
      </w:r>
      <w:r>
        <w:rPr>
          <w:spacing w:val="32"/>
          <w:sz w:val="22"/>
        </w:rPr>
        <w:t> </w:t>
      </w:r>
      <w:r>
        <w:rPr>
          <w:sz w:val="22"/>
        </w:rPr>
        <w:t>da</w:t>
      </w:r>
      <w:r>
        <w:rPr>
          <w:spacing w:val="32"/>
          <w:sz w:val="22"/>
        </w:rPr>
        <w:t> </w:t>
      </w:r>
      <w:r>
        <w:rPr>
          <w:sz w:val="22"/>
        </w:rPr>
        <w:t>sessão</w:t>
      </w:r>
      <w:r>
        <w:rPr>
          <w:spacing w:val="32"/>
          <w:sz w:val="22"/>
        </w:rPr>
        <w:t> </w:t>
      </w:r>
      <w:r>
        <w:rPr>
          <w:sz w:val="22"/>
        </w:rPr>
        <w:t>pública,</w:t>
      </w:r>
      <w:r>
        <w:rPr>
          <w:spacing w:val="32"/>
          <w:sz w:val="22"/>
        </w:rPr>
        <w:t> </w:t>
      </w:r>
      <w:r>
        <w:rPr>
          <w:sz w:val="22"/>
        </w:rPr>
        <w:t>os</w:t>
      </w:r>
      <w:r>
        <w:rPr>
          <w:spacing w:val="32"/>
          <w:sz w:val="22"/>
        </w:rPr>
        <w:t> </w:t>
      </w:r>
      <w:r>
        <w:rPr>
          <w:sz w:val="22"/>
        </w:rPr>
        <w:t>licitantes</w:t>
      </w:r>
      <w:r>
        <w:rPr>
          <w:spacing w:val="32"/>
          <w:sz w:val="22"/>
        </w:rPr>
        <w:t> </w:t>
      </w:r>
      <w:r>
        <w:rPr>
          <w:sz w:val="22"/>
        </w:rPr>
        <w:t>serão</w:t>
      </w:r>
      <w:r>
        <w:rPr>
          <w:spacing w:val="32"/>
          <w:sz w:val="22"/>
        </w:rPr>
        <w:t> </w:t>
      </w:r>
      <w:r>
        <w:rPr>
          <w:sz w:val="22"/>
        </w:rPr>
        <w:t>informados,</w:t>
      </w:r>
      <w:r>
        <w:rPr>
          <w:spacing w:val="32"/>
          <w:sz w:val="22"/>
        </w:rPr>
        <w:t> </w:t>
      </w:r>
      <w:r>
        <w:rPr>
          <w:sz w:val="22"/>
        </w:rPr>
        <w:t>em</w:t>
      </w:r>
      <w:r>
        <w:rPr>
          <w:spacing w:val="32"/>
          <w:sz w:val="22"/>
        </w:rPr>
        <w:t> </w:t>
      </w:r>
      <w:r>
        <w:rPr>
          <w:sz w:val="22"/>
        </w:rPr>
        <w:t>tempo</w:t>
      </w:r>
      <w:r>
        <w:rPr>
          <w:spacing w:val="32"/>
          <w:sz w:val="22"/>
        </w:rPr>
        <w:t> </w:t>
      </w:r>
      <w:r>
        <w:rPr>
          <w:sz w:val="22"/>
        </w:rPr>
        <w:t>real,</w:t>
      </w:r>
      <w:r>
        <w:rPr>
          <w:spacing w:val="32"/>
          <w:sz w:val="22"/>
        </w:rPr>
        <w:t> </w:t>
      </w:r>
      <w:r>
        <w:rPr>
          <w:sz w:val="22"/>
        </w:rPr>
        <w:t>do</w:t>
      </w:r>
      <w:r>
        <w:rPr>
          <w:spacing w:val="32"/>
          <w:sz w:val="22"/>
        </w:rPr>
        <w:t> </w:t>
      </w:r>
      <w:r>
        <w:rPr>
          <w:sz w:val="22"/>
        </w:rPr>
        <w:t>valor</w:t>
      </w:r>
      <w:r>
        <w:rPr>
          <w:spacing w:val="32"/>
          <w:sz w:val="22"/>
        </w:rPr>
        <w:t> </w:t>
      </w:r>
      <w:r>
        <w:rPr>
          <w:sz w:val="22"/>
        </w:rPr>
        <w:t>do</w:t>
      </w:r>
      <w:r>
        <w:rPr>
          <w:spacing w:val="32"/>
          <w:sz w:val="22"/>
        </w:rPr>
        <w:t> </w:t>
      </w:r>
      <w:r>
        <w:rPr>
          <w:sz w:val="22"/>
        </w:rPr>
        <w:t>menor</w:t>
      </w:r>
      <w:r>
        <w:rPr>
          <w:spacing w:val="32"/>
          <w:sz w:val="22"/>
        </w:rPr>
        <w:t> </w:t>
      </w:r>
      <w:r>
        <w:rPr>
          <w:sz w:val="22"/>
        </w:rPr>
        <w:t>lance</w:t>
      </w:r>
      <w:r>
        <w:rPr>
          <w:spacing w:val="32"/>
          <w:sz w:val="22"/>
        </w:rPr>
        <w:t> </w:t>
      </w:r>
      <w:r>
        <w:rPr>
          <w:sz w:val="22"/>
        </w:rPr>
        <w:t>registrado,</w:t>
      </w:r>
      <w:r>
        <w:rPr>
          <w:spacing w:val="32"/>
          <w:sz w:val="22"/>
        </w:rPr>
        <w:t> </w:t>
      </w:r>
      <w:r>
        <w:rPr>
          <w:sz w:val="22"/>
        </w:rPr>
        <w:t>vedada</w:t>
      </w:r>
      <w:r>
        <w:rPr>
          <w:spacing w:val="32"/>
          <w:sz w:val="22"/>
        </w:rPr>
        <w:t> </w:t>
      </w:r>
      <w:r>
        <w:rPr>
          <w:sz w:val="22"/>
        </w:rPr>
        <w:t>a</w:t>
      </w:r>
      <w:r>
        <w:rPr>
          <w:spacing w:val="32"/>
          <w:sz w:val="22"/>
        </w:rPr>
        <w:t> </w:t>
      </w:r>
      <w:r>
        <w:rPr>
          <w:sz w:val="22"/>
        </w:rPr>
        <w:t>identificação</w:t>
      </w:r>
      <w:r>
        <w:rPr>
          <w:spacing w:val="32"/>
          <w:sz w:val="22"/>
        </w:rPr>
        <w:t> </w:t>
      </w:r>
      <w:r>
        <w:rPr>
          <w:sz w:val="22"/>
        </w:rPr>
        <w:t>do </w:t>
      </w:r>
      <w:r>
        <w:rPr>
          <w:spacing w:val="-2"/>
          <w:sz w:val="22"/>
        </w:rPr>
        <w:t>licitante.</w:t>
      </w:r>
    </w:p>
    <w:p>
      <w:pPr>
        <w:pStyle w:val="ListParagraph"/>
        <w:numPr>
          <w:ilvl w:val="1"/>
          <w:numId w:val="8"/>
        </w:numPr>
        <w:tabs>
          <w:tab w:pos="873" w:val="left" w:leader="none"/>
        </w:tabs>
        <w:spacing w:line="235" w:lineRule="auto" w:before="110" w:after="0"/>
        <w:ind w:left="430" w:right="420" w:firstLine="0"/>
        <w:jc w:val="left"/>
        <w:rPr>
          <w:sz w:val="22"/>
        </w:rPr>
      </w:pPr>
      <w:r>
        <w:rPr>
          <w:sz w:val="22"/>
        </w:rPr>
        <w:t>No caso de desconexão com o Pregoeiro, no decorrer da etapa competitiva do Pregão, o sistema eletrônico poderá permanecer acessível aos licitantes para a recepção dos lances.</w:t>
      </w:r>
    </w:p>
    <w:p>
      <w:pPr>
        <w:pStyle w:val="ListParagraph"/>
        <w:numPr>
          <w:ilvl w:val="1"/>
          <w:numId w:val="8"/>
        </w:numPr>
        <w:tabs>
          <w:tab w:pos="872" w:val="left" w:leader="none"/>
        </w:tabs>
        <w:spacing w:line="235" w:lineRule="auto" w:before="109" w:after="0"/>
        <w:ind w:left="430" w:right="420" w:firstLine="0"/>
        <w:jc w:val="left"/>
        <w:rPr>
          <w:sz w:val="22"/>
        </w:rPr>
      </w:pPr>
      <w:r>
        <w:rPr>
          <w:sz w:val="22"/>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8"/>
        </w:numPr>
        <w:tabs>
          <w:tab w:pos="870" w:val="left" w:leader="none"/>
        </w:tabs>
        <w:spacing w:line="240" w:lineRule="auto" w:before="106" w:after="0"/>
        <w:ind w:left="870" w:right="0" w:hanging="440"/>
        <w:jc w:val="left"/>
        <w:rPr>
          <w:sz w:val="22"/>
        </w:rPr>
      </w:pPr>
      <w:r>
        <w:rPr>
          <w:sz w:val="22"/>
        </w:rPr>
        <w:t>Caso o licitante não apresente lances, concorrerá com o valor de sua </w:t>
      </w:r>
      <w:r>
        <w:rPr>
          <w:spacing w:val="-2"/>
          <w:sz w:val="22"/>
        </w:rPr>
        <w:t>proposta.</w:t>
      </w:r>
    </w:p>
    <w:p>
      <w:pPr>
        <w:pStyle w:val="ListParagraph"/>
        <w:numPr>
          <w:ilvl w:val="1"/>
          <w:numId w:val="8"/>
        </w:numPr>
        <w:tabs>
          <w:tab w:pos="880" w:val="left" w:leader="none"/>
        </w:tabs>
        <w:spacing w:line="235" w:lineRule="auto" w:before="109" w:after="0"/>
        <w:ind w:left="430" w:right="420" w:firstLine="0"/>
        <w:jc w:val="both"/>
        <w:rPr>
          <w:sz w:val="22"/>
        </w:rPr>
      </w:pPr>
      <w:r>
        <w:rPr>
          <w:sz w:val="22"/>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2"/>
            <w:u w:val="single" w:color="0000ED"/>
          </w:rPr>
          <w:t>arts. 44 e 45 da Lei Complementar nº 123/2006</w:t>
        </w:r>
      </w:hyperlink>
      <w:r>
        <w:rPr>
          <w:sz w:val="22"/>
        </w:rPr>
        <w:t>, regulamentada pelo </w:t>
      </w:r>
      <w:hyperlink r:id="rId17">
        <w:r>
          <w:rPr>
            <w:color w:val="0000ED"/>
            <w:sz w:val="22"/>
            <w:u w:val="single" w:color="0000ED"/>
          </w:rPr>
          <w:t>Decreto nº 42.063</w:t>
        </w:r>
      </w:hyperlink>
      <w:r>
        <w:rPr>
          <w:sz w:val="22"/>
        </w:rPr>
        <w:t>/2009.</w:t>
      </w:r>
    </w:p>
    <w:p>
      <w:pPr>
        <w:pStyle w:val="ListParagraph"/>
        <w:numPr>
          <w:ilvl w:val="2"/>
          <w:numId w:val="8"/>
        </w:numPr>
        <w:tabs>
          <w:tab w:pos="1040" w:val="left" w:leader="none"/>
        </w:tabs>
        <w:spacing w:line="235" w:lineRule="auto" w:before="109" w:after="0"/>
        <w:ind w:left="430" w:right="420" w:firstLine="0"/>
        <w:jc w:val="both"/>
        <w:rPr>
          <w:sz w:val="22"/>
        </w:rPr>
      </w:pPr>
      <w:r>
        <w:rPr>
          <w:sz w:val="22"/>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8"/>
        </w:numPr>
        <w:tabs>
          <w:tab w:pos="1022" w:val="left" w:leader="none"/>
        </w:tabs>
        <w:spacing w:line="235" w:lineRule="auto" w:before="109" w:after="0"/>
        <w:ind w:left="430" w:right="420" w:firstLine="0"/>
        <w:jc w:val="both"/>
        <w:rPr>
          <w:sz w:val="22"/>
        </w:rPr>
      </w:pPr>
      <w:r>
        <w:rPr>
          <w:sz w:val="22"/>
        </w:rPr>
        <w:t>A</w:t>
      </w:r>
      <w:r>
        <w:rPr>
          <w:spacing w:val="-14"/>
          <w:sz w:val="22"/>
        </w:rPr>
        <w:t> </w:t>
      </w:r>
      <w:r>
        <w:rPr>
          <w:sz w:val="22"/>
        </w:rPr>
        <w:t>melhor</w:t>
      </w:r>
      <w:r>
        <w:rPr>
          <w:spacing w:val="-2"/>
          <w:sz w:val="22"/>
        </w:rPr>
        <w:t> </w:t>
      </w:r>
      <w:r>
        <w:rPr>
          <w:sz w:val="22"/>
        </w:rPr>
        <w:t>classificada</w:t>
      </w:r>
      <w:r>
        <w:rPr>
          <w:spacing w:val="-2"/>
          <w:sz w:val="22"/>
        </w:rPr>
        <w:t> </w:t>
      </w:r>
      <w:r>
        <w:rPr>
          <w:sz w:val="22"/>
        </w:rPr>
        <w:t>nos</w:t>
      </w:r>
      <w:r>
        <w:rPr>
          <w:spacing w:val="-2"/>
          <w:sz w:val="22"/>
        </w:rPr>
        <w:t> </w:t>
      </w:r>
      <w:r>
        <w:rPr>
          <w:sz w:val="22"/>
        </w:rPr>
        <w:t>termos</w:t>
      </w:r>
      <w:r>
        <w:rPr>
          <w:spacing w:val="-2"/>
          <w:sz w:val="22"/>
        </w:rPr>
        <w:t> </w:t>
      </w:r>
      <w:r>
        <w:rPr>
          <w:sz w:val="22"/>
        </w:rPr>
        <w:t>do</w:t>
      </w:r>
      <w:r>
        <w:rPr>
          <w:spacing w:val="-2"/>
          <w:sz w:val="22"/>
        </w:rPr>
        <w:t> </w:t>
      </w:r>
      <w:r>
        <w:rPr>
          <w:sz w:val="22"/>
        </w:rPr>
        <w:t>subitem</w:t>
      </w:r>
      <w:r>
        <w:rPr>
          <w:spacing w:val="-2"/>
          <w:sz w:val="22"/>
        </w:rPr>
        <w:t> </w:t>
      </w:r>
      <w:r>
        <w:rPr>
          <w:sz w:val="22"/>
        </w:rPr>
        <w:t>anterior</w:t>
      </w:r>
      <w:r>
        <w:rPr>
          <w:spacing w:val="-2"/>
          <w:sz w:val="22"/>
        </w:rPr>
        <w:t> </w:t>
      </w:r>
      <w:r>
        <w:rPr>
          <w:sz w:val="22"/>
        </w:rPr>
        <w:t>terá</w:t>
      </w:r>
      <w:r>
        <w:rPr>
          <w:spacing w:val="-2"/>
          <w:sz w:val="22"/>
        </w:rPr>
        <w:t> </w:t>
      </w:r>
      <w:r>
        <w:rPr>
          <w:sz w:val="22"/>
        </w:rPr>
        <w:t>o</w:t>
      </w:r>
      <w:r>
        <w:rPr>
          <w:spacing w:val="-2"/>
          <w:sz w:val="22"/>
        </w:rPr>
        <w:t> </w:t>
      </w:r>
      <w:r>
        <w:rPr>
          <w:sz w:val="22"/>
        </w:rPr>
        <w:t>direito</w:t>
      </w:r>
      <w:r>
        <w:rPr>
          <w:spacing w:val="-2"/>
          <w:sz w:val="22"/>
        </w:rPr>
        <w:t> </w:t>
      </w:r>
      <w:r>
        <w:rPr>
          <w:sz w:val="22"/>
        </w:rPr>
        <w:t>de</w:t>
      </w:r>
      <w:r>
        <w:rPr>
          <w:spacing w:val="-2"/>
          <w:sz w:val="22"/>
        </w:rPr>
        <w:t> </w:t>
      </w:r>
      <w:r>
        <w:rPr>
          <w:sz w:val="22"/>
        </w:rPr>
        <w:t>encaminhar</w:t>
      </w:r>
      <w:r>
        <w:rPr>
          <w:spacing w:val="-2"/>
          <w:sz w:val="22"/>
        </w:rPr>
        <w:t> </w:t>
      </w:r>
      <w:r>
        <w:rPr>
          <w:sz w:val="22"/>
        </w:rPr>
        <w:t>uma</w:t>
      </w:r>
      <w:r>
        <w:rPr>
          <w:spacing w:val="-2"/>
          <w:sz w:val="22"/>
        </w:rPr>
        <w:t> </w:t>
      </w:r>
      <w:r>
        <w:rPr>
          <w:sz w:val="22"/>
        </w:rPr>
        <w:t>última</w:t>
      </w:r>
      <w:r>
        <w:rPr>
          <w:spacing w:val="-2"/>
          <w:sz w:val="22"/>
        </w:rPr>
        <w:t> </w:t>
      </w:r>
      <w:r>
        <w:rPr>
          <w:sz w:val="22"/>
        </w:rPr>
        <w:t>oferta</w:t>
      </w:r>
      <w:r>
        <w:rPr>
          <w:spacing w:val="-2"/>
          <w:sz w:val="22"/>
        </w:rPr>
        <w:t> </w:t>
      </w:r>
      <w:r>
        <w:rPr>
          <w:sz w:val="22"/>
        </w:rPr>
        <w:t>para</w:t>
      </w:r>
      <w:r>
        <w:rPr>
          <w:spacing w:val="-2"/>
          <w:sz w:val="22"/>
        </w:rPr>
        <w:t> </w:t>
      </w:r>
      <w:r>
        <w:rPr>
          <w:sz w:val="22"/>
        </w:rPr>
        <w:t>desempate,</w:t>
      </w:r>
      <w:r>
        <w:rPr>
          <w:spacing w:val="-2"/>
          <w:sz w:val="22"/>
        </w:rPr>
        <w:t> </w:t>
      </w:r>
      <w:r>
        <w:rPr>
          <w:sz w:val="22"/>
        </w:rPr>
        <w:t>obrigatoriamente</w:t>
      </w:r>
      <w:r>
        <w:rPr>
          <w:spacing w:val="-2"/>
          <w:sz w:val="22"/>
        </w:rPr>
        <w:t> </w:t>
      </w:r>
      <w:r>
        <w:rPr>
          <w:sz w:val="22"/>
        </w:rPr>
        <w:t>em</w:t>
      </w:r>
      <w:r>
        <w:rPr>
          <w:spacing w:val="-2"/>
          <w:sz w:val="22"/>
        </w:rPr>
        <w:t> </w:t>
      </w:r>
      <w:r>
        <w:rPr>
          <w:sz w:val="22"/>
        </w:rPr>
        <w:t>valor</w:t>
      </w:r>
      <w:r>
        <w:rPr>
          <w:spacing w:val="-2"/>
          <w:sz w:val="22"/>
        </w:rPr>
        <w:t> </w:t>
      </w:r>
      <w:r>
        <w:rPr>
          <w:sz w:val="22"/>
        </w:rPr>
        <w:t>inferior</w:t>
      </w:r>
      <w:r>
        <w:rPr>
          <w:spacing w:val="-2"/>
          <w:sz w:val="22"/>
        </w:rPr>
        <w:t> </w:t>
      </w:r>
      <w:r>
        <w:rPr>
          <w:sz w:val="22"/>
        </w:rPr>
        <w:t>ao da primeira colocada, no prazo de 5 (cinco) minutos controlados pelo sistema, contados após a comunicação automática para tanto.</w:t>
      </w:r>
    </w:p>
    <w:p>
      <w:pPr>
        <w:pStyle w:val="ListParagraph"/>
        <w:numPr>
          <w:ilvl w:val="2"/>
          <w:numId w:val="8"/>
        </w:numPr>
        <w:tabs>
          <w:tab w:pos="1045" w:val="left" w:leader="none"/>
        </w:tabs>
        <w:spacing w:line="235" w:lineRule="auto" w:before="110" w:after="0"/>
        <w:ind w:left="430" w:right="420" w:firstLine="0"/>
        <w:jc w:val="both"/>
        <w:rPr>
          <w:sz w:val="22"/>
        </w:rPr>
      </w:pPr>
      <w:r>
        <w:rPr>
          <w:sz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8"/>
        </w:numPr>
        <w:tabs>
          <w:tab w:pos="1049" w:val="left" w:leader="none"/>
        </w:tabs>
        <w:spacing w:line="235" w:lineRule="auto" w:before="109" w:after="0"/>
        <w:ind w:left="430" w:right="420" w:firstLine="0"/>
        <w:jc w:val="both"/>
        <w:rPr>
          <w:sz w:val="22"/>
        </w:rPr>
      </w:pPr>
      <w:r>
        <w:rPr>
          <w:sz w:val="22"/>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8"/>
        </w:numPr>
        <w:tabs>
          <w:tab w:pos="870" w:val="left" w:leader="none"/>
        </w:tabs>
        <w:spacing w:line="240" w:lineRule="auto" w:before="105" w:after="0"/>
        <w:ind w:left="870" w:right="0" w:hanging="440"/>
        <w:jc w:val="both"/>
        <w:rPr>
          <w:sz w:val="22"/>
        </w:rPr>
      </w:pPr>
      <w:r>
        <w:rPr>
          <w:sz w:val="22"/>
        </w:rPr>
        <w:t>Só poderá haver empate entre propostas iguais (não seguidas de lances) ou entre lances finais da fase fechada do modo de disputa aberto e </w:t>
      </w:r>
      <w:r>
        <w:rPr>
          <w:spacing w:val="-2"/>
          <w:sz w:val="22"/>
        </w:rPr>
        <w:t>fechado.</w:t>
      </w:r>
    </w:p>
    <w:p>
      <w:pPr>
        <w:pStyle w:val="ListParagraph"/>
        <w:numPr>
          <w:ilvl w:val="2"/>
          <w:numId w:val="8"/>
        </w:numPr>
        <w:tabs>
          <w:tab w:pos="1035" w:val="left" w:leader="none"/>
        </w:tabs>
        <w:spacing w:line="240" w:lineRule="auto" w:before="105" w:after="0"/>
        <w:ind w:left="1035" w:right="0" w:hanging="605"/>
        <w:jc w:val="both"/>
        <w:rPr>
          <w:sz w:val="22"/>
        </w:rPr>
      </w:pPr>
      <w:r>
        <w:rPr>
          <w:sz w:val="22"/>
        </w:rPr>
        <w:t>Havendo eventual empate entre propostas ou lances, o critério de desempate será aquele previsto no </w:t>
      </w:r>
      <w:hyperlink r:id="rId18">
        <w:r>
          <w:rPr>
            <w:color w:val="0000ED"/>
            <w:sz w:val="22"/>
            <w:u w:val="single" w:color="0000ED"/>
          </w:rPr>
          <w:t>art. 30 do</w:t>
        </w:r>
      </w:hyperlink>
      <w:r>
        <w:rPr>
          <w:color w:val="0000ED"/>
          <w:sz w:val="22"/>
        </w:rPr>
        <w:t> </w:t>
      </w:r>
      <w:r>
        <w:rPr>
          <w:sz w:val="22"/>
        </w:rPr>
        <w:t>Decreto nº 48.778/2023, nesta </w:t>
      </w:r>
      <w:r>
        <w:rPr>
          <w:spacing w:val="-2"/>
          <w:sz w:val="22"/>
        </w:rPr>
        <w:t>ordem:</w:t>
      </w:r>
    </w:p>
    <w:p>
      <w:pPr>
        <w:pStyle w:val="ListParagraph"/>
        <w:numPr>
          <w:ilvl w:val="3"/>
          <w:numId w:val="8"/>
        </w:numPr>
        <w:tabs>
          <w:tab w:pos="1213" w:val="left" w:leader="none"/>
        </w:tabs>
        <w:spacing w:line="235" w:lineRule="auto" w:before="109" w:after="0"/>
        <w:ind w:left="430" w:right="420" w:firstLine="0"/>
        <w:jc w:val="both"/>
        <w:rPr>
          <w:sz w:val="22"/>
        </w:rPr>
      </w:pPr>
      <w:r>
        <w:rPr>
          <w:sz w:val="22"/>
        </w:rPr>
        <w:t>contratação de microempresas e empresas de pequeno porte, nos termos dos arts. 44 e 45 da Lei Complementar nº 123/2006, observado o disposto no</w:t>
      </w:r>
      <w:r>
        <w:rPr>
          <w:spacing w:val="40"/>
          <w:sz w:val="22"/>
        </w:rPr>
        <w:t> </w:t>
      </w:r>
      <w:r>
        <w:rPr>
          <w:sz w:val="22"/>
        </w:rPr>
        <w:t>art. 4º da Lei nº 14.133/2021;</w:t>
      </w:r>
    </w:p>
    <w:p>
      <w:pPr>
        <w:pStyle w:val="ListParagraph"/>
        <w:numPr>
          <w:ilvl w:val="3"/>
          <w:numId w:val="8"/>
        </w:numPr>
        <w:tabs>
          <w:tab w:pos="1200" w:val="left" w:leader="none"/>
        </w:tabs>
        <w:spacing w:line="240" w:lineRule="auto" w:before="105" w:after="0"/>
        <w:ind w:left="1200" w:right="0" w:hanging="770"/>
        <w:jc w:val="both"/>
        <w:rPr>
          <w:sz w:val="22"/>
        </w:rPr>
      </w:pPr>
      <w:r>
        <w:rPr>
          <w:sz w:val="22"/>
        </w:rPr>
        <w:t>disputa final, hipótese em que os licitantes empatados poderão apresentar nova proposta em ato contínuo à </w:t>
      </w:r>
      <w:r>
        <w:rPr>
          <w:spacing w:val="-2"/>
          <w:sz w:val="22"/>
        </w:rPr>
        <w:t>classificação;</w:t>
      </w:r>
    </w:p>
    <w:p>
      <w:pPr>
        <w:pStyle w:val="ListParagraph"/>
        <w:numPr>
          <w:ilvl w:val="3"/>
          <w:numId w:val="8"/>
        </w:numPr>
        <w:tabs>
          <w:tab w:pos="1211" w:val="left" w:leader="none"/>
        </w:tabs>
        <w:spacing w:line="235" w:lineRule="auto" w:before="109" w:after="0"/>
        <w:ind w:left="430" w:right="420" w:firstLine="0"/>
        <w:jc w:val="both"/>
        <w:rPr>
          <w:sz w:val="22"/>
        </w:rPr>
      </w:pPr>
      <w:r>
        <w:rPr>
          <w:sz w:val="22"/>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8"/>
        </w:numPr>
        <w:tabs>
          <w:tab w:pos="1200" w:val="left" w:leader="none"/>
        </w:tabs>
        <w:spacing w:line="240" w:lineRule="auto" w:before="105" w:after="0"/>
        <w:ind w:left="1200" w:right="0" w:hanging="770"/>
        <w:jc w:val="left"/>
        <w:rPr>
          <w:sz w:val="22"/>
        </w:rPr>
      </w:pPr>
      <w:r>
        <w:rPr>
          <w:sz w:val="22"/>
        </w:rPr>
        <w:t>desenvolvimento pelo licitante de ações de equidade entre homens e mulheres no ambiente de trabalho, conforme Decreto nº </w:t>
      </w:r>
      <w:r>
        <w:rPr>
          <w:spacing w:val="-2"/>
          <w:sz w:val="22"/>
        </w:rPr>
        <w:t>49.233/2024;</w:t>
      </w:r>
    </w:p>
    <w:p>
      <w:pPr>
        <w:pStyle w:val="ListParagraph"/>
        <w:numPr>
          <w:ilvl w:val="3"/>
          <w:numId w:val="8"/>
        </w:numPr>
        <w:tabs>
          <w:tab w:pos="1200" w:val="left" w:leader="none"/>
        </w:tabs>
        <w:spacing w:line="240" w:lineRule="auto" w:before="105" w:after="0"/>
        <w:ind w:left="1200" w:right="0" w:hanging="770"/>
        <w:jc w:val="left"/>
        <w:rPr>
          <w:sz w:val="22"/>
        </w:rPr>
      </w:pPr>
      <w:r>
        <w:rPr>
          <w:sz w:val="22"/>
        </w:rPr>
        <w:t>desenvolvimento</w:t>
      </w:r>
      <w:r>
        <w:rPr>
          <w:spacing w:val="-1"/>
          <w:sz w:val="22"/>
        </w:rPr>
        <w:t> </w:t>
      </w:r>
      <w:r>
        <w:rPr>
          <w:sz w:val="22"/>
        </w:rPr>
        <w:t>pelo licitante de</w:t>
      </w:r>
      <w:r>
        <w:rPr>
          <w:spacing w:val="-1"/>
          <w:sz w:val="22"/>
        </w:rPr>
        <w:t> </w:t>
      </w:r>
      <w:r>
        <w:rPr>
          <w:sz w:val="22"/>
        </w:rPr>
        <w:t>programa de integridade,</w:t>
      </w:r>
      <w:r>
        <w:rPr>
          <w:spacing w:val="-1"/>
          <w:sz w:val="22"/>
        </w:rPr>
        <w:t> </w:t>
      </w:r>
      <w:r>
        <w:rPr>
          <w:sz w:val="22"/>
        </w:rPr>
        <w:t>conforme orientações dos</w:t>
      </w:r>
      <w:r>
        <w:rPr>
          <w:spacing w:val="-1"/>
          <w:sz w:val="22"/>
        </w:rPr>
        <w:t> </w:t>
      </w:r>
      <w:r>
        <w:rPr>
          <w:sz w:val="22"/>
        </w:rPr>
        <w:t>órgãos de </w:t>
      </w:r>
      <w:r>
        <w:rPr>
          <w:spacing w:val="-2"/>
          <w:sz w:val="22"/>
        </w:rPr>
        <w:t>controle.</w:t>
      </w:r>
    </w:p>
    <w:p>
      <w:pPr>
        <w:pStyle w:val="ListParagraph"/>
        <w:numPr>
          <w:ilvl w:val="2"/>
          <w:numId w:val="8"/>
        </w:numPr>
        <w:tabs>
          <w:tab w:pos="1035" w:val="left" w:leader="none"/>
        </w:tabs>
        <w:spacing w:line="240" w:lineRule="auto" w:before="105" w:after="0"/>
        <w:ind w:left="1035" w:right="0" w:hanging="605"/>
        <w:jc w:val="left"/>
        <w:rPr>
          <w:sz w:val="22"/>
        </w:rPr>
      </w:pPr>
      <w:r>
        <w:rPr>
          <w:sz w:val="22"/>
        </w:rPr>
        <w:t>Persistindo o empate, será assegurada preferência, sucessivamente, aos bens e serviços produzidos ou prestados </w:t>
      </w:r>
      <w:r>
        <w:rPr>
          <w:spacing w:val="-4"/>
          <w:sz w:val="22"/>
        </w:rPr>
        <w:t>por:</w:t>
      </w:r>
    </w:p>
    <w:p>
      <w:pPr>
        <w:pStyle w:val="ListParagraph"/>
        <w:numPr>
          <w:ilvl w:val="3"/>
          <w:numId w:val="8"/>
        </w:numPr>
        <w:tabs>
          <w:tab w:pos="1202" w:val="left" w:leader="none"/>
        </w:tabs>
        <w:spacing w:line="235" w:lineRule="auto" w:before="109" w:after="0"/>
        <w:ind w:left="430" w:right="420" w:firstLine="0"/>
        <w:jc w:val="left"/>
        <w:rPr>
          <w:sz w:val="22"/>
        </w:rPr>
      </w:pPr>
      <w:r>
        <w:rPr>
          <w:sz w:val="22"/>
        </w:rPr>
        <w:t>empresas estabelecidas no território do Estado ou do Distrito Federal do órgão ou entidade da</w:t>
      </w:r>
      <w:r>
        <w:rPr>
          <w:spacing w:val="-11"/>
          <w:sz w:val="22"/>
        </w:rPr>
        <w:t> </w:t>
      </w:r>
      <w:r>
        <w:rPr>
          <w:sz w:val="22"/>
        </w:rPr>
        <w:t>Administração Pública estadual ou distrital licitante ou, no caso de licitação realizada por órgão ou entidade de Município, no território do Estado em que este se localize;</w:t>
      </w:r>
    </w:p>
    <w:p>
      <w:pPr>
        <w:pStyle w:val="ListParagraph"/>
        <w:numPr>
          <w:ilvl w:val="3"/>
          <w:numId w:val="8"/>
        </w:numPr>
        <w:tabs>
          <w:tab w:pos="1200" w:val="left" w:leader="none"/>
        </w:tabs>
        <w:spacing w:line="240" w:lineRule="auto" w:before="105" w:after="0"/>
        <w:ind w:left="1200" w:right="0" w:hanging="770"/>
        <w:jc w:val="left"/>
        <w:rPr>
          <w:sz w:val="22"/>
        </w:rPr>
      </w:pPr>
      <w:r>
        <w:rPr>
          <w:sz w:val="22"/>
        </w:rPr>
        <w:t>empresas </w:t>
      </w:r>
      <w:r>
        <w:rPr>
          <w:spacing w:val="-2"/>
          <w:sz w:val="22"/>
        </w:rPr>
        <w:t>brasileiras;</w:t>
      </w:r>
    </w:p>
    <w:p>
      <w:pPr>
        <w:pStyle w:val="ListParagraph"/>
        <w:numPr>
          <w:ilvl w:val="3"/>
          <w:numId w:val="8"/>
        </w:numPr>
        <w:tabs>
          <w:tab w:pos="1200" w:val="left" w:leader="none"/>
        </w:tabs>
        <w:spacing w:line="240" w:lineRule="auto" w:before="105" w:after="0"/>
        <w:ind w:left="1200" w:right="0" w:hanging="770"/>
        <w:jc w:val="left"/>
        <w:rPr>
          <w:sz w:val="22"/>
        </w:rPr>
      </w:pPr>
      <w:r>
        <w:rPr>
          <w:sz w:val="22"/>
        </w:rPr>
        <w:t>empresas que invistam em pesquisa e no desenvolvimento de tecnologia no </w:t>
      </w:r>
      <w:r>
        <w:rPr>
          <w:spacing w:val="-2"/>
          <w:sz w:val="22"/>
        </w:rPr>
        <w:t>País;</w:t>
      </w:r>
    </w:p>
    <w:p>
      <w:pPr>
        <w:pStyle w:val="ListParagraph"/>
        <w:numPr>
          <w:ilvl w:val="3"/>
          <w:numId w:val="8"/>
        </w:numPr>
        <w:tabs>
          <w:tab w:pos="1200" w:val="left" w:leader="none"/>
        </w:tabs>
        <w:spacing w:line="240" w:lineRule="auto" w:before="105" w:after="0"/>
        <w:ind w:left="1200" w:right="0" w:hanging="770"/>
        <w:jc w:val="left"/>
        <w:rPr>
          <w:sz w:val="22"/>
        </w:rPr>
      </w:pPr>
      <w:r>
        <w:rPr>
          <w:sz w:val="22"/>
        </w:rPr>
        <w:t>empresas</w:t>
      </w:r>
      <w:r>
        <w:rPr>
          <w:spacing w:val="-2"/>
          <w:sz w:val="22"/>
        </w:rPr>
        <w:t> </w:t>
      </w:r>
      <w:r>
        <w:rPr>
          <w:sz w:val="22"/>
        </w:rPr>
        <w:t>que comprovem a prática de</w:t>
      </w:r>
      <w:r>
        <w:rPr>
          <w:spacing w:val="1"/>
          <w:sz w:val="22"/>
        </w:rPr>
        <w:t> </w:t>
      </w:r>
      <w:r>
        <w:rPr>
          <w:sz w:val="22"/>
        </w:rPr>
        <w:t>mitigação, nos termos da </w:t>
      </w:r>
      <w:hyperlink r:id="rId19">
        <w:r>
          <w:rPr>
            <w:color w:val="0000ED"/>
            <w:sz w:val="22"/>
            <w:u w:val="single" w:color="0000ED"/>
          </w:rPr>
          <w:t>Lei nº</w:t>
        </w:r>
        <w:r>
          <w:rPr>
            <w:color w:val="0000ED"/>
            <w:spacing w:val="1"/>
            <w:sz w:val="22"/>
            <w:u w:val="single" w:color="0000ED"/>
          </w:rPr>
          <w:t> </w:t>
        </w:r>
        <w:r>
          <w:rPr>
            <w:color w:val="0000ED"/>
            <w:sz w:val="22"/>
            <w:u w:val="single" w:color="0000ED"/>
          </w:rPr>
          <w:t>12.187</w:t>
        </w:r>
        <w:r>
          <w:rPr>
            <w:color w:val="0000ED"/>
            <w:sz w:val="22"/>
          </w:rPr>
          <w:t>,</w:t>
        </w:r>
        <w:r>
          <w:rPr>
            <w:color w:val="0000ED"/>
            <w:spacing w:val="-4"/>
            <w:sz w:val="22"/>
            <w:u w:val="single" w:color="0000ED"/>
          </w:rPr>
          <w:t> </w:t>
        </w:r>
        <w:r>
          <w:rPr>
            <w:color w:val="0000ED"/>
            <w:sz w:val="22"/>
            <w:u w:val="single" w:color="0000ED"/>
          </w:rPr>
          <w:t>de 29 de dezembro de</w:t>
        </w:r>
        <w:r>
          <w:rPr>
            <w:color w:val="0000ED"/>
            <w:spacing w:val="1"/>
            <w:sz w:val="22"/>
            <w:u w:val="single" w:color="0000ED"/>
          </w:rPr>
          <w:t> </w:t>
        </w:r>
        <w:r>
          <w:rPr>
            <w:color w:val="0000ED"/>
            <w:spacing w:val="-2"/>
            <w:sz w:val="22"/>
            <w:u w:val="single" w:color="0000ED"/>
          </w:rPr>
          <w:t>2009</w:t>
        </w:r>
      </w:hyperlink>
      <w:r>
        <w:rPr>
          <w:spacing w:val="-2"/>
          <w:sz w:val="22"/>
        </w:rPr>
        <w:t>.</w:t>
      </w:r>
    </w:p>
    <w:p>
      <w:pPr>
        <w:pStyle w:val="BodyText"/>
        <w:spacing w:before="209"/>
        <w:ind w:left="0"/>
      </w:pPr>
    </w:p>
    <w:p>
      <w:pPr>
        <w:pStyle w:val="Heading2"/>
        <w:numPr>
          <w:ilvl w:val="0"/>
          <w:numId w:val="1"/>
        </w:numPr>
        <w:tabs>
          <w:tab w:pos="650" w:val="left" w:leader="none"/>
        </w:tabs>
        <w:spacing w:line="240" w:lineRule="auto" w:before="0" w:after="0"/>
        <w:ind w:left="650" w:right="0" w:hanging="220"/>
        <w:jc w:val="both"/>
      </w:pPr>
      <w:r>
        <w:rPr/>
        <w:t>DA</w:t>
      </w:r>
      <w:r>
        <w:rPr>
          <w:spacing w:val="-14"/>
        </w:rPr>
        <w:t> </w:t>
      </w:r>
      <w:r>
        <w:rPr/>
        <w:t>FASE</w:t>
      </w:r>
      <w:r>
        <w:rPr>
          <w:spacing w:val="-10"/>
        </w:rPr>
        <w:t> </w:t>
      </w:r>
      <w:r>
        <w:rPr/>
        <w:t>DE</w:t>
      </w:r>
      <w:r>
        <w:rPr>
          <w:spacing w:val="-6"/>
        </w:rPr>
        <w:t> </w:t>
      </w:r>
      <w:r>
        <w:rPr>
          <w:spacing w:val="-2"/>
        </w:rPr>
        <w:t>JULGAMENTO</w:t>
      </w:r>
    </w:p>
    <w:p>
      <w:pPr>
        <w:pStyle w:val="ListParagraph"/>
        <w:numPr>
          <w:ilvl w:val="1"/>
          <w:numId w:val="9"/>
        </w:numPr>
        <w:tabs>
          <w:tab w:pos="772" w:val="left" w:leader="none"/>
        </w:tabs>
        <w:spacing w:line="235" w:lineRule="auto" w:before="109" w:after="0"/>
        <w:ind w:left="430" w:right="420" w:firstLine="0"/>
        <w:jc w:val="both"/>
        <w:rPr>
          <w:sz w:val="22"/>
        </w:rPr>
      </w:pPr>
      <w:r>
        <w:rPr>
          <w:sz w:val="22"/>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9"/>
        </w:numPr>
        <w:tabs>
          <w:tab w:pos="921" w:val="left" w:leader="none"/>
        </w:tabs>
        <w:spacing w:line="235" w:lineRule="auto" w:before="110" w:after="0"/>
        <w:ind w:left="430" w:right="420" w:firstLine="0"/>
        <w:jc w:val="both"/>
        <w:rPr>
          <w:sz w:val="22"/>
        </w:rPr>
      </w:pPr>
      <w:r>
        <w:rPr>
          <w:sz w:val="22"/>
        </w:rPr>
        <w:t>A</w:t>
      </w:r>
      <w:r>
        <w:rPr>
          <w:spacing w:val="-5"/>
          <w:sz w:val="22"/>
        </w:rPr>
        <w:t> </w:t>
      </w:r>
      <w:r>
        <w:rPr>
          <w:sz w:val="22"/>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9"/>
        </w:numPr>
        <w:tabs>
          <w:tab w:pos="912" w:val="left" w:leader="none"/>
        </w:tabs>
        <w:spacing w:line="240" w:lineRule="auto" w:before="105" w:after="0"/>
        <w:ind w:left="912" w:right="0" w:hanging="482"/>
        <w:jc w:val="both"/>
        <w:rPr>
          <w:sz w:val="22"/>
        </w:rPr>
      </w:pPr>
      <w:r>
        <w:rPr>
          <w:sz w:val="22"/>
        </w:rPr>
        <w:t>A</w:t>
      </w:r>
      <w:r>
        <w:rPr>
          <w:spacing w:val="-13"/>
          <w:sz w:val="22"/>
        </w:rPr>
        <w:t> </w:t>
      </w:r>
      <w:r>
        <w:rPr>
          <w:sz w:val="22"/>
        </w:rPr>
        <w:t>negociação será realizada por meio do sistema, podendo ser acompanhada pelos demais </w:t>
      </w:r>
      <w:r>
        <w:rPr>
          <w:spacing w:val="-2"/>
          <w:sz w:val="22"/>
        </w:rPr>
        <w:t>licitantes.</w:t>
      </w:r>
    </w:p>
    <w:p>
      <w:pPr>
        <w:pStyle w:val="ListParagraph"/>
        <w:numPr>
          <w:ilvl w:val="2"/>
          <w:numId w:val="9"/>
        </w:numPr>
        <w:tabs>
          <w:tab w:pos="925" w:val="left" w:leader="none"/>
        </w:tabs>
        <w:spacing w:line="240" w:lineRule="auto" w:before="105" w:after="0"/>
        <w:ind w:left="925" w:right="0" w:hanging="495"/>
        <w:jc w:val="both"/>
        <w:rPr>
          <w:sz w:val="22"/>
        </w:rPr>
      </w:pPr>
      <w:r>
        <w:rPr>
          <w:sz w:val="22"/>
        </w:rPr>
        <w:t>O resultado da negociação será divulgado a todos os licitantes e anexado aos autos do processo </w:t>
      </w:r>
      <w:r>
        <w:rPr>
          <w:spacing w:val="-2"/>
          <w:sz w:val="22"/>
        </w:rPr>
        <w:t>licitatório.</w:t>
      </w:r>
    </w:p>
    <w:p>
      <w:pPr>
        <w:pStyle w:val="ListParagraph"/>
        <w:numPr>
          <w:ilvl w:val="2"/>
          <w:numId w:val="9"/>
        </w:numPr>
        <w:tabs>
          <w:tab w:pos="933" w:val="left" w:leader="none"/>
        </w:tabs>
        <w:spacing w:line="235" w:lineRule="auto" w:before="109" w:after="0"/>
        <w:ind w:left="430" w:right="420" w:firstLine="0"/>
        <w:jc w:val="both"/>
        <w:rPr>
          <w:sz w:val="22"/>
        </w:rPr>
      </w:pPr>
      <w:r>
        <w:rPr>
          <w:sz w:val="22"/>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9"/>
        </w:numPr>
        <w:tabs>
          <w:tab w:pos="942" w:val="left" w:leader="none"/>
        </w:tabs>
        <w:spacing w:line="235" w:lineRule="auto" w:before="109" w:after="0"/>
        <w:ind w:left="430" w:right="420" w:firstLine="0"/>
        <w:jc w:val="both"/>
        <w:rPr>
          <w:sz w:val="22"/>
        </w:rPr>
      </w:pPr>
      <w:r>
        <w:rPr>
          <w:sz w:val="22"/>
        </w:rPr>
        <w:t>É facultado ao Pregoeiro prorrogar o prazo estabelecido, por igual período, de ofício ou a partir de solicitação fundamentada feita no chat pelo licitante, antes de findo o prazo.</w:t>
      </w:r>
    </w:p>
    <w:p>
      <w:pPr>
        <w:pStyle w:val="ListParagraph"/>
        <w:spacing w:after="0" w:line="235" w:lineRule="auto"/>
        <w:jc w:val="both"/>
        <w:rPr>
          <w:sz w:val="22"/>
        </w:rPr>
        <w:sectPr>
          <w:pgSz w:w="15840" w:h="24480"/>
          <w:pgMar w:top="480" w:bottom="280" w:left="360" w:right="360"/>
        </w:sectPr>
      </w:pPr>
    </w:p>
    <w:p>
      <w:pPr>
        <w:pStyle w:val="ListParagraph"/>
        <w:numPr>
          <w:ilvl w:val="1"/>
          <w:numId w:val="9"/>
        </w:numPr>
        <w:tabs>
          <w:tab w:pos="780" w:val="left" w:leader="none"/>
        </w:tabs>
        <w:spacing w:line="235" w:lineRule="auto" w:before="81" w:after="0"/>
        <w:ind w:left="430" w:right="420" w:firstLine="0"/>
        <w:jc w:val="left"/>
        <w:rPr>
          <w:sz w:val="22"/>
        </w:rPr>
      </w:pPr>
      <w:r>
        <w:rPr>
          <w:sz w:val="22"/>
        </w:rPr>
        <w:t>Encerrada</w:t>
      </w:r>
      <w:r>
        <w:rPr>
          <w:spacing w:val="19"/>
          <w:sz w:val="22"/>
        </w:rPr>
        <w:t> </w:t>
      </w:r>
      <w:r>
        <w:rPr>
          <w:sz w:val="22"/>
        </w:rPr>
        <w:t>a</w:t>
      </w:r>
      <w:r>
        <w:rPr>
          <w:spacing w:val="19"/>
          <w:sz w:val="22"/>
        </w:rPr>
        <w:t> </w:t>
      </w:r>
      <w:r>
        <w:rPr>
          <w:sz w:val="22"/>
        </w:rPr>
        <w:t>negociação,</w:t>
      </w:r>
      <w:r>
        <w:rPr>
          <w:spacing w:val="19"/>
          <w:sz w:val="22"/>
        </w:rPr>
        <w:t> </w:t>
      </w:r>
      <w:r>
        <w:rPr>
          <w:sz w:val="22"/>
        </w:rPr>
        <w:t>o</w:t>
      </w:r>
      <w:r>
        <w:rPr>
          <w:spacing w:val="19"/>
          <w:sz w:val="22"/>
        </w:rPr>
        <w:t> </w:t>
      </w:r>
      <w:r>
        <w:rPr>
          <w:sz w:val="22"/>
        </w:rPr>
        <w:t>Pregoeiro</w:t>
      </w:r>
      <w:r>
        <w:rPr>
          <w:spacing w:val="19"/>
          <w:sz w:val="22"/>
        </w:rPr>
        <w:t> </w:t>
      </w:r>
      <w:r>
        <w:rPr>
          <w:sz w:val="22"/>
        </w:rPr>
        <w:t>examinará</w:t>
      </w:r>
      <w:r>
        <w:rPr>
          <w:spacing w:val="19"/>
          <w:sz w:val="22"/>
        </w:rPr>
        <w:t> </w:t>
      </w:r>
      <w:r>
        <w:rPr>
          <w:sz w:val="22"/>
        </w:rPr>
        <w:t>a</w:t>
      </w:r>
      <w:r>
        <w:rPr>
          <w:spacing w:val="19"/>
          <w:sz w:val="22"/>
        </w:rPr>
        <w:t> </w:t>
      </w:r>
      <w:r>
        <w:rPr>
          <w:sz w:val="22"/>
        </w:rPr>
        <w:t>proposta</w:t>
      </w:r>
      <w:r>
        <w:rPr>
          <w:spacing w:val="19"/>
          <w:sz w:val="22"/>
        </w:rPr>
        <w:t> </w:t>
      </w:r>
      <w:r>
        <w:rPr>
          <w:sz w:val="22"/>
        </w:rPr>
        <w:t>classificada</w:t>
      </w:r>
      <w:r>
        <w:rPr>
          <w:spacing w:val="19"/>
          <w:sz w:val="22"/>
        </w:rPr>
        <w:t> </w:t>
      </w:r>
      <w:r>
        <w:rPr>
          <w:sz w:val="22"/>
        </w:rPr>
        <w:t>em</w:t>
      </w:r>
      <w:r>
        <w:rPr>
          <w:spacing w:val="19"/>
          <w:sz w:val="22"/>
        </w:rPr>
        <w:t> </w:t>
      </w:r>
      <w:r>
        <w:rPr>
          <w:sz w:val="22"/>
        </w:rPr>
        <w:t>primeiro</w:t>
      </w:r>
      <w:r>
        <w:rPr>
          <w:spacing w:val="19"/>
          <w:sz w:val="22"/>
        </w:rPr>
        <w:t> </w:t>
      </w:r>
      <w:r>
        <w:rPr>
          <w:sz w:val="22"/>
        </w:rPr>
        <w:t>lugar</w:t>
      </w:r>
      <w:r>
        <w:rPr>
          <w:spacing w:val="19"/>
          <w:sz w:val="22"/>
        </w:rPr>
        <w:t> </w:t>
      </w:r>
      <w:r>
        <w:rPr>
          <w:sz w:val="22"/>
        </w:rPr>
        <w:t>quanto</w:t>
      </w:r>
      <w:r>
        <w:rPr>
          <w:spacing w:val="19"/>
          <w:sz w:val="22"/>
        </w:rPr>
        <w:t> </w:t>
      </w:r>
      <w:r>
        <w:rPr>
          <w:sz w:val="22"/>
        </w:rPr>
        <w:t>à</w:t>
      </w:r>
      <w:r>
        <w:rPr>
          <w:spacing w:val="19"/>
          <w:sz w:val="22"/>
        </w:rPr>
        <w:t> </w:t>
      </w:r>
      <w:r>
        <w:rPr>
          <w:sz w:val="22"/>
        </w:rPr>
        <w:t>adequação</w:t>
      </w:r>
      <w:r>
        <w:rPr>
          <w:spacing w:val="19"/>
          <w:sz w:val="22"/>
        </w:rPr>
        <w:t> </w:t>
      </w:r>
      <w:r>
        <w:rPr>
          <w:sz w:val="22"/>
        </w:rPr>
        <w:t>ao</w:t>
      </w:r>
      <w:r>
        <w:rPr>
          <w:spacing w:val="19"/>
          <w:sz w:val="22"/>
        </w:rPr>
        <w:t> </w:t>
      </w:r>
      <w:r>
        <w:rPr>
          <w:sz w:val="22"/>
        </w:rPr>
        <w:t>objeto</w:t>
      </w:r>
      <w:r>
        <w:rPr>
          <w:spacing w:val="19"/>
          <w:sz w:val="22"/>
        </w:rPr>
        <w:t> </w:t>
      </w:r>
      <w:r>
        <w:rPr>
          <w:sz w:val="22"/>
        </w:rPr>
        <w:t>e</w:t>
      </w:r>
      <w:r>
        <w:rPr>
          <w:spacing w:val="19"/>
          <w:sz w:val="22"/>
        </w:rPr>
        <w:t> </w:t>
      </w:r>
      <w:r>
        <w:rPr>
          <w:sz w:val="22"/>
        </w:rPr>
        <w:t>à</w:t>
      </w:r>
      <w:r>
        <w:rPr>
          <w:spacing w:val="19"/>
          <w:sz w:val="22"/>
        </w:rPr>
        <w:t> </w:t>
      </w:r>
      <w:r>
        <w:rPr>
          <w:sz w:val="22"/>
        </w:rPr>
        <w:t>compatibilidade</w:t>
      </w:r>
      <w:r>
        <w:rPr>
          <w:spacing w:val="19"/>
          <w:sz w:val="22"/>
        </w:rPr>
        <w:t> </w:t>
      </w:r>
      <w:r>
        <w:rPr>
          <w:sz w:val="22"/>
        </w:rPr>
        <w:t>do</w:t>
      </w:r>
      <w:r>
        <w:rPr>
          <w:spacing w:val="19"/>
          <w:sz w:val="22"/>
        </w:rPr>
        <w:t> </w:t>
      </w:r>
      <w:r>
        <w:rPr>
          <w:sz w:val="22"/>
        </w:rPr>
        <w:t>preço</w:t>
      </w:r>
      <w:r>
        <w:rPr>
          <w:spacing w:val="19"/>
          <w:sz w:val="22"/>
        </w:rPr>
        <w:t> </w:t>
      </w:r>
      <w:r>
        <w:rPr>
          <w:sz w:val="22"/>
        </w:rPr>
        <w:t>em relação ao máximo estipulado para contratação neste Edital e em seus anexos, observado o disposto nos </w:t>
      </w:r>
      <w:hyperlink r:id="rId20">
        <w:r>
          <w:rPr>
            <w:color w:val="0000ED"/>
            <w:sz w:val="22"/>
            <w:u w:val="single" w:color="0000ED"/>
          </w:rPr>
          <w:t>arts. 32 a 38 do</w:t>
        </w:r>
      </w:hyperlink>
      <w:r>
        <w:rPr>
          <w:color w:val="0000ED"/>
          <w:sz w:val="22"/>
        </w:rPr>
        <w:t> </w:t>
      </w:r>
      <w:r>
        <w:rPr>
          <w:sz w:val="22"/>
        </w:rPr>
        <w:t>Decreto nº 48.778/2023.</w:t>
      </w:r>
    </w:p>
    <w:p>
      <w:pPr>
        <w:pStyle w:val="ListParagraph"/>
        <w:numPr>
          <w:ilvl w:val="1"/>
          <w:numId w:val="9"/>
        </w:numPr>
        <w:tabs>
          <w:tab w:pos="760" w:val="left" w:leader="none"/>
        </w:tabs>
        <w:spacing w:line="240" w:lineRule="auto" w:before="105" w:after="0"/>
        <w:ind w:left="760" w:right="0" w:hanging="330"/>
        <w:jc w:val="left"/>
        <w:rPr>
          <w:sz w:val="22"/>
        </w:rPr>
      </w:pPr>
      <w:r>
        <w:rPr>
          <w:sz w:val="22"/>
        </w:rPr>
        <w:t>Será desclassificada a proposta vencedora </w:t>
      </w:r>
      <w:r>
        <w:rPr>
          <w:spacing w:val="-4"/>
          <w:sz w:val="22"/>
        </w:rPr>
        <w:t>que:</w:t>
      </w:r>
    </w:p>
    <w:p>
      <w:pPr>
        <w:pStyle w:val="ListParagraph"/>
        <w:numPr>
          <w:ilvl w:val="2"/>
          <w:numId w:val="9"/>
        </w:numPr>
        <w:tabs>
          <w:tab w:pos="925" w:val="left" w:leader="none"/>
        </w:tabs>
        <w:spacing w:line="240" w:lineRule="auto" w:before="105" w:after="0"/>
        <w:ind w:left="925" w:right="0" w:hanging="495"/>
        <w:jc w:val="left"/>
        <w:rPr>
          <w:sz w:val="22"/>
        </w:rPr>
      </w:pPr>
      <w:r>
        <w:rPr>
          <w:sz w:val="22"/>
        </w:rPr>
        <w:t>contiver vícios </w:t>
      </w:r>
      <w:r>
        <w:rPr>
          <w:spacing w:val="-2"/>
          <w:sz w:val="22"/>
        </w:rPr>
        <w:t>insanáveis;</w:t>
      </w:r>
    </w:p>
    <w:p>
      <w:pPr>
        <w:pStyle w:val="ListParagraph"/>
        <w:numPr>
          <w:ilvl w:val="2"/>
          <w:numId w:val="9"/>
        </w:numPr>
        <w:tabs>
          <w:tab w:pos="925" w:val="left" w:leader="none"/>
        </w:tabs>
        <w:spacing w:line="240" w:lineRule="auto" w:before="105" w:after="0"/>
        <w:ind w:left="925" w:right="0" w:hanging="495"/>
        <w:jc w:val="left"/>
        <w:rPr>
          <w:sz w:val="22"/>
        </w:rPr>
      </w:pPr>
      <w:r>
        <w:rPr>
          <w:sz w:val="22"/>
        </w:rPr>
        <w:t>não</w:t>
      </w:r>
      <w:r>
        <w:rPr>
          <w:spacing w:val="-3"/>
          <w:sz w:val="22"/>
        </w:rPr>
        <w:t> </w:t>
      </w:r>
      <w:r>
        <w:rPr>
          <w:sz w:val="22"/>
        </w:rPr>
        <w:t>obedecer</w:t>
      </w:r>
      <w:r>
        <w:rPr>
          <w:spacing w:val="-2"/>
          <w:sz w:val="22"/>
        </w:rPr>
        <w:t> </w:t>
      </w:r>
      <w:r>
        <w:rPr>
          <w:sz w:val="22"/>
        </w:rPr>
        <w:t>às</w:t>
      </w:r>
      <w:r>
        <w:rPr>
          <w:spacing w:val="-1"/>
          <w:sz w:val="22"/>
        </w:rPr>
        <w:t> </w:t>
      </w:r>
      <w:r>
        <w:rPr>
          <w:sz w:val="22"/>
        </w:rPr>
        <w:t>especificações</w:t>
      </w:r>
      <w:r>
        <w:rPr>
          <w:spacing w:val="-2"/>
          <w:sz w:val="22"/>
        </w:rPr>
        <w:t> </w:t>
      </w:r>
      <w:r>
        <w:rPr>
          <w:sz w:val="22"/>
        </w:rPr>
        <w:t>técnicas</w:t>
      </w:r>
      <w:r>
        <w:rPr>
          <w:spacing w:val="-2"/>
          <w:sz w:val="22"/>
        </w:rPr>
        <w:t> </w:t>
      </w:r>
      <w:r>
        <w:rPr>
          <w:sz w:val="22"/>
        </w:rPr>
        <w:t>contidas</w:t>
      </w:r>
      <w:r>
        <w:rPr>
          <w:spacing w:val="-2"/>
          <w:sz w:val="22"/>
        </w:rPr>
        <w:t> </w:t>
      </w:r>
      <w:r>
        <w:rPr>
          <w:sz w:val="22"/>
        </w:rPr>
        <w:t>no</w:t>
      </w:r>
      <w:r>
        <w:rPr>
          <w:spacing w:val="-2"/>
          <w:sz w:val="22"/>
        </w:rPr>
        <w:t> </w:t>
      </w:r>
      <w:r>
        <w:rPr>
          <w:b/>
          <w:sz w:val="22"/>
        </w:rPr>
        <w:t>Termo</w:t>
      </w:r>
      <w:r>
        <w:rPr>
          <w:b/>
          <w:spacing w:val="-1"/>
          <w:sz w:val="22"/>
        </w:rPr>
        <w:t> </w:t>
      </w:r>
      <w:r>
        <w:rPr>
          <w:b/>
          <w:sz w:val="22"/>
        </w:rPr>
        <w:t>de</w:t>
      </w:r>
      <w:r>
        <w:rPr>
          <w:b/>
          <w:spacing w:val="-2"/>
          <w:sz w:val="22"/>
        </w:rPr>
        <w:t> </w:t>
      </w:r>
      <w:r>
        <w:rPr>
          <w:b/>
          <w:sz w:val="22"/>
        </w:rPr>
        <w:t>Referência</w:t>
      </w:r>
      <w:r>
        <w:rPr>
          <w:b/>
          <w:spacing w:val="-2"/>
          <w:sz w:val="22"/>
        </w:rPr>
        <w:t> </w:t>
      </w:r>
      <w:r>
        <w:rPr>
          <w:b/>
          <w:sz w:val="22"/>
        </w:rPr>
        <w:t>–</w:t>
      </w:r>
      <w:r>
        <w:rPr>
          <w:b/>
          <w:spacing w:val="-14"/>
          <w:sz w:val="22"/>
        </w:rPr>
        <w:t> </w:t>
      </w:r>
      <w:r>
        <w:rPr>
          <w:b/>
          <w:sz w:val="22"/>
        </w:rPr>
        <w:t>Anexo</w:t>
      </w:r>
      <w:r>
        <w:rPr>
          <w:b/>
          <w:spacing w:val="-1"/>
          <w:sz w:val="22"/>
        </w:rPr>
        <w:t> </w:t>
      </w:r>
      <w:r>
        <w:rPr>
          <w:b/>
          <w:spacing w:val="-5"/>
          <w:sz w:val="22"/>
        </w:rPr>
        <w:t>I</w:t>
      </w:r>
      <w:r>
        <w:rPr>
          <w:spacing w:val="-5"/>
          <w:sz w:val="22"/>
        </w:rPr>
        <w:t>;</w:t>
      </w:r>
    </w:p>
    <w:p>
      <w:pPr>
        <w:pStyle w:val="ListParagraph"/>
        <w:numPr>
          <w:ilvl w:val="2"/>
          <w:numId w:val="9"/>
        </w:numPr>
        <w:tabs>
          <w:tab w:pos="925" w:val="left" w:leader="none"/>
        </w:tabs>
        <w:spacing w:line="240" w:lineRule="auto" w:before="105" w:after="0"/>
        <w:ind w:left="925" w:right="0" w:hanging="495"/>
        <w:jc w:val="left"/>
        <w:rPr>
          <w:sz w:val="22"/>
        </w:rPr>
      </w:pPr>
      <w:r>
        <w:rPr>
          <w:sz w:val="22"/>
        </w:rPr>
        <w:t>apresentar preços inexequíveis ou permanecerem acima do preço máximo definido para a </w:t>
      </w:r>
      <w:r>
        <w:rPr>
          <w:spacing w:val="-2"/>
          <w:sz w:val="22"/>
        </w:rPr>
        <w:t>contratação;</w:t>
      </w:r>
    </w:p>
    <w:p>
      <w:pPr>
        <w:pStyle w:val="ListParagraph"/>
        <w:numPr>
          <w:ilvl w:val="2"/>
          <w:numId w:val="9"/>
        </w:numPr>
        <w:tabs>
          <w:tab w:pos="925" w:val="left" w:leader="none"/>
        </w:tabs>
        <w:spacing w:line="240" w:lineRule="auto" w:before="104" w:after="0"/>
        <w:ind w:left="925" w:right="0" w:hanging="495"/>
        <w:jc w:val="left"/>
        <w:rPr>
          <w:sz w:val="22"/>
        </w:rPr>
      </w:pPr>
      <w:r>
        <w:rPr>
          <w:sz w:val="22"/>
        </w:rPr>
        <w:t>não tiverem sua exequibilidade demonstrada, quando exigido pela</w:t>
      </w:r>
      <w:r>
        <w:rPr>
          <w:spacing w:val="-13"/>
          <w:sz w:val="22"/>
        </w:rPr>
        <w:t> </w:t>
      </w:r>
      <w:r>
        <w:rPr>
          <w:spacing w:val="-2"/>
          <w:sz w:val="22"/>
        </w:rPr>
        <w:t>Administração;</w:t>
      </w:r>
    </w:p>
    <w:p>
      <w:pPr>
        <w:pStyle w:val="ListParagraph"/>
        <w:numPr>
          <w:ilvl w:val="2"/>
          <w:numId w:val="9"/>
        </w:numPr>
        <w:tabs>
          <w:tab w:pos="925" w:val="left" w:leader="none"/>
        </w:tabs>
        <w:spacing w:line="240" w:lineRule="auto" w:before="105" w:after="0"/>
        <w:ind w:left="925" w:right="0" w:hanging="495"/>
        <w:jc w:val="left"/>
        <w:rPr>
          <w:sz w:val="22"/>
        </w:rPr>
      </w:pPr>
      <w:r>
        <w:rPr>
          <w:sz w:val="22"/>
        </w:rPr>
        <w:t>apresentar desconformidade com quaisquer outras exigências deste Edital ou seus anexos, desde que </w:t>
      </w:r>
      <w:r>
        <w:rPr>
          <w:spacing w:val="-2"/>
          <w:sz w:val="22"/>
        </w:rPr>
        <w:t>insanável.</w:t>
      </w:r>
    </w:p>
    <w:p>
      <w:pPr>
        <w:pStyle w:val="ListParagraph"/>
        <w:numPr>
          <w:ilvl w:val="1"/>
          <w:numId w:val="9"/>
        </w:numPr>
        <w:tabs>
          <w:tab w:pos="747" w:val="left" w:leader="none"/>
        </w:tabs>
        <w:spacing w:line="240" w:lineRule="auto" w:before="105" w:after="0"/>
        <w:ind w:left="747" w:right="0" w:hanging="317"/>
        <w:jc w:val="left"/>
        <w:rPr>
          <w:sz w:val="22"/>
        </w:rPr>
      </w:pPr>
      <w:r>
        <w:rPr>
          <w:sz w:val="22"/>
        </w:rPr>
        <w:t>A</w:t>
      </w:r>
      <w:r>
        <w:rPr>
          <w:spacing w:val="-13"/>
          <w:sz w:val="22"/>
        </w:rPr>
        <w:t> </w:t>
      </w:r>
      <w:r>
        <w:rPr>
          <w:sz w:val="22"/>
        </w:rPr>
        <w:t>desclassificação será sempre fundamentada e registrada no sistema, com acompanhamento por todos os </w:t>
      </w:r>
      <w:r>
        <w:rPr>
          <w:spacing w:val="-2"/>
          <w:sz w:val="22"/>
        </w:rPr>
        <w:t>participantes.</w:t>
      </w:r>
    </w:p>
    <w:p>
      <w:pPr>
        <w:pStyle w:val="ListParagraph"/>
        <w:numPr>
          <w:ilvl w:val="1"/>
          <w:numId w:val="9"/>
        </w:numPr>
        <w:tabs>
          <w:tab w:pos="767" w:val="left" w:leader="none"/>
        </w:tabs>
        <w:spacing w:line="235" w:lineRule="auto" w:before="109" w:after="0"/>
        <w:ind w:left="430" w:right="420" w:firstLine="0"/>
        <w:jc w:val="left"/>
        <w:rPr>
          <w:sz w:val="22"/>
        </w:rPr>
      </w:pPr>
      <w:r>
        <w:rPr>
          <w:sz w:val="22"/>
        </w:rPr>
        <w:t>É indício de inexequibilidade das propostas valores inferiores a 50% (cinquenta por cento) do valor orçado pela</w:t>
      </w:r>
      <w:r>
        <w:rPr>
          <w:spacing w:val="-6"/>
          <w:sz w:val="22"/>
        </w:rPr>
        <w:t> </w:t>
      </w:r>
      <w:r>
        <w:rPr>
          <w:sz w:val="22"/>
        </w:rPr>
        <w:t>Administração, conforme art. 37 do Decreto nº 48.778/2023.</w:t>
      </w:r>
    </w:p>
    <w:p>
      <w:pPr>
        <w:pStyle w:val="ListParagraph"/>
        <w:numPr>
          <w:ilvl w:val="2"/>
          <w:numId w:val="9"/>
        </w:numPr>
        <w:tabs>
          <w:tab w:pos="912" w:val="left" w:leader="none"/>
        </w:tabs>
        <w:spacing w:line="240" w:lineRule="auto" w:before="105" w:after="0"/>
        <w:ind w:left="912" w:right="0" w:hanging="482"/>
        <w:jc w:val="left"/>
        <w:rPr>
          <w:sz w:val="22"/>
        </w:rPr>
      </w:pPr>
      <w:r>
        <w:rPr>
          <w:sz w:val="22"/>
        </w:rPr>
        <w:t>A</w:t>
      </w:r>
      <w:r>
        <w:rPr>
          <w:spacing w:val="-13"/>
          <w:sz w:val="22"/>
        </w:rPr>
        <w:t> </w:t>
      </w:r>
      <w:r>
        <w:rPr>
          <w:sz w:val="22"/>
        </w:rPr>
        <w:t>inexequibilidade, na hipótese de que trata o </w:t>
      </w:r>
      <w:r>
        <w:rPr>
          <w:i/>
          <w:sz w:val="22"/>
        </w:rPr>
        <w:t>caput</w:t>
      </w:r>
      <w:r>
        <w:rPr>
          <w:sz w:val="22"/>
        </w:rPr>
        <w:t>, só será considerada após diligência do Pregoeiro, que </w:t>
      </w:r>
      <w:r>
        <w:rPr>
          <w:spacing w:val="-2"/>
          <w:sz w:val="22"/>
        </w:rPr>
        <w:t>comprove:</w:t>
      </w:r>
    </w:p>
    <w:p>
      <w:pPr>
        <w:pStyle w:val="ListParagraph"/>
        <w:numPr>
          <w:ilvl w:val="3"/>
          <w:numId w:val="9"/>
        </w:numPr>
        <w:tabs>
          <w:tab w:pos="1090" w:val="left" w:leader="none"/>
        </w:tabs>
        <w:spacing w:line="240" w:lineRule="auto" w:before="105" w:after="0"/>
        <w:ind w:left="1090" w:right="0" w:hanging="660"/>
        <w:jc w:val="left"/>
        <w:rPr>
          <w:sz w:val="22"/>
        </w:rPr>
      </w:pPr>
      <w:r>
        <w:rPr>
          <w:sz w:val="22"/>
        </w:rPr>
        <w:t>que o custo do licitante ultrapassa o valor da proposta; </w:t>
      </w:r>
      <w:r>
        <w:rPr>
          <w:spacing w:val="-10"/>
          <w:sz w:val="22"/>
        </w:rPr>
        <w:t>e</w:t>
      </w:r>
    </w:p>
    <w:p>
      <w:pPr>
        <w:pStyle w:val="ListParagraph"/>
        <w:numPr>
          <w:ilvl w:val="3"/>
          <w:numId w:val="9"/>
        </w:numPr>
        <w:tabs>
          <w:tab w:pos="1090" w:val="left" w:leader="none"/>
        </w:tabs>
        <w:spacing w:line="240" w:lineRule="auto" w:before="105" w:after="0"/>
        <w:ind w:left="1090" w:right="0" w:hanging="660"/>
        <w:jc w:val="left"/>
        <w:rPr>
          <w:sz w:val="22"/>
        </w:rPr>
      </w:pPr>
      <w:r>
        <w:rPr>
          <w:sz w:val="22"/>
        </w:rPr>
        <w:t>inexistirem custos de oportunidade capazes de justificar o vulto da </w:t>
      </w:r>
      <w:r>
        <w:rPr>
          <w:spacing w:val="-2"/>
          <w:sz w:val="22"/>
        </w:rPr>
        <w:t>oferta.</w:t>
      </w:r>
    </w:p>
    <w:p>
      <w:pPr>
        <w:pStyle w:val="ListParagraph"/>
        <w:numPr>
          <w:ilvl w:val="1"/>
          <w:numId w:val="9"/>
        </w:numPr>
        <w:tabs>
          <w:tab w:pos="806" w:val="left" w:leader="none"/>
        </w:tabs>
        <w:spacing w:line="235" w:lineRule="auto" w:before="109" w:after="0"/>
        <w:ind w:left="430" w:right="420" w:firstLine="0"/>
        <w:jc w:val="both"/>
        <w:rPr>
          <w:sz w:val="22"/>
        </w:rPr>
      </w:pPr>
      <w:r>
        <w:rPr>
          <w:sz w:val="22"/>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9"/>
        </w:numPr>
        <w:tabs>
          <w:tab w:pos="772" w:val="left" w:leader="none"/>
        </w:tabs>
        <w:spacing w:line="235" w:lineRule="auto" w:before="109" w:after="0"/>
        <w:ind w:left="430" w:right="420" w:firstLine="0"/>
        <w:jc w:val="both"/>
        <w:rPr>
          <w:sz w:val="22"/>
        </w:rPr>
      </w:pPr>
      <w:r>
        <w:rPr>
          <w:sz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9"/>
        </w:numPr>
        <w:tabs>
          <w:tab w:pos="784" w:val="left" w:leader="none"/>
        </w:tabs>
        <w:spacing w:line="235" w:lineRule="auto" w:before="109" w:after="0"/>
        <w:ind w:left="430" w:right="420" w:firstLine="0"/>
        <w:jc w:val="both"/>
        <w:rPr>
          <w:sz w:val="22"/>
        </w:rPr>
      </w:pPr>
      <w:r>
        <w:rPr>
          <w:sz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9"/>
        </w:numPr>
        <w:tabs>
          <w:tab w:pos="925" w:val="left" w:leader="none"/>
        </w:tabs>
        <w:spacing w:line="240" w:lineRule="auto" w:before="106" w:after="0"/>
        <w:ind w:left="925" w:right="0" w:hanging="495"/>
        <w:jc w:val="both"/>
        <w:rPr>
          <w:sz w:val="22"/>
        </w:rPr>
      </w:pPr>
      <w:r>
        <w:rPr>
          <w:sz w:val="22"/>
        </w:rPr>
        <w:t>O ajuste de que trata este dispositivo se limita a sanar erros ou falhas que não alterem a substância das </w:t>
      </w:r>
      <w:r>
        <w:rPr>
          <w:spacing w:val="-2"/>
          <w:sz w:val="22"/>
        </w:rPr>
        <w:t>propostas.</w:t>
      </w:r>
    </w:p>
    <w:p>
      <w:pPr>
        <w:pStyle w:val="ListParagraph"/>
        <w:numPr>
          <w:ilvl w:val="2"/>
          <w:numId w:val="9"/>
        </w:numPr>
        <w:tabs>
          <w:tab w:pos="962" w:val="left" w:leader="none"/>
        </w:tabs>
        <w:spacing w:line="235" w:lineRule="auto" w:before="109" w:after="0"/>
        <w:ind w:left="430" w:right="420" w:firstLine="0"/>
        <w:jc w:val="both"/>
        <w:rPr>
          <w:sz w:val="22"/>
        </w:rPr>
      </w:pPr>
      <w:r>
        <w:rPr>
          <w:sz w:val="22"/>
        </w:rPr>
        <w:t>Considera-se erro no preenchimento da planilha passível de correção a indicação de recolhimento de impostos e contribuições na forma do Simples Nacional, quando não cabível esse regime.</w:t>
      </w:r>
    </w:p>
    <w:p>
      <w:pPr>
        <w:pStyle w:val="ListParagraph"/>
        <w:numPr>
          <w:ilvl w:val="1"/>
          <w:numId w:val="9"/>
        </w:numPr>
        <w:tabs>
          <w:tab w:pos="768" w:val="left" w:leader="none"/>
        </w:tabs>
        <w:spacing w:line="235" w:lineRule="auto" w:before="109" w:after="0"/>
        <w:ind w:left="430" w:right="420" w:firstLine="0"/>
        <w:jc w:val="both"/>
        <w:rPr>
          <w:sz w:val="22"/>
        </w:rPr>
      </w:pPr>
      <w:r>
        <w:rPr>
          <w:sz w:val="22"/>
        </w:rPr>
        <w:t>Para fins de análise da proposta quanto ao cumprimento das especificações do objeto, poderá ser colhida a manifestação escrita do setor requisitante da área especializada no objeto.</w:t>
      </w:r>
    </w:p>
    <w:p>
      <w:pPr>
        <w:pStyle w:val="ListParagraph"/>
        <w:numPr>
          <w:ilvl w:val="1"/>
          <w:numId w:val="9"/>
        </w:numPr>
        <w:tabs>
          <w:tab w:pos="875" w:val="left" w:leader="none"/>
        </w:tabs>
        <w:spacing w:line="235" w:lineRule="auto" w:before="110" w:after="0"/>
        <w:ind w:left="430" w:right="419" w:firstLine="0"/>
        <w:jc w:val="both"/>
        <w:rPr>
          <w:sz w:val="22"/>
        </w:rPr>
      </w:pPr>
      <w:r>
        <w:rPr>
          <w:sz w:val="22"/>
        </w:rPr>
        <w:t>O licitante classificado em primeiro lugar deverá proceder conforme disciplinado no </w:t>
      </w:r>
      <w:r>
        <w:rPr>
          <w:b/>
          <w:sz w:val="22"/>
        </w:rPr>
        <w:t>Termo de Referência –</w:t>
      </w:r>
      <w:r>
        <w:rPr>
          <w:b/>
          <w:spacing w:val="-10"/>
          <w:sz w:val="22"/>
        </w:rPr>
        <w:t> </w:t>
      </w:r>
      <w:r>
        <w:rPr>
          <w:b/>
          <w:sz w:val="22"/>
        </w:rPr>
        <w:t>Anexo I </w:t>
      </w:r>
      <w:r>
        <w:rPr>
          <w:sz w:val="22"/>
        </w:rPr>
        <w:t>no que se refere a amostra, exame de conformidade ou prova de conceito, sob pena de não aceitação da proposta.</w:t>
      </w:r>
    </w:p>
    <w:p>
      <w:pPr>
        <w:pStyle w:val="Heading3"/>
        <w:numPr>
          <w:ilvl w:val="2"/>
          <w:numId w:val="9"/>
        </w:numPr>
        <w:tabs>
          <w:tab w:pos="1036" w:val="left" w:leader="none"/>
        </w:tabs>
        <w:spacing w:line="235" w:lineRule="auto" w:before="109" w:after="0"/>
        <w:ind w:left="430" w:right="419" w:firstLine="0"/>
        <w:jc w:val="both"/>
      </w:pPr>
      <w:r>
        <w:rPr/>
        <w:t>A(s)</w:t>
      </w:r>
      <w:r>
        <w:rPr>
          <w:spacing w:val="-2"/>
        </w:rPr>
        <w:t> </w:t>
      </w:r>
      <w:r>
        <w:rPr/>
        <w:t>amostra(s)</w:t>
      </w:r>
      <w:r>
        <w:rPr>
          <w:spacing w:val="-2"/>
        </w:rPr>
        <w:t> </w:t>
      </w:r>
      <w:r>
        <w:rPr/>
        <w:t>de</w:t>
      </w:r>
      <w:r>
        <w:rPr>
          <w:spacing w:val="-2"/>
        </w:rPr>
        <w:t> </w:t>
      </w:r>
      <w:r>
        <w:rPr/>
        <w:t>cada</w:t>
      </w:r>
      <w:r>
        <w:rPr>
          <w:spacing w:val="-2"/>
        </w:rPr>
        <w:t> </w:t>
      </w:r>
      <w:r>
        <w:rPr/>
        <w:t>um</w:t>
      </w:r>
      <w:r>
        <w:rPr>
          <w:spacing w:val="-2"/>
        </w:rPr>
        <w:t> </w:t>
      </w:r>
      <w:r>
        <w:rPr/>
        <w:t>do(s)</w:t>
      </w:r>
      <w:r>
        <w:rPr>
          <w:spacing w:val="-2"/>
        </w:rPr>
        <w:t> </w:t>
      </w:r>
      <w:r>
        <w:rPr/>
        <w:t>item(ns)</w:t>
      </w:r>
      <w:r>
        <w:rPr>
          <w:spacing w:val="-2"/>
        </w:rPr>
        <w:t> </w:t>
      </w:r>
      <w:r>
        <w:rPr/>
        <w:t>arrematado(s)</w:t>
      </w:r>
      <w:r>
        <w:rPr>
          <w:spacing w:val="-2"/>
        </w:rPr>
        <w:t> </w:t>
      </w:r>
      <w:r>
        <w:rPr/>
        <w:t>deverá(ão)</w:t>
      </w:r>
      <w:r>
        <w:rPr>
          <w:spacing w:val="-2"/>
        </w:rPr>
        <w:t> </w:t>
      </w:r>
      <w:r>
        <w:rPr/>
        <w:t>ser</w:t>
      </w:r>
      <w:r>
        <w:rPr>
          <w:spacing w:val="-6"/>
        </w:rPr>
        <w:t> </w:t>
      </w:r>
      <w:r>
        <w:rPr/>
        <w:t>encaminhada(s)</w:t>
      </w:r>
      <w:r>
        <w:rPr>
          <w:spacing w:val="-2"/>
        </w:rPr>
        <w:t> </w:t>
      </w:r>
      <w:r>
        <w:rPr/>
        <w:t>ao</w:t>
      </w:r>
      <w:r>
        <w:rPr>
          <w:spacing w:val="-2"/>
        </w:rPr>
        <w:t> </w:t>
      </w:r>
      <w:r>
        <w:rPr/>
        <w:t>Pregoeiro,</w:t>
      </w:r>
      <w:r>
        <w:rPr>
          <w:spacing w:val="-2"/>
        </w:rPr>
        <w:t> </w:t>
      </w:r>
      <w:r>
        <w:rPr/>
        <w:t>localizado</w:t>
      </w:r>
      <w:r>
        <w:rPr>
          <w:spacing w:val="-2"/>
        </w:rPr>
        <w:t> </w:t>
      </w:r>
      <w:r>
        <w:rPr/>
        <w:t>na</w:t>
      </w:r>
      <w:r>
        <w:rPr>
          <w:spacing w:val="-2"/>
        </w:rPr>
        <w:t> </w:t>
      </w:r>
      <w:r>
        <w:rPr/>
        <w:t>Rua</w:t>
      </w:r>
      <w:r>
        <w:rPr>
          <w:spacing w:val="-2"/>
        </w:rPr>
        <w:t> </w:t>
      </w:r>
      <w:r>
        <w:rPr/>
        <w:t>São</w:t>
      </w:r>
      <w:r>
        <w:rPr>
          <w:spacing w:val="-2"/>
        </w:rPr>
        <w:t> </w:t>
      </w:r>
      <w:r>
        <w:rPr/>
        <w:t>Francisco</w:t>
      </w:r>
      <w:r>
        <w:rPr>
          <w:spacing w:val="-2"/>
        </w:rPr>
        <w:t> </w:t>
      </w:r>
      <w:r>
        <w:rPr/>
        <w:t>Xavier</w:t>
      </w:r>
      <w:r>
        <w:rPr>
          <w:spacing w:val="-6"/>
        </w:rPr>
        <w:t> </w:t>
      </w:r>
      <w:r>
        <w:rPr/>
        <w:t>nº. 524 – Sala 2.105 – 2° andar – Bloco F – DEPLICON - Departamento de Licitações e Contratos da UERJ. Os materiais apresentados para análise deverão estar</w:t>
      </w:r>
      <w:r>
        <w:rPr>
          <w:spacing w:val="-1"/>
        </w:rPr>
        <w:t> </w:t>
      </w:r>
      <w:r>
        <w:rPr/>
        <w:t>corretamente identificados com o nome do licitante responsável pelo envio, número do Pregão e número do item ou lote a que se referem.</w:t>
      </w:r>
    </w:p>
    <w:p>
      <w:pPr>
        <w:pStyle w:val="ListParagraph"/>
        <w:numPr>
          <w:ilvl w:val="2"/>
          <w:numId w:val="9"/>
        </w:numPr>
        <w:tabs>
          <w:tab w:pos="1035" w:val="left" w:leader="none"/>
        </w:tabs>
        <w:spacing w:line="240" w:lineRule="auto" w:before="106" w:after="0"/>
        <w:ind w:left="1035" w:right="0" w:hanging="605"/>
        <w:jc w:val="both"/>
        <w:rPr>
          <w:sz w:val="22"/>
        </w:rPr>
      </w:pPr>
      <w:r>
        <w:rPr>
          <w:sz w:val="22"/>
        </w:rPr>
        <w:t>Os resultados das avaliações serão divulgados por meio de mensagem no </w:t>
      </w:r>
      <w:r>
        <w:rPr>
          <w:spacing w:val="-2"/>
          <w:sz w:val="22"/>
        </w:rPr>
        <w:t>sistema.</w:t>
      </w:r>
    </w:p>
    <w:p>
      <w:pPr>
        <w:pStyle w:val="ListParagraph"/>
        <w:numPr>
          <w:ilvl w:val="2"/>
          <w:numId w:val="9"/>
        </w:numPr>
        <w:tabs>
          <w:tab w:pos="1041" w:val="left" w:leader="none"/>
        </w:tabs>
        <w:spacing w:line="235" w:lineRule="auto" w:before="108" w:after="0"/>
        <w:ind w:left="430" w:right="420" w:firstLine="0"/>
        <w:jc w:val="both"/>
        <w:rPr>
          <w:sz w:val="22"/>
        </w:rPr>
      </w:pPr>
      <w:r>
        <w:rPr>
          <w:sz w:val="22"/>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de Referência, a proposta do licitante será recusada.</w:t>
      </w:r>
    </w:p>
    <w:p>
      <w:pPr>
        <w:pStyle w:val="ListParagraph"/>
        <w:numPr>
          <w:ilvl w:val="2"/>
          <w:numId w:val="9"/>
        </w:numPr>
        <w:tabs>
          <w:tab w:pos="1082" w:val="left" w:leader="none"/>
        </w:tabs>
        <w:spacing w:line="235" w:lineRule="auto" w:before="110" w:after="0"/>
        <w:ind w:left="430" w:right="420" w:firstLine="0"/>
        <w:jc w:val="both"/>
        <w:rPr>
          <w:sz w:val="22"/>
        </w:rPr>
      </w:pPr>
      <w:r>
        <w:rPr>
          <w:sz w:val="22"/>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2"/>
        </w:rPr>
        <w:t>a</w:t>
      </w:r>
      <w:r>
        <w:rPr>
          <w:strike w:val="0"/>
          <w:sz w:val="22"/>
        </w:rPr>
        <w:t> as avaliações na forma deste item 6.10 e, assim, sucessivamente, até a verificação de uma que atenda às especificações constantes no Termo de Referência.</w:t>
      </w:r>
    </w:p>
    <w:p>
      <w:pPr>
        <w:pStyle w:val="ListParagraph"/>
        <w:numPr>
          <w:ilvl w:val="2"/>
          <w:numId w:val="9"/>
        </w:numPr>
        <w:tabs>
          <w:tab w:pos="1062" w:val="left" w:leader="none"/>
        </w:tabs>
        <w:spacing w:line="235" w:lineRule="auto" w:before="109" w:after="0"/>
        <w:ind w:left="430" w:right="420" w:firstLine="0"/>
        <w:jc w:val="both"/>
        <w:rPr>
          <w:sz w:val="22"/>
        </w:rPr>
      </w:pPr>
      <w:r>
        <w:rPr>
          <w:sz w:val="22"/>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9"/>
        </w:numPr>
        <w:tabs>
          <w:tab w:pos="1022" w:val="left" w:leader="none"/>
        </w:tabs>
        <w:spacing w:line="240" w:lineRule="auto" w:before="105" w:after="0"/>
        <w:ind w:left="1022" w:right="0" w:hanging="592"/>
        <w:jc w:val="both"/>
        <w:rPr>
          <w:sz w:val="22"/>
        </w:rPr>
      </w:pPr>
      <w:r>
        <w:rPr>
          <w:sz w:val="22"/>
        </w:rPr>
        <w:t>As amostras aprovadas permanecerão em poder da</w:t>
      </w:r>
      <w:r>
        <w:rPr>
          <w:spacing w:val="-13"/>
          <w:sz w:val="22"/>
        </w:rPr>
        <w:t> </w:t>
      </w:r>
      <w:r>
        <w:rPr>
          <w:sz w:val="22"/>
        </w:rPr>
        <w:t>Administração até a entrega de todo o quantitativo cotado pelo </w:t>
      </w:r>
      <w:r>
        <w:rPr>
          <w:spacing w:val="-2"/>
          <w:sz w:val="22"/>
        </w:rPr>
        <w:t>fornecedor.</w:t>
      </w:r>
    </w:p>
    <w:p>
      <w:pPr>
        <w:pStyle w:val="BodyText"/>
        <w:spacing w:before="210"/>
        <w:ind w:left="0"/>
      </w:pPr>
    </w:p>
    <w:p>
      <w:pPr>
        <w:pStyle w:val="Heading2"/>
        <w:numPr>
          <w:ilvl w:val="0"/>
          <w:numId w:val="1"/>
        </w:numPr>
        <w:tabs>
          <w:tab w:pos="650" w:val="left" w:leader="none"/>
        </w:tabs>
        <w:spacing w:line="240" w:lineRule="auto" w:before="0" w:after="0"/>
        <w:ind w:left="650" w:right="0" w:hanging="220"/>
        <w:jc w:val="both"/>
      </w:pPr>
      <w:r>
        <w:rPr/>
        <w:t>DA</w:t>
      </w:r>
      <w:r>
        <w:rPr>
          <w:spacing w:val="-14"/>
        </w:rPr>
        <w:t> </w:t>
      </w:r>
      <w:r>
        <w:rPr/>
        <w:t>FASE</w:t>
      </w:r>
      <w:r>
        <w:rPr>
          <w:spacing w:val="-10"/>
        </w:rPr>
        <w:t> </w:t>
      </w:r>
      <w:r>
        <w:rPr/>
        <w:t>DE</w:t>
      </w:r>
      <w:r>
        <w:rPr>
          <w:spacing w:val="-6"/>
        </w:rPr>
        <w:t> </w:t>
      </w:r>
      <w:r>
        <w:rPr>
          <w:spacing w:val="-2"/>
        </w:rPr>
        <w:t>HABILITAÇÃO</w:t>
      </w:r>
    </w:p>
    <w:p>
      <w:pPr>
        <w:pStyle w:val="ListParagraph"/>
        <w:numPr>
          <w:ilvl w:val="1"/>
          <w:numId w:val="10"/>
        </w:numPr>
        <w:tabs>
          <w:tab w:pos="760" w:val="left" w:leader="none"/>
        </w:tabs>
        <w:spacing w:line="235" w:lineRule="auto" w:before="109" w:after="0"/>
        <w:ind w:left="430" w:right="421" w:firstLine="0"/>
        <w:jc w:val="both"/>
        <w:rPr>
          <w:sz w:val="22"/>
        </w:rPr>
      </w:pPr>
      <w:r>
        <w:rPr>
          <w:sz w:val="22"/>
        </w:rPr>
        <w:t>O</w:t>
      </w:r>
      <w:r>
        <w:rPr>
          <w:spacing w:val="-1"/>
          <w:sz w:val="22"/>
        </w:rPr>
        <w:t> </w:t>
      </w:r>
      <w:r>
        <w:rPr>
          <w:sz w:val="22"/>
        </w:rPr>
        <w:t>Pregoeiro</w:t>
      </w:r>
      <w:r>
        <w:rPr>
          <w:spacing w:val="-1"/>
          <w:sz w:val="22"/>
        </w:rPr>
        <w:t> </w:t>
      </w:r>
      <w:r>
        <w:rPr>
          <w:sz w:val="22"/>
        </w:rPr>
        <w:t>verificará</w:t>
      </w:r>
      <w:r>
        <w:rPr>
          <w:spacing w:val="-1"/>
          <w:sz w:val="22"/>
        </w:rPr>
        <w:t> </w:t>
      </w:r>
      <w:r>
        <w:rPr>
          <w:sz w:val="22"/>
        </w:rPr>
        <w:t>se</w:t>
      </w:r>
      <w:r>
        <w:rPr>
          <w:spacing w:val="-1"/>
          <w:sz w:val="22"/>
        </w:rPr>
        <w:t> </w:t>
      </w:r>
      <w:r>
        <w:rPr>
          <w:sz w:val="22"/>
        </w:rPr>
        <w:t>o</w:t>
      </w:r>
      <w:r>
        <w:rPr>
          <w:spacing w:val="-1"/>
          <w:sz w:val="22"/>
        </w:rPr>
        <w:t> </w:t>
      </w:r>
      <w:r>
        <w:rPr>
          <w:sz w:val="22"/>
        </w:rPr>
        <w:t>licitante</w:t>
      </w:r>
      <w:r>
        <w:rPr>
          <w:spacing w:val="-1"/>
          <w:sz w:val="22"/>
        </w:rPr>
        <w:t> </w:t>
      </w:r>
      <w:r>
        <w:rPr>
          <w:sz w:val="22"/>
        </w:rPr>
        <w:t>provisoriamente</w:t>
      </w:r>
      <w:r>
        <w:rPr>
          <w:spacing w:val="-1"/>
          <w:sz w:val="22"/>
        </w:rPr>
        <w:t> </w:t>
      </w:r>
      <w:r>
        <w:rPr>
          <w:sz w:val="22"/>
        </w:rPr>
        <w:t>classificado</w:t>
      </w:r>
      <w:r>
        <w:rPr>
          <w:spacing w:val="-1"/>
          <w:sz w:val="22"/>
        </w:rPr>
        <w:t> </w:t>
      </w:r>
      <w:r>
        <w:rPr>
          <w:sz w:val="22"/>
        </w:rPr>
        <w:t>em</w:t>
      </w:r>
      <w:r>
        <w:rPr>
          <w:spacing w:val="-1"/>
          <w:sz w:val="22"/>
        </w:rPr>
        <w:t> </w:t>
      </w:r>
      <w:r>
        <w:rPr>
          <w:sz w:val="22"/>
        </w:rPr>
        <w:t>primeiro</w:t>
      </w:r>
      <w:r>
        <w:rPr>
          <w:spacing w:val="-1"/>
          <w:sz w:val="22"/>
        </w:rPr>
        <w:t> </w:t>
      </w:r>
      <w:r>
        <w:rPr>
          <w:sz w:val="22"/>
        </w:rPr>
        <w:t>lugar</w:t>
      </w:r>
      <w:r>
        <w:rPr>
          <w:spacing w:val="-1"/>
          <w:sz w:val="22"/>
        </w:rPr>
        <w:t> </w:t>
      </w:r>
      <w:r>
        <w:rPr>
          <w:sz w:val="22"/>
        </w:rPr>
        <w:t>atende</w:t>
      </w:r>
      <w:r>
        <w:rPr>
          <w:spacing w:val="-1"/>
          <w:sz w:val="22"/>
        </w:rPr>
        <w:t> </w:t>
      </w:r>
      <w:r>
        <w:rPr>
          <w:sz w:val="22"/>
        </w:rPr>
        <w:t>às</w:t>
      </w:r>
      <w:r>
        <w:rPr>
          <w:spacing w:val="-1"/>
          <w:sz w:val="22"/>
        </w:rPr>
        <w:t> </w:t>
      </w:r>
      <w:r>
        <w:rPr>
          <w:sz w:val="22"/>
        </w:rPr>
        <w:t>condições</w:t>
      </w:r>
      <w:r>
        <w:rPr>
          <w:spacing w:val="-1"/>
          <w:sz w:val="22"/>
        </w:rPr>
        <w:t> </w:t>
      </w:r>
      <w:r>
        <w:rPr>
          <w:sz w:val="22"/>
        </w:rPr>
        <w:t>de</w:t>
      </w:r>
      <w:r>
        <w:rPr>
          <w:spacing w:val="-1"/>
          <w:sz w:val="22"/>
        </w:rPr>
        <w:t> </w:t>
      </w:r>
      <w:r>
        <w:rPr>
          <w:sz w:val="22"/>
        </w:rPr>
        <w:t>participação</w:t>
      </w:r>
      <w:r>
        <w:rPr>
          <w:spacing w:val="-1"/>
          <w:sz w:val="22"/>
        </w:rPr>
        <w:t> </w:t>
      </w:r>
      <w:r>
        <w:rPr>
          <w:sz w:val="22"/>
        </w:rPr>
        <w:t>no</w:t>
      </w:r>
      <w:r>
        <w:rPr>
          <w:spacing w:val="-1"/>
          <w:sz w:val="22"/>
        </w:rPr>
        <w:t> </w:t>
      </w:r>
      <w:r>
        <w:rPr>
          <w:sz w:val="22"/>
        </w:rPr>
        <w:t>certame,</w:t>
      </w:r>
      <w:r>
        <w:rPr>
          <w:spacing w:val="-1"/>
          <w:sz w:val="22"/>
        </w:rPr>
        <w:t> </w:t>
      </w:r>
      <w:r>
        <w:rPr>
          <w:sz w:val="22"/>
        </w:rPr>
        <w:t>conforme</w:t>
      </w:r>
      <w:r>
        <w:rPr>
          <w:spacing w:val="-1"/>
          <w:sz w:val="22"/>
        </w:rPr>
        <w:t> </w:t>
      </w:r>
      <w:r>
        <w:rPr>
          <w:sz w:val="22"/>
        </w:rPr>
        <w:t>previsto</w:t>
      </w:r>
      <w:r>
        <w:rPr>
          <w:spacing w:val="-1"/>
          <w:sz w:val="22"/>
        </w:rPr>
        <w:t> </w:t>
      </w:r>
      <w:r>
        <w:rPr>
          <w:sz w:val="22"/>
        </w:rPr>
        <w:t>no </w:t>
      </w:r>
      <w:hyperlink r:id="rId21">
        <w:r>
          <w:rPr>
            <w:color w:val="0000ED"/>
            <w:sz w:val="22"/>
            <w:u w:val="single" w:color="0000ED"/>
          </w:rPr>
          <w:t>art.</w:t>
        </w:r>
      </w:hyperlink>
      <w:r>
        <w:rPr>
          <w:color w:val="0000ED"/>
          <w:sz w:val="22"/>
        </w:rPr>
        <w:t> </w:t>
      </w:r>
      <w:hyperlink r:id="rId21">
        <w:r>
          <w:rPr>
            <w:color w:val="0000ED"/>
            <w:sz w:val="22"/>
            <w:u w:val="single" w:color="0000ED"/>
          </w:rPr>
          <w:t>14 da Lei nº 14.133/2021</w:t>
        </w:r>
      </w:hyperlink>
      <w:r>
        <w:rPr>
          <w:sz w:val="22"/>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11"/>
        </w:numPr>
        <w:tabs>
          <w:tab w:pos="655" w:val="left" w:leader="none"/>
        </w:tabs>
        <w:spacing w:line="240" w:lineRule="auto" w:before="105" w:after="0"/>
        <w:ind w:left="655" w:right="0" w:hanging="225"/>
        <w:jc w:val="both"/>
        <w:rPr>
          <w:sz w:val="22"/>
        </w:rPr>
      </w:pPr>
      <w:r>
        <w:rPr>
          <w:spacing w:val="-2"/>
          <w:sz w:val="22"/>
        </w:rPr>
        <w:t>SICAF;</w:t>
      </w:r>
    </w:p>
    <w:p>
      <w:pPr>
        <w:pStyle w:val="ListParagraph"/>
        <w:numPr>
          <w:ilvl w:val="0"/>
          <w:numId w:val="11"/>
        </w:numPr>
        <w:tabs>
          <w:tab w:pos="996" w:val="left" w:leader="none"/>
          <w:tab w:pos="2161" w:val="left" w:leader="none"/>
          <w:tab w:pos="3339" w:val="left" w:leader="none"/>
          <w:tab w:pos="3930" w:val="left" w:leader="none"/>
          <w:tab w:pos="5168" w:val="left" w:leader="none"/>
          <w:tab w:pos="6407" w:val="left" w:leader="none"/>
          <w:tab w:pos="6888" w:val="left" w:leader="none"/>
          <w:tab w:pos="8176" w:val="left" w:leader="none"/>
          <w:tab w:pos="8632" w:val="left" w:leader="none"/>
          <w:tab w:pos="9547" w:val="left" w:leader="none"/>
          <w:tab w:pos="10651" w:val="left" w:leader="none"/>
          <w:tab w:pos="11401" w:val="left" w:leader="none"/>
          <w:tab w:pos="13569" w:val="left" w:leader="none"/>
          <w:tab w:pos="14159" w:val="left" w:leader="none"/>
        </w:tabs>
        <w:spacing w:line="235" w:lineRule="auto" w:before="109" w:after="0"/>
        <w:ind w:left="430" w:right="420" w:firstLine="0"/>
        <w:jc w:val="left"/>
        <w:rPr>
          <w:sz w:val="22"/>
        </w:rPr>
      </w:pPr>
      <w:r>
        <w:rPr>
          <w:spacing w:val="-2"/>
          <w:sz w:val="22"/>
        </w:rPr>
        <w:t>Cadastro</w:t>
      </w:r>
      <w:r>
        <w:rPr>
          <w:sz w:val="22"/>
        </w:rPr>
        <w:tab/>
      </w:r>
      <w:r>
        <w:rPr>
          <w:spacing w:val="-2"/>
          <w:sz w:val="22"/>
        </w:rPr>
        <w:t>Nacional</w:t>
      </w:r>
      <w:r>
        <w:rPr>
          <w:sz w:val="22"/>
        </w:rPr>
        <w:tab/>
      </w:r>
      <w:r>
        <w:rPr>
          <w:spacing w:val="-6"/>
          <w:sz w:val="22"/>
        </w:rPr>
        <w:t>de</w:t>
      </w:r>
      <w:r>
        <w:rPr>
          <w:sz w:val="22"/>
        </w:rPr>
        <w:tab/>
      </w:r>
      <w:r>
        <w:rPr>
          <w:spacing w:val="-2"/>
          <w:sz w:val="22"/>
        </w:rPr>
        <w:t>Empresas</w:t>
      </w:r>
      <w:r>
        <w:rPr>
          <w:sz w:val="22"/>
        </w:rPr>
        <w:tab/>
      </w:r>
      <w:r>
        <w:rPr>
          <w:spacing w:val="-2"/>
          <w:sz w:val="22"/>
        </w:rPr>
        <w:t>Inidôneas</w:t>
      </w:r>
      <w:r>
        <w:rPr>
          <w:sz w:val="22"/>
        </w:rPr>
        <w:tab/>
      </w:r>
      <w:r>
        <w:rPr>
          <w:spacing w:val="-10"/>
          <w:sz w:val="22"/>
        </w:rPr>
        <w:t>e</w:t>
      </w:r>
      <w:r>
        <w:rPr>
          <w:sz w:val="22"/>
        </w:rPr>
        <w:tab/>
      </w:r>
      <w:r>
        <w:rPr>
          <w:spacing w:val="-2"/>
          <w:sz w:val="22"/>
        </w:rPr>
        <w:t>Suspensas</w:t>
      </w:r>
      <w:r>
        <w:rPr>
          <w:sz w:val="22"/>
        </w:rPr>
        <w:tab/>
      </w:r>
      <w:r>
        <w:rPr>
          <w:spacing w:val="-10"/>
          <w:sz w:val="22"/>
        </w:rPr>
        <w:t>-</w:t>
      </w:r>
      <w:r>
        <w:rPr>
          <w:sz w:val="22"/>
        </w:rPr>
        <w:tab/>
      </w:r>
      <w:r>
        <w:rPr>
          <w:spacing w:val="-2"/>
          <w:sz w:val="22"/>
        </w:rPr>
        <w:t>CEIS,</w:t>
      </w:r>
      <w:r>
        <w:rPr>
          <w:sz w:val="22"/>
        </w:rPr>
        <w:tab/>
      </w:r>
      <w:r>
        <w:rPr>
          <w:spacing w:val="-2"/>
          <w:sz w:val="22"/>
        </w:rPr>
        <w:t>mantido</w:t>
      </w:r>
      <w:r>
        <w:rPr>
          <w:sz w:val="22"/>
        </w:rPr>
        <w:tab/>
      </w:r>
      <w:r>
        <w:rPr>
          <w:spacing w:val="-4"/>
          <w:sz w:val="22"/>
        </w:rPr>
        <w:t>pela</w:t>
      </w:r>
      <w:r>
        <w:rPr>
          <w:sz w:val="22"/>
        </w:rPr>
        <w:tab/>
      </w:r>
      <w:r>
        <w:rPr>
          <w:spacing w:val="-2"/>
          <w:sz w:val="22"/>
        </w:rPr>
        <w:t>Controladoria-Geral</w:t>
      </w:r>
      <w:r>
        <w:rPr>
          <w:sz w:val="22"/>
        </w:rPr>
        <w:tab/>
      </w:r>
      <w:r>
        <w:rPr>
          <w:spacing w:val="-6"/>
          <w:sz w:val="22"/>
        </w:rPr>
        <w:t>da</w:t>
      </w:r>
      <w:r>
        <w:rPr>
          <w:sz w:val="22"/>
        </w:rPr>
        <w:tab/>
      </w:r>
      <w:r>
        <w:rPr>
          <w:spacing w:val="-2"/>
          <w:sz w:val="22"/>
        </w:rPr>
        <w:t>União (</w:t>
      </w:r>
      <w:hyperlink r:id="rId22">
        <w:r>
          <w:rPr>
            <w:color w:val="0000ED"/>
            <w:spacing w:val="-2"/>
            <w:sz w:val="22"/>
            <w:u w:val="single" w:color="0000ED"/>
          </w:rPr>
          <w:t>ht</w:t>
        </w:r>
        <w:r>
          <w:rPr>
            <w:color w:val="0000ED"/>
            <w:spacing w:val="-2"/>
            <w:sz w:val="22"/>
          </w:rPr>
          <w:t>tp</w:t>
        </w:r>
        <w:r>
          <w:rPr>
            <w:color w:val="0000ED"/>
            <w:spacing w:val="-2"/>
            <w:sz w:val="22"/>
            <w:u w:val="single" w:color="0000ED"/>
          </w:rPr>
          <w:t>s://www.portaltransparencia</w:t>
        </w:r>
        <w:r>
          <w:rPr>
            <w:color w:val="0000ED"/>
            <w:spacing w:val="-2"/>
            <w:sz w:val="22"/>
          </w:rPr>
          <w:t>.g</w:t>
        </w:r>
        <w:r>
          <w:rPr>
            <w:color w:val="0000ED"/>
            <w:spacing w:val="-2"/>
            <w:sz w:val="22"/>
            <w:u w:val="single" w:color="0000ED"/>
          </w:rPr>
          <w:t>ov.br/sancoes/ceis</w:t>
        </w:r>
      </w:hyperlink>
      <w:r>
        <w:rPr>
          <w:spacing w:val="-2"/>
          <w:sz w:val="22"/>
        </w:rPr>
        <w:t>);</w:t>
      </w:r>
    </w:p>
    <w:p>
      <w:pPr>
        <w:pStyle w:val="ListParagraph"/>
        <w:numPr>
          <w:ilvl w:val="0"/>
          <w:numId w:val="11"/>
        </w:numPr>
        <w:tabs>
          <w:tab w:pos="829" w:val="left" w:leader="none"/>
          <w:tab w:pos="1839" w:val="left" w:leader="none"/>
          <w:tab w:pos="2862" w:val="left" w:leader="none"/>
          <w:tab w:pos="3298" w:val="left" w:leader="none"/>
          <w:tab w:pos="4699" w:val="left" w:leader="none"/>
          <w:tab w:pos="5490" w:val="left" w:leader="none"/>
          <w:tab w:pos="5999" w:val="left" w:leader="none"/>
          <w:tab w:pos="6643" w:val="left" w:leader="none"/>
          <w:tab w:pos="7079" w:val="left" w:leader="none"/>
          <w:tab w:pos="8420" w:val="left" w:leader="none"/>
          <w:tab w:pos="10023" w:val="left" w:leader="none"/>
          <w:tab w:pos="10973" w:val="left" w:leader="none"/>
          <w:tab w:pos="11580" w:val="left" w:leader="none"/>
          <w:tab w:pos="12640" w:val="left" w:leader="none"/>
          <w:tab w:pos="13662" w:val="left" w:leader="none"/>
          <w:tab w:pos="14098" w:val="left" w:leader="none"/>
        </w:tabs>
        <w:spacing w:line="235" w:lineRule="auto" w:before="109" w:after="0"/>
        <w:ind w:left="430" w:right="420" w:firstLine="0"/>
        <w:jc w:val="left"/>
        <w:rPr>
          <w:sz w:val="22"/>
        </w:rPr>
      </w:pPr>
      <w:r>
        <w:rPr>
          <w:spacing w:val="-2"/>
          <w:sz w:val="22"/>
        </w:rPr>
        <w:t>Cadastro</w:t>
      </w:r>
      <w:r>
        <w:rPr>
          <w:sz w:val="22"/>
        </w:rPr>
        <w:tab/>
      </w:r>
      <w:r>
        <w:rPr>
          <w:spacing w:val="-2"/>
          <w:sz w:val="22"/>
        </w:rPr>
        <w:t>Nacional</w:t>
      </w:r>
      <w:r>
        <w:rPr>
          <w:sz w:val="22"/>
        </w:rPr>
        <w:tab/>
      </w:r>
      <w:r>
        <w:rPr>
          <w:spacing w:val="-6"/>
          <w:sz w:val="22"/>
        </w:rPr>
        <w:t>de</w:t>
      </w:r>
      <w:r>
        <w:rPr>
          <w:sz w:val="22"/>
        </w:rPr>
        <w:tab/>
      </w:r>
      <w:r>
        <w:rPr>
          <w:spacing w:val="-2"/>
          <w:sz w:val="22"/>
        </w:rPr>
        <w:t>Condenações</w:t>
      </w:r>
      <w:r>
        <w:rPr>
          <w:sz w:val="22"/>
        </w:rPr>
        <w:tab/>
      </w:r>
      <w:r>
        <w:rPr>
          <w:spacing w:val="-2"/>
          <w:sz w:val="22"/>
        </w:rPr>
        <w:t>Cíveis</w:t>
      </w:r>
      <w:r>
        <w:rPr>
          <w:sz w:val="22"/>
        </w:rPr>
        <w:tab/>
      </w:r>
      <w:r>
        <w:rPr>
          <w:spacing w:val="-4"/>
          <w:sz w:val="22"/>
        </w:rPr>
        <w:t>por</w:t>
      </w:r>
      <w:r>
        <w:rPr>
          <w:sz w:val="22"/>
        </w:rPr>
        <w:tab/>
      </w:r>
      <w:r>
        <w:rPr>
          <w:spacing w:val="-4"/>
          <w:sz w:val="22"/>
        </w:rPr>
        <w:t>Atos</w:t>
      </w:r>
      <w:r>
        <w:rPr>
          <w:sz w:val="22"/>
        </w:rPr>
        <w:tab/>
      </w:r>
      <w:r>
        <w:rPr>
          <w:spacing w:val="-6"/>
          <w:sz w:val="22"/>
        </w:rPr>
        <w:t>de</w:t>
      </w:r>
      <w:r>
        <w:rPr>
          <w:sz w:val="22"/>
        </w:rPr>
        <w:tab/>
      </w:r>
      <w:r>
        <w:rPr>
          <w:spacing w:val="-2"/>
          <w:sz w:val="22"/>
        </w:rPr>
        <w:t>Improbidade</w:t>
      </w:r>
      <w:r>
        <w:rPr>
          <w:sz w:val="22"/>
        </w:rPr>
        <w:tab/>
      </w:r>
      <w:r>
        <w:rPr>
          <w:spacing w:val="-2"/>
          <w:sz w:val="22"/>
        </w:rPr>
        <w:t>Administrativa,</w:t>
      </w:r>
      <w:r>
        <w:rPr>
          <w:sz w:val="22"/>
        </w:rPr>
        <w:tab/>
      </w:r>
      <w:r>
        <w:rPr>
          <w:spacing w:val="-2"/>
          <w:sz w:val="22"/>
        </w:rPr>
        <w:t>mantido</w:t>
      </w:r>
      <w:r>
        <w:rPr>
          <w:sz w:val="22"/>
        </w:rPr>
        <w:tab/>
      </w:r>
      <w:r>
        <w:rPr>
          <w:spacing w:val="-4"/>
          <w:sz w:val="22"/>
        </w:rPr>
        <w:t>pelo</w:t>
      </w:r>
      <w:r>
        <w:rPr>
          <w:sz w:val="22"/>
        </w:rPr>
        <w:tab/>
      </w:r>
      <w:r>
        <w:rPr>
          <w:spacing w:val="-2"/>
          <w:sz w:val="22"/>
        </w:rPr>
        <w:t>Conselho</w:t>
      </w:r>
      <w:r>
        <w:rPr>
          <w:sz w:val="22"/>
        </w:rPr>
        <w:tab/>
      </w:r>
      <w:r>
        <w:rPr>
          <w:spacing w:val="-2"/>
          <w:sz w:val="22"/>
        </w:rPr>
        <w:t>Nacional</w:t>
      </w:r>
      <w:r>
        <w:rPr>
          <w:sz w:val="22"/>
        </w:rPr>
        <w:tab/>
      </w:r>
      <w:r>
        <w:rPr>
          <w:spacing w:val="-6"/>
          <w:sz w:val="22"/>
        </w:rPr>
        <w:t>de</w:t>
      </w:r>
      <w:r>
        <w:rPr>
          <w:sz w:val="22"/>
        </w:rPr>
        <w:tab/>
      </w:r>
      <w:r>
        <w:rPr>
          <w:spacing w:val="-2"/>
          <w:sz w:val="22"/>
        </w:rPr>
        <w:t>Justiça </w:t>
      </w:r>
      <w:hyperlink r:id="rId23">
        <w:r>
          <w:rPr>
            <w:spacing w:val="-2"/>
            <w:sz w:val="22"/>
          </w:rPr>
          <w:t>(www.cnj.jus.br/improbidade_adm/consultar_requerido.php);</w:t>
        </w:r>
      </w:hyperlink>
    </w:p>
    <w:p>
      <w:pPr>
        <w:pStyle w:val="ListParagraph"/>
        <w:numPr>
          <w:ilvl w:val="0"/>
          <w:numId w:val="11"/>
        </w:numPr>
        <w:tabs>
          <w:tab w:pos="668" w:val="left" w:leader="none"/>
        </w:tabs>
        <w:spacing w:line="240" w:lineRule="auto" w:before="106" w:after="0"/>
        <w:ind w:left="668" w:right="0" w:hanging="238"/>
        <w:jc w:val="left"/>
        <w:rPr>
          <w:sz w:val="22"/>
        </w:rPr>
      </w:pPr>
      <w:r>
        <w:rPr>
          <w:sz w:val="22"/>
        </w:rPr>
        <mc:AlternateContent>
          <mc:Choice Requires="wps">
            <w:drawing>
              <wp:anchor distT="0" distB="0" distL="0" distR="0" allowOverlap="1" layoutInCell="1" locked="0" behindDoc="0" simplePos="0" relativeHeight="15730176">
                <wp:simplePos x="0" y="0"/>
                <wp:positionH relativeFrom="page">
                  <wp:posOffset>8900586</wp:posOffset>
                </wp:positionH>
                <wp:positionV relativeFrom="paragraph">
                  <wp:posOffset>206560</wp:posOffset>
                </wp:positionV>
                <wp:extent cx="34290"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4290" cy="8890"/>
                        </a:xfrm>
                        <a:custGeom>
                          <a:avLst/>
                          <a:gdLst/>
                          <a:ahLst/>
                          <a:cxnLst/>
                          <a:rect l="l" t="t" r="r" b="b"/>
                          <a:pathLst>
                            <a:path w="34290" h="8890">
                              <a:moveTo>
                                <a:pt x="34228" y="8736"/>
                              </a:moveTo>
                              <a:lnTo>
                                <a:pt x="0" y="8736"/>
                              </a:lnTo>
                              <a:lnTo>
                                <a:pt x="0" y="0"/>
                              </a:lnTo>
                              <a:lnTo>
                                <a:pt x="34228" y="0"/>
                              </a:lnTo>
                              <a:lnTo>
                                <a:pt x="34228" y="873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700.833557pt;margin-top:16.264637pt;width:2.695182pt;height:.687938pt;mso-position-horizontal-relative:page;mso-position-vertical-relative:paragraph;z-index:15730176" id="docshape4" filled="true" fillcolor="#0000ed" stroked="false">
                <v:fill type="solid"/>
                <w10:wrap type="none"/>
              </v:rect>
            </w:pict>
          </mc:Fallback>
        </mc:AlternateContent>
      </w:r>
      <w:r>
        <w:rPr>
          <w:sz w:val="22"/>
        </w:rPr>
        <w:t>Cadastro</w:t>
      </w:r>
      <w:r>
        <w:rPr>
          <w:spacing w:val="-5"/>
          <w:sz w:val="22"/>
        </w:rPr>
        <w:t> </w:t>
      </w:r>
      <w:r>
        <w:rPr>
          <w:sz w:val="22"/>
        </w:rPr>
        <w:t>Nacional</w:t>
      </w:r>
      <w:r>
        <w:rPr>
          <w:spacing w:val="-2"/>
          <w:sz w:val="22"/>
        </w:rPr>
        <w:t> </w:t>
      </w:r>
      <w:r>
        <w:rPr>
          <w:sz w:val="22"/>
        </w:rPr>
        <w:t>de</w:t>
      </w:r>
      <w:r>
        <w:rPr>
          <w:spacing w:val="-2"/>
          <w:sz w:val="22"/>
        </w:rPr>
        <w:t> </w:t>
      </w:r>
      <w:r>
        <w:rPr>
          <w:sz w:val="22"/>
        </w:rPr>
        <w:t>Empresas</w:t>
      </w:r>
      <w:r>
        <w:rPr>
          <w:spacing w:val="-2"/>
          <w:sz w:val="22"/>
        </w:rPr>
        <w:t> </w:t>
      </w:r>
      <w:r>
        <w:rPr>
          <w:sz w:val="22"/>
        </w:rPr>
        <w:t>Punidas</w:t>
      </w:r>
      <w:r>
        <w:rPr>
          <w:spacing w:val="-2"/>
          <w:sz w:val="22"/>
        </w:rPr>
        <w:t> </w:t>
      </w:r>
      <w:r>
        <w:rPr>
          <w:sz w:val="22"/>
        </w:rPr>
        <w:t>–</w:t>
      </w:r>
      <w:r>
        <w:rPr>
          <w:spacing w:val="-2"/>
          <w:sz w:val="22"/>
        </w:rPr>
        <w:t> </w:t>
      </w:r>
      <w:r>
        <w:rPr>
          <w:sz w:val="22"/>
        </w:rPr>
        <w:t>CNEP,</w:t>
      </w:r>
      <w:r>
        <w:rPr>
          <w:spacing w:val="-2"/>
          <w:sz w:val="22"/>
        </w:rPr>
        <w:t> </w:t>
      </w:r>
      <w:r>
        <w:rPr>
          <w:sz w:val="22"/>
        </w:rPr>
        <w:t>mantido</w:t>
      </w:r>
      <w:r>
        <w:rPr>
          <w:spacing w:val="-2"/>
          <w:sz w:val="22"/>
        </w:rPr>
        <w:t> </w:t>
      </w:r>
      <w:r>
        <w:rPr>
          <w:sz w:val="22"/>
        </w:rPr>
        <w:t>pela</w:t>
      </w:r>
      <w:r>
        <w:rPr>
          <w:spacing w:val="-2"/>
          <w:sz w:val="22"/>
        </w:rPr>
        <w:t> </w:t>
      </w:r>
      <w:r>
        <w:rPr>
          <w:sz w:val="22"/>
        </w:rPr>
        <w:t>Controladoria-Geral</w:t>
      </w:r>
      <w:r>
        <w:rPr>
          <w:spacing w:val="-2"/>
          <w:sz w:val="22"/>
        </w:rPr>
        <w:t> </w:t>
      </w:r>
      <w:r>
        <w:rPr>
          <w:sz w:val="22"/>
        </w:rPr>
        <w:t>da</w:t>
      </w:r>
      <w:r>
        <w:rPr>
          <w:spacing w:val="-2"/>
          <w:sz w:val="22"/>
        </w:rPr>
        <w:t> </w:t>
      </w:r>
      <w:r>
        <w:rPr>
          <w:sz w:val="22"/>
        </w:rPr>
        <w:t>União</w:t>
      </w:r>
      <w:r>
        <w:rPr>
          <w:spacing w:val="-2"/>
          <w:sz w:val="22"/>
        </w:rPr>
        <w:t> (</w:t>
      </w:r>
      <w:hyperlink r:id="rId24">
        <w:r>
          <w:rPr>
            <w:color w:val="0000ED"/>
            <w:spacing w:val="-2"/>
            <w:sz w:val="22"/>
            <w:u w:val="single" w:color="0000ED"/>
          </w:rPr>
          <w:t>ht</w:t>
        </w:r>
        <w:r>
          <w:rPr>
            <w:color w:val="0000ED"/>
            <w:spacing w:val="-2"/>
            <w:sz w:val="22"/>
          </w:rPr>
          <w:t>tp</w:t>
        </w:r>
        <w:r>
          <w:rPr>
            <w:color w:val="0000ED"/>
            <w:spacing w:val="-2"/>
            <w:sz w:val="22"/>
            <w:u w:val="single" w:color="0000ED"/>
          </w:rPr>
          <w:t>s://www.portaltransparencia</w:t>
        </w:r>
        <w:r>
          <w:rPr>
            <w:color w:val="0000ED"/>
            <w:spacing w:val="-2"/>
            <w:sz w:val="22"/>
          </w:rPr>
          <w:t>.g</w:t>
        </w:r>
        <w:r>
          <w:rPr>
            <w:color w:val="0000ED"/>
            <w:spacing w:val="-2"/>
            <w:sz w:val="22"/>
            <w:u w:val="single" w:color="0000ED"/>
          </w:rPr>
          <w:t>ov.br/sancoes/cne</w:t>
        </w:r>
        <w:r>
          <w:rPr>
            <w:color w:val="0000ED"/>
            <w:spacing w:val="-2"/>
            <w:sz w:val="22"/>
          </w:rPr>
          <w:t>p</w:t>
        </w:r>
      </w:hyperlink>
      <w:r>
        <w:rPr>
          <w:spacing w:val="-2"/>
          <w:sz w:val="22"/>
        </w:rPr>
        <w:t>);</w:t>
      </w:r>
    </w:p>
    <w:p>
      <w:pPr>
        <w:pStyle w:val="ListParagraph"/>
        <w:numPr>
          <w:ilvl w:val="0"/>
          <w:numId w:val="11"/>
        </w:numPr>
        <w:tabs>
          <w:tab w:pos="655" w:val="left" w:leader="none"/>
        </w:tabs>
        <w:spacing w:line="240" w:lineRule="auto" w:before="105" w:after="0"/>
        <w:ind w:left="655" w:right="0" w:hanging="225"/>
        <w:jc w:val="left"/>
        <w:rPr>
          <w:sz w:val="22"/>
        </w:rPr>
      </w:pPr>
      <w:r>
        <w:rPr>
          <w:sz w:val="22"/>
        </w:rPr>
        <w:t>Lista</w:t>
      </w:r>
      <w:r>
        <w:rPr>
          <w:spacing w:val="-1"/>
          <w:sz w:val="22"/>
        </w:rPr>
        <w:t> </w:t>
      </w:r>
      <w:r>
        <w:rPr>
          <w:sz w:val="22"/>
        </w:rPr>
        <w:t>de</w:t>
      </w:r>
      <w:r>
        <w:rPr>
          <w:spacing w:val="-1"/>
          <w:sz w:val="22"/>
        </w:rPr>
        <w:t> </w:t>
      </w:r>
      <w:r>
        <w:rPr>
          <w:sz w:val="22"/>
        </w:rPr>
        <w:t>inidôneos</w:t>
      </w:r>
      <w:r>
        <w:rPr>
          <w:spacing w:val="-1"/>
          <w:sz w:val="22"/>
        </w:rPr>
        <w:t> </w:t>
      </w:r>
      <w:r>
        <w:rPr>
          <w:sz w:val="22"/>
        </w:rPr>
        <w:t>mantida</w:t>
      </w:r>
      <w:r>
        <w:rPr>
          <w:spacing w:val="-1"/>
          <w:sz w:val="22"/>
        </w:rPr>
        <w:t> </w:t>
      </w:r>
      <w:r>
        <w:rPr>
          <w:sz w:val="22"/>
        </w:rPr>
        <w:t>pelo</w:t>
      </w:r>
      <w:r>
        <w:rPr>
          <w:spacing w:val="-4"/>
          <w:sz w:val="22"/>
        </w:rPr>
        <w:t> </w:t>
      </w:r>
      <w:r>
        <w:rPr>
          <w:sz w:val="22"/>
        </w:rPr>
        <w:t>Tribunal</w:t>
      </w:r>
      <w:r>
        <w:rPr>
          <w:spacing w:val="-1"/>
          <w:sz w:val="22"/>
        </w:rPr>
        <w:t> </w:t>
      </w:r>
      <w:r>
        <w:rPr>
          <w:sz w:val="22"/>
        </w:rPr>
        <w:t>de</w:t>
      </w:r>
      <w:r>
        <w:rPr>
          <w:spacing w:val="-1"/>
          <w:sz w:val="22"/>
        </w:rPr>
        <w:t> </w:t>
      </w:r>
      <w:r>
        <w:rPr>
          <w:sz w:val="22"/>
        </w:rPr>
        <w:t>Contas</w:t>
      </w:r>
      <w:r>
        <w:rPr>
          <w:spacing w:val="-1"/>
          <w:sz w:val="22"/>
        </w:rPr>
        <w:t> </w:t>
      </w:r>
      <w:r>
        <w:rPr>
          <w:sz w:val="22"/>
        </w:rPr>
        <w:t>da</w:t>
      </w:r>
      <w:r>
        <w:rPr>
          <w:spacing w:val="-1"/>
          <w:sz w:val="22"/>
        </w:rPr>
        <w:t> </w:t>
      </w:r>
      <w:r>
        <w:rPr>
          <w:sz w:val="22"/>
        </w:rPr>
        <w:t>União; </w:t>
      </w:r>
      <w:r>
        <w:rPr>
          <w:spacing w:val="-10"/>
          <w:sz w:val="22"/>
        </w:rPr>
        <w:t>e</w:t>
      </w:r>
    </w:p>
    <w:p>
      <w:pPr>
        <w:pStyle w:val="ListParagraph"/>
        <w:numPr>
          <w:ilvl w:val="0"/>
          <w:numId w:val="11"/>
        </w:numPr>
        <w:tabs>
          <w:tab w:pos="631" w:val="left" w:leader="none"/>
        </w:tabs>
        <w:spacing w:line="240" w:lineRule="auto" w:before="104" w:after="0"/>
        <w:ind w:left="631" w:right="0" w:hanging="201"/>
        <w:jc w:val="left"/>
        <w:rPr>
          <w:sz w:val="22"/>
        </w:rPr>
      </w:pPr>
      <w:r>
        <w:rPr>
          <w:sz w:val="22"/>
        </w:rPr>
        <w:t>módulo Registro de Ocorrências do </w:t>
      </w:r>
      <w:r>
        <w:rPr>
          <w:spacing w:val="-2"/>
          <w:sz w:val="22"/>
        </w:rPr>
        <w:t>SIGA.</w:t>
      </w:r>
    </w:p>
    <w:p>
      <w:pPr>
        <w:pStyle w:val="ListParagraph"/>
        <w:numPr>
          <w:ilvl w:val="1"/>
          <w:numId w:val="10"/>
        </w:numPr>
        <w:tabs>
          <w:tab w:pos="751" w:val="left" w:leader="none"/>
        </w:tabs>
        <w:spacing w:line="235" w:lineRule="auto" w:before="109" w:after="0"/>
        <w:ind w:left="430" w:right="420" w:firstLine="0"/>
        <w:jc w:val="left"/>
        <w:rPr>
          <w:sz w:val="22"/>
        </w:rPr>
      </w:pPr>
      <w:r>
        <w:rPr>
          <w:sz w:val="22"/>
        </w:rPr>
        <w:t>A</w:t>
      </w:r>
      <w:r>
        <w:rPr>
          <w:spacing w:val="-10"/>
          <w:sz w:val="22"/>
        </w:rPr>
        <w:t> </w:t>
      </w:r>
      <w:r>
        <w:rPr>
          <w:sz w:val="22"/>
        </w:rPr>
        <w:t>consulta aos cadastros será realizada em nome da empresa licitante e também de seu sócio majoritário, por força da vedação de que trata o </w:t>
      </w:r>
      <w:hyperlink r:id="rId25">
        <w:r>
          <w:rPr>
            <w:color w:val="0000ED"/>
            <w:sz w:val="22"/>
            <w:u w:val="single" w:color="0000ED"/>
          </w:rPr>
          <w:t>art. 12 da Lei nº</w:t>
        </w:r>
      </w:hyperlink>
      <w:r>
        <w:rPr>
          <w:color w:val="0000ED"/>
          <w:sz w:val="22"/>
        </w:rPr>
        <w:t> </w:t>
      </w:r>
      <w:hyperlink r:id="rId25">
        <w:r>
          <w:rPr>
            <w:color w:val="0000ED"/>
            <w:spacing w:val="-2"/>
            <w:sz w:val="22"/>
            <w:u w:val="single" w:color="0000ED"/>
          </w:rPr>
          <w:t>8.429/1992</w:t>
        </w:r>
      </w:hyperlink>
      <w:r>
        <w:rPr>
          <w:spacing w:val="-2"/>
          <w:sz w:val="22"/>
        </w:rPr>
        <w:t>.</w:t>
      </w:r>
    </w:p>
    <w:p>
      <w:pPr>
        <w:pStyle w:val="ListParagraph"/>
        <w:numPr>
          <w:ilvl w:val="1"/>
          <w:numId w:val="10"/>
        </w:numPr>
        <w:tabs>
          <w:tab w:pos="760" w:val="left" w:leader="none"/>
        </w:tabs>
        <w:spacing w:line="235" w:lineRule="auto" w:before="110" w:after="0"/>
        <w:ind w:left="430" w:right="420" w:firstLine="0"/>
        <w:jc w:val="left"/>
        <w:rPr>
          <w:sz w:val="22"/>
        </w:rPr>
      </w:pPr>
      <w:r>
        <w:rPr>
          <w:sz w:val="22"/>
        </w:rPr>
        <w:t>Caso</w:t>
      </w:r>
      <w:r>
        <w:rPr>
          <w:spacing w:val="-1"/>
          <w:sz w:val="22"/>
        </w:rPr>
        <w:t> </w:t>
      </w:r>
      <w:r>
        <w:rPr>
          <w:sz w:val="22"/>
        </w:rPr>
        <w:t>conste</w:t>
      </w:r>
      <w:r>
        <w:rPr>
          <w:spacing w:val="-1"/>
          <w:sz w:val="22"/>
        </w:rPr>
        <w:t> </w:t>
      </w:r>
      <w:r>
        <w:rPr>
          <w:sz w:val="22"/>
        </w:rPr>
        <w:t>na</w:t>
      </w:r>
      <w:r>
        <w:rPr>
          <w:spacing w:val="-1"/>
          <w:sz w:val="22"/>
        </w:rPr>
        <w:t> </w:t>
      </w:r>
      <w:r>
        <w:rPr>
          <w:sz w:val="22"/>
        </w:rPr>
        <w:t>Consulta</w:t>
      </w:r>
      <w:r>
        <w:rPr>
          <w:spacing w:val="-1"/>
          <w:sz w:val="22"/>
        </w:rPr>
        <w:t> </w:t>
      </w:r>
      <w:r>
        <w:rPr>
          <w:sz w:val="22"/>
        </w:rPr>
        <w:t>de</w:t>
      </w:r>
      <w:r>
        <w:rPr>
          <w:spacing w:val="-1"/>
          <w:sz w:val="22"/>
        </w:rPr>
        <w:t> </w:t>
      </w:r>
      <w:r>
        <w:rPr>
          <w:sz w:val="22"/>
        </w:rPr>
        <w:t>Situação</w:t>
      </w:r>
      <w:r>
        <w:rPr>
          <w:spacing w:val="-1"/>
          <w:sz w:val="22"/>
        </w:rPr>
        <w:t> </w:t>
      </w:r>
      <w:r>
        <w:rPr>
          <w:sz w:val="22"/>
        </w:rPr>
        <w:t>do</w:t>
      </w:r>
      <w:r>
        <w:rPr>
          <w:spacing w:val="-1"/>
          <w:sz w:val="22"/>
        </w:rPr>
        <w:t> </w:t>
      </w:r>
      <w:r>
        <w:rPr>
          <w:sz w:val="22"/>
        </w:rPr>
        <w:t>licitante</w:t>
      </w:r>
      <w:r>
        <w:rPr>
          <w:spacing w:val="-1"/>
          <w:sz w:val="22"/>
        </w:rPr>
        <w:t> </w:t>
      </w:r>
      <w:r>
        <w:rPr>
          <w:sz w:val="22"/>
        </w:rPr>
        <w:t>a</w:t>
      </w:r>
      <w:r>
        <w:rPr>
          <w:spacing w:val="-1"/>
          <w:sz w:val="22"/>
        </w:rPr>
        <w:t> </w:t>
      </w:r>
      <w:r>
        <w:rPr>
          <w:sz w:val="22"/>
        </w:rPr>
        <w:t>existência</w:t>
      </w:r>
      <w:r>
        <w:rPr>
          <w:spacing w:val="-1"/>
          <w:sz w:val="22"/>
        </w:rPr>
        <w:t> </w:t>
      </w:r>
      <w:r>
        <w:rPr>
          <w:sz w:val="22"/>
        </w:rPr>
        <w:t>de</w:t>
      </w:r>
      <w:r>
        <w:rPr>
          <w:spacing w:val="-1"/>
          <w:sz w:val="22"/>
        </w:rPr>
        <w:t> </w:t>
      </w:r>
      <w:r>
        <w:rPr>
          <w:sz w:val="22"/>
        </w:rPr>
        <w:t>Ocorrências</w:t>
      </w:r>
      <w:r>
        <w:rPr>
          <w:spacing w:val="-1"/>
          <w:sz w:val="22"/>
        </w:rPr>
        <w:t> </w:t>
      </w:r>
      <w:r>
        <w:rPr>
          <w:sz w:val="22"/>
        </w:rPr>
        <w:t>Impeditivas</w:t>
      </w:r>
      <w:r>
        <w:rPr>
          <w:spacing w:val="-1"/>
          <w:sz w:val="22"/>
        </w:rPr>
        <w:t> </w:t>
      </w:r>
      <w:r>
        <w:rPr>
          <w:sz w:val="22"/>
        </w:rPr>
        <w:t>Indiretas,</w:t>
      </w:r>
      <w:r>
        <w:rPr>
          <w:spacing w:val="-1"/>
          <w:sz w:val="22"/>
        </w:rPr>
        <w:t> </w:t>
      </w:r>
      <w:r>
        <w:rPr>
          <w:sz w:val="22"/>
        </w:rPr>
        <w:t>o</w:t>
      </w:r>
      <w:r>
        <w:rPr>
          <w:spacing w:val="-1"/>
          <w:sz w:val="22"/>
        </w:rPr>
        <w:t> </w:t>
      </w:r>
      <w:r>
        <w:rPr>
          <w:sz w:val="22"/>
        </w:rPr>
        <w:t>Pregoeiro</w:t>
      </w:r>
      <w:r>
        <w:rPr>
          <w:spacing w:val="-1"/>
          <w:sz w:val="22"/>
        </w:rPr>
        <w:t> </w:t>
      </w:r>
      <w:r>
        <w:rPr>
          <w:sz w:val="22"/>
        </w:rPr>
        <w:t>diligenciará</w:t>
      </w:r>
      <w:r>
        <w:rPr>
          <w:spacing w:val="-1"/>
          <w:sz w:val="22"/>
        </w:rPr>
        <w:t> </w:t>
      </w:r>
      <w:r>
        <w:rPr>
          <w:sz w:val="22"/>
        </w:rPr>
        <w:t>para</w:t>
      </w:r>
      <w:r>
        <w:rPr>
          <w:spacing w:val="-1"/>
          <w:sz w:val="22"/>
        </w:rPr>
        <w:t> </w:t>
      </w:r>
      <w:r>
        <w:rPr>
          <w:sz w:val="22"/>
        </w:rPr>
        <w:t>verificar</w:t>
      </w:r>
      <w:r>
        <w:rPr>
          <w:spacing w:val="-1"/>
          <w:sz w:val="22"/>
        </w:rPr>
        <w:t> </w:t>
      </w:r>
      <w:r>
        <w:rPr>
          <w:sz w:val="22"/>
        </w:rPr>
        <w:t>se</w:t>
      </w:r>
      <w:r>
        <w:rPr>
          <w:spacing w:val="-1"/>
          <w:sz w:val="22"/>
        </w:rPr>
        <w:t> </w:t>
      </w:r>
      <w:r>
        <w:rPr>
          <w:sz w:val="22"/>
        </w:rPr>
        <w:t>houve</w:t>
      </w:r>
      <w:r>
        <w:rPr>
          <w:spacing w:val="-1"/>
          <w:sz w:val="22"/>
        </w:rPr>
        <w:t> </w:t>
      </w:r>
      <w:r>
        <w:rPr>
          <w:sz w:val="22"/>
        </w:rPr>
        <w:t>fraude</w:t>
      </w:r>
      <w:r>
        <w:rPr>
          <w:spacing w:val="-1"/>
          <w:sz w:val="22"/>
        </w:rPr>
        <w:t> </w:t>
      </w:r>
      <w:r>
        <w:rPr>
          <w:sz w:val="22"/>
        </w:rPr>
        <w:t>por parte das empresas apontadas no Relatório de Ocorrências Impeditivas Indiretas.</w:t>
      </w:r>
    </w:p>
    <w:p>
      <w:pPr>
        <w:pStyle w:val="ListParagraph"/>
        <w:numPr>
          <w:ilvl w:val="2"/>
          <w:numId w:val="10"/>
        </w:numPr>
        <w:tabs>
          <w:tab w:pos="912" w:val="left" w:leader="none"/>
        </w:tabs>
        <w:spacing w:line="240" w:lineRule="auto" w:before="105" w:after="0"/>
        <w:ind w:left="912" w:right="0" w:hanging="482"/>
        <w:jc w:val="left"/>
        <w:rPr>
          <w:sz w:val="22"/>
        </w:rPr>
      </w:pPr>
      <w:r>
        <w:rPr>
          <w:sz w:val="22"/>
        </w:rPr>
        <w:t>A</w:t>
      </w:r>
      <w:r>
        <w:rPr>
          <w:spacing w:val="-13"/>
          <w:sz w:val="22"/>
        </w:rPr>
        <w:t> </w:t>
      </w:r>
      <w:r>
        <w:rPr>
          <w:sz w:val="22"/>
        </w:rPr>
        <w:t>tentativa de burla será verificada por meio dos vínculos societários, linhas de fornecimento similares, dentre </w:t>
      </w:r>
      <w:r>
        <w:rPr>
          <w:spacing w:val="-2"/>
          <w:sz w:val="22"/>
        </w:rPr>
        <w:t>outros.</w:t>
      </w:r>
    </w:p>
    <w:p>
      <w:pPr>
        <w:pStyle w:val="ListParagraph"/>
        <w:numPr>
          <w:ilvl w:val="2"/>
          <w:numId w:val="10"/>
        </w:numPr>
        <w:tabs>
          <w:tab w:pos="925" w:val="left" w:leader="none"/>
        </w:tabs>
        <w:spacing w:line="240" w:lineRule="auto" w:before="105" w:after="0"/>
        <w:ind w:left="925" w:right="0" w:hanging="495"/>
        <w:jc w:val="left"/>
        <w:rPr>
          <w:sz w:val="22"/>
        </w:rPr>
      </w:pPr>
      <w:r>
        <w:rPr>
          <w:sz w:val="22"/>
        </w:rPr>
        <w:t>O licitante será convocado para manifestação previamente a uma eventual </w:t>
      </w:r>
      <w:r>
        <w:rPr>
          <w:spacing w:val="-2"/>
          <w:sz w:val="22"/>
        </w:rPr>
        <w:t>desclassificação.</w:t>
      </w:r>
    </w:p>
    <w:p>
      <w:pPr>
        <w:pStyle w:val="ListParagraph"/>
        <w:numPr>
          <w:ilvl w:val="2"/>
          <w:numId w:val="10"/>
        </w:numPr>
        <w:tabs>
          <w:tab w:pos="925" w:val="left" w:leader="none"/>
        </w:tabs>
        <w:spacing w:line="240" w:lineRule="auto" w:before="105" w:after="0"/>
        <w:ind w:left="925" w:right="0" w:hanging="495"/>
        <w:jc w:val="left"/>
        <w:rPr>
          <w:sz w:val="22"/>
        </w:rPr>
      </w:pPr>
      <w:r>
        <w:rPr>
          <w:sz w:val="22"/>
        </w:rPr>
        <w:t>Constatada a existência de sanção, o licitante será reputado inabilitado, por falta de condição de </w:t>
      </w:r>
      <w:r>
        <w:rPr>
          <w:spacing w:val="-2"/>
          <w:sz w:val="22"/>
        </w:rPr>
        <w:t>participação.</w:t>
      </w:r>
    </w:p>
    <w:p>
      <w:pPr>
        <w:pStyle w:val="ListParagraph"/>
        <w:numPr>
          <w:ilvl w:val="1"/>
          <w:numId w:val="10"/>
        </w:numPr>
        <w:tabs>
          <w:tab w:pos="766" w:val="left" w:leader="none"/>
        </w:tabs>
        <w:spacing w:line="235" w:lineRule="auto" w:before="109" w:after="0"/>
        <w:ind w:left="430" w:right="420" w:firstLine="0"/>
        <w:jc w:val="left"/>
        <w:rPr>
          <w:sz w:val="22"/>
        </w:rPr>
      </w:pPr>
      <w:r>
        <w:rPr>
          <w:sz w:val="22"/>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10"/>
        </w:numPr>
        <w:tabs>
          <w:tab w:pos="787" w:val="left" w:leader="none"/>
        </w:tabs>
        <w:spacing w:line="235" w:lineRule="auto" w:before="109" w:after="0"/>
        <w:ind w:left="430" w:right="419" w:firstLine="0"/>
        <w:jc w:val="left"/>
        <w:rPr>
          <w:sz w:val="22"/>
        </w:rPr>
      </w:pPr>
      <w:r>
        <w:rPr>
          <w:sz w:val="22"/>
        </w:rPr>
        <w:t>Será</w:t>
      </w:r>
      <w:r>
        <w:rPr>
          <w:spacing w:val="26"/>
          <w:sz w:val="22"/>
        </w:rPr>
        <w:t> </w:t>
      </w:r>
      <w:r>
        <w:rPr>
          <w:sz w:val="22"/>
        </w:rPr>
        <w:t>exigida</w:t>
      </w:r>
      <w:r>
        <w:rPr>
          <w:spacing w:val="26"/>
          <w:sz w:val="22"/>
        </w:rPr>
        <w:t> </w:t>
      </w:r>
      <w:r>
        <w:rPr>
          <w:sz w:val="22"/>
        </w:rPr>
        <w:t>a</w:t>
      </w:r>
      <w:r>
        <w:rPr>
          <w:spacing w:val="26"/>
          <w:sz w:val="22"/>
        </w:rPr>
        <w:t> </w:t>
      </w:r>
      <w:r>
        <w:rPr>
          <w:sz w:val="22"/>
        </w:rPr>
        <w:t>apresentação</w:t>
      </w:r>
      <w:r>
        <w:rPr>
          <w:spacing w:val="26"/>
          <w:sz w:val="22"/>
        </w:rPr>
        <w:t> </w:t>
      </w:r>
      <w:r>
        <w:rPr>
          <w:sz w:val="22"/>
        </w:rPr>
        <w:t>dos</w:t>
      </w:r>
      <w:r>
        <w:rPr>
          <w:spacing w:val="26"/>
          <w:sz w:val="22"/>
        </w:rPr>
        <w:t> </w:t>
      </w:r>
      <w:r>
        <w:rPr>
          <w:sz w:val="22"/>
        </w:rPr>
        <w:t>documentos</w:t>
      </w:r>
      <w:r>
        <w:rPr>
          <w:spacing w:val="26"/>
          <w:sz w:val="22"/>
        </w:rPr>
        <w:t> </w:t>
      </w:r>
      <w:r>
        <w:rPr>
          <w:sz w:val="22"/>
        </w:rPr>
        <w:t>de</w:t>
      </w:r>
      <w:r>
        <w:rPr>
          <w:spacing w:val="26"/>
          <w:sz w:val="22"/>
        </w:rPr>
        <w:t> </w:t>
      </w:r>
      <w:r>
        <w:rPr>
          <w:sz w:val="22"/>
        </w:rPr>
        <w:t>habilitação</w:t>
      </w:r>
      <w:r>
        <w:rPr>
          <w:spacing w:val="26"/>
          <w:sz w:val="22"/>
        </w:rPr>
        <w:t> </w:t>
      </w:r>
      <w:r>
        <w:rPr>
          <w:sz w:val="22"/>
        </w:rPr>
        <w:t>que</w:t>
      </w:r>
      <w:r>
        <w:rPr>
          <w:spacing w:val="26"/>
          <w:sz w:val="22"/>
        </w:rPr>
        <w:t> </w:t>
      </w:r>
      <w:r>
        <w:rPr>
          <w:sz w:val="22"/>
        </w:rPr>
        <w:t>trata</w:t>
      </w:r>
      <w:r>
        <w:rPr>
          <w:spacing w:val="26"/>
          <w:sz w:val="22"/>
        </w:rPr>
        <w:t> </w:t>
      </w:r>
      <w:r>
        <w:rPr>
          <w:sz w:val="22"/>
        </w:rPr>
        <w:t>o</w:t>
      </w:r>
      <w:r>
        <w:rPr>
          <w:spacing w:val="26"/>
          <w:sz w:val="22"/>
        </w:rPr>
        <w:t> </w:t>
      </w:r>
      <w:r>
        <w:rPr>
          <w:b/>
          <w:sz w:val="22"/>
        </w:rPr>
        <w:t>Anexo</w:t>
      </w:r>
      <w:r>
        <w:rPr>
          <w:b/>
          <w:spacing w:val="26"/>
          <w:sz w:val="22"/>
        </w:rPr>
        <w:t> </w:t>
      </w:r>
      <w:r>
        <w:rPr>
          <w:b/>
          <w:sz w:val="22"/>
        </w:rPr>
        <w:t>III</w:t>
      </w:r>
      <w:r>
        <w:rPr>
          <w:b/>
          <w:spacing w:val="26"/>
          <w:sz w:val="22"/>
        </w:rPr>
        <w:t> </w:t>
      </w:r>
      <w:r>
        <w:rPr>
          <w:sz w:val="22"/>
        </w:rPr>
        <w:t>referente</w:t>
      </w:r>
      <w:r>
        <w:rPr>
          <w:spacing w:val="26"/>
          <w:sz w:val="22"/>
        </w:rPr>
        <w:t> </w:t>
      </w:r>
      <w:r>
        <w:rPr>
          <w:sz w:val="22"/>
        </w:rPr>
        <w:t>aos</w:t>
      </w:r>
      <w:r>
        <w:rPr>
          <w:spacing w:val="26"/>
          <w:sz w:val="22"/>
        </w:rPr>
        <w:t> </w:t>
      </w:r>
      <w:r>
        <w:rPr>
          <w:sz w:val="22"/>
        </w:rPr>
        <w:t>requisitos</w:t>
      </w:r>
      <w:r>
        <w:rPr>
          <w:spacing w:val="26"/>
          <w:sz w:val="22"/>
        </w:rPr>
        <w:t> </w:t>
      </w:r>
      <w:r>
        <w:rPr>
          <w:sz w:val="22"/>
        </w:rPr>
        <w:t>de</w:t>
      </w:r>
      <w:r>
        <w:rPr>
          <w:spacing w:val="26"/>
          <w:sz w:val="22"/>
        </w:rPr>
        <w:t> </w:t>
      </w:r>
      <w:r>
        <w:rPr>
          <w:sz w:val="22"/>
        </w:rPr>
        <w:t>habilitação</w:t>
      </w:r>
      <w:r>
        <w:rPr>
          <w:spacing w:val="26"/>
          <w:sz w:val="22"/>
        </w:rPr>
        <w:t> </w:t>
      </w:r>
      <w:r>
        <w:rPr>
          <w:sz w:val="22"/>
        </w:rPr>
        <w:t>deste</w:t>
      </w:r>
      <w:r>
        <w:rPr>
          <w:spacing w:val="26"/>
          <w:sz w:val="22"/>
        </w:rPr>
        <w:t> </w:t>
      </w:r>
      <w:r>
        <w:rPr>
          <w:sz w:val="22"/>
        </w:rPr>
        <w:t>Edital</w:t>
      </w:r>
      <w:r>
        <w:rPr>
          <w:spacing w:val="26"/>
          <w:sz w:val="22"/>
        </w:rPr>
        <w:t> </w:t>
      </w:r>
      <w:r>
        <w:rPr>
          <w:sz w:val="22"/>
        </w:rPr>
        <w:t>apenas</w:t>
      </w:r>
      <w:r>
        <w:rPr>
          <w:spacing w:val="26"/>
          <w:sz w:val="22"/>
        </w:rPr>
        <w:t> </w:t>
      </w:r>
      <w:r>
        <w:rPr>
          <w:sz w:val="22"/>
        </w:rPr>
        <w:t>ao</w:t>
      </w:r>
      <w:r>
        <w:rPr>
          <w:spacing w:val="26"/>
          <w:sz w:val="22"/>
        </w:rPr>
        <w:t> </w:t>
      </w:r>
      <w:r>
        <w:rPr>
          <w:sz w:val="22"/>
        </w:rPr>
        <w:t>licitante </w:t>
      </w:r>
      <w:r>
        <w:rPr>
          <w:spacing w:val="-2"/>
          <w:sz w:val="22"/>
        </w:rPr>
        <w:t>vencedor.</w:t>
      </w:r>
    </w:p>
    <w:p>
      <w:pPr>
        <w:pStyle w:val="ListParagraph"/>
        <w:numPr>
          <w:ilvl w:val="1"/>
          <w:numId w:val="10"/>
        </w:numPr>
        <w:tabs>
          <w:tab w:pos="784" w:val="left" w:leader="none"/>
        </w:tabs>
        <w:spacing w:line="235" w:lineRule="auto" w:before="110" w:after="0"/>
        <w:ind w:left="430" w:right="420" w:firstLine="0"/>
        <w:jc w:val="left"/>
        <w:rPr>
          <w:sz w:val="22"/>
        </w:rPr>
      </w:pPr>
      <w:r>
        <w:rPr>
          <w:sz w:val="22"/>
        </w:rPr>
        <w:t>O</w:t>
      </w:r>
      <w:r>
        <w:rPr>
          <w:spacing w:val="23"/>
          <w:sz w:val="22"/>
        </w:rPr>
        <w:t> </w:t>
      </w:r>
      <w:r>
        <w:rPr>
          <w:sz w:val="22"/>
        </w:rPr>
        <w:t>Pregoeiro</w:t>
      </w:r>
      <w:r>
        <w:rPr>
          <w:spacing w:val="23"/>
          <w:sz w:val="22"/>
        </w:rPr>
        <w:t> </w:t>
      </w:r>
      <w:r>
        <w:rPr>
          <w:sz w:val="22"/>
        </w:rPr>
        <w:t>concederá</w:t>
      </w:r>
      <w:r>
        <w:rPr>
          <w:spacing w:val="23"/>
          <w:sz w:val="22"/>
        </w:rPr>
        <w:t> </w:t>
      </w:r>
      <w:r>
        <w:rPr>
          <w:sz w:val="22"/>
        </w:rPr>
        <w:t>prazo,</w:t>
      </w:r>
      <w:r>
        <w:rPr>
          <w:spacing w:val="23"/>
          <w:sz w:val="22"/>
        </w:rPr>
        <w:t> </w:t>
      </w:r>
      <w:r>
        <w:rPr>
          <w:sz w:val="22"/>
        </w:rPr>
        <w:t>não</w:t>
      </w:r>
      <w:r>
        <w:rPr>
          <w:spacing w:val="23"/>
          <w:sz w:val="22"/>
        </w:rPr>
        <w:t> </w:t>
      </w:r>
      <w:r>
        <w:rPr>
          <w:sz w:val="22"/>
        </w:rPr>
        <w:t>superior</w:t>
      </w:r>
      <w:r>
        <w:rPr>
          <w:spacing w:val="23"/>
          <w:sz w:val="22"/>
        </w:rPr>
        <w:t> </w:t>
      </w:r>
      <w:r>
        <w:rPr>
          <w:sz w:val="22"/>
        </w:rPr>
        <w:t>a</w:t>
      </w:r>
      <w:r>
        <w:rPr>
          <w:spacing w:val="23"/>
          <w:sz w:val="22"/>
        </w:rPr>
        <w:t> </w:t>
      </w:r>
      <w:r>
        <w:rPr>
          <w:sz w:val="22"/>
        </w:rPr>
        <w:t>5</w:t>
      </w:r>
      <w:r>
        <w:rPr>
          <w:spacing w:val="23"/>
          <w:sz w:val="22"/>
        </w:rPr>
        <w:t> </w:t>
      </w:r>
      <w:r>
        <w:rPr>
          <w:sz w:val="22"/>
        </w:rPr>
        <w:t>(cinco)</w:t>
      </w:r>
      <w:r>
        <w:rPr>
          <w:spacing w:val="23"/>
          <w:sz w:val="22"/>
        </w:rPr>
        <w:t> </w:t>
      </w:r>
      <w:r>
        <w:rPr>
          <w:sz w:val="22"/>
        </w:rPr>
        <w:t>dias</w:t>
      </w:r>
      <w:r>
        <w:rPr>
          <w:spacing w:val="23"/>
          <w:sz w:val="22"/>
        </w:rPr>
        <w:t> </w:t>
      </w:r>
      <w:r>
        <w:rPr>
          <w:sz w:val="22"/>
        </w:rPr>
        <w:t>úteis,</w:t>
      </w:r>
      <w:r>
        <w:rPr>
          <w:spacing w:val="23"/>
          <w:sz w:val="22"/>
        </w:rPr>
        <w:t> </w:t>
      </w:r>
      <w:r>
        <w:rPr>
          <w:sz w:val="22"/>
        </w:rPr>
        <w:t>para</w:t>
      </w:r>
      <w:r>
        <w:rPr>
          <w:spacing w:val="23"/>
          <w:sz w:val="22"/>
        </w:rPr>
        <w:t> </w:t>
      </w:r>
      <w:r>
        <w:rPr>
          <w:sz w:val="22"/>
        </w:rPr>
        <w:t>encaminhamento</w:t>
      </w:r>
      <w:r>
        <w:rPr>
          <w:spacing w:val="23"/>
          <w:sz w:val="22"/>
        </w:rPr>
        <w:t> </w:t>
      </w:r>
      <w:r>
        <w:rPr>
          <w:sz w:val="22"/>
        </w:rPr>
        <w:t>dos</w:t>
      </w:r>
      <w:r>
        <w:rPr>
          <w:spacing w:val="23"/>
          <w:sz w:val="22"/>
        </w:rPr>
        <w:t> </w:t>
      </w:r>
      <w:r>
        <w:rPr>
          <w:sz w:val="22"/>
        </w:rPr>
        <w:t>documentos</w:t>
      </w:r>
      <w:r>
        <w:rPr>
          <w:spacing w:val="23"/>
          <w:sz w:val="22"/>
        </w:rPr>
        <w:t> </w:t>
      </w:r>
      <w:r>
        <w:rPr>
          <w:sz w:val="22"/>
        </w:rPr>
        <w:t>de</w:t>
      </w:r>
      <w:r>
        <w:rPr>
          <w:spacing w:val="23"/>
          <w:sz w:val="22"/>
        </w:rPr>
        <w:t> </w:t>
      </w:r>
      <w:r>
        <w:rPr>
          <w:sz w:val="22"/>
        </w:rPr>
        <w:t>habilitação,</w:t>
      </w:r>
      <w:r>
        <w:rPr>
          <w:spacing w:val="23"/>
          <w:sz w:val="22"/>
        </w:rPr>
        <w:t> </w:t>
      </w:r>
      <w:r>
        <w:rPr>
          <w:sz w:val="22"/>
        </w:rPr>
        <w:t>em</w:t>
      </w:r>
      <w:r>
        <w:rPr>
          <w:spacing w:val="23"/>
          <w:sz w:val="22"/>
        </w:rPr>
        <w:t> </w:t>
      </w:r>
      <w:r>
        <w:rPr>
          <w:sz w:val="22"/>
        </w:rPr>
        <w:t>formato</w:t>
      </w:r>
      <w:r>
        <w:rPr>
          <w:spacing w:val="23"/>
          <w:sz w:val="22"/>
        </w:rPr>
        <w:t> </w:t>
      </w:r>
      <w:r>
        <w:rPr>
          <w:sz w:val="22"/>
        </w:rPr>
        <w:t>digital,</w:t>
      </w:r>
      <w:r>
        <w:rPr>
          <w:spacing w:val="23"/>
          <w:sz w:val="22"/>
        </w:rPr>
        <w:t> </w:t>
      </w:r>
      <w:r>
        <w:rPr>
          <w:sz w:val="22"/>
        </w:rPr>
        <w:t>por</w:t>
      </w:r>
      <w:r>
        <w:rPr>
          <w:spacing w:val="23"/>
          <w:sz w:val="22"/>
        </w:rPr>
        <w:t> </w:t>
      </w:r>
      <w:r>
        <w:rPr>
          <w:sz w:val="22"/>
        </w:rPr>
        <w:t>meio</w:t>
      </w:r>
      <w:r>
        <w:rPr>
          <w:spacing w:val="23"/>
          <w:sz w:val="22"/>
        </w:rPr>
        <w:t> </w:t>
      </w:r>
      <w:r>
        <w:rPr>
          <w:sz w:val="22"/>
        </w:rPr>
        <w:t>do sistema, sob pena de inabilitação.</w:t>
      </w:r>
    </w:p>
    <w:p>
      <w:pPr>
        <w:pStyle w:val="ListParagraph"/>
        <w:numPr>
          <w:ilvl w:val="2"/>
          <w:numId w:val="10"/>
        </w:numPr>
        <w:tabs>
          <w:tab w:pos="954" w:val="left" w:leader="none"/>
        </w:tabs>
        <w:spacing w:line="235" w:lineRule="auto" w:before="109" w:after="0"/>
        <w:ind w:left="430" w:right="420" w:firstLine="0"/>
        <w:jc w:val="left"/>
        <w:rPr>
          <w:sz w:val="22"/>
        </w:rPr>
      </w:pPr>
      <w:r>
        <w:rPr>
          <w:sz w:val="22"/>
        </w:rPr>
        <w:t>A</w:t>
      </w:r>
      <w:r>
        <w:rPr>
          <w:spacing w:val="28"/>
          <w:sz w:val="22"/>
        </w:rPr>
        <w:t> </w:t>
      </w:r>
      <w:r>
        <w:rPr>
          <w:sz w:val="22"/>
        </w:rPr>
        <w:t>verificação,</w:t>
      </w:r>
      <w:r>
        <w:rPr>
          <w:spacing w:val="40"/>
          <w:sz w:val="22"/>
        </w:rPr>
        <w:t> </w:t>
      </w:r>
      <w:r>
        <w:rPr>
          <w:sz w:val="22"/>
        </w:rPr>
        <w:t>pelo</w:t>
      </w:r>
      <w:r>
        <w:rPr>
          <w:spacing w:val="40"/>
          <w:sz w:val="22"/>
        </w:rPr>
        <w:t> </w:t>
      </w:r>
      <w:r>
        <w:rPr>
          <w:sz w:val="22"/>
        </w:rPr>
        <w:t>Pregoeiro,</w:t>
      </w:r>
      <w:r>
        <w:rPr>
          <w:spacing w:val="40"/>
          <w:sz w:val="22"/>
        </w:rPr>
        <w:t> </w:t>
      </w:r>
      <w:r>
        <w:rPr>
          <w:sz w:val="22"/>
        </w:rPr>
        <w:t>em</w:t>
      </w:r>
      <w:r>
        <w:rPr>
          <w:spacing w:val="40"/>
          <w:sz w:val="22"/>
        </w:rPr>
        <w:t> </w:t>
      </w:r>
      <w:r>
        <w:rPr>
          <w:sz w:val="22"/>
        </w:rPr>
        <w:t>sítios</w:t>
      </w:r>
      <w:r>
        <w:rPr>
          <w:spacing w:val="40"/>
          <w:sz w:val="22"/>
        </w:rPr>
        <w:t> </w:t>
      </w:r>
      <w:r>
        <w:rPr>
          <w:sz w:val="22"/>
        </w:rPr>
        <w:t>eletrônicos</w:t>
      </w:r>
      <w:r>
        <w:rPr>
          <w:spacing w:val="40"/>
          <w:sz w:val="22"/>
        </w:rPr>
        <w:t> </w:t>
      </w:r>
      <w:r>
        <w:rPr>
          <w:sz w:val="22"/>
        </w:rPr>
        <w:t>oficiais</w:t>
      </w:r>
      <w:r>
        <w:rPr>
          <w:spacing w:val="40"/>
          <w:sz w:val="22"/>
        </w:rPr>
        <w:t> </w:t>
      </w:r>
      <w:r>
        <w:rPr>
          <w:sz w:val="22"/>
        </w:rPr>
        <w:t>de</w:t>
      </w:r>
      <w:r>
        <w:rPr>
          <w:spacing w:val="40"/>
          <w:sz w:val="22"/>
        </w:rPr>
        <w:t> </w:t>
      </w:r>
      <w:r>
        <w:rPr>
          <w:sz w:val="22"/>
        </w:rPr>
        <w:t>órgãos</w:t>
      </w:r>
      <w:r>
        <w:rPr>
          <w:spacing w:val="40"/>
          <w:sz w:val="22"/>
        </w:rPr>
        <w:t> </w:t>
      </w:r>
      <w:r>
        <w:rPr>
          <w:sz w:val="22"/>
        </w:rPr>
        <w:t>e</w:t>
      </w:r>
      <w:r>
        <w:rPr>
          <w:spacing w:val="40"/>
          <w:sz w:val="22"/>
        </w:rPr>
        <w:t> </w:t>
      </w:r>
      <w:r>
        <w:rPr>
          <w:sz w:val="22"/>
        </w:rPr>
        <w:t>entidades</w:t>
      </w:r>
      <w:r>
        <w:rPr>
          <w:spacing w:val="40"/>
          <w:sz w:val="22"/>
        </w:rPr>
        <w:t> </w:t>
      </w:r>
      <w:r>
        <w:rPr>
          <w:sz w:val="22"/>
        </w:rPr>
        <w:t>emissores</w:t>
      </w:r>
      <w:r>
        <w:rPr>
          <w:spacing w:val="40"/>
          <w:sz w:val="22"/>
        </w:rPr>
        <w:t> </w:t>
      </w:r>
      <w:r>
        <w:rPr>
          <w:sz w:val="22"/>
        </w:rPr>
        <w:t>de</w:t>
      </w:r>
      <w:r>
        <w:rPr>
          <w:spacing w:val="40"/>
          <w:sz w:val="22"/>
        </w:rPr>
        <w:t> </w:t>
      </w:r>
      <w:r>
        <w:rPr>
          <w:sz w:val="22"/>
        </w:rPr>
        <w:t>certidões</w:t>
      </w:r>
      <w:r>
        <w:rPr>
          <w:spacing w:val="40"/>
          <w:sz w:val="22"/>
        </w:rPr>
        <w:t> </w:t>
      </w:r>
      <w:r>
        <w:rPr>
          <w:sz w:val="22"/>
        </w:rPr>
        <w:t>é</w:t>
      </w:r>
      <w:r>
        <w:rPr>
          <w:spacing w:val="40"/>
          <w:sz w:val="22"/>
        </w:rPr>
        <w:t> </w:t>
      </w:r>
      <w:r>
        <w:rPr>
          <w:sz w:val="22"/>
        </w:rPr>
        <w:t>obrigatória,</w:t>
      </w:r>
      <w:r>
        <w:rPr>
          <w:spacing w:val="40"/>
          <w:sz w:val="22"/>
        </w:rPr>
        <w:t> </w:t>
      </w:r>
      <w:r>
        <w:rPr>
          <w:sz w:val="22"/>
        </w:rPr>
        <w:t>e</w:t>
      </w:r>
      <w:r>
        <w:rPr>
          <w:spacing w:val="40"/>
          <w:sz w:val="22"/>
        </w:rPr>
        <w:t> </w:t>
      </w:r>
      <w:r>
        <w:rPr>
          <w:sz w:val="22"/>
        </w:rPr>
        <w:t>o</w:t>
      </w:r>
      <w:r>
        <w:rPr>
          <w:spacing w:val="40"/>
          <w:sz w:val="22"/>
        </w:rPr>
        <w:t> </w:t>
      </w:r>
      <w:r>
        <w:rPr>
          <w:sz w:val="22"/>
        </w:rPr>
        <w:t>licitante</w:t>
      </w:r>
      <w:r>
        <w:rPr>
          <w:spacing w:val="40"/>
          <w:sz w:val="22"/>
        </w:rPr>
        <w:t> </w:t>
      </w:r>
      <w:r>
        <w:rPr>
          <w:sz w:val="22"/>
        </w:rPr>
        <w:t>não</w:t>
      </w:r>
      <w:r>
        <w:rPr>
          <w:spacing w:val="40"/>
          <w:sz w:val="22"/>
        </w:rPr>
        <w:t> </w:t>
      </w:r>
      <w:r>
        <w:rPr>
          <w:sz w:val="22"/>
        </w:rPr>
        <w:t>poderá</w:t>
      </w:r>
      <w:r>
        <w:rPr>
          <w:spacing w:val="40"/>
          <w:sz w:val="22"/>
        </w:rPr>
        <w:t> </w:t>
      </w:r>
      <w:r>
        <w:rPr>
          <w:sz w:val="22"/>
        </w:rPr>
        <w:t>ser inabilitado pela ausência de encaminhamento de documento de habilitação sem que essa diligência seja tomada.</w:t>
      </w:r>
    </w:p>
    <w:p>
      <w:pPr>
        <w:pStyle w:val="ListParagraph"/>
        <w:numPr>
          <w:ilvl w:val="2"/>
          <w:numId w:val="10"/>
        </w:numPr>
        <w:tabs>
          <w:tab w:pos="912" w:val="left" w:leader="none"/>
        </w:tabs>
        <w:spacing w:line="240" w:lineRule="auto" w:before="106" w:after="0"/>
        <w:ind w:left="912" w:right="0" w:hanging="482"/>
        <w:jc w:val="left"/>
        <w:rPr>
          <w:sz w:val="22"/>
        </w:rPr>
      </w:pPr>
      <w:r>
        <w:rPr>
          <w:sz w:val="22"/>
        </w:rPr>
        <w:t>A</w:t>
      </w:r>
      <w:r>
        <w:rPr>
          <w:spacing w:val="-14"/>
          <w:sz w:val="22"/>
        </w:rPr>
        <w:t> </w:t>
      </w:r>
      <w:r>
        <w:rPr>
          <w:sz w:val="22"/>
        </w:rPr>
        <w:t>habilitação</w:t>
      </w:r>
      <w:r>
        <w:rPr>
          <w:spacing w:val="-1"/>
          <w:sz w:val="22"/>
        </w:rPr>
        <w:t> </w:t>
      </w:r>
      <w:r>
        <w:rPr>
          <w:sz w:val="22"/>
        </w:rPr>
        <w:t>poderá</w:t>
      </w:r>
      <w:r>
        <w:rPr>
          <w:spacing w:val="-1"/>
          <w:sz w:val="22"/>
        </w:rPr>
        <w:t> </w:t>
      </w:r>
      <w:r>
        <w:rPr>
          <w:sz w:val="22"/>
        </w:rPr>
        <w:t>ser verificada</w:t>
      </w:r>
      <w:r>
        <w:rPr>
          <w:spacing w:val="-1"/>
          <w:sz w:val="22"/>
        </w:rPr>
        <w:t> </w:t>
      </w:r>
      <w:r>
        <w:rPr>
          <w:sz w:val="22"/>
        </w:rPr>
        <w:t>por</w:t>
      </w:r>
      <w:r>
        <w:rPr>
          <w:spacing w:val="-1"/>
          <w:sz w:val="22"/>
        </w:rPr>
        <w:t> </w:t>
      </w:r>
      <w:r>
        <w:rPr>
          <w:sz w:val="22"/>
        </w:rPr>
        <w:t>meio</w:t>
      </w:r>
      <w:r>
        <w:rPr>
          <w:spacing w:val="-1"/>
          <w:sz w:val="22"/>
        </w:rPr>
        <w:t> </w:t>
      </w:r>
      <w:r>
        <w:rPr>
          <w:sz w:val="22"/>
        </w:rPr>
        <w:t>do SICAF,</w:t>
      </w:r>
      <w:r>
        <w:rPr>
          <w:spacing w:val="-1"/>
          <w:sz w:val="22"/>
        </w:rPr>
        <w:t> </w:t>
      </w:r>
      <w:r>
        <w:rPr>
          <w:sz w:val="22"/>
        </w:rPr>
        <w:t>nos</w:t>
      </w:r>
      <w:r>
        <w:rPr>
          <w:spacing w:val="-1"/>
          <w:sz w:val="22"/>
        </w:rPr>
        <w:t> </w:t>
      </w:r>
      <w:r>
        <w:rPr>
          <w:sz w:val="22"/>
        </w:rPr>
        <w:t>documentos</w:t>
      </w:r>
      <w:r>
        <w:rPr>
          <w:spacing w:val="-1"/>
          <w:sz w:val="22"/>
        </w:rPr>
        <w:t> </w:t>
      </w:r>
      <w:r>
        <w:rPr>
          <w:sz w:val="22"/>
        </w:rPr>
        <w:t>por ele</w:t>
      </w:r>
      <w:r>
        <w:rPr>
          <w:spacing w:val="-1"/>
          <w:sz w:val="22"/>
        </w:rPr>
        <w:t> </w:t>
      </w:r>
      <w:r>
        <w:rPr>
          <w:sz w:val="22"/>
        </w:rPr>
        <w:t>abrangidos,</w:t>
      </w:r>
      <w:r>
        <w:rPr>
          <w:spacing w:val="-1"/>
          <w:sz w:val="22"/>
        </w:rPr>
        <w:t> </w:t>
      </w:r>
      <w:r>
        <w:rPr>
          <w:sz w:val="22"/>
        </w:rPr>
        <w:t>na</w:t>
      </w:r>
      <w:r>
        <w:rPr>
          <w:spacing w:val="-1"/>
          <w:sz w:val="22"/>
        </w:rPr>
        <w:t> </w:t>
      </w:r>
      <w:r>
        <w:rPr>
          <w:sz w:val="22"/>
        </w:rPr>
        <w:t>forma do</w:t>
      </w:r>
      <w:r>
        <w:rPr>
          <w:spacing w:val="-1"/>
          <w:sz w:val="22"/>
        </w:rPr>
        <w:t> </w:t>
      </w:r>
      <w:r>
        <w:rPr>
          <w:sz w:val="22"/>
        </w:rPr>
        <w:t>art.</w:t>
      </w:r>
      <w:r>
        <w:rPr>
          <w:spacing w:val="-1"/>
          <w:sz w:val="22"/>
        </w:rPr>
        <w:t> </w:t>
      </w:r>
      <w:r>
        <w:rPr>
          <w:sz w:val="22"/>
        </w:rPr>
        <w:t>42,</w:t>
      </w:r>
      <w:r>
        <w:rPr>
          <w:spacing w:val="-1"/>
          <w:sz w:val="22"/>
        </w:rPr>
        <w:t> </w:t>
      </w:r>
      <w:r>
        <w:rPr>
          <w:sz w:val="22"/>
        </w:rPr>
        <w:t>§ 2º,</w:t>
      </w:r>
      <w:r>
        <w:rPr>
          <w:spacing w:val="-1"/>
          <w:sz w:val="22"/>
        </w:rPr>
        <w:t> </w:t>
      </w:r>
      <w:r>
        <w:rPr>
          <w:sz w:val="22"/>
        </w:rPr>
        <w:t>do</w:t>
      </w:r>
      <w:r>
        <w:rPr>
          <w:spacing w:val="-1"/>
          <w:sz w:val="22"/>
        </w:rPr>
        <w:t> </w:t>
      </w:r>
      <w:r>
        <w:rPr>
          <w:sz w:val="22"/>
        </w:rPr>
        <w:t>Decreto</w:t>
      </w:r>
      <w:r>
        <w:rPr>
          <w:spacing w:val="-1"/>
          <w:sz w:val="22"/>
        </w:rPr>
        <w:t> </w:t>
      </w:r>
      <w:r>
        <w:rPr>
          <w:sz w:val="22"/>
        </w:rPr>
        <w:t>nº </w:t>
      </w:r>
      <w:r>
        <w:rPr>
          <w:spacing w:val="-2"/>
          <w:sz w:val="22"/>
        </w:rPr>
        <w:t>48.778/2023.</w:t>
      </w:r>
    </w:p>
    <w:p>
      <w:pPr>
        <w:pStyle w:val="ListParagraph"/>
        <w:numPr>
          <w:ilvl w:val="2"/>
          <w:numId w:val="10"/>
        </w:numPr>
        <w:tabs>
          <w:tab w:pos="962" w:val="left" w:leader="none"/>
        </w:tabs>
        <w:spacing w:line="235" w:lineRule="auto" w:before="108" w:after="0"/>
        <w:ind w:left="430" w:right="420" w:firstLine="0"/>
        <w:jc w:val="left"/>
        <w:rPr>
          <w:sz w:val="22"/>
        </w:rPr>
      </w:pPr>
      <w:r>
        <w:rPr>
          <w:sz w:val="22"/>
        </w:rPr>
        <w:t>Somente</w:t>
      </w:r>
      <w:r>
        <w:rPr>
          <w:spacing w:val="35"/>
          <w:sz w:val="22"/>
        </w:rPr>
        <w:t> </w:t>
      </w:r>
      <w:r>
        <w:rPr>
          <w:sz w:val="22"/>
        </w:rPr>
        <w:t>haverá</w:t>
      </w:r>
      <w:r>
        <w:rPr>
          <w:spacing w:val="35"/>
          <w:sz w:val="22"/>
        </w:rPr>
        <w:t> </w:t>
      </w:r>
      <w:r>
        <w:rPr>
          <w:sz w:val="22"/>
        </w:rPr>
        <w:t>a</w:t>
      </w:r>
      <w:r>
        <w:rPr>
          <w:spacing w:val="35"/>
          <w:sz w:val="22"/>
        </w:rPr>
        <w:t> </w:t>
      </w:r>
      <w:r>
        <w:rPr>
          <w:sz w:val="22"/>
        </w:rPr>
        <w:t>necessidade</w:t>
      </w:r>
      <w:r>
        <w:rPr>
          <w:spacing w:val="35"/>
          <w:sz w:val="22"/>
        </w:rPr>
        <w:t> </w:t>
      </w:r>
      <w:r>
        <w:rPr>
          <w:sz w:val="22"/>
        </w:rPr>
        <w:t>de</w:t>
      </w:r>
      <w:r>
        <w:rPr>
          <w:spacing w:val="35"/>
          <w:sz w:val="22"/>
        </w:rPr>
        <w:t> </w:t>
      </w:r>
      <w:r>
        <w:rPr>
          <w:sz w:val="22"/>
        </w:rPr>
        <w:t>comprovação</w:t>
      </w:r>
      <w:r>
        <w:rPr>
          <w:spacing w:val="35"/>
          <w:sz w:val="22"/>
        </w:rPr>
        <w:t> </w:t>
      </w:r>
      <w:r>
        <w:rPr>
          <w:sz w:val="22"/>
        </w:rPr>
        <w:t>do</w:t>
      </w:r>
      <w:r>
        <w:rPr>
          <w:spacing w:val="35"/>
          <w:sz w:val="22"/>
        </w:rPr>
        <w:t> </w:t>
      </w:r>
      <w:r>
        <w:rPr>
          <w:sz w:val="22"/>
        </w:rPr>
        <w:t>preenchimento</w:t>
      </w:r>
      <w:r>
        <w:rPr>
          <w:spacing w:val="35"/>
          <w:sz w:val="22"/>
        </w:rPr>
        <w:t> </w:t>
      </w:r>
      <w:r>
        <w:rPr>
          <w:sz w:val="22"/>
        </w:rPr>
        <w:t>de</w:t>
      </w:r>
      <w:r>
        <w:rPr>
          <w:spacing w:val="35"/>
          <w:sz w:val="22"/>
        </w:rPr>
        <w:t> </w:t>
      </w:r>
      <w:r>
        <w:rPr>
          <w:sz w:val="22"/>
        </w:rPr>
        <w:t>requisitos</w:t>
      </w:r>
      <w:r>
        <w:rPr>
          <w:spacing w:val="35"/>
          <w:sz w:val="22"/>
        </w:rPr>
        <w:t> </w:t>
      </w:r>
      <w:r>
        <w:rPr>
          <w:sz w:val="22"/>
        </w:rPr>
        <w:t>mediante</w:t>
      </w:r>
      <w:r>
        <w:rPr>
          <w:spacing w:val="35"/>
          <w:sz w:val="22"/>
        </w:rPr>
        <w:t> </w:t>
      </w:r>
      <w:r>
        <w:rPr>
          <w:sz w:val="22"/>
        </w:rPr>
        <w:t>apresentação</w:t>
      </w:r>
      <w:r>
        <w:rPr>
          <w:spacing w:val="35"/>
          <w:sz w:val="22"/>
        </w:rPr>
        <w:t> </w:t>
      </w:r>
      <w:r>
        <w:rPr>
          <w:sz w:val="22"/>
        </w:rPr>
        <w:t>dos</w:t>
      </w:r>
      <w:r>
        <w:rPr>
          <w:spacing w:val="35"/>
          <w:sz w:val="22"/>
        </w:rPr>
        <w:t> </w:t>
      </w:r>
      <w:r>
        <w:rPr>
          <w:sz w:val="22"/>
        </w:rPr>
        <w:t>documentos</w:t>
      </w:r>
      <w:r>
        <w:rPr>
          <w:spacing w:val="35"/>
          <w:sz w:val="22"/>
        </w:rPr>
        <w:t> </w:t>
      </w:r>
      <w:r>
        <w:rPr>
          <w:sz w:val="22"/>
        </w:rPr>
        <w:t>originais</w:t>
      </w:r>
      <w:r>
        <w:rPr>
          <w:spacing w:val="35"/>
          <w:sz w:val="22"/>
        </w:rPr>
        <w:t> </w:t>
      </w:r>
      <w:r>
        <w:rPr>
          <w:sz w:val="22"/>
        </w:rPr>
        <w:t>não-digitais</w:t>
      </w:r>
      <w:r>
        <w:rPr>
          <w:spacing w:val="35"/>
          <w:sz w:val="22"/>
        </w:rPr>
        <w:t> </w:t>
      </w:r>
      <w:r>
        <w:rPr>
          <w:sz w:val="22"/>
        </w:rPr>
        <w:t>quando houver dúvida em relação à integridade do documento digital ou quando a lei expressamente o exigir.</w:t>
      </w:r>
    </w:p>
    <w:p>
      <w:pPr>
        <w:pStyle w:val="ListParagraph"/>
        <w:numPr>
          <w:ilvl w:val="1"/>
          <w:numId w:val="10"/>
        </w:numPr>
        <w:tabs>
          <w:tab w:pos="747" w:val="left" w:leader="none"/>
        </w:tabs>
        <w:spacing w:line="240" w:lineRule="auto" w:before="106" w:after="0"/>
        <w:ind w:left="747" w:right="0" w:hanging="317"/>
        <w:jc w:val="left"/>
        <w:rPr>
          <w:sz w:val="22"/>
        </w:rPr>
      </w:pPr>
      <w:r>
        <w:rPr>
          <w:sz w:val="22"/>
        </w:rPr>
        <w:t>Após a apresentação dos documentos de habilitação, fica vedada a substituição ou a apresentação de novos documentos, salvo em sede de diligência, </w:t>
      </w:r>
      <w:r>
        <w:rPr>
          <w:spacing w:val="-2"/>
          <w:sz w:val="22"/>
        </w:rPr>
        <w:t>para:</w:t>
      </w:r>
    </w:p>
    <w:p>
      <w:pPr>
        <w:pStyle w:val="ListParagraph"/>
        <w:spacing w:after="0" w:line="240" w:lineRule="auto"/>
        <w:jc w:val="left"/>
        <w:rPr>
          <w:sz w:val="22"/>
        </w:rPr>
        <w:sectPr>
          <w:pgSz w:w="15840" w:h="24480"/>
          <w:pgMar w:top="480" w:bottom="280" w:left="360" w:right="360"/>
        </w:sectPr>
      </w:pPr>
    </w:p>
    <w:p>
      <w:pPr>
        <w:pStyle w:val="ListParagraph"/>
        <w:numPr>
          <w:ilvl w:val="0"/>
          <w:numId w:val="12"/>
        </w:numPr>
        <w:tabs>
          <w:tab w:pos="655" w:val="left" w:leader="none"/>
        </w:tabs>
        <w:spacing w:line="235" w:lineRule="auto" w:before="81" w:after="0"/>
        <w:ind w:left="430" w:right="420" w:firstLine="0"/>
        <w:jc w:val="both"/>
        <w:rPr>
          <w:sz w:val="22"/>
        </w:rPr>
      </w:pPr>
      <w:r>
        <w:rPr>
          <w:sz w:val="22"/>
        </w:rPr>
        <w:t>complementação</w:t>
      </w:r>
      <w:r>
        <w:rPr>
          <w:spacing w:val="-1"/>
          <w:sz w:val="22"/>
        </w:rPr>
        <w:t> </w:t>
      </w:r>
      <w:r>
        <w:rPr>
          <w:sz w:val="22"/>
        </w:rPr>
        <w:t>de</w:t>
      </w:r>
      <w:r>
        <w:rPr>
          <w:spacing w:val="-1"/>
          <w:sz w:val="22"/>
        </w:rPr>
        <w:t> </w:t>
      </w:r>
      <w:r>
        <w:rPr>
          <w:sz w:val="22"/>
        </w:rPr>
        <w:t>informações</w:t>
      </w:r>
      <w:r>
        <w:rPr>
          <w:spacing w:val="-1"/>
          <w:sz w:val="22"/>
        </w:rPr>
        <w:t> </w:t>
      </w:r>
      <w:r>
        <w:rPr>
          <w:sz w:val="22"/>
        </w:rPr>
        <w:t>acerca</w:t>
      </w:r>
      <w:r>
        <w:rPr>
          <w:spacing w:val="-1"/>
          <w:sz w:val="22"/>
        </w:rPr>
        <w:t> </w:t>
      </w:r>
      <w:r>
        <w:rPr>
          <w:sz w:val="22"/>
        </w:rPr>
        <w:t>dos</w:t>
      </w:r>
      <w:r>
        <w:rPr>
          <w:spacing w:val="-1"/>
          <w:sz w:val="22"/>
        </w:rPr>
        <w:t> </w:t>
      </w:r>
      <w:r>
        <w:rPr>
          <w:sz w:val="22"/>
        </w:rPr>
        <w:t>documentos</w:t>
      </w:r>
      <w:r>
        <w:rPr>
          <w:spacing w:val="-1"/>
          <w:sz w:val="22"/>
        </w:rPr>
        <w:t> </w:t>
      </w:r>
      <w:r>
        <w:rPr>
          <w:sz w:val="22"/>
        </w:rPr>
        <w:t>já</w:t>
      </w:r>
      <w:r>
        <w:rPr>
          <w:spacing w:val="-1"/>
          <w:sz w:val="22"/>
        </w:rPr>
        <w:t> </w:t>
      </w:r>
      <w:r>
        <w:rPr>
          <w:sz w:val="22"/>
        </w:rPr>
        <w:t>apresentados</w:t>
      </w:r>
      <w:r>
        <w:rPr>
          <w:spacing w:val="-1"/>
          <w:sz w:val="22"/>
        </w:rPr>
        <w:t> </w:t>
      </w:r>
      <w:r>
        <w:rPr>
          <w:sz w:val="22"/>
        </w:rPr>
        <w:t>pelos</w:t>
      </w:r>
      <w:r>
        <w:rPr>
          <w:spacing w:val="-1"/>
          <w:sz w:val="22"/>
        </w:rPr>
        <w:t> </w:t>
      </w:r>
      <w:r>
        <w:rPr>
          <w:sz w:val="22"/>
        </w:rPr>
        <w:t>licitantes</w:t>
      </w:r>
      <w:r>
        <w:rPr>
          <w:spacing w:val="-1"/>
          <w:sz w:val="22"/>
        </w:rPr>
        <w:t> </w:t>
      </w:r>
      <w:r>
        <w:rPr>
          <w:sz w:val="22"/>
        </w:rPr>
        <w:t>e</w:t>
      </w:r>
      <w:r>
        <w:rPr>
          <w:spacing w:val="-1"/>
          <w:sz w:val="22"/>
        </w:rPr>
        <w:t> </w:t>
      </w:r>
      <w:r>
        <w:rPr>
          <w:sz w:val="22"/>
        </w:rPr>
        <w:t>desde</w:t>
      </w:r>
      <w:r>
        <w:rPr>
          <w:spacing w:val="-1"/>
          <w:sz w:val="22"/>
        </w:rPr>
        <w:t> </w:t>
      </w:r>
      <w:r>
        <w:rPr>
          <w:sz w:val="22"/>
        </w:rPr>
        <w:t>que</w:t>
      </w:r>
      <w:r>
        <w:rPr>
          <w:spacing w:val="-1"/>
          <w:sz w:val="22"/>
        </w:rPr>
        <w:t> </w:t>
      </w:r>
      <w:r>
        <w:rPr>
          <w:sz w:val="22"/>
        </w:rPr>
        <w:t>necessária</w:t>
      </w:r>
      <w:r>
        <w:rPr>
          <w:spacing w:val="-1"/>
          <w:sz w:val="22"/>
        </w:rPr>
        <w:t> </w:t>
      </w:r>
      <w:r>
        <w:rPr>
          <w:sz w:val="22"/>
        </w:rPr>
        <w:t>para</w:t>
      </w:r>
      <w:r>
        <w:rPr>
          <w:spacing w:val="-1"/>
          <w:sz w:val="22"/>
        </w:rPr>
        <w:t> </w:t>
      </w:r>
      <w:r>
        <w:rPr>
          <w:sz w:val="22"/>
        </w:rPr>
        <w:t>apurar</w:t>
      </w:r>
      <w:r>
        <w:rPr>
          <w:spacing w:val="-1"/>
          <w:sz w:val="22"/>
        </w:rPr>
        <w:t> </w:t>
      </w:r>
      <w:r>
        <w:rPr>
          <w:sz w:val="22"/>
        </w:rPr>
        <w:t>fatos</w:t>
      </w:r>
      <w:r>
        <w:rPr>
          <w:spacing w:val="-1"/>
          <w:sz w:val="22"/>
        </w:rPr>
        <w:t> </w:t>
      </w:r>
      <w:r>
        <w:rPr>
          <w:sz w:val="22"/>
        </w:rPr>
        <w:t>existentes</w:t>
      </w:r>
      <w:r>
        <w:rPr>
          <w:spacing w:val="-1"/>
          <w:sz w:val="22"/>
        </w:rPr>
        <w:t> </w:t>
      </w:r>
      <w:r>
        <w:rPr>
          <w:sz w:val="22"/>
        </w:rPr>
        <w:t>à</w:t>
      </w:r>
      <w:r>
        <w:rPr>
          <w:spacing w:val="-1"/>
          <w:sz w:val="22"/>
        </w:rPr>
        <w:t> </w:t>
      </w:r>
      <w:r>
        <w:rPr>
          <w:sz w:val="22"/>
        </w:rPr>
        <w:t>época</w:t>
      </w:r>
      <w:r>
        <w:rPr>
          <w:spacing w:val="-1"/>
          <w:sz w:val="22"/>
        </w:rPr>
        <w:t> </w:t>
      </w:r>
      <w:r>
        <w:rPr>
          <w:sz w:val="22"/>
        </w:rPr>
        <w:t>da</w:t>
      </w:r>
      <w:r>
        <w:rPr>
          <w:spacing w:val="-1"/>
          <w:sz w:val="22"/>
        </w:rPr>
        <w:t> </w:t>
      </w:r>
      <w:r>
        <w:rPr>
          <w:sz w:val="22"/>
        </w:rPr>
        <w:t>abertura do certame; e</w:t>
      </w:r>
    </w:p>
    <w:p>
      <w:pPr>
        <w:pStyle w:val="ListParagraph"/>
        <w:numPr>
          <w:ilvl w:val="0"/>
          <w:numId w:val="12"/>
        </w:numPr>
        <w:tabs>
          <w:tab w:pos="668" w:val="left" w:leader="none"/>
        </w:tabs>
        <w:spacing w:line="240" w:lineRule="auto" w:before="105" w:after="0"/>
        <w:ind w:left="668" w:right="0" w:hanging="238"/>
        <w:jc w:val="both"/>
        <w:rPr>
          <w:sz w:val="22"/>
        </w:rPr>
      </w:pPr>
      <w:r>
        <w:rPr>
          <w:sz w:val="22"/>
        </w:rPr>
        <w:t>atualização de documentos cuja validade tenha expirado após a data de recebimento das </w:t>
      </w:r>
      <w:r>
        <w:rPr>
          <w:spacing w:val="-2"/>
          <w:sz w:val="22"/>
        </w:rPr>
        <w:t>propostas.</w:t>
      </w:r>
    </w:p>
    <w:p>
      <w:pPr>
        <w:pStyle w:val="ListParagraph"/>
        <w:numPr>
          <w:ilvl w:val="1"/>
          <w:numId w:val="10"/>
        </w:numPr>
        <w:tabs>
          <w:tab w:pos="776" w:val="left" w:leader="none"/>
        </w:tabs>
        <w:spacing w:line="235" w:lineRule="auto" w:before="109" w:after="0"/>
        <w:ind w:left="430" w:right="420" w:firstLine="0"/>
        <w:jc w:val="both"/>
        <w:rPr>
          <w:sz w:val="22"/>
        </w:rPr>
      </w:pPr>
      <w:r>
        <w:rPr>
          <w:sz w:val="22"/>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0"/>
        </w:numPr>
        <w:tabs>
          <w:tab w:pos="941" w:val="left" w:leader="none"/>
        </w:tabs>
        <w:spacing w:line="235" w:lineRule="auto" w:before="110" w:after="0"/>
        <w:ind w:left="430" w:right="420" w:firstLine="0"/>
        <w:jc w:val="both"/>
        <w:rPr>
          <w:sz w:val="22"/>
        </w:rPr>
      </w:pPr>
      <w:r>
        <w:rPr>
          <w:sz w:val="22"/>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0"/>
        </w:numPr>
        <w:tabs>
          <w:tab w:pos="786" w:val="left" w:leader="none"/>
        </w:tabs>
        <w:spacing w:line="235" w:lineRule="auto" w:before="109" w:after="0"/>
        <w:ind w:left="430" w:right="420" w:firstLine="0"/>
        <w:jc w:val="both"/>
        <w:rPr>
          <w:sz w:val="22"/>
        </w:rPr>
      </w:pPr>
      <w:r>
        <w:rPr>
          <w:sz w:val="22"/>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w:t>
      </w:r>
      <w:r>
        <w:rPr>
          <w:spacing w:val="40"/>
          <w:sz w:val="22"/>
        </w:rPr>
        <w:t> </w:t>
      </w:r>
      <w:r>
        <w:rPr>
          <w:sz w:val="22"/>
        </w:rPr>
        <w:t>de habilitação.</w:t>
      </w:r>
    </w:p>
    <w:p>
      <w:pPr>
        <w:pStyle w:val="ListParagraph"/>
        <w:numPr>
          <w:ilvl w:val="1"/>
          <w:numId w:val="10"/>
        </w:numPr>
        <w:tabs>
          <w:tab w:pos="870" w:val="left" w:leader="none"/>
        </w:tabs>
        <w:spacing w:line="240" w:lineRule="auto" w:before="105" w:after="0"/>
        <w:ind w:left="870" w:right="0" w:hanging="440"/>
        <w:jc w:val="both"/>
        <w:rPr>
          <w:sz w:val="22"/>
        </w:rPr>
      </w:pPr>
      <w:r>
        <w:rPr>
          <w:sz w:val="22"/>
        </w:rPr>
        <w:t>Constatado o atendimento às exigências de habilitação, o licitante será </w:t>
      </w:r>
      <w:r>
        <w:rPr>
          <w:spacing w:val="-2"/>
          <w:sz w:val="22"/>
        </w:rPr>
        <w:t>habilitado.</w:t>
      </w:r>
    </w:p>
    <w:p>
      <w:pPr>
        <w:pStyle w:val="ListParagraph"/>
        <w:numPr>
          <w:ilvl w:val="1"/>
          <w:numId w:val="10"/>
        </w:numPr>
        <w:tabs>
          <w:tab w:pos="864" w:val="left" w:leader="none"/>
        </w:tabs>
        <w:spacing w:line="235" w:lineRule="auto" w:before="109" w:after="0"/>
        <w:ind w:left="430" w:right="420" w:firstLine="0"/>
        <w:jc w:val="both"/>
        <w:rPr>
          <w:sz w:val="22"/>
        </w:rPr>
      </w:pPr>
      <w:r>
        <w:rPr>
          <w:sz w:val="22"/>
        </w:rPr>
        <w:t>Somente serão disponibilizados para acesso público os documentos de habilitação do licitante cuja proposta atenda ao edital de licitação, após declarada sua </w:t>
      </w:r>
      <w:r>
        <w:rPr>
          <w:spacing w:val="-2"/>
          <w:sz w:val="22"/>
        </w:rPr>
        <w:t>habilitação.</w:t>
      </w:r>
    </w:p>
    <w:p>
      <w:pPr>
        <w:pStyle w:val="ListParagraph"/>
        <w:numPr>
          <w:ilvl w:val="1"/>
          <w:numId w:val="10"/>
        </w:numPr>
        <w:tabs>
          <w:tab w:pos="870" w:val="left" w:leader="none"/>
        </w:tabs>
        <w:spacing w:line="240" w:lineRule="auto" w:before="106" w:after="0"/>
        <w:ind w:left="870" w:right="0" w:hanging="440"/>
        <w:jc w:val="both"/>
        <w:rPr>
          <w:sz w:val="22"/>
        </w:rPr>
      </w:pPr>
      <w:r>
        <w:rPr>
          <w:sz w:val="22"/>
        </w:rPr>
        <w:t>Não serão aceitos documentos de habilitação com indicação de CNPJ/CPF diferentes, salvo aqueles legalmente </w:t>
      </w:r>
      <w:r>
        <w:rPr>
          <w:spacing w:val="-2"/>
          <w:sz w:val="22"/>
        </w:rPr>
        <w:t>permitidos.</w:t>
      </w:r>
    </w:p>
    <w:p>
      <w:pPr>
        <w:pStyle w:val="ListParagraph"/>
        <w:numPr>
          <w:ilvl w:val="2"/>
          <w:numId w:val="10"/>
        </w:numPr>
        <w:tabs>
          <w:tab w:pos="1050" w:val="left" w:leader="none"/>
        </w:tabs>
        <w:spacing w:line="235" w:lineRule="auto" w:before="109" w:after="0"/>
        <w:ind w:left="430" w:right="420" w:firstLine="0"/>
        <w:jc w:val="both"/>
        <w:rPr>
          <w:sz w:val="22"/>
        </w:rPr>
      </w:pPr>
      <w:r>
        <w:rPr>
          <w:sz w:val="22"/>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0"/>
        </w:numPr>
        <w:tabs>
          <w:tab w:pos="1050" w:val="left" w:leader="none"/>
        </w:tabs>
        <w:spacing w:line="235" w:lineRule="auto" w:before="109" w:after="0"/>
        <w:ind w:left="430" w:right="420" w:firstLine="0"/>
        <w:jc w:val="both"/>
        <w:rPr>
          <w:sz w:val="22"/>
        </w:rPr>
      </w:pPr>
      <w:r>
        <w:rPr>
          <w:sz w:val="22"/>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0"/>
        </w:numPr>
        <w:tabs>
          <w:tab w:pos="873" w:val="left" w:leader="none"/>
        </w:tabs>
        <w:spacing w:line="235" w:lineRule="auto" w:before="109" w:after="0"/>
        <w:ind w:left="430" w:right="420" w:firstLine="0"/>
        <w:jc w:val="both"/>
        <w:rPr>
          <w:sz w:val="22"/>
        </w:rPr>
      </w:pPr>
      <w:r>
        <w:rPr>
          <w:sz w:val="22"/>
        </w:rPr>
        <w:t>A comprovação de regularidade fiscal e trabalhista das microempresas e das empresas de pequeno porte será exigida nos termos do disposto no art. 4º do Decreto nº 42.063/2009.</w:t>
      </w:r>
    </w:p>
    <w:p>
      <w:pPr>
        <w:pStyle w:val="ListParagraph"/>
        <w:numPr>
          <w:ilvl w:val="1"/>
          <w:numId w:val="10"/>
        </w:numPr>
        <w:tabs>
          <w:tab w:pos="899" w:val="left" w:leader="none"/>
        </w:tabs>
        <w:spacing w:line="235" w:lineRule="auto" w:before="110" w:after="0"/>
        <w:ind w:left="430" w:right="420" w:firstLine="0"/>
        <w:jc w:val="both"/>
        <w:rPr>
          <w:sz w:val="22"/>
        </w:rPr>
      </w:pPr>
      <w:r>
        <w:rPr>
          <w:sz w:val="22"/>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3"/>
        </w:numPr>
        <w:tabs>
          <w:tab w:pos="674" w:val="left" w:leader="none"/>
        </w:tabs>
        <w:spacing w:line="235" w:lineRule="auto" w:before="109" w:after="0"/>
        <w:ind w:left="430" w:right="420" w:firstLine="0"/>
        <w:jc w:val="both"/>
        <w:rPr>
          <w:sz w:val="22"/>
        </w:rPr>
      </w:pPr>
      <w:r>
        <w:rPr>
          <w:sz w:val="22"/>
        </w:rPr>
        <w:t>das pessoas jurídicas, a comprovação relativa à habilitação jurídica, regularidade fiscal estadual, à Seguridade Social e ao FGTS e a regularidade perante a Justiça do Trabalho; e</w:t>
      </w:r>
    </w:p>
    <w:p>
      <w:pPr>
        <w:pStyle w:val="ListParagraph"/>
        <w:numPr>
          <w:ilvl w:val="0"/>
          <w:numId w:val="13"/>
        </w:numPr>
        <w:tabs>
          <w:tab w:pos="668" w:val="left" w:leader="none"/>
        </w:tabs>
        <w:spacing w:line="240" w:lineRule="auto" w:before="105" w:after="0"/>
        <w:ind w:left="668" w:right="0" w:hanging="238"/>
        <w:jc w:val="both"/>
        <w:rPr>
          <w:sz w:val="22"/>
        </w:rPr>
      </w:pPr>
      <w:r>
        <w:rPr>
          <w:sz w:val="22"/>
        </w:rPr>
        <w:t>das pessoas físicas, a comprovação da regularidade fiscal com a Fazenda </w:t>
      </w:r>
      <w:r>
        <w:rPr>
          <w:spacing w:val="-2"/>
          <w:sz w:val="22"/>
        </w:rPr>
        <w:t>Estadual.</w:t>
      </w:r>
    </w:p>
    <w:p>
      <w:pPr>
        <w:pStyle w:val="ListParagraph"/>
        <w:numPr>
          <w:ilvl w:val="1"/>
          <w:numId w:val="10"/>
        </w:numPr>
        <w:tabs>
          <w:tab w:pos="885" w:val="left" w:leader="none"/>
        </w:tabs>
        <w:spacing w:line="235" w:lineRule="auto" w:before="109" w:after="0"/>
        <w:ind w:left="430" w:right="420" w:firstLine="0"/>
        <w:jc w:val="both"/>
        <w:rPr>
          <w:sz w:val="22"/>
        </w:rPr>
      </w:pPr>
      <w:r>
        <w:rPr>
          <w:sz w:val="22"/>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0"/>
        </w:numPr>
        <w:tabs>
          <w:tab w:pos="1035" w:val="left" w:leader="none"/>
        </w:tabs>
        <w:spacing w:line="235" w:lineRule="auto" w:before="110" w:after="0"/>
        <w:ind w:left="430" w:right="420" w:firstLine="0"/>
        <w:jc w:val="both"/>
        <w:rPr>
          <w:sz w:val="22"/>
        </w:rPr>
      </w:pPr>
      <w:r>
        <w:rPr>
          <w:sz w:val="22"/>
        </w:rPr>
        <w:t>O</w:t>
      </w:r>
      <w:r>
        <w:rPr>
          <w:spacing w:val="-2"/>
          <w:sz w:val="22"/>
        </w:rPr>
        <w:t> </w:t>
      </w:r>
      <w:r>
        <w:rPr>
          <w:sz w:val="22"/>
        </w:rPr>
        <w:t>licitante</w:t>
      </w:r>
      <w:r>
        <w:rPr>
          <w:spacing w:val="-2"/>
          <w:sz w:val="22"/>
        </w:rPr>
        <w:t> </w:t>
      </w:r>
      <w:r>
        <w:rPr>
          <w:sz w:val="22"/>
        </w:rPr>
        <w:t>deverá</w:t>
      </w:r>
      <w:r>
        <w:rPr>
          <w:spacing w:val="-2"/>
          <w:sz w:val="22"/>
        </w:rPr>
        <w:t> </w:t>
      </w:r>
      <w:r>
        <w:rPr>
          <w:sz w:val="22"/>
        </w:rPr>
        <w:t>ter</w:t>
      </w:r>
      <w:r>
        <w:rPr>
          <w:spacing w:val="-2"/>
          <w:sz w:val="22"/>
        </w:rPr>
        <w:t> </w:t>
      </w:r>
      <w:r>
        <w:rPr>
          <w:sz w:val="22"/>
        </w:rPr>
        <w:t>procurador</w:t>
      </w:r>
      <w:r>
        <w:rPr>
          <w:spacing w:val="-2"/>
          <w:sz w:val="22"/>
        </w:rPr>
        <w:t> </w:t>
      </w:r>
      <w:r>
        <w:rPr>
          <w:sz w:val="22"/>
        </w:rPr>
        <w:t>residente</w:t>
      </w:r>
      <w:r>
        <w:rPr>
          <w:spacing w:val="-2"/>
          <w:sz w:val="22"/>
        </w:rPr>
        <w:t> </w:t>
      </w:r>
      <w:r>
        <w:rPr>
          <w:sz w:val="22"/>
        </w:rPr>
        <w:t>e</w:t>
      </w:r>
      <w:r>
        <w:rPr>
          <w:spacing w:val="-2"/>
          <w:sz w:val="22"/>
        </w:rPr>
        <w:t> </w:t>
      </w:r>
      <w:r>
        <w:rPr>
          <w:sz w:val="22"/>
        </w:rPr>
        <w:t>domiciliado</w:t>
      </w:r>
      <w:r>
        <w:rPr>
          <w:spacing w:val="-2"/>
          <w:sz w:val="22"/>
        </w:rPr>
        <w:t> </w:t>
      </w:r>
      <w:r>
        <w:rPr>
          <w:sz w:val="22"/>
        </w:rPr>
        <w:t>no</w:t>
      </w:r>
      <w:r>
        <w:rPr>
          <w:spacing w:val="-2"/>
          <w:sz w:val="22"/>
        </w:rPr>
        <w:t> </w:t>
      </w:r>
      <w:r>
        <w:rPr>
          <w:sz w:val="22"/>
        </w:rPr>
        <w:t>Brasil,</w:t>
      </w:r>
      <w:r>
        <w:rPr>
          <w:spacing w:val="-2"/>
          <w:sz w:val="22"/>
        </w:rPr>
        <w:t> </w:t>
      </w:r>
      <w:r>
        <w:rPr>
          <w:sz w:val="22"/>
        </w:rPr>
        <w:t>com</w:t>
      </w:r>
      <w:r>
        <w:rPr>
          <w:spacing w:val="-2"/>
          <w:sz w:val="22"/>
        </w:rPr>
        <w:t> </w:t>
      </w:r>
      <w:r>
        <w:rPr>
          <w:sz w:val="22"/>
        </w:rPr>
        <w:t>poderes</w:t>
      </w:r>
      <w:r>
        <w:rPr>
          <w:spacing w:val="-2"/>
          <w:sz w:val="22"/>
        </w:rPr>
        <w:t> </w:t>
      </w:r>
      <w:r>
        <w:rPr>
          <w:sz w:val="22"/>
        </w:rPr>
        <w:t>para</w:t>
      </w:r>
      <w:r>
        <w:rPr>
          <w:spacing w:val="-2"/>
          <w:sz w:val="22"/>
        </w:rPr>
        <w:t> </w:t>
      </w:r>
      <w:r>
        <w:rPr>
          <w:sz w:val="22"/>
        </w:rPr>
        <w:t>receber</w:t>
      </w:r>
      <w:r>
        <w:rPr>
          <w:spacing w:val="-2"/>
          <w:sz w:val="22"/>
        </w:rPr>
        <w:t> </w:t>
      </w:r>
      <w:r>
        <w:rPr>
          <w:sz w:val="22"/>
        </w:rPr>
        <w:t>citação,</w:t>
      </w:r>
      <w:r>
        <w:rPr>
          <w:spacing w:val="-2"/>
          <w:sz w:val="22"/>
        </w:rPr>
        <w:t> </w:t>
      </w:r>
      <w:r>
        <w:rPr>
          <w:sz w:val="22"/>
        </w:rPr>
        <w:t>intimação</w:t>
      </w:r>
      <w:r>
        <w:rPr>
          <w:spacing w:val="-2"/>
          <w:sz w:val="22"/>
        </w:rPr>
        <w:t> </w:t>
      </w:r>
      <w:r>
        <w:rPr>
          <w:sz w:val="22"/>
        </w:rPr>
        <w:t>e</w:t>
      </w:r>
      <w:r>
        <w:rPr>
          <w:spacing w:val="-2"/>
          <w:sz w:val="22"/>
        </w:rPr>
        <w:t> </w:t>
      </w:r>
      <w:r>
        <w:rPr>
          <w:sz w:val="22"/>
        </w:rPr>
        <w:t>responder</w:t>
      </w:r>
      <w:r>
        <w:rPr>
          <w:spacing w:val="-2"/>
          <w:sz w:val="22"/>
        </w:rPr>
        <w:t> </w:t>
      </w:r>
      <w:r>
        <w:rPr>
          <w:sz w:val="22"/>
        </w:rPr>
        <w:t>administrativa</w:t>
      </w:r>
      <w:r>
        <w:rPr>
          <w:spacing w:val="-2"/>
          <w:sz w:val="22"/>
        </w:rPr>
        <w:t> </w:t>
      </w:r>
      <w:r>
        <w:rPr>
          <w:sz w:val="22"/>
        </w:rPr>
        <w:t>e</w:t>
      </w:r>
      <w:r>
        <w:rPr>
          <w:spacing w:val="-2"/>
          <w:sz w:val="22"/>
        </w:rPr>
        <w:t> </w:t>
      </w:r>
      <w:r>
        <w:rPr>
          <w:sz w:val="22"/>
        </w:rPr>
        <w:t>judicialmente por seus atos, juntando o instrumento de mandato com os documentos de habilitação.</w:t>
      </w:r>
    </w:p>
    <w:p>
      <w:pPr>
        <w:pStyle w:val="ListParagraph"/>
        <w:numPr>
          <w:ilvl w:val="2"/>
          <w:numId w:val="10"/>
        </w:numPr>
        <w:tabs>
          <w:tab w:pos="1044" w:val="left" w:leader="none"/>
        </w:tabs>
        <w:spacing w:line="235" w:lineRule="auto" w:before="109" w:after="0"/>
        <w:ind w:left="430" w:right="420" w:firstLine="0"/>
        <w:jc w:val="both"/>
        <w:rPr>
          <w:sz w:val="22"/>
        </w:rPr>
      </w:pPr>
      <w:r>
        <w:rPr>
          <w:sz w:val="22"/>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 lo, ou consularizados pelos respectivos consulados ou embaixadas.</w:t>
      </w:r>
    </w:p>
    <w:p>
      <w:pPr>
        <w:pStyle w:val="ListParagraph"/>
        <w:numPr>
          <w:ilvl w:val="1"/>
          <w:numId w:val="10"/>
        </w:numPr>
        <w:tabs>
          <w:tab w:pos="857" w:val="left" w:leader="none"/>
        </w:tabs>
        <w:spacing w:line="240" w:lineRule="auto" w:before="105" w:after="0"/>
        <w:ind w:left="857" w:right="0" w:hanging="427"/>
        <w:jc w:val="both"/>
        <w:rPr>
          <w:sz w:val="22"/>
        </w:rPr>
      </w:pPr>
      <w:r>
        <w:rPr>
          <w:sz w:val="22"/>
        </w:rPr>
        <w:t>As</w:t>
      </w:r>
      <w:r>
        <w:rPr>
          <w:spacing w:val="-1"/>
          <w:sz w:val="22"/>
        </w:rPr>
        <w:t> </w:t>
      </w:r>
      <w:r>
        <w:rPr>
          <w:sz w:val="22"/>
        </w:rPr>
        <w:t>certidões valerão nos prazos</w:t>
      </w:r>
      <w:r>
        <w:rPr>
          <w:spacing w:val="-1"/>
          <w:sz w:val="22"/>
        </w:rPr>
        <w:t> </w:t>
      </w:r>
      <w:r>
        <w:rPr>
          <w:sz w:val="22"/>
        </w:rPr>
        <w:t>que lhes são próprios.</w:t>
      </w:r>
      <w:r>
        <w:rPr>
          <w:spacing w:val="-1"/>
          <w:sz w:val="22"/>
        </w:rPr>
        <w:t> </w:t>
      </w:r>
      <w:r>
        <w:rPr>
          <w:sz w:val="22"/>
        </w:rPr>
        <w:t>Inexistindo esse prazo, reputar-se-ão</w:t>
      </w:r>
      <w:r>
        <w:rPr>
          <w:spacing w:val="-1"/>
          <w:sz w:val="22"/>
        </w:rPr>
        <w:t> </w:t>
      </w:r>
      <w:r>
        <w:rPr>
          <w:sz w:val="22"/>
        </w:rPr>
        <w:t>válidas por 90 (noventa)</w:t>
      </w:r>
      <w:r>
        <w:rPr>
          <w:spacing w:val="-1"/>
          <w:sz w:val="22"/>
        </w:rPr>
        <w:t> </w:t>
      </w:r>
      <w:r>
        <w:rPr>
          <w:sz w:val="22"/>
        </w:rPr>
        <w:t>dias, contados de sua </w:t>
      </w:r>
      <w:r>
        <w:rPr>
          <w:spacing w:val="-2"/>
          <w:sz w:val="22"/>
        </w:rPr>
        <w:t>expedição.</w:t>
      </w:r>
    </w:p>
    <w:p>
      <w:pPr>
        <w:pStyle w:val="ListParagraph"/>
        <w:numPr>
          <w:ilvl w:val="2"/>
          <w:numId w:val="10"/>
        </w:numPr>
        <w:tabs>
          <w:tab w:pos="1045" w:val="left" w:leader="none"/>
        </w:tabs>
        <w:spacing w:line="235" w:lineRule="auto" w:before="109" w:after="0"/>
        <w:ind w:left="430" w:right="420" w:firstLine="0"/>
        <w:jc w:val="both"/>
        <w:rPr>
          <w:sz w:val="22"/>
        </w:rPr>
      </w:pPr>
      <w:r>
        <w:rPr>
          <w:sz w:val="22"/>
        </w:rPr>
        <w:t>Caso seja feita a opção pela opção da certidão referida no item 7.6.2, esta seguirá, como prazo de validade, a sistemática própria estabelecida em âmbito federal constante do SICAF.</w:t>
      </w:r>
    </w:p>
    <w:p>
      <w:pPr>
        <w:pStyle w:val="BodyText"/>
        <w:spacing w:before="210"/>
        <w:ind w:left="0"/>
      </w:pPr>
    </w:p>
    <w:p>
      <w:pPr>
        <w:pStyle w:val="ListParagraph"/>
        <w:numPr>
          <w:ilvl w:val="0"/>
          <w:numId w:val="1"/>
        </w:numPr>
        <w:tabs>
          <w:tab w:pos="650" w:val="left" w:leader="none"/>
        </w:tabs>
        <w:spacing w:line="240" w:lineRule="auto" w:before="1" w:after="0"/>
        <w:ind w:left="650" w:right="0" w:hanging="220"/>
        <w:jc w:val="left"/>
        <w:rPr>
          <w:sz w:val="22"/>
        </w:rPr>
      </w:pPr>
      <w:r>
        <w:rPr>
          <w:sz w:val="22"/>
        </w:rPr>
        <w:t>DA</w:t>
      </w:r>
      <w:r>
        <w:rPr>
          <w:spacing w:val="-14"/>
          <w:sz w:val="22"/>
        </w:rPr>
        <w:t> </w:t>
      </w:r>
      <w:r>
        <w:rPr>
          <w:sz w:val="22"/>
        </w:rPr>
        <w:t>IMPUGNAÇÃO</w:t>
      </w:r>
      <w:r>
        <w:rPr>
          <w:spacing w:val="-14"/>
          <w:sz w:val="22"/>
        </w:rPr>
        <w:t> </w:t>
      </w:r>
      <w:r>
        <w:rPr>
          <w:sz w:val="22"/>
        </w:rPr>
        <w:t>AO</w:t>
      </w:r>
      <w:r>
        <w:rPr>
          <w:spacing w:val="-4"/>
          <w:sz w:val="22"/>
        </w:rPr>
        <w:t> </w:t>
      </w:r>
      <w:r>
        <w:rPr>
          <w:sz w:val="22"/>
        </w:rPr>
        <w:t>EDITAL,</w:t>
      </w:r>
      <w:r>
        <w:rPr>
          <w:spacing w:val="-3"/>
          <w:sz w:val="22"/>
        </w:rPr>
        <w:t> </w:t>
      </w:r>
      <w:r>
        <w:rPr>
          <w:sz w:val="22"/>
        </w:rPr>
        <w:t>DO</w:t>
      </w:r>
      <w:r>
        <w:rPr>
          <w:spacing w:val="-2"/>
          <w:sz w:val="22"/>
        </w:rPr>
        <w:t> </w:t>
      </w:r>
      <w:r>
        <w:rPr>
          <w:sz w:val="22"/>
        </w:rPr>
        <w:t>PEDIDO</w:t>
      </w:r>
      <w:r>
        <w:rPr>
          <w:spacing w:val="-2"/>
          <w:sz w:val="22"/>
        </w:rPr>
        <w:t> </w:t>
      </w:r>
      <w:r>
        <w:rPr>
          <w:sz w:val="22"/>
        </w:rPr>
        <w:t>DE</w:t>
      </w:r>
      <w:r>
        <w:rPr>
          <w:spacing w:val="-3"/>
          <w:sz w:val="22"/>
        </w:rPr>
        <w:t> </w:t>
      </w:r>
      <w:r>
        <w:rPr>
          <w:sz w:val="22"/>
        </w:rPr>
        <w:t>ESCLARECIMENTO</w:t>
      </w:r>
      <w:r>
        <w:rPr>
          <w:spacing w:val="-2"/>
          <w:sz w:val="22"/>
        </w:rPr>
        <w:t> </w:t>
      </w:r>
      <w:r>
        <w:rPr>
          <w:sz w:val="22"/>
        </w:rPr>
        <w:t>E</w:t>
      </w:r>
      <w:r>
        <w:rPr>
          <w:spacing w:val="-2"/>
          <w:sz w:val="22"/>
        </w:rPr>
        <w:t> </w:t>
      </w:r>
      <w:r>
        <w:rPr>
          <w:sz w:val="22"/>
        </w:rPr>
        <w:t>DOS</w:t>
      </w:r>
      <w:r>
        <w:rPr>
          <w:spacing w:val="-2"/>
          <w:sz w:val="22"/>
        </w:rPr>
        <w:t> RECURSOS</w:t>
      </w:r>
    </w:p>
    <w:p>
      <w:pPr>
        <w:pStyle w:val="BodyText"/>
        <w:spacing w:before="213"/>
        <w:ind w:left="0"/>
      </w:pPr>
    </w:p>
    <w:p>
      <w:pPr>
        <w:pStyle w:val="ListParagraph"/>
        <w:numPr>
          <w:ilvl w:val="1"/>
          <w:numId w:val="14"/>
        </w:numPr>
        <w:tabs>
          <w:tab w:pos="773" w:val="left" w:leader="none"/>
        </w:tabs>
        <w:spacing w:line="235" w:lineRule="auto" w:before="0" w:after="0"/>
        <w:ind w:left="430" w:right="420" w:firstLine="0"/>
        <w:jc w:val="left"/>
        <w:rPr>
          <w:sz w:val="22"/>
        </w:rPr>
      </w:pPr>
      <w:r>
        <w:rPr>
          <w:sz w:val="22"/>
        </w:rPr>
        <w:t>Qualquer pessoa é parte legítima para impugnar este Edital por irregularidade na aplicação da </w:t>
      </w:r>
      <w:hyperlink r:id="rId6">
        <w:r>
          <w:rPr>
            <w:color w:val="0000ED"/>
            <w:sz w:val="22"/>
            <w:u w:val="single" w:color="0000ED"/>
          </w:rPr>
          <w:t>Lei nº 14.133/2021</w:t>
        </w:r>
      </w:hyperlink>
      <w:r>
        <w:rPr>
          <w:sz w:val="22"/>
        </w:rPr>
        <w:t>, devendo protocolar o pedido até 3 (três)</w:t>
      </w:r>
      <w:r>
        <w:rPr>
          <w:spacing w:val="80"/>
          <w:w w:val="150"/>
          <w:sz w:val="22"/>
        </w:rPr>
        <w:t> </w:t>
      </w:r>
      <w:r>
        <w:rPr>
          <w:sz w:val="22"/>
        </w:rPr>
        <w:t>dias úteis antes da data da abertura do certame.</w:t>
      </w:r>
    </w:p>
    <w:p>
      <w:pPr>
        <w:pStyle w:val="ListParagraph"/>
        <w:numPr>
          <w:ilvl w:val="2"/>
          <w:numId w:val="14"/>
        </w:numPr>
        <w:tabs>
          <w:tab w:pos="948" w:val="left" w:leader="none"/>
        </w:tabs>
        <w:spacing w:line="235" w:lineRule="auto" w:before="110" w:after="0"/>
        <w:ind w:left="430" w:right="420" w:firstLine="0"/>
        <w:jc w:val="left"/>
        <w:rPr>
          <w:sz w:val="22"/>
        </w:rPr>
      </w:pPr>
      <w:r>
        <w:rPr>
          <w:sz w:val="22"/>
        </w:rPr>
        <w:t>A</w:t>
      </w:r>
      <w:r>
        <w:rPr>
          <w:spacing w:val="21"/>
          <w:sz w:val="22"/>
        </w:rPr>
        <w:t> </w:t>
      </w:r>
      <w:r>
        <w:rPr>
          <w:sz w:val="22"/>
        </w:rPr>
        <w:t>impugnação</w:t>
      </w:r>
      <w:r>
        <w:rPr>
          <w:spacing w:val="33"/>
          <w:sz w:val="22"/>
        </w:rPr>
        <w:t> </w:t>
      </w:r>
      <w:r>
        <w:rPr>
          <w:sz w:val="22"/>
        </w:rPr>
        <w:t>e</w:t>
      </w:r>
      <w:r>
        <w:rPr>
          <w:spacing w:val="33"/>
          <w:sz w:val="22"/>
        </w:rPr>
        <w:t> </w:t>
      </w:r>
      <w:r>
        <w:rPr>
          <w:sz w:val="22"/>
        </w:rPr>
        <w:t>o</w:t>
      </w:r>
      <w:r>
        <w:rPr>
          <w:spacing w:val="33"/>
          <w:sz w:val="22"/>
        </w:rPr>
        <w:t> </w:t>
      </w:r>
      <w:r>
        <w:rPr>
          <w:sz w:val="22"/>
        </w:rPr>
        <w:t>pedido</w:t>
      </w:r>
      <w:r>
        <w:rPr>
          <w:spacing w:val="33"/>
          <w:sz w:val="22"/>
        </w:rPr>
        <w:t> </w:t>
      </w:r>
      <w:r>
        <w:rPr>
          <w:sz w:val="22"/>
        </w:rPr>
        <w:t>de</w:t>
      </w:r>
      <w:r>
        <w:rPr>
          <w:spacing w:val="33"/>
          <w:sz w:val="22"/>
        </w:rPr>
        <w:t> </w:t>
      </w:r>
      <w:r>
        <w:rPr>
          <w:sz w:val="22"/>
        </w:rPr>
        <w:t>esclarecimento</w:t>
      </w:r>
      <w:r>
        <w:rPr>
          <w:spacing w:val="33"/>
          <w:sz w:val="22"/>
        </w:rPr>
        <w:t> </w:t>
      </w:r>
      <w:r>
        <w:rPr>
          <w:sz w:val="22"/>
        </w:rPr>
        <w:t>poderão</w:t>
      </w:r>
      <w:r>
        <w:rPr>
          <w:spacing w:val="33"/>
          <w:sz w:val="22"/>
        </w:rPr>
        <w:t> </w:t>
      </w:r>
      <w:r>
        <w:rPr>
          <w:sz w:val="22"/>
        </w:rPr>
        <w:t>ser</w:t>
      </w:r>
      <w:r>
        <w:rPr>
          <w:spacing w:val="33"/>
          <w:sz w:val="22"/>
        </w:rPr>
        <w:t> </w:t>
      </w:r>
      <w:r>
        <w:rPr>
          <w:sz w:val="22"/>
        </w:rPr>
        <w:t>realizados</w:t>
      </w:r>
      <w:r>
        <w:rPr>
          <w:spacing w:val="33"/>
          <w:sz w:val="22"/>
        </w:rPr>
        <w:t> </w:t>
      </w:r>
      <w:r>
        <w:rPr>
          <w:sz w:val="22"/>
        </w:rPr>
        <w:t>por</w:t>
      </w:r>
      <w:r>
        <w:rPr>
          <w:spacing w:val="33"/>
          <w:sz w:val="22"/>
        </w:rPr>
        <w:t> </w:t>
      </w:r>
      <w:r>
        <w:rPr>
          <w:sz w:val="22"/>
        </w:rPr>
        <w:t>forma</w:t>
      </w:r>
      <w:r>
        <w:rPr>
          <w:spacing w:val="33"/>
          <w:sz w:val="22"/>
        </w:rPr>
        <w:t> </w:t>
      </w:r>
      <w:r>
        <w:rPr>
          <w:sz w:val="22"/>
        </w:rPr>
        <w:t>eletrônica,</w:t>
      </w:r>
      <w:r>
        <w:rPr>
          <w:spacing w:val="33"/>
          <w:sz w:val="22"/>
        </w:rPr>
        <w:t> </w:t>
      </w:r>
      <w:r>
        <w:rPr>
          <w:sz w:val="22"/>
        </w:rPr>
        <w:t>através</w:t>
      </w:r>
      <w:r>
        <w:rPr>
          <w:spacing w:val="33"/>
          <w:sz w:val="22"/>
        </w:rPr>
        <w:t> </w:t>
      </w:r>
      <w:r>
        <w:rPr>
          <w:sz w:val="22"/>
        </w:rPr>
        <w:t>do</w:t>
      </w:r>
      <w:r>
        <w:rPr>
          <w:spacing w:val="33"/>
          <w:sz w:val="22"/>
        </w:rPr>
        <w:t> </w:t>
      </w:r>
      <w:r>
        <w:rPr>
          <w:sz w:val="22"/>
        </w:rPr>
        <w:t>e-mail</w:t>
      </w:r>
      <w:r>
        <w:rPr>
          <w:spacing w:val="33"/>
          <w:sz w:val="22"/>
        </w:rPr>
        <w:t> </w:t>
      </w:r>
      <w:r>
        <w:rPr>
          <w:sz w:val="22"/>
        </w:rPr>
        <w:t>funcional</w:t>
      </w:r>
      <w:r>
        <w:rPr>
          <w:spacing w:val="33"/>
          <w:sz w:val="22"/>
        </w:rPr>
        <w:t> </w:t>
      </w:r>
      <w:hyperlink r:id="rId26">
        <w:r>
          <w:rPr>
            <w:color w:val="0000ED"/>
            <w:sz w:val="22"/>
            <w:u w:val="single" w:color="0000ED"/>
          </w:rPr>
          <w:t>licitacao@daf.uer</w:t>
        </w:r>
        <w:r>
          <w:rPr>
            <w:color w:val="0000ED"/>
            <w:sz w:val="22"/>
          </w:rPr>
          <w:t>j</w:t>
        </w:r>
        <w:r>
          <w:rPr>
            <w:color w:val="0000ED"/>
            <w:sz w:val="22"/>
            <w:u w:val="single" w:color="0000ED"/>
          </w:rPr>
          <w:t>.br</w:t>
        </w:r>
      </w:hyperlink>
      <w:r>
        <w:rPr>
          <w:sz w:val="22"/>
        </w:rPr>
        <w:t>,</w:t>
      </w:r>
      <w:r>
        <w:rPr>
          <w:spacing w:val="33"/>
          <w:sz w:val="22"/>
        </w:rPr>
        <w:t> </w:t>
      </w:r>
      <w:r>
        <w:rPr>
          <w:sz w:val="22"/>
        </w:rPr>
        <w:t>mediante confirmação de recebimento.</w:t>
      </w:r>
    </w:p>
    <w:p>
      <w:pPr>
        <w:pStyle w:val="ListParagraph"/>
        <w:numPr>
          <w:ilvl w:val="2"/>
          <w:numId w:val="14"/>
        </w:numPr>
        <w:tabs>
          <w:tab w:pos="915" w:val="left" w:leader="none"/>
        </w:tabs>
        <w:spacing w:line="235" w:lineRule="auto" w:before="109" w:after="0"/>
        <w:ind w:left="430" w:right="420" w:firstLine="0"/>
        <w:jc w:val="left"/>
        <w:rPr>
          <w:sz w:val="22"/>
        </w:rPr>
      </w:pPr>
      <w:r>
        <w:rPr>
          <w:sz w:val="22"/>
        </w:rPr>
        <w:t>A</w:t>
      </w:r>
      <w:r>
        <w:rPr>
          <w:spacing w:val="-11"/>
          <w:sz w:val="22"/>
        </w:rPr>
        <w:t> </w:t>
      </w:r>
      <w:r>
        <w:rPr>
          <w:sz w:val="22"/>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4"/>
        </w:numPr>
        <w:tabs>
          <w:tab w:pos="912" w:val="left" w:leader="none"/>
        </w:tabs>
        <w:spacing w:line="240" w:lineRule="auto" w:before="106" w:after="0"/>
        <w:ind w:left="912" w:right="0" w:hanging="482"/>
        <w:jc w:val="left"/>
        <w:rPr>
          <w:sz w:val="22"/>
        </w:rPr>
      </w:pPr>
      <w:r>
        <w:rPr>
          <w:sz w:val="22"/>
        </w:rPr>
        <w:t>As impugnações e pedidos de esclarecimentos não suspendem os prazos previstos no </w:t>
      </w:r>
      <w:r>
        <w:rPr>
          <w:spacing w:val="-2"/>
          <w:sz w:val="22"/>
        </w:rPr>
        <w:t>certame.</w:t>
      </w:r>
    </w:p>
    <w:p>
      <w:pPr>
        <w:pStyle w:val="ListParagraph"/>
        <w:numPr>
          <w:ilvl w:val="2"/>
          <w:numId w:val="14"/>
        </w:numPr>
        <w:tabs>
          <w:tab w:pos="916" w:val="left" w:leader="none"/>
        </w:tabs>
        <w:spacing w:line="235" w:lineRule="auto" w:before="109" w:after="0"/>
        <w:ind w:left="430" w:right="420" w:firstLine="0"/>
        <w:jc w:val="both"/>
        <w:rPr>
          <w:sz w:val="22"/>
        </w:rPr>
      </w:pPr>
      <w:r>
        <w:rPr>
          <w:sz w:val="22"/>
        </w:rPr>
        <w:t>A</w:t>
      </w:r>
      <w:r>
        <w:rPr>
          <w:spacing w:val="-10"/>
          <w:sz w:val="22"/>
        </w:rPr>
        <w:t> </w:t>
      </w:r>
      <w:r>
        <w:rPr>
          <w:sz w:val="22"/>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4"/>
        </w:numPr>
        <w:tabs>
          <w:tab w:pos="928" w:val="left" w:leader="none"/>
        </w:tabs>
        <w:spacing w:line="235" w:lineRule="auto" w:before="109" w:after="0"/>
        <w:ind w:left="430" w:right="420" w:firstLine="0"/>
        <w:jc w:val="both"/>
        <w:rPr>
          <w:sz w:val="22"/>
        </w:rPr>
      </w:pPr>
      <w:r>
        <w:rPr>
          <w:sz w:val="22"/>
        </w:rPr>
        <w:t>Modificado substancialmente o Edital como resultado da resposta à impugnação ou ao pedido de esclarecimento, será definida e publicada nova data para a realização do certame.</w:t>
      </w:r>
    </w:p>
    <w:p>
      <w:pPr>
        <w:pStyle w:val="ListParagraph"/>
        <w:numPr>
          <w:ilvl w:val="1"/>
          <w:numId w:val="14"/>
        </w:numPr>
        <w:tabs>
          <w:tab w:pos="783" w:val="left" w:leader="none"/>
        </w:tabs>
        <w:spacing w:line="235" w:lineRule="auto" w:before="110" w:after="0"/>
        <w:ind w:left="430" w:right="420" w:firstLine="0"/>
        <w:jc w:val="both"/>
        <w:rPr>
          <w:sz w:val="22"/>
        </w:rPr>
      </w:pPr>
      <w:r>
        <w:rPr>
          <w:sz w:val="22"/>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w:t>
      </w:r>
      <w:r>
        <w:rPr>
          <w:spacing w:val="80"/>
          <w:sz w:val="22"/>
        </w:rPr>
        <w:t> </w:t>
      </w:r>
      <w:r>
        <w:rPr>
          <w:sz w:val="22"/>
        </w:rPr>
        <w:t>declarado vencedor.</w:t>
      </w:r>
    </w:p>
    <w:p>
      <w:pPr>
        <w:pStyle w:val="ListParagraph"/>
        <w:numPr>
          <w:ilvl w:val="2"/>
          <w:numId w:val="14"/>
        </w:numPr>
        <w:tabs>
          <w:tab w:pos="919" w:val="left" w:leader="none"/>
        </w:tabs>
        <w:spacing w:line="235" w:lineRule="auto" w:before="109" w:after="0"/>
        <w:ind w:left="430" w:right="420" w:firstLine="0"/>
        <w:jc w:val="both"/>
        <w:rPr>
          <w:sz w:val="22"/>
        </w:rPr>
      </w:pPr>
      <w:r>
        <w:rPr>
          <w:sz w:val="22"/>
        </w:rPr>
        <w:t>As razões do recurso deverão ser apresentadas em momento único, no prazo de três dias úteis, em campo próprio do sistema eletrônico de contratações ou, em sua indisponibilidade, para o e-mail funcional </w:t>
      </w:r>
      <w:hyperlink r:id="rId26">
        <w:r>
          <w:rPr>
            <w:color w:val="0000ED"/>
            <w:sz w:val="22"/>
            <w:u w:val="single" w:color="0000ED"/>
          </w:rPr>
          <w:t>licitacao@daf.uer</w:t>
        </w:r>
        <w:r>
          <w:rPr>
            <w:color w:val="0000ED"/>
            <w:sz w:val="22"/>
          </w:rPr>
          <w:t>j</w:t>
        </w:r>
        <w:r>
          <w:rPr>
            <w:color w:val="0000ED"/>
            <w:sz w:val="22"/>
            <w:u w:val="single" w:color="0000ED"/>
          </w:rPr>
          <w:t>.br</w:t>
        </w:r>
      </w:hyperlink>
      <w:r>
        <w:rPr>
          <w:sz w:val="22"/>
        </w:rPr>
        <w:t>, mediante confirmação de recebimento, contados:</w:t>
      </w:r>
    </w:p>
    <w:p>
      <w:pPr>
        <w:pStyle w:val="ListParagraph"/>
        <w:numPr>
          <w:ilvl w:val="0"/>
          <w:numId w:val="15"/>
        </w:numPr>
        <w:tabs>
          <w:tab w:pos="655" w:val="left" w:leader="none"/>
        </w:tabs>
        <w:spacing w:line="240" w:lineRule="auto" w:before="105" w:after="0"/>
        <w:ind w:left="655" w:right="0" w:hanging="225"/>
        <w:jc w:val="both"/>
        <w:rPr>
          <w:sz w:val="22"/>
        </w:rPr>
      </w:pPr>
      <w:r>
        <w:rPr>
          <w:sz w:val="22"/>
        </w:rPr>
        <w:t>a partir da data de intimação ou de lavratura da ata de habilitação ou </w:t>
      </w:r>
      <w:r>
        <w:rPr>
          <w:spacing w:val="-2"/>
          <w:sz w:val="22"/>
        </w:rPr>
        <w:t>inabilitação;</w:t>
      </w:r>
    </w:p>
    <w:p>
      <w:pPr>
        <w:pStyle w:val="ListParagraph"/>
        <w:numPr>
          <w:ilvl w:val="0"/>
          <w:numId w:val="15"/>
        </w:numPr>
        <w:tabs>
          <w:tab w:pos="668" w:val="left" w:leader="none"/>
        </w:tabs>
        <w:spacing w:line="240" w:lineRule="auto" w:before="105" w:after="0"/>
        <w:ind w:left="668" w:right="0" w:hanging="238"/>
        <w:jc w:val="both"/>
        <w:rPr>
          <w:sz w:val="22"/>
        </w:rPr>
      </w:pPr>
      <w:r>
        <w:rPr>
          <w:sz w:val="22"/>
        </w:rPr>
        <w:t>a partir da ata de julgamento, nas licitações com inversão de </w:t>
      </w:r>
      <w:r>
        <w:rPr>
          <w:spacing w:val="-2"/>
          <w:sz w:val="22"/>
        </w:rPr>
        <w:t>fases.</w:t>
      </w:r>
    </w:p>
    <w:p>
      <w:pPr>
        <w:pStyle w:val="ListParagraph"/>
        <w:numPr>
          <w:ilvl w:val="2"/>
          <w:numId w:val="14"/>
        </w:numPr>
        <w:tabs>
          <w:tab w:pos="927" w:val="left" w:leader="none"/>
        </w:tabs>
        <w:spacing w:line="235" w:lineRule="auto" w:before="109" w:after="0"/>
        <w:ind w:left="430" w:right="420" w:firstLine="0"/>
        <w:jc w:val="both"/>
        <w:rPr>
          <w:sz w:val="22"/>
        </w:rPr>
      </w:pPr>
      <w:r>
        <w:rPr>
          <w:sz w:val="22"/>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4"/>
        </w:numPr>
        <w:tabs>
          <w:tab w:pos="925" w:val="left" w:leader="none"/>
        </w:tabs>
        <w:spacing w:line="240" w:lineRule="auto" w:before="105" w:after="0"/>
        <w:ind w:left="925" w:right="0" w:hanging="495"/>
        <w:jc w:val="both"/>
        <w:rPr>
          <w:sz w:val="22"/>
        </w:rPr>
      </w:pPr>
      <w:r>
        <w:rPr>
          <w:sz w:val="22"/>
        </w:rPr>
        <w:t>Os recursos interpostos fora do prazo não serão </w:t>
      </w:r>
      <w:r>
        <w:rPr>
          <w:spacing w:val="-2"/>
          <w:sz w:val="22"/>
        </w:rPr>
        <w:t>conhecidos.</w:t>
      </w:r>
    </w:p>
    <w:p>
      <w:pPr>
        <w:pStyle w:val="ListParagraph"/>
        <w:numPr>
          <w:ilvl w:val="2"/>
          <w:numId w:val="14"/>
        </w:numPr>
        <w:tabs>
          <w:tab w:pos="943" w:val="left" w:leader="none"/>
        </w:tabs>
        <w:spacing w:line="235" w:lineRule="auto" w:before="109" w:after="0"/>
        <w:ind w:left="430" w:right="420" w:firstLine="0"/>
        <w:jc w:val="both"/>
        <w:rPr>
          <w:sz w:val="22"/>
        </w:rPr>
      </w:pPr>
      <w:r>
        <w:rPr>
          <w:sz w:val="22"/>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4"/>
        </w:numPr>
        <w:tabs>
          <w:tab w:pos="925" w:val="left" w:leader="none"/>
        </w:tabs>
        <w:spacing w:line="240" w:lineRule="auto" w:before="106" w:after="0"/>
        <w:ind w:left="925" w:right="0" w:hanging="495"/>
        <w:jc w:val="left"/>
        <w:rPr>
          <w:sz w:val="22"/>
        </w:rPr>
      </w:pPr>
      <w:r>
        <w:rPr>
          <w:sz w:val="22"/>
        </w:rPr>
        <w:t>Será assegurado ao licitante vista dos elementos indispensáveis à defesa de seus </w:t>
      </w:r>
      <w:r>
        <w:rPr>
          <w:spacing w:val="-2"/>
          <w:sz w:val="22"/>
        </w:rPr>
        <w:t>interesses.</w:t>
      </w:r>
    </w:p>
    <w:p>
      <w:pPr>
        <w:pStyle w:val="ListParagraph"/>
        <w:numPr>
          <w:ilvl w:val="2"/>
          <w:numId w:val="14"/>
        </w:numPr>
        <w:tabs>
          <w:tab w:pos="925" w:val="left" w:leader="none"/>
        </w:tabs>
        <w:spacing w:line="240" w:lineRule="auto" w:before="104" w:after="0"/>
        <w:ind w:left="925" w:right="0" w:hanging="495"/>
        <w:jc w:val="left"/>
        <w:rPr>
          <w:sz w:val="22"/>
        </w:rPr>
      </w:pPr>
      <w:r>
        <w:rPr>
          <w:sz w:val="22"/>
        </w:rPr>
        <w:t>O recurso e o pedido de reconsideração terão efeito suspensivo do ato ou da decisão recorrida até que sobrevenha decisão final da autoridade </w:t>
      </w:r>
      <w:r>
        <w:rPr>
          <w:spacing w:val="-2"/>
          <w:sz w:val="22"/>
        </w:rPr>
        <w:t>competente.</w:t>
      </w:r>
    </w:p>
    <w:p>
      <w:pPr>
        <w:pStyle w:val="ListParagraph"/>
        <w:numPr>
          <w:ilvl w:val="2"/>
          <w:numId w:val="14"/>
        </w:numPr>
        <w:tabs>
          <w:tab w:pos="925" w:val="left" w:leader="none"/>
        </w:tabs>
        <w:spacing w:line="240" w:lineRule="auto" w:before="105" w:after="0"/>
        <w:ind w:left="925" w:right="0" w:hanging="495"/>
        <w:jc w:val="left"/>
        <w:rPr>
          <w:sz w:val="22"/>
        </w:rPr>
      </w:pPr>
      <w:r>
        <w:rPr>
          <w:sz w:val="22"/>
        </w:rPr>
        <w:t>O acolhimento do recurso invalida tão somente os atos insuscetíveis de </w:t>
      </w:r>
      <w:r>
        <w:rPr>
          <w:spacing w:val="-2"/>
          <w:sz w:val="22"/>
        </w:rPr>
        <w:t>aproveitamento.</w:t>
      </w:r>
    </w:p>
    <w:p>
      <w:pPr>
        <w:pStyle w:val="BodyText"/>
        <w:spacing w:before="210"/>
        <w:ind w:left="0"/>
      </w:pPr>
    </w:p>
    <w:p>
      <w:pPr>
        <w:pStyle w:val="Heading2"/>
        <w:numPr>
          <w:ilvl w:val="0"/>
          <w:numId w:val="1"/>
        </w:numPr>
        <w:tabs>
          <w:tab w:pos="650" w:val="left" w:leader="none"/>
        </w:tabs>
        <w:spacing w:line="240" w:lineRule="auto" w:before="0" w:after="0"/>
        <w:ind w:left="650" w:right="0" w:hanging="220"/>
        <w:jc w:val="left"/>
      </w:pPr>
      <w:r>
        <w:rPr/>
        <w:t>DO</w:t>
      </w:r>
      <w:r>
        <w:rPr>
          <w:spacing w:val="-2"/>
        </w:rPr>
        <w:t> </w:t>
      </w:r>
      <w:r>
        <w:rPr/>
        <w:t>ENCERRAMENTO</w:t>
      </w:r>
      <w:r>
        <w:rPr>
          <w:spacing w:val="-2"/>
        </w:rPr>
        <w:t> </w:t>
      </w:r>
      <w:r>
        <w:rPr/>
        <w:t>DA</w:t>
      </w:r>
      <w:r>
        <w:rPr>
          <w:spacing w:val="-13"/>
        </w:rPr>
        <w:t> </w:t>
      </w:r>
      <w:r>
        <w:rPr>
          <w:spacing w:val="-2"/>
        </w:rPr>
        <w:t>LICITAÇÃO</w:t>
      </w:r>
    </w:p>
    <w:p>
      <w:pPr>
        <w:pStyle w:val="BodyText"/>
        <w:spacing w:line="235" w:lineRule="auto"/>
        <w:ind w:right="420"/>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w:t>
      </w:r>
      <w:r>
        <w:rPr>
          <w:spacing w:val="-2"/>
        </w:rPr>
        <w:t>procedimento.</w:t>
      </w:r>
    </w:p>
    <w:p>
      <w:pPr>
        <w:pStyle w:val="BodyText"/>
        <w:spacing w:before="209"/>
        <w:ind w:left="0"/>
      </w:pPr>
    </w:p>
    <w:p>
      <w:pPr>
        <w:pStyle w:val="Heading2"/>
        <w:numPr>
          <w:ilvl w:val="0"/>
          <w:numId w:val="1"/>
        </w:numPr>
        <w:tabs>
          <w:tab w:pos="760" w:val="left" w:leader="none"/>
        </w:tabs>
        <w:spacing w:line="240" w:lineRule="auto" w:before="0" w:after="0"/>
        <w:ind w:left="760" w:right="0" w:hanging="330"/>
        <w:jc w:val="left"/>
      </w:pPr>
      <w:r>
        <w:rPr/>
        <w:t>DA</w:t>
      </w:r>
      <w:r>
        <w:rPr>
          <w:spacing w:val="-14"/>
        </w:rPr>
        <w:t> </w:t>
      </w:r>
      <w:r>
        <w:rPr/>
        <w:t>CONVOCAÇÃO</w:t>
      </w:r>
      <w:r>
        <w:rPr>
          <w:spacing w:val="-1"/>
        </w:rPr>
        <w:t> </w:t>
      </w:r>
      <w:r>
        <w:rPr/>
        <w:t>E</w:t>
      </w:r>
      <w:r>
        <w:rPr>
          <w:spacing w:val="-1"/>
        </w:rPr>
        <w:t> </w:t>
      </w:r>
      <w:r>
        <w:rPr/>
        <w:t>DA</w:t>
      </w:r>
      <w:r>
        <w:rPr>
          <w:spacing w:val="-14"/>
        </w:rPr>
        <w:t> </w:t>
      </w:r>
      <w:r>
        <w:rPr/>
        <w:t>FORMALIZAÇÃO</w:t>
      </w:r>
      <w:r>
        <w:rPr>
          <w:spacing w:val="-1"/>
        </w:rPr>
        <w:t> </w:t>
      </w:r>
      <w:r>
        <w:rPr/>
        <w:t>DOS </w:t>
      </w:r>
      <w:r>
        <w:rPr>
          <w:spacing w:val="-2"/>
        </w:rPr>
        <w:t>CONTRATOS</w:t>
      </w:r>
    </w:p>
    <w:p>
      <w:pPr>
        <w:pStyle w:val="Heading2"/>
        <w:spacing w:after="0" w:line="240" w:lineRule="auto"/>
        <w:jc w:val="left"/>
        <w:sectPr>
          <w:pgSz w:w="15840" w:h="24480"/>
          <w:pgMar w:top="480" w:bottom="280" w:left="360" w:right="360"/>
        </w:sectPr>
      </w:pPr>
    </w:p>
    <w:p>
      <w:pPr>
        <w:pStyle w:val="ListParagraph"/>
        <w:numPr>
          <w:ilvl w:val="1"/>
          <w:numId w:val="16"/>
        </w:numPr>
        <w:tabs>
          <w:tab w:pos="879" w:val="left" w:leader="none"/>
        </w:tabs>
        <w:spacing w:line="235" w:lineRule="auto" w:before="81" w:after="0"/>
        <w:ind w:left="430" w:right="420" w:firstLine="0"/>
        <w:jc w:val="both"/>
        <w:rPr>
          <w:sz w:val="22"/>
        </w:rPr>
      </w:pPr>
      <w:r>
        <w:rPr>
          <w:sz w:val="22"/>
        </w:rPr>
        <w:t>Uma vez homologado o resultado da licitação, a</w:t>
      </w:r>
      <w:r>
        <w:rPr>
          <w:spacing w:val="-4"/>
          <w:sz w:val="22"/>
        </w:rPr>
        <w:t> </w:t>
      </w:r>
      <w:r>
        <w:rPr>
          <w:sz w:val="22"/>
        </w:rPr>
        <w:t>Administração convocará o licitante vencedor para assinar o termo de contrato ou para aceitar ou retirar o instrumento</w:t>
      </w:r>
      <w:r>
        <w:rPr>
          <w:spacing w:val="-1"/>
          <w:sz w:val="22"/>
        </w:rPr>
        <w:t> </w:t>
      </w:r>
      <w:r>
        <w:rPr>
          <w:sz w:val="22"/>
        </w:rPr>
        <w:t>equivalente,</w:t>
      </w:r>
      <w:r>
        <w:rPr>
          <w:spacing w:val="-1"/>
          <w:sz w:val="22"/>
        </w:rPr>
        <w:t> </w:t>
      </w:r>
      <w:r>
        <w:rPr>
          <w:sz w:val="22"/>
        </w:rPr>
        <w:t>bem</w:t>
      </w:r>
      <w:r>
        <w:rPr>
          <w:spacing w:val="-1"/>
          <w:sz w:val="22"/>
        </w:rPr>
        <w:t> </w:t>
      </w:r>
      <w:r>
        <w:rPr>
          <w:sz w:val="22"/>
        </w:rPr>
        <w:t>como</w:t>
      </w:r>
      <w:r>
        <w:rPr>
          <w:spacing w:val="-1"/>
          <w:sz w:val="22"/>
        </w:rPr>
        <w:t> </w:t>
      </w:r>
      <w:r>
        <w:rPr>
          <w:sz w:val="22"/>
        </w:rPr>
        <w:t>para</w:t>
      </w:r>
      <w:r>
        <w:rPr>
          <w:spacing w:val="-1"/>
          <w:sz w:val="22"/>
        </w:rPr>
        <w:t> </w:t>
      </w:r>
      <w:r>
        <w:rPr>
          <w:sz w:val="22"/>
        </w:rPr>
        <w:t>demonstrar</w:t>
      </w:r>
      <w:r>
        <w:rPr>
          <w:spacing w:val="-1"/>
          <w:sz w:val="22"/>
        </w:rPr>
        <w:t> </w:t>
      </w:r>
      <w:r>
        <w:rPr>
          <w:sz w:val="22"/>
        </w:rPr>
        <w:t>o</w:t>
      </w:r>
      <w:r>
        <w:rPr>
          <w:spacing w:val="-1"/>
          <w:sz w:val="22"/>
        </w:rPr>
        <w:t> </w:t>
      </w:r>
      <w:r>
        <w:rPr>
          <w:sz w:val="22"/>
        </w:rPr>
        <w:t>atendimento</w:t>
      </w:r>
      <w:r>
        <w:rPr>
          <w:spacing w:val="-1"/>
          <w:sz w:val="22"/>
        </w:rPr>
        <w:t> </w:t>
      </w:r>
      <w:r>
        <w:rPr>
          <w:sz w:val="22"/>
        </w:rPr>
        <w:t>às</w:t>
      </w:r>
      <w:r>
        <w:rPr>
          <w:spacing w:val="-1"/>
          <w:sz w:val="22"/>
        </w:rPr>
        <w:t> </w:t>
      </w:r>
      <w:r>
        <w:rPr>
          <w:sz w:val="22"/>
        </w:rPr>
        <w:t>exigências</w:t>
      </w:r>
      <w:r>
        <w:rPr>
          <w:spacing w:val="-1"/>
          <w:sz w:val="22"/>
        </w:rPr>
        <w:t> </w:t>
      </w:r>
      <w:r>
        <w:rPr>
          <w:sz w:val="22"/>
        </w:rPr>
        <w:t>deste</w:t>
      </w:r>
      <w:r>
        <w:rPr>
          <w:spacing w:val="-1"/>
          <w:sz w:val="22"/>
        </w:rPr>
        <w:t> </w:t>
      </w:r>
      <w:r>
        <w:rPr>
          <w:sz w:val="22"/>
        </w:rPr>
        <w:t>Edital</w:t>
      </w:r>
      <w:r>
        <w:rPr>
          <w:spacing w:val="-1"/>
          <w:sz w:val="22"/>
        </w:rPr>
        <w:t> </w:t>
      </w:r>
      <w:r>
        <w:rPr>
          <w:sz w:val="22"/>
        </w:rPr>
        <w:t>e</w:t>
      </w:r>
      <w:r>
        <w:rPr>
          <w:spacing w:val="-1"/>
          <w:sz w:val="22"/>
        </w:rPr>
        <w:t> </w:t>
      </w:r>
      <w:r>
        <w:rPr>
          <w:sz w:val="22"/>
        </w:rPr>
        <w:t>do</w:t>
      </w:r>
      <w:r>
        <w:rPr>
          <w:spacing w:val="-5"/>
          <w:sz w:val="22"/>
        </w:rPr>
        <w:t> </w:t>
      </w:r>
      <w:r>
        <w:rPr>
          <w:sz w:val="22"/>
        </w:rPr>
        <w:t>Termo</w:t>
      </w:r>
      <w:r>
        <w:rPr>
          <w:spacing w:val="-1"/>
          <w:sz w:val="22"/>
        </w:rPr>
        <w:t> </w:t>
      </w:r>
      <w:r>
        <w:rPr>
          <w:sz w:val="22"/>
        </w:rPr>
        <w:t>de</w:t>
      </w:r>
      <w:r>
        <w:rPr>
          <w:spacing w:val="-1"/>
          <w:sz w:val="22"/>
        </w:rPr>
        <w:t> </w:t>
      </w:r>
      <w:r>
        <w:rPr>
          <w:sz w:val="22"/>
        </w:rPr>
        <w:t>Referência</w:t>
      </w:r>
      <w:r>
        <w:rPr>
          <w:spacing w:val="-1"/>
          <w:sz w:val="22"/>
        </w:rPr>
        <w:t> </w:t>
      </w:r>
      <w:r>
        <w:rPr>
          <w:sz w:val="22"/>
        </w:rPr>
        <w:t>que</w:t>
      </w:r>
      <w:r>
        <w:rPr>
          <w:spacing w:val="-1"/>
          <w:sz w:val="22"/>
        </w:rPr>
        <w:t> </w:t>
      </w:r>
      <w:r>
        <w:rPr>
          <w:sz w:val="22"/>
        </w:rPr>
        <w:t>devam</w:t>
      </w:r>
      <w:r>
        <w:rPr>
          <w:spacing w:val="-1"/>
          <w:sz w:val="22"/>
        </w:rPr>
        <w:t> </w:t>
      </w:r>
      <w:r>
        <w:rPr>
          <w:sz w:val="22"/>
        </w:rPr>
        <w:t>ser</w:t>
      </w:r>
      <w:r>
        <w:rPr>
          <w:spacing w:val="-1"/>
          <w:sz w:val="22"/>
        </w:rPr>
        <w:t> </w:t>
      </w:r>
      <w:r>
        <w:rPr>
          <w:sz w:val="22"/>
        </w:rPr>
        <w:t>apresentadas</w:t>
      </w:r>
      <w:r>
        <w:rPr>
          <w:spacing w:val="-1"/>
          <w:sz w:val="22"/>
        </w:rPr>
        <w:t> </w:t>
      </w:r>
      <w:r>
        <w:rPr>
          <w:sz w:val="22"/>
        </w:rPr>
        <w:t>no</w:t>
      </w:r>
      <w:r>
        <w:rPr>
          <w:spacing w:val="-1"/>
          <w:sz w:val="22"/>
        </w:rPr>
        <w:t> </w:t>
      </w:r>
      <w:r>
        <w:rPr>
          <w:sz w:val="22"/>
        </w:rPr>
        <w:t>momento de assinatura do contrato, no prazo de 5 (cinco) dias úteis, sob pena de decair o direito à contratação, sem prejuízo das sanções previstas na Lei nº 14.133/2021 e no Edital.</w:t>
      </w:r>
    </w:p>
    <w:p>
      <w:pPr>
        <w:pStyle w:val="ListParagraph"/>
        <w:numPr>
          <w:ilvl w:val="1"/>
          <w:numId w:val="16"/>
        </w:numPr>
        <w:tabs>
          <w:tab w:pos="870" w:val="left" w:leader="none"/>
        </w:tabs>
        <w:spacing w:line="235" w:lineRule="auto" w:before="109" w:after="0"/>
        <w:ind w:left="430" w:right="420" w:firstLine="0"/>
        <w:jc w:val="both"/>
        <w:rPr>
          <w:sz w:val="22"/>
        </w:rPr>
      </w:pPr>
      <w:r>
        <w:rPr>
          <w:sz w:val="22"/>
        </w:rPr>
        <w:t>O</w:t>
      </w:r>
      <w:r>
        <w:rPr>
          <w:spacing w:val="-1"/>
          <w:sz w:val="22"/>
        </w:rPr>
        <w:t> </w:t>
      </w:r>
      <w:r>
        <w:rPr>
          <w:sz w:val="22"/>
        </w:rPr>
        <w:t>prazo</w:t>
      </w:r>
      <w:r>
        <w:rPr>
          <w:spacing w:val="-1"/>
          <w:sz w:val="22"/>
        </w:rPr>
        <w:t> </w:t>
      </w:r>
      <w:r>
        <w:rPr>
          <w:sz w:val="22"/>
        </w:rPr>
        <w:t>de</w:t>
      </w:r>
      <w:r>
        <w:rPr>
          <w:spacing w:val="-1"/>
          <w:sz w:val="22"/>
        </w:rPr>
        <w:t> </w:t>
      </w:r>
      <w:r>
        <w:rPr>
          <w:sz w:val="22"/>
        </w:rPr>
        <w:t>convocação</w:t>
      </w:r>
      <w:r>
        <w:rPr>
          <w:spacing w:val="-1"/>
          <w:sz w:val="22"/>
        </w:rPr>
        <w:t> </w:t>
      </w:r>
      <w:r>
        <w:rPr>
          <w:sz w:val="22"/>
        </w:rPr>
        <w:t>poderá</w:t>
      </w:r>
      <w:r>
        <w:rPr>
          <w:spacing w:val="-1"/>
          <w:sz w:val="22"/>
        </w:rPr>
        <w:t> </w:t>
      </w:r>
      <w:r>
        <w:rPr>
          <w:sz w:val="22"/>
        </w:rPr>
        <w:t>ser</w:t>
      </w:r>
      <w:r>
        <w:rPr>
          <w:spacing w:val="-1"/>
          <w:sz w:val="22"/>
        </w:rPr>
        <w:t> </w:t>
      </w:r>
      <w:r>
        <w:rPr>
          <w:sz w:val="22"/>
        </w:rPr>
        <w:t>prorrogado,</w:t>
      </w:r>
      <w:r>
        <w:rPr>
          <w:spacing w:val="-1"/>
          <w:sz w:val="22"/>
        </w:rPr>
        <w:t> </w:t>
      </w:r>
      <w:r>
        <w:rPr>
          <w:sz w:val="22"/>
        </w:rPr>
        <w:t>1</w:t>
      </w:r>
      <w:r>
        <w:rPr>
          <w:spacing w:val="-1"/>
          <w:sz w:val="22"/>
        </w:rPr>
        <w:t> </w:t>
      </w:r>
      <w:r>
        <w:rPr>
          <w:sz w:val="22"/>
        </w:rPr>
        <w:t>(uma)</w:t>
      </w:r>
      <w:r>
        <w:rPr>
          <w:spacing w:val="-1"/>
          <w:sz w:val="22"/>
        </w:rPr>
        <w:t> </w:t>
      </w:r>
      <w:r>
        <w:rPr>
          <w:sz w:val="22"/>
        </w:rPr>
        <w:t>vez,</w:t>
      </w:r>
      <w:r>
        <w:rPr>
          <w:spacing w:val="-1"/>
          <w:sz w:val="22"/>
        </w:rPr>
        <w:t> </w:t>
      </w:r>
      <w:r>
        <w:rPr>
          <w:sz w:val="22"/>
        </w:rPr>
        <w:t>por</w:t>
      </w:r>
      <w:r>
        <w:rPr>
          <w:spacing w:val="-1"/>
          <w:sz w:val="22"/>
        </w:rPr>
        <w:t> </w:t>
      </w:r>
      <w:r>
        <w:rPr>
          <w:sz w:val="22"/>
        </w:rPr>
        <w:t>igual</w:t>
      </w:r>
      <w:r>
        <w:rPr>
          <w:spacing w:val="-1"/>
          <w:sz w:val="22"/>
        </w:rPr>
        <w:t> </w:t>
      </w:r>
      <w:r>
        <w:rPr>
          <w:sz w:val="22"/>
        </w:rPr>
        <w:t>período,</w:t>
      </w:r>
      <w:r>
        <w:rPr>
          <w:spacing w:val="-1"/>
          <w:sz w:val="22"/>
        </w:rPr>
        <w:t> </w:t>
      </w:r>
      <w:r>
        <w:rPr>
          <w:sz w:val="22"/>
        </w:rPr>
        <w:t>mediante</w:t>
      </w:r>
      <w:r>
        <w:rPr>
          <w:spacing w:val="-1"/>
          <w:sz w:val="22"/>
        </w:rPr>
        <w:t> </w:t>
      </w:r>
      <w:r>
        <w:rPr>
          <w:sz w:val="22"/>
        </w:rPr>
        <w:t>solicitação</w:t>
      </w:r>
      <w:r>
        <w:rPr>
          <w:spacing w:val="-1"/>
          <w:sz w:val="22"/>
        </w:rPr>
        <w:t> </w:t>
      </w:r>
      <w:r>
        <w:rPr>
          <w:sz w:val="22"/>
        </w:rPr>
        <w:t>da</w:t>
      </w:r>
      <w:r>
        <w:rPr>
          <w:spacing w:val="-1"/>
          <w:sz w:val="22"/>
        </w:rPr>
        <w:t> </w:t>
      </w:r>
      <w:r>
        <w:rPr>
          <w:sz w:val="22"/>
        </w:rPr>
        <w:t>parte</w:t>
      </w:r>
      <w:r>
        <w:rPr>
          <w:spacing w:val="-1"/>
          <w:sz w:val="22"/>
        </w:rPr>
        <w:t> </w:t>
      </w:r>
      <w:r>
        <w:rPr>
          <w:sz w:val="22"/>
        </w:rPr>
        <w:t>interessada</w:t>
      </w:r>
      <w:r>
        <w:rPr>
          <w:spacing w:val="-1"/>
          <w:sz w:val="22"/>
        </w:rPr>
        <w:t> </w:t>
      </w:r>
      <w:r>
        <w:rPr>
          <w:sz w:val="22"/>
        </w:rPr>
        <w:t>durante</w:t>
      </w:r>
      <w:r>
        <w:rPr>
          <w:spacing w:val="-1"/>
          <w:sz w:val="22"/>
        </w:rPr>
        <w:t> </w:t>
      </w:r>
      <w:r>
        <w:rPr>
          <w:sz w:val="22"/>
        </w:rPr>
        <w:t>seu</w:t>
      </w:r>
      <w:r>
        <w:rPr>
          <w:spacing w:val="-1"/>
          <w:sz w:val="22"/>
        </w:rPr>
        <w:t> </w:t>
      </w:r>
      <w:r>
        <w:rPr>
          <w:sz w:val="22"/>
        </w:rPr>
        <w:t>transcurso,</w:t>
      </w:r>
      <w:r>
        <w:rPr>
          <w:spacing w:val="-1"/>
          <w:sz w:val="22"/>
        </w:rPr>
        <w:t> </w:t>
      </w:r>
      <w:r>
        <w:rPr>
          <w:sz w:val="22"/>
        </w:rPr>
        <w:t>devidamente justificada, e desde que o motivo apresentado seja aceito pela</w:t>
      </w:r>
      <w:r>
        <w:rPr>
          <w:spacing w:val="-1"/>
          <w:sz w:val="22"/>
        </w:rPr>
        <w:t> </w:t>
      </w:r>
      <w:r>
        <w:rPr>
          <w:sz w:val="22"/>
        </w:rPr>
        <w:t>Administração.</w:t>
      </w:r>
    </w:p>
    <w:p>
      <w:pPr>
        <w:pStyle w:val="ListParagraph"/>
        <w:numPr>
          <w:ilvl w:val="1"/>
          <w:numId w:val="16"/>
        </w:numPr>
        <w:tabs>
          <w:tab w:pos="920" w:val="left" w:leader="none"/>
        </w:tabs>
        <w:spacing w:line="235" w:lineRule="auto" w:before="110" w:after="0"/>
        <w:ind w:left="430" w:right="420" w:firstLine="0"/>
        <w:jc w:val="both"/>
        <w:rPr>
          <w:sz w:val="22"/>
        </w:rPr>
      </w:pPr>
      <w:r>
        <w:rPr>
          <w:sz w:val="22"/>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6"/>
        </w:numPr>
        <w:tabs>
          <w:tab w:pos="896" w:val="left" w:leader="none"/>
        </w:tabs>
        <w:spacing w:line="235" w:lineRule="auto" w:before="109" w:after="0"/>
        <w:ind w:left="430" w:right="419" w:firstLine="0"/>
        <w:jc w:val="both"/>
        <w:rPr>
          <w:sz w:val="22"/>
        </w:rPr>
      </w:pPr>
      <w:r>
        <w:rPr>
          <w:sz w:val="22"/>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6"/>
        </w:numPr>
        <w:tabs>
          <w:tab w:pos="873" w:val="left" w:leader="none"/>
        </w:tabs>
        <w:spacing w:line="235" w:lineRule="auto" w:before="109" w:after="0"/>
        <w:ind w:left="430" w:right="420" w:firstLine="0"/>
        <w:jc w:val="both"/>
        <w:rPr>
          <w:sz w:val="22"/>
        </w:rPr>
      </w:pPr>
      <w:r>
        <w:rPr>
          <w:sz w:val="22"/>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6"/>
        </w:numPr>
        <w:tabs>
          <w:tab w:pos="1022" w:val="left" w:leader="none"/>
        </w:tabs>
        <w:spacing w:line="240" w:lineRule="auto" w:before="105" w:after="0"/>
        <w:ind w:left="1022" w:right="0" w:hanging="592"/>
        <w:jc w:val="both"/>
        <w:rPr>
          <w:sz w:val="22"/>
        </w:rPr>
      </w:pPr>
      <w:r>
        <w:rPr>
          <w:sz w:val="22"/>
        </w:rPr>
        <w:t>A</w:t>
      </w:r>
      <w:r>
        <w:rPr>
          <w:spacing w:val="-13"/>
          <w:sz w:val="22"/>
        </w:rPr>
        <w:t> </w:t>
      </w:r>
      <w:r>
        <w:rPr>
          <w:sz w:val="22"/>
        </w:rPr>
        <w:t>regra do item anterior não se aplicará aos licitantes remanescentes convocados na forma do item </w:t>
      </w:r>
      <w:r>
        <w:rPr>
          <w:spacing w:val="-2"/>
          <w:sz w:val="22"/>
        </w:rPr>
        <w:t>10.4.</w:t>
      </w:r>
    </w:p>
    <w:p>
      <w:pPr>
        <w:pStyle w:val="ListParagraph"/>
        <w:numPr>
          <w:ilvl w:val="1"/>
          <w:numId w:val="16"/>
        </w:numPr>
        <w:tabs>
          <w:tab w:pos="883" w:val="left" w:leader="none"/>
        </w:tabs>
        <w:spacing w:line="235" w:lineRule="auto" w:before="109" w:after="0"/>
        <w:ind w:left="430" w:right="420" w:firstLine="0"/>
        <w:jc w:val="both"/>
        <w:rPr>
          <w:sz w:val="22"/>
        </w:rPr>
      </w:pPr>
      <w:r>
        <w:rPr>
          <w:sz w:val="22"/>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6"/>
        </w:numPr>
        <w:tabs>
          <w:tab w:pos="912" w:val="left" w:leader="none"/>
        </w:tabs>
        <w:spacing w:line="235" w:lineRule="auto" w:before="110" w:after="0"/>
        <w:ind w:left="430" w:right="420" w:firstLine="0"/>
        <w:jc w:val="both"/>
        <w:rPr>
          <w:sz w:val="22"/>
        </w:rPr>
      </w:pPr>
      <w:r>
        <w:rPr>
          <w:sz w:val="22"/>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6"/>
        </w:numPr>
        <w:tabs>
          <w:tab w:pos="1050" w:val="left" w:leader="none"/>
        </w:tabs>
        <w:spacing w:line="235" w:lineRule="auto" w:before="109" w:after="0"/>
        <w:ind w:left="430" w:right="420" w:firstLine="0"/>
        <w:jc w:val="both"/>
        <w:rPr>
          <w:sz w:val="22"/>
        </w:rPr>
      </w:pPr>
      <w:r>
        <w:rPr>
          <w:sz w:val="22"/>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10"/>
        <w:ind w:left="0"/>
      </w:pPr>
    </w:p>
    <w:p>
      <w:pPr>
        <w:pStyle w:val="Heading2"/>
        <w:numPr>
          <w:ilvl w:val="0"/>
          <w:numId w:val="1"/>
        </w:numPr>
        <w:tabs>
          <w:tab w:pos="747" w:val="left" w:leader="none"/>
        </w:tabs>
        <w:spacing w:line="240" w:lineRule="auto" w:before="0" w:after="0"/>
        <w:ind w:left="747" w:right="0" w:hanging="317"/>
        <w:jc w:val="left"/>
      </w:pPr>
      <w:r>
        <w:rPr/>
        <w:t>DA</w:t>
      </w:r>
      <w:r>
        <w:rPr>
          <w:spacing w:val="-13"/>
        </w:rPr>
        <w:t> </w:t>
      </w:r>
      <w:r>
        <w:rPr>
          <w:spacing w:val="-2"/>
        </w:rPr>
        <w:t>SUBCONTRATAÇÃO</w:t>
      </w:r>
    </w:p>
    <w:p>
      <w:pPr>
        <w:pStyle w:val="BodyText"/>
        <w:spacing w:before="10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10"/>
        <w:ind w:left="0"/>
      </w:pPr>
    </w:p>
    <w:p>
      <w:pPr>
        <w:pStyle w:val="Heading2"/>
        <w:numPr>
          <w:ilvl w:val="0"/>
          <w:numId w:val="1"/>
        </w:numPr>
        <w:tabs>
          <w:tab w:pos="760" w:val="left" w:leader="none"/>
        </w:tabs>
        <w:spacing w:line="240" w:lineRule="auto" w:before="0" w:after="0"/>
        <w:ind w:left="760" w:right="0" w:hanging="330"/>
        <w:jc w:val="left"/>
      </w:pPr>
      <w:r>
        <w:rPr/>
        <w:t>DA</w:t>
      </w:r>
      <w:r>
        <w:rPr>
          <w:spacing w:val="-15"/>
        </w:rPr>
        <w:t> </w:t>
      </w:r>
      <w:r>
        <w:rPr>
          <w:spacing w:val="-2"/>
        </w:rPr>
        <w:t>GARANTIA</w:t>
      </w:r>
    </w:p>
    <w:p>
      <w:pPr>
        <w:pStyle w:val="BodyText"/>
        <w:spacing w:before="105"/>
        <w:jc w:val="both"/>
      </w:pPr>
      <w:r>
        <w:rPr/>
        <w:t>12.1 Não haverá exigência de garantia contratual da </w:t>
      </w:r>
      <w:r>
        <w:rPr>
          <w:spacing w:val="-2"/>
        </w:rPr>
        <w:t>execução.</w:t>
      </w:r>
    </w:p>
    <w:p>
      <w:pPr>
        <w:pStyle w:val="BodyText"/>
        <w:spacing w:before="209"/>
        <w:ind w:left="0"/>
      </w:pPr>
    </w:p>
    <w:p>
      <w:pPr>
        <w:pStyle w:val="Heading2"/>
        <w:numPr>
          <w:ilvl w:val="0"/>
          <w:numId w:val="1"/>
        </w:numPr>
        <w:tabs>
          <w:tab w:pos="760" w:val="left" w:leader="none"/>
        </w:tabs>
        <w:spacing w:line="240" w:lineRule="auto" w:before="0" w:after="0"/>
        <w:ind w:left="760" w:right="0" w:hanging="330"/>
        <w:jc w:val="left"/>
      </w:pPr>
      <w:r>
        <w:rPr>
          <w:spacing w:val="-2"/>
        </w:rPr>
        <w:t>PAGAMENTO</w:t>
      </w:r>
    </w:p>
    <w:p>
      <w:pPr>
        <w:pStyle w:val="ListParagraph"/>
        <w:numPr>
          <w:ilvl w:val="1"/>
          <w:numId w:val="17"/>
        </w:numPr>
        <w:tabs>
          <w:tab w:pos="912" w:val="left" w:leader="none"/>
        </w:tabs>
        <w:spacing w:line="235" w:lineRule="auto" w:before="109" w:after="0"/>
        <w:ind w:left="430" w:right="420" w:firstLine="0"/>
        <w:jc w:val="both"/>
        <w:rPr>
          <w:sz w:val="22"/>
        </w:rPr>
      </w:pPr>
      <w:r>
        <w:rPr>
          <w:sz w:val="22"/>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17"/>
        </w:numPr>
        <w:tabs>
          <w:tab w:pos="872" w:val="left" w:leader="none"/>
        </w:tabs>
        <w:spacing w:line="235" w:lineRule="auto" w:before="110" w:after="0"/>
        <w:ind w:left="430" w:right="420" w:firstLine="0"/>
        <w:jc w:val="both"/>
        <w:rPr>
          <w:sz w:val="22"/>
        </w:rPr>
      </w:pPr>
      <w:r>
        <w:rPr>
          <w:sz w:val="22"/>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7"/>
        </w:numPr>
        <w:tabs>
          <w:tab w:pos="861" w:val="left" w:leader="none"/>
        </w:tabs>
        <w:spacing w:line="235" w:lineRule="auto" w:before="109" w:after="0"/>
        <w:ind w:left="430" w:right="420" w:firstLine="0"/>
        <w:jc w:val="both"/>
        <w:rPr>
          <w:sz w:val="22"/>
        </w:rPr>
      </w:pPr>
      <w:r>
        <w:rPr>
          <w:sz w:val="22"/>
        </w:rPr>
        <w:t>A</w:t>
      </w:r>
      <w:r>
        <w:rPr>
          <w:spacing w:val="-10"/>
          <w:sz w:val="22"/>
        </w:rPr>
        <w:t> </w:t>
      </w:r>
      <w:r>
        <w:rPr>
          <w:sz w:val="22"/>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7"/>
        </w:numPr>
        <w:tabs>
          <w:tab w:pos="1086" w:val="left" w:leader="none"/>
        </w:tabs>
        <w:spacing w:line="235" w:lineRule="auto" w:before="109" w:after="0"/>
        <w:ind w:left="430" w:right="420" w:firstLine="0"/>
        <w:jc w:val="both"/>
        <w:rPr>
          <w:sz w:val="22"/>
        </w:rPr>
      </w:pPr>
      <w:r>
        <w:rPr>
          <w:sz w:val="22"/>
        </w:rPr>
        <w:t>Quando houver glosa parcial do objeto, o contratante deverá comunicar ao contratado para que emita Nota Fiscal ou Fatura com o valor exato </w:t>
      </w:r>
      <w:r>
        <w:rPr>
          <w:spacing w:val="-2"/>
          <w:sz w:val="22"/>
        </w:rPr>
        <w:t>dimensionado.</w:t>
      </w:r>
    </w:p>
    <w:p>
      <w:pPr>
        <w:pStyle w:val="ListParagraph"/>
        <w:numPr>
          <w:ilvl w:val="1"/>
          <w:numId w:val="17"/>
        </w:numPr>
        <w:tabs>
          <w:tab w:pos="906" w:val="left" w:leader="none"/>
        </w:tabs>
        <w:spacing w:line="235" w:lineRule="auto" w:before="109" w:after="0"/>
        <w:ind w:left="430" w:right="420" w:firstLine="0"/>
        <w:jc w:val="both"/>
        <w:rPr>
          <w:sz w:val="22"/>
        </w:rPr>
      </w:pPr>
      <w:r>
        <w:rPr>
          <w:sz w:val="22"/>
        </w:rPr>
        <w:t>O CONTRATADO deverá encaminhar a Nota Fiscal ou Fatura para pagamento ao Hospital Universitário Pedro Ernesto, situado na Boulevard 28 de Setembro, 77 – Vila Isabel, Rio de Janeiro/RJ, CEP 20.551-030.</w:t>
      </w:r>
    </w:p>
    <w:p>
      <w:pPr>
        <w:pStyle w:val="ListParagraph"/>
        <w:numPr>
          <w:ilvl w:val="1"/>
          <w:numId w:val="17"/>
        </w:numPr>
        <w:tabs>
          <w:tab w:pos="870" w:val="left" w:leader="none"/>
        </w:tabs>
        <w:spacing w:line="240" w:lineRule="auto" w:before="106" w:after="0"/>
        <w:ind w:left="870" w:right="0" w:hanging="440"/>
        <w:jc w:val="both"/>
        <w:rPr>
          <w:sz w:val="22"/>
        </w:rPr>
      </w:pPr>
      <w:r>
        <w:rPr>
          <w:sz w:val="22"/>
        </w:rPr>
        <w:t>Recebida</w:t>
      </w:r>
      <w:r>
        <w:rPr>
          <w:spacing w:val="-1"/>
          <w:sz w:val="22"/>
        </w:rPr>
        <w:t> </w:t>
      </w:r>
      <w:r>
        <w:rPr>
          <w:sz w:val="22"/>
        </w:rPr>
        <w:t>a Nota</w:t>
      </w:r>
      <w:r>
        <w:rPr>
          <w:spacing w:val="-1"/>
          <w:sz w:val="22"/>
        </w:rPr>
        <w:t> </w:t>
      </w:r>
      <w:r>
        <w:rPr>
          <w:sz w:val="22"/>
        </w:rPr>
        <w:t>Fiscal ou Fatura,</w:t>
      </w:r>
      <w:r>
        <w:rPr>
          <w:spacing w:val="-1"/>
          <w:sz w:val="22"/>
        </w:rPr>
        <w:t> </w:t>
      </w:r>
      <w:r>
        <w:rPr>
          <w:sz w:val="22"/>
        </w:rPr>
        <w:t>o órgão</w:t>
      </w:r>
      <w:r>
        <w:rPr>
          <w:spacing w:val="-1"/>
          <w:sz w:val="22"/>
        </w:rPr>
        <w:t> </w:t>
      </w:r>
      <w:r>
        <w:rPr>
          <w:sz w:val="22"/>
        </w:rPr>
        <w:t>competente deverá </w:t>
      </w:r>
      <w:r>
        <w:rPr>
          <w:spacing w:val="-2"/>
          <w:sz w:val="22"/>
        </w:rPr>
        <w:t>verificar:</w:t>
      </w:r>
    </w:p>
    <w:p>
      <w:pPr>
        <w:pStyle w:val="ListParagraph"/>
        <w:numPr>
          <w:ilvl w:val="0"/>
          <w:numId w:val="18"/>
        </w:numPr>
        <w:tabs>
          <w:tab w:pos="655" w:val="left" w:leader="none"/>
        </w:tabs>
        <w:spacing w:line="240" w:lineRule="auto" w:before="105" w:after="0"/>
        <w:ind w:left="655" w:right="0" w:hanging="225"/>
        <w:jc w:val="both"/>
        <w:rPr>
          <w:sz w:val="22"/>
        </w:rPr>
      </w:pPr>
      <w:r>
        <w:rPr>
          <w:sz w:val="22"/>
        </w:rPr>
        <w:t>a manutenção das condições de habilitação exigidas pelo instrumento </w:t>
      </w:r>
      <w:r>
        <w:rPr>
          <w:spacing w:val="-2"/>
          <w:sz w:val="22"/>
        </w:rPr>
        <w:t>convocatório;</w:t>
      </w:r>
    </w:p>
    <w:p>
      <w:pPr>
        <w:pStyle w:val="ListParagraph"/>
        <w:numPr>
          <w:ilvl w:val="0"/>
          <w:numId w:val="18"/>
        </w:numPr>
        <w:tabs>
          <w:tab w:pos="672" w:val="left" w:leader="none"/>
        </w:tabs>
        <w:spacing w:line="235" w:lineRule="auto" w:before="109" w:after="0"/>
        <w:ind w:left="430" w:right="420" w:firstLine="0"/>
        <w:jc w:val="both"/>
        <w:rPr>
          <w:sz w:val="22"/>
        </w:rPr>
      </w:pPr>
      <w:r>
        <w:rPr>
          <w:sz w:val="22"/>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8"/>
        </w:numPr>
        <w:tabs>
          <w:tab w:pos="694" w:val="left" w:leader="none"/>
        </w:tabs>
        <w:spacing w:line="235" w:lineRule="auto" w:before="109" w:after="0"/>
        <w:ind w:left="430" w:right="420" w:firstLine="0"/>
        <w:jc w:val="both"/>
        <w:rPr>
          <w:sz w:val="22"/>
        </w:rPr>
      </w:pPr>
      <w:r>
        <w:rPr>
          <w:sz w:val="22"/>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7"/>
        </w:numPr>
        <w:tabs>
          <w:tab w:pos="1052" w:val="left" w:leader="none"/>
        </w:tabs>
        <w:spacing w:line="235" w:lineRule="auto" w:before="110" w:after="0"/>
        <w:ind w:left="430" w:right="420" w:firstLine="0"/>
        <w:jc w:val="both"/>
        <w:rPr>
          <w:sz w:val="22"/>
        </w:rPr>
      </w:pPr>
      <w:r>
        <w:rPr>
          <w:sz w:val="22"/>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7"/>
        </w:numPr>
        <w:tabs>
          <w:tab w:pos="1059" w:val="left" w:leader="none"/>
        </w:tabs>
        <w:spacing w:line="235" w:lineRule="auto" w:before="109" w:after="0"/>
        <w:ind w:left="430" w:right="420" w:firstLine="0"/>
        <w:jc w:val="both"/>
        <w:rPr>
          <w:sz w:val="22"/>
        </w:rPr>
      </w:pPr>
      <w:r>
        <w:rPr>
          <w:sz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7"/>
        </w:numPr>
        <w:tabs>
          <w:tab w:pos="1105" w:val="left" w:leader="none"/>
        </w:tabs>
        <w:spacing w:line="235" w:lineRule="auto" w:before="109" w:after="0"/>
        <w:ind w:left="430" w:right="420" w:firstLine="0"/>
        <w:jc w:val="both"/>
        <w:rPr>
          <w:sz w:val="22"/>
        </w:rPr>
      </w:pPr>
      <w:r>
        <w:rPr>
          <w:sz w:val="22"/>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7"/>
        </w:numPr>
        <w:tabs>
          <w:tab w:pos="1047" w:val="left" w:leader="none"/>
        </w:tabs>
        <w:spacing w:line="235" w:lineRule="auto" w:before="110" w:after="0"/>
        <w:ind w:left="430" w:right="420" w:firstLine="0"/>
        <w:jc w:val="both"/>
        <w:rPr>
          <w:sz w:val="22"/>
        </w:rPr>
      </w:pPr>
      <w:r>
        <w:rPr>
          <w:sz w:val="22"/>
        </w:rPr>
        <w:t>Havendo a efetiva execução do objeto, os pagamentos serão realizados normalmente, até que se decida pela rescisão do Contrato, caso o contratado não regularize sua situação.</w:t>
      </w:r>
    </w:p>
    <w:p>
      <w:pPr>
        <w:pStyle w:val="ListParagraph"/>
        <w:numPr>
          <w:ilvl w:val="1"/>
          <w:numId w:val="17"/>
        </w:numPr>
        <w:tabs>
          <w:tab w:pos="870" w:val="left" w:leader="none"/>
        </w:tabs>
        <w:spacing w:line="240" w:lineRule="auto" w:before="105" w:after="0"/>
        <w:ind w:left="870" w:right="0" w:hanging="440"/>
        <w:jc w:val="both"/>
        <w:rPr>
          <w:sz w:val="22"/>
        </w:rPr>
      </w:pPr>
      <w:r>
        <w:rPr>
          <w:sz w:val="22"/>
        </w:rPr>
        <w:t>O pagamento será efetuado no prazo máximo de até 30 (trinta) dias, contados do recebimento da Nota Fiscal ou </w:t>
      </w:r>
      <w:r>
        <w:rPr>
          <w:spacing w:val="-2"/>
          <w:sz w:val="22"/>
        </w:rPr>
        <w:t>Fatura.</w:t>
      </w:r>
    </w:p>
    <w:p>
      <w:pPr>
        <w:pStyle w:val="ListParagraph"/>
        <w:numPr>
          <w:ilvl w:val="2"/>
          <w:numId w:val="17"/>
        </w:numPr>
        <w:tabs>
          <w:tab w:pos="1051" w:val="left" w:leader="none"/>
        </w:tabs>
        <w:spacing w:line="235" w:lineRule="auto" w:before="109" w:after="0"/>
        <w:ind w:left="430" w:right="420" w:firstLine="0"/>
        <w:jc w:val="both"/>
        <w:rPr>
          <w:sz w:val="22"/>
        </w:rPr>
      </w:pPr>
      <w:r>
        <w:rPr>
          <w:sz w:val="22"/>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7"/>
        </w:numPr>
        <w:tabs>
          <w:tab w:pos="870" w:val="left" w:leader="none"/>
        </w:tabs>
        <w:spacing w:line="240" w:lineRule="auto" w:before="105" w:after="0"/>
        <w:ind w:left="870" w:right="0" w:hanging="440"/>
        <w:jc w:val="both"/>
        <w:rPr>
          <w:sz w:val="22"/>
        </w:rPr>
      </w:pPr>
      <w:r>
        <w:rPr>
          <w:sz w:val="22"/>
        </w:rPr>
        <w:t>Quando do pagamento, será efetuada a retenção tributária prevista na legislação </w:t>
      </w:r>
      <w:r>
        <w:rPr>
          <w:spacing w:val="-2"/>
          <w:sz w:val="22"/>
        </w:rPr>
        <w:t>aplicável.</w:t>
      </w:r>
    </w:p>
    <w:p>
      <w:pPr>
        <w:pStyle w:val="ListParagraph"/>
        <w:numPr>
          <w:ilvl w:val="2"/>
          <w:numId w:val="17"/>
        </w:numPr>
        <w:tabs>
          <w:tab w:pos="1035" w:val="left" w:leader="none"/>
        </w:tabs>
        <w:spacing w:line="240" w:lineRule="auto" w:before="105" w:after="0"/>
        <w:ind w:left="1035" w:right="0" w:hanging="605"/>
        <w:jc w:val="both"/>
        <w:rPr>
          <w:sz w:val="22"/>
        </w:rPr>
      </w:pPr>
      <w:r>
        <w:rPr>
          <w:sz w:val="22"/>
        </w:rPr>
        <w:t>Independentemente do percentual de tributo inserido na planilha, no pagamento serão retidos na fonte os percentuais estabelecidos na legislação </w:t>
      </w:r>
      <w:r>
        <w:rPr>
          <w:spacing w:val="-2"/>
          <w:sz w:val="22"/>
        </w:rPr>
        <w:t>vigente.</w:t>
      </w:r>
    </w:p>
    <w:p>
      <w:pPr>
        <w:pStyle w:val="ListParagraph"/>
        <w:numPr>
          <w:ilvl w:val="2"/>
          <w:numId w:val="17"/>
        </w:numPr>
        <w:tabs>
          <w:tab w:pos="1057" w:val="left" w:leader="none"/>
        </w:tabs>
        <w:spacing w:line="235" w:lineRule="auto" w:before="109" w:after="0"/>
        <w:ind w:left="430" w:right="420" w:firstLine="0"/>
        <w:jc w:val="both"/>
        <w:rPr>
          <w:sz w:val="22"/>
        </w:rPr>
      </w:pPr>
      <w:r>
        <w:rPr>
          <w:sz w:val="22"/>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7"/>
        </w:numPr>
        <w:tabs>
          <w:tab w:pos="882" w:val="left" w:leader="none"/>
        </w:tabs>
        <w:spacing w:line="235" w:lineRule="auto" w:before="109" w:after="0"/>
        <w:ind w:left="430" w:right="419" w:firstLine="0"/>
        <w:jc w:val="both"/>
        <w:rPr>
          <w:i/>
          <w:sz w:val="22"/>
        </w:rPr>
      </w:pPr>
      <w:r>
        <w:rPr>
          <w:sz w:val="22"/>
        </w:rPr>
        <w:t>Os pagamentos eventualmente realizados com atraso, desde que não decorram de ato ou fato atribuível ao contratado, sofrerão a incidência de atualização monetária e juros de mora pelo </w:t>
      </w:r>
      <w:r>
        <w:rPr>
          <w:b/>
          <w:sz w:val="22"/>
        </w:rPr>
        <w:t>IPCA-E</w:t>
      </w:r>
      <w:r>
        <w:rPr>
          <w:sz w:val="22"/>
        </w:rPr>
        <w:t>, calculado </w:t>
      </w:r>
      <w:r>
        <w:rPr>
          <w:i/>
          <w:sz w:val="22"/>
        </w:rPr>
        <w:t>pro rata die</w:t>
      </w:r>
      <w:r>
        <w:rPr>
          <w:sz w:val="22"/>
        </w:rPr>
        <w:t>, e aqueles pagos em prazo inferior ao estabelecido no instrumento convocatório serão feitos mediante desconto de 0,5% (um meio por cento) ao mês, calculado </w:t>
      </w:r>
      <w:r>
        <w:rPr>
          <w:i/>
          <w:sz w:val="22"/>
        </w:rPr>
        <w:t>pro rata die.</w:t>
      </w:r>
    </w:p>
    <w:p>
      <w:pPr>
        <w:pStyle w:val="ListParagraph"/>
        <w:numPr>
          <w:ilvl w:val="1"/>
          <w:numId w:val="17"/>
        </w:numPr>
        <w:tabs>
          <w:tab w:pos="891" w:val="left" w:leader="none"/>
        </w:tabs>
        <w:spacing w:line="235" w:lineRule="auto" w:before="109" w:after="0"/>
        <w:ind w:left="430" w:right="420" w:firstLine="0"/>
        <w:jc w:val="both"/>
        <w:rPr>
          <w:sz w:val="22"/>
        </w:rPr>
      </w:pPr>
      <w:r>
        <w:rPr>
          <w:sz w:val="22"/>
        </w:rPr>
        <w:t>O contratado deverá emitir a Nota Fiscal Eletrônica – NF-e, consoante o Protocolo ICMS nº 42/2009, com a redação conferida pelo Protocolo ICMS nº 85/2010,</w:t>
      </w:r>
      <w:r>
        <w:rPr>
          <w:spacing w:val="-1"/>
          <w:sz w:val="22"/>
        </w:rPr>
        <w:t> </w:t>
      </w:r>
      <w:r>
        <w:rPr>
          <w:sz w:val="22"/>
        </w:rPr>
        <w:t>e</w:t>
      </w:r>
      <w:r>
        <w:rPr>
          <w:spacing w:val="-1"/>
          <w:sz w:val="22"/>
        </w:rPr>
        <w:t> </w:t>
      </w:r>
      <w:r>
        <w:rPr>
          <w:sz w:val="22"/>
        </w:rPr>
        <w:t>caso</w:t>
      </w:r>
      <w:r>
        <w:rPr>
          <w:spacing w:val="-1"/>
          <w:sz w:val="22"/>
        </w:rPr>
        <w:t> </w:t>
      </w:r>
      <w:r>
        <w:rPr>
          <w:sz w:val="22"/>
        </w:rPr>
        <w:t>seu</w:t>
      </w:r>
      <w:r>
        <w:rPr>
          <w:spacing w:val="-1"/>
          <w:sz w:val="22"/>
        </w:rPr>
        <w:t> </w:t>
      </w:r>
      <w:r>
        <w:rPr>
          <w:sz w:val="22"/>
        </w:rPr>
        <w:t>estabelecimento</w:t>
      </w:r>
      <w:r>
        <w:rPr>
          <w:spacing w:val="-1"/>
          <w:sz w:val="22"/>
        </w:rPr>
        <w:t> </w:t>
      </w:r>
      <w:r>
        <w:rPr>
          <w:sz w:val="22"/>
        </w:rPr>
        <w:t>esteja</w:t>
      </w:r>
      <w:r>
        <w:rPr>
          <w:spacing w:val="-1"/>
          <w:sz w:val="22"/>
        </w:rPr>
        <w:t> </w:t>
      </w:r>
      <w:r>
        <w:rPr>
          <w:sz w:val="22"/>
        </w:rPr>
        <w:t>localizado</w:t>
      </w:r>
      <w:r>
        <w:rPr>
          <w:spacing w:val="-1"/>
          <w:sz w:val="22"/>
        </w:rPr>
        <w:t> </w:t>
      </w:r>
      <w:r>
        <w:rPr>
          <w:sz w:val="22"/>
        </w:rPr>
        <w:t>no</w:t>
      </w:r>
      <w:r>
        <w:rPr>
          <w:spacing w:val="-1"/>
          <w:sz w:val="22"/>
        </w:rPr>
        <w:t> </w:t>
      </w:r>
      <w:r>
        <w:rPr>
          <w:sz w:val="22"/>
        </w:rPr>
        <w:t>Estado</w:t>
      </w:r>
      <w:r>
        <w:rPr>
          <w:spacing w:val="-1"/>
          <w:sz w:val="22"/>
        </w:rPr>
        <w:t> </w:t>
      </w:r>
      <w:r>
        <w:rPr>
          <w:sz w:val="22"/>
        </w:rPr>
        <w:t>do</w:t>
      </w:r>
      <w:r>
        <w:rPr>
          <w:spacing w:val="-1"/>
          <w:sz w:val="22"/>
        </w:rPr>
        <w:t> </w:t>
      </w: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deverá</w:t>
      </w:r>
      <w:r>
        <w:rPr>
          <w:spacing w:val="-1"/>
          <w:sz w:val="22"/>
        </w:rPr>
        <w:t> </w:t>
      </w:r>
      <w:r>
        <w:rPr>
          <w:sz w:val="22"/>
        </w:rPr>
        <w:t>observar</w:t>
      </w:r>
      <w:r>
        <w:rPr>
          <w:spacing w:val="-1"/>
          <w:sz w:val="22"/>
        </w:rPr>
        <w:t> </w:t>
      </w:r>
      <w:r>
        <w:rPr>
          <w:sz w:val="22"/>
        </w:rPr>
        <w:t>a</w:t>
      </w:r>
      <w:r>
        <w:rPr>
          <w:spacing w:val="-1"/>
          <w:sz w:val="22"/>
        </w:rPr>
        <w:t> </w:t>
      </w:r>
      <w:r>
        <w:rPr>
          <w:sz w:val="22"/>
        </w:rPr>
        <w:t>forma</w:t>
      </w:r>
      <w:r>
        <w:rPr>
          <w:spacing w:val="-1"/>
          <w:sz w:val="22"/>
        </w:rPr>
        <w:t> </w:t>
      </w:r>
      <w:r>
        <w:rPr>
          <w:sz w:val="22"/>
        </w:rPr>
        <w:t>prescrita</w:t>
      </w:r>
      <w:r>
        <w:rPr>
          <w:spacing w:val="-1"/>
          <w:sz w:val="22"/>
        </w:rPr>
        <w:t> </w:t>
      </w:r>
      <w:r>
        <w:rPr>
          <w:sz w:val="22"/>
        </w:rPr>
        <w:t>nas</w:t>
      </w:r>
      <w:r>
        <w:rPr>
          <w:spacing w:val="-1"/>
          <w:sz w:val="22"/>
        </w:rPr>
        <w:t> </w:t>
      </w:r>
      <w:r>
        <w:rPr>
          <w:sz w:val="22"/>
        </w:rPr>
        <w:t>alíneas</w:t>
      </w:r>
      <w:r>
        <w:rPr>
          <w:spacing w:val="-1"/>
          <w:sz w:val="22"/>
        </w:rPr>
        <w:t> </w:t>
      </w:r>
      <w:r>
        <w:rPr>
          <w:sz w:val="22"/>
        </w:rPr>
        <w:t>a,</w:t>
      </w:r>
      <w:r>
        <w:rPr>
          <w:spacing w:val="-1"/>
          <w:sz w:val="22"/>
        </w:rPr>
        <w:t> </w:t>
      </w:r>
      <w:r>
        <w:rPr>
          <w:sz w:val="22"/>
        </w:rPr>
        <w:t>b,</w:t>
      </w:r>
      <w:r>
        <w:rPr>
          <w:spacing w:val="-1"/>
          <w:sz w:val="22"/>
        </w:rPr>
        <w:t> </w:t>
      </w:r>
      <w:r>
        <w:rPr>
          <w:sz w:val="22"/>
        </w:rPr>
        <w:t>c,</w:t>
      </w:r>
      <w:r>
        <w:rPr>
          <w:spacing w:val="-1"/>
          <w:sz w:val="22"/>
        </w:rPr>
        <w:t> </w:t>
      </w:r>
      <w:r>
        <w:rPr>
          <w:sz w:val="22"/>
        </w:rPr>
        <w:t>d</w:t>
      </w:r>
      <w:r>
        <w:rPr>
          <w:spacing w:val="-1"/>
          <w:sz w:val="22"/>
        </w:rPr>
        <w:t> </w:t>
      </w:r>
      <w:r>
        <w:rPr>
          <w:sz w:val="22"/>
        </w:rPr>
        <w:t>e</w:t>
      </w:r>
      <w:r>
        <w:rPr>
          <w:spacing w:val="-1"/>
          <w:sz w:val="22"/>
        </w:rPr>
        <w:t> </w:t>
      </w:r>
      <w:r>
        <w:rPr>
          <w:sz w:val="22"/>
        </w:rPr>
        <w:t>e</w:t>
      </w:r>
      <w:r>
        <w:rPr>
          <w:i/>
          <w:sz w:val="22"/>
        </w:rPr>
        <w:t>,</w:t>
      </w:r>
      <w:r>
        <w:rPr>
          <w:i/>
          <w:spacing w:val="-1"/>
          <w:sz w:val="22"/>
        </w:rPr>
        <w:t> </w:t>
      </w:r>
      <w:r>
        <w:rPr>
          <w:sz w:val="22"/>
        </w:rPr>
        <w:t>do</w:t>
      </w:r>
      <w:r>
        <w:rPr>
          <w:spacing w:val="-1"/>
          <w:sz w:val="22"/>
        </w:rPr>
        <w:t> </w:t>
      </w:r>
      <w:r>
        <w:rPr>
          <w:sz w:val="22"/>
        </w:rPr>
        <w:t>§1º,</w:t>
      </w:r>
      <w:r>
        <w:rPr>
          <w:spacing w:val="-1"/>
          <w:sz w:val="22"/>
        </w:rPr>
        <w:t> </w:t>
      </w:r>
      <w:r>
        <w:rPr>
          <w:sz w:val="22"/>
        </w:rPr>
        <w:t>do</w:t>
      </w:r>
      <w:r>
        <w:rPr>
          <w:spacing w:val="-1"/>
          <w:sz w:val="22"/>
        </w:rPr>
        <w:t> </w:t>
      </w:r>
      <w:r>
        <w:rPr>
          <w:sz w:val="22"/>
        </w:rPr>
        <w:t>art.</w:t>
      </w:r>
      <w:r>
        <w:rPr>
          <w:spacing w:val="-1"/>
          <w:sz w:val="22"/>
        </w:rPr>
        <w:t> </w:t>
      </w:r>
      <w:r>
        <w:rPr>
          <w:sz w:val="22"/>
        </w:rPr>
        <w:t>2º</w:t>
      </w:r>
      <w:r>
        <w:rPr>
          <w:spacing w:val="-1"/>
          <w:sz w:val="22"/>
        </w:rPr>
        <w:t> </w:t>
      </w:r>
      <w:r>
        <w:rPr>
          <w:sz w:val="22"/>
        </w:rPr>
        <w:t>da Resolução SEFAZ nº 971/2016.</w:t>
      </w:r>
    </w:p>
    <w:p>
      <w:pPr>
        <w:pStyle w:val="ListParagraph"/>
        <w:spacing w:after="0" w:line="235" w:lineRule="auto"/>
        <w:jc w:val="both"/>
        <w:rPr>
          <w:sz w:val="22"/>
        </w:rPr>
        <w:sectPr>
          <w:pgSz w:w="15840" w:h="24480"/>
          <w:pgMar w:top="480" w:bottom="280" w:left="360" w:right="360"/>
        </w:sectPr>
      </w:pPr>
    </w:p>
    <w:p>
      <w:pPr>
        <w:pStyle w:val="ListParagraph"/>
        <w:numPr>
          <w:ilvl w:val="1"/>
          <w:numId w:val="17"/>
        </w:numPr>
        <w:tabs>
          <w:tab w:pos="1010" w:val="left" w:leader="none"/>
        </w:tabs>
        <w:spacing w:line="235" w:lineRule="auto" w:before="81" w:after="0"/>
        <w:ind w:left="430" w:right="420" w:firstLine="0"/>
        <w:jc w:val="both"/>
        <w:rPr>
          <w:sz w:val="22"/>
        </w:rPr>
      </w:pPr>
      <w:r>
        <w:rPr>
          <w:sz w:val="22"/>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w:t>
      </w:r>
      <w:r>
        <w:rPr>
          <w:spacing w:val="-2"/>
          <w:sz w:val="22"/>
        </w:rPr>
        <w:t>123/2006.</w:t>
      </w:r>
    </w:p>
    <w:p>
      <w:pPr>
        <w:pStyle w:val="ListParagraph"/>
        <w:numPr>
          <w:ilvl w:val="2"/>
          <w:numId w:val="19"/>
        </w:numPr>
        <w:tabs>
          <w:tab w:pos="1123" w:val="left" w:leader="none"/>
        </w:tabs>
        <w:spacing w:line="240" w:lineRule="auto" w:before="105" w:after="0"/>
        <w:ind w:left="1123" w:right="0" w:hanging="693"/>
        <w:jc w:val="both"/>
        <w:rPr>
          <w:sz w:val="22"/>
        </w:rPr>
      </w:pPr>
      <w:r>
        <w:rPr>
          <w:sz w:val="22"/>
        </w:rPr>
        <w:t>A</w:t>
      </w:r>
      <w:r>
        <w:rPr>
          <w:spacing w:val="-13"/>
          <w:sz w:val="22"/>
        </w:rPr>
        <w:t> </w:t>
      </w:r>
      <w:r>
        <w:rPr>
          <w:sz w:val="22"/>
        </w:rPr>
        <w:t>subcontratação porventura realizada será integralmente custeada pelo </w:t>
      </w:r>
      <w:r>
        <w:rPr>
          <w:spacing w:val="-2"/>
          <w:sz w:val="22"/>
        </w:rPr>
        <w:t>contratado.</w:t>
      </w:r>
    </w:p>
    <w:p>
      <w:pPr>
        <w:pStyle w:val="BodyText"/>
        <w:spacing w:before="210"/>
        <w:ind w:left="0"/>
      </w:pPr>
    </w:p>
    <w:p>
      <w:pPr>
        <w:pStyle w:val="Heading2"/>
        <w:numPr>
          <w:ilvl w:val="0"/>
          <w:numId w:val="1"/>
        </w:numPr>
        <w:tabs>
          <w:tab w:pos="760" w:val="left" w:leader="none"/>
        </w:tabs>
        <w:spacing w:line="240" w:lineRule="auto" w:before="0" w:after="0"/>
        <w:ind w:left="760" w:right="0" w:hanging="330"/>
        <w:jc w:val="left"/>
      </w:pPr>
      <w:r>
        <w:rPr/>
        <w:t>PRAZO </w:t>
      </w:r>
      <w:r>
        <w:rPr>
          <w:spacing w:val="-2"/>
        </w:rPr>
        <w:t>CONTRATUAL</w:t>
      </w:r>
    </w:p>
    <w:p>
      <w:pPr>
        <w:pStyle w:val="ListParagraph"/>
        <w:numPr>
          <w:ilvl w:val="1"/>
          <w:numId w:val="20"/>
        </w:numPr>
        <w:tabs>
          <w:tab w:pos="882" w:val="left" w:leader="none"/>
        </w:tabs>
        <w:spacing w:line="235" w:lineRule="auto" w:before="109" w:after="0"/>
        <w:ind w:left="430" w:right="420" w:firstLine="0"/>
        <w:jc w:val="both"/>
        <w:rPr>
          <w:sz w:val="22"/>
        </w:rPr>
      </w:pPr>
      <w:r>
        <w:rPr>
          <w:sz w:val="22"/>
        </w:rPr>
        <w:t>O prazo de vigência do Contrato é de 12 (doze) meses, contado da expedição da autorização de fornecimento, desde que previamente divulgado no Portal Nacional de Contratações Públicas.</w:t>
      </w:r>
    </w:p>
    <w:p>
      <w:pPr>
        <w:pStyle w:val="ListParagraph"/>
        <w:numPr>
          <w:ilvl w:val="1"/>
          <w:numId w:val="20"/>
        </w:numPr>
        <w:tabs>
          <w:tab w:pos="897" w:val="left" w:leader="none"/>
        </w:tabs>
        <w:spacing w:line="235" w:lineRule="auto" w:before="109" w:after="0"/>
        <w:ind w:left="430" w:right="420" w:firstLine="0"/>
        <w:jc w:val="both"/>
        <w:rPr>
          <w:sz w:val="22"/>
        </w:rPr>
      </w:pPr>
      <w:r>
        <w:rPr>
          <w:sz w:val="22"/>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210"/>
        <w:ind w:left="0"/>
      </w:pPr>
    </w:p>
    <w:p>
      <w:pPr>
        <w:pStyle w:val="Heading2"/>
        <w:numPr>
          <w:ilvl w:val="0"/>
          <w:numId w:val="1"/>
        </w:numPr>
        <w:tabs>
          <w:tab w:pos="760" w:val="left" w:leader="none"/>
        </w:tabs>
        <w:spacing w:line="240" w:lineRule="auto" w:before="0" w:after="0"/>
        <w:ind w:left="760" w:right="0" w:hanging="330"/>
        <w:jc w:val="left"/>
      </w:pPr>
      <w:r>
        <w:rPr>
          <w:spacing w:val="-2"/>
        </w:rPr>
        <w:t>REAJUSTE</w:t>
      </w:r>
    </w:p>
    <w:p>
      <w:pPr>
        <w:pStyle w:val="ListParagraph"/>
        <w:numPr>
          <w:ilvl w:val="1"/>
          <w:numId w:val="21"/>
        </w:numPr>
        <w:tabs>
          <w:tab w:pos="870" w:val="left" w:leader="none"/>
        </w:tabs>
        <w:spacing w:line="240" w:lineRule="auto" w:before="105" w:after="0"/>
        <w:ind w:left="870" w:right="0" w:hanging="440"/>
        <w:jc w:val="left"/>
        <w:rPr>
          <w:sz w:val="22"/>
        </w:rPr>
      </w:pPr>
      <w:r>
        <w:rPr>
          <w:sz w:val="22"/>
        </w:rPr>
        <w:t>Os preços contratados serão reajustados após o interregno de 1 (um) ano, mediante solicitação do </w:t>
      </w:r>
      <w:r>
        <w:rPr>
          <w:spacing w:val="-2"/>
          <w:sz w:val="22"/>
        </w:rPr>
        <w:t>contratado.</w:t>
      </w:r>
    </w:p>
    <w:p>
      <w:pPr>
        <w:pStyle w:val="ListParagraph"/>
        <w:numPr>
          <w:ilvl w:val="1"/>
          <w:numId w:val="21"/>
        </w:numPr>
        <w:tabs>
          <w:tab w:pos="870" w:val="left" w:leader="none"/>
        </w:tabs>
        <w:spacing w:line="240" w:lineRule="auto" w:before="105" w:after="0"/>
        <w:ind w:left="870" w:right="0" w:hanging="440"/>
        <w:jc w:val="left"/>
        <w:rPr>
          <w:sz w:val="22"/>
        </w:rPr>
      </w:pPr>
      <w:r>
        <w:rPr>
          <w:sz w:val="22"/>
        </w:rPr>
        <w:t>O interregno mínimo de 1 (um) ano para o primeiro reajuste será contado da data do orçamento </w:t>
      </w:r>
      <w:r>
        <w:rPr>
          <w:spacing w:val="-2"/>
          <w:sz w:val="22"/>
        </w:rPr>
        <w:t>estimado.</w:t>
      </w:r>
    </w:p>
    <w:p>
      <w:pPr>
        <w:pStyle w:val="ListParagraph"/>
        <w:numPr>
          <w:ilvl w:val="1"/>
          <w:numId w:val="21"/>
        </w:numPr>
        <w:tabs>
          <w:tab w:pos="870" w:val="left" w:leader="none"/>
        </w:tabs>
        <w:spacing w:line="240" w:lineRule="auto" w:before="105" w:after="0"/>
        <w:ind w:left="870" w:right="0" w:hanging="440"/>
        <w:jc w:val="left"/>
        <w:rPr>
          <w:sz w:val="22"/>
        </w:rPr>
      </w:pPr>
      <w:r>
        <w:rPr>
          <w:sz w:val="22"/>
        </w:rPr>
        <w:t>Nos reajustes subsequentes ao primeiro, o interregno mínimo de um ano será contado a partir do fato gerador que deu ensejo ao último </w:t>
      </w:r>
      <w:r>
        <w:rPr>
          <w:spacing w:val="-2"/>
          <w:sz w:val="22"/>
        </w:rPr>
        <w:t>reajuste.</w:t>
      </w:r>
    </w:p>
    <w:p>
      <w:pPr>
        <w:pStyle w:val="ListParagraph"/>
        <w:numPr>
          <w:ilvl w:val="1"/>
          <w:numId w:val="21"/>
        </w:numPr>
        <w:tabs>
          <w:tab w:pos="897" w:val="left" w:leader="none"/>
        </w:tabs>
        <w:spacing w:line="235" w:lineRule="auto" w:before="108" w:after="0"/>
        <w:ind w:left="430" w:right="420" w:firstLine="0"/>
        <w:jc w:val="left"/>
        <w:rPr>
          <w:sz w:val="22"/>
        </w:rPr>
      </w:pPr>
      <w:r>
        <w:rPr>
          <w:sz w:val="22"/>
        </w:rPr>
        <w:t>Os</w:t>
      </w:r>
      <w:r>
        <w:rPr>
          <w:spacing w:val="26"/>
          <w:sz w:val="22"/>
        </w:rPr>
        <w:t> </w:t>
      </w:r>
      <w:r>
        <w:rPr>
          <w:sz w:val="22"/>
        </w:rPr>
        <w:t>preços</w:t>
      </w:r>
      <w:r>
        <w:rPr>
          <w:spacing w:val="26"/>
          <w:sz w:val="22"/>
        </w:rPr>
        <w:t> </w:t>
      </w:r>
      <w:r>
        <w:rPr>
          <w:sz w:val="22"/>
        </w:rPr>
        <w:t>iniciais</w:t>
      </w:r>
      <w:r>
        <w:rPr>
          <w:spacing w:val="26"/>
          <w:sz w:val="22"/>
        </w:rPr>
        <w:t> </w:t>
      </w:r>
      <w:r>
        <w:rPr>
          <w:sz w:val="22"/>
        </w:rPr>
        <w:t>serão</w:t>
      </w:r>
      <w:r>
        <w:rPr>
          <w:spacing w:val="26"/>
          <w:sz w:val="22"/>
        </w:rPr>
        <w:t> </w:t>
      </w:r>
      <w:r>
        <w:rPr>
          <w:sz w:val="22"/>
        </w:rPr>
        <w:t>reajustados,</w:t>
      </w:r>
      <w:r>
        <w:rPr>
          <w:spacing w:val="26"/>
          <w:sz w:val="22"/>
        </w:rPr>
        <w:t> </w:t>
      </w:r>
      <w:r>
        <w:rPr>
          <w:sz w:val="22"/>
        </w:rPr>
        <w:t>mediante</w:t>
      </w:r>
      <w:r>
        <w:rPr>
          <w:spacing w:val="26"/>
          <w:sz w:val="22"/>
        </w:rPr>
        <w:t> </w:t>
      </w:r>
      <w:r>
        <w:rPr>
          <w:sz w:val="22"/>
        </w:rPr>
        <w:t>a</w:t>
      </w:r>
      <w:r>
        <w:rPr>
          <w:spacing w:val="26"/>
          <w:sz w:val="22"/>
        </w:rPr>
        <w:t> </w:t>
      </w:r>
      <w:r>
        <w:rPr>
          <w:sz w:val="22"/>
        </w:rPr>
        <w:t>aplicação,</w:t>
      </w:r>
      <w:r>
        <w:rPr>
          <w:spacing w:val="26"/>
          <w:sz w:val="22"/>
        </w:rPr>
        <w:t> </w:t>
      </w:r>
      <w:r>
        <w:rPr>
          <w:sz w:val="22"/>
        </w:rPr>
        <w:t>pelo</w:t>
      </w:r>
      <w:r>
        <w:rPr>
          <w:spacing w:val="26"/>
          <w:sz w:val="22"/>
        </w:rPr>
        <w:t> </w:t>
      </w:r>
      <w:r>
        <w:rPr>
          <w:sz w:val="22"/>
        </w:rPr>
        <w:t>contratante,</w:t>
      </w:r>
      <w:r>
        <w:rPr>
          <w:spacing w:val="26"/>
          <w:sz w:val="22"/>
        </w:rPr>
        <w:t> </w:t>
      </w:r>
      <w:r>
        <w:rPr>
          <w:sz w:val="22"/>
        </w:rPr>
        <w:t>do</w:t>
      </w:r>
      <w:r>
        <w:rPr>
          <w:spacing w:val="26"/>
          <w:sz w:val="22"/>
        </w:rPr>
        <w:t> </w:t>
      </w:r>
      <w:r>
        <w:rPr>
          <w:sz w:val="22"/>
        </w:rPr>
        <w:t>índice</w:t>
      </w:r>
      <w:r>
        <w:rPr>
          <w:spacing w:val="26"/>
          <w:sz w:val="22"/>
        </w:rPr>
        <w:t> </w:t>
      </w:r>
      <w:r>
        <w:rPr>
          <w:b/>
          <w:sz w:val="22"/>
        </w:rPr>
        <w:t>IPCA</w:t>
      </w:r>
      <w:r>
        <w:rPr>
          <w:sz w:val="22"/>
        </w:rPr>
        <w:t>,</w:t>
      </w:r>
      <w:r>
        <w:rPr>
          <w:spacing w:val="26"/>
          <w:sz w:val="22"/>
        </w:rPr>
        <w:t> </w:t>
      </w:r>
      <w:r>
        <w:rPr>
          <w:sz w:val="22"/>
        </w:rPr>
        <w:t>exclusivamente</w:t>
      </w:r>
      <w:r>
        <w:rPr>
          <w:spacing w:val="26"/>
          <w:sz w:val="22"/>
        </w:rPr>
        <w:t> </w:t>
      </w:r>
      <w:r>
        <w:rPr>
          <w:sz w:val="22"/>
        </w:rPr>
        <w:t>para</w:t>
      </w:r>
      <w:r>
        <w:rPr>
          <w:spacing w:val="26"/>
          <w:sz w:val="22"/>
        </w:rPr>
        <w:t> </w:t>
      </w:r>
      <w:r>
        <w:rPr>
          <w:sz w:val="22"/>
        </w:rPr>
        <w:t>as</w:t>
      </w:r>
      <w:r>
        <w:rPr>
          <w:spacing w:val="26"/>
          <w:sz w:val="22"/>
        </w:rPr>
        <w:t> </w:t>
      </w:r>
      <w:r>
        <w:rPr>
          <w:sz w:val="22"/>
        </w:rPr>
        <w:t>obrigações</w:t>
      </w:r>
      <w:r>
        <w:rPr>
          <w:spacing w:val="26"/>
          <w:sz w:val="22"/>
        </w:rPr>
        <w:t> </w:t>
      </w:r>
      <w:r>
        <w:rPr>
          <w:sz w:val="22"/>
        </w:rPr>
        <w:t>que</w:t>
      </w:r>
      <w:r>
        <w:rPr>
          <w:spacing w:val="26"/>
          <w:sz w:val="22"/>
        </w:rPr>
        <w:t> </w:t>
      </w:r>
      <w:r>
        <w:rPr>
          <w:sz w:val="22"/>
        </w:rPr>
        <w:t>se</w:t>
      </w:r>
      <w:r>
        <w:rPr>
          <w:spacing w:val="26"/>
          <w:sz w:val="22"/>
        </w:rPr>
        <w:t> </w:t>
      </w:r>
      <w:r>
        <w:rPr>
          <w:sz w:val="22"/>
        </w:rPr>
        <w:t>iniciem</w:t>
      </w:r>
      <w:r>
        <w:rPr>
          <w:spacing w:val="26"/>
          <w:sz w:val="22"/>
        </w:rPr>
        <w:t> </w:t>
      </w:r>
      <w:r>
        <w:rPr>
          <w:sz w:val="22"/>
        </w:rPr>
        <w:t>após</w:t>
      </w:r>
      <w:r>
        <w:rPr>
          <w:spacing w:val="26"/>
          <w:sz w:val="22"/>
        </w:rPr>
        <w:t> </w:t>
      </w:r>
      <w:r>
        <w:rPr>
          <w:sz w:val="22"/>
        </w:rPr>
        <w:t>a </w:t>
      </w:r>
      <w:r>
        <w:rPr>
          <w:spacing w:val="-2"/>
          <w:sz w:val="22"/>
        </w:rPr>
        <w:t>anualidade.</w:t>
      </w:r>
    </w:p>
    <w:p>
      <w:pPr>
        <w:pStyle w:val="ListParagraph"/>
        <w:numPr>
          <w:ilvl w:val="1"/>
          <w:numId w:val="21"/>
        </w:numPr>
        <w:tabs>
          <w:tab w:pos="896" w:val="left" w:leader="none"/>
        </w:tabs>
        <w:spacing w:line="235" w:lineRule="auto" w:before="110" w:after="0"/>
        <w:ind w:left="430" w:right="420" w:firstLine="0"/>
        <w:jc w:val="left"/>
        <w:rPr>
          <w:sz w:val="22"/>
        </w:rPr>
      </w:pPr>
      <w:r>
        <w:rPr>
          <w:sz w:val="22"/>
        </w:rPr>
        <w:t>No</w:t>
      </w:r>
      <w:r>
        <w:rPr>
          <w:spacing w:val="25"/>
          <w:sz w:val="22"/>
        </w:rPr>
        <w:t> </w:t>
      </w:r>
      <w:r>
        <w:rPr>
          <w:sz w:val="22"/>
        </w:rPr>
        <w:t>caso</w:t>
      </w:r>
      <w:r>
        <w:rPr>
          <w:spacing w:val="25"/>
          <w:sz w:val="22"/>
        </w:rPr>
        <w:t> </w:t>
      </w:r>
      <w:r>
        <w:rPr>
          <w:sz w:val="22"/>
        </w:rPr>
        <w:t>de</w:t>
      </w:r>
      <w:r>
        <w:rPr>
          <w:spacing w:val="25"/>
          <w:sz w:val="22"/>
        </w:rPr>
        <w:t> </w:t>
      </w:r>
      <w:r>
        <w:rPr>
          <w:sz w:val="22"/>
        </w:rPr>
        <w:t>atraso</w:t>
      </w:r>
      <w:r>
        <w:rPr>
          <w:spacing w:val="25"/>
          <w:sz w:val="22"/>
        </w:rPr>
        <w:t> </w:t>
      </w:r>
      <w:r>
        <w:rPr>
          <w:sz w:val="22"/>
        </w:rPr>
        <w:t>ou</w:t>
      </w:r>
      <w:r>
        <w:rPr>
          <w:spacing w:val="25"/>
          <w:sz w:val="22"/>
        </w:rPr>
        <w:t> </w:t>
      </w:r>
      <w:r>
        <w:rPr>
          <w:sz w:val="22"/>
        </w:rPr>
        <w:t>não</w:t>
      </w:r>
      <w:r>
        <w:rPr>
          <w:spacing w:val="25"/>
          <w:sz w:val="22"/>
        </w:rPr>
        <w:t> </w:t>
      </w:r>
      <w:r>
        <w:rPr>
          <w:sz w:val="22"/>
        </w:rPr>
        <w:t>divulgação</w:t>
      </w:r>
      <w:r>
        <w:rPr>
          <w:spacing w:val="25"/>
          <w:sz w:val="22"/>
        </w:rPr>
        <w:t> </w:t>
      </w:r>
      <w:r>
        <w:rPr>
          <w:sz w:val="22"/>
        </w:rPr>
        <w:t>do(s)</w:t>
      </w:r>
      <w:r>
        <w:rPr>
          <w:spacing w:val="25"/>
          <w:sz w:val="22"/>
        </w:rPr>
        <w:t> </w:t>
      </w:r>
      <w:r>
        <w:rPr>
          <w:sz w:val="22"/>
        </w:rPr>
        <w:t>índice(s)</w:t>
      </w:r>
      <w:r>
        <w:rPr>
          <w:spacing w:val="25"/>
          <w:sz w:val="22"/>
        </w:rPr>
        <w:t> </w:t>
      </w:r>
      <w:r>
        <w:rPr>
          <w:sz w:val="22"/>
        </w:rPr>
        <w:t>de</w:t>
      </w:r>
      <w:r>
        <w:rPr>
          <w:spacing w:val="25"/>
          <w:sz w:val="22"/>
        </w:rPr>
        <w:t> </w:t>
      </w:r>
      <w:r>
        <w:rPr>
          <w:sz w:val="22"/>
        </w:rPr>
        <w:t>reajustamento,</w:t>
      </w:r>
      <w:r>
        <w:rPr>
          <w:spacing w:val="25"/>
          <w:sz w:val="22"/>
        </w:rPr>
        <w:t> </w:t>
      </w:r>
      <w:r>
        <w:rPr>
          <w:sz w:val="22"/>
        </w:rPr>
        <w:t>o</w:t>
      </w:r>
      <w:r>
        <w:rPr>
          <w:spacing w:val="25"/>
          <w:sz w:val="22"/>
        </w:rPr>
        <w:t> </w:t>
      </w:r>
      <w:r>
        <w:rPr>
          <w:sz w:val="22"/>
        </w:rPr>
        <w:t>contratante</w:t>
      </w:r>
      <w:r>
        <w:rPr>
          <w:spacing w:val="25"/>
          <w:sz w:val="22"/>
        </w:rPr>
        <w:t> </w:t>
      </w:r>
      <w:r>
        <w:rPr>
          <w:sz w:val="22"/>
        </w:rPr>
        <w:t>pagará</w:t>
      </w:r>
      <w:r>
        <w:rPr>
          <w:spacing w:val="25"/>
          <w:sz w:val="22"/>
        </w:rPr>
        <w:t> </w:t>
      </w:r>
      <w:r>
        <w:rPr>
          <w:sz w:val="22"/>
        </w:rPr>
        <w:t>ao</w:t>
      </w:r>
      <w:r>
        <w:rPr>
          <w:spacing w:val="25"/>
          <w:sz w:val="22"/>
        </w:rPr>
        <w:t> </w:t>
      </w:r>
      <w:r>
        <w:rPr>
          <w:sz w:val="22"/>
        </w:rPr>
        <w:t>contratado</w:t>
      </w:r>
      <w:r>
        <w:rPr>
          <w:spacing w:val="25"/>
          <w:sz w:val="22"/>
        </w:rPr>
        <w:t> </w:t>
      </w:r>
      <w:r>
        <w:rPr>
          <w:sz w:val="22"/>
        </w:rPr>
        <w:t>a</w:t>
      </w:r>
      <w:r>
        <w:rPr>
          <w:spacing w:val="25"/>
          <w:sz w:val="22"/>
        </w:rPr>
        <w:t> </w:t>
      </w:r>
      <w:r>
        <w:rPr>
          <w:sz w:val="22"/>
        </w:rPr>
        <w:t>importância</w:t>
      </w:r>
      <w:r>
        <w:rPr>
          <w:spacing w:val="25"/>
          <w:sz w:val="22"/>
        </w:rPr>
        <w:t> </w:t>
      </w:r>
      <w:r>
        <w:rPr>
          <w:sz w:val="22"/>
        </w:rPr>
        <w:t>calculada</w:t>
      </w:r>
      <w:r>
        <w:rPr>
          <w:spacing w:val="25"/>
          <w:sz w:val="22"/>
        </w:rPr>
        <w:t> </w:t>
      </w:r>
      <w:r>
        <w:rPr>
          <w:sz w:val="22"/>
        </w:rPr>
        <w:t>pela</w:t>
      </w:r>
      <w:r>
        <w:rPr>
          <w:spacing w:val="25"/>
          <w:sz w:val="22"/>
        </w:rPr>
        <w:t> </w:t>
      </w:r>
      <w:r>
        <w:rPr>
          <w:sz w:val="22"/>
        </w:rPr>
        <w:t>última</w:t>
      </w:r>
      <w:r>
        <w:rPr>
          <w:spacing w:val="25"/>
          <w:sz w:val="22"/>
        </w:rPr>
        <w:t> </w:t>
      </w:r>
      <w:r>
        <w:rPr>
          <w:sz w:val="22"/>
        </w:rPr>
        <w:t>variação conhecida, liquidando a diferença correspondente tão-logo seja(m) divulgado(s) o(s) índice(s) definitivo(s).</w:t>
      </w:r>
    </w:p>
    <w:p>
      <w:pPr>
        <w:pStyle w:val="ListParagraph"/>
        <w:numPr>
          <w:ilvl w:val="2"/>
          <w:numId w:val="21"/>
        </w:numPr>
        <w:tabs>
          <w:tab w:pos="1046" w:val="left" w:leader="none"/>
        </w:tabs>
        <w:spacing w:line="235" w:lineRule="auto" w:before="110" w:after="0"/>
        <w:ind w:left="430" w:right="420" w:firstLine="0"/>
        <w:jc w:val="left"/>
        <w:rPr>
          <w:sz w:val="22"/>
        </w:rPr>
      </w:pPr>
      <w:r>
        <w:rPr>
          <w:sz w:val="22"/>
        </w:rPr>
        <w:t>Fica o contratado obrigado a apresentar memória de cálculo referente ao reajustamento de preços do valor remanescente, sempre que este ocorrer, sendo</w:t>
      </w:r>
      <w:r>
        <w:rPr>
          <w:spacing w:val="40"/>
          <w:sz w:val="22"/>
        </w:rPr>
        <w:t> </w:t>
      </w:r>
      <w:r>
        <w:rPr>
          <w:sz w:val="22"/>
        </w:rPr>
        <w:t>adotado na aferição final o índice definitivo.</w:t>
      </w:r>
    </w:p>
    <w:p>
      <w:pPr>
        <w:pStyle w:val="ListParagraph"/>
        <w:numPr>
          <w:ilvl w:val="1"/>
          <w:numId w:val="21"/>
        </w:numPr>
        <w:tabs>
          <w:tab w:pos="918" w:val="left" w:leader="none"/>
        </w:tabs>
        <w:spacing w:line="235" w:lineRule="auto" w:before="109" w:after="0"/>
        <w:ind w:left="430" w:right="420" w:firstLine="0"/>
        <w:jc w:val="left"/>
        <w:rPr>
          <w:sz w:val="22"/>
        </w:rPr>
      </w:pPr>
      <w:r>
        <w:rPr>
          <w:sz w:val="22"/>
        </w:rPr>
        <w:t>Caso</w:t>
      </w:r>
      <w:r>
        <w:rPr>
          <w:spacing w:val="40"/>
          <w:sz w:val="22"/>
        </w:rPr>
        <w:t> </w:t>
      </w:r>
      <w:r>
        <w:rPr>
          <w:sz w:val="22"/>
        </w:rPr>
        <w:t>o(s)</w:t>
      </w:r>
      <w:r>
        <w:rPr>
          <w:spacing w:val="40"/>
          <w:sz w:val="22"/>
        </w:rPr>
        <w:t> </w:t>
      </w:r>
      <w:r>
        <w:rPr>
          <w:sz w:val="22"/>
        </w:rPr>
        <w:t>índice(s)</w:t>
      </w:r>
      <w:r>
        <w:rPr>
          <w:spacing w:val="40"/>
          <w:sz w:val="22"/>
        </w:rPr>
        <w:t> </w:t>
      </w:r>
      <w:r>
        <w:rPr>
          <w:sz w:val="22"/>
        </w:rPr>
        <w:t>estabelecido(s)</w:t>
      </w:r>
      <w:r>
        <w:rPr>
          <w:spacing w:val="40"/>
          <w:sz w:val="22"/>
        </w:rPr>
        <w:t> </w:t>
      </w:r>
      <w:r>
        <w:rPr>
          <w:sz w:val="22"/>
        </w:rPr>
        <w:t>para</w:t>
      </w:r>
      <w:r>
        <w:rPr>
          <w:spacing w:val="40"/>
          <w:sz w:val="22"/>
        </w:rPr>
        <w:t> </w:t>
      </w:r>
      <w:r>
        <w:rPr>
          <w:sz w:val="22"/>
        </w:rPr>
        <w:t>reajustamento</w:t>
      </w:r>
      <w:r>
        <w:rPr>
          <w:spacing w:val="40"/>
          <w:sz w:val="22"/>
        </w:rPr>
        <w:t> </w:t>
      </w:r>
      <w:r>
        <w:rPr>
          <w:sz w:val="22"/>
        </w:rPr>
        <w:t>venha(m)</w:t>
      </w:r>
      <w:r>
        <w:rPr>
          <w:spacing w:val="40"/>
          <w:sz w:val="22"/>
        </w:rPr>
        <w:t> </w:t>
      </w:r>
      <w:r>
        <w:rPr>
          <w:sz w:val="22"/>
        </w:rPr>
        <w:t>a</w:t>
      </w:r>
      <w:r>
        <w:rPr>
          <w:spacing w:val="40"/>
          <w:sz w:val="22"/>
        </w:rPr>
        <w:t> </w:t>
      </w:r>
      <w:r>
        <w:rPr>
          <w:sz w:val="22"/>
        </w:rPr>
        <w:t>ser</w:t>
      </w:r>
      <w:r>
        <w:rPr>
          <w:spacing w:val="40"/>
          <w:sz w:val="22"/>
        </w:rPr>
        <w:t> </w:t>
      </w:r>
      <w:r>
        <w:rPr>
          <w:sz w:val="22"/>
        </w:rPr>
        <w:t>extinto(s)</w:t>
      </w:r>
      <w:r>
        <w:rPr>
          <w:spacing w:val="40"/>
          <w:sz w:val="22"/>
        </w:rPr>
        <w:t> </w:t>
      </w:r>
      <w:r>
        <w:rPr>
          <w:sz w:val="22"/>
        </w:rPr>
        <w:t>ou</w:t>
      </w:r>
      <w:r>
        <w:rPr>
          <w:spacing w:val="40"/>
          <w:sz w:val="22"/>
        </w:rPr>
        <w:t> </w:t>
      </w:r>
      <w:r>
        <w:rPr>
          <w:sz w:val="22"/>
        </w:rPr>
        <w:t>de</w:t>
      </w:r>
      <w:r>
        <w:rPr>
          <w:spacing w:val="40"/>
          <w:sz w:val="22"/>
        </w:rPr>
        <w:t> </w:t>
      </w:r>
      <w:r>
        <w:rPr>
          <w:sz w:val="22"/>
        </w:rPr>
        <w:t>qualquer</w:t>
      </w:r>
      <w:r>
        <w:rPr>
          <w:spacing w:val="40"/>
          <w:sz w:val="22"/>
        </w:rPr>
        <w:t> </w:t>
      </w:r>
      <w:r>
        <w:rPr>
          <w:sz w:val="22"/>
        </w:rPr>
        <w:t>forma</w:t>
      </w:r>
      <w:r>
        <w:rPr>
          <w:spacing w:val="40"/>
          <w:sz w:val="22"/>
        </w:rPr>
        <w:t> </w:t>
      </w:r>
      <w:r>
        <w:rPr>
          <w:sz w:val="22"/>
        </w:rPr>
        <w:t>não</w:t>
      </w:r>
      <w:r>
        <w:rPr>
          <w:spacing w:val="40"/>
          <w:sz w:val="22"/>
        </w:rPr>
        <w:t> </w:t>
      </w:r>
      <w:r>
        <w:rPr>
          <w:sz w:val="22"/>
        </w:rPr>
        <w:t>possa(m)</w:t>
      </w:r>
      <w:r>
        <w:rPr>
          <w:spacing w:val="40"/>
          <w:sz w:val="22"/>
        </w:rPr>
        <w:t> </w:t>
      </w:r>
      <w:r>
        <w:rPr>
          <w:sz w:val="22"/>
        </w:rPr>
        <w:t>mais</w:t>
      </w:r>
      <w:r>
        <w:rPr>
          <w:spacing w:val="40"/>
          <w:sz w:val="22"/>
        </w:rPr>
        <w:t> </w:t>
      </w:r>
      <w:r>
        <w:rPr>
          <w:sz w:val="22"/>
        </w:rPr>
        <w:t>ser</w:t>
      </w:r>
      <w:r>
        <w:rPr>
          <w:spacing w:val="40"/>
          <w:sz w:val="22"/>
        </w:rPr>
        <w:t> </w:t>
      </w:r>
      <w:r>
        <w:rPr>
          <w:sz w:val="22"/>
        </w:rPr>
        <w:t>utilizado(s),</w:t>
      </w:r>
      <w:r>
        <w:rPr>
          <w:spacing w:val="40"/>
          <w:sz w:val="22"/>
        </w:rPr>
        <w:t> </w:t>
      </w:r>
      <w:r>
        <w:rPr>
          <w:sz w:val="22"/>
        </w:rPr>
        <w:t>será(ão) adotado(s), em substituição, o(s) que vier(em) a ser determinado(s) pela legislação então em vigor.</w:t>
      </w:r>
    </w:p>
    <w:p>
      <w:pPr>
        <w:pStyle w:val="ListParagraph"/>
        <w:numPr>
          <w:ilvl w:val="1"/>
          <w:numId w:val="21"/>
        </w:numPr>
        <w:tabs>
          <w:tab w:pos="886" w:val="left" w:leader="none"/>
        </w:tabs>
        <w:spacing w:line="235" w:lineRule="auto" w:before="110" w:after="0"/>
        <w:ind w:left="430" w:right="420" w:firstLine="0"/>
        <w:jc w:val="left"/>
        <w:rPr>
          <w:sz w:val="22"/>
        </w:rPr>
      </w:pPr>
      <w:r>
        <w:rPr>
          <w:sz w:val="22"/>
        </w:rPr>
        <w:t>Na</w:t>
      </w:r>
      <w:r>
        <w:rPr>
          <w:spacing w:val="14"/>
          <w:sz w:val="22"/>
        </w:rPr>
        <w:t> </w:t>
      </w:r>
      <w:r>
        <w:rPr>
          <w:sz w:val="22"/>
        </w:rPr>
        <w:t>ausência</w:t>
      </w:r>
      <w:r>
        <w:rPr>
          <w:spacing w:val="14"/>
          <w:sz w:val="22"/>
        </w:rPr>
        <w:t> </w:t>
      </w:r>
      <w:r>
        <w:rPr>
          <w:sz w:val="22"/>
        </w:rPr>
        <w:t>de</w:t>
      </w:r>
      <w:r>
        <w:rPr>
          <w:spacing w:val="14"/>
          <w:sz w:val="22"/>
        </w:rPr>
        <w:t> </w:t>
      </w:r>
      <w:r>
        <w:rPr>
          <w:sz w:val="22"/>
        </w:rPr>
        <w:t>previsão</w:t>
      </w:r>
      <w:r>
        <w:rPr>
          <w:spacing w:val="14"/>
          <w:sz w:val="22"/>
        </w:rPr>
        <w:t> </w:t>
      </w:r>
      <w:r>
        <w:rPr>
          <w:sz w:val="22"/>
        </w:rPr>
        <w:t>legal</w:t>
      </w:r>
      <w:r>
        <w:rPr>
          <w:spacing w:val="14"/>
          <w:sz w:val="22"/>
        </w:rPr>
        <w:t> </w:t>
      </w:r>
      <w:r>
        <w:rPr>
          <w:sz w:val="22"/>
        </w:rPr>
        <w:t>quanto</w:t>
      </w:r>
      <w:r>
        <w:rPr>
          <w:spacing w:val="14"/>
          <w:sz w:val="22"/>
        </w:rPr>
        <w:t> </w:t>
      </w:r>
      <w:r>
        <w:rPr>
          <w:sz w:val="22"/>
        </w:rPr>
        <w:t>ao</w:t>
      </w:r>
      <w:r>
        <w:rPr>
          <w:spacing w:val="14"/>
          <w:sz w:val="22"/>
        </w:rPr>
        <w:t> </w:t>
      </w:r>
      <w:r>
        <w:rPr>
          <w:sz w:val="22"/>
        </w:rPr>
        <w:t>índice</w:t>
      </w:r>
      <w:r>
        <w:rPr>
          <w:spacing w:val="14"/>
          <w:sz w:val="22"/>
        </w:rPr>
        <w:t> </w:t>
      </w:r>
      <w:r>
        <w:rPr>
          <w:sz w:val="22"/>
        </w:rPr>
        <w:t>substituto,</w:t>
      </w:r>
      <w:r>
        <w:rPr>
          <w:spacing w:val="14"/>
          <w:sz w:val="22"/>
        </w:rPr>
        <w:t> </w:t>
      </w:r>
      <w:r>
        <w:rPr>
          <w:sz w:val="22"/>
        </w:rPr>
        <w:t>as</w:t>
      </w:r>
      <w:r>
        <w:rPr>
          <w:spacing w:val="14"/>
          <w:sz w:val="22"/>
        </w:rPr>
        <w:t> </w:t>
      </w:r>
      <w:r>
        <w:rPr>
          <w:sz w:val="22"/>
        </w:rPr>
        <w:t>partes</w:t>
      </w:r>
      <w:r>
        <w:rPr>
          <w:spacing w:val="14"/>
          <w:sz w:val="22"/>
        </w:rPr>
        <w:t> </w:t>
      </w:r>
      <w:r>
        <w:rPr>
          <w:sz w:val="22"/>
        </w:rPr>
        <w:t>elegerão</w:t>
      </w:r>
      <w:r>
        <w:rPr>
          <w:spacing w:val="14"/>
          <w:sz w:val="22"/>
        </w:rPr>
        <w:t> </w:t>
      </w:r>
      <w:r>
        <w:rPr>
          <w:sz w:val="22"/>
        </w:rPr>
        <w:t>novo</w:t>
      </w:r>
      <w:r>
        <w:rPr>
          <w:spacing w:val="14"/>
          <w:sz w:val="22"/>
        </w:rPr>
        <w:t> </w:t>
      </w:r>
      <w:r>
        <w:rPr>
          <w:sz w:val="22"/>
        </w:rPr>
        <w:t>índice</w:t>
      </w:r>
      <w:r>
        <w:rPr>
          <w:spacing w:val="14"/>
          <w:sz w:val="22"/>
        </w:rPr>
        <w:t> </w:t>
      </w:r>
      <w:r>
        <w:rPr>
          <w:sz w:val="22"/>
        </w:rPr>
        <w:t>oficial,</w:t>
      </w:r>
      <w:r>
        <w:rPr>
          <w:spacing w:val="14"/>
          <w:sz w:val="22"/>
        </w:rPr>
        <w:t> </w:t>
      </w:r>
      <w:r>
        <w:rPr>
          <w:sz w:val="22"/>
        </w:rPr>
        <w:t>para</w:t>
      </w:r>
      <w:r>
        <w:rPr>
          <w:spacing w:val="14"/>
          <w:sz w:val="22"/>
        </w:rPr>
        <w:t> </w:t>
      </w:r>
      <w:r>
        <w:rPr>
          <w:sz w:val="22"/>
        </w:rPr>
        <w:t>reajustamento</w:t>
      </w:r>
      <w:r>
        <w:rPr>
          <w:spacing w:val="14"/>
          <w:sz w:val="22"/>
        </w:rPr>
        <w:t> </w:t>
      </w:r>
      <w:r>
        <w:rPr>
          <w:sz w:val="22"/>
        </w:rPr>
        <w:t>do</w:t>
      </w:r>
      <w:r>
        <w:rPr>
          <w:spacing w:val="14"/>
          <w:sz w:val="22"/>
        </w:rPr>
        <w:t> </w:t>
      </w:r>
      <w:r>
        <w:rPr>
          <w:sz w:val="22"/>
        </w:rPr>
        <w:t>preço</w:t>
      </w:r>
      <w:r>
        <w:rPr>
          <w:spacing w:val="14"/>
          <w:sz w:val="22"/>
        </w:rPr>
        <w:t> </w:t>
      </w:r>
      <w:r>
        <w:rPr>
          <w:sz w:val="22"/>
        </w:rPr>
        <w:t>do</w:t>
      </w:r>
      <w:r>
        <w:rPr>
          <w:spacing w:val="14"/>
          <w:sz w:val="22"/>
        </w:rPr>
        <w:t> </w:t>
      </w:r>
      <w:r>
        <w:rPr>
          <w:sz w:val="22"/>
        </w:rPr>
        <w:t>valor</w:t>
      </w:r>
      <w:r>
        <w:rPr>
          <w:spacing w:val="14"/>
          <w:sz w:val="22"/>
        </w:rPr>
        <w:t> </w:t>
      </w:r>
      <w:r>
        <w:rPr>
          <w:sz w:val="22"/>
        </w:rPr>
        <w:t>remanescente,</w:t>
      </w:r>
      <w:r>
        <w:rPr>
          <w:spacing w:val="14"/>
          <w:sz w:val="22"/>
        </w:rPr>
        <w:t> </w:t>
      </w:r>
      <w:r>
        <w:rPr>
          <w:sz w:val="22"/>
        </w:rPr>
        <w:t>por meio de termo aditivo.</w:t>
      </w:r>
    </w:p>
    <w:p>
      <w:pPr>
        <w:pStyle w:val="ListParagraph"/>
        <w:numPr>
          <w:ilvl w:val="1"/>
          <w:numId w:val="21"/>
        </w:numPr>
        <w:tabs>
          <w:tab w:pos="870" w:val="left" w:leader="none"/>
        </w:tabs>
        <w:spacing w:line="240" w:lineRule="auto" w:before="105" w:after="0"/>
        <w:ind w:left="870" w:right="0" w:hanging="440"/>
        <w:jc w:val="left"/>
        <w:rPr>
          <w:sz w:val="22"/>
        </w:rPr>
      </w:pPr>
      <w:r>
        <w:rPr>
          <w:sz w:val="22"/>
        </w:rPr>
        <w:t>O pedido de reajuste deverá ser formulado durante a vigência do Contrato e antes de eventual prorrogação contratual, sob pena de </w:t>
      </w:r>
      <w:r>
        <w:rPr>
          <w:spacing w:val="-2"/>
          <w:sz w:val="22"/>
        </w:rPr>
        <w:t>preclusão.</w:t>
      </w:r>
    </w:p>
    <w:p>
      <w:pPr>
        <w:pStyle w:val="ListParagraph"/>
        <w:numPr>
          <w:ilvl w:val="2"/>
          <w:numId w:val="21"/>
        </w:numPr>
        <w:tabs>
          <w:tab w:pos="1035" w:val="left" w:leader="none"/>
        </w:tabs>
        <w:spacing w:line="240" w:lineRule="auto" w:before="105" w:after="0"/>
        <w:ind w:left="1035" w:right="0" w:hanging="605"/>
        <w:jc w:val="left"/>
        <w:rPr>
          <w:sz w:val="22"/>
        </w:rPr>
      </w:pPr>
      <w:r>
        <w:rPr>
          <w:sz w:val="22"/>
        </w:rPr>
        <w:t>Os efeitos financeiros do pedido de reajuste serão </w:t>
      </w:r>
      <w:r>
        <w:rPr>
          <w:spacing w:val="-2"/>
          <w:sz w:val="22"/>
        </w:rPr>
        <w:t>contados:</w:t>
      </w:r>
    </w:p>
    <w:p>
      <w:pPr>
        <w:pStyle w:val="ListParagraph"/>
        <w:numPr>
          <w:ilvl w:val="0"/>
          <w:numId w:val="22"/>
        </w:numPr>
        <w:tabs>
          <w:tab w:pos="655" w:val="left" w:leader="none"/>
        </w:tabs>
        <w:spacing w:line="240" w:lineRule="auto" w:before="105" w:after="0"/>
        <w:ind w:left="655" w:right="0" w:hanging="225"/>
        <w:jc w:val="left"/>
        <w:rPr>
          <w:sz w:val="22"/>
        </w:rPr>
      </w:pPr>
      <w:r>
        <w:rPr>
          <w:sz w:val="22"/>
        </w:rPr>
        <w:t>da data-base prevista no contrato, desde que requerido o reajuste no prazo de 60 (sessenta) dias da data de publicação do índice ajustado </w:t>
      </w:r>
      <w:r>
        <w:rPr>
          <w:spacing w:val="-2"/>
          <w:sz w:val="22"/>
        </w:rPr>
        <w:t>contratualmente;</w:t>
      </w:r>
    </w:p>
    <w:p>
      <w:pPr>
        <w:pStyle w:val="ListParagraph"/>
        <w:numPr>
          <w:ilvl w:val="0"/>
          <w:numId w:val="22"/>
        </w:numPr>
        <w:tabs>
          <w:tab w:pos="670" w:val="left" w:leader="none"/>
        </w:tabs>
        <w:spacing w:line="235" w:lineRule="auto" w:before="108" w:after="0"/>
        <w:ind w:left="430" w:right="420" w:firstLine="0"/>
        <w:jc w:val="both"/>
        <w:rPr>
          <w:sz w:val="22"/>
        </w:rPr>
      </w:pPr>
      <w:r>
        <w:rPr>
          <w:sz w:val="22"/>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21"/>
        </w:numPr>
        <w:tabs>
          <w:tab w:pos="887" w:val="left" w:leader="none"/>
        </w:tabs>
        <w:spacing w:line="235" w:lineRule="auto" w:before="110" w:after="0"/>
        <w:ind w:left="430" w:right="420" w:firstLine="0"/>
        <w:jc w:val="both"/>
        <w:rPr>
          <w:sz w:val="22"/>
        </w:rPr>
      </w:pPr>
      <w:r>
        <w:rPr>
          <w:sz w:val="22"/>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w:t>
      </w:r>
      <w:r>
        <w:rPr>
          <w:spacing w:val="-2"/>
          <w:sz w:val="22"/>
        </w:rPr>
        <w:t>preclusão.</w:t>
      </w:r>
    </w:p>
    <w:p>
      <w:pPr>
        <w:pStyle w:val="ListParagraph"/>
        <w:numPr>
          <w:ilvl w:val="1"/>
          <w:numId w:val="21"/>
        </w:numPr>
        <w:tabs>
          <w:tab w:pos="990" w:val="left" w:leader="none"/>
        </w:tabs>
        <w:spacing w:line="235" w:lineRule="auto" w:before="109" w:after="0"/>
        <w:ind w:left="430" w:right="420" w:firstLine="0"/>
        <w:jc w:val="both"/>
        <w:rPr>
          <w:sz w:val="22"/>
        </w:rPr>
      </w:pPr>
      <w:r>
        <w:rPr>
          <w:sz w:val="22"/>
        </w:rPr>
        <w:t>A extinção do Contrato não configurará óbice para o deferimento do reajuste solicitado tempestivamente, hipótese em que será concedido por meio de termo indenizatório.</w:t>
      </w:r>
    </w:p>
    <w:p>
      <w:pPr>
        <w:pStyle w:val="ListParagraph"/>
        <w:numPr>
          <w:ilvl w:val="1"/>
          <w:numId w:val="21"/>
        </w:numPr>
        <w:tabs>
          <w:tab w:pos="971" w:val="left" w:leader="none"/>
        </w:tabs>
        <w:spacing w:line="240" w:lineRule="auto" w:before="106" w:after="0"/>
        <w:ind w:left="971" w:right="0" w:hanging="541"/>
        <w:jc w:val="both"/>
        <w:rPr>
          <w:sz w:val="22"/>
        </w:rPr>
      </w:pPr>
      <w:r>
        <w:rPr>
          <w:sz w:val="22"/>
        </w:rPr>
        <w:t>O reajuste será realizado por apostilamento, se esta for a única alteração contratual a ser </w:t>
      </w:r>
      <w:r>
        <w:rPr>
          <w:spacing w:val="-2"/>
          <w:sz w:val="22"/>
        </w:rPr>
        <w:t>realizada.</w:t>
      </w:r>
    </w:p>
    <w:p>
      <w:pPr>
        <w:pStyle w:val="ListParagraph"/>
        <w:numPr>
          <w:ilvl w:val="1"/>
          <w:numId w:val="21"/>
        </w:numPr>
        <w:tabs>
          <w:tab w:pos="982" w:val="left" w:leader="none"/>
        </w:tabs>
        <w:spacing w:line="235" w:lineRule="auto" w:before="109" w:after="0"/>
        <w:ind w:left="430" w:right="420" w:firstLine="0"/>
        <w:jc w:val="both"/>
        <w:rPr>
          <w:sz w:val="22"/>
        </w:rPr>
      </w:pPr>
      <w:r>
        <w:rPr>
          <w:sz w:val="22"/>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10"/>
        <w:ind w:left="0"/>
      </w:pPr>
    </w:p>
    <w:p>
      <w:pPr>
        <w:pStyle w:val="Heading2"/>
        <w:numPr>
          <w:ilvl w:val="0"/>
          <w:numId w:val="1"/>
        </w:numPr>
        <w:tabs>
          <w:tab w:pos="760" w:val="left" w:leader="none"/>
        </w:tabs>
        <w:spacing w:line="240" w:lineRule="auto" w:before="0" w:after="0"/>
        <w:ind w:left="760" w:right="0" w:hanging="330"/>
        <w:jc w:val="left"/>
      </w:pPr>
      <w:r>
        <w:rPr/>
        <w:t>EXECUÇÃO, GESTÃO E FISCALIZAÇÃO </w:t>
      </w:r>
      <w:r>
        <w:rPr>
          <w:spacing w:val="-2"/>
        </w:rPr>
        <w:t>CONTRATUAIS</w:t>
      </w:r>
    </w:p>
    <w:p>
      <w:pPr>
        <w:pStyle w:val="BodyText"/>
        <w:spacing w:line="235" w:lineRule="auto"/>
      </w:pPr>
      <w:r>
        <w:rPr/>
        <w:t>16.1</w:t>
      </w:r>
      <w:r>
        <w:rPr>
          <w:spacing w:val="-2"/>
        </w:rPr>
        <w:t> </w:t>
      </w:r>
      <w:r>
        <w:rPr/>
        <w:t>O</w:t>
      </w:r>
      <w:r>
        <w:rPr>
          <w:spacing w:val="-2"/>
        </w:rPr>
        <w:t> </w:t>
      </w:r>
      <w:r>
        <w:rPr/>
        <w:t>regime</w:t>
      </w:r>
      <w:r>
        <w:rPr>
          <w:spacing w:val="-2"/>
        </w:rPr>
        <w:t> </w:t>
      </w:r>
      <w:r>
        <w:rPr/>
        <w:t>de</w:t>
      </w:r>
      <w:r>
        <w:rPr>
          <w:spacing w:val="-2"/>
        </w:rPr>
        <w:t> </w:t>
      </w:r>
      <w:r>
        <w:rPr/>
        <w:t>execução</w:t>
      </w:r>
      <w:r>
        <w:rPr>
          <w:spacing w:val="-2"/>
        </w:rPr>
        <w:t> </w:t>
      </w:r>
      <w:r>
        <w:rPr/>
        <w:t>contratual,</w:t>
      </w:r>
      <w:r>
        <w:rPr>
          <w:spacing w:val="-2"/>
        </w:rPr>
        <w:t> </w:t>
      </w:r>
      <w:r>
        <w:rPr/>
        <w:t>o</w:t>
      </w:r>
      <w:r>
        <w:rPr>
          <w:spacing w:val="-2"/>
        </w:rPr>
        <w:t> </w:t>
      </w:r>
      <w:r>
        <w:rPr/>
        <w:t>modelo</w:t>
      </w:r>
      <w:r>
        <w:rPr>
          <w:spacing w:val="-2"/>
        </w:rPr>
        <w:t> </w:t>
      </w:r>
      <w:r>
        <w:rPr/>
        <w:t>de</w:t>
      </w:r>
      <w:r>
        <w:rPr>
          <w:spacing w:val="-2"/>
        </w:rPr>
        <w:t> </w:t>
      </w:r>
      <w:r>
        <w:rPr/>
        <w:t>gestão</w:t>
      </w:r>
      <w:r>
        <w:rPr>
          <w:spacing w:val="-2"/>
        </w:rPr>
        <w:t> </w:t>
      </w:r>
      <w:r>
        <w:rPr/>
        <w:t>e</w:t>
      </w:r>
      <w:r>
        <w:rPr>
          <w:spacing w:val="-2"/>
        </w:rPr>
        <w:t> </w:t>
      </w:r>
      <w:r>
        <w:rPr/>
        <w:t>a</w:t>
      </w:r>
      <w:r>
        <w:rPr>
          <w:spacing w:val="-2"/>
        </w:rPr>
        <w:t> </w:t>
      </w:r>
      <w:r>
        <w:rPr/>
        <w:t>fiscalização,</w:t>
      </w:r>
      <w:r>
        <w:rPr>
          <w:spacing w:val="-2"/>
        </w:rPr>
        <w:t> </w:t>
      </w:r>
      <w:r>
        <w:rPr/>
        <w:t>assim</w:t>
      </w:r>
      <w:r>
        <w:rPr>
          <w:spacing w:val="-2"/>
        </w:rPr>
        <w:t> </w:t>
      </w:r>
      <w:r>
        <w:rPr/>
        <w:t>como</w:t>
      </w:r>
      <w:r>
        <w:rPr>
          <w:spacing w:val="-2"/>
        </w:rPr>
        <w:t> </w:t>
      </w:r>
      <w:r>
        <w:rPr/>
        <w:t>os</w:t>
      </w:r>
      <w:r>
        <w:rPr>
          <w:spacing w:val="-2"/>
        </w:rPr>
        <w:t> </w:t>
      </w:r>
      <w:r>
        <w:rPr/>
        <w:t>prazos</w:t>
      </w:r>
      <w:r>
        <w:rPr>
          <w:spacing w:val="-2"/>
        </w:rPr>
        <w:t> </w:t>
      </w:r>
      <w:r>
        <w:rPr/>
        <w:t>e</w:t>
      </w:r>
      <w:r>
        <w:rPr>
          <w:spacing w:val="-2"/>
        </w:rPr>
        <w:t> </w:t>
      </w:r>
      <w:r>
        <w:rPr/>
        <w:t>condições</w:t>
      </w:r>
      <w:r>
        <w:rPr>
          <w:spacing w:val="-2"/>
        </w:rPr>
        <w:t> </w:t>
      </w:r>
      <w:r>
        <w:rPr/>
        <w:t>de</w:t>
      </w:r>
      <w:r>
        <w:rPr>
          <w:spacing w:val="-2"/>
        </w:rPr>
        <w:t> </w:t>
      </w:r>
      <w:r>
        <w:rPr/>
        <w:t>conclusão,</w:t>
      </w:r>
      <w:r>
        <w:rPr>
          <w:spacing w:val="-2"/>
        </w:rPr>
        <w:t> </w:t>
      </w:r>
      <w:r>
        <w:rPr/>
        <w:t>entrega,</w:t>
      </w:r>
      <w:r>
        <w:rPr>
          <w:spacing w:val="-2"/>
        </w:rPr>
        <w:t> </w:t>
      </w:r>
      <w:r>
        <w:rPr/>
        <w:t>observação</w:t>
      </w:r>
      <w:r>
        <w:rPr>
          <w:spacing w:val="-2"/>
        </w:rPr>
        <w:t> </w:t>
      </w:r>
      <w:r>
        <w:rPr/>
        <w:t>e</w:t>
      </w:r>
      <w:r>
        <w:rPr>
          <w:spacing w:val="-2"/>
        </w:rPr>
        <w:t> </w:t>
      </w:r>
      <w:r>
        <w:rPr/>
        <w:t>recebimento</w:t>
      </w:r>
      <w:r>
        <w:rPr>
          <w:spacing w:val="-2"/>
        </w:rPr>
        <w:t> </w:t>
      </w:r>
      <w:r>
        <w:rPr/>
        <w:t>se submetem ao disposto no Termo de Referência anexo a este Edital, na forma do Decreto nº 48.817/2023.</w:t>
      </w:r>
    </w:p>
    <w:p>
      <w:pPr>
        <w:pStyle w:val="BodyText"/>
        <w:spacing w:before="210"/>
        <w:ind w:left="0"/>
      </w:pPr>
    </w:p>
    <w:p>
      <w:pPr>
        <w:pStyle w:val="Heading2"/>
        <w:numPr>
          <w:ilvl w:val="0"/>
          <w:numId w:val="1"/>
        </w:numPr>
        <w:tabs>
          <w:tab w:pos="760" w:val="left" w:leader="none"/>
        </w:tabs>
        <w:spacing w:line="240" w:lineRule="auto" w:before="0" w:after="0"/>
        <w:ind w:left="760" w:right="0" w:hanging="330"/>
        <w:jc w:val="left"/>
      </w:pPr>
      <w:r>
        <w:rPr>
          <w:spacing w:val="-2"/>
        </w:rPr>
        <w:t>DAS</w:t>
      </w:r>
      <w:r>
        <w:rPr>
          <w:spacing w:val="2"/>
        </w:rPr>
        <w:t> </w:t>
      </w:r>
      <w:r>
        <w:rPr>
          <w:spacing w:val="-2"/>
        </w:rPr>
        <w:t>INFRAÇÕES</w:t>
      </w:r>
      <w:r>
        <w:rPr>
          <w:spacing w:val="-11"/>
        </w:rPr>
        <w:t> </w:t>
      </w:r>
      <w:r>
        <w:rPr>
          <w:spacing w:val="-2"/>
        </w:rPr>
        <w:t>ADMINISTRATIVAS</w:t>
      </w:r>
      <w:r>
        <w:rPr>
          <w:spacing w:val="3"/>
        </w:rPr>
        <w:t> </w:t>
      </w:r>
      <w:r>
        <w:rPr>
          <w:spacing w:val="-2"/>
        </w:rPr>
        <w:t>E</w:t>
      </w:r>
      <w:r>
        <w:rPr>
          <w:spacing w:val="3"/>
        </w:rPr>
        <w:t> </w:t>
      </w:r>
      <w:r>
        <w:rPr>
          <w:spacing w:val="-2"/>
        </w:rPr>
        <w:t>SANÇÕES</w:t>
      </w:r>
    </w:p>
    <w:p>
      <w:pPr>
        <w:pStyle w:val="ListParagraph"/>
        <w:numPr>
          <w:ilvl w:val="1"/>
          <w:numId w:val="23"/>
        </w:numPr>
        <w:tabs>
          <w:tab w:pos="870" w:val="left" w:leader="none"/>
        </w:tabs>
        <w:spacing w:line="240" w:lineRule="auto" w:before="105" w:after="0"/>
        <w:ind w:left="870" w:right="0" w:hanging="440"/>
        <w:jc w:val="left"/>
        <w:rPr>
          <w:sz w:val="22"/>
        </w:rPr>
      </w:pPr>
      <w:r>
        <w:rPr>
          <w:sz w:val="22"/>
        </w:rPr>
        <w:t>Constitui infração administrativa, a prática, pelo licitante ou contratado, das seguintes condutas previstas no art. 155 da Lei nº </w:t>
      </w:r>
      <w:r>
        <w:rPr>
          <w:spacing w:val="-2"/>
          <w:sz w:val="22"/>
        </w:rPr>
        <w:t>14.133/2021:</w:t>
      </w:r>
    </w:p>
    <w:p>
      <w:pPr>
        <w:pStyle w:val="ListParagraph"/>
        <w:numPr>
          <w:ilvl w:val="2"/>
          <w:numId w:val="23"/>
        </w:numPr>
        <w:tabs>
          <w:tab w:pos="1035" w:val="left" w:leader="none"/>
        </w:tabs>
        <w:spacing w:line="240" w:lineRule="auto" w:before="104" w:after="0"/>
        <w:ind w:left="1035" w:right="0" w:hanging="605"/>
        <w:jc w:val="left"/>
        <w:rPr>
          <w:sz w:val="22"/>
        </w:rPr>
      </w:pPr>
      <w:r>
        <w:rPr>
          <w:sz w:val="22"/>
        </w:rPr>
        <w:t>dar causa à inexecução parcial do </w:t>
      </w:r>
      <w:r>
        <w:rPr>
          <w:spacing w:val="-2"/>
          <w:sz w:val="22"/>
        </w:rPr>
        <w:t>contrato;</w:t>
      </w:r>
    </w:p>
    <w:p>
      <w:pPr>
        <w:pStyle w:val="ListParagraph"/>
        <w:numPr>
          <w:ilvl w:val="2"/>
          <w:numId w:val="23"/>
        </w:numPr>
        <w:tabs>
          <w:tab w:pos="1035" w:val="left" w:leader="none"/>
        </w:tabs>
        <w:spacing w:line="240" w:lineRule="auto" w:before="105" w:after="0"/>
        <w:ind w:left="1035" w:right="0" w:hanging="605"/>
        <w:jc w:val="left"/>
        <w:rPr>
          <w:sz w:val="22"/>
        </w:rPr>
      </w:pPr>
      <w:r>
        <w:rPr>
          <w:sz w:val="22"/>
        </w:rPr>
        <w:t>dar causa à inexecução parcial do contrato que cause grave dano à</w:t>
      </w:r>
      <w:r>
        <w:rPr>
          <w:spacing w:val="-13"/>
          <w:sz w:val="22"/>
        </w:rPr>
        <w:t> </w:t>
      </w:r>
      <w:r>
        <w:rPr>
          <w:sz w:val="22"/>
        </w:rPr>
        <w:t>Administração, ao funcionamento dos serviços públicos ou ao interesse </w:t>
      </w:r>
      <w:r>
        <w:rPr>
          <w:spacing w:val="-2"/>
          <w:sz w:val="22"/>
        </w:rPr>
        <w:t>coletivo;</w:t>
      </w:r>
    </w:p>
    <w:p>
      <w:pPr>
        <w:pStyle w:val="ListParagraph"/>
        <w:numPr>
          <w:ilvl w:val="2"/>
          <w:numId w:val="23"/>
        </w:numPr>
        <w:tabs>
          <w:tab w:pos="1035" w:val="left" w:leader="none"/>
        </w:tabs>
        <w:spacing w:line="240" w:lineRule="auto" w:before="105" w:after="0"/>
        <w:ind w:left="1035" w:right="0" w:hanging="605"/>
        <w:jc w:val="left"/>
        <w:rPr>
          <w:sz w:val="22"/>
        </w:rPr>
      </w:pPr>
      <w:r>
        <w:rPr>
          <w:sz w:val="22"/>
        </w:rPr>
        <w:t>dar causa à inexecução total do </w:t>
      </w:r>
      <w:r>
        <w:rPr>
          <w:spacing w:val="-2"/>
          <w:sz w:val="22"/>
        </w:rPr>
        <w:t>contrato;</w:t>
      </w:r>
    </w:p>
    <w:p>
      <w:pPr>
        <w:pStyle w:val="ListParagraph"/>
        <w:numPr>
          <w:ilvl w:val="2"/>
          <w:numId w:val="23"/>
        </w:numPr>
        <w:tabs>
          <w:tab w:pos="1071" w:val="left" w:leader="none"/>
        </w:tabs>
        <w:spacing w:line="235" w:lineRule="auto" w:before="109" w:after="0"/>
        <w:ind w:left="430" w:right="420" w:firstLine="0"/>
        <w:jc w:val="left"/>
        <w:rPr>
          <w:sz w:val="22"/>
        </w:rPr>
      </w:pPr>
      <w:r>
        <w:rPr>
          <w:sz w:val="22"/>
        </w:rPr>
        <w:t>deixar</w:t>
      </w:r>
      <w:r>
        <w:rPr>
          <w:spacing w:val="34"/>
          <w:sz w:val="22"/>
        </w:rPr>
        <w:t> </w:t>
      </w:r>
      <w:r>
        <w:rPr>
          <w:sz w:val="22"/>
        </w:rPr>
        <w:t>de</w:t>
      </w:r>
      <w:r>
        <w:rPr>
          <w:spacing w:val="34"/>
          <w:sz w:val="22"/>
        </w:rPr>
        <w:t> </w:t>
      </w:r>
      <w:r>
        <w:rPr>
          <w:sz w:val="22"/>
        </w:rPr>
        <w:t>entregar</w:t>
      </w:r>
      <w:r>
        <w:rPr>
          <w:spacing w:val="34"/>
          <w:sz w:val="22"/>
        </w:rPr>
        <w:t> </w:t>
      </w:r>
      <w:r>
        <w:rPr>
          <w:sz w:val="22"/>
        </w:rPr>
        <w:t>a</w:t>
      </w:r>
      <w:r>
        <w:rPr>
          <w:spacing w:val="34"/>
          <w:sz w:val="22"/>
        </w:rPr>
        <w:t> </w:t>
      </w:r>
      <w:r>
        <w:rPr>
          <w:sz w:val="22"/>
        </w:rPr>
        <w:t>documentação</w:t>
      </w:r>
      <w:r>
        <w:rPr>
          <w:spacing w:val="34"/>
          <w:sz w:val="22"/>
        </w:rPr>
        <w:t> </w:t>
      </w:r>
      <w:r>
        <w:rPr>
          <w:sz w:val="22"/>
        </w:rPr>
        <w:t>exigida</w:t>
      </w:r>
      <w:r>
        <w:rPr>
          <w:spacing w:val="34"/>
          <w:sz w:val="22"/>
        </w:rPr>
        <w:t> </w:t>
      </w:r>
      <w:r>
        <w:rPr>
          <w:sz w:val="22"/>
        </w:rPr>
        <w:t>para</w:t>
      </w:r>
      <w:r>
        <w:rPr>
          <w:spacing w:val="34"/>
          <w:sz w:val="22"/>
        </w:rPr>
        <w:t> </w:t>
      </w:r>
      <w:r>
        <w:rPr>
          <w:sz w:val="22"/>
        </w:rPr>
        <w:t>o</w:t>
      </w:r>
      <w:r>
        <w:rPr>
          <w:spacing w:val="34"/>
          <w:sz w:val="22"/>
        </w:rPr>
        <w:t> </w:t>
      </w:r>
      <w:r>
        <w:rPr>
          <w:sz w:val="22"/>
        </w:rPr>
        <w:t>certame</w:t>
      </w:r>
      <w:r>
        <w:rPr>
          <w:spacing w:val="34"/>
          <w:sz w:val="22"/>
        </w:rPr>
        <w:t> </w:t>
      </w:r>
      <w:r>
        <w:rPr>
          <w:sz w:val="22"/>
        </w:rPr>
        <w:t>ou</w:t>
      </w:r>
      <w:r>
        <w:rPr>
          <w:spacing w:val="34"/>
          <w:sz w:val="22"/>
        </w:rPr>
        <w:t> </w:t>
      </w:r>
      <w:r>
        <w:rPr>
          <w:sz w:val="22"/>
        </w:rPr>
        <w:t>não</w:t>
      </w:r>
      <w:r>
        <w:rPr>
          <w:spacing w:val="34"/>
          <w:sz w:val="22"/>
        </w:rPr>
        <w:t> </w:t>
      </w:r>
      <w:r>
        <w:rPr>
          <w:sz w:val="22"/>
        </w:rPr>
        <w:t>entregar</w:t>
      </w:r>
      <w:r>
        <w:rPr>
          <w:spacing w:val="34"/>
          <w:sz w:val="22"/>
        </w:rPr>
        <w:t> </w:t>
      </w:r>
      <w:r>
        <w:rPr>
          <w:sz w:val="22"/>
        </w:rPr>
        <w:t>qualquer</w:t>
      </w:r>
      <w:r>
        <w:rPr>
          <w:spacing w:val="34"/>
          <w:sz w:val="22"/>
        </w:rPr>
        <w:t> </w:t>
      </w:r>
      <w:r>
        <w:rPr>
          <w:sz w:val="22"/>
        </w:rPr>
        <w:t>documento</w:t>
      </w:r>
      <w:r>
        <w:rPr>
          <w:spacing w:val="34"/>
          <w:sz w:val="22"/>
        </w:rPr>
        <w:t> </w:t>
      </w:r>
      <w:r>
        <w:rPr>
          <w:sz w:val="22"/>
        </w:rPr>
        <w:t>que</w:t>
      </w:r>
      <w:r>
        <w:rPr>
          <w:spacing w:val="34"/>
          <w:sz w:val="22"/>
        </w:rPr>
        <w:t> </w:t>
      </w:r>
      <w:r>
        <w:rPr>
          <w:sz w:val="22"/>
        </w:rPr>
        <w:t>tenha</w:t>
      </w:r>
      <w:r>
        <w:rPr>
          <w:spacing w:val="34"/>
          <w:sz w:val="22"/>
        </w:rPr>
        <w:t> </w:t>
      </w:r>
      <w:r>
        <w:rPr>
          <w:sz w:val="22"/>
        </w:rPr>
        <w:t>sido</w:t>
      </w:r>
      <w:r>
        <w:rPr>
          <w:spacing w:val="34"/>
          <w:sz w:val="22"/>
        </w:rPr>
        <w:t> </w:t>
      </w:r>
      <w:r>
        <w:rPr>
          <w:sz w:val="22"/>
        </w:rPr>
        <w:t>solicitado</w:t>
      </w:r>
      <w:r>
        <w:rPr>
          <w:spacing w:val="34"/>
          <w:sz w:val="22"/>
        </w:rPr>
        <w:t> </w:t>
      </w:r>
      <w:r>
        <w:rPr>
          <w:sz w:val="22"/>
        </w:rPr>
        <w:t>pelo</w:t>
      </w:r>
      <w:r>
        <w:rPr>
          <w:spacing w:val="34"/>
          <w:sz w:val="22"/>
        </w:rPr>
        <w:t> </w:t>
      </w:r>
      <w:r>
        <w:rPr>
          <w:sz w:val="22"/>
        </w:rPr>
        <w:t>Pregoeiro</w:t>
      </w:r>
      <w:r>
        <w:rPr>
          <w:spacing w:val="34"/>
          <w:sz w:val="22"/>
        </w:rPr>
        <w:t> </w:t>
      </w:r>
      <w:r>
        <w:rPr>
          <w:sz w:val="22"/>
        </w:rPr>
        <w:t>durante</w:t>
      </w:r>
      <w:r>
        <w:rPr>
          <w:spacing w:val="34"/>
          <w:sz w:val="22"/>
        </w:rPr>
        <w:t> </w:t>
      </w:r>
      <w:r>
        <w:rPr>
          <w:sz w:val="22"/>
        </w:rPr>
        <w:t>o </w:t>
      </w:r>
      <w:r>
        <w:rPr>
          <w:spacing w:val="-2"/>
          <w:sz w:val="22"/>
        </w:rPr>
        <w:t>certame;</w:t>
      </w:r>
    </w:p>
    <w:p>
      <w:pPr>
        <w:pStyle w:val="ListParagraph"/>
        <w:numPr>
          <w:ilvl w:val="2"/>
          <w:numId w:val="23"/>
        </w:numPr>
        <w:tabs>
          <w:tab w:pos="1035" w:val="left" w:leader="none"/>
        </w:tabs>
        <w:spacing w:line="240" w:lineRule="auto" w:before="105" w:after="0"/>
        <w:ind w:left="1035" w:right="0" w:hanging="605"/>
        <w:jc w:val="left"/>
        <w:rPr>
          <w:sz w:val="22"/>
        </w:rPr>
      </w:pPr>
      <w:r>
        <w:rPr>
          <w:sz w:val="22"/>
        </w:rPr>
        <w:t>não manter a proposta, salvo em decorrência de fato superveniente devidamente justificado, em especial </w:t>
      </w:r>
      <w:r>
        <w:rPr>
          <w:spacing w:val="-2"/>
          <w:sz w:val="22"/>
        </w:rPr>
        <w:t>quando:</w:t>
      </w:r>
    </w:p>
    <w:p>
      <w:pPr>
        <w:pStyle w:val="ListParagraph"/>
        <w:numPr>
          <w:ilvl w:val="3"/>
          <w:numId w:val="23"/>
        </w:numPr>
        <w:tabs>
          <w:tab w:pos="1200" w:val="left" w:leader="none"/>
        </w:tabs>
        <w:spacing w:line="240" w:lineRule="auto" w:before="105" w:after="0"/>
        <w:ind w:left="1200" w:right="0" w:hanging="770"/>
        <w:jc w:val="left"/>
        <w:rPr>
          <w:sz w:val="22"/>
        </w:rPr>
      </w:pPr>
      <w:r>
        <w:rPr>
          <w:sz w:val="22"/>
        </w:rPr>
        <w:t>não enviar a proposta adequada ao último lance ofertado ou após a </w:t>
      </w:r>
      <w:r>
        <w:rPr>
          <w:spacing w:val="-2"/>
          <w:sz w:val="22"/>
        </w:rPr>
        <w:t>negociação;</w:t>
      </w:r>
    </w:p>
    <w:p>
      <w:pPr>
        <w:pStyle w:val="ListParagraph"/>
        <w:numPr>
          <w:ilvl w:val="3"/>
          <w:numId w:val="23"/>
        </w:numPr>
        <w:tabs>
          <w:tab w:pos="1200" w:val="left" w:leader="none"/>
        </w:tabs>
        <w:spacing w:line="240" w:lineRule="auto" w:before="105" w:after="0"/>
        <w:ind w:left="1200" w:right="0" w:hanging="770"/>
        <w:jc w:val="left"/>
        <w:rPr>
          <w:sz w:val="22"/>
        </w:rPr>
      </w:pPr>
      <w:r>
        <w:rPr>
          <w:sz w:val="22"/>
        </w:rPr>
        <w:t>recusar-se</w:t>
      </w:r>
      <w:r>
        <w:rPr>
          <w:spacing w:val="-1"/>
          <w:sz w:val="22"/>
        </w:rPr>
        <w:t> </w:t>
      </w:r>
      <w:r>
        <w:rPr>
          <w:sz w:val="22"/>
        </w:rPr>
        <w:t>a</w:t>
      </w:r>
      <w:r>
        <w:rPr>
          <w:spacing w:val="-1"/>
          <w:sz w:val="22"/>
        </w:rPr>
        <w:t> </w:t>
      </w:r>
      <w:r>
        <w:rPr>
          <w:sz w:val="22"/>
        </w:rPr>
        <w:t>enviar o</w:t>
      </w:r>
      <w:r>
        <w:rPr>
          <w:spacing w:val="-1"/>
          <w:sz w:val="22"/>
        </w:rPr>
        <w:t> </w:t>
      </w:r>
      <w:r>
        <w:rPr>
          <w:sz w:val="22"/>
        </w:rPr>
        <w:t>detalhamento</w:t>
      </w:r>
      <w:r>
        <w:rPr>
          <w:spacing w:val="-1"/>
          <w:sz w:val="22"/>
        </w:rPr>
        <w:t> </w:t>
      </w:r>
      <w:r>
        <w:rPr>
          <w:sz w:val="22"/>
        </w:rPr>
        <w:t>da proposta</w:t>
      </w:r>
      <w:r>
        <w:rPr>
          <w:spacing w:val="-1"/>
          <w:sz w:val="22"/>
        </w:rPr>
        <w:t> </w:t>
      </w:r>
      <w:r>
        <w:rPr>
          <w:sz w:val="22"/>
        </w:rPr>
        <w:t>quando </w:t>
      </w:r>
      <w:r>
        <w:rPr>
          <w:spacing w:val="-2"/>
          <w:sz w:val="22"/>
        </w:rPr>
        <w:t>exigível;</w:t>
      </w:r>
    </w:p>
    <w:p>
      <w:pPr>
        <w:pStyle w:val="ListParagraph"/>
        <w:numPr>
          <w:ilvl w:val="3"/>
          <w:numId w:val="23"/>
        </w:numPr>
        <w:tabs>
          <w:tab w:pos="1200" w:val="left" w:leader="none"/>
        </w:tabs>
        <w:spacing w:line="240" w:lineRule="auto" w:before="104" w:after="0"/>
        <w:ind w:left="1200" w:right="0" w:hanging="770"/>
        <w:jc w:val="left"/>
        <w:rPr>
          <w:sz w:val="22"/>
        </w:rPr>
      </w:pPr>
      <w:r>
        <w:rPr>
          <w:sz w:val="22"/>
        </w:rPr>
        <w:t>pedir para ser desclassificado quando encerrada a etapa </w:t>
      </w:r>
      <w:r>
        <w:rPr>
          <w:spacing w:val="-2"/>
          <w:sz w:val="22"/>
        </w:rPr>
        <w:t>competitiva;</w:t>
      </w:r>
    </w:p>
    <w:p>
      <w:pPr>
        <w:pStyle w:val="ListParagraph"/>
        <w:numPr>
          <w:ilvl w:val="3"/>
          <w:numId w:val="23"/>
        </w:numPr>
        <w:tabs>
          <w:tab w:pos="1200" w:val="left" w:leader="none"/>
        </w:tabs>
        <w:spacing w:line="240" w:lineRule="auto" w:before="105" w:after="0"/>
        <w:ind w:left="1200" w:right="0" w:hanging="770"/>
        <w:jc w:val="left"/>
        <w:rPr>
          <w:sz w:val="22"/>
        </w:rPr>
      </w:pPr>
      <w:r>
        <w:rPr>
          <w:sz w:val="22"/>
        </w:rPr>
        <w:t>deixar de apresentar amostra; </w:t>
      </w:r>
      <w:r>
        <w:rPr>
          <w:spacing w:val="-5"/>
          <w:sz w:val="22"/>
        </w:rPr>
        <w:t>ou</w:t>
      </w:r>
    </w:p>
    <w:p>
      <w:pPr>
        <w:pStyle w:val="ListParagraph"/>
        <w:numPr>
          <w:ilvl w:val="3"/>
          <w:numId w:val="23"/>
        </w:numPr>
        <w:tabs>
          <w:tab w:pos="1200" w:val="left" w:leader="none"/>
        </w:tabs>
        <w:spacing w:line="240" w:lineRule="auto" w:before="105" w:after="0"/>
        <w:ind w:left="1200" w:right="0" w:hanging="770"/>
        <w:jc w:val="left"/>
        <w:rPr>
          <w:sz w:val="22"/>
        </w:rPr>
      </w:pPr>
      <w:r>
        <w:rPr>
          <w:sz w:val="22"/>
        </w:rPr>
        <w:t>apresentar proposta ou amostra em desacordo com as especificações do instrumento </w:t>
      </w:r>
      <w:r>
        <w:rPr>
          <w:spacing w:val="-2"/>
          <w:sz w:val="22"/>
        </w:rPr>
        <w:t>convocatório;</w:t>
      </w:r>
    </w:p>
    <w:p>
      <w:pPr>
        <w:pStyle w:val="ListParagraph"/>
        <w:numPr>
          <w:ilvl w:val="2"/>
          <w:numId w:val="23"/>
        </w:numPr>
        <w:tabs>
          <w:tab w:pos="1035" w:val="left" w:leader="none"/>
        </w:tabs>
        <w:spacing w:line="240" w:lineRule="auto" w:before="105" w:after="0"/>
        <w:ind w:left="1035" w:right="0" w:hanging="605"/>
        <w:jc w:val="left"/>
        <w:rPr>
          <w:sz w:val="22"/>
        </w:rPr>
      </w:pPr>
      <w:r>
        <w:rPr>
          <w:sz w:val="22"/>
        </w:rPr>
        <w:t>não celebrar o contrato ou não entregar a documentação exigida para a contratação, quando convocado dentro do prazo de validade de sua </w:t>
      </w:r>
      <w:r>
        <w:rPr>
          <w:spacing w:val="-2"/>
          <w:sz w:val="22"/>
        </w:rPr>
        <w:t>proposta;</w:t>
      </w:r>
    </w:p>
    <w:p>
      <w:pPr>
        <w:pStyle w:val="ListParagraph"/>
        <w:numPr>
          <w:ilvl w:val="3"/>
          <w:numId w:val="23"/>
        </w:numPr>
        <w:tabs>
          <w:tab w:pos="1216" w:val="left" w:leader="none"/>
        </w:tabs>
        <w:spacing w:line="235" w:lineRule="auto" w:before="108" w:after="0"/>
        <w:ind w:left="430" w:right="420" w:firstLine="0"/>
        <w:jc w:val="left"/>
        <w:rPr>
          <w:sz w:val="22"/>
        </w:rPr>
      </w:pPr>
      <w:r>
        <w:rPr>
          <w:sz w:val="22"/>
        </w:rPr>
        <w:t>recusar-se,</w:t>
      </w:r>
      <w:r>
        <w:rPr>
          <w:spacing w:val="14"/>
          <w:sz w:val="22"/>
        </w:rPr>
        <w:t> </w:t>
      </w:r>
      <w:r>
        <w:rPr>
          <w:sz w:val="22"/>
        </w:rPr>
        <w:t>sem</w:t>
      </w:r>
      <w:r>
        <w:rPr>
          <w:spacing w:val="14"/>
          <w:sz w:val="22"/>
        </w:rPr>
        <w:t> </w:t>
      </w:r>
      <w:r>
        <w:rPr>
          <w:sz w:val="22"/>
        </w:rPr>
        <w:t>justificativa,</w:t>
      </w:r>
      <w:r>
        <w:rPr>
          <w:spacing w:val="14"/>
          <w:sz w:val="22"/>
        </w:rPr>
        <w:t> </w:t>
      </w:r>
      <w:r>
        <w:rPr>
          <w:sz w:val="22"/>
        </w:rPr>
        <w:t>a</w:t>
      </w:r>
      <w:r>
        <w:rPr>
          <w:spacing w:val="14"/>
          <w:sz w:val="22"/>
        </w:rPr>
        <w:t> </w:t>
      </w:r>
      <w:r>
        <w:rPr>
          <w:sz w:val="22"/>
        </w:rPr>
        <w:t>assinar</w:t>
      </w:r>
      <w:r>
        <w:rPr>
          <w:spacing w:val="14"/>
          <w:sz w:val="22"/>
        </w:rPr>
        <w:t> </w:t>
      </w:r>
      <w:r>
        <w:rPr>
          <w:sz w:val="22"/>
        </w:rPr>
        <w:t>o</w:t>
      </w:r>
      <w:r>
        <w:rPr>
          <w:spacing w:val="14"/>
          <w:sz w:val="22"/>
        </w:rPr>
        <w:t> </w:t>
      </w:r>
      <w:r>
        <w:rPr>
          <w:sz w:val="22"/>
        </w:rPr>
        <w:t>contrato</w:t>
      </w:r>
      <w:r>
        <w:rPr>
          <w:spacing w:val="14"/>
          <w:sz w:val="22"/>
        </w:rPr>
        <w:t> </w:t>
      </w:r>
      <w:r>
        <w:rPr>
          <w:sz w:val="22"/>
        </w:rPr>
        <w:t>ou</w:t>
      </w:r>
      <w:r>
        <w:rPr>
          <w:spacing w:val="14"/>
          <w:sz w:val="22"/>
        </w:rPr>
        <w:t> </w:t>
      </w:r>
      <w:r>
        <w:rPr>
          <w:sz w:val="22"/>
        </w:rPr>
        <w:t>a</w:t>
      </w:r>
      <w:r>
        <w:rPr>
          <w:spacing w:val="14"/>
          <w:sz w:val="22"/>
        </w:rPr>
        <w:t> </w:t>
      </w:r>
      <w:r>
        <w:rPr>
          <w:sz w:val="22"/>
        </w:rPr>
        <w:t>ata</w:t>
      </w:r>
      <w:r>
        <w:rPr>
          <w:spacing w:val="14"/>
          <w:sz w:val="22"/>
        </w:rPr>
        <w:t> </w:t>
      </w:r>
      <w:r>
        <w:rPr>
          <w:sz w:val="22"/>
        </w:rPr>
        <w:t>de</w:t>
      </w:r>
      <w:r>
        <w:rPr>
          <w:spacing w:val="14"/>
          <w:sz w:val="22"/>
        </w:rPr>
        <w:t> </w:t>
      </w:r>
      <w:r>
        <w:rPr>
          <w:sz w:val="22"/>
        </w:rPr>
        <w:t>registro</w:t>
      </w:r>
      <w:r>
        <w:rPr>
          <w:spacing w:val="14"/>
          <w:sz w:val="22"/>
        </w:rPr>
        <w:t> </w:t>
      </w:r>
      <w:r>
        <w:rPr>
          <w:sz w:val="22"/>
        </w:rPr>
        <w:t>de</w:t>
      </w:r>
      <w:r>
        <w:rPr>
          <w:spacing w:val="14"/>
          <w:sz w:val="22"/>
        </w:rPr>
        <w:t> </w:t>
      </w:r>
      <w:r>
        <w:rPr>
          <w:sz w:val="22"/>
        </w:rPr>
        <w:t>preço,</w:t>
      </w:r>
      <w:r>
        <w:rPr>
          <w:spacing w:val="14"/>
          <w:sz w:val="22"/>
        </w:rPr>
        <w:t> </w:t>
      </w:r>
      <w:r>
        <w:rPr>
          <w:sz w:val="22"/>
        </w:rPr>
        <w:t>ou</w:t>
      </w:r>
      <w:r>
        <w:rPr>
          <w:spacing w:val="14"/>
          <w:sz w:val="22"/>
        </w:rPr>
        <w:t> </w:t>
      </w:r>
      <w:r>
        <w:rPr>
          <w:sz w:val="22"/>
        </w:rPr>
        <w:t>a</w:t>
      </w:r>
      <w:r>
        <w:rPr>
          <w:spacing w:val="14"/>
          <w:sz w:val="22"/>
        </w:rPr>
        <w:t> </w:t>
      </w:r>
      <w:r>
        <w:rPr>
          <w:sz w:val="22"/>
        </w:rPr>
        <w:t>aceitar</w:t>
      </w:r>
      <w:r>
        <w:rPr>
          <w:spacing w:val="14"/>
          <w:sz w:val="22"/>
        </w:rPr>
        <w:t> </w:t>
      </w:r>
      <w:r>
        <w:rPr>
          <w:sz w:val="22"/>
        </w:rPr>
        <w:t>ou</w:t>
      </w:r>
      <w:r>
        <w:rPr>
          <w:spacing w:val="14"/>
          <w:sz w:val="22"/>
        </w:rPr>
        <w:t> </w:t>
      </w:r>
      <w:r>
        <w:rPr>
          <w:sz w:val="22"/>
        </w:rPr>
        <w:t>retirar</w:t>
      </w:r>
      <w:r>
        <w:rPr>
          <w:spacing w:val="14"/>
          <w:sz w:val="22"/>
        </w:rPr>
        <w:t> </w:t>
      </w:r>
      <w:r>
        <w:rPr>
          <w:sz w:val="22"/>
        </w:rPr>
        <w:t>o</w:t>
      </w:r>
      <w:r>
        <w:rPr>
          <w:spacing w:val="14"/>
          <w:sz w:val="22"/>
        </w:rPr>
        <w:t> </w:t>
      </w:r>
      <w:r>
        <w:rPr>
          <w:sz w:val="22"/>
        </w:rPr>
        <w:t>instrumento</w:t>
      </w:r>
      <w:r>
        <w:rPr>
          <w:spacing w:val="14"/>
          <w:sz w:val="22"/>
        </w:rPr>
        <w:t> </w:t>
      </w:r>
      <w:r>
        <w:rPr>
          <w:sz w:val="22"/>
        </w:rPr>
        <w:t>equivalente</w:t>
      </w:r>
      <w:r>
        <w:rPr>
          <w:spacing w:val="14"/>
          <w:sz w:val="22"/>
        </w:rPr>
        <w:t> </w:t>
      </w:r>
      <w:r>
        <w:rPr>
          <w:sz w:val="22"/>
        </w:rPr>
        <w:t>no</w:t>
      </w:r>
      <w:r>
        <w:rPr>
          <w:spacing w:val="14"/>
          <w:sz w:val="22"/>
        </w:rPr>
        <w:t> </w:t>
      </w:r>
      <w:r>
        <w:rPr>
          <w:sz w:val="22"/>
        </w:rPr>
        <w:t>prazo</w:t>
      </w:r>
      <w:r>
        <w:rPr>
          <w:spacing w:val="14"/>
          <w:sz w:val="22"/>
        </w:rPr>
        <w:t> </w:t>
      </w:r>
      <w:r>
        <w:rPr>
          <w:sz w:val="22"/>
        </w:rPr>
        <w:t>estabelecido pela</w:t>
      </w:r>
      <w:r>
        <w:rPr>
          <w:spacing w:val="-12"/>
          <w:sz w:val="22"/>
        </w:rPr>
        <w:t> </w:t>
      </w:r>
      <w:r>
        <w:rPr>
          <w:sz w:val="22"/>
        </w:rPr>
        <w:t>Administração;</w:t>
      </w:r>
    </w:p>
    <w:p>
      <w:pPr>
        <w:pStyle w:val="ListParagraph"/>
        <w:numPr>
          <w:ilvl w:val="2"/>
          <w:numId w:val="23"/>
        </w:numPr>
        <w:tabs>
          <w:tab w:pos="1035" w:val="left" w:leader="none"/>
        </w:tabs>
        <w:spacing w:line="240" w:lineRule="auto" w:before="106" w:after="0"/>
        <w:ind w:left="1035" w:right="0" w:hanging="605"/>
        <w:jc w:val="left"/>
        <w:rPr>
          <w:sz w:val="22"/>
        </w:rPr>
      </w:pPr>
      <w:r>
        <w:rPr>
          <w:sz w:val="22"/>
        </w:rPr>
        <w:t>ensejar o retardamento da execução ou da entrega do objeto da contratação sem motivo </w:t>
      </w:r>
      <w:r>
        <w:rPr>
          <w:spacing w:val="-2"/>
          <w:sz w:val="22"/>
        </w:rPr>
        <w:t>justificado;</w:t>
      </w:r>
    </w:p>
    <w:p>
      <w:pPr>
        <w:pStyle w:val="ListParagraph"/>
        <w:numPr>
          <w:ilvl w:val="2"/>
          <w:numId w:val="23"/>
        </w:numPr>
        <w:tabs>
          <w:tab w:pos="1035" w:val="left" w:leader="none"/>
        </w:tabs>
        <w:spacing w:line="240" w:lineRule="auto" w:before="105" w:after="0"/>
        <w:ind w:left="1035" w:right="0" w:hanging="605"/>
        <w:jc w:val="left"/>
        <w:rPr>
          <w:sz w:val="22"/>
        </w:rPr>
      </w:pPr>
      <w:r>
        <w:rPr>
          <w:sz w:val="22"/>
        </w:rPr>
        <w:t>apresentar declaração ou documentação falsa exigida para o certame ou prestar declaração falsa durante o certame ou a execução do </w:t>
      </w:r>
      <w:r>
        <w:rPr>
          <w:spacing w:val="-2"/>
          <w:sz w:val="22"/>
        </w:rPr>
        <w:t>contrato;</w:t>
      </w:r>
    </w:p>
    <w:p>
      <w:pPr>
        <w:pStyle w:val="ListParagraph"/>
        <w:numPr>
          <w:ilvl w:val="2"/>
          <w:numId w:val="23"/>
        </w:numPr>
        <w:tabs>
          <w:tab w:pos="1035" w:val="left" w:leader="none"/>
        </w:tabs>
        <w:spacing w:line="240" w:lineRule="auto" w:before="104" w:after="0"/>
        <w:ind w:left="1035" w:right="0" w:hanging="605"/>
        <w:jc w:val="left"/>
        <w:rPr>
          <w:sz w:val="22"/>
        </w:rPr>
      </w:pPr>
      <w:r>
        <w:rPr>
          <w:sz w:val="22"/>
        </w:rPr>
        <w:t>fraudar o certame ou praticar ato fraudulento na execução do </w:t>
      </w:r>
      <w:r>
        <w:rPr>
          <w:spacing w:val="-2"/>
          <w:sz w:val="22"/>
        </w:rPr>
        <w:t>contrato;</w:t>
      </w:r>
    </w:p>
    <w:p>
      <w:pPr>
        <w:pStyle w:val="ListParagraph"/>
        <w:numPr>
          <w:ilvl w:val="2"/>
          <w:numId w:val="23"/>
        </w:numPr>
        <w:tabs>
          <w:tab w:pos="1145" w:val="left" w:leader="none"/>
        </w:tabs>
        <w:spacing w:line="240" w:lineRule="auto" w:before="105" w:after="0"/>
        <w:ind w:left="1145" w:right="0" w:hanging="715"/>
        <w:jc w:val="left"/>
        <w:rPr>
          <w:sz w:val="22"/>
        </w:rPr>
      </w:pPr>
      <w:r>
        <w:rPr>
          <w:sz w:val="22"/>
        </w:rPr>
        <w:t>comportar-se</w:t>
      </w:r>
      <w:r>
        <w:rPr>
          <w:spacing w:val="-1"/>
          <w:sz w:val="22"/>
        </w:rPr>
        <w:t> </w:t>
      </w:r>
      <w:r>
        <w:rPr>
          <w:sz w:val="22"/>
        </w:rPr>
        <w:t>de modo</w:t>
      </w:r>
      <w:r>
        <w:rPr>
          <w:spacing w:val="-1"/>
          <w:sz w:val="22"/>
        </w:rPr>
        <w:t> </w:t>
      </w:r>
      <w:r>
        <w:rPr>
          <w:sz w:val="22"/>
        </w:rPr>
        <w:t>inidôneo ou</w:t>
      </w:r>
      <w:r>
        <w:rPr>
          <w:spacing w:val="-1"/>
          <w:sz w:val="22"/>
        </w:rPr>
        <w:t> </w:t>
      </w:r>
      <w:r>
        <w:rPr>
          <w:sz w:val="22"/>
        </w:rPr>
        <w:t>cometer fraude de</w:t>
      </w:r>
      <w:r>
        <w:rPr>
          <w:spacing w:val="-1"/>
          <w:sz w:val="22"/>
        </w:rPr>
        <w:t> </w:t>
      </w:r>
      <w:r>
        <w:rPr>
          <w:sz w:val="22"/>
        </w:rPr>
        <w:t>qualquer natureza,</w:t>
      </w:r>
      <w:r>
        <w:rPr>
          <w:spacing w:val="-1"/>
          <w:sz w:val="22"/>
        </w:rPr>
        <w:t> </w:t>
      </w:r>
      <w:r>
        <w:rPr>
          <w:sz w:val="22"/>
        </w:rPr>
        <w:t>em especial </w:t>
      </w:r>
      <w:r>
        <w:rPr>
          <w:spacing w:val="-2"/>
          <w:sz w:val="22"/>
        </w:rPr>
        <w:t>quando:</w:t>
      </w:r>
    </w:p>
    <w:p>
      <w:pPr>
        <w:pStyle w:val="ListParagraph"/>
        <w:numPr>
          <w:ilvl w:val="3"/>
          <w:numId w:val="23"/>
        </w:numPr>
        <w:tabs>
          <w:tab w:pos="1310" w:val="left" w:leader="none"/>
        </w:tabs>
        <w:spacing w:line="240" w:lineRule="auto" w:before="105" w:after="0"/>
        <w:ind w:left="1310" w:right="0" w:hanging="880"/>
        <w:jc w:val="left"/>
        <w:rPr>
          <w:sz w:val="22"/>
        </w:rPr>
      </w:pPr>
      <w:r>
        <w:rPr>
          <w:sz w:val="22"/>
        </w:rPr>
        <w:t>agir em conluio ou em desconformidade com a </w:t>
      </w:r>
      <w:r>
        <w:rPr>
          <w:spacing w:val="-4"/>
          <w:sz w:val="22"/>
        </w:rPr>
        <w:t>lei;</w:t>
      </w:r>
    </w:p>
    <w:p>
      <w:pPr>
        <w:pStyle w:val="ListParagraph"/>
        <w:numPr>
          <w:ilvl w:val="3"/>
          <w:numId w:val="23"/>
        </w:numPr>
        <w:tabs>
          <w:tab w:pos="1310" w:val="left" w:leader="none"/>
        </w:tabs>
        <w:spacing w:line="240" w:lineRule="auto" w:before="105" w:after="0"/>
        <w:ind w:left="1310" w:right="0" w:hanging="880"/>
        <w:jc w:val="left"/>
        <w:rPr>
          <w:sz w:val="22"/>
        </w:rPr>
      </w:pPr>
      <w:r>
        <w:rPr>
          <w:sz w:val="22"/>
        </w:rPr>
        <w:t>induzir deliberadamente a erro no </w:t>
      </w:r>
      <w:r>
        <w:rPr>
          <w:spacing w:val="-2"/>
          <w:sz w:val="22"/>
        </w:rPr>
        <w:t>julgamento;</w:t>
      </w:r>
    </w:p>
    <w:p>
      <w:pPr>
        <w:pStyle w:val="ListParagraph"/>
        <w:numPr>
          <w:ilvl w:val="3"/>
          <w:numId w:val="23"/>
        </w:numPr>
        <w:tabs>
          <w:tab w:pos="1310" w:val="left" w:leader="none"/>
        </w:tabs>
        <w:spacing w:line="240" w:lineRule="auto" w:before="104" w:after="0"/>
        <w:ind w:left="1310" w:right="0" w:hanging="880"/>
        <w:jc w:val="left"/>
        <w:rPr>
          <w:sz w:val="22"/>
        </w:rPr>
      </w:pPr>
      <w:r>
        <w:rPr>
          <w:sz w:val="22"/>
        </w:rPr>
        <w:t>apresentar amostra falsificada ou </w:t>
      </w:r>
      <w:r>
        <w:rPr>
          <w:spacing w:val="-2"/>
          <w:sz w:val="22"/>
        </w:rPr>
        <w:t>deteriorada;</w:t>
      </w:r>
    </w:p>
    <w:p>
      <w:pPr>
        <w:pStyle w:val="ListParagraph"/>
        <w:numPr>
          <w:ilvl w:val="3"/>
          <w:numId w:val="23"/>
        </w:numPr>
        <w:tabs>
          <w:tab w:pos="1310" w:val="left" w:leader="none"/>
        </w:tabs>
        <w:spacing w:line="240" w:lineRule="auto" w:before="105" w:after="0"/>
        <w:ind w:left="1310" w:right="0" w:hanging="880"/>
        <w:jc w:val="left"/>
        <w:rPr>
          <w:sz w:val="22"/>
        </w:rPr>
      </w:pPr>
      <w:r>
        <w:rPr>
          <w:sz w:val="22"/>
        </w:rPr>
        <w:t>apresentar declaração falsa quanto às condições de participação ou quanto ao enquadramento como </w:t>
      </w:r>
      <w:r>
        <w:rPr>
          <w:spacing w:val="-2"/>
          <w:sz w:val="22"/>
        </w:rPr>
        <w:t>ME/EPP;</w:t>
      </w:r>
    </w:p>
    <w:p>
      <w:pPr>
        <w:pStyle w:val="ListParagraph"/>
        <w:numPr>
          <w:ilvl w:val="2"/>
          <w:numId w:val="23"/>
        </w:numPr>
        <w:tabs>
          <w:tab w:pos="1136" w:val="left" w:leader="none"/>
        </w:tabs>
        <w:spacing w:line="240" w:lineRule="auto" w:before="105" w:after="0"/>
        <w:ind w:left="1136" w:right="0" w:hanging="706"/>
        <w:jc w:val="left"/>
        <w:rPr>
          <w:sz w:val="22"/>
        </w:rPr>
      </w:pPr>
      <w:r>
        <w:rPr>
          <w:sz w:val="22"/>
        </w:rPr>
        <w:t>praticar atos ilícitos com vistas a frustrar os objetivos do </w:t>
      </w:r>
      <w:r>
        <w:rPr>
          <w:spacing w:val="-2"/>
          <w:sz w:val="22"/>
        </w:rPr>
        <w:t>certame;</w:t>
      </w:r>
    </w:p>
    <w:p>
      <w:pPr>
        <w:pStyle w:val="ListParagraph"/>
        <w:numPr>
          <w:ilvl w:val="2"/>
          <w:numId w:val="23"/>
        </w:numPr>
        <w:tabs>
          <w:tab w:pos="1145" w:val="left" w:leader="none"/>
        </w:tabs>
        <w:spacing w:line="240" w:lineRule="auto" w:before="105" w:after="0"/>
        <w:ind w:left="1145" w:right="0" w:hanging="715"/>
        <w:jc w:val="left"/>
        <w:rPr>
          <w:sz w:val="22"/>
        </w:rPr>
      </w:pPr>
      <w:r>
        <w:rPr>
          <w:sz w:val="22"/>
        </w:rPr>
        <w:t>praticar ato lesivo previsto no </w:t>
      </w:r>
      <w:hyperlink r:id="rId27">
        <w:r>
          <w:rPr>
            <w:color w:val="0000ED"/>
            <w:sz w:val="22"/>
            <w:u w:val="single" w:color="0000ED"/>
          </w:rPr>
          <w:t>art.</w:t>
        </w:r>
        <w:r>
          <w:rPr>
            <w:color w:val="0000ED"/>
            <w:spacing w:val="1"/>
            <w:sz w:val="22"/>
            <w:u w:val="single" w:color="0000ED"/>
          </w:rPr>
          <w:t> </w:t>
        </w:r>
        <w:r>
          <w:rPr>
            <w:color w:val="0000ED"/>
            <w:sz w:val="22"/>
            <w:u w:val="single" w:color="0000ED"/>
          </w:rPr>
          <w:t>5º da Lei nº 12.846</w:t>
        </w:r>
        <w:r>
          <w:rPr>
            <w:color w:val="0000ED"/>
            <w:sz w:val="22"/>
          </w:rPr>
          <w:t>,</w:t>
        </w:r>
        <w:r>
          <w:rPr>
            <w:color w:val="0000ED"/>
            <w:spacing w:val="-3"/>
            <w:sz w:val="22"/>
            <w:u w:val="single" w:color="0000ED"/>
          </w:rPr>
          <w:t> </w:t>
        </w:r>
        <w:r>
          <w:rPr>
            <w:color w:val="0000ED"/>
            <w:sz w:val="22"/>
            <w:u w:val="single" w:color="0000ED"/>
          </w:rPr>
          <w:t>de 1º de agosto de</w:t>
        </w:r>
        <w:r>
          <w:rPr>
            <w:color w:val="0000ED"/>
            <w:spacing w:val="1"/>
            <w:sz w:val="22"/>
            <w:u w:val="single" w:color="0000ED"/>
          </w:rPr>
          <w:t> </w:t>
        </w:r>
        <w:r>
          <w:rPr>
            <w:color w:val="0000ED"/>
            <w:spacing w:val="-2"/>
            <w:sz w:val="22"/>
            <w:u w:val="single" w:color="0000ED"/>
          </w:rPr>
          <w:t>2013.</w:t>
        </w:r>
      </w:hyperlink>
    </w:p>
    <w:p>
      <w:pPr>
        <w:pStyle w:val="ListParagraph"/>
        <w:numPr>
          <w:ilvl w:val="1"/>
          <w:numId w:val="23"/>
        </w:numPr>
        <w:tabs>
          <w:tab w:pos="885" w:val="left" w:leader="none"/>
        </w:tabs>
        <w:spacing w:line="235" w:lineRule="auto" w:before="108" w:after="0"/>
        <w:ind w:left="430" w:right="420" w:firstLine="0"/>
        <w:jc w:val="left"/>
        <w:rPr>
          <w:sz w:val="22"/>
        </w:rPr>
      </w:pPr>
      <w:r>
        <w:rPr>
          <w:sz w:val="22"/>
        </w:rPr>
        <w:t>O licitante ou contratado que cometer qualquer das condutas discriminadas nos subitens anteriores ficará sujeito, sem prejuízo da responsabilidade civil e</w:t>
      </w:r>
      <w:r>
        <w:rPr>
          <w:spacing w:val="80"/>
          <w:w w:val="150"/>
          <w:sz w:val="22"/>
        </w:rPr>
        <w:t> </w:t>
      </w:r>
      <w:r>
        <w:rPr>
          <w:sz w:val="22"/>
        </w:rPr>
        <w:t>criminal, às seguintes sanções:</w:t>
      </w:r>
    </w:p>
    <w:p>
      <w:pPr>
        <w:pStyle w:val="ListParagraph"/>
        <w:spacing w:after="0" w:line="235" w:lineRule="auto"/>
        <w:jc w:val="left"/>
        <w:rPr>
          <w:sz w:val="22"/>
        </w:rPr>
        <w:sectPr>
          <w:pgSz w:w="15840" w:h="24480"/>
          <w:pgMar w:top="480" w:bottom="280" w:left="360" w:right="360"/>
        </w:sectPr>
      </w:pPr>
    </w:p>
    <w:p>
      <w:pPr>
        <w:pStyle w:val="ListParagraph"/>
        <w:numPr>
          <w:ilvl w:val="2"/>
          <w:numId w:val="23"/>
        </w:numPr>
        <w:tabs>
          <w:tab w:pos="1054" w:val="left" w:leader="none"/>
        </w:tabs>
        <w:spacing w:line="235" w:lineRule="auto" w:before="81" w:after="0"/>
        <w:ind w:left="430" w:right="420" w:firstLine="0"/>
        <w:jc w:val="left"/>
        <w:rPr>
          <w:sz w:val="22"/>
        </w:rPr>
      </w:pPr>
      <w:r>
        <w:rPr>
          <w:sz w:val="22"/>
        </w:rPr>
        <w:t>Advertência,</w:t>
      </w:r>
      <w:r>
        <w:rPr>
          <w:spacing w:val="30"/>
          <w:sz w:val="22"/>
        </w:rPr>
        <w:t> </w:t>
      </w:r>
      <w:r>
        <w:rPr>
          <w:sz w:val="22"/>
        </w:rPr>
        <w:t>prevista</w:t>
      </w:r>
      <w:r>
        <w:rPr>
          <w:spacing w:val="30"/>
          <w:sz w:val="22"/>
        </w:rPr>
        <w:t> </w:t>
      </w:r>
      <w:r>
        <w:rPr>
          <w:sz w:val="22"/>
        </w:rPr>
        <w:t>no</w:t>
      </w:r>
      <w:r>
        <w:rPr>
          <w:spacing w:val="30"/>
          <w:sz w:val="22"/>
        </w:rPr>
        <w:t> </w:t>
      </w:r>
      <w:r>
        <w:rPr>
          <w:sz w:val="22"/>
        </w:rPr>
        <w:t>art.</w:t>
      </w:r>
      <w:r>
        <w:rPr>
          <w:spacing w:val="30"/>
          <w:sz w:val="22"/>
        </w:rPr>
        <w:t> </w:t>
      </w:r>
      <w:r>
        <w:rPr>
          <w:sz w:val="22"/>
        </w:rPr>
        <w:t>156,</w:t>
      </w:r>
      <w:r>
        <w:rPr>
          <w:spacing w:val="30"/>
          <w:sz w:val="22"/>
        </w:rPr>
        <w:t> </w:t>
      </w:r>
      <w:r>
        <w:rPr>
          <w:sz w:val="22"/>
        </w:rPr>
        <w:t>I,</w:t>
      </w:r>
      <w:r>
        <w:rPr>
          <w:spacing w:val="30"/>
          <w:sz w:val="22"/>
        </w:rPr>
        <w:t> </w:t>
      </w:r>
      <w:r>
        <w:rPr>
          <w:sz w:val="22"/>
        </w:rPr>
        <w:t>§</w:t>
      </w:r>
      <w:r>
        <w:rPr>
          <w:spacing w:val="30"/>
          <w:sz w:val="22"/>
        </w:rPr>
        <w:t> </w:t>
      </w:r>
      <w:r>
        <w:rPr>
          <w:sz w:val="22"/>
        </w:rPr>
        <w:t>2º,</w:t>
      </w:r>
      <w:r>
        <w:rPr>
          <w:spacing w:val="30"/>
          <w:sz w:val="22"/>
        </w:rPr>
        <w:t> </w:t>
      </w:r>
      <w:r>
        <w:rPr>
          <w:sz w:val="22"/>
        </w:rPr>
        <w:t>da</w:t>
      </w:r>
      <w:r>
        <w:rPr>
          <w:spacing w:val="30"/>
          <w:sz w:val="22"/>
        </w:rPr>
        <w:t> </w:t>
      </w:r>
      <w:r>
        <w:rPr>
          <w:sz w:val="22"/>
        </w:rPr>
        <w:t>Lei</w:t>
      </w:r>
      <w:r>
        <w:rPr>
          <w:spacing w:val="30"/>
          <w:sz w:val="22"/>
        </w:rPr>
        <w:t> </w:t>
      </w:r>
      <w:r>
        <w:rPr>
          <w:sz w:val="22"/>
        </w:rPr>
        <w:t>nº</w:t>
      </w:r>
      <w:r>
        <w:rPr>
          <w:spacing w:val="30"/>
          <w:sz w:val="22"/>
        </w:rPr>
        <w:t> </w:t>
      </w:r>
      <w:r>
        <w:rPr>
          <w:sz w:val="22"/>
        </w:rPr>
        <w:t>14.133/2021,</w:t>
      </w:r>
      <w:r>
        <w:rPr>
          <w:spacing w:val="30"/>
          <w:sz w:val="22"/>
        </w:rPr>
        <w:t> </w:t>
      </w:r>
      <w:r>
        <w:rPr>
          <w:sz w:val="22"/>
        </w:rPr>
        <w:t>pela</w:t>
      </w:r>
      <w:r>
        <w:rPr>
          <w:spacing w:val="30"/>
          <w:sz w:val="22"/>
        </w:rPr>
        <w:t> </w:t>
      </w:r>
      <w:r>
        <w:rPr>
          <w:sz w:val="22"/>
        </w:rPr>
        <w:t>infração</w:t>
      </w:r>
      <w:r>
        <w:rPr>
          <w:spacing w:val="30"/>
          <w:sz w:val="22"/>
        </w:rPr>
        <w:t> </w:t>
      </w:r>
      <w:r>
        <w:rPr>
          <w:sz w:val="22"/>
        </w:rPr>
        <w:t>descrita</w:t>
      </w:r>
      <w:r>
        <w:rPr>
          <w:spacing w:val="30"/>
          <w:sz w:val="22"/>
        </w:rPr>
        <w:t> </w:t>
      </w:r>
      <w:r>
        <w:rPr>
          <w:sz w:val="22"/>
        </w:rPr>
        <w:t>no</w:t>
      </w:r>
      <w:r>
        <w:rPr>
          <w:spacing w:val="30"/>
          <w:sz w:val="22"/>
        </w:rPr>
        <w:t> </w:t>
      </w:r>
      <w:r>
        <w:rPr>
          <w:sz w:val="22"/>
        </w:rPr>
        <w:t>item</w:t>
      </w:r>
      <w:r>
        <w:rPr>
          <w:spacing w:val="30"/>
          <w:sz w:val="22"/>
        </w:rPr>
        <w:t> </w:t>
      </w:r>
      <w:r>
        <w:rPr>
          <w:sz w:val="22"/>
        </w:rPr>
        <w:t>17.1.1,</w:t>
      </w:r>
      <w:r>
        <w:rPr>
          <w:spacing w:val="30"/>
          <w:sz w:val="22"/>
        </w:rPr>
        <w:t> </w:t>
      </w:r>
      <w:r>
        <w:rPr>
          <w:sz w:val="22"/>
        </w:rPr>
        <w:t>de</w:t>
      </w:r>
      <w:r>
        <w:rPr>
          <w:spacing w:val="30"/>
          <w:sz w:val="22"/>
        </w:rPr>
        <w:t> </w:t>
      </w:r>
      <w:r>
        <w:rPr>
          <w:sz w:val="22"/>
        </w:rPr>
        <w:t>menor</w:t>
      </w:r>
      <w:r>
        <w:rPr>
          <w:spacing w:val="30"/>
          <w:sz w:val="22"/>
        </w:rPr>
        <w:t> </w:t>
      </w:r>
      <w:r>
        <w:rPr>
          <w:sz w:val="22"/>
        </w:rPr>
        <w:t>potencial</w:t>
      </w:r>
      <w:r>
        <w:rPr>
          <w:spacing w:val="30"/>
          <w:sz w:val="22"/>
        </w:rPr>
        <w:t> </w:t>
      </w:r>
      <w:r>
        <w:rPr>
          <w:sz w:val="22"/>
        </w:rPr>
        <w:t>ofensivo,</w:t>
      </w:r>
      <w:r>
        <w:rPr>
          <w:spacing w:val="30"/>
          <w:sz w:val="22"/>
        </w:rPr>
        <w:t> </w:t>
      </w:r>
      <w:r>
        <w:rPr>
          <w:sz w:val="22"/>
        </w:rPr>
        <w:t>quando</w:t>
      </w:r>
      <w:r>
        <w:rPr>
          <w:spacing w:val="30"/>
          <w:sz w:val="22"/>
        </w:rPr>
        <w:t> </w:t>
      </w:r>
      <w:r>
        <w:rPr>
          <w:sz w:val="22"/>
        </w:rPr>
        <w:t>não</w:t>
      </w:r>
      <w:r>
        <w:rPr>
          <w:spacing w:val="30"/>
          <w:sz w:val="22"/>
        </w:rPr>
        <w:t> </w:t>
      </w:r>
      <w:r>
        <w:rPr>
          <w:sz w:val="22"/>
        </w:rPr>
        <w:t>se justificar a imposição de penalidade mais grave.</w:t>
      </w:r>
    </w:p>
    <w:p>
      <w:pPr>
        <w:pStyle w:val="ListParagraph"/>
        <w:numPr>
          <w:ilvl w:val="2"/>
          <w:numId w:val="23"/>
        </w:numPr>
        <w:tabs>
          <w:tab w:pos="1043" w:val="left" w:leader="none"/>
        </w:tabs>
        <w:spacing w:line="235" w:lineRule="auto" w:before="110" w:after="0"/>
        <w:ind w:left="430" w:right="420" w:firstLine="0"/>
        <w:jc w:val="left"/>
        <w:rPr>
          <w:sz w:val="22"/>
        </w:rPr>
      </w:pPr>
      <w:r>
        <w:rPr>
          <w:sz w:val="22"/>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4"/>
        </w:numPr>
        <w:tabs>
          <w:tab w:pos="655" w:val="left" w:leader="none"/>
        </w:tabs>
        <w:spacing w:line="240" w:lineRule="auto" w:before="105" w:after="0"/>
        <w:ind w:left="655" w:right="0" w:hanging="225"/>
        <w:jc w:val="left"/>
        <w:rPr>
          <w:sz w:val="22"/>
        </w:rPr>
      </w:pPr>
      <w:r>
        <w:rPr>
          <w:sz w:val="22"/>
        </w:rPr>
        <w:t>multa de 0,5% a 1,5%, nos casos da infração prevista no subitem 17.1.1, incidente sobre o valor anual do </w:t>
      </w:r>
      <w:r>
        <w:rPr>
          <w:spacing w:val="-2"/>
          <w:sz w:val="22"/>
        </w:rPr>
        <w:t>Contrato;</w:t>
      </w:r>
    </w:p>
    <w:p>
      <w:pPr>
        <w:pStyle w:val="ListParagraph"/>
        <w:numPr>
          <w:ilvl w:val="0"/>
          <w:numId w:val="24"/>
        </w:numPr>
        <w:tabs>
          <w:tab w:pos="668" w:val="left" w:leader="none"/>
        </w:tabs>
        <w:spacing w:line="240" w:lineRule="auto" w:before="105" w:after="0"/>
        <w:ind w:left="668" w:right="0" w:hanging="238"/>
        <w:jc w:val="left"/>
        <w:rPr>
          <w:sz w:val="22"/>
        </w:rPr>
      </w:pPr>
      <w:r>
        <w:rPr>
          <w:sz w:val="22"/>
        </w:rPr>
        <w:t>multa de 0,5% a 15%, nos casos das infrações previstas nos subitens 17.1.2 a 17.1.7, incidente sobre o valor anual do </w:t>
      </w:r>
      <w:r>
        <w:rPr>
          <w:spacing w:val="-2"/>
          <w:sz w:val="22"/>
        </w:rPr>
        <w:t>Contrato;</w:t>
      </w:r>
    </w:p>
    <w:p>
      <w:pPr>
        <w:pStyle w:val="ListParagraph"/>
        <w:numPr>
          <w:ilvl w:val="0"/>
          <w:numId w:val="24"/>
        </w:numPr>
        <w:tabs>
          <w:tab w:pos="655" w:val="left" w:leader="none"/>
        </w:tabs>
        <w:spacing w:line="240" w:lineRule="auto" w:before="105" w:after="0"/>
        <w:ind w:left="655" w:right="0" w:hanging="225"/>
        <w:jc w:val="left"/>
        <w:rPr>
          <w:sz w:val="22"/>
        </w:rPr>
      </w:pPr>
      <w:r>
        <w:rPr>
          <w:sz w:val="22"/>
        </w:rPr>
        <w:t>multa de 5% a 30%, nos casos das infrações previstas nos subitens 17.1.8 a 17.1.12, incidente sobre o valor anual do </w:t>
      </w:r>
      <w:r>
        <w:rPr>
          <w:spacing w:val="-2"/>
          <w:sz w:val="22"/>
        </w:rPr>
        <w:t>Contrato;</w:t>
      </w:r>
    </w:p>
    <w:p>
      <w:pPr>
        <w:pStyle w:val="ListParagraph"/>
        <w:numPr>
          <w:ilvl w:val="3"/>
          <w:numId w:val="23"/>
        </w:numPr>
        <w:tabs>
          <w:tab w:pos="1227" w:val="left" w:leader="none"/>
        </w:tabs>
        <w:spacing w:line="235" w:lineRule="auto" w:before="108" w:after="0"/>
        <w:ind w:left="430" w:right="420" w:firstLine="0"/>
        <w:jc w:val="both"/>
        <w:rPr>
          <w:sz w:val="22"/>
        </w:rPr>
      </w:pPr>
      <w:r>
        <w:rPr>
          <w:sz w:val="22"/>
        </w:rPr>
        <w:t>Na hipótese de a infração ser cometida antes da celebração do Contrato, a base de cálculo da multa do item 17.2.2 será o valor anual estimado da </w:t>
      </w:r>
      <w:r>
        <w:rPr>
          <w:spacing w:val="-2"/>
          <w:sz w:val="22"/>
        </w:rPr>
        <w:t>contratação.</w:t>
      </w:r>
    </w:p>
    <w:p>
      <w:pPr>
        <w:pStyle w:val="ListParagraph"/>
        <w:numPr>
          <w:ilvl w:val="3"/>
          <w:numId w:val="23"/>
        </w:numPr>
        <w:tabs>
          <w:tab w:pos="1208" w:val="left" w:leader="none"/>
        </w:tabs>
        <w:spacing w:line="235" w:lineRule="auto" w:before="110" w:after="0"/>
        <w:ind w:left="430" w:right="420" w:firstLine="0"/>
        <w:jc w:val="both"/>
        <w:rPr>
          <w:sz w:val="22"/>
        </w:rPr>
      </w:pPr>
      <w:r>
        <w:rPr>
          <w:sz w:val="22"/>
        </w:rPr>
        <w:t>Em caso de reincidência, o valor total das multas administrativas aplicadas não poderá exceder o limite de 30% (trinta por cento) sobre o valor total do </w:t>
      </w:r>
      <w:r>
        <w:rPr>
          <w:spacing w:val="-2"/>
          <w:sz w:val="22"/>
        </w:rPr>
        <w:t>Contrato.</w:t>
      </w:r>
    </w:p>
    <w:p>
      <w:pPr>
        <w:pStyle w:val="ListParagraph"/>
        <w:numPr>
          <w:ilvl w:val="3"/>
          <w:numId w:val="23"/>
        </w:numPr>
        <w:tabs>
          <w:tab w:pos="1201" w:val="left" w:leader="none"/>
        </w:tabs>
        <w:spacing w:line="235" w:lineRule="auto" w:before="110" w:after="0"/>
        <w:ind w:left="430" w:right="420" w:firstLine="0"/>
        <w:jc w:val="both"/>
        <w:rPr>
          <w:sz w:val="22"/>
        </w:rPr>
      </w:pPr>
      <w:r>
        <w:rPr>
          <w:sz w:val="22"/>
        </w:rPr>
        <w:t>Se</w:t>
      </w:r>
      <w:r>
        <w:rPr>
          <w:spacing w:val="-1"/>
          <w:sz w:val="22"/>
        </w:rPr>
        <w:t> </w:t>
      </w:r>
      <w:r>
        <w:rPr>
          <w:sz w:val="22"/>
        </w:rPr>
        <w:t>a</w:t>
      </w:r>
      <w:r>
        <w:rPr>
          <w:spacing w:val="-1"/>
          <w:sz w:val="22"/>
        </w:rPr>
        <w:t> </w:t>
      </w:r>
      <w:r>
        <w:rPr>
          <w:sz w:val="22"/>
        </w:rPr>
        <w:t>multa</w:t>
      </w:r>
      <w:r>
        <w:rPr>
          <w:spacing w:val="-1"/>
          <w:sz w:val="22"/>
        </w:rPr>
        <w:t> </w:t>
      </w:r>
      <w:r>
        <w:rPr>
          <w:sz w:val="22"/>
        </w:rPr>
        <w:t>aplicada</w:t>
      </w:r>
      <w:r>
        <w:rPr>
          <w:spacing w:val="-1"/>
          <w:sz w:val="22"/>
        </w:rPr>
        <w:t> </w:t>
      </w:r>
      <w:r>
        <w:rPr>
          <w:sz w:val="22"/>
        </w:rPr>
        <w:t>e</w:t>
      </w:r>
      <w:r>
        <w:rPr>
          <w:spacing w:val="-1"/>
          <w:sz w:val="22"/>
        </w:rPr>
        <w:t> </w:t>
      </w:r>
      <w:r>
        <w:rPr>
          <w:sz w:val="22"/>
        </w:rPr>
        <w:t>as</w:t>
      </w:r>
      <w:r>
        <w:rPr>
          <w:spacing w:val="-1"/>
          <w:sz w:val="22"/>
        </w:rPr>
        <w:t> </w:t>
      </w:r>
      <w:r>
        <w:rPr>
          <w:sz w:val="22"/>
        </w:rPr>
        <w:t>indenizações</w:t>
      </w:r>
      <w:r>
        <w:rPr>
          <w:spacing w:val="-1"/>
          <w:sz w:val="22"/>
        </w:rPr>
        <w:t> </w:t>
      </w:r>
      <w:r>
        <w:rPr>
          <w:sz w:val="22"/>
        </w:rPr>
        <w:t>cabíveis</w:t>
      </w:r>
      <w:r>
        <w:rPr>
          <w:spacing w:val="-1"/>
          <w:sz w:val="22"/>
        </w:rPr>
        <w:t> </w:t>
      </w:r>
      <w:r>
        <w:rPr>
          <w:sz w:val="22"/>
        </w:rPr>
        <w:t>forem</w:t>
      </w:r>
      <w:r>
        <w:rPr>
          <w:spacing w:val="-1"/>
          <w:sz w:val="22"/>
        </w:rPr>
        <w:t> </w:t>
      </w:r>
      <w:r>
        <w:rPr>
          <w:sz w:val="22"/>
        </w:rPr>
        <w:t>superiores</w:t>
      </w:r>
      <w:r>
        <w:rPr>
          <w:spacing w:val="-1"/>
          <w:sz w:val="22"/>
        </w:rPr>
        <w:t> </w:t>
      </w:r>
      <w:r>
        <w:rPr>
          <w:sz w:val="22"/>
        </w:rPr>
        <w:t>ao</w:t>
      </w:r>
      <w:r>
        <w:rPr>
          <w:spacing w:val="-1"/>
          <w:sz w:val="22"/>
        </w:rPr>
        <w:t> </w:t>
      </w:r>
      <w:r>
        <w:rPr>
          <w:sz w:val="22"/>
        </w:rPr>
        <w:t>valor</w:t>
      </w:r>
      <w:r>
        <w:rPr>
          <w:spacing w:val="-1"/>
          <w:sz w:val="22"/>
        </w:rPr>
        <w:t> </w:t>
      </w:r>
      <w:r>
        <w:rPr>
          <w:sz w:val="22"/>
        </w:rPr>
        <w:t>de</w:t>
      </w:r>
      <w:r>
        <w:rPr>
          <w:spacing w:val="-1"/>
          <w:sz w:val="22"/>
        </w:rPr>
        <w:t> </w:t>
      </w:r>
      <w:r>
        <w:rPr>
          <w:sz w:val="22"/>
        </w:rPr>
        <w:t>pagamento</w:t>
      </w:r>
      <w:r>
        <w:rPr>
          <w:spacing w:val="-1"/>
          <w:sz w:val="22"/>
        </w:rPr>
        <w:t> </w:t>
      </w:r>
      <w:r>
        <w:rPr>
          <w:sz w:val="22"/>
        </w:rPr>
        <w:t>eventualmente</w:t>
      </w:r>
      <w:r>
        <w:rPr>
          <w:spacing w:val="-1"/>
          <w:sz w:val="22"/>
        </w:rPr>
        <w:t> </w:t>
      </w:r>
      <w:r>
        <w:rPr>
          <w:sz w:val="22"/>
        </w:rPr>
        <w:t>devido</w:t>
      </w:r>
      <w:r>
        <w:rPr>
          <w:spacing w:val="-1"/>
          <w:sz w:val="22"/>
        </w:rPr>
        <w:t> </w:t>
      </w:r>
      <w:r>
        <w:rPr>
          <w:sz w:val="22"/>
        </w:rPr>
        <w:t>pela</w:t>
      </w:r>
      <w:r>
        <w:rPr>
          <w:spacing w:val="-12"/>
          <w:sz w:val="22"/>
        </w:rPr>
        <w:t> </w:t>
      </w:r>
      <w:r>
        <w:rPr>
          <w:sz w:val="22"/>
        </w:rPr>
        <w:t>Administração</w:t>
      </w:r>
      <w:r>
        <w:rPr>
          <w:spacing w:val="-1"/>
          <w:sz w:val="22"/>
        </w:rPr>
        <w:t> </w:t>
      </w:r>
      <w:r>
        <w:rPr>
          <w:sz w:val="22"/>
        </w:rPr>
        <w:t>ao</w:t>
      </w:r>
      <w:r>
        <w:rPr>
          <w:spacing w:val="-1"/>
          <w:sz w:val="22"/>
        </w:rPr>
        <w:t> </w:t>
      </w:r>
      <w:r>
        <w:rPr>
          <w:sz w:val="22"/>
        </w:rPr>
        <w:t>contratado,</w:t>
      </w:r>
      <w:r>
        <w:rPr>
          <w:spacing w:val="-1"/>
          <w:sz w:val="22"/>
        </w:rPr>
        <w:t> </w:t>
      </w:r>
      <w:r>
        <w:rPr>
          <w:sz w:val="22"/>
        </w:rPr>
        <w:t>além</w:t>
      </w:r>
      <w:r>
        <w:rPr>
          <w:spacing w:val="-1"/>
          <w:sz w:val="22"/>
        </w:rPr>
        <w:t> </w:t>
      </w:r>
      <w:r>
        <w:rPr>
          <w:sz w:val="22"/>
        </w:rPr>
        <w:t>da perda</w:t>
      </w:r>
      <w:r>
        <w:rPr>
          <w:spacing w:val="-1"/>
          <w:sz w:val="22"/>
        </w:rPr>
        <w:t> </w:t>
      </w:r>
      <w:r>
        <w:rPr>
          <w:sz w:val="22"/>
        </w:rPr>
        <w:t>desse</w:t>
      </w:r>
      <w:r>
        <w:rPr>
          <w:spacing w:val="-1"/>
          <w:sz w:val="22"/>
        </w:rPr>
        <w:t> </w:t>
      </w:r>
      <w:r>
        <w:rPr>
          <w:sz w:val="22"/>
        </w:rPr>
        <w:t>valor,</w:t>
      </w:r>
      <w:r>
        <w:rPr>
          <w:spacing w:val="-1"/>
          <w:sz w:val="22"/>
        </w:rPr>
        <w:t> </w:t>
      </w:r>
      <w:r>
        <w:rPr>
          <w:sz w:val="22"/>
        </w:rPr>
        <w:t>a</w:t>
      </w:r>
      <w:r>
        <w:rPr>
          <w:spacing w:val="-1"/>
          <w:sz w:val="22"/>
        </w:rPr>
        <w:t> </w:t>
      </w:r>
      <w:r>
        <w:rPr>
          <w:sz w:val="22"/>
        </w:rPr>
        <w:t>diferença</w:t>
      </w:r>
      <w:r>
        <w:rPr>
          <w:spacing w:val="-1"/>
          <w:sz w:val="22"/>
        </w:rPr>
        <w:t> </w:t>
      </w:r>
      <w:r>
        <w:rPr>
          <w:sz w:val="22"/>
        </w:rPr>
        <w:t>será</w:t>
      </w:r>
      <w:r>
        <w:rPr>
          <w:spacing w:val="-1"/>
          <w:sz w:val="22"/>
        </w:rPr>
        <w:t> </w:t>
      </w:r>
      <w:r>
        <w:rPr>
          <w:sz w:val="22"/>
        </w:rPr>
        <w:t>descontada</w:t>
      </w:r>
      <w:r>
        <w:rPr>
          <w:spacing w:val="-1"/>
          <w:sz w:val="22"/>
        </w:rPr>
        <w:t> </w:t>
      </w:r>
      <w:r>
        <w:rPr>
          <w:sz w:val="22"/>
        </w:rPr>
        <w:t>da</w:t>
      </w:r>
      <w:r>
        <w:rPr>
          <w:spacing w:val="-1"/>
          <w:sz w:val="22"/>
        </w:rPr>
        <w:t> </w:t>
      </w:r>
      <w:r>
        <w:rPr>
          <w:sz w:val="22"/>
        </w:rPr>
        <w:t>garantia</w:t>
      </w:r>
      <w:r>
        <w:rPr>
          <w:spacing w:val="-1"/>
          <w:sz w:val="22"/>
        </w:rPr>
        <w:t> </w:t>
      </w:r>
      <w:r>
        <w:rPr>
          <w:sz w:val="22"/>
        </w:rPr>
        <w:t>prestada</w:t>
      </w:r>
      <w:r>
        <w:rPr>
          <w:spacing w:val="-1"/>
          <w:sz w:val="22"/>
        </w:rPr>
        <w:t> </w:t>
      </w:r>
      <w:r>
        <w:rPr>
          <w:sz w:val="22"/>
        </w:rPr>
        <w:t>ou</w:t>
      </w:r>
      <w:r>
        <w:rPr>
          <w:spacing w:val="-1"/>
          <w:sz w:val="22"/>
        </w:rPr>
        <w:t> </w:t>
      </w:r>
      <w:r>
        <w:rPr>
          <w:sz w:val="22"/>
        </w:rPr>
        <w:t>será</w:t>
      </w:r>
      <w:r>
        <w:rPr>
          <w:spacing w:val="-1"/>
          <w:sz w:val="22"/>
        </w:rPr>
        <w:t> </w:t>
      </w:r>
      <w:r>
        <w:rPr>
          <w:sz w:val="22"/>
        </w:rPr>
        <w:t>cobrada</w:t>
      </w:r>
      <w:r>
        <w:rPr>
          <w:spacing w:val="-1"/>
          <w:sz w:val="22"/>
        </w:rPr>
        <w:t> </w:t>
      </w:r>
      <w:r>
        <w:rPr>
          <w:sz w:val="22"/>
        </w:rPr>
        <w:t>judicialmente,</w:t>
      </w:r>
      <w:r>
        <w:rPr>
          <w:spacing w:val="-1"/>
          <w:sz w:val="22"/>
        </w:rPr>
        <w:t> </w:t>
      </w:r>
      <w:r>
        <w:rPr>
          <w:sz w:val="22"/>
        </w:rPr>
        <w:t>na</w:t>
      </w:r>
      <w:r>
        <w:rPr>
          <w:spacing w:val="-1"/>
          <w:sz w:val="22"/>
        </w:rPr>
        <w:t> </w:t>
      </w:r>
      <w:r>
        <w:rPr>
          <w:sz w:val="22"/>
        </w:rPr>
        <w:t>forma</w:t>
      </w:r>
      <w:r>
        <w:rPr>
          <w:spacing w:val="-1"/>
          <w:sz w:val="22"/>
        </w:rPr>
        <w:t> </w:t>
      </w:r>
      <w:r>
        <w:rPr>
          <w:sz w:val="22"/>
        </w:rPr>
        <w:t>do</w:t>
      </w:r>
      <w:r>
        <w:rPr>
          <w:spacing w:val="-1"/>
          <w:sz w:val="22"/>
        </w:rPr>
        <w:t> </w:t>
      </w:r>
      <w:r>
        <w:rPr>
          <w:sz w:val="22"/>
        </w:rPr>
        <w:t>art.</w:t>
      </w:r>
      <w:r>
        <w:rPr>
          <w:spacing w:val="-1"/>
          <w:sz w:val="22"/>
        </w:rPr>
        <w:t> </w:t>
      </w:r>
      <w:r>
        <w:rPr>
          <w:sz w:val="22"/>
        </w:rPr>
        <w:t>156,</w:t>
      </w:r>
      <w:r>
        <w:rPr>
          <w:spacing w:val="-1"/>
          <w:sz w:val="22"/>
        </w:rPr>
        <w:t> </w:t>
      </w:r>
      <w:r>
        <w:rPr>
          <w:sz w:val="22"/>
        </w:rPr>
        <w:t>§</w:t>
      </w:r>
      <w:r>
        <w:rPr>
          <w:spacing w:val="-1"/>
          <w:sz w:val="22"/>
        </w:rPr>
        <w:t> </w:t>
      </w:r>
      <w:r>
        <w:rPr>
          <w:sz w:val="22"/>
        </w:rPr>
        <w:t>8º,</w:t>
      </w:r>
      <w:r>
        <w:rPr>
          <w:spacing w:val="-1"/>
          <w:sz w:val="22"/>
        </w:rPr>
        <w:t> </w:t>
      </w:r>
      <w:r>
        <w:rPr>
          <w:sz w:val="22"/>
        </w:rPr>
        <w:t>da</w:t>
      </w:r>
      <w:r>
        <w:rPr>
          <w:spacing w:val="-1"/>
          <w:sz w:val="22"/>
        </w:rPr>
        <w:t> </w:t>
      </w:r>
      <w:r>
        <w:rPr>
          <w:sz w:val="22"/>
        </w:rPr>
        <w:t>Lei</w:t>
      </w:r>
      <w:r>
        <w:rPr>
          <w:spacing w:val="-1"/>
          <w:sz w:val="22"/>
        </w:rPr>
        <w:t> </w:t>
      </w:r>
      <w:r>
        <w:rPr>
          <w:sz w:val="22"/>
        </w:rPr>
        <w:t>nº</w:t>
      </w:r>
      <w:r>
        <w:rPr>
          <w:spacing w:val="-1"/>
          <w:sz w:val="22"/>
        </w:rPr>
        <w:t> </w:t>
      </w:r>
      <w:r>
        <w:rPr>
          <w:sz w:val="22"/>
        </w:rPr>
        <w:t>14.133/2021,</w:t>
      </w:r>
      <w:r>
        <w:rPr>
          <w:spacing w:val="-1"/>
          <w:sz w:val="22"/>
        </w:rPr>
        <w:t> </w:t>
      </w:r>
      <w:r>
        <w:rPr>
          <w:sz w:val="22"/>
        </w:rPr>
        <w:t>e</w:t>
      </w:r>
      <w:r>
        <w:rPr>
          <w:spacing w:val="-1"/>
          <w:sz w:val="22"/>
        </w:rPr>
        <w:t> </w:t>
      </w:r>
      <w:r>
        <w:rPr>
          <w:sz w:val="22"/>
        </w:rPr>
        <w:t>conforme</w:t>
      </w:r>
      <w:r>
        <w:rPr>
          <w:spacing w:val="-1"/>
          <w:sz w:val="22"/>
        </w:rPr>
        <w:t> </w:t>
      </w:r>
      <w:r>
        <w:rPr>
          <w:sz w:val="22"/>
        </w:rPr>
        <w:t>o procedimento previsto no item 17.13.</w:t>
      </w:r>
    </w:p>
    <w:p>
      <w:pPr>
        <w:pStyle w:val="ListParagraph"/>
        <w:numPr>
          <w:ilvl w:val="3"/>
          <w:numId w:val="23"/>
        </w:numPr>
        <w:tabs>
          <w:tab w:pos="1187" w:val="left" w:leader="none"/>
        </w:tabs>
        <w:spacing w:line="240" w:lineRule="auto" w:before="105" w:after="0"/>
        <w:ind w:left="1187" w:right="0" w:hanging="757"/>
        <w:jc w:val="both"/>
        <w:rPr>
          <w:sz w:val="22"/>
        </w:rPr>
      </w:pPr>
      <w:r>
        <w:rPr>
          <w:sz w:val="22"/>
        </w:rPr>
        <w:t>A</w:t>
      </w:r>
      <w:r>
        <w:rPr>
          <w:spacing w:val="-13"/>
          <w:sz w:val="22"/>
        </w:rPr>
        <w:t> </w:t>
      </w:r>
      <w:r>
        <w:rPr>
          <w:sz w:val="22"/>
        </w:rPr>
        <w:t>penalidade de multa pode ser aplicada cumulativamente com as demais sanções, na forma do art. 156, § 7º, da Lei nº </w:t>
      </w:r>
      <w:r>
        <w:rPr>
          <w:spacing w:val="-2"/>
          <w:sz w:val="22"/>
        </w:rPr>
        <w:t>14.133/2021.</w:t>
      </w:r>
    </w:p>
    <w:p>
      <w:pPr>
        <w:pStyle w:val="ListParagraph"/>
        <w:numPr>
          <w:ilvl w:val="2"/>
          <w:numId w:val="23"/>
        </w:numPr>
        <w:tabs>
          <w:tab w:pos="1036" w:val="left" w:leader="none"/>
        </w:tabs>
        <w:spacing w:line="235" w:lineRule="auto" w:before="109" w:after="0"/>
        <w:ind w:left="430" w:right="420" w:firstLine="0"/>
        <w:jc w:val="both"/>
        <w:rPr>
          <w:sz w:val="22"/>
        </w:rPr>
      </w:pPr>
      <w:r>
        <w:rPr>
          <w:sz w:val="22"/>
        </w:rPr>
        <w:t>Impedimento</w:t>
      </w:r>
      <w:r>
        <w:rPr>
          <w:spacing w:val="-1"/>
          <w:sz w:val="22"/>
        </w:rPr>
        <w:t> </w:t>
      </w:r>
      <w:r>
        <w:rPr>
          <w:sz w:val="22"/>
        </w:rPr>
        <w:t>de</w:t>
      </w:r>
      <w:r>
        <w:rPr>
          <w:spacing w:val="-1"/>
          <w:sz w:val="22"/>
        </w:rPr>
        <w:t> </w:t>
      </w:r>
      <w:r>
        <w:rPr>
          <w:sz w:val="22"/>
        </w:rPr>
        <w:t>licitar</w:t>
      </w:r>
      <w:r>
        <w:rPr>
          <w:spacing w:val="-1"/>
          <w:sz w:val="22"/>
        </w:rPr>
        <w:t> </w:t>
      </w:r>
      <w:r>
        <w:rPr>
          <w:sz w:val="22"/>
        </w:rPr>
        <w:t>e</w:t>
      </w:r>
      <w:r>
        <w:rPr>
          <w:spacing w:val="-1"/>
          <w:sz w:val="22"/>
        </w:rPr>
        <w:t> </w:t>
      </w:r>
      <w:r>
        <w:rPr>
          <w:sz w:val="22"/>
        </w:rPr>
        <w:t>contratar,</w:t>
      </w:r>
      <w:r>
        <w:rPr>
          <w:spacing w:val="-1"/>
          <w:sz w:val="22"/>
        </w:rPr>
        <w:t> </w:t>
      </w:r>
      <w:r>
        <w:rPr>
          <w:sz w:val="22"/>
        </w:rPr>
        <w:t>prevista</w:t>
      </w:r>
      <w:r>
        <w:rPr>
          <w:spacing w:val="-1"/>
          <w:sz w:val="22"/>
        </w:rPr>
        <w:t> </w:t>
      </w:r>
      <w:r>
        <w:rPr>
          <w:sz w:val="22"/>
        </w:rPr>
        <w:t>no</w:t>
      </w:r>
      <w:r>
        <w:rPr>
          <w:spacing w:val="-1"/>
          <w:sz w:val="22"/>
        </w:rPr>
        <w:t> </w:t>
      </w:r>
      <w:r>
        <w:rPr>
          <w:sz w:val="22"/>
        </w:rPr>
        <w:t>art.</w:t>
      </w:r>
      <w:r>
        <w:rPr>
          <w:spacing w:val="-1"/>
          <w:sz w:val="22"/>
        </w:rPr>
        <w:t> </w:t>
      </w:r>
      <w:r>
        <w:rPr>
          <w:sz w:val="22"/>
        </w:rPr>
        <w:t>156,</w:t>
      </w:r>
      <w:r>
        <w:rPr>
          <w:spacing w:val="-1"/>
          <w:sz w:val="22"/>
        </w:rPr>
        <w:t> </w:t>
      </w:r>
      <w:r>
        <w:rPr>
          <w:sz w:val="22"/>
        </w:rPr>
        <w:t>III,</w:t>
      </w:r>
      <w:r>
        <w:rPr>
          <w:spacing w:val="-1"/>
          <w:sz w:val="22"/>
        </w:rPr>
        <w:t> </w:t>
      </w:r>
      <w:r>
        <w:rPr>
          <w:sz w:val="22"/>
        </w:rPr>
        <w:t>§</w:t>
      </w:r>
      <w:r>
        <w:rPr>
          <w:spacing w:val="-1"/>
          <w:sz w:val="22"/>
        </w:rPr>
        <w:t> </w:t>
      </w:r>
      <w:r>
        <w:rPr>
          <w:sz w:val="22"/>
        </w:rPr>
        <w:t>4º,</w:t>
      </w:r>
      <w:r>
        <w:rPr>
          <w:spacing w:val="-1"/>
          <w:sz w:val="22"/>
        </w:rPr>
        <w:t> </w:t>
      </w:r>
      <w:r>
        <w:rPr>
          <w:sz w:val="22"/>
        </w:rPr>
        <w:t>da</w:t>
      </w:r>
      <w:r>
        <w:rPr>
          <w:spacing w:val="-1"/>
          <w:sz w:val="22"/>
        </w:rPr>
        <w:t> </w:t>
      </w:r>
      <w:r>
        <w:rPr>
          <w:sz w:val="22"/>
        </w:rPr>
        <w:t>Lei</w:t>
      </w:r>
      <w:r>
        <w:rPr>
          <w:spacing w:val="-1"/>
          <w:sz w:val="22"/>
        </w:rPr>
        <w:t> </w:t>
      </w:r>
      <w:r>
        <w:rPr>
          <w:sz w:val="22"/>
        </w:rPr>
        <w:t>nº</w:t>
      </w:r>
      <w:r>
        <w:rPr>
          <w:spacing w:val="-1"/>
          <w:sz w:val="22"/>
        </w:rPr>
        <w:t> </w:t>
      </w:r>
      <w:r>
        <w:rPr>
          <w:sz w:val="22"/>
        </w:rPr>
        <w:t>14.133/2021,</w:t>
      </w:r>
      <w:r>
        <w:rPr>
          <w:spacing w:val="-1"/>
          <w:sz w:val="22"/>
        </w:rPr>
        <w:t> </w:t>
      </w:r>
      <w:r>
        <w:rPr>
          <w:sz w:val="22"/>
        </w:rPr>
        <w:t>nos</w:t>
      </w:r>
      <w:r>
        <w:rPr>
          <w:spacing w:val="-1"/>
          <w:sz w:val="22"/>
        </w:rPr>
        <w:t> </w:t>
      </w:r>
      <w:r>
        <w:rPr>
          <w:sz w:val="22"/>
        </w:rPr>
        <w:t>casos</w:t>
      </w:r>
      <w:r>
        <w:rPr>
          <w:spacing w:val="-1"/>
          <w:sz w:val="22"/>
        </w:rPr>
        <w:t> </w:t>
      </w:r>
      <w:r>
        <w:rPr>
          <w:sz w:val="22"/>
        </w:rPr>
        <w:t>relacionados</w:t>
      </w:r>
      <w:r>
        <w:rPr>
          <w:spacing w:val="-1"/>
          <w:sz w:val="22"/>
        </w:rPr>
        <w:t> </w:t>
      </w:r>
      <w:r>
        <w:rPr>
          <w:sz w:val="22"/>
        </w:rPr>
        <w:t>nos</w:t>
      </w:r>
      <w:r>
        <w:rPr>
          <w:spacing w:val="-1"/>
          <w:sz w:val="22"/>
        </w:rPr>
        <w:t> </w:t>
      </w:r>
      <w:r>
        <w:rPr>
          <w:sz w:val="22"/>
        </w:rPr>
        <w:t>subitens</w:t>
      </w:r>
      <w:r>
        <w:rPr>
          <w:spacing w:val="-1"/>
          <w:sz w:val="22"/>
        </w:rPr>
        <w:t> </w:t>
      </w:r>
      <w:r>
        <w:rPr>
          <w:sz w:val="22"/>
        </w:rPr>
        <w:t>17.1.2</w:t>
      </w:r>
      <w:r>
        <w:rPr>
          <w:spacing w:val="-1"/>
          <w:sz w:val="22"/>
        </w:rPr>
        <w:t> </w:t>
      </w:r>
      <w:r>
        <w:rPr>
          <w:sz w:val="22"/>
        </w:rPr>
        <w:t>a</w:t>
      </w:r>
      <w:r>
        <w:rPr>
          <w:spacing w:val="-1"/>
          <w:sz w:val="22"/>
        </w:rPr>
        <w:t> </w:t>
      </w:r>
      <w:r>
        <w:rPr>
          <w:sz w:val="22"/>
        </w:rPr>
        <w:t>17.1.7,</w:t>
      </w:r>
      <w:r>
        <w:rPr>
          <w:spacing w:val="-1"/>
          <w:sz w:val="22"/>
        </w:rPr>
        <w:t> </w:t>
      </w:r>
      <w:r>
        <w:rPr>
          <w:sz w:val="22"/>
        </w:rPr>
        <w:t>quando</w:t>
      </w:r>
      <w:r>
        <w:rPr>
          <w:spacing w:val="-1"/>
          <w:sz w:val="22"/>
        </w:rPr>
        <w:t> </w:t>
      </w:r>
      <w:r>
        <w:rPr>
          <w:sz w:val="22"/>
        </w:rPr>
        <w:t>não</w:t>
      </w:r>
      <w:r>
        <w:rPr>
          <w:spacing w:val="-1"/>
          <w:sz w:val="22"/>
        </w:rPr>
        <w:t> </w:t>
      </w:r>
      <w:r>
        <w:rPr>
          <w:sz w:val="22"/>
        </w:rPr>
        <w:t>se justificar a imposição de penalidade mais grave, e impedirá o responsável de licitar ou contratar no âmbito da</w:t>
      </w:r>
      <w:r>
        <w:rPr>
          <w:spacing w:val="-7"/>
          <w:sz w:val="22"/>
        </w:rPr>
        <w:t> </w:t>
      </w:r>
      <w:r>
        <w:rPr>
          <w:sz w:val="22"/>
        </w:rPr>
        <w:t>Administração Pública direta e indireta do Estado, pelo prazo máximo de 3 (três) anos;</w:t>
      </w:r>
    </w:p>
    <w:p>
      <w:pPr>
        <w:pStyle w:val="ListParagraph"/>
        <w:numPr>
          <w:ilvl w:val="2"/>
          <w:numId w:val="23"/>
        </w:numPr>
        <w:tabs>
          <w:tab w:pos="1053" w:val="left" w:leader="none"/>
        </w:tabs>
        <w:spacing w:line="235" w:lineRule="auto" w:before="109" w:after="0"/>
        <w:ind w:left="430" w:right="420" w:firstLine="0"/>
        <w:jc w:val="both"/>
        <w:rPr>
          <w:sz w:val="22"/>
        </w:rPr>
      </w:pPr>
      <w:r>
        <w:rPr>
          <w:sz w:val="22"/>
        </w:rPr>
        <w:t>Declaração de inidoneidade para licitar ou contratar, prevista no art. 156, IV, § 5º, da Lei nº 14.133/2021, nos casos relacionados nos subitens 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3"/>
        </w:numPr>
        <w:tabs>
          <w:tab w:pos="876" w:val="left" w:leader="none"/>
        </w:tabs>
        <w:spacing w:line="235" w:lineRule="auto" w:before="109" w:after="0"/>
        <w:ind w:left="430" w:right="420" w:firstLine="0"/>
        <w:jc w:val="both"/>
        <w:rPr>
          <w:sz w:val="22"/>
        </w:rPr>
      </w:pPr>
      <w:r>
        <w:rPr>
          <w:sz w:val="22"/>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3"/>
        </w:numPr>
        <w:tabs>
          <w:tab w:pos="1051" w:val="left" w:leader="none"/>
        </w:tabs>
        <w:spacing w:line="235" w:lineRule="auto" w:before="109" w:after="0"/>
        <w:ind w:left="430" w:right="420" w:firstLine="0"/>
        <w:jc w:val="both"/>
        <w:rPr>
          <w:sz w:val="22"/>
        </w:rPr>
      </w:pPr>
      <w:r>
        <w:rPr>
          <w:sz w:val="22"/>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3"/>
        </w:numPr>
        <w:tabs>
          <w:tab w:pos="1036" w:val="left" w:leader="none"/>
        </w:tabs>
        <w:spacing w:line="235" w:lineRule="auto" w:before="110" w:after="0"/>
        <w:ind w:left="430" w:right="420" w:firstLine="0"/>
        <w:jc w:val="both"/>
        <w:rPr>
          <w:sz w:val="22"/>
        </w:rPr>
      </w:pPr>
      <w:r>
        <w:rPr>
          <w:sz w:val="22"/>
        </w:rPr>
        <w:t>O atraso superior a 25 (vinte e cinco) dias no cumprimento da obrigação prevista no item 17.3.1 autoriza a</w:t>
      </w:r>
      <w:r>
        <w:rPr>
          <w:spacing w:val="-12"/>
          <w:sz w:val="22"/>
        </w:rPr>
        <w:t> </w:t>
      </w:r>
      <w:r>
        <w:rPr>
          <w:sz w:val="22"/>
        </w:rPr>
        <w:t>Administração a promover a rescisão contratual por descumprimento ou cumprimento irregular de suas cláusulas.</w:t>
      </w:r>
    </w:p>
    <w:p>
      <w:pPr>
        <w:pStyle w:val="ListParagraph"/>
        <w:numPr>
          <w:ilvl w:val="2"/>
          <w:numId w:val="23"/>
        </w:numPr>
        <w:tabs>
          <w:tab w:pos="1057" w:val="left" w:leader="none"/>
        </w:tabs>
        <w:spacing w:line="235" w:lineRule="auto" w:before="109" w:after="0"/>
        <w:ind w:left="430" w:right="420" w:firstLine="0"/>
        <w:jc w:val="both"/>
        <w:rPr>
          <w:sz w:val="22"/>
        </w:rPr>
      </w:pPr>
      <w:r>
        <w:rPr>
          <w:sz w:val="22"/>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23"/>
        </w:numPr>
        <w:tabs>
          <w:tab w:pos="879" w:val="left" w:leader="none"/>
        </w:tabs>
        <w:spacing w:line="235" w:lineRule="auto" w:before="110" w:after="0"/>
        <w:ind w:left="430" w:right="420" w:firstLine="0"/>
        <w:jc w:val="both"/>
        <w:rPr>
          <w:sz w:val="22"/>
        </w:rPr>
      </w:pPr>
      <w:r>
        <w:rPr>
          <w:sz w:val="22"/>
        </w:rPr>
        <w:t>No caso de inexecução total ou parcial do objeto, que acarrete a rescisão do Contrato, será automaticamente devida multa compensatória no valor de 20 %</w:t>
      </w:r>
      <w:r>
        <w:rPr>
          <w:spacing w:val="40"/>
          <w:sz w:val="22"/>
        </w:rPr>
        <w:t> </w:t>
      </w:r>
      <w:r>
        <w:rPr>
          <w:sz w:val="22"/>
        </w:rPr>
        <w:t>do valor do Contrato.</w:t>
      </w:r>
    </w:p>
    <w:p>
      <w:pPr>
        <w:pStyle w:val="ListParagraph"/>
        <w:numPr>
          <w:ilvl w:val="2"/>
          <w:numId w:val="23"/>
        </w:numPr>
        <w:tabs>
          <w:tab w:pos="1025" w:val="left" w:leader="none"/>
        </w:tabs>
        <w:spacing w:line="235" w:lineRule="auto" w:before="109" w:after="0"/>
        <w:ind w:left="430" w:right="420" w:firstLine="0"/>
        <w:jc w:val="both"/>
        <w:rPr>
          <w:sz w:val="22"/>
        </w:rPr>
      </w:pPr>
      <w:r>
        <w:rPr>
          <w:sz w:val="22"/>
        </w:rPr>
        <w:t>A</w:t>
      </w:r>
      <w:r>
        <w:rPr>
          <w:spacing w:val="-11"/>
          <w:sz w:val="22"/>
        </w:rPr>
        <w:t> </w:t>
      </w:r>
      <w:r>
        <w:rPr>
          <w:sz w:val="22"/>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3"/>
        </w:numPr>
        <w:tabs>
          <w:tab w:pos="870" w:val="left" w:leader="none"/>
        </w:tabs>
        <w:spacing w:line="240" w:lineRule="auto" w:before="106" w:after="0"/>
        <w:ind w:left="870" w:right="0" w:hanging="440"/>
        <w:jc w:val="left"/>
        <w:rPr>
          <w:sz w:val="22"/>
        </w:rPr>
      </w:pPr>
      <w:r>
        <w:rPr>
          <w:sz w:val="22"/>
        </w:rPr>
        <w:t>Na</w:t>
      </w:r>
      <w:r>
        <w:rPr>
          <w:spacing w:val="-2"/>
          <w:sz w:val="22"/>
        </w:rPr>
        <w:t> </w:t>
      </w:r>
      <w:r>
        <w:rPr>
          <w:sz w:val="22"/>
        </w:rPr>
        <w:t>aplicação</w:t>
      </w:r>
      <w:r>
        <w:rPr>
          <w:spacing w:val="-1"/>
          <w:sz w:val="22"/>
        </w:rPr>
        <w:t> </w:t>
      </w:r>
      <w:r>
        <w:rPr>
          <w:sz w:val="22"/>
        </w:rPr>
        <w:t>das</w:t>
      </w:r>
      <w:r>
        <w:rPr>
          <w:spacing w:val="-1"/>
          <w:sz w:val="22"/>
        </w:rPr>
        <w:t> </w:t>
      </w:r>
      <w:r>
        <w:rPr>
          <w:sz w:val="22"/>
        </w:rPr>
        <w:t>sanções</w:t>
      </w:r>
      <w:r>
        <w:rPr>
          <w:spacing w:val="-2"/>
          <w:sz w:val="22"/>
        </w:rPr>
        <w:t> </w:t>
      </w:r>
      <w:r>
        <w:rPr>
          <w:sz w:val="22"/>
        </w:rPr>
        <w:t>serão</w:t>
      </w:r>
      <w:r>
        <w:rPr>
          <w:spacing w:val="-1"/>
          <w:sz w:val="22"/>
        </w:rPr>
        <w:t> </w:t>
      </w:r>
      <w:r>
        <w:rPr>
          <w:sz w:val="22"/>
        </w:rPr>
        <w:t>considerados</w:t>
      </w:r>
      <w:r>
        <w:rPr>
          <w:spacing w:val="-1"/>
          <w:sz w:val="22"/>
        </w:rPr>
        <w:t> </w:t>
      </w:r>
      <w:r>
        <w:rPr>
          <w:sz w:val="22"/>
        </w:rPr>
        <w:t>os</w:t>
      </w:r>
      <w:r>
        <w:rPr>
          <w:spacing w:val="-2"/>
          <w:sz w:val="22"/>
        </w:rPr>
        <w:t> </w:t>
      </w:r>
      <w:r>
        <w:rPr>
          <w:sz w:val="22"/>
        </w:rPr>
        <w:t>seguintes</w:t>
      </w:r>
      <w:r>
        <w:rPr>
          <w:spacing w:val="-1"/>
          <w:sz w:val="22"/>
        </w:rPr>
        <w:t> </w:t>
      </w:r>
      <w:r>
        <w:rPr>
          <w:sz w:val="22"/>
        </w:rPr>
        <w:t>requisitos,</w:t>
      </w:r>
      <w:r>
        <w:rPr>
          <w:spacing w:val="-1"/>
          <w:sz w:val="22"/>
        </w:rPr>
        <w:t> </w:t>
      </w:r>
      <w:r>
        <w:rPr>
          <w:sz w:val="22"/>
        </w:rPr>
        <w:t>previstos</w:t>
      </w:r>
      <w:r>
        <w:rPr>
          <w:spacing w:val="-2"/>
          <w:sz w:val="22"/>
        </w:rPr>
        <w:t> </w:t>
      </w:r>
      <w:r>
        <w:rPr>
          <w:sz w:val="22"/>
        </w:rPr>
        <w:t>no</w:t>
      </w:r>
      <w:r>
        <w:rPr>
          <w:spacing w:val="-1"/>
          <w:sz w:val="22"/>
        </w:rPr>
        <w:t> </w:t>
      </w:r>
      <w:r>
        <w:rPr>
          <w:sz w:val="22"/>
        </w:rPr>
        <w:t>art.</w:t>
      </w:r>
      <w:r>
        <w:rPr>
          <w:spacing w:val="-1"/>
          <w:sz w:val="22"/>
        </w:rPr>
        <w:t> </w:t>
      </w:r>
      <w:r>
        <w:rPr>
          <w:sz w:val="22"/>
        </w:rPr>
        <w:t>156,</w:t>
      </w:r>
      <w:r>
        <w:rPr>
          <w:spacing w:val="-2"/>
          <w:sz w:val="22"/>
        </w:rPr>
        <w:t> </w:t>
      </w:r>
      <w:r>
        <w:rPr>
          <w:sz w:val="22"/>
        </w:rPr>
        <w:t>§</w:t>
      </w:r>
      <w:r>
        <w:rPr>
          <w:spacing w:val="-1"/>
          <w:sz w:val="22"/>
        </w:rPr>
        <w:t> </w:t>
      </w:r>
      <w:r>
        <w:rPr>
          <w:sz w:val="22"/>
        </w:rPr>
        <w:t>1º,</w:t>
      </w:r>
      <w:r>
        <w:rPr>
          <w:spacing w:val="-1"/>
          <w:sz w:val="22"/>
        </w:rPr>
        <w:t> </w:t>
      </w:r>
      <w:r>
        <w:rPr>
          <w:sz w:val="22"/>
        </w:rPr>
        <w:t>incisos</w:t>
      </w:r>
      <w:r>
        <w:rPr>
          <w:spacing w:val="-2"/>
          <w:sz w:val="22"/>
        </w:rPr>
        <w:t> </w:t>
      </w:r>
      <w:r>
        <w:rPr>
          <w:sz w:val="22"/>
        </w:rPr>
        <w:t>I</w:t>
      </w:r>
      <w:r>
        <w:rPr>
          <w:spacing w:val="-1"/>
          <w:sz w:val="22"/>
        </w:rPr>
        <w:t> </w:t>
      </w:r>
      <w:r>
        <w:rPr>
          <w:sz w:val="22"/>
        </w:rPr>
        <w:t>a</w:t>
      </w:r>
      <w:r>
        <w:rPr>
          <w:spacing w:val="-5"/>
          <w:sz w:val="22"/>
        </w:rPr>
        <w:t> </w:t>
      </w:r>
      <w:r>
        <w:rPr>
          <w:sz w:val="22"/>
        </w:rPr>
        <w:t>V,</w:t>
      </w:r>
      <w:r>
        <w:rPr>
          <w:spacing w:val="-2"/>
          <w:sz w:val="22"/>
        </w:rPr>
        <w:t> </w:t>
      </w:r>
      <w:r>
        <w:rPr>
          <w:sz w:val="22"/>
        </w:rPr>
        <w:t>da</w:t>
      </w:r>
      <w:r>
        <w:rPr>
          <w:spacing w:val="-1"/>
          <w:sz w:val="22"/>
        </w:rPr>
        <w:t> </w:t>
      </w:r>
      <w:r>
        <w:rPr>
          <w:sz w:val="22"/>
        </w:rPr>
        <w:t>Lei</w:t>
      </w:r>
      <w:r>
        <w:rPr>
          <w:spacing w:val="-1"/>
          <w:sz w:val="22"/>
        </w:rPr>
        <w:t> </w:t>
      </w:r>
      <w:r>
        <w:rPr>
          <w:sz w:val="22"/>
        </w:rPr>
        <w:t>nº</w:t>
      </w:r>
      <w:r>
        <w:rPr>
          <w:spacing w:val="-1"/>
          <w:sz w:val="22"/>
        </w:rPr>
        <w:t> </w:t>
      </w:r>
      <w:r>
        <w:rPr>
          <w:spacing w:val="-2"/>
          <w:sz w:val="22"/>
        </w:rPr>
        <w:t>14.133/2021:</w:t>
      </w:r>
    </w:p>
    <w:p>
      <w:pPr>
        <w:pStyle w:val="ListParagraph"/>
        <w:numPr>
          <w:ilvl w:val="2"/>
          <w:numId w:val="23"/>
        </w:numPr>
        <w:tabs>
          <w:tab w:pos="1035" w:val="left" w:leader="none"/>
        </w:tabs>
        <w:spacing w:line="240" w:lineRule="auto" w:before="105" w:after="0"/>
        <w:ind w:left="1035" w:right="0" w:hanging="605"/>
        <w:jc w:val="left"/>
        <w:rPr>
          <w:sz w:val="22"/>
        </w:rPr>
      </w:pPr>
      <w:r>
        <w:rPr>
          <w:sz w:val="22"/>
        </w:rPr>
        <w:t>a natureza e a gravidade da infração </w:t>
      </w:r>
      <w:r>
        <w:rPr>
          <w:spacing w:val="-2"/>
          <w:sz w:val="22"/>
        </w:rPr>
        <w:t>cometida;</w:t>
      </w:r>
    </w:p>
    <w:p>
      <w:pPr>
        <w:pStyle w:val="ListParagraph"/>
        <w:numPr>
          <w:ilvl w:val="2"/>
          <w:numId w:val="23"/>
        </w:numPr>
        <w:tabs>
          <w:tab w:pos="1035" w:val="left" w:leader="none"/>
        </w:tabs>
        <w:spacing w:line="240" w:lineRule="auto" w:before="104" w:after="0"/>
        <w:ind w:left="1035" w:right="0" w:hanging="605"/>
        <w:jc w:val="left"/>
        <w:rPr>
          <w:sz w:val="22"/>
        </w:rPr>
      </w:pPr>
      <w:r>
        <w:rPr>
          <w:sz w:val="22"/>
        </w:rPr>
        <w:t>as peculiaridades do caso </w:t>
      </w:r>
      <w:r>
        <w:rPr>
          <w:spacing w:val="-2"/>
          <w:sz w:val="22"/>
        </w:rPr>
        <w:t>concreto;</w:t>
      </w:r>
    </w:p>
    <w:p>
      <w:pPr>
        <w:pStyle w:val="ListParagraph"/>
        <w:numPr>
          <w:ilvl w:val="2"/>
          <w:numId w:val="23"/>
        </w:numPr>
        <w:tabs>
          <w:tab w:pos="1035" w:val="left" w:leader="none"/>
        </w:tabs>
        <w:spacing w:line="240" w:lineRule="auto" w:before="105" w:after="0"/>
        <w:ind w:left="1035" w:right="0" w:hanging="605"/>
        <w:jc w:val="left"/>
        <w:rPr>
          <w:sz w:val="22"/>
        </w:rPr>
      </w:pPr>
      <w:r>
        <w:rPr>
          <w:sz w:val="22"/>
        </w:rPr>
        <w:t>as circunstâncias agravantes ou atenuantes, observadas aquelas previstas nos arts. 71 e 72 da Lei n° 5.427, de 1º de abril de </w:t>
      </w:r>
      <w:r>
        <w:rPr>
          <w:spacing w:val="-2"/>
          <w:sz w:val="22"/>
        </w:rPr>
        <w:t>2009;</w:t>
      </w:r>
    </w:p>
    <w:p>
      <w:pPr>
        <w:pStyle w:val="ListParagraph"/>
        <w:numPr>
          <w:ilvl w:val="2"/>
          <w:numId w:val="23"/>
        </w:numPr>
        <w:tabs>
          <w:tab w:pos="1035" w:val="left" w:leader="none"/>
        </w:tabs>
        <w:spacing w:line="240" w:lineRule="auto" w:before="105" w:after="0"/>
        <w:ind w:left="1035" w:right="0" w:hanging="605"/>
        <w:jc w:val="left"/>
        <w:rPr>
          <w:sz w:val="22"/>
        </w:rPr>
      </w:pPr>
      <w:r>
        <w:rPr>
          <w:sz w:val="22"/>
        </w:rPr>
        <w:t>os</w:t>
      </w:r>
      <w:r>
        <w:rPr>
          <w:spacing w:val="-2"/>
          <w:sz w:val="22"/>
        </w:rPr>
        <w:t> </w:t>
      </w:r>
      <w:r>
        <w:rPr>
          <w:sz w:val="22"/>
        </w:rPr>
        <w:t>danos que dela provierem para a</w:t>
      </w:r>
      <w:r>
        <w:rPr>
          <w:spacing w:val="-13"/>
          <w:sz w:val="22"/>
        </w:rPr>
        <w:t> </w:t>
      </w:r>
      <w:r>
        <w:rPr>
          <w:sz w:val="22"/>
        </w:rPr>
        <w:t>Administração </w:t>
      </w:r>
      <w:r>
        <w:rPr>
          <w:spacing w:val="-2"/>
          <w:sz w:val="22"/>
        </w:rPr>
        <w:t>Pública;</w:t>
      </w:r>
    </w:p>
    <w:p>
      <w:pPr>
        <w:pStyle w:val="ListParagraph"/>
        <w:numPr>
          <w:ilvl w:val="2"/>
          <w:numId w:val="23"/>
        </w:numPr>
        <w:tabs>
          <w:tab w:pos="1035" w:val="left" w:leader="none"/>
        </w:tabs>
        <w:spacing w:line="240" w:lineRule="auto" w:before="105" w:after="0"/>
        <w:ind w:left="1035" w:right="0" w:hanging="605"/>
        <w:jc w:val="left"/>
        <w:rPr>
          <w:sz w:val="22"/>
        </w:rPr>
      </w:pPr>
      <w:r>
        <w:rPr>
          <w:sz w:val="22"/>
        </w:rPr>
        <w:t>a</w:t>
      </w:r>
      <w:r>
        <w:rPr>
          <w:spacing w:val="-1"/>
          <w:sz w:val="22"/>
        </w:rPr>
        <w:t> </w:t>
      </w:r>
      <w:r>
        <w:rPr>
          <w:sz w:val="22"/>
        </w:rPr>
        <w:t>implantação ou o aperfeiçoamento</w:t>
      </w:r>
      <w:r>
        <w:rPr>
          <w:spacing w:val="-1"/>
          <w:sz w:val="22"/>
        </w:rPr>
        <w:t> </w:t>
      </w:r>
      <w:r>
        <w:rPr>
          <w:sz w:val="22"/>
        </w:rPr>
        <w:t>de programa de integridade,</w:t>
      </w:r>
      <w:r>
        <w:rPr>
          <w:spacing w:val="-1"/>
          <w:sz w:val="22"/>
        </w:rPr>
        <w:t> </w:t>
      </w:r>
      <w:r>
        <w:rPr>
          <w:sz w:val="22"/>
        </w:rPr>
        <w:t>conforme normas e orientações</w:t>
      </w:r>
      <w:r>
        <w:rPr>
          <w:spacing w:val="-1"/>
          <w:sz w:val="22"/>
        </w:rPr>
        <w:t> </w:t>
      </w:r>
      <w:r>
        <w:rPr>
          <w:sz w:val="22"/>
        </w:rPr>
        <w:t>dos órgãos de </w:t>
      </w:r>
      <w:r>
        <w:rPr>
          <w:spacing w:val="-2"/>
          <w:sz w:val="22"/>
        </w:rPr>
        <w:t>controle.</w:t>
      </w:r>
    </w:p>
    <w:p>
      <w:pPr>
        <w:pStyle w:val="ListParagraph"/>
        <w:numPr>
          <w:ilvl w:val="1"/>
          <w:numId w:val="23"/>
        </w:numPr>
        <w:tabs>
          <w:tab w:pos="857" w:val="left" w:leader="none"/>
        </w:tabs>
        <w:spacing w:line="240" w:lineRule="auto" w:before="104" w:after="0"/>
        <w:ind w:left="857" w:right="0" w:hanging="427"/>
        <w:jc w:val="left"/>
        <w:rPr>
          <w:sz w:val="22"/>
        </w:rPr>
      </w:pPr>
      <w:r>
        <w:rPr>
          <w:sz w:val="22"/>
        </w:rPr>
        <w:t>A</w:t>
      </w:r>
      <w:r>
        <w:rPr>
          <w:spacing w:val="-14"/>
          <w:sz w:val="22"/>
        </w:rPr>
        <w:t> </w:t>
      </w:r>
      <w:r>
        <w:rPr>
          <w:sz w:val="22"/>
        </w:rPr>
        <w:t>imposição das penalidades é</w:t>
      </w:r>
      <w:r>
        <w:rPr>
          <w:spacing w:val="-1"/>
          <w:sz w:val="22"/>
        </w:rPr>
        <w:t> </w:t>
      </w:r>
      <w:r>
        <w:rPr>
          <w:sz w:val="22"/>
        </w:rPr>
        <w:t>de competência exclusiva do</w:t>
      </w:r>
      <w:r>
        <w:rPr>
          <w:spacing w:val="-1"/>
          <w:sz w:val="22"/>
        </w:rPr>
        <w:t> </w:t>
      </w:r>
      <w:r>
        <w:rPr>
          <w:sz w:val="22"/>
        </w:rPr>
        <w:t>órgão ou entidade contratante,</w:t>
      </w:r>
      <w:r>
        <w:rPr>
          <w:spacing w:val="-1"/>
          <w:sz w:val="22"/>
        </w:rPr>
        <w:t> </w:t>
      </w:r>
      <w:r>
        <w:rPr>
          <w:sz w:val="22"/>
        </w:rPr>
        <w:t>sendo competentes para sua </w:t>
      </w:r>
      <w:r>
        <w:rPr>
          <w:spacing w:val="-2"/>
          <w:sz w:val="22"/>
        </w:rPr>
        <w:t>aplicação:</w:t>
      </w:r>
    </w:p>
    <w:p>
      <w:pPr>
        <w:pStyle w:val="ListParagraph"/>
        <w:numPr>
          <w:ilvl w:val="0"/>
          <w:numId w:val="25"/>
        </w:numPr>
        <w:tabs>
          <w:tab w:pos="655" w:val="left" w:leader="none"/>
        </w:tabs>
        <w:spacing w:line="240" w:lineRule="auto" w:before="105" w:after="0"/>
        <w:ind w:left="655" w:right="0" w:hanging="225"/>
        <w:jc w:val="left"/>
        <w:rPr>
          <w:sz w:val="22"/>
        </w:rPr>
      </w:pPr>
      <w:r>
        <w:rPr>
          <w:sz w:val="22"/>
        </w:rPr>
        <w:t>as sanções previstas nos itens 17.2.1, 17.2.2 e 17.2.3 serão impostas pelo Ordenador de </w:t>
      </w:r>
      <w:r>
        <w:rPr>
          <w:spacing w:val="-2"/>
          <w:sz w:val="22"/>
        </w:rPr>
        <w:t>Despesa;</w:t>
      </w:r>
    </w:p>
    <w:p>
      <w:pPr>
        <w:pStyle w:val="ListParagraph"/>
        <w:numPr>
          <w:ilvl w:val="0"/>
          <w:numId w:val="25"/>
        </w:numPr>
        <w:tabs>
          <w:tab w:pos="668" w:val="left" w:leader="none"/>
        </w:tabs>
        <w:spacing w:line="240" w:lineRule="auto" w:before="105" w:after="0"/>
        <w:ind w:left="668" w:right="0" w:hanging="238"/>
        <w:jc w:val="left"/>
        <w:rPr>
          <w:sz w:val="22"/>
        </w:rPr>
      </w:pPr>
      <w:r>
        <w:rPr>
          <w:sz w:val="22"/>
        </w:rPr>
        <w:t>a aplicação da sanção prevista no item 17.2.4, na forma do art. 156, § 6º, I, da Lei nº 14.133/2021, é de competência </w:t>
      </w:r>
      <w:r>
        <w:rPr>
          <w:spacing w:val="-2"/>
          <w:sz w:val="22"/>
        </w:rPr>
        <w:t>exclusiva:</w:t>
      </w:r>
    </w:p>
    <w:p>
      <w:pPr>
        <w:pStyle w:val="ListParagraph"/>
        <w:numPr>
          <w:ilvl w:val="1"/>
          <w:numId w:val="25"/>
        </w:numPr>
        <w:tabs>
          <w:tab w:pos="833" w:val="left" w:leader="none"/>
        </w:tabs>
        <w:spacing w:line="240" w:lineRule="auto" w:before="105" w:after="0"/>
        <w:ind w:left="833" w:right="0" w:hanging="403"/>
        <w:jc w:val="left"/>
        <w:rPr>
          <w:sz w:val="22"/>
        </w:rPr>
      </w:pPr>
      <w:r>
        <w:rPr>
          <w:sz w:val="22"/>
        </w:rPr>
        <w:t>em se tratando de contratação realizada pela</w:t>
      </w:r>
      <w:r>
        <w:rPr>
          <w:spacing w:val="-13"/>
          <w:sz w:val="22"/>
        </w:rPr>
        <w:t> </w:t>
      </w:r>
      <w:r>
        <w:rPr>
          <w:sz w:val="22"/>
        </w:rPr>
        <w:t>Administração Pública direta, do Secretário de Estado; </w:t>
      </w:r>
      <w:r>
        <w:rPr>
          <w:spacing w:val="-5"/>
          <w:sz w:val="22"/>
        </w:rPr>
        <w:t>ou</w:t>
      </w:r>
    </w:p>
    <w:p>
      <w:pPr>
        <w:pStyle w:val="ListParagraph"/>
        <w:numPr>
          <w:ilvl w:val="1"/>
          <w:numId w:val="25"/>
        </w:numPr>
        <w:tabs>
          <w:tab w:pos="833" w:val="left" w:leader="none"/>
        </w:tabs>
        <w:spacing w:line="240" w:lineRule="auto" w:before="104" w:after="0"/>
        <w:ind w:left="833" w:right="0" w:hanging="403"/>
        <w:jc w:val="left"/>
        <w:rPr>
          <w:sz w:val="22"/>
        </w:rPr>
      </w:pPr>
      <w:r>
        <w:rPr>
          <w:sz w:val="22"/>
        </w:rPr>
        <w:t>em se tratando de contratação realizada pela</w:t>
      </w:r>
      <w:r>
        <w:rPr>
          <w:spacing w:val="-13"/>
          <w:sz w:val="22"/>
        </w:rPr>
        <w:t> </w:t>
      </w:r>
      <w:r>
        <w:rPr>
          <w:sz w:val="22"/>
        </w:rPr>
        <w:t>Administração Pública Indireta (fundação e autarquia), da autoridade máxima da </w:t>
      </w:r>
      <w:r>
        <w:rPr>
          <w:spacing w:val="-2"/>
          <w:sz w:val="22"/>
        </w:rPr>
        <w:t>entidade.</w:t>
      </w:r>
    </w:p>
    <w:p>
      <w:pPr>
        <w:pStyle w:val="ListParagraph"/>
        <w:numPr>
          <w:ilvl w:val="1"/>
          <w:numId w:val="23"/>
        </w:numPr>
        <w:tabs>
          <w:tab w:pos="892" w:val="left" w:leader="none"/>
        </w:tabs>
        <w:spacing w:line="235" w:lineRule="auto" w:before="109" w:after="0"/>
        <w:ind w:left="430" w:right="420" w:firstLine="0"/>
        <w:jc w:val="both"/>
        <w:rPr>
          <w:sz w:val="22"/>
        </w:rPr>
      </w:pPr>
      <w:r>
        <w:rPr>
          <w:sz w:val="22"/>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23"/>
        </w:numPr>
        <w:tabs>
          <w:tab w:pos="1026" w:val="left" w:leader="none"/>
        </w:tabs>
        <w:spacing w:line="235" w:lineRule="auto" w:before="110" w:after="0"/>
        <w:ind w:left="430" w:right="420" w:firstLine="0"/>
        <w:jc w:val="both"/>
        <w:rPr>
          <w:sz w:val="22"/>
        </w:rPr>
      </w:pPr>
      <w:r>
        <w:rPr>
          <w:sz w:val="22"/>
        </w:rPr>
        <w:t>A</w:t>
      </w:r>
      <w:r>
        <w:rPr>
          <w:spacing w:val="-10"/>
          <w:sz w:val="22"/>
        </w:rPr>
        <w:t> </w:t>
      </w:r>
      <w:r>
        <w:rPr>
          <w:sz w:val="22"/>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3"/>
        </w:numPr>
        <w:tabs>
          <w:tab w:pos="1022" w:val="left" w:leader="none"/>
        </w:tabs>
        <w:spacing w:line="240" w:lineRule="auto" w:before="105" w:after="0"/>
        <w:ind w:left="1022" w:right="0" w:hanging="592"/>
        <w:jc w:val="both"/>
        <w:rPr>
          <w:sz w:val="22"/>
        </w:rPr>
      </w:pPr>
      <w:r>
        <w:rPr>
          <w:sz w:val="22"/>
        </w:rPr>
        <w:t>A</w:t>
      </w:r>
      <w:r>
        <w:rPr>
          <w:spacing w:val="-13"/>
          <w:sz w:val="22"/>
        </w:rPr>
        <w:t> </w:t>
      </w:r>
      <w:r>
        <w:rPr>
          <w:sz w:val="22"/>
        </w:rPr>
        <w:t>defesa prévia do licitante ou contratado será exercida no prazo </w:t>
      </w:r>
      <w:r>
        <w:rPr>
          <w:spacing w:val="-5"/>
          <w:sz w:val="22"/>
        </w:rPr>
        <w:t>de:</w:t>
      </w:r>
    </w:p>
    <w:p>
      <w:pPr>
        <w:pStyle w:val="ListParagraph"/>
        <w:numPr>
          <w:ilvl w:val="0"/>
          <w:numId w:val="26"/>
        </w:numPr>
        <w:tabs>
          <w:tab w:pos="655" w:val="left" w:leader="none"/>
        </w:tabs>
        <w:spacing w:line="240" w:lineRule="auto" w:before="105" w:after="0"/>
        <w:ind w:left="655" w:right="0" w:hanging="225"/>
        <w:jc w:val="both"/>
        <w:rPr>
          <w:sz w:val="22"/>
        </w:rPr>
      </w:pPr>
      <w:r>
        <w:rPr>
          <w:sz w:val="22"/>
        </w:rPr>
        <w:t>15 (quinze) dias úteis, no caso da aplicação das sanções previstas nos itens 17.2.1 e 17.2.2, contado da data da </w:t>
      </w:r>
      <w:r>
        <w:rPr>
          <w:spacing w:val="-2"/>
          <w:sz w:val="22"/>
        </w:rPr>
        <w:t>intimação;</w:t>
      </w:r>
    </w:p>
    <w:p>
      <w:pPr>
        <w:pStyle w:val="ListParagraph"/>
        <w:numPr>
          <w:ilvl w:val="0"/>
          <w:numId w:val="26"/>
        </w:numPr>
        <w:tabs>
          <w:tab w:pos="708" w:val="left" w:leader="none"/>
        </w:tabs>
        <w:spacing w:line="235" w:lineRule="auto" w:before="108" w:after="0"/>
        <w:ind w:left="430" w:right="420" w:firstLine="0"/>
        <w:jc w:val="both"/>
        <w:rPr>
          <w:sz w:val="22"/>
        </w:rPr>
      </w:pPr>
      <w:r>
        <w:rPr>
          <w:sz w:val="22"/>
        </w:rPr>
        <w:t>15 (quinze) dias úteis, no caso de aplicação das sanções previstas nos itens 17.2.3 e 17.2.4, contado da data da intimação, observado o procedimento estabelecido no art. 158 da Lei nº 14.133/2021.</w:t>
      </w:r>
    </w:p>
    <w:p>
      <w:pPr>
        <w:pStyle w:val="ListParagraph"/>
        <w:numPr>
          <w:ilvl w:val="2"/>
          <w:numId w:val="23"/>
        </w:numPr>
        <w:tabs>
          <w:tab w:pos="1058" w:val="left" w:leader="none"/>
        </w:tabs>
        <w:spacing w:line="235" w:lineRule="auto" w:before="110" w:after="0"/>
        <w:ind w:left="430" w:right="420" w:firstLine="0"/>
        <w:jc w:val="both"/>
        <w:rPr>
          <w:sz w:val="22"/>
        </w:rPr>
      </w:pPr>
      <w:r>
        <w:rPr>
          <w:sz w:val="22"/>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23"/>
        </w:numPr>
        <w:tabs>
          <w:tab w:pos="857" w:val="left" w:leader="none"/>
        </w:tabs>
        <w:spacing w:line="240" w:lineRule="auto" w:before="105" w:after="0"/>
        <w:ind w:left="857" w:right="0" w:hanging="427"/>
        <w:jc w:val="both"/>
        <w:rPr>
          <w:sz w:val="22"/>
        </w:rPr>
      </w:pPr>
      <w:r>
        <w:rPr>
          <w:sz w:val="22"/>
        </w:rPr>
        <w:t>A</w:t>
      </w:r>
      <w:r>
        <w:rPr>
          <w:spacing w:val="-13"/>
          <w:sz w:val="22"/>
        </w:rPr>
        <w:t> </w:t>
      </w:r>
      <w:r>
        <w:rPr>
          <w:sz w:val="22"/>
        </w:rPr>
        <w:t>aplicação das sanções previstas no Edital e no Contrato não exclui, em hipótese </w:t>
      </w:r>
      <w:r>
        <w:rPr>
          <w:spacing w:val="-2"/>
          <w:sz w:val="22"/>
        </w:rPr>
        <w:t>alguma:</w:t>
      </w:r>
    </w:p>
    <w:p>
      <w:pPr>
        <w:pStyle w:val="ListParagraph"/>
        <w:numPr>
          <w:ilvl w:val="0"/>
          <w:numId w:val="27"/>
        </w:numPr>
        <w:tabs>
          <w:tab w:pos="664" w:val="left" w:leader="none"/>
        </w:tabs>
        <w:spacing w:line="235" w:lineRule="auto" w:before="109" w:after="0"/>
        <w:ind w:left="430" w:right="420" w:firstLine="0"/>
        <w:jc w:val="both"/>
        <w:rPr>
          <w:sz w:val="22"/>
        </w:rPr>
      </w:pPr>
      <w:r>
        <w:rPr>
          <w:sz w:val="22"/>
        </w:rPr>
        <w:t>a obrigação de reparação integral do dano causado à</w:t>
      </w:r>
      <w:r>
        <w:rPr>
          <w:spacing w:val="-4"/>
          <w:sz w:val="22"/>
        </w:rPr>
        <w:t> </w:t>
      </w:r>
      <w:r>
        <w:rPr>
          <w:sz w:val="22"/>
        </w:rPr>
        <w:t>Administração Pública, na forma do art. 156, § 9º, da Lei nº 14.133/2021 e do art. 416, parágrafo único,</w:t>
      </w:r>
      <w:r>
        <w:rPr>
          <w:spacing w:val="40"/>
          <w:sz w:val="22"/>
        </w:rPr>
        <w:t> </w:t>
      </w:r>
      <w:r>
        <w:rPr>
          <w:sz w:val="22"/>
        </w:rPr>
        <w:t>do Código Civil; e</w:t>
      </w:r>
    </w:p>
    <w:p>
      <w:pPr>
        <w:pStyle w:val="ListParagraph"/>
        <w:numPr>
          <w:ilvl w:val="0"/>
          <w:numId w:val="27"/>
        </w:numPr>
        <w:tabs>
          <w:tab w:pos="668" w:val="left" w:leader="none"/>
        </w:tabs>
        <w:spacing w:line="240" w:lineRule="auto" w:before="106" w:after="0"/>
        <w:ind w:left="668" w:right="0" w:hanging="238"/>
        <w:jc w:val="both"/>
        <w:rPr>
          <w:sz w:val="22"/>
        </w:rPr>
      </w:pPr>
      <w:r>
        <w:rPr>
          <w:sz w:val="22"/>
        </w:rPr>
        <w:t>a possibilidade de rescisão administrativa do Contrato, na forma dos arts. 138 e 139 da Lei nº 14.133/2021, garantido o contraditório e a ampla </w:t>
      </w:r>
      <w:r>
        <w:rPr>
          <w:spacing w:val="-2"/>
          <w:sz w:val="22"/>
        </w:rPr>
        <w:t>defesa.</w:t>
      </w:r>
    </w:p>
    <w:p>
      <w:pPr>
        <w:pStyle w:val="ListParagraph"/>
        <w:numPr>
          <w:ilvl w:val="2"/>
          <w:numId w:val="23"/>
        </w:numPr>
        <w:tabs>
          <w:tab w:pos="1022" w:val="left" w:leader="none"/>
        </w:tabs>
        <w:spacing w:line="240" w:lineRule="auto" w:before="104" w:after="0"/>
        <w:ind w:left="1022" w:right="0" w:hanging="592"/>
        <w:jc w:val="both"/>
        <w:rPr>
          <w:sz w:val="22"/>
        </w:rPr>
      </w:pPr>
      <w:r>
        <w:rPr>
          <w:sz w:val="22"/>
        </w:rPr>
        <w:t>Aplica-se o disposto na alínea a do item 17.8 à multa compensatória, nos termos do parágrafo único do art. 416 do Código </w:t>
      </w:r>
      <w:r>
        <w:rPr>
          <w:spacing w:val="-2"/>
          <w:sz w:val="22"/>
        </w:rPr>
        <w:t>Civil.</w:t>
      </w:r>
    </w:p>
    <w:p>
      <w:pPr>
        <w:pStyle w:val="ListParagraph"/>
        <w:numPr>
          <w:ilvl w:val="1"/>
          <w:numId w:val="23"/>
        </w:numPr>
        <w:tabs>
          <w:tab w:pos="887" w:val="left" w:leader="none"/>
        </w:tabs>
        <w:spacing w:line="235" w:lineRule="auto" w:before="109" w:after="0"/>
        <w:ind w:left="430" w:right="420" w:firstLine="0"/>
        <w:jc w:val="both"/>
        <w:rPr>
          <w:sz w:val="22"/>
        </w:rPr>
      </w:pPr>
      <w:r>
        <w:rPr>
          <w:sz w:val="22"/>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3"/>
        </w:numPr>
        <w:tabs>
          <w:tab w:pos="980" w:val="left" w:leader="none"/>
        </w:tabs>
        <w:spacing w:line="235" w:lineRule="auto" w:before="110" w:after="0"/>
        <w:ind w:left="430" w:right="420" w:firstLine="0"/>
        <w:jc w:val="both"/>
        <w:rPr>
          <w:sz w:val="22"/>
        </w:rPr>
      </w:pPr>
      <w:r>
        <w:rPr>
          <w:sz w:val="22"/>
        </w:rPr>
        <w:t>Se,</w:t>
      </w:r>
      <w:r>
        <w:rPr>
          <w:spacing w:val="-1"/>
          <w:sz w:val="22"/>
        </w:rPr>
        <w:t> </w:t>
      </w:r>
      <w:r>
        <w:rPr>
          <w:sz w:val="22"/>
        </w:rPr>
        <w:t>durante</w:t>
      </w:r>
      <w:r>
        <w:rPr>
          <w:spacing w:val="-1"/>
          <w:sz w:val="22"/>
        </w:rPr>
        <w:t> </w:t>
      </w:r>
      <w:r>
        <w:rPr>
          <w:sz w:val="22"/>
        </w:rPr>
        <w:t>o</w:t>
      </w:r>
      <w:r>
        <w:rPr>
          <w:spacing w:val="-1"/>
          <w:sz w:val="22"/>
        </w:rPr>
        <w:t> </w:t>
      </w:r>
      <w:r>
        <w:rPr>
          <w:sz w:val="22"/>
        </w:rPr>
        <w:t>processo</w:t>
      </w:r>
      <w:r>
        <w:rPr>
          <w:spacing w:val="-1"/>
          <w:sz w:val="22"/>
        </w:rPr>
        <w:t> </w:t>
      </w:r>
      <w:r>
        <w:rPr>
          <w:sz w:val="22"/>
        </w:rPr>
        <w:t>de</w:t>
      </w:r>
      <w:r>
        <w:rPr>
          <w:spacing w:val="-1"/>
          <w:sz w:val="22"/>
        </w:rPr>
        <w:t> </w:t>
      </w:r>
      <w:r>
        <w:rPr>
          <w:sz w:val="22"/>
        </w:rPr>
        <w:t>aplicação</w:t>
      </w:r>
      <w:r>
        <w:rPr>
          <w:spacing w:val="-1"/>
          <w:sz w:val="22"/>
        </w:rPr>
        <w:t> </w:t>
      </w:r>
      <w:r>
        <w:rPr>
          <w:sz w:val="22"/>
        </w:rPr>
        <w:t>de</w:t>
      </w:r>
      <w:r>
        <w:rPr>
          <w:spacing w:val="-1"/>
          <w:sz w:val="22"/>
        </w:rPr>
        <w:t> </w:t>
      </w:r>
      <w:r>
        <w:rPr>
          <w:sz w:val="22"/>
        </w:rPr>
        <w:t>penalidade,</w:t>
      </w:r>
      <w:r>
        <w:rPr>
          <w:spacing w:val="-1"/>
          <w:sz w:val="22"/>
        </w:rPr>
        <w:t> </w:t>
      </w:r>
      <w:r>
        <w:rPr>
          <w:sz w:val="22"/>
        </w:rPr>
        <w:t>houver</w:t>
      </w:r>
      <w:r>
        <w:rPr>
          <w:spacing w:val="-1"/>
          <w:sz w:val="22"/>
        </w:rPr>
        <w:t> </w:t>
      </w:r>
      <w:r>
        <w:rPr>
          <w:sz w:val="22"/>
        </w:rPr>
        <w:t>indícios</w:t>
      </w:r>
      <w:r>
        <w:rPr>
          <w:spacing w:val="-1"/>
          <w:sz w:val="22"/>
        </w:rPr>
        <w:t> </w:t>
      </w:r>
      <w:r>
        <w:rPr>
          <w:sz w:val="22"/>
        </w:rPr>
        <w:t>de</w:t>
      </w:r>
      <w:r>
        <w:rPr>
          <w:spacing w:val="-1"/>
          <w:sz w:val="22"/>
        </w:rPr>
        <w:t> </w:t>
      </w:r>
      <w:r>
        <w:rPr>
          <w:sz w:val="22"/>
        </w:rPr>
        <w:t>prática</w:t>
      </w:r>
      <w:r>
        <w:rPr>
          <w:spacing w:val="-1"/>
          <w:sz w:val="22"/>
        </w:rPr>
        <w:t> </w:t>
      </w:r>
      <w:r>
        <w:rPr>
          <w:sz w:val="22"/>
        </w:rPr>
        <w:t>de</w:t>
      </w:r>
      <w:r>
        <w:rPr>
          <w:spacing w:val="-1"/>
          <w:sz w:val="22"/>
        </w:rPr>
        <w:t> </w:t>
      </w:r>
      <w:r>
        <w:rPr>
          <w:sz w:val="22"/>
        </w:rPr>
        <w:t>infração</w:t>
      </w:r>
      <w:r>
        <w:rPr>
          <w:spacing w:val="-1"/>
          <w:sz w:val="22"/>
        </w:rPr>
        <w:t> </w:t>
      </w:r>
      <w:r>
        <w:rPr>
          <w:sz w:val="22"/>
        </w:rPr>
        <w:t>administrativa</w:t>
      </w:r>
      <w:r>
        <w:rPr>
          <w:spacing w:val="-1"/>
          <w:sz w:val="22"/>
        </w:rPr>
        <w:t> </w:t>
      </w:r>
      <w:r>
        <w:rPr>
          <w:sz w:val="22"/>
        </w:rPr>
        <w:t>tipificada</w:t>
      </w:r>
      <w:r>
        <w:rPr>
          <w:spacing w:val="-1"/>
          <w:sz w:val="22"/>
        </w:rPr>
        <w:t> </w:t>
      </w:r>
      <w:r>
        <w:rPr>
          <w:sz w:val="22"/>
        </w:rPr>
        <w:t>pela</w:t>
      </w:r>
      <w:r>
        <w:rPr>
          <w:spacing w:val="-1"/>
          <w:sz w:val="22"/>
        </w:rPr>
        <w:t> </w:t>
      </w:r>
      <w:r>
        <w:rPr>
          <w:sz w:val="22"/>
        </w:rPr>
        <w:t>Lei</w:t>
      </w:r>
      <w:r>
        <w:rPr>
          <w:spacing w:val="-1"/>
          <w:sz w:val="22"/>
        </w:rPr>
        <w:t> </w:t>
      </w:r>
      <w:r>
        <w:rPr>
          <w:sz w:val="22"/>
        </w:rPr>
        <w:t>nº</w:t>
      </w:r>
      <w:r>
        <w:rPr>
          <w:spacing w:val="-1"/>
          <w:sz w:val="22"/>
        </w:rPr>
        <w:t> </w:t>
      </w:r>
      <w:r>
        <w:rPr>
          <w:sz w:val="22"/>
        </w:rPr>
        <w:t>12.846/2013,</w:t>
      </w:r>
      <w:r>
        <w:rPr>
          <w:spacing w:val="-1"/>
          <w:sz w:val="22"/>
        </w:rPr>
        <w:t> </w:t>
      </w:r>
      <w:r>
        <w:rPr>
          <w:sz w:val="22"/>
        </w:rPr>
        <w:t>como</w:t>
      </w:r>
      <w:r>
        <w:rPr>
          <w:spacing w:val="-1"/>
          <w:sz w:val="22"/>
        </w:rPr>
        <w:t> </w:t>
      </w:r>
      <w:r>
        <w:rPr>
          <w:sz w:val="22"/>
        </w:rPr>
        <w:t>ato</w:t>
      </w:r>
      <w:r>
        <w:rPr>
          <w:spacing w:val="-1"/>
          <w:sz w:val="22"/>
        </w:rPr>
        <w:t> </w:t>
      </w:r>
      <w:r>
        <w:rPr>
          <w:sz w:val="22"/>
        </w:rPr>
        <w:t>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3"/>
        </w:numPr>
        <w:tabs>
          <w:tab w:pos="1142" w:val="left" w:leader="none"/>
        </w:tabs>
        <w:spacing w:line="235" w:lineRule="auto" w:before="109" w:after="0"/>
        <w:ind w:left="430" w:right="420" w:firstLine="0"/>
        <w:jc w:val="both"/>
        <w:rPr>
          <w:sz w:val="22"/>
        </w:rPr>
      </w:pPr>
      <w:r>
        <w:rPr>
          <w:sz w:val="22"/>
        </w:rPr>
        <w:t>A</w:t>
      </w:r>
      <w:r>
        <w:rPr>
          <w:spacing w:val="-4"/>
          <w:sz w:val="22"/>
        </w:rPr>
        <w:t> </w:t>
      </w:r>
      <w:r>
        <w:rPr>
          <w:sz w:val="22"/>
        </w:rPr>
        <w:t>apuração e o julgamento das demais infrações administrativas não consideradas como ato lesivo à</w:t>
      </w:r>
      <w:r>
        <w:rPr>
          <w:spacing w:val="-4"/>
          <w:sz w:val="22"/>
        </w:rPr>
        <w:t> </w:t>
      </w:r>
      <w:r>
        <w:rPr>
          <w:sz w:val="22"/>
        </w:rPr>
        <w:t>Administração Pública nacional, nos termos da Lei</w:t>
      </w:r>
      <w:r>
        <w:rPr>
          <w:spacing w:val="40"/>
          <w:sz w:val="22"/>
        </w:rPr>
        <w:t> </w:t>
      </w:r>
      <w:r>
        <w:rPr>
          <w:sz w:val="22"/>
        </w:rPr>
        <w:t>nº 12.846/2013, seguirão seu rito normal na unidade administrativa.</w:t>
      </w:r>
    </w:p>
    <w:p>
      <w:pPr>
        <w:pStyle w:val="ListParagraph"/>
        <w:numPr>
          <w:ilvl w:val="2"/>
          <w:numId w:val="23"/>
        </w:numPr>
        <w:tabs>
          <w:tab w:pos="1145" w:val="left" w:leader="none"/>
        </w:tabs>
        <w:spacing w:line="235" w:lineRule="auto" w:before="109" w:after="0"/>
        <w:ind w:left="430" w:right="420" w:firstLine="0"/>
        <w:jc w:val="both"/>
        <w:rPr>
          <w:sz w:val="22"/>
        </w:rPr>
      </w:pPr>
      <w:r>
        <w:rPr>
          <w:sz w:val="22"/>
        </w:rPr>
        <w:t>O</w:t>
      </w:r>
      <w:r>
        <w:rPr>
          <w:spacing w:val="-3"/>
          <w:sz w:val="22"/>
        </w:rPr>
        <w:t> </w:t>
      </w:r>
      <w:r>
        <w:rPr>
          <w:sz w:val="22"/>
        </w:rPr>
        <w:t>processamento</w:t>
      </w:r>
      <w:r>
        <w:rPr>
          <w:spacing w:val="-3"/>
          <w:sz w:val="22"/>
        </w:rPr>
        <w:t> </w:t>
      </w:r>
      <w:r>
        <w:rPr>
          <w:sz w:val="22"/>
        </w:rPr>
        <w:t>do</w:t>
      </w:r>
      <w:r>
        <w:rPr>
          <w:spacing w:val="-3"/>
          <w:sz w:val="22"/>
        </w:rPr>
        <w:t> </w:t>
      </w:r>
      <w:r>
        <w:rPr>
          <w:sz w:val="22"/>
        </w:rPr>
        <w:t>PAR</w:t>
      </w:r>
      <w:r>
        <w:rPr>
          <w:spacing w:val="-3"/>
          <w:sz w:val="22"/>
        </w:rPr>
        <w:t> </w:t>
      </w:r>
      <w:r>
        <w:rPr>
          <w:sz w:val="22"/>
        </w:rPr>
        <w:t>não</w:t>
      </w:r>
      <w:r>
        <w:rPr>
          <w:spacing w:val="-3"/>
          <w:sz w:val="22"/>
        </w:rPr>
        <w:t> </w:t>
      </w:r>
      <w:r>
        <w:rPr>
          <w:sz w:val="22"/>
        </w:rPr>
        <w:t>interfere</w:t>
      </w:r>
      <w:r>
        <w:rPr>
          <w:spacing w:val="-3"/>
          <w:sz w:val="22"/>
        </w:rPr>
        <w:t> </w:t>
      </w:r>
      <w:r>
        <w:rPr>
          <w:sz w:val="22"/>
        </w:rPr>
        <w:t>no</w:t>
      </w:r>
      <w:r>
        <w:rPr>
          <w:spacing w:val="-3"/>
          <w:sz w:val="22"/>
        </w:rPr>
        <w:t> </w:t>
      </w:r>
      <w:r>
        <w:rPr>
          <w:sz w:val="22"/>
        </w:rPr>
        <w:t>seguimento</w:t>
      </w:r>
      <w:r>
        <w:rPr>
          <w:spacing w:val="-3"/>
          <w:sz w:val="22"/>
        </w:rPr>
        <w:t> </w:t>
      </w:r>
      <w:r>
        <w:rPr>
          <w:sz w:val="22"/>
        </w:rPr>
        <w:t>regular</w:t>
      </w:r>
      <w:r>
        <w:rPr>
          <w:spacing w:val="-3"/>
          <w:sz w:val="22"/>
        </w:rPr>
        <w:t> </w:t>
      </w:r>
      <w:r>
        <w:rPr>
          <w:sz w:val="22"/>
        </w:rPr>
        <w:t>dos</w:t>
      </w:r>
      <w:r>
        <w:rPr>
          <w:spacing w:val="-3"/>
          <w:sz w:val="22"/>
        </w:rPr>
        <w:t> </w:t>
      </w:r>
      <w:r>
        <w:rPr>
          <w:sz w:val="22"/>
        </w:rPr>
        <w:t>processos</w:t>
      </w:r>
      <w:r>
        <w:rPr>
          <w:spacing w:val="-3"/>
          <w:sz w:val="22"/>
        </w:rPr>
        <w:t> </w:t>
      </w:r>
      <w:r>
        <w:rPr>
          <w:sz w:val="22"/>
        </w:rPr>
        <w:t>administrativos</w:t>
      </w:r>
      <w:r>
        <w:rPr>
          <w:spacing w:val="-3"/>
          <w:sz w:val="22"/>
        </w:rPr>
        <w:t> </w:t>
      </w:r>
      <w:r>
        <w:rPr>
          <w:sz w:val="22"/>
        </w:rPr>
        <w:t>específicos</w:t>
      </w:r>
      <w:r>
        <w:rPr>
          <w:spacing w:val="-3"/>
          <w:sz w:val="22"/>
        </w:rPr>
        <w:t> </w:t>
      </w:r>
      <w:r>
        <w:rPr>
          <w:sz w:val="22"/>
        </w:rPr>
        <w:t>para</w:t>
      </w:r>
      <w:r>
        <w:rPr>
          <w:spacing w:val="-3"/>
          <w:sz w:val="22"/>
        </w:rPr>
        <w:t> </w:t>
      </w:r>
      <w:r>
        <w:rPr>
          <w:sz w:val="22"/>
        </w:rPr>
        <w:t>apuração</w:t>
      </w:r>
      <w:r>
        <w:rPr>
          <w:spacing w:val="-3"/>
          <w:sz w:val="22"/>
        </w:rPr>
        <w:t> </w:t>
      </w:r>
      <w:r>
        <w:rPr>
          <w:sz w:val="22"/>
        </w:rPr>
        <w:t>da</w:t>
      </w:r>
      <w:r>
        <w:rPr>
          <w:spacing w:val="-3"/>
          <w:sz w:val="22"/>
        </w:rPr>
        <w:t> </w:t>
      </w:r>
      <w:r>
        <w:rPr>
          <w:sz w:val="22"/>
        </w:rPr>
        <w:t>ocorrência</w:t>
      </w:r>
      <w:r>
        <w:rPr>
          <w:spacing w:val="-3"/>
          <w:sz w:val="22"/>
        </w:rPr>
        <w:t> </w:t>
      </w:r>
      <w:r>
        <w:rPr>
          <w:sz w:val="22"/>
        </w:rPr>
        <w:t>de</w:t>
      </w:r>
      <w:r>
        <w:rPr>
          <w:spacing w:val="-3"/>
          <w:sz w:val="22"/>
        </w:rPr>
        <w:t> </w:t>
      </w:r>
      <w:r>
        <w:rPr>
          <w:sz w:val="22"/>
        </w:rPr>
        <w:t>danos</w:t>
      </w:r>
      <w:r>
        <w:rPr>
          <w:spacing w:val="-3"/>
          <w:sz w:val="22"/>
        </w:rPr>
        <w:t> </w:t>
      </w:r>
      <w:r>
        <w:rPr>
          <w:sz w:val="22"/>
        </w:rPr>
        <w:t>e</w:t>
      </w:r>
      <w:r>
        <w:rPr>
          <w:spacing w:val="-3"/>
          <w:sz w:val="22"/>
        </w:rPr>
        <w:t> </w:t>
      </w:r>
      <w:r>
        <w:rPr>
          <w:sz w:val="22"/>
        </w:rPr>
        <w:t>prejuízos à</w:t>
      </w:r>
      <w:r>
        <w:rPr>
          <w:spacing w:val="-7"/>
          <w:sz w:val="22"/>
        </w:rPr>
        <w:t> </w:t>
      </w:r>
      <w:r>
        <w:rPr>
          <w:sz w:val="22"/>
        </w:rPr>
        <w:t>Administração Pública Estadual resultantes de ato lesivo cometido por pessoa jurídica, com ou sem a participação de agente público.</w:t>
      </w:r>
    </w:p>
    <w:p>
      <w:pPr>
        <w:pStyle w:val="ListParagraph"/>
        <w:numPr>
          <w:ilvl w:val="3"/>
          <w:numId w:val="23"/>
        </w:numPr>
        <w:tabs>
          <w:tab w:pos="1310" w:val="left" w:leader="none"/>
        </w:tabs>
        <w:spacing w:line="240" w:lineRule="auto" w:before="106" w:after="0"/>
        <w:ind w:left="1310" w:right="0" w:hanging="880"/>
        <w:jc w:val="both"/>
        <w:rPr>
          <w:sz w:val="22"/>
        </w:rPr>
      </w:pPr>
      <w:r>
        <w:rPr>
          <w:sz w:val="22"/>
        </w:rPr>
        <w:t>Caso</w:t>
      </w:r>
      <w:r>
        <w:rPr>
          <w:spacing w:val="-1"/>
          <w:sz w:val="22"/>
        </w:rPr>
        <w:t> </w:t>
      </w:r>
      <w:r>
        <w:rPr>
          <w:sz w:val="22"/>
        </w:rPr>
        <w:t>seja</w:t>
      </w:r>
      <w:r>
        <w:rPr>
          <w:spacing w:val="-1"/>
          <w:sz w:val="22"/>
        </w:rPr>
        <w:t> </w:t>
      </w:r>
      <w:r>
        <w:rPr>
          <w:sz w:val="22"/>
        </w:rPr>
        <w:t>possível,</w:t>
      </w:r>
      <w:r>
        <w:rPr>
          <w:spacing w:val="-1"/>
          <w:sz w:val="22"/>
        </w:rPr>
        <w:t> </w:t>
      </w:r>
      <w:r>
        <w:rPr>
          <w:sz w:val="22"/>
        </w:rPr>
        <w:t>a apuração</w:t>
      </w:r>
      <w:r>
        <w:rPr>
          <w:spacing w:val="-1"/>
          <w:sz w:val="22"/>
        </w:rPr>
        <w:t> </w:t>
      </w:r>
      <w:r>
        <w:rPr>
          <w:sz w:val="22"/>
        </w:rPr>
        <w:t>deverá</w:t>
      </w:r>
      <w:r>
        <w:rPr>
          <w:spacing w:val="-1"/>
          <w:sz w:val="22"/>
        </w:rPr>
        <w:t> </w:t>
      </w:r>
      <w:r>
        <w:rPr>
          <w:sz w:val="22"/>
        </w:rPr>
        <w:t>ser</w:t>
      </w:r>
      <w:r>
        <w:rPr>
          <w:spacing w:val="-1"/>
          <w:sz w:val="22"/>
        </w:rPr>
        <w:t> </w:t>
      </w:r>
      <w:r>
        <w:rPr>
          <w:sz w:val="22"/>
        </w:rPr>
        <w:t>promovida em</w:t>
      </w:r>
      <w:r>
        <w:rPr>
          <w:spacing w:val="-1"/>
          <w:sz w:val="22"/>
        </w:rPr>
        <w:t> </w:t>
      </w:r>
      <w:r>
        <w:rPr>
          <w:sz w:val="22"/>
        </w:rPr>
        <w:t>conjunto</w:t>
      </w:r>
      <w:r>
        <w:rPr>
          <w:spacing w:val="-1"/>
          <w:sz w:val="22"/>
        </w:rPr>
        <w:t> </w:t>
      </w:r>
      <w:r>
        <w:rPr>
          <w:sz w:val="22"/>
        </w:rPr>
        <w:t>no</w:t>
      </w:r>
      <w:r>
        <w:rPr>
          <w:spacing w:val="-1"/>
          <w:sz w:val="22"/>
        </w:rPr>
        <w:t> </w:t>
      </w:r>
      <w:r>
        <w:rPr>
          <w:sz w:val="22"/>
        </w:rPr>
        <w:t>PAR, na</w:t>
      </w:r>
      <w:r>
        <w:rPr>
          <w:spacing w:val="-1"/>
          <w:sz w:val="22"/>
        </w:rPr>
        <w:t> </w:t>
      </w:r>
      <w:r>
        <w:rPr>
          <w:sz w:val="22"/>
        </w:rPr>
        <w:t>forma</w:t>
      </w:r>
      <w:r>
        <w:rPr>
          <w:spacing w:val="-1"/>
          <w:sz w:val="22"/>
        </w:rPr>
        <w:t> </w:t>
      </w:r>
      <w:r>
        <w:rPr>
          <w:sz w:val="22"/>
        </w:rPr>
        <w:t>do</w:t>
      </w:r>
      <w:r>
        <w:rPr>
          <w:spacing w:val="-1"/>
          <w:sz w:val="22"/>
        </w:rPr>
        <w:t> </w:t>
      </w:r>
      <w:r>
        <w:rPr>
          <w:sz w:val="22"/>
        </w:rPr>
        <w:t>art. 33,</w:t>
      </w:r>
      <w:r>
        <w:rPr>
          <w:spacing w:val="-1"/>
          <w:sz w:val="22"/>
        </w:rPr>
        <w:t> </w:t>
      </w:r>
      <w:r>
        <w:rPr>
          <w:sz w:val="22"/>
        </w:rPr>
        <w:t>§</w:t>
      </w:r>
      <w:r>
        <w:rPr>
          <w:spacing w:val="-1"/>
          <w:sz w:val="22"/>
        </w:rPr>
        <w:t> </w:t>
      </w:r>
      <w:r>
        <w:rPr>
          <w:sz w:val="22"/>
        </w:rPr>
        <w:t>1º,</w:t>
      </w:r>
      <w:r>
        <w:rPr>
          <w:spacing w:val="-1"/>
          <w:sz w:val="22"/>
        </w:rPr>
        <w:t> </w:t>
      </w:r>
      <w:r>
        <w:rPr>
          <w:sz w:val="22"/>
        </w:rPr>
        <w:t>do Decreto</w:t>
      </w:r>
      <w:r>
        <w:rPr>
          <w:spacing w:val="-1"/>
          <w:sz w:val="22"/>
        </w:rPr>
        <w:t> </w:t>
      </w:r>
      <w:r>
        <w:rPr>
          <w:sz w:val="22"/>
        </w:rPr>
        <w:t>nº</w:t>
      </w:r>
      <w:r>
        <w:rPr>
          <w:spacing w:val="-1"/>
          <w:sz w:val="22"/>
        </w:rPr>
        <w:t> </w:t>
      </w:r>
      <w:r>
        <w:rPr>
          <w:sz w:val="22"/>
        </w:rPr>
        <w:t>46.366,</w:t>
      </w:r>
      <w:r>
        <w:rPr>
          <w:spacing w:val="-1"/>
          <w:sz w:val="22"/>
        </w:rPr>
        <w:t> </w:t>
      </w:r>
      <w:r>
        <w:rPr>
          <w:sz w:val="22"/>
        </w:rPr>
        <w:t>de 19</w:t>
      </w:r>
      <w:r>
        <w:rPr>
          <w:spacing w:val="-1"/>
          <w:sz w:val="22"/>
        </w:rPr>
        <w:t> </w:t>
      </w:r>
      <w:r>
        <w:rPr>
          <w:sz w:val="22"/>
        </w:rPr>
        <w:t>de</w:t>
      </w:r>
      <w:r>
        <w:rPr>
          <w:spacing w:val="-1"/>
          <w:sz w:val="22"/>
        </w:rPr>
        <w:t> </w:t>
      </w:r>
      <w:r>
        <w:rPr>
          <w:sz w:val="22"/>
        </w:rPr>
        <w:t>julho</w:t>
      </w:r>
      <w:r>
        <w:rPr>
          <w:spacing w:val="-1"/>
          <w:sz w:val="22"/>
        </w:rPr>
        <w:t> </w:t>
      </w:r>
      <w:r>
        <w:rPr>
          <w:sz w:val="22"/>
        </w:rPr>
        <w:t>de </w:t>
      </w:r>
      <w:r>
        <w:rPr>
          <w:spacing w:val="-2"/>
          <w:sz w:val="22"/>
        </w:rPr>
        <w:t>2018.</w:t>
      </w:r>
    </w:p>
    <w:p>
      <w:pPr>
        <w:pStyle w:val="ListParagraph"/>
        <w:numPr>
          <w:ilvl w:val="1"/>
          <w:numId w:val="23"/>
        </w:numPr>
        <w:tabs>
          <w:tab w:pos="995" w:val="left" w:leader="none"/>
        </w:tabs>
        <w:spacing w:line="235" w:lineRule="auto" w:before="109" w:after="0"/>
        <w:ind w:left="430" w:right="420" w:firstLine="0"/>
        <w:jc w:val="both"/>
        <w:rPr>
          <w:sz w:val="22"/>
        </w:rPr>
      </w:pPr>
      <w:r>
        <w:rPr>
          <w:sz w:val="22"/>
        </w:rPr>
        <w:t>Na hipótese de abertura de processo administrativo destinado a apuração de fatos e, se for o caso, aplicação de sanções ao licitante ou contratado, em decorrência</w:t>
      </w:r>
      <w:r>
        <w:rPr>
          <w:spacing w:val="17"/>
          <w:sz w:val="22"/>
        </w:rPr>
        <w:t> </w:t>
      </w:r>
      <w:r>
        <w:rPr>
          <w:sz w:val="22"/>
        </w:rPr>
        <w:t>de</w:t>
      </w:r>
      <w:r>
        <w:rPr>
          <w:spacing w:val="17"/>
          <w:sz w:val="22"/>
        </w:rPr>
        <w:t> </w:t>
      </w:r>
      <w:r>
        <w:rPr>
          <w:sz w:val="22"/>
        </w:rPr>
        <w:t>conduta</w:t>
      </w:r>
      <w:r>
        <w:rPr>
          <w:spacing w:val="17"/>
          <w:sz w:val="22"/>
        </w:rPr>
        <w:t> </w:t>
      </w:r>
      <w:r>
        <w:rPr>
          <w:sz w:val="22"/>
        </w:rPr>
        <w:t>vedada</w:t>
      </w:r>
      <w:r>
        <w:rPr>
          <w:spacing w:val="17"/>
          <w:sz w:val="22"/>
        </w:rPr>
        <w:t> </w:t>
      </w:r>
      <w:r>
        <w:rPr>
          <w:sz w:val="22"/>
        </w:rPr>
        <w:t>no</w:t>
      </w:r>
      <w:r>
        <w:rPr>
          <w:spacing w:val="17"/>
          <w:sz w:val="22"/>
        </w:rPr>
        <w:t> </w:t>
      </w:r>
      <w:r>
        <w:rPr>
          <w:sz w:val="22"/>
        </w:rPr>
        <w:t>Edital</w:t>
      </w:r>
      <w:r>
        <w:rPr>
          <w:spacing w:val="17"/>
          <w:sz w:val="22"/>
        </w:rPr>
        <w:t> </w:t>
      </w:r>
      <w:r>
        <w:rPr>
          <w:sz w:val="22"/>
        </w:rPr>
        <w:t>e/ou</w:t>
      </w:r>
      <w:r>
        <w:rPr>
          <w:spacing w:val="17"/>
          <w:sz w:val="22"/>
        </w:rPr>
        <w:t> </w:t>
      </w:r>
      <w:r>
        <w:rPr>
          <w:sz w:val="22"/>
        </w:rPr>
        <w:t>no</w:t>
      </w:r>
      <w:r>
        <w:rPr>
          <w:spacing w:val="17"/>
          <w:sz w:val="22"/>
        </w:rPr>
        <w:t> </w:t>
      </w:r>
      <w:r>
        <w:rPr>
          <w:sz w:val="22"/>
        </w:rPr>
        <w:t>Contrato,</w:t>
      </w:r>
      <w:r>
        <w:rPr>
          <w:spacing w:val="17"/>
          <w:sz w:val="22"/>
        </w:rPr>
        <w:t> </w:t>
      </w:r>
      <w:r>
        <w:rPr>
          <w:sz w:val="22"/>
        </w:rPr>
        <w:t>as</w:t>
      </w:r>
      <w:r>
        <w:rPr>
          <w:spacing w:val="17"/>
          <w:sz w:val="22"/>
        </w:rPr>
        <w:t> </w:t>
      </w:r>
      <w:r>
        <w:rPr>
          <w:sz w:val="22"/>
        </w:rPr>
        <w:t>comunicações</w:t>
      </w:r>
      <w:r>
        <w:rPr>
          <w:spacing w:val="17"/>
          <w:sz w:val="22"/>
        </w:rPr>
        <w:t> </w:t>
      </w:r>
      <w:r>
        <w:rPr>
          <w:sz w:val="22"/>
        </w:rPr>
        <w:t>serão</w:t>
      </w:r>
      <w:r>
        <w:rPr>
          <w:spacing w:val="17"/>
          <w:sz w:val="22"/>
        </w:rPr>
        <w:t> </w:t>
      </w:r>
      <w:r>
        <w:rPr>
          <w:sz w:val="22"/>
        </w:rPr>
        <w:t>efetuadas</w:t>
      </w:r>
      <w:r>
        <w:rPr>
          <w:spacing w:val="17"/>
          <w:sz w:val="22"/>
        </w:rPr>
        <w:t> </w:t>
      </w:r>
      <w:r>
        <w:rPr>
          <w:sz w:val="22"/>
        </w:rPr>
        <w:t>por</w:t>
      </w:r>
      <w:r>
        <w:rPr>
          <w:spacing w:val="17"/>
          <w:sz w:val="22"/>
        </w:rPr>
        <w:t> </w:t>
      </w:r>
      <w:r>
        <w:rPr>
          <w:sz w:val="22"/>
        </w:rPr>
        <w:t>meio</w:t>
      </w:r>
      <w:r>
        <w:rPr>
          <w:spacing w:val="17"/>
          <w:sz w:val="22"/>
        </w:rPr>
        <w:t> </w:t>
      </w:r>
      <w:r>
        <w:rPr>
          <w:sz w:val="22"/>
        </w:rPr>
        <w:t>do</w:t>
      </w:r>
      <w:r>
        <w:rPr>
          <w:spacing w:val="17"/>
          <w:sz w:val="22"/>
        </w:rPr>
        <w:t> </w:t>
      </w:r>
      <w:r>
        <w:rPr>
          <w:sz w:val="22"/>
        </w:rPr>
        <w:t>endereço</w:t>
      </w:r>
      <w:r>
        <w:rPr>
          <w:spacing w:val="17"/>
          <w:sz w:val="22"/>
        </w:rPr>
        <w:t> </w:t>
      </w:r>
      <w:r>
        <w:rPr>
          <w:sz w:val="22"/>
        </w:rPr>
        <w:t>de</w:t>
      </w:r>
      <w:r>
        <w:rPr>
          <w:spacing w:val="17"/>
          <w:sz w:val="22"/>
        </w:rPr>
        <w:t> </w:t>
      </w:r>
      <w:r>
        <w:rPr>
          <w:sz w:val="22"/>
        </w:rPr>
        <w:t>correio</w:t>
      </w:r>
      <w:r>
        <w:rPr>
          <w:spacing w:val="17"/>
          <w:sz w:val="22"/>
        </w:rPr>
        <w:t> </w:t>
      </w:r>
      <w:r>
        <w:rPr>
          <w:sz w:val="22"/>
        </w:rPr>
        <w:t>eletrônico</w:t>
      </w:r>
      <w:r>
        <w:rPr>
          <w:spacing w:val="17"/>
          <w:sz w:val="22"/>
        </w:rPr>
        <w:t> </w:t>
      </w:r>
      <w:r>
        <w:rPr>
          <w:sz w:val="22"/>
        </w:rPr>
        <w:t>("e-mail")</w:t>
      </w:r>
      <w:r>
        <w:rPr>
          <w:spacing w:val="17"/>
          <w:sz w:val="22"/>
        </w:rPr>
        <w:t> </w:t>
      </w:r>
      <w:r>
        <w:rPr>
          <w:spacing w:val="-2"/>
          <w:sz w:val="22"/>
        </w:rPr>
        <w:t>cadastrado</w:t>
      </w:r>
    </w:p>
    <w:p>
      <w:pPr>
        <w:pStyle w:val="ListParagraph"/>
        <w:spacing w:after="0" w:line="235" w:lineRule="auto"/>
        <w:jc w:val="both"/>
        <w:rPr>
          <w:sz w:val="22"/>
        </w:rPr>
        <w:sectPr>
          <w:pgSz w:w="15840" w:h="24480"/>
          <w:pgMar w:top="480" w:bottom="280" w:left="360" w:right="360"/>
        </w:sectPr>
      </w:pPr>
    </w:p>
    <w:p>
      <w:pPr>
        <w:pStyle w:val="BodyText"/>
        <w:spacing w:before="77"/>
        <w:jc w:val="both"/>
      </w:pPr>
      <w:r>
        <w:rPr/>
        <w:t>pela empresa junto ao sistema eletrônico de contratações do </w:t>
      </w:r>
      <w:r>
        <w:rPr>
          <w:spacing w:val="-2"/>
        </w:rPr>
        <w:t>Estado.</w:t>
      </w:r>
    </w:p>
    <w:p>
      <w:pPr>
        <w:pStyle w:val="ListParagraph"/>
        <w:numPr>
          <w:ilvl w:val="2"/>
          <w:numId w:val="23"/>
        </w:numPr>
        <w:tabs>
          <w:tab w:pos="1149" w:val="left" w:leader="none"/>
        </w:tabs>
        <w:spacing w:line="235" w:lineRule="auto" w:before="109" w:after="0"/>
        <w:ind w:left="430" w:right="420" w:firstLine="0"/>
        <w:jc w:val="both"/>
        <w:rPr>
          <w:sz w:val="22"/>
        </w:rPr>
      </w:pPr>
      <w:r>
        <w:rPr>
          <w:sz w:val="22"/>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3"/>
        </w:numPr>
        <w:tabs>
          <w:tab w:pos="993" w:val="left" w:leader="none"/>
        </w:tabs>
        <w:spacing w:line="235" w:lineRule="auto" w:before="109" w:after="0"/>
        <w:ind w:left="430" w:right="420" w:firstLine="0"/>
        <w:jc w:val="both"/>
        <w:rPr>
          <w:sz w:val="22"/>
        </w:rPr>
      </w:pPr>
      <w:r>
        <w:rPr>
          <w:sz w:val="22"/>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5"/>
          <w:sz w:val="22"/>
        </w:rPr>
        <w:t> </w:t>
      </w:r>
      <w:r>
        <w:rPr>
          <w:sz w:val="22"/>
        </w:rPr>
        <w:t>Administração Pública do Estado do Rio de Janeiro.</w:t>
      </w:r>
    </w:p>
    <w:p>
      <w:pPr>
        <w:pStyle w:val="ListParagraph"/>
        <w:numPr>
          <w:ilvl w:val="2"/>
          <w:numId w:val="23"/>
        </w:numPr>
        <w:tabs>
          <w:tab w:pos="1178" w:val="left" w:leader="none"/>
        </w:tabs>
        <w:spacing w:line="235" w:lineRule="auto" w:before="109" w:after="0"/>
        <w:ind w:left="430" w:right="420" w:firstLine="0"/>
        <w:jc w:val="both"/>
        <w:rPr>
          <w:sz w:val="22"/>
        </w:rPr>
      </w:pPr>
      <w:r>
        <w:rPr>
          <w:sz w:val="22"/>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3"/>
        </w:numPr>
        <w:tabs>
          <w:tab w:pos="982" w:val="left" w:leader="none"/>
        </w:tabs>
        <w:spacing w:line="235" w:lineRule="auto" w:before="110" w:after="0"/>
        <w:ind w:left="430" w:right="420" w:firstLine="0"/>
        <w:jc w:val="both"/>
        <w:rPr>
          <w:sz w:val="22"/>
        </w:rPr>
      </w:pPr>
      <w:r>
        <w:rPr>
          <w:sz w:val="22"/>
        </w:rPr>
        <w:t>Caso não seja efetuado o pagamento da multa aplicada ou o valor seja superior ao do pagamento eventualmente devido pela</w:t>
      </w:r>
      <w:r>
        <w:rPr>
          <w:spacing w:val="-11"/>
          <w:sz w:val="22"/>
        </w:rPr>
        <w:t> </w:t>
      </w:r>
      <w:r>
        <w:rPr>
          <w:sz w:val="22"/>
        </w:rPr>
        <w:t>Administração ao contratado e da garantia prestada, deverá ser emitida nota de débito no valor total ou do saldo, no prazo de 30 (trinta) dias após a decisão final quanto à penalidade.</w:t>
      </w:r>
    </w:p>
    <w:p>
      <w:pPr>
        <w:pStyle w:val="ListParagraph"/>
        <w:numPr>
          <w:ilvl w:val="2"/>
          <w:numId w:val="23"/>
        </w:numPr>
        <w:tabs>
          <w:tab w:pos="1147" w:val="left" w:leader="none"/>
        </w:tabs>
        <w:spacing w:line="235" w:lineRule="auto" w:before="109" w:after="0"/>
        <w:ind w:left="430" w:right="420" w:firstLine="0"/>
        <w:jc w:val="both"/>
        <w:rPr>
          <w:sz w:val="22"/>
        </w:rPr>
      </w:pPr>
      <w:r>
        <w:rPr>
          <w:sz w:val="22"/>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3"/>
        </w:numPr>
        <w:tabs>
          <w:tab w:pos="1159" w:val="left" w:leader="none"/>
        </w:tabs>
        <w:spacing w:line="235" w:lineRule="auto" w:before="110" w:after="0"/>
        <w:ind w:left="430" w:right="420" w:firstLine="0"/>
        <w:jc w:val="both"/>
        <w:rPr>
          <w:sz w:val="22"/>
        </w:rPr>
      </w:pPr>
      <w:r>
        <w:rPr>
          <w:sz w:val="22"/>
        </w:rPr>
        <w:t>O procedimento para inscrição do débito em dívida ativa deverá observar o que dispõem os arts. 4° e 5° da Lei n° 5.351, de 15 de dezembro de 2008, sendo que, em caso de dúvida, a Procuradoria da Dívida</w:t>
      </w:r>
      <w:r>
        <w:rPr>
          <w:spacing w:val="-4"/>
          <w:sz w:val="22"/>
        </w:rPr>
        <w:t> </w:t>
      </w:r>
      <w:r>
        <w:rPr>
          <w:sz w:val="22"/>
        </w:rPr>
        <w:t>Ativa deverá ser consultada.</w:t>
      </w:r>
    </w:p>
    <w:p>
      <w:pPr>
        <w:pStyle w:val="BodyText"/>
        <w:spacing w:before="210"/>
        <w:ind w:left="0"/>
      </w:pPr>
    </w:p>
    <w:p>
      <w:pPr>
        <w:pStyle w:val="Heading2"/>
        <w:numPr>
          <w:ilvl w:val="0"/>
          <w:numId w:val="1"/>
        </w:numPr>
        <w:tabs>
          <w:tab w:pos="760" w:val="left" w:leader="none"/>
        </w:tabs>
        <w:spacing w:line="240" w:lineRule="auto" w:before="0" w:after="0"/>
        <w:ind w:left="760" w:right="0" w:hanging="330"/>
        <w:jc w:val="both"/>
      </w:pPr>
      <w:r>
        <w:rPr/>
        <w:t>DAS DISPOSIÇÕES </w:t>
      </w:r>
      <w:r>
        <w:rPr>
          <w:spacing w:val="-2"/>
        </w:rPr>
        <w:t>GERAIS</w:t>
      </w:r>
    </w:p>
    <w:p>
      <w:pPr>
        <w:pStyle w:val="ListParagraph"/>
        <w:numPr>
          <w:ilvl w:val="1"/>
          <w:numId w:val="28"/>
        </w:numPr>
        <w:tabs>
          <w:tab w:pos="870" w:val="left" w:leader="none"/>
        </w:tabs>
        <w:spacing w:line="240" w:lineRule="auto" w:before="105" w:after="0"/>
        <w:ind w:left="870" w:right="0" w:hanging="440"/>
        <w:jc w:val="left"/>
        <w:rPr>
          <w:sz w:val="22"/>
        </w:rPr>
      </w:pPr>
      <w:r>
        <w:rPr>
          <w:sz w:val="22"/>
        </w:rPr>
        <w:t>Será divulgada ata da sessão pública no sistema </w:t>
      </w:r>
      <w:r>
        <w:rPr>
          <w:spacing w:val="-2"/>
          <w:sz w:val="22"/>
        </w:rPr>
        <w:t>eletrônico.</w:t>
      </w:r>
    </w:p>
    <w:p>
      <w:pPr>
        <w:pStyle w:val="ListParagraph"/>
        <w:numPr>
          <w:ilvl w:val="1"/>
          <w:numId w:val="28"/>
        </w:numPr>
        <w:tabs>
          <w:tab w:pos="891" w:val="left" w:leader="none"/>
        </w:tabs>
        <w:spacing w:line="235" w:lineRule="auto" w:before="109" w:after="0"/>
        <w:ind w:left="430" w:right="420" w:firstLine="0"/>
        <w:jc w:val="left"/>
        <w:rPr>
          <w:sz w:val="22"/>
        </w:rPr>
      </w:pPr>
      <w:r>
        <w:rPr>
          <w:sz w:val="22"/>
        </w:rPr>
        <w:t>Não</w:t>
      </w:r>
      <w:r>
        <w:rPr>
          <w:spacing w:val="20"/>
          <w:sz w:val="22"/>
        </w:rPr>
        <w:t> </w:t>
      </w:r>
      <w:r>
        <w:rPr>
          <w:sz w:val="22"/>
        </w:rPr>
        <w:t>havendo</w:t>
      </w:r>
      <w:r>
        <w:rPr>
          <w:spacing w:val="20"/>
          <w:sz w:val="22"/>
        </w:rPr>
        <w:t> </w:t>
      </w:r>
      <w:r>
        <w:rPr>
          <w:sz w:val="22"/>
        </w:rPr>
        <w:t>expediente</w:t>
      </w:r>
      <w:r>
        <w:rPr>
          <w:spacing w:val="20"/>
          <w:sz w:val="22"/>
        </w:rPr>
        <w:t> </w:t>
      </w:r>
      <w:r>
        <w:rPr>
          <w:sz w:val="22"/>
        </w:rPr>
        <w:t>ou</w:t>
      </w:r>
      <w:r>
        <w:rPr>
          <w:spacing w:val="20"/>
          <w:sz w:val="22"/>
        </w:rPr>
        <w:t> </w:t>
      </w:r>
      <w:r>
        <w:rPr>
          <w:sz w:val="22"/>
        </w:rPr>
        <w:t>ocorrendo</w:t>
      </w:r>
      <w:r>
        <w:rPr>
          <w:spacing w:val="20"/>
          <w:sz w:val="22"/>
        </w:rPr>
        <w:t> </w:t>
      </w:r>
      <w:r>
        <w:rPr>
          <w:sz w:val="22"/>
        </w:rPr>
        <w:t>qualquer</w:t>
      </w:r>
      <w:r>
        <w:rPr>
          <w:spacing w:val="20"/>
          <w:sz w:val="22"/>
        </w:rPr>
        <w:t> </w:t>
      </w:r>
      <w:r>
        <w:rPr>
          <w:sz w:val="22"/>
        </w:rPr>
        <w:t>fato</w:t>
      </w:r>
      <w:r>
        <w:rPr>
          <w:spacing w:val="20"/>
          <w:sz w:val="22"/>
        </w:rPr>
        <w:t> </w:t>
      </w:r>
      <w:r>
        <w:rPr>
          <w:sz w:val="22"/>
        </w:rPr>
        <w:t>superveniente</w:t>
      </w:r>
      <w:r>
        <w:rPr>
          <w:spacing w:val="20"/>
          <w:sz w:val="22"/>
        </w:rPr>
        <w:t> </w:t>
      </w:r>
      <w:r>
        <w:rPr>
          <w:sz w:val="22"/>
        </w:rPr>
        <w:t>que</w:t>
      </w:r>
      <w:r>
        <w:rPr>
          <w:spacing w:val="20"/>
          <w:sz w:val="22"/>
        </w:rPr>
        <w:t> </w:t>
      </w:r>
      <w:r>
        <w:rPr>
          <w:sz w:val="22"/>
        </w:rPr>
        <w:t>impeça</w:t>
      </w:r>
      <w:r>
        <w:rPr>
          <w:spacing w:val="20"/>
          <w:sz w:val="22"/>
        </w:rPr>
        <w:t> </w:t>
      </w:r>
      <w:r>
        <w:rPr>
          <w:sz w:val="22"/>
        </w:rPr>
        <w:t>a</w:t>
      </w:r>
      <w:r>
        <w:rPr>
          <w:spacing w:val="20"/>
          <w:sz w:val="22"/>
        </w:rPr>
        <w:t> </w:t>
      </w:r>
      <w:r>
        <w:rPr>
          <w:sz w:val="22"/>
        </w:rPr>
        <w:t>realização</w:t>
      </w:r>
      <w:r>
        <w:rPr>
          <w:spacing w:val="20"/>
          <w:sz w:val="22"/>
        </w:rPr>
        <w:t> </w:t>
      </w:r>
      <w:r>
        <w:rPr>
          <w:sz w:val="22"/>
        </w:rPr>
        <w:t>do</w:t>
      </w:r>
      <w:r>
        <w:rPr>
          <w:spacing w:val="20"/>
          <w:sz w:val="22"/>
        </w:rPr>
        <w:t> </w:t>
      </w:r>
      <w:r>
        <w:rPr>
          <w:sz w:val="22"/>
        </w:rPr>
        <w:t>certame</w:t>
      </w:r>
      <w:r>
        <w:rPr>
          <w:spacing w:val="20"/>
          <w:sz w:val="22"/>
        </w:rPr>
        <w:t> </w:t>
      </w:r>
      <w:r>
        <w:rPr>
          <w:sz w:val="22"/>
        </w:rPr>
        <w:t>na</w:t>
      </w:r>
      <w:r>
        <w:rPr>
          <w:spacing w:val="20"/>
          <w:sz w:val="22"/>
        </w:rPr>
        <w:t> </w:t>
      </w:r>
      <w:r>
        <w:rPr>
          <w:sz w:val="22"/>
        </w:rPr>
        <w:t>data</w:t>
      </w:r>
      <w:r>
        <w:rPr>
          <w:spacing w:val="20"/>
          <w:sz w:val="22"/>
        </w:rPr>
        <w:t> </w:t>
      </w:r>
      <w:r>
        <w:rPr>
          <w:sz w:val="22"/>
        </w:rPr>
        <w:t>marcada,</w:t>
      </w:r>
      <w:r>
        <w:rPr>
          <w:spacing w:val="20"/>
          <w:sz w:val="22"/>
        </w:rPr>
        <w:t> </w:t>
      </w:r>
      <w:r>
        <w:rPr>
          <w:sz w:val="22"/>
        </w:rPr>
        <w:t>a</w:t>
      </w:r>
      <w:r>
        <w:rPr>
          <w:spacing w:val="20"/>
          <w:sz w:val="22"/>
        </w:rPr>
        <w:t> </w:t>
      </w:r>
      <w:r>
        <w:rPr>
          <w:sz w:val="22"/>
        </w:rPr>
        <w:t>sessão</w:t>
      </w:r>
      <w:r>
        <w:rPr>
          <w:spacing w:val="20"/>
          <w:sz w:val="22"/>
        </w:rPr>
        <w:t> </w:t>
      </w:r>
      <w:r>
        <w:rPr>
          <w:sz w:val="22"/>
        </w:rPr>
        <w:t>será</w:t>
      </w:r>
      <w:r>
        <w:rPr>
          <w:spacing w:val="20"/>
          <w:sz w:val="22"/>
        </w:rPr>
        <w:t> </w:t>
      </w:r>
      <w:r>
        <w:rPr>
          <w:sz w:val="22"/>
        </w:rPr>
        <w:t>automaticamente transferida para o primeiro dia útil subsequente, no mesmo horário anteriormente estabelecido, desde que não haja comunicação em contrário, pelo Pregoeiro.</w:t>
      </w:r>
    </w:p>
    <w:p>
      <w:pPr>
        <w:pStyle w:val="ListParagraph"/>
        <w:numPr>
          <w:ilvl w:val="1"/>
          <w:numId w:val="28"/>
        </w:numPr>
        <w:tabs>
          <w:tab w:pos="866" w:val="left" w:leader="none"/>
        </w:tabs>
        <w:spacing w:line="240" w:lineRule="auto" w:before="105" w:after="0"/>
        <w:ind w:left="866" w:right="0" w:hanging="436"/>
        <w:jc w:val="left"/>
        <w:rPr>
          <w:sz w:val="22"/>
        </w:rPr>
      </w:pPr>
      <w:r>
        <w:rPr>
          <w:sz w:val="22"/>
        </w:rPr>
        <w:t>Todas</w:t>
      </w:r>
      <w:r>
        <w:rPr>
          <w:spacing w:val="-1"/>
          <w:sz w:val="22"/>
        </w:rPr>
        <w:t> </w:t>
      </w:r>
      <w:r>
        <w:rPr>
          <w:sz w:val="22"/>
        </w:rPr>
        <w:t>as</w:t>
      </w:r>
      <w:r>
        <w:rPr>
          <w:spacing w:val="-1"/>
          <w:sz w:val="22"/>
        </w:rPr>
        <w:t> </w:t>
      </w:r>
      <w:r>
        <w:rPr>
          <w:sz w:val="22"/>
        </w:rPr>
        <w:t>referências</w:t>
      </w:r>
      <w:r>
        <w:rPr>
          <w:spacing w:val="-1"/>
          <w:sz w:val="22"/>
        </w:rPr>
        <w:t> </w:t>
      </w:r>
      <w:r>
        <w:rPr>
          <w:sz w:val="22"/>
        </w:rPr>
        <w:t>de</w:t>
      </w:r>
      <w:r>
        <w:rPr>
          <w:spacing w:val="-1"/>
          <w:sz w:val="22"/>
        </w:rPr>
        <w:t> </w:t>
      </w:r>
      <w:r>
        <w:rPr>
          <w:sz w:val="22"/>
        </w:rPr>
        <w:t>tempo no</w:t>
      </w:r>
      <w:r>
        <w:rPr>
          <w:spacing w:val="-1"/>
          <w:sz w:val="22"/>
        </w:rPr>
        <w:t> </w:t>
      </w:r>
      <w:r>
        <w:rPr>
          <w:sz w:val="22"/>
        </w:rPr>
        <w:t>Edital,</w:t>
      </w:r>
      <w:r>
        <w:rPr>
          <w:spacing w:val="-1"/>
          <w:sz w:val="22"/>
        </w:rPr>
        <w:t> </w:t>
      </w:r>
      <w:r>
        <w:rPr>
          <w:sz w:val="22"/>
        </w:rPr>
        <w:t>no</w:t>
      </w:r>
      <w:r>
        <w:rPr>
          <w:spacing w:val="-1"/>
          <w:sz w:val="22"/>
        </w:rPr>
        <w:t> </w:t>
      </w:r>
      <w:r>
        <w:rPr>
          <w:sz w:val="22"/>
        </w:rPr>
        <w:t>aviso</w:t>
      </w:r>
      <w:r>
        <w:rPr>
          <w:spacing w:val="-1"/>
          <w:sz w:val="22"/>
        </w:rPr>
        <w:t> </w:t>
      </w:r>
      <w:r>
        <w:rPr>
          <w:sz w:val="22"/>
        </w:rPr>
        <w:t>e durante</w:t>
      </w:r>
      <w:r>
        <w:rPr>
          <w:spacing w:val="-1"/>
          <w:sz w:val="22"/>
        </w:rPr>
        <w:t> </w:t>
      </w:r>
      <w:r>
        <w:rPr>
          <w:sz w:val="22"/>
        </w:rPr>
        <w:t>a</w:t>
      </w:r>
      <w:r>
        <w:rPr>
          <w:spacing w:val="-1"/>
          <w:sz w:val="22"/>
        </w:rPr>
        <w:t> </w:t>
      </w:r>
      <w:r>
        <w:rPr>
          <w:sz w:val="22"/>
        </w:rPr>
        <w:t>sessão</w:t>
      </w:r>
      <w:r>
        <w:rPr>
          <w:spacing w:val="-1"/>
          <w:sz w:val="22"/>
        </w:rPr>
        <w:t> </w:t>
      </w:r>
      <w:r>
        <w:rPr>
          <w:sz w:val="22"/>
        </w:rPr>
        <w:t>pública</w:t>
      </w:r>
      <w:r>
        <w:rPr>
          <w:spacing w:val="-1"/>
          <w:sz w:val="22"/>
        </w:rPr>
        <w:t> </w:t>
      </w:r>
      <w:r>
        <w:rPr>
          <w:sz w:val="22"/>
        </w:rPr>
        <w:t>observarão o</w:t>
      </w:r>
      <w:r>
        <w:rPr>
          <w:spacing w:val="-1"/>
          <w:sz w:val="22"/>
        </w:rPr>
        <w:t> </w:t>
      </w:r>
      <w:r>
        <w:rPr>
          <w:sz w:val="22"/>
        </w:rPr>
        <w:t>horário</w:t>
      </w:r>
      <w:r>
        <w:rPr>
          <w:spacing w:val="-1"/>
          <w:sz w:val="22"/>
        </w:rPr>
        <w:t> </w:t>
      </w:r>
      <w:r>
        <w:rPr>
          <w:sz w:val="22"/>
        </w:rPr>
        <w:t>de</w:t>
      </w:r>
      <w:r>
        <w:rPr>
          <w:spacing w:val="-1"/>
          <w:sz w:val="22"/>
        </w:rPr>
        <w:t> </w:t>
      </w:r>
      <w:r>
        <w:rPr>
          <w:sz w:val="22"/>
        </w:rPr>
        <w:t>Brasília</w:t>
      </w:r>
      <w:r>
        <w:rPr>
          <w:spacing w:val="-1"/>
          <w:sz w:val="22"/>
        </w:rPr>
        <w:t> </w:t>
      </w:r>
      <w:r>
        <w:rPr>
          <w:sz w:val="22"/>
        </w:rPr>
        <w:t>- </w:t>
      </w:r>
      <w:r>
        <w:rPr>
          <w:spacing w:val="-5"/>
          <w:sz w:val="22"/>
        </w:rPr>
        <w:t>DF.</w:t>
      </w:r>
    </w:p>
    <w:p>
      <w:pPr>
        <w:pStyle w:val="ListParagraph"/>
        <w:numPr>
          <w:ilvl w:val="1"/>
          <w:numId w:val="28"/>
        </w:numPr>
        <w:tabs>
          <w:tab w:pos="857" w:val="left" w:leader="none"/>
        </w:tabs>
        <w:spacing w:line="240" w:lineRule="auto" w:before="105" w:after="0"/>
        <w:ind w:left="857" w:right="0" w:hanging="427"/>
        <w:jc w:val="left"/>
        <w:rPr>
          <w:sz w:val="22"/>
        </w:rPr>
      </w:pPr>
      <w:r>
        <w:rPr>
          <w:sz w:val="22"/>
        </w:rPr>
        <w:t>A</w:t>
      </w:r>
      <w:r>
        <w:rPr>
          <w:spacing w:val="-13"/>
          <w:sz w:val="22"/>
        </w:rPr>
        <w:t> </w:t>
      </w:r>
      <w:r>
        <w:rPr>
          <w:sz w:val="22"/>
        </w:rPr>
        <w:t>homologação do resultado desta licitação não implicará direito à </w:t>
      </w:r>
      <w:r>
        <w:rPr>
          <w:spacing w:val="-2"/>
          <w:sz w:val="22"/>
        </w:rPr>
        <w:t>contratação.</w:t>
      </w:r>
    </w:p>
    <w:p>
      <w:pPr>
        <w:pStyle w:val="ListParagraph"/>
        <w:numPr>
          <w:ilvl w:val="1"/>
          <w:numId w:val="28"/>
        </w:numPr>
        <w:tabs>
          <w:tab w:pos="871" w:val="left" w:leader="none"/>
        </w:tabs>
        <w:spacing w:line="235" w:lineRule="auto" w:before="109" w:after="0"/>
        <w:ind w:left="430" w:right="420" w:firstLine="0"/>
        <w:jc w:val="left"/>
        <w:rPr>
          <w:sz w:val="22"/>
        </w:rPr>
      </w:pPr>
      <w:r>
        <w:rPr>
          <w:sz w:val="22"/>
        </w:rPr>
        <w:t>As normas disciplinadoras da licitação serão sempre interpretadas em favor da ampliação da disputa entre os interessados, desde que não comprometam o</w:t>
      </w:r>
      <w:r>
        <w:rPr>
          <w:spacing w:val="80"/>
          <w:sz w:val="22"/>
        </w:rPr>
        <w:t> </w:t>
      </w:r>
      <w:r>
        <w:rPr>
          <w:sz w:val="22"/>
        </w:rPr>
        <w:t>interesse da</w:t>
      </w:r>
      <w:r>
        <w:rPr>
          <w:spacing w:val="-4"/>
          <w:sz w:val="22"/>
        </w:rPr>
        <w:t> </w:t>
      </w:r>
      <w:r>
        <w:rPr>
          <w:sz w:val="22"/>
        </w:rPr>
        <w:t>Administração, o princípio da isonomia, a finalidade e a segurança da contratação.</w:t>
      </w:r>
    </w:p>
    <w:p>
      <w:pPr>
        <w:pStyle w:val="ListParagraph"/>
        <w:numPr>
          <w:ilvl w:val="1"/>
          <w:numId w:val="28"/>
        </w:numPr>
        <w:tabs>
          <w:tab w:pos="879" w:val="left" w:leader="none"/>
        </w:tabs>
        <w:spacing w:line="235" w:lineRule="auto" w:before="109" w:after="0"/>
        <w:ind w:left="430" w:right="420" w:firstLine="0"/>
        <w:jc w:val="left"/>
        <w:rPr>
          <w:sz w:val="22"/>
        </w:rPr>
      </w:pPr>
      <w:r>
        <w:rPr>
          <w:sz w:val="22"/>
        </w:rPr>
        <w:t>Os licitantes assumem todos os custos de preparação e apresentação de suas propostas e a</w:t>
      </w:r>
      <w:r>
        <w:rPr>
          <w:spacing w:val="-4"/>
          <w:sz w:val="22"/>
        </w:rPr>
        <w:t> </w:t>
      </w:r>
      <w:r>
        <w:rPr>
          <w:sz w:val="22"/>
        </w:rPr>
        <w:t>Administração não será, em nenhum caso, responsável por esses custos, independentemente da condução ou do resultado do processo licitatório.</w:t>
      </w:r>
    </w:p>
    <w:p>
      <w:pPr>
        <w:pStyle w:val="ListParagraph"/>
        <w:numPr>
          <w:ilvl w:val="1"/>
          <w:numId w:val="28"/>
        </w:numPr>
        <w:tabs>
          <w:tab w:pos="886" w:val="left" w:leader="none"/>
        </w:tabs>
        <w:spacing w:line="235" w:lineRule="auto" w:before="110" w:after="0"/>
        <w:ind w:left="430" w:right="420" w:firstLine="0"/>
        <w:jc w:val="left"/>
        <w:rPr>
          <w:sz w:val="22"/>
        </w:rPr>
      </w:pPr>
      <w:r>
        <w:rPr>
          <w:sz w:val="22"/>
        </w:rPr>
        <w:t>Na</w:t>
      </w:r>
      <w:r>
        <w:rPr>
          <w:spacing w:val="14"/>
          <w:sz w:val="22"/>
        </w:rPr>
        <w:t> </w:t>
      </w:r>
      <w:r>
        <w:rPr>
          <w:sz w:val="22"/>
        </w:rPr>
        <w:t>contagem</w:t>
      </w:r>
      <w:r>
        <w:rPr>
          <w:spacing w:val="14"/>
          <w:sz w:val="22"/>
        </w:rPr>
        <w:t> </w:t>
      </w:r>
      <w:r>
        <w:rPr>
          <w:sz w:val="22"/>
        </w:rPr>
        <w:t>dos</w:t>
      </w:r>
      <w:r>
        <w:rPr>
          <w:spacing w:val="14"/>
          <w:sz w:val="22"/>
        </w:rPr>
        <w:t> </w:t>
      </w:r>
      <w:r>
        <w:rPr>
          <w:sz w:val="22"/>
        </w:rPr>
        <w:t>prazos</w:t>
      </w:r>
      <w:r>
        <w:rPr>
          <w:spacing w:val="14"/>
          <w:sz w:val="22"/>
        </w:rPr>
        <w:t> </w:t>
      </w:r>
      <w:r>
        <w:rPr>
          <w:sz w:val="22"/>
        </w:rPr>
        <w:t>estabelecidos</w:t>
      </w:r>
      <w:r>
        <w:rPr>
          <w:spacing w:val="14"/>
          <w:sz w:val="22"/>
        </w:rPr>
        <w:t> </w:t>
      </w:r>
      <w:r>
        <w:rPr>
          <w:sz w:val="22"/>
        </w:rPr>
        <w:t>neste</w:t>
      </w:r>
      <w:r>
        <w:rPr>
          <w:spacing w:val="14"/>
          <w:sz w:val="22"/>
        </w:rPr>
        <w:t> </w:t>
      </w:r>
      <w:r>
        <w:rPr>
          <w:sz w:val="22"/>
        </w:rPr>
        <w:t>Edital</w:t>
      </w:r>
      <w:r>
        <w:rPr>
          <w:spacing w:val="14"/>
          <w:sz w:val="22"/>
        </w:rPr>
        <w:t> </w:t>
      </w:r>
      <w:r>
        <w:rPr>
          <w:sz w:val="22"/>
        </w:rPr>
        <w:t>e</w:t>
      </w:r>
      <w:r>
        <w:rPr>
          <w:spacing w:val="14"/>
          <w:sz w:val="22"/>
        </w:rPr>
        <w:t> </w:t>
      </w:r>
      <w:r>
        <w:rPr>
          <w:sz w:val="22"/>
        </w:rPr>
        <w:t>seus Anexos,</w:t>
      </w:r>
      <w:r>
        <w:rPr>
          <w:spacing w:val="14"/>
          <w:sz w:val="22"/>
        </w:rPr>
        <w:t> </w:t>
      </w:r>
      <w:r>
        <w:rPr>
          <w:sz w:val="22"/>
        </w:rPr>
        <w:t>excluir-se-á</w:t>
      </w:r>
      <w:r>
        <w:rPr>
          <w:spacing w:val="14"/>
          <w:sz w:val="22"/>
        </w:rPr>
        <w:t> </w:t>
      </w:r>
      <w:r>
        <w:rPr>
          <w:sz w:val="22"/>
        </w:rPr>
        <w:t>o</w:t>
      </w:r>
      <w:r>
        <w:rPr>
          <w:spacing w:val="14"/>
          <w:sz w:val="22"/>
        </w:rPr>
        <w:t> </w:t>
      </w:r>
      <w:r>
        <w:rPr>
          <w:sz w:val="22"/>
        </w:rPr>
        <w:t>dia</w:t>
      </w:r>
      <w:r>
        <w:rPr>
          <w:spacing w:val="14"/>
          <w:sz w:val="22"/>
        </w:rPr>
        <w:t> </w:t>
      </w:r>
      <w:r>
        <w:rPr>
          <w:sz w:val="22"/>
        </w:rPr>
        <w:t>do</w:t>
      </w:r>
      <w:r>
        <w:rPr>
          <w:spacing w:val="14"/>
          <w:sz w:val="22"/>
        </w:rPr>
        <w:t> </w:t>
      </w:r>
      <w:r>
        <w:rPr>
          <w:sz w:val="22"/>
        </w:rPr>
        <w:t>início</w:t>
      </w:r>
      <w:r>
        <w:rPr>
          <w:spacing w:val="14"/>
          <w:sz w:val="22"/>
        </w:rPr>
        <w:t> </w:t>
      </w:r>
      <w:r>
        <w:rPr>
          <w:sz w:val="22"/>
        </w:rPr>
        <w:t>e</w:t>
      </w:r>
      <w:r>
        <w:rPr>
          <w:spacing w:val="14"/>
          <w:sz w:val="22"/>
        </w:rPr>
        <w:t> </w:t>
      </w:r>
      <w:r>
        <w:rPr>
          <w:sz w:val="22"/>
        </w:rPr>
        <w:t>incluir-se-á</w:t>
      </w:r>
      <w:r>
        <w:rPr>
          <w:spacing w:val="14"/>
          <w:sz w:val="22"/>
        </w:rPr>
        <w:t> </w:t>
      </w:r>
      <w:r>
        <w:rPr>
          <w:sz w:val="22"/>
        </w:rPr>
        <w:t>o</w:t>
      </w:r>
      <w:r>
        <w:rPr>
          <w:spacing w:val="14"/>
          <w:sz w:val="22"/>
        </w:rPr>
        <w:t> </w:t>
      </w:r>
      <w:r>
        <w:rPr>
          <w:sz w:val="22"/>
        </w:rPr>
        <w:t>do</w:t>
      </w:r>
      <w:r>
        <w:rPr>
          <w:spacing w:val="14"/>
          <w:sz w:val="22"/>
        </w:rPr>
        <w:t> </w:t>
      </w:r>
      <w:r>
        <w:rPr>
          <w:sz w:val="22"/>
        </w:rPr>
        <w:t>vencimento.</w:t>
      </w:r>
      <w:r>
        <w:rPr>
          <w:spacing w:val="14"/>
          <w:sz w:val="22"/>
        </w:rPr>
        <w:t> </w:t>
      </w:r>
      <w:r>
        <w:rPr>
          <w:sz w:val="22"/>
        </w:rPr>
        <w:t>Só</w:t>
      </w:r>
      <w:r>
        <w:rPr>
          <w:spacing w:val="14"/>
          <w:sz w:val="22"/>
        </w:rPr>
        <w:t> </w:t>
      </w:r>
      <w:r>
        <w:rPr>
          <w:sz w:val="22"/>
        </w:rPr>
        <w:t>se</w:t>
      </w:r>
      <w:r>
        <w:rPr>
          <w:spacing w:val="14"/>
          <w:sz w:val="22"/>
        </w:rPr>
        <w:t> </w:t>
      </w:r>
      <w:r>
        <w:rPr>
          <w:sz w:val="22"/>
        </w:rPr>
        <w:t>iniciam</w:t>
      </w:r>
      <w:r>
        <w:rPr>
          <w:spacing w:val="14"/>
          <w:sz w:val="22"/>
        </w:rPr>
        <w:t> </w:t>
      </w:r>
      <w:r>
        <w:rPr>
          <w:sz w:val="22"/>
        </w:rPr>
        <w:t>e</w:t>
      </w:r>
      <w:r>
        <w:rPr>
          <w:spacing w:val="14"/>
          <w:sz w:val="22"/>
        </w:rPr>
        <w:t> </w:t>
      </w:r>
      <w:r>
        <w:rPr>
          <w:sz w:val="22"/>
        </w:rPr>
        <w:t>vencem</w:t>
      </w:r>
      <w:r>
        <w:rPr>
          <w:spacing w:val="14"/>
          <w:sz w:val="22"/>
        </w:rPr>
        <w:t> </w:t>
      </w:r>
      <w:r>
        <w:rPr>
          <w:sz w:val="22"/>
        </w:rPr>
        <w:t>os prazos em dias de expediente na Administração.</w:t>
      </w:r>
    </w:p>
    <w:p>
      <w:pPr>
        <w:pStyle w:val="ListParagraph"/>
        <w:numPr>
          <w:ilvl w:val="1"/>
          <w:numId w:val="28"/>
        </w:numPr>
        <w:tabs>
          <w:tab w:pos="914" w:val="left" w:leader="none"/>
        </w:tabs>
        <w:spacing w:line="235" w:lineRule="auto" w:before="109" w:after="0"/>
        <w:ind w:left="430" w:right="420" w:firstLine="0"/>
        <w:jc w:val="left"/>
        <w:rPr>
          <w:sz w:val="22"/>
        </w:rPr>
      </w:pPr>
      <w:r>
        <w:rPr>
          <w:sz w:val="22"/>
        </w:rPr>
        <w:t>O</w:t>
      </w:r>
      <w:r>
        <w:rPr>
          <w:spacing w:val="40"/>
          <w:sz w:val="22"/>
        </w:rPr>
        <w:t> </w:t>
      </w:r>
      <w:r>
        <w:rPr>
          <w:sz w:val="22"/>
        </w:rPr>
        <w:t>desatendimento</w:t>
      </w:r>
      <w:r>
        <w:rPr>
          <w:spacing w:val="40"/>
          <w:sz w:val="22"/>
        </w:rPr>
        <w:t> </w:t>
      </w:r>
      <w:r>
        <w:rPr>
          <w:sz w:val="22"/>
        </w:rPr>
        <w:t>de</w:t>
      </w:r>
      <w:r>
        <w:rPr>
          <w:spacing w:val="40"/>
          <w:sz w:val="22"/>
        </w:rPr>
        <w:t> </w:t>
      </w:r>
      <w:r>
        <w:rPr>
          <w:sz w:val="22"/>
        </w:rPr>
        <w:t>exigências</w:t>
      </w:r>
      <w:r>
        <w:rPr>
          <w:spacing w:val="40"/>
          <w:sz w:val="22"/>
        </w:rPr>
        <w:t> </w:t>
      </w:r>
      <w:r>
        <w:rPr>
          <w:sz w:val="22"/>
        </w:rPr>
        <w:t>formais</w:t>
      </w:r>
      <w:r>
        <w:rPr>
          <w:spacing w:val="40"/>
          <w:sz w:val="22"/>
        </w:rPr>
        <w:t> </w:t>
      </w:r>
      <w:r>
        <w:rPr>
          <w:sz w:val="22"/>
        </w:rPr>
        <w:t>não</w:t>
      </w:r>
      <w:r>
        <w:rPr>
          <w:spacing w:val="40"/>
          <w:sz w:val="22"/>
        </w:rPr>
        <w:t> </w:t>
      </w:r>
      <w:r>
        <w:rPr>
          <w:sz w:val="22"/>
        </w:rPr>
        <w:t>essenciais</w:t>
      </w:r>
      <w:r>
        <w:rPr>
          <w:spacing w:val="40"/>
          <w:sz w:val="22"/>
        </w:rPr>
        <w:t> </w:t>
      </w:r>
      <w:r>
        <w:rPr>
          <w:sz w:val="22"/>
        </w:rPr>
        <w:t>não</w:t>
      </w:r>
      <w:r>
        <w:rPr>
          <w:spacing w:val="40"/>
          <w:sz w:val="22"/>
        </w:rPr>
        <w:t> </w:t>
      </w:r>
      <w:r>
        <w:rPr>
          <w:sz w:val="22"/>
        </w:rPr>
        <w:t>importará</w:t>
      </w:r>
      <w:r>
        <w:rPr>
          <w:spacing w:val="40"/>
          <w:sz w:val="22"/>
        </w:rPr>
        <w:t> </w:t>
      </w:r>
      <w:r>
        <w:rPr>
          <w:sz w:val="22"/>
        </w:rPr>
        <w:t>o</w:t>
      </w:r>
      <w:r>
        <w:rPr>
          <w:spacing w:val="40"/>
          <w:sz w:val="22"/>
        </w:rPr>
        <w:t> </w:t>
      </w:r>
      <w:r>
        <w:rPr>
          <w:sz w:val="22"/>
        </w:rPr>
        <w:t>afastamento</w:t>
      </w:r>
      <w:r>
        <w:rPr>
          <w:spacing w:val="40"/>
          <w:sz w:val="22"/>
        </w:rPr>
        <w:t> </w:t>
      </w:r>
      <w:r>
        <w:rPr>
          <w:sz w:val="22"/>
        </w:rPr>
        <w:t>do</w:t>
      </w:r>
      <w:r>
        <w:rPr>
          <w:spacing w:val="40"/>
          <w:sz w:val="22"/>
        </w:rPr>
        <w:t> </w:t>
      </w:r>
      <w:r>
        <w:rPr>
          <w:sz w:val="22"/>
        </w:rPr>
        <w:t>licitante,</w:t>
      </w:r>
      <w:r>
        <w:rPr>
          <w:spacing w:val="40"/>
          <w:sz w:val="22"/>
        </w:rPr>
        <w:t> </w:t>
      </w:r>
      <w:r>
        <w:rPr>
          <w:sz w:val="22"/>
        </w:rPr>
        <w:t>desde</w:t>
      </w:r>
      <w:r>
        <w:rPr>
          <w:spacing w:val="40"/>
          <w:sz w:val="22"/>
        </w:rPr>
        <w:t> </w:t>
      </w:r>
      <w:r>
        <w:rPr>
          <w:sz w:val="22"/>
        </w:rPr>
        <w:t>que</w:t>
      </w:r>
      <w:r>
        <w:rPr>
          <w:spacing w:val="40"/>
          <w:sz w:val="22"/>
        </w:rPr>
        <w:t> </w:t>
      </w:r>
      <w:r>
        <w:rPr>
          <w:sz w:val="22"/>
        </w:rPr>
        <w:t>seja</w:t>
      </w:r>
      <w:r>
        <w:rPr>
          <w:spacing w:val="40"/>
          <w:sz w:val="22"/>
        </w:rPr>
        <w:t> </w:t>
      </w:r>
      <w:r>
        <w:rPr>
          <w:sz w:val="22"/>
        </w:rPr>
        <w:t>possível</w:t>
      </w:r>
      <w:r>
        <w:rPr>
          <w:spacing w:val="40"/>
          <w:sz w:val="22"/>
        </w:rPr>
        <w:t> </w:t>
      </w:r>
      <w:r>
        <w:rPr>
          <w:sz w:val="22"/>
        </w:rPr>
        <w:t>o</w:t>
      </w:r>
      <w:r>
        <w:rPr>
          <w:spacing w:val="40"/>
          <w:sz w:val="22"/>
        </w:rPr>
        <w:t> </w:t>
      </w:r>
      <w:r>
        <w:rPr>
          <w:sz w:val="22"/>
        </w:rPr>
        <w:t>aproveitamento</w:t>
      </w:r>
      <w:r>
        <w:rPr>
          <w:spacing w:val="40"/>
          <w:sz w:val="22"/>
        </w:rPr>
        <w:t> </w:t>
      </w:r>
      <w:r>
        <w:rPr>
          <w:sz w:val="22"/>
        </w:rPr>
        <w:t>do</w:t>
      </w:r>
      <w:r>
        <w:rPr>
          <w:spacing w:val="40"/>
          <w:sz w:val="22"/>
        </w:rPr>
        <w:t> </w:t>
      </w:r>
      <w:r>
        <w:rPr>
          <w:sz w:val="22"/>
        </w:rPr>
        <w:t>ato, observados os princípios da isonomia e do interesse público.</w:t>
      </w:r>
    </w:p>
    <w:p>
      <w:pPr>
        <w:pStyle w:val="ListParagraph"/>
        <w:numPr>
          <w:ilvl w:val="1"/>
          <w:numId w:val="28"/>
        </w:numPr>
        <w:tabs>
          <w:tab w:pos="870" w:val="left" w:leader="none"/>
        </w:tabs>
        <w:spacing w:line="240" w:lineRule="auto" w:before="106" w:after="0"/>
        <w:ind w:left="870" w:right="0" w:hanging="440"/>
        <w:jc w:val="left"/>
        <w:rPr>
          <w:sz w:val="22"/>
        </w:rPr>
      </w:pPr>
      <w:r>
        <w:rPr>
          <w:sz w:val="22"/>
        </w:rPr>
        <w:t>Em</w:t>
      </w:r>
      <w:r>
        <w:rPr>
          <w:spacing w:val="-1"/>
          <w:sz w:val="22"/>
        </w:rPr>
        <w:t> </w:t>
      </w:r>
      <w:r>
        <w:rPr>
          <w:sz w:val="22"/>
        </w:rPr>
        <w:t>caso de divergência entre disposições</w:t>
      </w:r>
      <w:r>
        <w:rPr>
          <w:spacing w:val="-1"/>
          <w:sz w:val="22"/>
        </w:rPr>
        <w:t> </w:t>
      </w:r>
      <w:r>
        <w:rPr>
          <w:sz w:val="22"/>
        </w:rPr>
        <w:t>deste Edital e de seus anexos</w:t>
      </w:r>
      <w:r>
        <w:rPr>
          <w:spacing w:val="-1"/>
          <w:sz w:val="22"/>
        </w:rPr>
        <w:t> </w:t>
      </w:r>
      <w:r>
        <w:rPr>
          <w:sz w:val="22"/>
        </w:rPr>
        <w:t>ou demais peças que compõem</w:t>
      </w:r>
      <w:r>
        <w:rPr>
          <w:spacing w:val="-1"/>
          <w:sz w:val="22"/>
        </w:rPr>
        <w:t> </w:t>
      </w:r>
      <w:r>
        <w:rPr>
          <w:sz w:val="22"/>
        </w:rPr>
        <w:t>o processo, prevalecerão as deste </w:t>
      </w:r>
      <w:r>
        <w:rPr>
          <w:spacing w:val="-2"/>
          <w:sz w:val="22"/>
        </w:rPr>
        <w:t>Edital.</w:t>
      </w:r>
    </w:p>
    <w:p>
      <w:pPr>
        <w:pStyle w:val="ListParagraph"/>
        <w:numPr>
          <w:ilvl w:val="1"/>
          <w:numId w:val="28"/>
        </w:numPr>
        <w:tabs>
          <w:tab w:pos="980" w:val="left" w:leader="none"/>
        </w:tabs>
        <w:spacing w:line="240" w:lineRule="auto" w:before="104" w:after="0"/>
        <w:ind w:left="980" w:right="0" w:hanging="550"/>
        <w:jc w:val="left"/>
        <w:rPr>
          <w:sz w:val="22"/>
        </w:rPr>
      </w:pPr>
      <w:r>
        <w:rPr>
          <w:sz w:val="22"/>
        </w:rPr>
        <mc:AlternateContent>
          <mc:Choice Requires="wps">
            <w:drawing>
              <wp:anchor distT="0" distB="0" distL="0" distR="0" allowOverlap="1" layoutInCell="1" locked="0" behindDoc="0" simplePos="0" relativeHeight="15732224">
                <wp:simplePos x="0" y="0"/>
                <wp:positionH relativeFrom="page">
                  <wp:posOffset>8960533</wp:posOffset>
                </wp:positionH>
                <wp:positionV relativeFrom="paragraph">
                  <wp:posOffset>205661</wp:posOffset>
                </wp:positionV>
                <wp:extent cx="24130" cy="889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4130" cy="8890"/>
                        </a:xfrm>
                        <a:custGeom>
                          <a:avLst/>
                          <a:gdLst/>
                          <a:ahLst/>
                          <a:cxnLst/>
                          <a:rect l="l" t="t" r="r" b="b"/>
                          <a:pathLst>
                            <a:path w="24130" h="8890">
                              <a:moveTo>
                                <a:pt x="23917" y="8736"/>
                              </a:moveTo>
                              <a:lnTo>
                                <a:pt x="0" y="8736"/>
                              </a:lnTo>
                              <a:lnTo>
                                <a:pt x="0" y="0"/>
                              </a:lnTo>
                              <a:lnTo>
                                <a:pt x="23917" y="0"/>
                              </a:lnTo>
                              <a:lnTo>
                                <a:pt x="23917" y="873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705.553833pt;margin-top:16.193787pt;width:1.883256pt;height:.687938pt;mso-position-horizontal-relative:page;mso-position-vertical-relative:paragraph;z-index:15732224" id="docshape5" filled="true" fillcolor="#0000ed" stroked="false">
                <v:fill type="solid"/>
                <w10:wrap type="none"/>
              </v:rect>
            </w:pict>
          </mc:Fallback>
        </mc:AlternateContent>
      </w:r>
      <w:r>
        <w:rPr>
          <w:sz w:val="22"/>
        </w:rPr>
        <w:t>O</w:t>
      </w:r>
      <w:r>
        <w:rPr>
          <w:spacing w:val="-2"/>
          <w:sz w:val="22"/>
        </w:rPr>
        <w:t> </w:t>
      </w:r>
      <w:r>
        <w:rPr>
          <w:sz w:val="22"/>
        </w:rPr>
        <w:t>Edital e seus anexos estão disponíveis, na íntegra, no Portal Nacional de Contratações Públicas (PNCP) e endereço eletrônico </w:t>
      </w:r>
      <w:hyperlink r:id="rId7">
        <w:r>
          <w:rPr>
            <w:color w:val="0000ED"/>
            <w:spacing w:val="-2"/>
            <w:sz w:val="22"/>
            <w:u w:val="single" w:color="0000ED"/>
          </w:rPr>
          <w:t>www.compras.</w:t>
        </w:r>
        <w:r>
          <w:rPr>
            <w:color w:val="0000ED"/>
            <w:spacing w:val="-2"/>
            <w:sz w:val="22"/>
          </w:rPr>
          <w:t>rj.g</w:t>
        </w:r>
        <w:r>
          <w:rPr>
            <w:color w:val="0000ED"/>
            <w:spacing w:val="-2"/>
            <w:sz w:val="22"/>
            <w:u w:val="single" w:color="0000ED"/>
          </w:rPr>
          <w:t>ov.br</w:t>
        </w:r>
      </w:hyperlink>
      <w:r>
        <w:rPr>
          <w:spacing w:val="-2"/>
          <w:sz w:val="22"/>
        </w:rPr>
        <w:t>.</w:t>
      </w:r>
    </w:p>
    <w:p>
      <w:pPr>
        <w:pStyle w:val="BodyText"/>
        <w:spacing w:before="210"/>
        <w:ind w:left="0"/>
      </w:pPr>
    </w:p>
    <w:p>
      <w:pPr>
        <w:pStyle w:val="Heading3"/>
        <w:ind w:left="430" w:firstLine="0"/>
      </w:pPr>
      <w:r>
        <w:rPr/>
        <w:t>Integram este Edital, para todos os fins e efeitos, os seguintes </w:t>
      </w:r>
      <w:r>
        <w:rPr>
          <w:spacing w:val="-2"/>
        </w:rPr>
        <w:t>anexos:</w:t>
      </w:r>
    </w:p>
    <w:p>
      <w:pPr>
        <w:pStyle w:val="BodyText"/>
        <w:spacing w:before="105"/>
      </w:pPr>
      <w:r>
        <w:rPr/>
        <w:t>Anexo</w:t>
      </w:r>
      <w:r>
        <w:rPr>
          <w:spacing w:val="-4"/>
        </w:rPr>
        <w:t> </w:t>
      </w:r>
      <w:r>
        <w:rPr/>
        <w:t>I</w:t>
      </w:r>
      <w:r>
        <w:rPr>
          <w:spacing w:val="-3"/>
        </w:rPr>
        <w:t> </w:t>
      </w:r>
      <w:r>
        <w:rPr/>
        <w:t>-</w:t>
      </w:r>
      <w:r>
        <w:rPr>
          <w:spacing w:val="-7"/>
        </w:rPr>
        <w:t> </w:t>
      </w:r>
      <w:r>
        <w:rPr/>
        <w:t>Termo</w:t>
      </w:r>
      <w:r>
        <w:rPr>
          <w:spacing w:val="-3"/>
        </w:rPr>
        <w:t> </w:t>
      </w:r>
      <w:r>
        <w:rPr/>
        <w:t>de</w:t>
      </w:r>
      <w:r>
        <w:rPr>
          <w:spacing w:val="-3"/>
        </w:rPr>
        <w:t> </w:t>
      </w:r>
      <w:r>
        <w:rPr>
          <w:spacing w:val="-2"/>
        </w:rPr>
        <w:t>Referência</w:t>
      </w:r>
    </w:p>
    <w:p>
      <w:pPr>
        <w:pStyle w:val="BodyText"/>
        <w:spacing w:before="104"/>
      </w:pPr>
      <w:r>
        <w:rPr/>
        <w:t>Anexo</w:t>
      </w:r>
      <w:r>
        <w:rPr>
          <w:spacing w:val="-5"/>
        </w:rPr>
        <w:t> </w:t>
      </w:r>
      <w:r>
        <w:rPr/>
        <w:t>II</w:t>
      </w:r>
      <w:r>
        <w:rPr>
          <w:spacing w:val="-2"/>
        </w:rPr>
        <w:t> </w:t>
      </w:r>
      <w:r>
        <w:rPr/>
        <w:t>-</w:t>
      </w:r>
      <w:r>
        <w:rPr>
          <w:spacing w:val="-2"/>
        </w:rPr>
        <w:t> </w:t>
      </w:r>
      <w:r>
        <w:rPr/>
        <w:t>Minuta</w:t>
      </w:r>
      <w:r>
        <w:rPr>
          <w:spacing w:val="-3"/>
        </w:rPr>
        <w:t> </w:t>
      </w:r>
      <w:r>
        <w:rPr/>
        <w:t>de</w:t>
      </w:r>
      <w:r>
        <w:rPr>
          <w:spacing w:val="-6"/>
        </w:rPr>
        <w:t> </w:t>
      </w:r>
      <w:r>
        <w:rPr/>
        <w:t>Termo</w:t>
      </w:r>
      <w:r>
        <w:rPr>
          <w:spacing w:val="-2"/>
        </w:rPr>
        <w:t> </w:t>
      </w:r>
      <w:r>
        <w:rPr/>
        <w:t>de</w:t>
      </w:r>
      <w:r>
        <w:rPr>
          <w:spacing w:val="-2"/>
        </w:rPr>
        <w:t> Contrato</w:t>
      </w:r>
    </w:p>
    <w:p>
      <w:pPr>
        <w:pStyle w:val="BodyText"/>
        <w:spacing w:line="338" w:lineRule="auto" w:before="105"/>
        <w:ind w:right="10041"/>
      </w:pPr>
      <w:r>
        <w:rPr/>
        <w:t>Anexo</w:t>
      </w:r>
      <w:r>
        <w:rPr>
          <w:spacing w:val="-6"/>
        </w:rPr>
        <w:t> </w:t>
      </w:r>
      <w:r>
        <w:rPr/>
        <w:t>III</w:t>
      </w:r>
      <w:r>
        <w:rPr>
          <w:spacing w:val="-6"/>
        </w:rPr>
        <w:t> </w:t>
      </w:r>
      <w:r>
        <w:rPr/>
        <w:t>-</w:t>
      </w:r>
      <w:r>
        <w:rPr>
          <w:spacing w:val="-6"/>
        </w:rPr>
        <w:t> </w:t>
      </w:r>
      <w:r>
        <w:rPr/>
        <w:t>Documentação</w:t>
      </w:r>
      <w:r>
        <w:rPr>
          <w:spacing w:val="-6"/>
        </w:rPr>
        <w:t> </w:t>
      </w:r>
      <w:r>
        <w:rPr/>
        <w:t>exigida</w:t>
      </w:r>
      <w:r>
        <w:rPr>
          <w:spacing w:val="-6"/>
        </w:rPr>
        <w:t> </w:t>
      </w:r>
      <w:r>
        <w:rPr/>
        <w:t>para</w:t>
      </w:r>
      <w:r>
        <w:rPr>
          <w:spacing w:val="-6"/>
        </w:rPr>
        <w:t> </w:t>
      </w:r>
      <w:r>
        <w:rPr/>
        <w:t>Habilitação Anexo IV - Orçamento estimado</w:t>
      </w:r>
    </w:p>
    <w:p>
      <w:pPr>
        <w:pStyle w:val="BodyText"/>
        <w:spacing w:before="2"/>
      </w:pPr>
      <w:r>
        <w:rPr/>
        <w:t>Anexo</w:t>
      </w:r>
      <w:r>
        <w:rPr>
          <w:spacing w:val="-4"/>
        </w:rPr>
        <w:t> </w:t>
      </w:r>
      <w:r>
        <w:rPr/>
        <w:t>V</w:t>
      </w:r>
      <w:r>
        <w:rPr>
          <w:spacing w:val="-4"/>
        </w:rPr>
        <w:t> </w:t>
      </w:r>
      <w:r>
        <w:rPr/>
        <w:t>- Modelo de apresentação da </w:t>
      </w:r>
      <w:r>
        <w:rPr>
          <w:spacing w:val="-2"/>
        </w:rPr>
        <w:t>proposta</w:t>
      </w:r>
    </w:p>
    <w:p>
      <w:pPr>
        <w:pStyle w:val="BodyText"/>
        <w:spacing w:before="105"/>
      </w:pPr>
      <w:r>
        <w:rPr/>
        <w:t>Anexo</w:t>
      </w:r>
      <w:r>
        <w:rPr>
          <w:spacing w:val="-4"/>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66"/>
        <w:ind w:left="0"/>
      </w:pPr>
    </w:p>
    <w:p>
      <w:pPr>
        <w:tabs>
          <w:tab w:pos="2220" w:val="left" w:leader="dot"/>
        </w:tabs>
        <w:spacing w:before="0"/>
        <w:ind w:left="8" w:right="0" w:firstLine="0"/>
        <w:jc w:val="center"/>
        <w:rPr>
          <w:sz w:val="20"/>
        </w:rPr>
      </w:pPr>
      <w:r>
        <w:rPr>
          <w:sz w:val="20"/>
        </w:rPr>
        <w:t>RIO DE JANEIRO </w:t>
      </w:r>
      <w:r>
        <w:rPr>
          <w:spacing w:val="-10"/>
          <w:sz w:val="20"/>
        </w:rPr>
        <w:t>,</w:t>
      </w:r>
      <w:r>
        <w:rPr>
          <w:sz w:val="20"/>
        </w:rPr>
        <w:tab/>
        <w:t>DE DE </w:t>
      </w:r>
      <w:r>
        <w:rPr>
          <w:spacing w:val="-2"/>
          <w:sz w:val="20"/>
        </w:rPr>
        <w:t>2026.</w:t>
      </w:r>
    </w:p>
    <w:p>
      <w:pPr>
        <w:pStyle w:val="BodyText"/>
        <w:spacing w:before="0"/>
        <w:ind w:left="0"/>
        <w:rPr>
          <w:sz w:val="20"/>
        </w:rPr>
      </w:pPr>
    </w:p>
    <w:p>
      <w:pPr>
        <w:pStyle w:val="BodyText"/>
        <w:spacing w:before="12"/>
        <w:ind w:left="0"/>
        <w:rPr>
          <w:sz w:val="20"/>
        </w:rPr>
      </w:pPr>
    </w:p>
    <w:p>
      <w:pPr>
        <w:spacing w:line="244" w:lineRule="auto" w:before="0"/>
        <w:ind w:left="5354" w:right="5344" w:firstLine="0"/>
        <w:jc w:val="center"/>
        <w:rPr>
          <w:sz w:val="20"/>
        </w:rPr>
      </w:pPr>
      <w:r>
        <w:rPr>
          <w:sz w:val="20"/>
        </w:rPr>
        <w:t>MARCIA CARVALHO DA CUNHA ORDENADORA</w:t>
      </w:r>
      <w:r>
        <w:rPr>
          <w:spacing w:val="-13"/>
          <w:sz w:val="20"/>
        </w:rPr>
        <w:t> </w:t>
      </w:r>
      <w:r>
        <w:rPr>
          <w:sz w:val="20"/>
        </w:rPr>
        <w:t>DE</w:t>
      </w:r>
      <w:r>
        <w:rPr>
          <w:spacing w:val="-2"/>
          <w:sz w:val="20"/>
        </w:rPr>
        <w:t> </w:t>
      </w:r>
      <w:r>
        <w:rPr>
          <w:sz w:val="20"/>
        </w:rPr>
        <w:t>DESPESAS</w:t>
      </w:r>
      <w:r>
        <w:rPr>
          <w:spacing w:val="-3"/>
          <w:sz w:val="20"/>
        </w:rPr>
        <w:t> </w:t>
      </w:r>
      <w:r>
        <w:rPr>
          <w:sz w:val="20"/>
        </w:rPr>
        <w:t>–</w:t>
      </w:r>
      <w:r>
        <w:rPr>
          <w:spacing w:val="-3"/>
          <w:sz w:val="20"/>
        </w:rPr>
        <w:t> </w:t>
      </w:r>
      <w:r>
        <w:rPr>
          <w:sz w:val="20"/>
        </w:rPr>
        <w:t>UERJ</w:t>
      </w:r>
    </w:p>
    <w:p>
      <w:pPr>
        <w:pStyle w:val="BodyText"/>
        <w:spacing w:before="0"/>
        <w:ind w:left="0"/>
        <w:rPr>
          <w:sz w:val="20"/>
        </w:rPr>
      </w:pPr>
    </w:p>
    <w:p>
      <w:pPr>
        <w:pStyle w:val="BodyText"/>
        <w:spacing w:before="0"/>
        <w:ind w:left="0"/>
        <w:rPr>
          <w:sz w:val="20"/>
        </w:rPr>
      </w:pPr>
    </w:p>
    <w:p>
      <w:pPr>
        <w:pStyle w:val="BodyText"/>
        <w:spacing w:before="21"/>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431844</wp:posOffset>
                </wp:positionH>
                <wp:positionV relativeFrom="paragraph">
                  <wp:posOffset>175238</wp:posOffset>
                </wp:positionV>
                <wp:extent cx="9199880" cy="1778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9880" cy="17780"/>
                          <a:chExt cx="9199880" cy="17780"/>
                        </a:xfrm>
                      </wpg:grpSpPr>
                      <wps:wsp>
                        <wps:cNvPr id="8" name="Graphic 8"/>
                        <wps:cNvSpPr/>
                        <wps:spPr>
                          <a:xfrm>
                            <a:off x="0" y="0"/>
                            <a:ext cx="9199880" cy="8890"/>
                          </a:xfrm>
                          <a:custGeom>
                            <a:avLst/>
                            <a:gdLst/>
                            <a:ahLst/>
                            <a:cxnLst/>
                            <a:rect l="l" t="t" r="r" b="b"/>
                            <a:pathLst>
                              <a:path w="9199880" h="8890">
                                <a:moveTo>
                                  <a:pt x="9199868" y="8736"/>
                                </a:moveTo>
                                <a:lnTo>
                                  <a:pt x="0" y="8736"/>
                                </a:lnTo>
                                <a:lnTo>
                                  <a:pt x="0" y="0"/>
                                </a:lnTo>
                                <a:lnTo>
                                  <a:pt x="9199868" y="0"/>
                                </a:lnTo>
                                <a:lnTo>
                                  <a:pt x="9199868" y="8736"/>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6" y="2"/>
                            <a:ext cx="9199880" cy="17780"/>
                          </a:xfrm>
                          <a:custGeom>
                            <a:avLst/>
                            <a:gdLst/>
                            <a:ahLst/>
                            <a:cxnLst/>
                            <a:rect l="l" t="t" r="r" b="b"/>
                            <a:pathLst>
                              <a:path w="9199880" h="17780">
                                <a:moveTo>
                                  <a:pt x="9199867" y="0"/>
                                </a:moveTo>
                                <a:lnTo>
                                  <a:pt x="9191130" y="8737"/>
                                </a:lnTo>
                                <a:lnTo>
                                  <a:pt x="0" y="8737"/>
                                </a:lnTo>
                                <a:lnTo>
                                  <a:pt x="0" y="17475"/>
                                </a:lnTo>
                                <a:lnTo>
                                  <a:pt x="9191130" y="17475"/>
                                </a:lnTo>
                                <a:lnTo>
                                  <a:pt x="9199867" y="17475"/>
                                </a:lnTo>
                                <a:lnTo>
                                  <a:pt x="9199867" y="8737"/>
                                </a:lnTo>
                                <a:lnTo>
                                  <a:pt x="9199867"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8890" cy="17780"/>
                          </a:xfrm>
                          <a:custGeom>
                            <a:avLst/>
                            <a:gdLst/>
                            <a:ahLst/>
                            <a:cxnLst/>
                            <a:rect l="l" t="t" r="r" b="b"/>
                            <a:pathLst>
                              <a:path w="8890" h="17780">
                                <a:moveTo>
                                  <a:pt x="0" y="17473"/>
                                </a:moveTo>
                                <a:lnTo>
                                  <a:pt x="0" y="0"/>
                                </a:lnTo>
                                <a:lnTo>
                                  <a:pt x="8736" y="0"/>
                                </a:lnTo>
                                <a:lnTo>
                                  <a:pt x="8736" y="8736"/>
                                </a:lnTo>
                                <a:lnTo>
                                  <a:pt x="0" y="17473"/>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003506pt;margin-top:13.798286pt;width:724.4pt;height:1.4pt;mso-position-horizontal-relative:page;mso-position-vertical-relative:paragraph;z-index:-15726592;mso-wrap-distance-left:0;mso-wrap-distance-right:0" id="docshapegroup6" coordorigin="680,276" coordsize="14488,28">
                <v:rect style="position:absolute;left:680;top:275;width:14488;height:14" id="docshape7" filled="true" fillcolor="#999999" stroked="false">
                  <v:fill type="solid"/>
                </v:rect>
                <v:shape style="position:absolute;left:680;top:275;width:14488;height:28" id="docshape8" coordorigin="680,276" coordsize="14488,28" path="m15168,276l15154,290,680,290,680,303,15154,303,15168,303,15168,290,15168,276xe" filled="true" fillcolor="#ededed" stroked="false">
                  <v:path arrowok="t"/>
                  <v:fill type="solid"/>
                </v:shape>
                <v:shape style="position:absolute;left:680;top:275;width:14;height:28" id="docshape9" coordorigin="680,276" coordsize="14,28" path="m680,303l680,276,694,276,694,290,680,303xe" filled="true" fillcolor="#999999" stroked="false">
                  <v:path arrowok="t"/>
                  <v:fill type="solid"/>
                </v:shape>
                <w10:wrap type="topAndBottom"/>
              </v:group>
            </w:pict>
          </mc:Fallback>
        </mc:AlternateContent>
      </w:r>
    </w:p>
    <w:p>
      <w:pPr>
        <w:spacing w:line="242" w:lineRule="auto" w:before="167"/>
        <w:ind w:left="1640" w:right="744" w:firstLine="0"/>
        <w:jc w:val="both"/>
        <w:rPr>
          <w:rFonts w:ascii="Calibri" w:hAnsi="Calibri"/>
          <w:sz w:val="20"/>
        </w:rPr>
      </w:pPr>
      <w:r>
        <w:rPr>
          <w:rFonts w:ascii="Calibri" w:hAnsi="Calibri"/>
          <w:sz w:val="20"/>
        </w:rPr>
        <w:t>Documento assinado eletronicamente por </w:t>
      </w:r>
      <w:r>
        <w:rPr>
          <w:rFonts w:ascii="Calibri" w:hAnsi="Calibri"/>
          <w:b/>
          <w:sz w:val="20"/>
        </w:rPr>
        <w:t>Márcia Carvalho da Cunha</w:t>
      </w:r>
      <w:r>
        <w:rPr>
          <w:rFonts w:ascii="Calibri" w:hAnsi="Calibri"/>
          <w:sz w:val="20"/>
        </w:rPr>
        <w:t>, </w:t>
      </w:r>
      <w:r>
        <w:rPr>
          <w:rFonts w:ascii="Calibri" w:hAnsi="Calibri"/>
          <w:b/>
          <w:sz w:val="20"/>
        </w:rPr>
        <w:t>Diretor(a) de Administração Financeira</w:t>
      </w:r>
      <w:r>
        <w:rPr>
          <w:rFonts w:ascii="Calibri" w:hAnsi="Calibri"/>
          <w:sz w:val="20"/>
        </w:rPr>
        <w:t>, em 09/12/2025, às 11:54, conforme horário oficial de Brasília, com fundamento nos art. 28º e 29º do </w:t>
      </w:r>
      <w:hyperlink r:id="rId28">
        <w:r>
          <w:rPr>
            <w:rFonts w:ascii="Calibri" w:hAnsi="Calibri"/>
            <w:color w:val="0000ED"/>
            <w:sz w:val="20"/>
            <w:u w:val="single" w:color="0000ED"/>
          </w:rPr>
          <w:t>Decreto nº 48.209, de 19 de setembro de 2022</w:t>
        </w:r>
      </w:hyperlink>
      <w:r>
        <w:rPr>
          <w:rFonts w:ascii="Calibri" w:hAnsi="Calibri"/>
          <w:color w:val="0000ED"/>
          <w:sz w:val="20"/>
        </w:rPr>
        <w:t> </w:t>
      </w:r>
      <w:r>
        <w:rPr>
          <w:rFonts w:ascii="Calibri" w:hAnsi="Calibri"/>
          <w:sz w:val="20"/>
        </w:rPr>
        <w:t>e no art. 4º do </w:t>
      </w:r>
      <w:hyperlink r:id="rId29">
        <w:r>
          <w:rPr>
            <w:rFonts w:ascii="Calibri" w:hAnsi="Calibri"/>
            <w:color w:val="0000ED"/>
            <w:sz w:val="20"/>
            <w:u w:val="single" w:color="0000ED"/>
          </w:rPr>
          <w:t>Decreto nº 48.013, de 04 de abril de</w:t>
        </w:r>
      </w:hyperlink>
      <w:r>
        <w:rPr>
          <w:rFonts w:ascii="Calibri" w:hAnsi="Calibri"/>
          <w:color w:val="0000ED"/>
          <w:sz w:val="20"/>
        </w:rPr>
        <w:t> </w:t>
      </w:r>
      <w:hyperlink r:id="rId29">
        <w:r>
          <w:rPr>
            <w:rFonts w:ascii="Calibri" w:hAnsi="Calibri"/>
            <w:color w:val="0000ED"/>
            <w:spacing w:val="-2"/>
            <w:sz w:val="20"/>
            <w:u w:val="single" w:color="0000ED"/>
          </w:rPr>
          <w:t>2022</w:t>
        </w:r>
      </w:hyperlink>
      <w:r>
        <w:rPr>
          <w:rFonts w:ascii="Calibri" w:hAnsi="Calibri"/>
          <w:spacing w:val="-2"/>
          <w:sz w:val="20"/>
        </w:rPr>
        <w:t>.</w:t>
      </w:r>
    </w:p>
    <w:p>
      <w:pPr>
        <w:pStyle w:val="BodyText"/>
        <w:spacing w:before="1"/>
        <w:ind w:left="0"/>
        <w:rPr>
          <w:rFonts w:ascii="Calibri"/>
          <w:sz w:val="7"/>
        </w:rPr>
      </w:pPr>
      <w:r>
        <w:rPr>
          <w:rFonts w:ascii="Calibri"/>
          <w:sz w:val="7"/>
        </w:rPr>
        <mc:AlternateContent>
          <mc:Choice Requires="wps">
            <w:drawing>
              <wp:anchor distT="0" distB="0" distL="0" distR="0" allowOverlap="1" layoutInCell="1" locked="0" behindDoc="1" simplePos="0" relativeHeight="487590400">
                <wp:simplePos x="0" y="0"/>
                <wp:positionH relativeFrom="page">
                  <wp:posOffset>431844</wp:posOffset>
                </wp:positionH>
                <wp:positionV relativeFrom="paragraph">
                  <wp:posOffset>70740</wp:posOffset>
                </wp:positionV>
                <wp:extent cx="9199880" cy="1778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9880" cy="17780"/>
                          <a:chExt cx="9199880" cy="17780"/>
                        </a:xfrm>
                      </wpg:grpSpPr>
                      <wps:wsp>
                        <wps:cNvPr id="12" name="Graphic 12"/>
                        <wps:cNvSpPr/>
                        <wps:spPr>
                          <a:xfrm>
                            <a:off x="0" y="0"/>
                            <a:ext cx="9199880" cy="8890"/>
                          </a:xfrm>
                          <a:custGeom>
                            <a:avLst/>
                            <a:gdLst/>
                            <a:ahLst/>
                            <a:cxnLst/>
                            <a:rect l="l" t="t" r="r" b="b"/>
                            <a:pathLst>
                              <a:path w="9199880" h="8890">
                                <a:moveTo>
                                  <a:pt x="9199868" y="8736"/>
                                </a:moveTo>
                                <a:lnTo>
                                  <a:pt x="0" y="8736"/>
                                </a:lnTo>
                                <a:lnTo>
                                  <a:pt x="0" y="0"/>
                                </a:lnTo>
                                <a:lnTo>
                                  <a:pt x="9199868" y="0"/>
                                </a:lnTo>
                                <a:lnTo>
                                  <a:pt x="9199868" y="8736"/>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6" y="-1"/>
                            <a:ext cx="9199880" cy="17780"/>
                          </a:xfrm>
                          <a:custGeom>
                            <a:avLst/>
                            <a:gdLst/>
                            <a:ahLst/>
                            <a:cxnLst/>
                            <a:rect l="l" t="t" r="r" b="b"/>
                            <a:pathLst>
                              <a:path w="9199880" h="17780">
                                <a:moveTo>
                                  <a:pt x="9199867" y="0"/>
                                </a:moveTo>
                                <a:lnTo>
                                  <a:pt x="9191130" y="8737"/>
                                </a:lnTo>
                                <a:lnTo>
                                  <a:pt x="0" y="8737"/>
                                </a:lnTo>
                                <a:lnTo>
                                  <a:pt x="0" y="17475"/>
                                </a:lnTo>
                                <a:lnTo>
                                  <a:pt x="9191130" y="17475"/>
                                </a:lnTo>
                                <a:lnTo>
                                  <a:pt x="9199867" y="17475"/>
                                </a:lnTo>
                                <a:lnTo>
                                  <a:pt x="9199867" y="8737"/>
                                </a:lnTo>
                                <a:lnTo>
                                  <a:pt x="9199867"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8890" cy="17780"/>
                          </a:xfrm>
                          <a:custGeom>
                            <a:avLst/>
                            <a:gdLst/>
                            <a:ahLst/>
                            <a:cxnLst/>
                            <a:rect l="l" t="t" r="r" b="b"/>
                            <a:pathLst>
                              <a:path w="8890" h="17780">
                                <a:moveTo>
                                  <a:pt x="0" y="17473"/>
                                </a:moveTo>
                                <a:lnTo>
                                  <a:pt x="0" y="0"/>
                                </a:lnTo>
                                <a:lnTo>
                                  <a:pt x="8736" y="0"/>
                                </a:lnTo>
                                <a:lnTo>
                                  <a:pt x="8736" y="8736"/>
                                </a:lnTo>
                                <a:lnTo>
                                  <a:pt x="0" y="17473"/>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003506pt;margin-top:5.570132pt;width:724.4pt;height:1.4pt;mso-position-horizontal-relative:page;mso-position-vertical-relative:paragraph;z-index:-15726080;mso-wrap-distance-left:0;mso-wrap-distance-right:0" id="docshapegroup10" coordorigin="680,111" coordsize="14488,28">
                <v:rect style="position:absolute;left:680;top:111;width:14488;height:14" id="docshape11" filled="true" fillcolor="#999999" stroked="false">
                  <v:fill type="solid"/>
                </v:rect>
                <v:shape style="position:absolute;left:680;top:111;width:14488;height:28" id="docshape12" coordorigin="680,111" coordsize="14488,28" path="m15168,111l15154,125,680,125,680,139,15154,139,15168,139,15168,125,15168,111xe" filled="true" fillcolor="#ededed" stroked="false">
                  <v:path arrowok="t"/>
                  <v:fill type="solid"/>
                </v:shape>
                <v:shape style="position:absolute;left:680;top:111;width:14;height:28" id="docshape13" coordorigin="680,111" coordsize="14,28" path="m680,139l680,111,694,111,694,125,680,139xe" filled="true" fillcolor="#999999" stroked="false">
                  <v:path arrowok="t"/>
                  <v:fill type="solid"/>
                </v:shape>
                <w10:wrap type="topAndBottom"/>
              </v:group>
            </w:pict>
          </mc:Fallback>
        </mc:AlternateContent>
      </w:r>
    </w:p>
    <w:p>
      <w:pPr>
        <w:pStyle w:val="BodyText"/>
        <w:spacing w:before="198"/>
        <w:ind w:left="0"/>
        <w:rPr>
          <w:rFonts w:ascii="Calibri"/>
          <w:sz w:val="20"/>
        </w:rPr>
      </w:pPr>
    </w:p>
    <w:p>
      <w:pPr>
        <w:spacing w:line="242" w:lineRule="auto" w:before="0"/>
        <w:ind w:left="1599" w:right="0" w:firstLine="0"/>
        <w:jc w:val="left"/>
        <w:rPr>
          <w:rFonts w:ascii="Calibri" w:hAnsi="Calibri"/>
          <w:sz w:val="20"/>
        </w:rPr>
      </w:pPr>
      <w:r>
        <w:rPr>
          <w:rFonts w:ascii="Calibri" w:hAnsi="Calibri"/>
          <w:sz w:val="20"/>
        </w:rPr>
        <w:drawing>
          <wp:anchor distT="0" distB="0" distL="0" distR="0" allowOverlap="1" layoutInCell="1" locked="0" behindDoc="0" simplePos="0" relativeHeight="15732736">
            <wp:simplePos x="0" y="0"/>
            <wp:positionH relativeFrom="page">
              <wp:posOffset>458054</wp:posOffset>
            </wp:positionH>
            <wp:positionV relativeFrom="paragraph">
              <wp:posOffset>-883597</wp:posOffset>
            </wp:positionV>
            <wp:extent cx="777576" cy="52420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777576" cy="524209"/>
                    </a:xfrm>
                    <a:prstGeom prst="rect">
                      <a:avLst/>
                    </a:prstGeom>
                  </pic:spPr>
                </pic:pic>
              </a:graphicData>
            </a:graphic>
          </wp:anchor>
        </w:drawing>
      </w:r>
      <w:r>
        <w:rPr>
          <w:rFonts w:ascii="Calibri" w:hAnsi="Calibri"/>
          <w:sz w:val="20"/>
        </w:rPr>
        <w:drawing>
          <wp:anchor distT="0" distB="0" distL="0" distR="0" allowOverlap="1" layoutInCell="1" locked="0" behindDoc="0" simplePos="0" relativeHeight="15733248">
            <wp:simplePos x="0" y="0"/>
            <wp:positionH relativeFrom="page">
              <wp:posOffset>475528</wp:posOffset>
            </wp:positionH>
            <wp:positionV relativeFrom="paragraph">
              <wp:posOffset>-202124</wp:posOffset>
            </wp:positionV>
            <wp:extent cx="716418" cy="716418"/>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16418" cy="716418"/>
                    </a:xfrm>
                    <a:prstGeom prst="rect">
                      <a:avLst/>
                    </a:prstGeom>
                  </pic:spPr>
                </pic:pic>
              </a:graphicData>
            </a:graphic>
          </wp:anchor>
        </w:drawing>
      </w:r>
      <w:r>
        <w:rPr>
          <w:rFonts w:ascii="Calibri" w:hAnsi="Calibri"/>
          <w:sz w:val="20"/>
        </w:rPr>
        <mc:AlternateContent>
          <mc:Choice Requires="wps">
            <w:drawing>
              <wp:anchor distT="0" distB="0" distL="0" distR="0" allowOverlap="1" layoutInCell="1" locked="0" behindDoc="0" simplePos="0" relativeHeight="15733760">
                <wp:simplePos x="0" y="0"/>
                <wp:positionH relativeFrom="page">
                  <wp:posOffset>5007640</wp:posOffset>
                </wp:positionH>
                <wp:positionV relativeFrom="paragraph">
                  <wp:posOffset>129870</wp:posOffset>
                </wp:positionV>
                <wp:extent cx="24130" cy="8890"/>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4130" cy="8890"/>
                        </a:xfrm>
                        <a:custGeom>
                          <a:avLst/>
                          <a:gdLst/>
                          <a:ahLst/>
                          <a:cxnLst/>
                          <a:rect l="l" t="t" r="r" b="b"/>
                          <a:pathLst>
                            <a:path w="24130" h="8890">
                              <a:moveTo>
                                <a:pt x="23601" y="8736"/>
                              </a:moveTo>
                              <a:lnTo>
                                <a:pt x="0" y="8736"/>
                              </a:lnTo>
                              <a:lnTo>
                                <a:pt x="0" y="0"/>
                              </a:lnTo>
                              <a:lnTo>
                                <a:pt x="23601" y="0"/>
                              </a:lnTo>
                              <a:lnTo>
                                <a:pt x="23601" y="873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4.302368pt;margin-top:10.225986pt;width:1.858416pt;height:.687938pt;mso-position-horizontal-relative:page;mso-position-vertical-relative:paragraph;z-index:15733760" id="docshape14" filled="true" fillcolor="#0000ed" stroked="false">
                <v:fill type="solid"/>
                <w10:wrap type="none"/>
              </v:rect>
            </w:pict>
          </mc:Fallback>
        </mc:AlternateContent>
      </w:r>
      <w:r>
        <w:rPr>
          <w:rFonts w:ascii="Calibri" w:hAnsi="Calibri"/>
          <w:sz w:val="20"/>
        </w:rPr>
        <w:t>A autenticidade deste documento pode ser conferida no site </w:t>
      </w:r>
      <w:hyperlink r:id="rId32">
        <w:r>
          <w:rPr>
            <w:rFonts w:ascii="Calibri" w:hAnsi="Calibri"/>
            <w:color w:val="0000ED"/>
            <w:sz w:val="20"/>
            <w:u w:val="single" w:color="0000ED"/>
          </w:rPr>
          <w:t>http://sei.r</w:t>
        </w:r>
        <w:r>
          <w:rPr>
            <w:rFonts w:ascii="Calibri" w:hAnsi="Calibri"/>
            <w:color w:val="0000ED"/>
            <w:sz w:val="20"/>
          </w:rPr>
          <w:t>j.g</w:t>
        </w:r>
        <w:r>
          <w:rPr>
            <w:rFonts w:ascii="Calibri" w:hAnsi="Calibri"/>
            <w:color w:val="0000ED"/>
            <w:sz w:val="20"/>
            <w:u w:val="single" w:color="0000ED"/>
          </w:rPr>
          <w:t>ov.br/sei/controlador_externo.php?</w:t>
        </w:r>
      </w:hyperlink>
      <w:r>
        <w:rPr>
          <w:rFonts w:ascii="Calibri" w:hAnsi="Calibri"/>
          <w:color w:val="0000ED"/>
          <w:sz w:val="20"/>
        </w:rPr>
        <w:t> </w:t>
      </w:r>
      <w:hyperlink r:id="rId32">
        <w:r>
          <w:rPr>
            <w:rFonts w:ascii="Calibri" w:hAnsi="Calibri"/>
            <w:color w:val="0000ED"/>
            <w:sz w:val="20"/>
            <w:u w:val="single" w:color="0000ED"/>
          </w:rPr>
          <w:t>acao=documento_conferir&amp;id_orgao_acesso_externo=6</w:t>
        </w:r>
      </w:hyperlink>
      <w:r>
        <w:rPr>
          <w:rFonts w:ascii="Calibri" w:hAnsi="Calibri"/>
          <w:sz w:val="20"/>
        </w:rPr>
        <w:t>, informando o código verificador </w:t>
      </w:r>
      <w:r>
        <w:rPr>
          <w:rFonts w:ascii="Calibri" w:hAnsi="Calibri"/>
          <w:b/>
          <w:sz w:val="20"/>
        </w:rPr>
        <w:t>120580006 </w:t>
      </w:r>
      <w:r>
        <w:rPr>
          <w:rFonts w:ascii="Calibri" w:hAnsi="Calibri"/>
          <w:sz w:val="20"/>
        </w:rPr>
        <w:t>e o código CRC </w:t>
      </w:r>
      <w:r>
        <w:rPr>
          <w:rFonts w:ascii="Calibri" w:hAnsi="Calibri"/>
          <w:b/>
          <w:sz w:val="20"/>
        </w:rPr>
        <w:t>B1768ABA</w:t>
      </w:r>
      <w:r>
        <w:rPr>
          <w:rFonts w:ascii="Calibri" w:hAnsi="Calibri"/>
          <w:sz w:val="20"/>
        </w:rPr>
        <w:t>.</w:t>
      </w:r>
    </w:p>
    <w:p>
      <w:pPr>
        <w:pStyle w:val="BodyText"/>
        <w:spacing w:before="131"/>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440581</wp:posOffset>
                </wp:positionH>
                <wp:positionV relativeFrom="paragraph">
                  <wp:posOffset>253552</wp:posOffset>
                </wp:positionV>
                <wp:extent cx="9182735" cy="1778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82735" cy="17780"/>
                          <a:chExt cx="9182735" cy="17780"/>
                        </a:xfrm>
                      </wpg:grpSpPr>
                      <wps:wsp>
                        <wps:cNvPr id="19" name="Graphic 19"/>
                        <wps:cNvSpPr/>
                        <wps:spPr>
                          <a:xfrm>
                            <a:off x="0" y="0"/>
                            <a:ext cx="9182735" cy="8890"/>
                          </a:xfrm>
                          <a:custGeom>
                            <a:avLst/>
                            <a:gdLst/>
                            <a:ahLst/>
                            <a:cxnLst/>
                            <a:rect l="l" t="t" r="r" b="b"/>
                            <a:pathLst>
                              <a:path w="9182735" h="8890">
                                <a:moveTo>
                                  <a:pt x="9182394" y="8736"/>
                                </a:moveTo>
                                <a:lnTo>
                                  <a:pt x="0" y="8736"/>
                                </a:lnTo>
                                <a:lnTo>
                                  <a:pt x="0" y="0"/>
                                </a:lnTo>
                                <a:lnTo>
                                  <a:pt x="9182394" y="0"/>
                                </a:lnTo>
                                <a:lnTo>
                                  <a:pt x="9182394" y="8736"/>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5" y="0"/>
                            <a:ext cx="9182735" cy="17780"/>
                          </a:xfrm>
                          <a:custGeom>
                            <a:avLst/>
                            <a:gdLst/>
                            <a:ahLst/>
                            <a:cxnLst/>
                            <a:rect l="l" t="t" r="r" b="b"/>
                            <a:pathLst>
                              <a:path w="9182735" h="17780">
                                <a:moveTo>
                                  <a:pt x="9182392" y="0"/>
                                </a:moveTo>
                                <a:lnTo>
                                  <a:pt x="9173654" y="8737"/>
                                </a:lnTo>
                                <a:lnTo>
                                  <a:pt x="0" y="8737"/>
                                </a:lnTo>
                                <a:lnTo>
                                  <a:pt x="0" y="17475"/>
                                </a:lnTo>
                                <a:lnTo>
                                  <a:pt x="9173654" y="17475"/>
                                </a:lnTo>
                                <a:lnTo>
                                  <a:pt x="9182392" y="17475"/>
                                </a:lnTo>
                                <a:lnTo>
                                  <a:pt x="9182392" y="8737"/>
                                </a:lnTo>
                                <a:lnTo>
                                  <a:pt x="9182392"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8890" cy="17780"/>
                          </a:xfrm>
                          <a:custGeom>
                            <a:avLst/>
                            <a:gdLst/>
                            <a:ahLst/>
                            <a:cxnLst/>
                            <a:rect l="l" t="t" r="r" b="b"/>
                            <a:pathLst>
                              <a:path w="8890" h="17780">
                                <a:moveTo>
                                  <a:pt x="0" y="17473"/>
                                </a:moveTo>
                                <a:lnTo>
                                  <a:pt x="0" y="0"/>
                                </a:lnTo>
                                <a:lnTo>
                                  <a:pt x="8736" y="0"/>
                                </a:lnTo>
                                <a:lnTo>
                                  <a:pt x="8736" y="8736"/>
                                </a:lnTo>
                                <a:lnTo>
                                  <a:pt x="0" y="17473"/>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691444pt;margin-top:19.964785pt;width:723.05pt;height:1.4pt;mso-position-horizontal-relative:page;mso-position-vertical-relative:paragraph;z-index:-15725568;mso-wrap-distance-left:0;mso-wrap-distance-right:0" id="docshapegroup15" coordorigin="694,399" coordsize="14461,28">
                <v:rect style="position:absolute;left:693;top:399;width:14461;height:14" id="docshape16" filled="true" fillcolor="#999999" stroked="false">
                  <v:fill type="solid"/>
                </v:rect>
                <v:shape style="position:absolute;left:693;top:399;width:14461;height:28" id="docshape17" coordorigin="694,399" coordsize="14461,28" path="m15154,399l15141,413,694,413,694,427,15141,427,15154,427,15154,413,15154,399xe" filled="true" fillcolor="#ededed" stroked="false">
                  <v:path arrowok="t"/>
                  <v:fill type="solid"/>
                </v:shape>
                <v:shape style="position:absolute;left:693;top:399;width:14;height:28" id="docshape18" coordorigin="694,399" coordsize="14,28" path="m694,427l694,399,708,399,708,413,694,427xe" filled="true" fillcolor="#999999" stroked="false">
                  <v:path arrowok="t"/>
                  <v:fill type="solid"/>
                </v:shape>
                <w10:wrap type="topAndBottom"/>
              </v:group>
            </w:pict>
          </mc:Fallback>
        </mc:AlternateContent>
      </w:r>
    </w:p>
    <w:p>
      <w:pPr>
        <w:pStyle w:val="BodyText"/>
        <w:spacing w:before="0"/>
        <w:ind w:left="0"/>
        <w:rPr>
          <w:rFonts w:ascii="Calibri"/>
          <w:sz w:val="20"/>
        </w:rPr>
      </w:pPr>
    </w:p>
    <w:p>
      <w:pPr>
        <w:pStyle w:val="BodyText"/>
        <w:spacing w:before="0"/>
        <w:ind w:left="0"/>
        <w:rPr>
          <w:rFonts w:ascii="Calibri"/>
          <w:sz w:val="20"/>
        </w:rPr>
      </w:pPr>
    </w:p>
    <w:p>
      <w:pPr>
        <w:pStyle w:val="BodyText"/>
        <w:spacing w:before="0"/>
        <w:ind w:left="0"/>
        <w:rPr>
          <w:rFonts w:ascii="Calibri"/>
          <w:sz w:val="20"/>
        </w:rPr>
      </w:pPr>
    </w:p>
    <w:p>
      <w:pPr>
        <w:pStyle w:val="BodyText"/>
        <w:spacing w:before="161"/>
        <w:ind w:left="0"/>
        <w:rPr>
          <w:rFonts w:ascii="Calibri"/>
          <w:sz w:val="20"/>
        </w:rPr>
      </w:pPr>
    </w:p>
    <w:p>
      <w:pPr>
        <w:pStyle w:val="Heading1"/>
        <w:ind w:left="8"/>
      </w:pPr>
      <w:r>
        <w:rPr>
          <w:u w:val="single"/>
        </w:rPr>
        <w:t>ANEXO</w:t>
      </w:r>
      <w:r>
        <w:rPr>
          <w:spacing w:val="-7"/>
          <w:u w:val="single"/>
        </w:rPr>
        <w:t> </w:t>
      </w:r>
      <w:r>
        <w:rPr>
          <w:u w:val="single"/>
        </w:rPr>
        <w:t>I-</w:t>
      </w:r>
      <w:r>
        <w:rPr>
          <w:spacing w:val="-11"/>
          <w:u w:val="single"/>
        </w:rPr>
        <w:t> </w:t>
      </w:r>
      <w:r>
        <w:rPr>
          <w:u w:val="single"/>
        </w:rPr>
        <w:t>TERMO</w:t>
      </w:r>
      <w:r>
        <w:rPr>
          <w:spacing w:val="-6"/>
          <w:u w:val="single"/>
        </w:rPr>
        <w:t> </w:t>
      </w:r>
      <w:r>
        <w:rPr>
          <w:u w:val="single"/>
        </w:rPr>
        <w:t>DE</w:t>
      </w:r>
      <w:r>
        <w:rPr>
          <w:spacing w:val="-7"/>
          <w:u w:val="single"/>
        </w:rPr>
        <w:t> </w:t>
      </w:r>
      <w:r>
        <w:rPr>
          <w:spacing w:val="-2"/>
          <w:u w:val="single"/>
        </w:rPr>
        <w:t>REFERÊNCIA</w:t>
      </w:r>
    </w:p>
    <w:p>
      <w:pPr>
        <w:pStyle w:val="BodyText"/>
        <w:spacing w:before="0"/>
        <w:ind w:left="0"/>
        <w:rPr>
          <w:b/>
        </w:rPr>
      </w:pPr>
    </w:p>
    <w:p>
      <w:pPr>
        <w:pStyle w:val="BodyText"/>
        <w:spacing w:before="104"/>
        <w:ind w:left="0"/>
        <w:rPr>
          <w:b/>
        </w:rPr>
      </w:pPr>
    </w:p>
    <w:p>
      <w:pPr>
        <w:pStyle w:val="Heading2"/>
        <w:numPr>
          <w:ilvl w:val="0"/>
          <w:numId w:val="29"/>
        </w:numPr>
        <w:tabs>
          <w:tab w:pos="650" w:val="left" w:leader="none"/>
        </w:tabs>
        <w:spacing w:line="240" w:lineRule="auto" w:before="0" w:after="0"/>
        <w:ind w:left="650" w:right="0" w:hanging="220"/>
        <w:jc w:val="both"/>
      </w:pPr>
      <w:r>
        <w:rPr>
          <w:spacing w:val="-2"/>
        </w:rPr>
        <w:t>OBJETIVO:</w:t>
      </w:r>
    </w:p>
    <w:p>
      <w:pPr>
        <w:pStyle w:val="BodyText"/>
        <w:spacing w:line="235" w:lineRule="auto"/>
        <w:ind w:right="419"/>
        <w:jc w:val="both"/>
      </w:pPr>
      <w:r>
        <w:rPr/>
        <w:t>O presente Termo tem por objetivo a aquisição, por </w:t>
      </w:r>
      <w:r>
        <w:rPr>
          <w:b/>
        </w:rPr>
        <w:t>licitação (pregão eletrônico)</w:t>
      </w:r>
      <w:r>
        <w:rPr/>
        <w:t>, de cimentos ortopédicos para o Hospital Universitário Pedro Ernesto, através de empresa especializada, em conformidade com a </w:t>
      </w:r>
      <w:hyperlink r:id="rId33">
        <w:r>
          <w:rPr>
            <w:b/>
            <w:color w:val="0000ED"/>
            <w:u w:val="single" w:color="0000ED"/>
          </w:rPr>
          <w:t>Lei nº 14.133/2021 Art. 28 Inc. I</w:t>
        </w:r>
      </w:hyperlink>
      <w:r>
        <w:rPr>
          <w:b/>
          <w:color w:val="0000ED"/>
        </w:rPr>
        <w:t> </w:t>
      </w:r>
      <w:r>
        <w:rPr/>
        <w:t>(Regulamenta o </w:t>
      </w:r>
      <w:hyperlink r:id="rId34">
        <w:r>
          <w:rPr>
            <w:color w:val="0000ED"/>
            <w:u w:val="single" w:color="0000ED"/>
          </w:rPr>
          <w:t>art. 37, inciso XXI, da Constitui</w:t>
        </w:r>
        <w:r>
          <w:rPr>
            <w:color w:val="0000ED"/>
          </w:rPr>
          <w:t>ç</w:t>
        </w:r>
        <w:r>
          <w:rPr>
            <w:color w:val="0000ED"/>
            <w:u w:val="single" w:color="0000ED"/>
          </w:rPr>
          <w:t>ão Federal</w:t>
        </w:r>
      </w:hyperlink>
      <w:r>
        <w:rPr/>
        <w:t>, que institui normas para licitações e Contratos da</w:t>
      </w:r>
      <w:r>
        <w:rPr>
          <w:spacing w:val="-3"/>
        </w:rPr>
        <w:t> </w:t>
      </w:r>
      <w:r>
        <w:rPr/>
        <w:t>Administração Pública e dá outras providências), e o </w:t>
      </w:r>
      <w:hyperlink r:id="rId35">
        <w:r>
          <w:rPr>
            <w:color w:val="0000ED"/>
            <w:u w:val="single" w:color="0000ED"/>
          </w:rPr>
          <w:t>Decreto Estadual nº 48.816/23</w:t>
        </w:r>
      </w:hyperlink>
      <w:r>
        <w:rPr>
          <w:color w:val="0000ED"/>
        </w:rPr>
        <w:t> </w:t>
      </w:r>
      <w:r>
        <w:rPr/>
        <w:t>(Regulamenta a fase preparatória das contratações no âmbito do Estado do Rio de Janeiro).</w:t>
      </w:r>
    </w:p>
    <w:p>
      <w:pPr>
        <w:pStyle w:val="BodyText"/>
        <w:spacing w:before="209"/>
        <w:ind w:left="0"/>
      </w:pPr>
    </w:p>
    <w:p>
      <w:pPr>
        <w:pStyle w:val="Heading3"/>
        <w:numPr>
          <w:ilvl w:val="1"/>
          <w:numId w:val="29"/>
        </w:numPr>
        <w:tabs>
          <w:tab w:pos="815" w:val="left" w:leader="none"/>
        </w:tabs>
        <w:spacing w:line="240" w:lineRule="auto" w:before="0" w:after="0"/>
        <w:ind w:left="815" w:right="0" w:hanging="385"/>
        <w:jc w:val="both"/>
      </w:pPr>
      <w:r>
        <w:rPr/>
        <w:t>Justificativa da </w:t>
      </w:r>
      <w:r>
        <w:rPr>
          <w:spacing w:val="-2"/>
        </w:rPr>
        <w:t>contratação:</w:t>
      </w:r>
    </w:p>
    <w:p>
      <w:pPr>
        <w:pStyle w:val="ListParagraph"/>
        <w:numPr>
          <w:ilvl w:val="2"/>
          <w:numId w:val="29"/>
        </w:numPr>
        <w:tabs>
          <w:tab w:pos="1015" w:val="left" w:leader="none"/>
        </w:tabs>
        <w:spacing w:line="235" w:lineRule="auto" w:before="109" w:after="0"/>
        <w:ind w:left="430" w:right="420" w:firstLine="0"/>
        <w:jc w:val="both"/>
        <w:rPr>
          <w:sz w:val="22"/>
        </w:rPr>
      </w:pPr>
      <w:r>
        <w:rPr>
          <w:sz w:val="22"/>
        </w:rPr>
        <w:t>Trata-se de materiais indispensáveis ao desenvolvimento da assistência integral a pacientes que necessitem realizar procedimentos neurocirúrgicos e ortopédicos..</w:t>
      </w:r>
      <w:r>
        <w:rPr>
          <w:spacing w:val="-1"/>
          <w:sz w:val="22"/>
        </w:rPr>
        <w:t> </w:t>
      </w:r>
      <w:r>
        <w:rPr>
          <w:sz w:val="22"/>
        </w:rPr>
        <w:t>Cabe</w:t>
      </w:r>
      <w:r>
        <w:rPr>
          <w:spacing w:val="-1"/>
          <w:sz w:val="22"/>
        </w:rPr>
        <w:t> </w:t>
      </w:r>
      <w:r>
        <w:rPr>
          <w:sz w:val="22"/>
        </w:rPr>
        <w:t>ressaltar</w:t>
      </w:r>
      <w:r>
        <w:rPr>
          <w:spacing w:val="-1"/>
          <w:sz w:val="22"/>
        </w:rPr>
        <w:t> </w:t>
      </w:r>
      <w:r>
        <w:rPr>
          <w:sz w:val="22"/>
        </w:rPr>
        <w:t>que</w:t>
      </w:r>
      <w:r>
        <w:rPr>
          <w:spacing w:val="-1"/>
          <w:sz w:val="22"/>
        </w:rPr>
        <w:t> </w:t>
      </w:r>
      <w:r>
        <w:rPr>
          <w:sz w:val="22"/>
        </w:rPr>
        <w:t>se</w:t>
      </w:r>
      <w:r>
        <w:rPr>
          <w:spacing w:val="-1"/>
          <w:sz w:val="22"/>
        </w:rPr>
        <w:t> </w:t>
      </w:r>
      <w:r>
        <w:rPr>
          <w:sz w:val="22"/>
        </w:rPr>
        <w:t>trata</w:t>
      </w:r>
      <w:r>
        <w:rPr>
          <w:spacing w:val="-1"/>
          <w:sz w:val="22"/>
        </w:rPr>
        <w:t> </w:t>
      </w:r>
      <w:r>
        <w:rPr>
          <w:sz w:val="22"/>
        </w:rPr>
        <w:t>da</w:t>
      </w:r>
      <w:r>
        <w:rPr>
          <w:spacing w:val="-1"/>
          <w:sz w:val="22"/>
        </w:rPr>
        <w:t> </w:t>
      </w:r>
      <w:r>
        <w:rPr>
          <w:sz w:val="22"/>
        </w:rPr>
        <w:t>aquisição</w:t>
      </w:r>
      <w:r>
        <w:rPr>
          <w:spacing w:val="-1"/>
          <w:sz w:val="22"/>
        </w:rPr>
        <w:t> </w:t>
      </w:r>
      <w:r>
        <w:rPr>
          <w:sz w:val="22"/>
        </w:rPr>
        <w:t>de</w:t>
      </w:r>
      <w:r>
        <w:rPr>
          <w:spacing w:val="-1"/>
          <w:sz w:val="22"/>
        </w:rPr>
        <w:t> </w:t>
      </w:r>
      <w:r>
        <w:rPr>
          <w:sz w:val="22"/>
        </w:rPr>
        <w:t>insumos</w:t>
      </w:r>
      <w:r>
        <w:rPr>
          <w:spacing w:val="-1"/>
          <w:sz w:val="22"/>
        </w:rPr>
        <w:t> </w:t>
      </w:r>
      <w:r>
        <w:rPr>
          <w:sz w:val="22"/>
        </w:rPr>
        <w:t>para</w:t>
      </w:r>
      <w:r>
        <w:rPr>
          <w:spacing w:val="-1"/>
          <w:sz w:val="22"/>
        </w:rPr>
        <w:t> </w:t>
      </w:r>
      <w:r>
        <w:rPr>
          <w:sz w:val="22"/>
        </w:rPr>
        <w:t>um</w:t>
      </w:r>
      <w:r>
        <w:rPr>
          <w:spacing w:val="-1"/>
          <w:sz w:val="22"/>
        </w:rPr>
        <w:t> </w:t>
      </w:r>
      <w:r>
        <w:rPr>
          <w:sz w:val="22"/>
        </w:rPr>
        <w:t>Hospital</w:t>
      </w:r>
      <w:r>
        <w:rPr>
          <w:spacing w:val="-1"/>
          <w:sz w:val="22"/>
        </w:rPr>
        <w:t> </w:t>
      </w:r>
      <w:r>
        <w:rPr>
          <w:sz w:val="22"/>
        </w:rPr>
        <w:t>Universitário,</w:t>
      </w:r>
      <w:r>
        <w:rPr>
          <w:spacing w:val="-1"/>
          <w:sz w:val="22"/>
        </w:rPr>
        <w:t> </w:t>
      </w:r>
      <w:r>
        <w:rPr>
          <w:sz w:val="22"/>
        </w:rPr>
        <w:t>com</w:t>
      </w:r>
      <w:r>
        <w:rPr>
          <w:spacing w:val="-1"/>
          <w:sz w:val="22"/>
        </w:rPr>
        <w:t> </w:t>
      </w:r>
      <w:r>
        <w:rPr>
          <w:sz w:val="22"/>
        </w:rPr>
        <w:t>diversas</w:t>
      </w:r>
      <w:r>
        <w:rPr>
          <w:spacing w:val="-1"/>
          <w:sz w:val="22"/>
        </w:rPr>
        <w:t> </w:t>
      </w:r>
      <w:r>
        <w:rPr>
          <w:sz w:val="22"/>
        </w:rPr>
        <w:t>especialidades</w:t>
      </w:r>
      <w:r>
        <w:rPr>
          <w:spacing w:val="-1"/>
          <w:sz w:val="22"/>
        </w:rPr>
        <w:t> </w:t>
      </w:r>
      <w:r>
        <w:rPr>
          <w:sz w:val="22"/>
        </w:rPr>
        <w:t>e</w:t>
      </w:r>
      <w:r>
        <w:rPr>
          <w:spacing w:val="-1"/>
          <w:sz w:val="22"/>
        </w:rPr>
        <w:t> </w:t>
      </w:r>
      <w:r>
        <w:rPr>
          <w:sz w:val="22"/>
        </w:rPr>
        <w:t>com</w:t>
      </w:r>
      <w:r>
        <w:rPr>
          <w:spacing w:val="-1"/>
          <w:sz w:val="22"/>
        </w:rPr>
        <w:t> </w:t>
      </w:r>
      <w:r>
        <w:rPr>
          <w:sz w:val="22"/>
        </w:rPr>
        <w:t>linhas</w:t>
      </w:r>
      <w:r>
        <w:rPr>
          <w:spacing w:val="-1"/>
          <w:sz w:val="22"/>
        </w:rPr>
        <w:t> </w:t>
      </w:r>
      <w:r>
        <w:rPr>
          <w:sz w:val="22"/>
        </w:rPr>
        <w:t>de</w:t>
      </w:r>
      <w:r>
        <w:rPr>
          <w:spacing w:val="-1"/>
          <w:sz w:val="22"/>
        </w:rPr>
        <w:t> </w:t>
      </w:r>
      <w:r>
        <w:rPr>
          <w:sz w:val="22"/>
        </w:rPr>
        <w:t>cuidado</w:t>
      </w:r>
      <w:r>
        <w:rPr>
          <w:spacing w:val="-1"/>
          <w:sz w:val="22"/>
        </w:rPr>
        <w:t> </w:t>
      </w:r>
      <w:r>
        <w:rPr>
          <w:sz w:val="22"/>
        </w:rPr>
        <w:t>na</w:t>
      </w:r>
      <w:r>
        <w:rPr>
          <w:spacing w:val="-1"/>
          <w:sz w:val="22"/>
        </w:rPr>
        <w:t> </w:t>
      </w:r>
      <w:r>
        <w:rPr>
          <w:sz w:val="22"/>
        </w:rPr>
        <w:t>média</w:t>
      </w:r>
      <w:r>
        <w:rPr>
          <w:spacing w:val="-1"/>
          <w:sz w:val="22"/>
        </w:rPr>
        <w:t> </w:t>
      </w:r>
      <w:r>
        <w:rPr>
          <w:sz w:val="22"/>
        </w:rPr>
        <w:t>e alta complexidade.</w:t>
      </w:r>
    </w:p>
    <w:p>
      <w:pPr>
        <w:pStyle w:val="ListParagraph"/>
        <w:spacing w:after="0" w:line="235" w:lineRule="auto"/>
        <w:jc w:val="both"/>
        <w:rPr>
          <w:sz w:val="22"/>
        </w:rPr>
        <w:sectPr>
          <w:pgSz w:w="15840" w:h="24480"/>
          <w:pgMar w:top="480" w:bottom="280" w:left="360" w:right="360"/>
        </w:sectPr>
      </w:pPr>
    </w:p>
    <w:p>
      <w:pPr>
        <w:pStyle w:val="ListParagraph"/>
        <w:numPr>
          <w:ilvl w:val="2"/>
          <w:numId w:val="29"/>
        </w:numPr>
        <w:tabs>
          <w:tab w:pos="1000" w:val="left" w:leader="none"/>
        </w:tabs>
        <w:spacing w:line="235" w:lineRule="auto" w:before="81" w:after="0"/>
        <w:ind w:left="430" w:right="420" w:firstLine="0"/>
        <w:jc w:val="both"/>
        <w:rPr>
          <w:sz w:val="22"/>
        </w:rPr>
      </w:pPr>
      <w:r>
        <w:rPr>
          <w:sz w:val="22"/>
        </w:rPr>
        <w:t>O material será utilizado em pacientes que necessitem realizar procedimentos neurocirúrgicos (Cranioplastia, vertebroplastia) e ortopédicos (ciurgias de Quadril, Ombro, fraturas de fêmur, joelho - ATJ primária em paciente com artrite reumatóide, artrite pra pós-traumática ou ATJ revisão, e em procedimentos oncológicos).</w:t>
      </w:r>
      <w:r>
        <w:rPr>
          <w:spacing w:val="-6"/>
          <w:sz w:val="22"/>
        </w:rPr>
        <w:t> </w:t>
      </w:r>
      <w:r>
        <w:rPr>
          <w:sz w:val="22"/>
        </w:rPr>
        <w:t>A</w:t>
      </w:r>
      <w:r>
        <w:rPr>
          <w:spacing w:val="-6"/>
          <w:sz w:val="22"/>
        </w:rPr>
        <w:t> </w:t>
      </w:r>
      <w:r>
        <w:rPr>
          <w:sz w:val="22"/>
        </w:rPr>
        <w:t>média de utilização para </w:t>
      </w:r>
      <w:r>
        <w:rPr>
          <w:b/>
          <w:sz w:val="22"/>
        </w:rPr>
        <w:t>12 (doze) </w:t>
      </w:r>
      <w:r>
        <w:rPr>
          <w:sz w:val="22"/>
        </w:rPr>
        <w:t>meses é cerca de </w:t>
      </w:r>
      <w:r>
        <w:rPr>
          <w:b/>
          <w:sz w:val="22"/>
        </w:rPr>
        <w:t>92 (noventa e duas) </w:t>
      </w:r>
      <w:r>
        <w:rPr>
          <w:sz w:val="22"/>
        </w:rPr>
        <w:t>unidades/mês;</w:t>
      </w:r>
    </w:p>
    <w:p>
      <w:pPr>
        <w:pStyle w:val="BodyText"/>
        <w:spacing w:before="210"/>
        <w:ind w:left="0"/>
      </w:pPr>
    </w:p>
    <w:p>
      <w:pPr>
        <w:pStyle w:val="Heading3"/>
        <w:numPr>
          <w:ilvl w:val="1"/>
          <w:numId w:val="29"/>
        </w:numPr>
        <w:tabs>
          <w:tab w:pos="815" w:val="left" w:leader="none"/>
        </w:tabs>
        <w:spacing w:line="240" w:lineRule="auto" w:before="0" w:after="0"/>
        <w:ind w:left="815" w:right="0" w:hanging="385"/>
        <w:jc w:val="both"/>
      </w:pPr>
      <w:r>
        <w:rPr/>
        <w:t>Instrumentos de </w:t>
      </w:r>
      <w:r>
        <w:rPr>
          <w:spacing w:val="-2"/>
        </w:rPr>
        <w:t>planejamento:</w:t>
      </w:r>
    </w:p>
    <w:p>
      <w:pPr>
        <w:pStyle w:val="BodyText"/>
        <w:spacing w:line="235" w:lineRule="auto"/>
      </w:pPr>
      <w:r>
        <w:rPr/>
        <w:t>A</w:t>
      </w:r>
      <w:r>
        <w:rPr>
          <w:spacing w:val="13"/>
        </w:rPr>
        <w:t> </w:t>
      </w:r>
      <w:r>
        <w:rPr/>
        <w:t>solução</w:t>
      </w:r>
      <w:r>
        <w:rPr>
          <w:spacing w:val="25"/>
        </w:rPr>
        <w:t> </w:t>
      </w:r>
      <w:r>
        <w:rPr/>
        <w:t>pretendida</w:t>
      </w:r>
      <w:r>
        <w:rPr>
          <w:spacing w:val="25"/>
        </w:rPr>
        <w:t> </w:t>
      </w:r>
      <w:r>
        <w:rPr/>
        <w:t>se</w:t>
      </w:r>
      <w:r>
        <w:rPr>
          <w:spacing w:val="25"/>
        </w:rPr>
        <w:t> </w:t>
      </w:r>
      <w:r>
        <w:rPr/>
        <w:t>enquadra</w:t>
      </w:r>
      <w:r>
        <w:rPr>
          <w:spacing w:val="25"/>
        </w:rPr>
        <w:t> </w:t>
      </w:r>
      <w:r>
        <w:rPr/>
        <w:t>como</w:t>
      </w:r>
      <w:r>
        <w:rPr>
          <w:spacing w:val="25"/>
        </w:rPr>
        <w:t> </w:t>
      </w:r>
      <w:r>
        <w:rPr/>
        <w:t>item</w:t>
      </w:r>
      <w:r>
        <w:rPr>
          <w:spacing w:val="25"/>
        </w:rPr>
        <w:t> </w:t>
      </w:r>
      <w:r>
        <w:rPr/>
        <w:t>de</w:t>
      </w:r>
      <w:r>
        <w:rPr>
          <w:spacing w:val="25"/>
        </w:rPr>
        <w:t> </w:t>
      </w:r>
      <w:r>
        <w:rPr/>
        <w:t>fornecimento</w:t>
      </w:r>
      <w:r>
        <w:rPr>
          <w:spacing w:val="25"/>
        </w:rPr>
        <w:t> </w:t>
      </w:r>
      <w:r>
        <w:rPr/>
        <w:t>contínuo</w:t>
      </w:r>
      <w:r>
        <w:rPr>
          <w:spacing w:val="25"/>
        </w:rPr>
        <w:t> </w:t>
      </w:r>
      <w:r>
        <w:rPr/>
        <w:t>uma</w:t>
      </w:r>
      <w:r>
        <w:rPr>
          <w:spacing w:val="25"/>
        </w:rPr>
        <w:t> </w:t>
      </w:r>
      <w:r>
        <w:rPr/>
        <w:t>vez</w:t>
      </w:r>
      <w:r>
        <w:rPr>
          <w:spacing w:val="25"/>
        </w:rPr>
        <w:t> </w:t>
      </w:r>
      <w:r>
        <w:rPr/>
        <w:t>que</w:t>
      </w:r>
      <w:r>
        <w:rPr>
          <w:spacing w:val="25"/>
        </w:rPr>
        <w:t> </w:t>
      </w:r>
      <w:r>
        <w:rPr/>
        <w:t>compõe</w:t>
      </w:r>
      <w:r>
        <w:rPr>
          <w:spacing w:val="25"/>
        </w:rPr>
        <w:t> </w:t>
      </w:r>
      <w:r>
        <w:rPr/>
        <w:t>a</w:t>
      </w:r>
      <w:r>
        <w:rPr>
          <w:spacing w:val="25"/>
        </w:rPr>
        <w:t> </w:t>
      </w:r>
      <w:r>
        <w:rPr/>
        <w:t>grade</w:t>
      </w:r>
      <w:r>
        <w:rPr>
          <w:spacing w:val="25"/>
        </w:rPr>
        <w:t> </w:t>
      </w:r>
      <w:r>
        <w:rPr/>
        <w:t>regular</w:t>
      </w:r>
      <w:r>
        <w:rPr>
          <w:spacing w:val="25"/>
        </w:rPr>
        <w:t> </w:t>
      </w:r>
      <w:r>
        <w:rPr/>
        <w:t>dos</w:t>
      </w:r>
      <w:r>
        <w:rPr>
          <w:spacing w:val="25"/>
        </w:rPr>
        <w:t> </w:t>
      </w:r>
      <w:r>
        <w:rPr/>
        <w:t>estoques</w:t>
      </w:r>
      <w:r>
        <w:rPr>
          <w:spacing w:val="25"/>
        </w:rPr>
        <w:t> </w:t>
      </w:r>
      <w:r>
        <w:rPr/>
        <w:t>para</w:t>
      </w:r>
      <w:r>
        <w:rPr>
          <w:spacing w:val="25"/>
        </w:rPr>
        <w:t> </w:t>
      </w:r>
      <w:r>
        <w:rPr/>
        <w:t>abastecimento</w:t>
      </w:r>
      <w:r>
        <w:rPr>
          <w:spacing w:val="25"/>
        </w:rPr>
        <w:t> </w:t>
      </w:r>
      <w:r>
        <w:rPr/>
        <w:t>do</w:t>
      </w:r>
      <w:r>
        <w:rPr>
          <w:spacing w:val="25"/>
        </w:rPr>
        <w:t> </w:t>
      </w:r>
      <w:r>
        <w:rPr/>
        <w:t>hospital</w:t>
      </w:r>
      <w:r>
        <w:rPr>
          <w:spacing w:val="25"/>
        </w:rPr>
        <w:t> </w:t>
      </w:r>
      <w:r>
        <w:rPr/>
        <w:t>e consta no Plano de Contratações</w:t>
      </w:r>
      <w:r>
        <w:rPr>
          <w:spacing w:val="-3"/>
        </w:rPr>
        <w:t> </w:t>
      </w:r>
      <w:r>
        <w:rPr/>
        <w:t>Anual de 2026, conforme processo SEI-260007/002812/2025, documento 106736726.</w:t>
      </w:r>
    </w:p>
    <w:p>
      <w:pPr>
        <w:pStyle w:val="BodyText"/>
        <w:spacing w:before="210"/>
        <w:ind w:left="0"/>
      </w:pPr>
    </w:p>
    <w:p>
      <w:pPr>
        <w:pStyle w:val="ListParagraph"/>
        <w:numPr>
          <w:ilvl w:val="1"/>
          <w:numId w:val="29"/>
        </w:numPr>
        <w:tabs>
          <w:tab w:pos="815" w:val="left" w:leader="none"/>
        </w:tabs>
        <w:spacing w:line="240" w:lineRule="auto" w:before="0" w:after="0"/>
        <w:ind w:left="815" w:right="0" w:hanging="385"/>
        <w:jc w:val="both"/>
        <w:rPr>
          <w:b/>
          <w:sz w:val="22"/>
        </w:rPr>
      </w:pPr>
      <w:r>
        <w:rPr>
          <w:b/>
          <w:sz w:val="22"/>
        </w:rPr>
        <w:t>Disponibilidade orçamentária e </w:t>
      </w:r>
      <w:r>
        <w:rPr>
          <w:b/>
          <w:spacing w:val="-2"/>
          <w:sz w:val="22"/>
        </w:rPr>
        <w:t>financeira:</w:t>
      </w:r>
    </w:p>
    <w:p>
      <w:pPr>
        <w:pStyle w:val="BodyText"/>
        <w:spacing w:before="0"/>
        <w:ind w:left="0"/>
        <w:rPr>
          <w:b/>
          <w:sz w:val="20"/>
        </w:rPr>
      </w:pPr>
    </w:p>
    <w:p>
      <w:pPr>
        <w:pStyle w:val="BodyText"/>
        <w:spacing w:before="36"/>
        <w:ind w:left="0"/>
        <w:rPr>
          <w:b/>
          <w:sz w:val="20"/>
        </w:rPr>
      </w:pPr>
    </w:p>
    <w:tbl>
      <w:tblPr>
        <w:tblW w:w="0" w:type="auto"/>
        <w:jc w:val="left"/>
        <w:tblInd w:w="1925"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2039"/>
      </w:tblGrid>
      <w:tr>
        <w:trPr>
          <w:trHeight w:val="725" w:hRule="atLeast"/>
        </w:trPr>
        <w:tc>
          <w:tcPr>
            <w:tcW w:w="12039" w:type="dxa"/>
            <w:tcBorders>
              <w:right w:val="double" w:sz="6" w:space="0" w:color="808080"/>
            </w:tcBorders>
          </w:tcPr>
          <w:p>
            <w:pPr>
              <w:pStyle w:val="TableParagraph"/>
              <w:spacing w:line="235" w:lineRule="auto" w:before="106"/>
              <w:ind w:left="123"/>
              <w:rPr>
                <w:b/>
                <w:sz w:val="22"/>
              </w:rPr>
            </w:pPr>
            <w:r>
              <w:rPr>
                <w:b/>
                <w:sz w:val="22"/>
              </w:rPr>
              <w:t>As</w:t>
            </w:r>
            <w:r>
              <w:rPr>
                <w:b/>
                <w:spacing w:val="23"/>
                <w:sz w:val="22"/>
              </w:rPr>
              <w:t> </w:t>
            </w:r>
            <w:r>
              <w:rPr>
                <w:b/>
                <w:sz w:val="22"/>
              </w:rPr>
              <w:t>despesas</w:t>
            </w:r>
            <w:r>
              <w:rPr>
                <w:b/>
                <w:spacing w:val="23"/>
                <w:sz w:val="22"/>
              </w:rPr>
              <w:t> </w:t>
            </w:r>
            <w:r>
              <w:rPr>
                <w:b/>
                <w:sz w:val="22"/>
              </w:rPr>
              <w:t>com</w:t>
            </w:r>
            <w:r>
              <w:rPr>
                <w:b/>
                <w:spacing w:val="23"/>
                <w:sz w:val="22"/>
              </w:rPr>
              <w:t> </w:t>
            </w:r>
            <w:r>
              <w:rPr>
                <w:b/>
                <w:sz w:val="22"/>
              </w:rPr>
              <w:t>a</w:t>
            </w:r>
            <w:r>
              <w:rPr>
                <w:b/>
                <w:spacing w:val="23"/>
                <w:sz w:val="22"/>
              </w:rPr>
              <w:t> </w:t>
            </w:r>
            <w:r>
              <w:rPr>
                <w:b/>
                <w:sz w:val="22"/>
              </w:rPr>
              <w:t>execução</w:t>
            </w:r>
            <w:r>
              <w:rPr>
                <w:b/>
                <w:spacing w:val="23"/>
                <w:sz w:val="22"/>
              </w:rPr>
              <w:t> </w:t>
            </w:r>
            <w:r>
              <w:rPr>
                <w:b/>
                <w:sz w:val="22"/>
              </w:rPr>
              <w:t>do</w:t>
            </w:r>
            <w:r>
              <w:rPr>
                <w:b/>
                <w:spacing w:val="23"/>
                <w:sz w:val="22"/>
              </w:rPr>
              <w:t> </w:t>
            </w:r>
            <w:r>
              <w:rPr>
                <w:b/>
                <w:sz w:val="22"/>
              </w:rPr>
              <w:t>presente</w:t>
            </w:r>
            <w:r>
              <w:rPr>
                <w:b/>
                <w:spacing w:val="23"/>
                <w:sz w:val="22"/>
              </w:rPr>
              <w:t> </w:t>
            </w:r>
            <w:r>
              <w:rPr>
                <w:b/>
                <w:sz w:val="22"/>
              </w:rPr>
              <w:t>contrato</w:t>
            </w:r>
            <w:r>
              <w:rPr>
                <w:b/>
                <w:spacing w:val="23"/>
                <w:sz w:val="22"/>
              </w:rPr>
              <w:t> </w:t>
            </w:r>
            <w:r>
              <w:rPr>
                <w:b/>
                <w:sz w:val="22"/>
              </w:rPr>
              <w:t>correrão</w:t>
            </w:r>
            <w:r>
              <w:rPr>
                <w:b/>
                <w:spacing w:val="23"/>
                <w:sz w:val="22"/>
              </w:rPr>
              <w:t> </w:t>
            </w:r>
            <w:r>
              <w:rPr>
                <w:b/>
                <w:sz w:val="22"/>
              </w:rPr>
              <w:t>à</w:t>
            </w:r>
            <w:r>
              <w:rPr>
                <w:b/>
                <w:spacing w:val="23"/>
                <w:sz w:val="22"/>
              </w:rPr>
              <w:t> </w:t>
            </w:r>
            <w:r>
              <w:rPr>
                <w:b/>
                <w:sz w:val="22"/>
              </w:rPr>
              <w:t>conta</w:t>
            </w:r>
            <w:r>
              <w:rPr>
                <w:b/>
                <w:spacing w:val="23"/>
                <w:sz w:val="22"/>
              </w:rPr>
              <w:t> </w:t>
            </w:r>
            <w:r>
              <w:rPr>
                <w:b/>
                <w:sz w:val="22"/>
              </w:rPr>
              <w:t>das</w:t>
            </w:r>
            <w:r>
              <w:rPr>
                <w:b/>
                <w:spacing w:val="23"/>
                <w:sz w:val="22"/>
              </w:rPr>
              <w:t> </w:t>
            </w:r>
            <w:r>
              <w:rPr>
                <w:b/>
                <w:sz w:val="22"/>
              </w:rPr>
              <w:t>seguintes</w:t>
            </w:r>
            <w:r>
              <w:rPr>
                <w:b/>
                <w:spacing w:val="23"/>
                <w:sz w:val="22"/>
              </w:rPr>
              <w:t> </w:t>
            </w:r>
            <w:r>
              <w:rPr>
                <w:b/>
                <w:sz w:val="22"/>
              </w:rPr>
              <w:t>dotações</w:t>
            </w:r>
            <w:r>
              <w:rPr>
                <w:b/>
                <w:spacing w:val="23"/>
                <w:sz w:val="22"/>
              </w:rPr>
              <w:t> </w:t>
            </w:r>
            <w:r>
              <w:rPr>
                <w:b/>
                <w:sz w:val="22"/>
              </w:rPr>
              <w:t>orçamentárias,</w:t>
            </w:r>
            <w:r>
              <w:rPr>
                <w:b/>
                <w:spacing w:val="23"/>
                <w:sz w:val="22"/>
              </w:rPr>
              <w:t> </w:t>
            </w:r>
            <w:r>
              <w:rPr>
                <w:b/>
                <w:sz w:val="22"/>
              </w:rPr>
              <w:t>para</w:t>
            </w:r>
            <w:r>
              <w:rPr>
                <w:b/>
                <w:spacing w:val="23"/>
                <w:sz w:val="22"/>
              </w:rPr>
              <w:t> </w:t>
            </w:r>
            <w:r>
              <w:rPr>
                <w:b/>
                <w:sz w:val="22"/>
              </w:rPr>
              <w:t>o</w:t>
            </w:r>
            <w:r>
              <w:rPr>
                <w:b/>
                <w:spacing w:val="23"/>
                <w:sz w:val="22"/>
              </w:rPr>
              <w:t> </w:t>
            </w:r>
            <w:r>
              <w:rPr>
                <w:b/>
                <w:sz w:val="22"/>
              </w:rPr>
              <w:t>corrente exercício de 2026.</w:t>
            </w:r>
          </w:p>
        </w:tc>
      </w:tr>
      <w:tr>
        <w:trPr>
          <w:trHeight w:val="477" w:hRule="atLeast"/>
        </w:trPr>
        <w:tc>
          <w:tcPr>
            <w:tcW w:w="12039" w:type="dxa"/>
            <w:tcBorders>
              <w:right w:val="double" w:sz="6" w:space="0" w:color="808080"/>
            </w:tcBorders>
          </w:tcPr>
          <w:p>
            <w:pPr>
              <w:pStyle w:val="TableParagraph"/>
              <w:spacing w:before="102"/>
              <w:ind w:left="123"/>
              <w:rPr>
                <w:b/>
                <w:sz w:val="22"/>
              </w:rPr>
            </w:pPr>
            <w:r>
              <w:rPr>
                <w:b/>
                <w:sz w:val="22"/>
              </w:rPr>
              <w:t>Unidade Orçamentária (UO): </w:t>
            </w:r>
            <w:r>
              <w:rPr>
                <w:b/>
                <w:spacing w:val="-2"/>
                <w:sz w:val="22"/>
              </w:rPr>
              <w:t>404340</w:t>
            </w:r>
          </w:p>
        </w:tc>
      </w:tr>
      <w:tr>
        <w:trPr>
          <w:trHeight w:val="491" w:hRule="atLeast"/>
        </w:trPr>
        <w:tc>
          <w:tcPr>
            <w:tcW w:w="12039" w:type="dxa"/>
            <w:tcBorders>
              <w:right w:val="double" w:sz="6" w:space="0" w:color="808080"/>
            </w:tcBorders>
          </w:tcPr>
          <w:p>
            <w:pPr>
              <w:pStyle w:val="TableParagraph"/>
              <w:spacing w:before="102"/>
              <w:ind w:left="123"/>
              <w:rPr>
                <w:b/>
                <w:sz w:val="22"/>
              </w:rPr>
            </w:pPr>
            <w:r>
              <w:rPr>
                <w:b/>
                <w:sz w:val="22"/>
              </w:rPr>
              <w:t>Fonte de Recursos (FR): 225 / </w:t>
            </w:r>
            <w:r>
              <w:rPr>
                <w:b/>
                <w:spacing w:val="-5"/>
                <w:sz w:val="22"/>
              </w:rPr>
              <w:t>100</w:t>
            </w:r>
          </w:p>
        </w:tc>
      </w:tr>
      <w:tr>
        <w:trPr>
          <w:trHeight w:val="477" w:hRule="atLeast"/>
        </w:trPr>
        <w:tc>
          <w:tcPr>
            <w:tcW w:w="12039" w:type="dxa"/>
            <w:tcBorders>
              <w:bottom w:val="double" w:sz="6" w:space="0" w:color="808080"/>
              <w:right w:val="double" w:sz="6" w:space="0" w:color="808080"/>
            </w:tcBorders>
          </w:tcPr>
          <w:p>
            <w:pPr>
              <w:pStyle w:val="TableParagraph"/>
              <w:spacing w:before="102"/>
              <w:ind w:left="123"/>
              <w:rPr>
                <w:b/>
                <w:sz w:val="22"/>
              </w:rPr>
            </w:pPr>
            <w:r>
              <w:rPr>
                <w:b/>
                <w:sz w:val="22"/>
              </w:rPr>
              <w:t>Natureza</w:t>
            </w:r>
            <w:r>
              <w:rPr>
                <w:b/>
                <w:spacing w:val="-1"/>
                <w:sz w:val="22"/>
              </w:rPr>
              <w:t> </w:t>
            </w:r>
            <w:r>
              <w:rPr>
                <w:b/>
                <w:sz w:val="22"/>
              </w:rPr>
              <w:t>da</w:t>
            </w:r>
            <w:r>
              <w:rPr>
                <w:b/>
                <w:spacing w:val="-1"/>
                <w:sz w:val="22"/>
              </w:rPr>
              <w:t> </w:t>
            </w:r>
            <w:r>
              <w:rPr>
                <w:b/>
                <w:sz w:val="22"/>
              </w:rPr>
              <w:t>Despesa</w:t>
            </w:r>
            <w:r>
              <w:rPr>
                <w:b/>
                <w:spacing w:val="-1"/>
                <w:sz w:val="22"/>
              </w:rPr>
              <w:t> </w:t>
            </w:r>
            <w:r>
              <w:rPr>
                <w:b/>
                <w:sz w:val="22"/>
              </w:rPr>
              <w:t>(ND):</w:t>
            </w:r>
            <w:r>
              <w:rPr>
                <w:b/>
                <w:spacing w:val="-1"/>
                <w:sz w:val="22"/>
              </w:rPr>
              <w:t> </w:t>
            </w:r>
            <w:r>
              <w:rPr>
                <w:b/>
                <w:spacing w:val="-2"/>
                <w:sz w:val="22"/>
              </w:rPr>
              <w:t>339030</w:t>
            </w:r>
          </w:p>
        </w:tc>
      </w:tr>
    </w:tbl>
    <w:p>
      <w:pPr>
        <w:pStyle w:val="BodyText"/>
        <w:spacing w:before="194"/>
        <w:ind w:left="0"/>
        <w:rPr>
          <w:b/>
        </w:rPr>
      </w:pPr>
    </w:p>
    <w:p>
      <w:pPr>
        <w:pStyle w:val="Heading2"/>
        <w:numPr>
          <w:ilvl w:val="0"/>
          <w:numId w:val="29"/>
        </w:numPr>
        <w:tabs>
          <w:tab w:pos="650" w:val="left" w:leader="none"/>
        </w:tabs>
        <w:spacing w:line="240" w:lineRule="auto" w:before="0" w:after="0"/>
        <w:ind w:left="650" w:right="0" w:hanging="220"/>
        <w:jc w:val="left"/>
      </w:pPr>
      <w:r>
        <w:rPr/>
        <w:t>DESCRIÇÃO DO </w:t>
      </w:r>
      <w:r>
        <w:rPr>
          <w:spacing w:val="-2"/>
        </w:rPr>
        <w:t>OBJETO:</w:t>
      </w:r>
    </w:p>
    <w:p>
      <w:pPr>
        <w:pStyle w:val="Heading3"/>
        <w:numPr>
          <w:ilvl w:val="1"/>
          <w:numId w:val="29"/>
        </w:numPr>
        <w:tabs>
          <w:tab w:pos="815" w:val="left" w:leader="none"/>
        </w:tabs>
        <w:spacing w:line="240" w:lineRule="auto" w:before="105" w:after="0"/>
        <w:ind w:left="815" w:right="0" w:hanging="385"/>
        <w:jc w:val="left"/>
      </w:pPr>
      <w:r>
        <w:rPr/>
        <w:t>Definição</w:t>
      </w:r>
      <w:r>
        <w:rPr>
          <w:spacing w:val="-1"/>
        </w:rPr>
        <w:t> </w:t>
      </w:r>
      <w:r>
        <w:rPr/>
        <w:t>da</w:t>
      </w:r>
      <w:r>
        <w:rPr>
          <w:spacing w:val="-1"/>
        </w:rPr>
        <w:t> </w:t>
      </w:r>
      <w:r>
        <w:rPr/>
        <w:t>natureza</w:t>
      </w:r>
      <w:r>
        <w:rPr>
          <w:spacing w:val="-1"/>
        </w:rPr>
        <w:t> </w:t>
      </w:r>
      <w:r>
        <w:rPr/>
        <w:t>do</w:t>
      </w:r>
      <w:r>
        <w:rPr>
          <w:spacing w:val="-1"/>
        </w:rPr>
        <w:t> </w:t>
      </w:r>
      <w:r>
        <w:rPr>
          <w:spacing w:val="-4"/>
        </w:rPr>
        <w:t>bem:</w:t>
      </w:r>
    </w:p>
    <w:p>
      <w:pPr>
        <w:pStyle w:val="BodyText"/>
        <w:spacing w:before="104"/>
      </w:pPr>
      <w:r>
        <w:rPr/>
        <w:t>Trata-se</w:t>
      </w:r>
      <w:r>
        <w:rPr>
          <w:spacing w:val="-1"/>
        </w:rPr>
        <w:t> </w:t>
      </w:r>
      <w:r>
        <w:rPr/>
        <w:t>de PPS</w:t>
      </w:r>
      <w:r>
        <w:rPr>
          <w:spacing w:val="-1"/>
        </w:rPr>
        <w:t> </w:t>
      </w:r>
      <w:r>
        <w:rPr/>
        <w:t>- Produto</w:t>
      </w:r>
      <w:r>
        <w:rPr>
          <w:spacing w:val="-1"/>
        </w:rPr>
        <w:t> </w:t>
      </w:r>
      <w:r>
        <w:rPr/>
        <w:t>para a</w:t>
      </w:r>
      <w:r>
        <w:rPr>
          <w:spacing w:val="-1"/>
        </w:rPr>
        <w:t> </w:t>
      </w:r>
      <w:r>
        <w:rPr/>
        <w:t>Saúde, na qualidade</w:t>
      </w:r>
      <w:r>
        <w:rPr>
          <w:spacing w:val="-1"/>
        </w:rPr>
        <w:t> </w:t>
      </w:r>
      <w:r>
        <w:rPr/>
        <w:t>de Órtese,</w:t>
      </w:r>
      <w:r>
        <w:rPr>
          <w:spacing w:val="-1"/>
        </w:rPr>
        <w:t> </w:t>
      </w:r>
      <w:r>
        <w:rPr/>
        <w:t>Prótese e</w:t>
      </w:r>
      <w:r>
        <w:rPr>
          <w:spacing w:val="-1"/>
        </w:rPr>
        <w:t> </w:t>
      </w:r>
      <w:r>
        <w:rPr/>
        <w:t>Material Especial</w:t>
      </w:r>
      <w:r>
        <w:rPr>
          <w:spacing w:val="-1"/>
        </w:rPr>
        <w:t> </w:t>
      </w:r>
      <w:r>
        <w:rPr/>
        <w:t>de fornecimento </w:t>
      </w:r>
      <w:r>
        <w:rPr>
          <w:spacing w:val="-2"/>
        </w:rPr>
        <w:t>contínuo.</w:t>
      </w:r>
    </w:p>
    <w:p>
      <w:pPr>
        <w:pStyle w:val="BodyText"/>
        <w:spacing w:before="210"/>
        <w:ind w:left="0"/>
      </w:pPr>
    </w:p>
    <w:p>
      <w:pPr>
        <w:pStyle w:val="Heading3"/>
        <w:numPr>
          <w:ilvl w:val="1"/>
          <w:numId w:val="29"/>
        </w:numPr>
        <w:tabs>
          <w:tab w:pos="815" w:val="left" w:leader="none"/>
        </w:tabs>
        <w:spacing w:line="240" w:lineRule="auto" w:before="0" w:after="0"/>
        <w:ind w:left="815" w:right="0" w:hanging="385"/>
        <w:jc w:val="left"/>
      </w:pPr>
      <w:r>
        <w:rPr/>
        <w:t>Definição do </w:t>
      </w:r>
      <w:r>
        <w:rPr>
          <w:spacing w:val="-2"/>
        </w:rPr>
        <w:t>objeto:</w:t>
      </w:r>
    </w:p>
    <w:p>
      <w:pPr>
        <w:pStyle w:val="BodyText"/>
        <w:spacing w:before="105"/>
      </w:pPr>
      <w:r>
        <w:rPr/>
        <w:t>A</w:t>
      </w:r>
      <w:r>
        <w:rPr>
          <w:spacing w:val="-15"/>
        </w:rPr>
        <w:t> </w:t>
      </w:r>
      <w:r>
        <w:rPr/>
        <w:t>solução escolhida consta no Estudo</w:t>
      </w:r>
      <w:r>
        <w:rPr>
          <w:spacing w:val="-4"/>
        </w:rPr>
        <w:t> </w:t>
      </w:r>
      <w:r>
        <w:rPr/>
        <w:t>Técnico Preliminar item 3. doc. </w:t>
      </w:r>
      <w:r>
        <w:rPr>
          <w:spacing w:val="-2"/>
        </w:rPr>
        <w:t>(115125035).</w:t>
      </w:r>
    </w:p>
    <w:p>
      <w:pPr>
        <w:pStyle w:val="BodyText"/>
        <w:spacing w:before="2"/>
        <w:ind w:left="0"/>
        <w:rPr>
          <w:sz w:val="10"/>
        </w:rPr>
      </w:pPr>
    </w:p>
    <w:tbl>
      <w:tblPr>
        <w:tblW w:w="0" w:type="auto"/>
        <w:jc w:val="left"/>
        <w:tblInd w:w="42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867"/>
        <w:gridCol w:w="826"/>
        <w:gridCol w:w="936"/>
        <w:gridCol w:w="1995"/>
        <w:gridCol w:w="1307"/>
        <w:gridCol w:w="1775"/>
        <w:gridCol w:w="1527"/>
        <w:gridCol w:w="1637"/>
        <w:gridCol w:w="2119"/>
        <w:gridCol w:w="1493"/>
      </w:tblGrid>
      <w:tr>
        <w:trPr>
          <w:trHeight w:val="521" w:hRule="atLeast"/>
        </w:trPr>
        <w:tc>
          <w:tcPr>
            <w:tcW w:w="14482" w:type="dxa"/>
            <w:gridSpan w:val="10"/>
            <w:tcBorders>
              <w:bottom w:val="single" w:sz="6" w:space="0" w:color="2B2B2B"/>
              <w:right w:val="nil"/>
            </w:tcBorders>
          </w:tcPr>
          <w:p>
            <w:pPr>
              <w:pStyle w:val="TableParagraph"/>
              <w:rPr>
                <w:sz w:val="22"/>
              </w:rPr>
            </w:pPr>
          </w:p>
        </w:tc>
      </w:tr>
      <w:tr>
        <w:trPr>
          <w:trHeight w:val="967" w:hRule="atLeast"/>
        </w:trPr>
        <w:tc>
          <w:tcPr>
            <w:tcW w:w="867" w:type="dxa"/>
            <w:tcBorders>
              <w:top w:val="single" w:sz="6" w:space="0" w:color="2B2B2B"/>
              <w:left w:val="double" w:sz="6" w:space="0" w:color="2B2B2B"/>
              <w:bottom w:val="double" w:sz="6" w:space="0" w:color="2B2B2B"/>
              <w:right w:val="double" w:sz="6" w:space="0" w:color="2B2B2B"/>
            </w:tcBorders>
          </w:tcPr>
          <w:p>
            <w:pPr>
              <w:pStyle w:val="TableParagraph"/>
              <w:spacing w:before="91"/>
              <w:rPr>
                <w:sz w:val="22"/>
              </w:rPr>
            </w:pPr>
          </w:p>
          <w:p>
            <w:pPr>
              <w:pStyle w:val="TableParagraph"/>
              <w:ind w:left="123"/>
              <w:rPr>
                <w:b/>
                <w:sz w:val="22"/>
              </w:rPr>
            </w:pPr>
            <w:r>
              <w:rPr>
                <w:b/>
                <w:spacing w:val="-4"/>
                <w:sz w:val="22"/>
              </w:rPr>
              <w:t>ITEM</w:t>
            </w:r>
          </w:p>
        </w:tc>
        <w:tc>
          <w:tcPr>
            <w:tcW w:w="826" w:type="dxa"/>
            <w:tcBorders>
              <w:top w:val="single" w:sz="6" w:space="0" w:color="2B2B2B"/>
              <w:left w:val="double" w:sz="6" w:space="0" w:color="2B2B2B"/>
              <w:bottom w:val="double" w:sz="6" w:space="0" w:color="2B2B2B"/>
              <w:right w:val="double" w:sz="6" w:space="0" w:color="2B2B2B"/>
            </w:tcBorders>
          </w:tcPr>
          <w:p>
            <w:pPr>
              <w:pStyle w:val="TableParagraph"/>
              <w:spacing w:line="235" w:lineRule="auto" w:before="224"/>
              <w:ind w:left="121" w:right="112"/>
              <w:rPr>
                <w:b/>
                <w:sz w:val="22"/>
              </w:rPr>
            </w:pPr>
            <w:r>
              <w:rPr>
                <w:b/>
                <w:spacing w:val="-4"/>
                <w:sz w:val="22"/>
              </w:rPr>
              <w:t>CÓD. </w:t>
            </w:r>
            <w:r>
              <w:rPr>
                <w:b/>
                <w:spacing w:val="-6"/>
                <w:sz w:val="22"/>
              </w:rPr>
              <w:t>MV</w:t>
            </w:r>
          </w:p>
        </w:tc>
        <w:tc>
          <w:tcPr>
            <w:tcW w:w="936" w:type="dxa"/>
            <w:tcBorders>
              <w:top w:val="single" w:sz="6" w:space="0" w:color="2B2B2B"/>
              <w:left w:val="double" w:sz="6" w:space="0" w:color="2B2B2B"/>
              <w:bottom w:val="double" w:sz="6" w:space="0" w:color="2B2B2B"/>
              <w:right w:val="double" w:sz="6" w:space="0" w:color="2B2B2B"/>
            </w:tcBorders>
          </w:tcPr>
          <w:p>
            <w:pPr>
              <w:pStyle w:val="TableParagraph"/>
              <w:spacing w:line="250" w:lineRule="exact" w:before="220"/>
              <w:ind w:left="117"/>
              <w:rPr>
                <w:b/>
                <w:sz w:val="22"/>
              </w:rPr>
            </w:pPr>
            <w:r>
              <w:rPr>
                <w:b/>
                <w:spacing w:val="-5"/>
                <w:sz w:val="22"/>
              </w:rPr>
              <w:t>ID</w:t>
            </w:r>
          </w:p>
          <w:p>
            <w:pPr>
              <w:pStyle w:val="TableParagraph"/>
              <w:spacing w:line="250" w:lineRule="exact"/>
              <w:ind w:left="117"/>
              <w:rPr>
                <w:b/>
                <w:sz w:val="22"/>
              </w:rPr>
            </w:pPr>
            <w:r>
              <w:rPr>
                <w:b/>
                <w:spacing w:val="-4"/>
                <w:sz w:val="22"/>
              </w:rPr>
              <w:t>SIGA</w:t>
            </w:r>
          </w:p>
        </w:tc>
        <w:tc>
          <w:tcPr>
            <w:tcW w:w="1995" w:type="dxa"/>
            <w:tcBorders>
              <w:top w:val="single" w:sz="6" w:space="0" w:color="2B2B2B"/>
              <w:left w:val="double" w:sz="6" w:space="0" w:color="2B2B2B"/>
              <w:bottom w:val="double" w:sz="6" w:space="0" w:color="2B2B2B"/>
              <w:right w:val="double" w:sz="6" w:space="0" w:color="2B2B2B"/>
            </w:tcBorders>
          </w:tcPr>
          <w:p>
            <w:pPr>
              <w:pStyle w:val="TableParagraph"/>
              <w:spacing w:before="91"/>
              <w:rPr>
                <w:sz w:val="22"/>
              </w:rPr>
            </w:pPr>
          </w:p>
          <w:p>
            <w:pPr>
              <w:pStyle w:val="TableParagraph"/>
              <w:ind w:left="119"/>
              <w:rPr>
                <w:b/>
                <w:sz w:val="22"/>
              </w:rPr>
            </w:pPr>
            <w:r>
              <w:rPr>
                <w:b/>
                <w:spacing w:val="-2"/>
                <w:sz w:val="22"/>
              </w:rPr>
              <w:t>DESCRIÇÃO</w:t>
            </w:r>
          </w:p>
        </w:tc>
        <w:tc>
          <w:tcPr>
            <w:tcW w:w="1307" w:type="dxa"/>
            <w:tcBorders>
              <w:top w:val="single" w:sz="6" w:space="0" w:color="2B2B2B"/>
              <w:left w:val="double" w:sz="6" w:space="0" w:color="2B2B2B"/>
              <w:bottom w:val="double" w:sz="6" w:space="0" w:color="2B2B2B"/>
              <w:right w:val="double" w:sz="6" w:space="0" w:color="2B2B2B"/>
            </w:tcBorders>
          </w:tcPr>
          <w:p>
            <w:pPr>
              <w:pStyle w:val="TableParagraph"/>
              <w:spacing w:line="338" w:lineRule="auto" w:before="165"/>
              <w:ind w:left="122" w:right="107"/>
              <w:rPr>
                <w:b/>
                <w:sz w:val="22"/>
              </w:rPr>
            </w:pPr>
            <w:r>
              <w:rPr>
                <w:b/>
                <w:spacing w:val="-2"/>
                <w:sz w:val="22"/>
              </w:rPr>
              <w:t>UNIDADE MEDIDA</w:t>
            </w:r>
          </w:p>
        </w:tc>
        <w:tc>
          <w:tcPr>
            <w:tcW w:w="1775" w:type="dxa"/>
            <w:tcBorders>
              <w:top w:val="single" w:sz="6" w:space="0" w:color="2B2B2B"/>
              <w:left w:val="double" w:sz="6" w:space="0" w:color="2B2B2B"/>
              <w:bottom w:val="double" w:sz="6" w:space="0" w:color="2B2B2B"/>
              <w:right w:val="double" w:sz="6" w:space="0" w:color="2B2B2B"/>
            </w:tcBorders>
          </w:tcPr>
          <w:p>
            <w:pPr>
              <w:pStyle w:val="TableParagraph"/>
              <w:spacing w:line="235" w:lineRule="auto" w:before="224"/>
              <w:ind w:left="120"/>
              <w:rPr>
                <w:b/>
                <w:sz w:val="22"/>
              </w:rPr>
            </w:pPr>
            <w:r>
              <w:rPr>
                <w:b/>
                <w:spacing w:val="-2"/>
                <w:sz w:val="22"/>
              </w:rPr>
              <w:t>QUANTIDADE TOTAL</w:t>
            </w:r>
          </w:p>
        </w:tc>
        <w:tc>
          <w:tcPr>
            <w:tcW w:w="1527" w:type="dxa"/>
            <w:tcBorders>
              <w:top w:val="single" w:sz="6" w:space="0" w:color="2B2B2B"/>
              <w:left w:val="double" w:sz="6" w:space="0" w:color="2B2B2B"/>
              <w:bottom w:val="double" w:sz="6" w:space="0" w:color="2B2B2B"/>
              <w:right w:val="double" w:sz="6" w:space="0" w:color="2B2B2B"/>
            </w:tcBorders>
          </w:tcPr>
          <w:p>
            <w:pPr>
              <w:pStyle w:val="TableParagraph"/>
              <w:tabs>
                <w:tab w:pos="1069" w:val="left" w:leader="none"/>
              </w:tabs>
              <w:spacing w:line="250" w:lineRule="exact" w:before="220"/>
              <w:ind w:left="127"/>
              <w:rPr>
                <w:b/>
                <w:sz w:val="22"/>
              </w:rPr>
            </w:pPr>
            <w:r>
              <w:rPr>
                <w:b/>
                <w:spacing w:val="-5"/>
                <w:sz w:val="22"/>
              </w:rPr>
              <w:t>Nº</w:t>
            </w:r>
            <w:r>
              <w:rPr>
                <w:b/>
                <w:sz w:val="22"/>
              </w:rPr>
              <w:tab/>
            </w:r>
            <w:r>
              <w:rPr>
                <w:b/>
                <w:spacing w:val="-5"/>
                <w:sz w:val="22"/>
              </w:rPr>
              <w:t>DE</w:t>
            </w:r>
          </w:p>
          <w:p>
            <w:pPr>
              <w:pStyle w:val="TableParagraph"/>
              <w:spacing w:line="250" w:lineRule="exact"/>
              <w:ind w:left="127"/>
              <w:rPr>
                <w:b/>
                <w:sz w:val="22"/>
              </w:rPr>
            </w:pPr>
            <w:r>
              <w:rPr>
                <w:b/>
                <w:spacing w:val="-2"/>
                <w:sz w:val="22"/>
              </w:rPr>
              <w:t>AMOSTRAS</w:t>
            </w:r>
          </w:p>
        </w:tc>
        <w:tc>
          <w:tcPr>
            <w:tcW w:w="1637" w:type="dxa"/>
            <w:tcBorders>
              <w:top w:val="single" w:sz="6" w:space="0" w:color="2B2B2B"/>
              <w:left w:val="double" w:sz="6" w:space="0" w:color="2B2B2B"/>
              <w:bottom w:val="double" w:sz="6" w:space="0" w:color="2B2B2B"/>
              <w:right w:val="double" w:sz="6" w:space="0" w:color="2B2B2B"/>
            </w:tcBorders>
          </w:tcPr>
          <w:p>
            <w:pPr>
              <w:pStyle w:val="TableParagraph"/>
              <w:spacing w:line="235" w:lineRule="auto" w:before="100"/>
              <w:ind w:left="126" w:right="497"/>
              <w:rPr>
                <w:b/>
                <w:sz w:val="22"/>
              </w:rPr>
            </w:pPr>
            <w:r>
              <w:rPr>
                <w:b/>
                <w:spacing w:val="-2"/>
                <w:sz w:val="22"/>
              </w:rPr>
              <w:t>MARCAS </w:t>
            </w:r>
            <w:r>
              <w:rPr>
                <w:b/>
                <w:spacing w:val="-4"/>
                <w:sz w:val="22"/>
              </w:rPr>
              <w:t>PRÉ-</w:t>
            </w:r>
          </w:p>
          <w:p>
            <w:pPr>
              <w:pStyle w:val="TableParagraph"/>
              <w:spacing w:line="248" w:lineRule="exact"/>
              <w:ind w:left="126"/>
              <w:rPr>
                <w:b/>
                <w:sz w:val="22"/>
              </w:rPr>
            </w:pPr>
            <w:r>
              <w:rPr>
                <w:b/>
                <w:spacing w:val="-2"/>
                <w:sz w:val="22"/>
              </w:rPr>
              <w:t>APROVADAS</w:t>
            </w:r>
          </w:p>
        </w:tc>
        <w:tc>
          <w:tcPr>
            <w:tcW w:w="2119" w:type="dxa"/>
            <w:tcBorders>
              <w:top w:val="single" w:sz="6" w:space="0" w:color="2B2B2B"/>
              <w:left w:val="double" w:sz="6" w:space="0" w:color="2B2B2B"/>
              <w:bottom w:val="double" w:sz="6" w:space="0" w:color="2B2B2B"/>
              <w:right w:val="double" w:sz="6" w:space="0" w:color="2B2B2B"/>
            </w:tcBorders>
          </w:tcPr>
          <w:p>
            <w:pPr>
              <w:pStyle w:val="TableParagraph"/>
              <w:tabs>
                <w:tab w:pos="1559" w:val="left" w:leader="none"/>
              </w:tabs>
              <w:spacing w:line="235" w:lineRule="auto" w:before="224"/>
              <w:ind w:left="120" w:right="108"/>
              <w:rPr>
                <w:b/>
                <w:sz w:val="22"/>
              </w:rPr>
            </w:pPr>
            <w:r>
              <w:rPr>
                <w:b/>
                <w:spacing w:val="-2"/>
                <w:sz w:val="22"/>
              </w:rPr>
              <w:t>CÓDIGO</w:t>
            </w:r>
            <w:r>
              <w:rPr>
                <w:b/>
                <w:sz w:val="22"/>
              </w:rPr>
              <w:tab/>
            </w:r>
            <w:r>
              <w:rPr>
                <w:b/>
                <w:spacing w:val="-4"/>
                <w:sz w:val="22"/>
              </w:rPr>
              <w:t>SUS </w:t>
            </w:r>
            <w:r>
              <w:rPr>
                <w:b/>
                <w:spacing w:val="-2"/>
                <w:sz w:val="22"/>
              </w:rPr>
              <w:t>PROCEDIMENTO</w:t>
            </w:r>
          </w:p>
        </w:tc>
        <w:tc>
          <w:tcPr>
            <w:tcW w:w="1493" w:type="dxa"/>
            <w:tcBorders>
              <w:top w:val="single" w:sz="6" w:space="0" w:color="2B2B2B"/>
              <w:left w:val="double" w:sz="6" w:space="0" w:color="2B2B2B"/>
              <w:bottom w:val="double" w:sz="6" w:space="0" w:color="2B2B2B"/>
            </w:tcBorders>
          </w:tcPr>
          <w:p>
            <w:pPr>
              <w:pStyle w:val="TableParagraph"/>
              <w:spacing w:line="235" w:lineRule="auto" w:before="224"/>
              <w:ind w:left="122" w:right="216"/>
              <w:rPr>
                <w:b/>
                <w:sz w:val="22"/>
              </w:rPr>
            </w:pPr>
            <w:r>
              <w:rPr>
                <w:b/>
                <w:spacing w:val="-2"/>
                <w:sz w:val="22"/>
              </w:rPr>
              <w:t>CÓDIGO </w:t>
            </w:r>
            <w:r>
              <w:rPr>
                <w:b/>
                <w:sz w:val="22"/>
              </w:rPr>
              <w:t>SUS</w:t>
            </w:r>
            <w:r>
              <w:rPr>
                <w:b/>
                <w:spacing w:val="-14"/>
                <w:sz w:val="22"/>
              </w:rPr>
              <w:t> </w:t>
            </w:r>
            <w:r>
              <w:rPr>
                <w:b/>
                <w:sz w:val="22"/>
              </w:rPr>
              <w:t>OPME</w:t>
            </w:r>
          </w:p>
        </w:tc>
      </w:tr>
      <w:tr>
        <w:trPr>
          <w:trHeight w:val="7632" w:hRule="atLeast"/>
        </w:trPr>
        <w:tc>
          <w:tcPr>
            <w:tcW w:w="867" w:type="dxa"/>
            <w:tcBorders>
              <w:top w:val="double" w:sz="6" w:space="0" w:color="2B2B2B"/>
              <w:left w:val="double" w:sz="6" w:space="0" w:color="2B2B2B"/>
              <w:bottom w:val="double" w:sz="6" w:space="0" w:color="2B2B2B"/>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37"/>
              <w:rPr>
                <w:sz w:val="22"/>
              </w:rPr>
            </w:pPr>
          </w:p>
          <w:p>
            <w:pPr>
              <w:pStyle w:val="TableParagraph"/>
              <w:spacing w:before="1"/>
              <w:ind w:left="123"/>
              <w:rPr>
                <w:b/>
                <w:sz w:val="22"/>
              </w:rPr>
            </w:pPr>
            <w:r>
              <w:rPr>
                <w:b/>
                <w:spacing w:val="-10"/>
                <w:sz w:val="22"/>
              </w:rPr>
              <w:t>1</w:t>
            </w:r>
          </w:p>
        </w:tc>
        <w:tc>
          <w:tcPr>
            <w:tcW w:w="826" w:type="dxa"/>
            <w:tcBorders>
              <w:top w:val="double" w:sz="6" w:space="0" w:color="2B2B2B"/>
              <w:left w:val="double" w:sz="6" w:space="0" w:color="2B2B2B"/>
              <w:bottom w:val="double" w:sz="6" w:space="0" w:color="2B2B2B"/>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37"/>
              <w:rPr>
                <w:sz w:val="22"/>
              </w:rPr>
            </w:pPr>
          </w:p>
          <w:p>
            <w:pPr>
              <w:pStyle w:val="TableParagraph"/>
              <w:spacing w:before="1"/>
              <w:ind w:left="121"/>
              <w:rPr>
                <w:b/>
                <w:sz w:val="22"/>
              </w:rPr>
            </w:pPr>
            <w:r>
              <w:rPr>
                <w:b/>
                <w:spacing w:val="-4"/>
                <w:sz w:val="22"/>
              </w:rPr>
              <w:t>1141</w:t>
            </w:r>
          </w:p>
        </w:tc>
        <w:tc>
          <w:tcPr>
            <w:tcW w:w="936" w:type="dxa"/>
            <w:tcBorders>
              <w:top w:val="double" w:sz="6" w:space="0" w:color="2B2B2B"/>
              <w:left w:val="double" w:sz="6" w:space="0" w:color="2B2B2B"/>
              <w:bottom w:val="double" w:sz="6" w:space="0" w:color="2B2B2B"/>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37"/>
              <w:rPr>
                <w:sz w:val="22"/>
              </w:rPr>
            </w:pPr>
          </w:p>
          <w:p>
            <w:pPr>
              <w:pStyle w:val="TableParagraph"/>
              <w:spacing w:before="1"/>
              <w:ind w:left="3" w:right="107"/>
              <w:jc w:val="center"/>
              <w:rPr>
                <w:b/>
                <w:sz w:val="22"/>
              </w:rPr>
            </w:pPr>
            <w:r>
              <w:rPr>
                <w:b/>
                <w:spacing w:val="-2"/>
                <w:sz w:val="22"/>
              </w:rPr>
              <w:t>25870</w:t>
            </w:r>
          </w:p>
        </w:tc>
        <w:tc>
          <w:tcPr>
            <w:tcW w:w="1995" w:type="dxa"/>
            <w:tcBorders>
              <w:top w:val="double" w:sz="6" w:space="0" w:color="2B2B2B"/>
              <w:left w:val="double" w:sz="6" w:space="0" w:color="2B2B2B"/>
              <w:bottom w:val="double" w:sz="6" w:space="0" w:color="2B2B2B"/>
              <w:right w:val="double" w:sz="6" w:space="0" w:color="2B2B2B"/>
            </w:tcBorders>
          </w:tcPr>
          <w:p>
            <w:pPr>
              <w:pStyle w:val="TableParagraph"/>
              <w:spacing w:line="250" w:lineRule="exact" w:before="102"/>
              <w:ind w:left="119"/>
              <w:rPr>
                <w:sz w:val="22"/>
              </w:rPr>
            </w:pPr>
            <w:r>
              <w:rPr>
                <w:spacing w:val="-2"/>
                <w:sz w:val="22"/>
              </w:rPr>
              <w:t>CIMENTO</w:t>
            </w:r>
          </w:p>
          <w:p>
            <w:pPr>
              <w:pStyle w:val="TableParagraph"/>
              <w:spacing w:line="235" w:lineRule="auto" w:before="1"/>
              <w:ind w:left="119"/>
              <w:rPr>
                <w:sz w:val="22"/>
              </w:rPr>
            </w:pPr>
            <w:r>
              <w:rPr>
                <w:spacing w:val="-2"/>
                <w:sz w:val="22"/>
              </w:rPr>
              <w:t>ORTOPÉDICO RADIOPACO, ANTIBIÓTICO: </w:t>
            </w:r>
            <w:r>
              <w:rPr>
                <w:spacing w:val="-4"/>
                <w:sz w:val="22"/>
              </w:rPr>
              <w:t>SEM </w:t>
            </w:r>
            <w:r>
              <w:rPr>
                <w:spacing w:val="-2"/>
                <w:sz w:val="22"/>
              </w:rPr>
              <w:t>ANTIBIÓTICO,</w:t>
            </w:r>
          </w:p>
          <w:p>
            <w:pPr>
              <w:pStyle w:val="TableParagraph"/>
              <w:tabs>
                <w:tab w:pos="1405" w:val="left" w:leader="none"/>
              </w:tabs>
              <w:spacing w:line="235" w:lineRule="auto"/>
              <w:ind w:left="119" w:right="108"/>
              <w:rPr>
                <w:sz w:val="22"/>
              </w:rPr>
            </w:pPr>
            <w:r>
              <w:rPr>
                <w:spacing w:val="-2"/>
                <w:sz w:val="22"/>
              </w:rPr>
              <w:t>FORNECIMENTO LÍQUIDO:</w:t>
            </w:r>
            <w:r>
              <w:rPr>
                <w:sz w:val="22"/>
              </w:rPr>
              <w:tab/>
            </w:r>
            <w:r>
              <w:rPr>
                <w:spacing w:val="-4"/>
                <w:sz w:val="22"/>
              </w:rPr>
              <w:t>N/D, </w:t>
            </w:r>
            <w:r>
              <w:rPr>
                <w:spacing w:val="-2"/>
                <w:sz w:val="22"/>
              </w:rPr>
              <w:t>COMPOSIÇÃO LIQUIDO:</w:t>
            </w:r>
            <w:r>
              <w:rPr>
                <w:sz w:val="22"/>
              </w:rPr>
              <w:tab/>
            </w:r>
            <w:r>
              <w:rPr>
                <w:spacing w:val="-4"/>
                <w:sz w:val="22"/>
              </w:rPr>
              <w:t>N/D, </w:t>
            </w:r>
            <w:r>
              <w:rPr>
                <w:spacing w:val="-2"/>
                <w:sz w:val="22"/>
              </w:rPr>
              <w:t>FORNECIMENTO </w:t>
            </w:r>
            <w:r>
              <w:rPr>
                <w:sz w:val="22"/>
              </w:rPr>
              <w:t>PÓ: 40G</w:t>
            </w:r>
          </w:p>
          <w:p>
            <w:pPr>
              <w:pStyle w:val="TableParagraph"/>
              <w:spacing w:before="212"/>
              <w:rPr>
                <w:sz w:val="22"/>
              </w:rPr>
            </w:pPr>
          </w:p>
          <w:p>
            <w:pPr>
              <w:pStyle w:val="TableParagraph"/>
              <w:tabs>
                <w:tab w:pos="1448" w:val="left" w:leader="none"/>
              </w:tabs>
              <w:spacing w:line="235" w:lineRule="auto"/>
              <w:ind w:left="119" w:right="108"/>
              <w:rPr>
                <w:sz w:val="22"/>
              </w:rPr>
            </w:pPr>
            <w:r>
              <w:rPr>
                <w:b/>
                <w:sz w:val="22"/>
              </w:rPr>
              <w:t>Complemento</w:t>
            </w:r>
            <w:r>
              <w:rPr>
                <w:b/>
                <w:spacing w:val="75"/>
                <w:sz w:val="22"/>
              </w:rPr>
              <w:t> </w:t>
            </w:r>
            <w:r>
              <w:rPr>
                <w:b/>
                <w:sz w:val="22"/>
              </w:rPr>
              <w:t>do </w:t>
            </w:r>
            <w:r>
              <w:rPr>
                <w:b/>
                <w:spacing w:val="-2"/>
                <w:sz w:val="22"/>
              </w:rPr>
              <w:t>item:</w:t>
            </w:r>
            <w:r>
              <w:rPr>
                <w:b/>
                <w:sz w:val="22"/>
              </w:rPr>
              <w:tab/>
            </w:r>
            <w:r>
              <w:rPr>
                <w:spacing w:val="-4"/>
                <w:sz w:val="22"/>
              </w:rPr>
              <w:t>Para</w:t>
            </w:r>
          </w:p>
          <w:p>
            <w:pPr>
              <w:pStyle w:val="TableParagraph"/>
              <w:tabs>
                <w:tab w:pos="1210" w:val="left" w:leader="none"/>
                <w:tab w:pos="1473" w:val="left" w:leader="none"/>
                <w:tab w:pos="1570" w:val="left" w:leader="none"/>
                <w:tab w:pos="1742" w:val="left" w:leader="none"/>
              </w:tabs>
              <w:spacing w:line="235" w:lineRule="auto"/>
              <w:ind w:left="119" w:right="108"/>
              <w:rPr>
                <w:sz w:val="22"/>
              </w:rPr>
            </w:pPr>
            <w:r>
              <w:rPr>
                <w:spacing w:val="-2"/>
                <w:sz w:val="22"/>
              </w:rPr>
              <w:t>utilização</w:t>
            </w:r>
            <w:r>
              <w:rPr>
                <w:sz w:val="22"/>
              </w:rPr>
              <w:tab/>
              <w:tab/>
              <w:tab/>
            </w:r>
            <w:r>
              <w:rPr>
                <w:spacing w:val="-6"/>
                <w:sz w:val="22"/>
              </w:rPr>
              <w:t>em </w:t>
            </w:r>
            <w:r>
              <w:rPr>
                <w:spacing w:val="-2"/>
                <w:sz w:val="22"/>
              </w:rPr>
              <w:t>cirurgias neurocirúrgicas (Cranioplastia, vertebroplastia)</w:t>
            </w:r>
            <w:r>
              <w:rPr>
                <w:sz w:val="22"/>
              </w:rPr>
              <w:tab/>
              <w:tab/>
              <w:tab/>
            </w:r>
            <w:r>
              <w:rPr>
                <w:spacing w:val="-10"/>
                <w:sz w:val="22"/>
              </w:rPr>
              <w:t>e </w:t>
            </w:r>
            <w:r>
              <w:rPr>
                <w:spacing w:val="-2"/>
                <w:sz w:val="22"/>
              </w:rPr>
              <w:t>Ortopédicas (quadril,</w:t>
            </w:r>
            <w:r>
              <w:rPr>
                <w:sz w:val="22"/>
              </w:rPr>
              <w:tab/>
            </w:r>
            <w:r>
              <w:rPr>
                <w:spacing w:val="-2"/>
                <w:sz w:val="22"/>
              </w:rPr>
              <w:t>ombro, </w:t>
            </w:r>
            <w:r>
              <w:rPr>
                <w:sz w:val="22"/>
              </w:rPr>
              <w:t>fraturas de fêmur e </w:t>
            </w:r>
            <w:r>
              <w:rPr>
                <w:spacing w:val="-2"/>
                <w:sz w:val="22"/>
              </w:rPr>
              <w:t>também</w:t>
            </w:r>
            <w:r>
              <w:rPr>
                <w:sz w:val="22"/>
              </w:rPr>
              <w:tab/>
              <w:tab/>
              <w:tab/>
            </w:r>
            <w:r>
              <w:rPr>
                <w:spacing w:val="-6"/>
                <w:sz w:val="22"/>
              </w:rPr>
              <w:t>em </w:t>
            </w:r>
            <w:r>
              <w:rPr>
                <w:spacing w:val="-2"/>
                <w:sz w:val="22"/>
              </w:rPr>
              <w:t>procedimentos </w:t>
            </w:r>
            <w:r>
              <w:rPr>
                <w:sz w:val="22"/>
              </w:rPr>
              <w:t>cirúrgicos</w:t>
            </w:r>
            <w:r>
              <w:rPr>
                <w:spacing w:val="16"/>
                <w:sz w:val="22"/>
              </w:rPr>
              <w:t> </w:t>
            </w:r>
            <w:r>
              <w:rPr>
                <w:sz w:val="22"/>
              </w:rPr>
              <w:t>diversos </w:t>
            </w:r>
            <w:r>
              <w:rPr>
                <w:spacing w:val="-2"/>
                <w:sz w:val="22"/>
              </w:rPr>
              <w:t>realizados</w:t>
            </w:r>
            <w:r>
              <w:rPr>
                <w:sz w:val="22"/>
              </w:rPr>
              <w:tab/>
              <w:tab/>
            </w:r>
            <w:r>
              <w:rPr>
                <w:spacing w:val="-4"/>
                <w:sz w:val="22"/>
              </w:rPr>
              <w:t>pela </w:t>
            </w:r>
            <w:r>
              <w:rPr>
                <w:spacing w:val="-2"/>
                <w:sz w:val="22"/>
              </w:rPr>
              <w:t>Ortopedia Oncológica).</w:t>
            </w:r>
          </w:p>
        </w:tc>
        <w:tc>
          <w:tcPr>
            <w:tcW w:w="1307" w:type="dxa"/>
            <w:tcBorders>
              <w:top w:val="double" w:sz="6" w:space="0" w:color="2B2B2B"/>
              <w:left w:val="double" w:sz="6" w:space="0" w:color="2B2B2B"/>
              <w:bottom w:val="double" w:sz="6" w:space="0" w:color="2B2B2B"/>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37"/>
              <w:rPr>
                <w:sz w:val="22"/>
              </w:rPr>
            </w:pPr>
          </w:p>
          <w:p>
            <w:pPr>
              <w:pStyle w:val="TableParagraph"/>
              <w:spacing w:before="1"/>
              <w:ind w:right="12"/>
              <w:jc w:val="center"/>
              <w:rPr>
                <w:sz w:val="22"/>
              </w:rPr>
            </w:pPr>
            <w:r>
              <w:rPr>
                <w:spacing w:val="-2"/>
                <w:sz w:val="22"/>
              </w:rPr>
              <w:t>UNIDADE</w:t>
            </w:r>
          </w:p>
        </w:tc>
        <w:tc>
          <w:tcPr>
            <w:tcW w:w="1775" w:type="dxa"/>
            <w:tcBorders>
              <w:top w:val="double" w:sz="6" w:space="0" w:color="2B2B2B"/>
              <w:left w:val="double" w:sz="6" w:space="0" w:color="2B2B2B"/>
              <w:bottom w:val="double" w:sz="6" w:space="0" w:color="2B2B2B"/>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37"/>
              <w:rPr>
                <w:sz w:val="22"/>
              </w:rPr>
            </w:pPr>
          </w:p>
          <w:p>
            <w:pPr>
              <w:pStyle w:val="TableParagraph"/>
              <w:spacing w:before="1"/>
              <w:ind w:left="120"/>
              <w:rPr>
                <w:b/>
                <w:sz w:val="22"/>
              </w:rPr>
            </w:pPr>
            <w:r>
              <w:rPr>
                <w:b/>
                <w:spacing w:val="-5"/>
                <w:sz w:val="22"/>
              </w:rPr>
              <w:t>133</w:t>
            </w:r>
          </w:p>
        </w:tc>
        <w:tc>
          <w:tcPr>
            <w:tcW w:w="1527" w:type="dxa"/>
            <w:tcBorders>
              <w:top w:val="double" w:sz="6" w:space="0" w:color="2B2B2B"/>
              <w:left w:val="double" w:sz="6" w:space="0" w:color="2B2B2B"/>
              <w:bottom w:val="double" w:sz="6" w:space="0" w:color="2B2B2B"/>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37"/>
              <w:rPr>
                <w:sz w:val="22"/>
              </w:rPr>
            </w:pPr>
          </w:p>
          <w:p>
            <w:pPr>
              <w:pStyle w:val="TableParagraph"/>
              <w:spacing w:before="1"/>
              <w:ind w:left="127"/>
              <w:rPr>
                <w:sz w:val="22"/>
              </w:rPr>
            </w:pPr>
            <w:r>
              <w:rPr>
                <w:spacing w:val="-5"/>
                <w:sz w:val="22"/>
              </w:rPr>
              <w:t>01</w:t>
            </w:r>
          </w:p>
        </w:tc>
        <w:tc>
          <w:tcPr>
            <w:tcW w:w="1637" w:type="dxa"/>
            <w:tcBorders>
              <w:top w:val="double" w:sz="6" w:space="0" w:color="2B2B2B"/>
              <w:left w:val="double" w:sz="6" w:space="0" w:color="2B2B2B"/>
              <w:bottom w:val="double" w:sz="6" w:space="0" w:color="2B2B2B"/>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37"/>
              <w:rPr>
                <w:sz w:val="22"/>
              </w:rPr>
            </w:pPr>
          </w:p>
          <w:p>
            <w:pPr>
              <w:pStyle w:val="TableParagraph"/>
              <w:spacing w:before="1"/>
              <w:ind w:left="126"/>
              <w:rPr>
                <w:sz w:val="22"/>
              </w:rPr>
            </w:pPr>
            <w:r>
              <w:rPr>
                <w:spacing w:val="-5"/>
                <w:sz w:val="22"/>
              </w:rPr>
              <w:t>Não</w:t>
            </w:r>
          </w:p>
        </w:tc>
        <w:tc>
          <w:tcPr>
            <w:tcW w:w="2119" w:type="dxa"/>
            <w:tcBorders>
              <w:top w:val="double" w:sz="6" w:space="0" w:color="2B2B2B"/>
              <w:left w:val="double" w:sz="6" w:space="0" w:color="2B2B2B"/>
              <w:bottom w:val="double" w:sz="6" w:space="0" w:color="2B2B2B"/>
              <w:right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37"/>
              <w:rPr>
                <w:sz w:val="22"/>
              </w:rPr>
            </w:pPr>
          </w:p>
          <w:p>
            <w:pPr>
              <w:pStyle w:val="TableParagraph"/>
              <w:spacing w:before="1"/>
              <w:ind w:left="120"/>
              <w:rPr>
                <w:sz w:val="22"/>
              </w:rPr>
            </w:pPr>
            <w:r>
              <w:rPr>
                <w:sz w:val="22"/>
              </w:rPr>
              <w:t>04.04.02.051-</w:t>
            </w:r>
            <w:r>
              <w:rPr>
                <w:spacing w:val="-10"/>
                <w:sz w:val="22"/>
              </w:rPr>
              <w:t>8</w:t>
            </w:r>
          </w:p>
        </w:tc>
        <w:tc>
          <w:tcPr>
            <w:tcW w:w="1493" w:type="dxa"/>
            <w:tcBorders>
              <w:top w:val="double" w:sz="6" w:space="0" w:color="2B2B2B"/>
              <w:left w:val="double" w:sz="6" w:space="0" w:color="2B2B2B"/>
              <w:bottom w:val="double" w:sz="6" w:space="0" w:color="2B2B2B"/>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4"/>
              <w:rPr>
                <w:sz w:val="22"/>
              </w:rPr>
            </w:pPr>
          </w:p>
          <w:p>
            <w:pPr>
              <w:pStyle w:val="TableParagraph"/>
              <w:spacing w:line="250" w:lineRule="exact"/>
              <w:ind w:left="122"/>
              <w:rPr>
                <w:sz w:val="22"/>
              </w:rPr>
            </w:pPr>
            <w:r>
              <w:rPr>
                <w:spacing w:val="-2"/>
                <w:sz w:val="22"/>
              </w:rPr>
              <w:t>07.02.05.011-</w:t>
            </w:r>
          </w:p>
          <w:p>
            <w:pPr>
              <w:pStyle w:val="TableParagraph"/>
              <w:spacing w:line="250" w:lineRule="exact"/>
              <w:ind w:left="122"/>
              <w:rPr>
                <w:sz w:val="22"/>
              </w:rPr>
            </w:pPr>
            <w:r>
              <w:rPr>
                <w:spacing w:val="-10"/>
                <w:sz w:val="22"/>
              </w:rPr>
              <w:t>3</w:t>
            </w:r>
          </w:p>
        </w:tc>
      </w:tr>
      <w:tr>
        <w:trPr>
          <w:trHeight w:val="5838" w:hRule="atLeast"/>
        </w:trPr>
        <w:tc>
          <w:tcPr>
            <w:tcW w:w="867" w:type="dxa"/>
            <w:tcBorders>
              <w:top w:val="double" w:sz="6" w:space="0" w:color="2B2B2B"/>
              <w:left w:val="double" w:sz="6" w:space="0" w:color="2B2B2B"/>
              <w:bottom w:val="nil"/>
              <w:right w:val="double" w:sz="6" w:space="0" w:color="2B2B2B"/>
            </w:tcBorders>
          </w:tcPr>
          <w:p>
            <w:pPr>
              <w:pStyle w:val="TableParagraph"/>
              <w:spacing w:before="102"/>
              <w:ind w:left="123"/>
              <w:rPr>
                <w:b/>
                <w:sz w:val="22"/>
              </w:rPr>
            </w:pPr>
            <w:r>
              <w:rPr>
                <w:b/>
                <w:spacing w:val="-10"/>
                <w:sz w:val="22"/>
              </w:rPr>
              <w:t>2</w:t>
            </w:r>
          </w:p>
        </w:tc>
        <w:tc>
          <w:tcPr>
            <w:tcW w:w="826" w:type="dxa"/>
            <w:tcBorders>
              <w:top w:val="double" w:sz="6" w:space="0" w:color="2B2B2B"/>
              <w:left w:val="double" w:sz="6" w:space="0" w:color="2B2B2B"/>
              <w:bottom w:val="nil"/>
              <w:right w:val="double" w:sz="6" w:space="0" w:color="2B2B2B"/>
            </w:tcBorders>
          </w:tcPr>
          <w:p>
            <w:pPr>
              <w:pStyle w:val="TableParagraph"/>
              <w:spacing w:before="102"/>
              <w:ind w:left="121"/>
              <w:rPr>
                <w:b/>
                <w:sz w:val="22"/>
              </w:rPr>
            </w:pPr>
            <w:r>
              <w:rPr>
                <w:b/>
                <w:spacing w:val="-4"/>
                <w:sz w:val="22"/>
              </w:rPr>
              <w:t>7537</w:t>
            </w:r>
          </w:p>
        </w:tc>
        <w:tc>
          <w:tcPr>
            <w:tcW w:w="936" w:type="dxa"/>
            <w:tcBorders>
              <w:top w:val="double" w:sz="6" w:space="0" w:color="2B2B2B"/>
              <w:left w:val="double" w:sz="6" w:space="0" w:color="2B2B2B"/>
              <w:bottom w:val="nil"/>
              <w:right w:val="double" w:sz="6" w:space="0" w:color="2B2B2B"/>
            </w:tcBorders>
          </w:tcPr>
          <w:p>
            <w:pPr>
              <w:pStyle w:val="TableParagraph"/>
              <w:spacing w:before="102"/>
              <w:ind w:left="3"/>
              <w:jc w:val="center"/>
              <w:rPr>
                <w:b/>
                <w:sz w:val="22"/>
              </w:rPr>
            </w:pPr>
            <w:r>
              <w:rPr>
                <w:b/>
                <w:spacing w:val="-2"/>
                <w:sz w:val="22"/>
              </w:rPr>
              <w:t>181059</w:t>
            </w:r>
          </w:p>
        </w:tc>
        <w:tc>
          <w:tcPr>
            <w:tcW w:w="1995" w:type="dxa"/>
            <w:tcBorders>
              <w:top w:val="double" w:sz="6" w:space="0" w:color="2B2B2B"/>
              <w:left w:val="double" w:sz="6" w:space="0" w:color="2B2B2B"/>
              <w:bottom w:val="nil"/>
              <w:right w:val="double" w:sz="6" w:space="0" w:color="2B2B2B"/>
            </w:tcBorders>
          </w:tcPr>
          <w:p>
            <w:pPr>
              <w:pStyle w:val="TableParagraph"/>
              <w:spacing w:line="250" w:lineRule="exact" w:before="102"/>
              <w:ind w:left="119"/>
              <w:rPr>
                <w:sz w:val="22"/>
              </w:rPr>
            </w:pPr>
            <w:r>
              <w:rPr>
                <w:spacing w:val="-2"/>
                <w:sz w:val="22"/>
              </w:rPr>
              <w:t>CIMENTO</w:t>
            </w:r>
          </w:p>
          <w:p>
            <w:pPr>
              <w:pStyle w:val="TableParagraph"/>
              <w:spacing w:line="235" w:lineRule="auto" w:before="1"/>
              <w:ind w:left="119"/>
              <w:rPr>
                <w:sz w:val="22"/>
              </w:rPr>
            </w:pPr>
            <w:r>
              <w:rPr>
                <w:spacing w:val="-2"/>
                <w:sz w:val="22"/>
              </w:rPr>
              <w:t>ORTOPÉDICO RADIOPACO, ANTIBIÓTICO: </w:t>
            </w:r>
            <w:r>
              <w:rPr>
                <w:spacing w:val="-4"/>
                <w:sz w:val="22"/>
              </w:rPr>
              <w:t>COM </w:t>
            </w:r>
            <w:r>
              <w:rPr>
                <w:spacing w:val="-2"/>
                <w:sz w:val="22"/>
              </w:rPr>
              <w:t>ANTIBIÓTICO,</w:t>
            </w:r>
          </w:p>
          <w:p>
            <w:pPr>
              <w:pStyle w:val="TableParagraph"/>
              <w:tabs>
                <w:tab w:pos="1405" w:val="left" w:leader="none"/>
              </w:tabs>
              <w:spacing w:line="235" w:lineRule="auto"/>
              <w:ind w:left="119" w:right="108"/>
              <w:rPr>
                <w:sz w:val="22"/>
              </w:rPr>
            </w:pPr>
            <w:r>
              <w:rPr>
                <w:spacing w:val="-2"/>
                <w:sz w:val="22"/>
              </w:rPr>
              <w:t>FORNECIMENTO LÍQUIDO:</w:t>
            </w:r>
            <w:r>
              <w:rPr>
                <w:sz w:val="22"/>
              </w:rPr>
              <w:tab/>
            </w:r>
            <w:r>
              <w:rPr>
                <w:spacing w:val="-4"/>
                <w:sz w:val="22"/>
              </w:rPr>
              <w:t>N/A, </w:t>
            </w:r>
            <w:r>
              <w:rPr>
                <w:spacing w:val="-2"/>
                <w:sz w:val="22"/>
              </w:rPr>
              <w:t>COMPOSIÇÃO LÍQUIDO:</w:t>
            </w:r>
          </w:p>
          <w:p>
            <w:pPr>
              <w:pStyle w:val="TableParagraph"/>
              <w:tabs>
                <w:tab w:pos="953" w:val="left" w:leader="none"/>
              </w:tabs>
              <w:spacing w:line="235" w:lineRule="auto"/>
              <w:ind w:left="119" w:right="108"/>
              <w:rPr>
                <w:sz w:val="22"/>
              </w:rPr>
            </w:pPr>
            <w:r>
              <w:rPr>
                <w:spacing w:val="-2"/>
                <w:sz w:val="22"/>
              </w:rPr>
              <w:t>METACRILATO </w:t>
            </w:r>
            <w:r>
              <w:rPr>
                <w:spacing w:val="-6"/>
                <w:sz w:val="22"/>
              </w:rPr>
              <w:t>DE</w:t>
            </w:r>
            <w:r>
              <w:rPr>
                <w:sz w:val="22"/>
              </w:rPr>
              <w:tab/>
            </w:r>
            <w:r>
              <w:rPr>
                <w:spacing w:val="-2"/>
                <w:sz w:val="22"/>
              </w:rPr>
              <w:t>METILO, FORNECIMENTO </w:t>
            </w:r>
            <w:r>
              <w:rPr>
                <w:sz w:val="22"/>
              </w:rPr>
              <w:t>PÓ: 40G</w:t>
            </w:r>
          </w:p>
          <w:p>
            <w:pPr>
              <w:pStyle w:val="TableParagraph"/>
              <w:spacing w:before="212"/>
              <w:rPr>
                <w:sz w:val="22"/>
              </w:rPr>
            </w:pPr>
          </w:p>
          <w:p>
            <w:pPr>
              <w:pStyle w:val="TableParagraph"/>
              <w:tabs>
                <w:tab w:pos="1448" w:val="left" w:leader="none"/>
              </w:tabs>
              <w:spacing w:line="235" w:lineRule="auto"/>
              <w:ind w:left="119" w:right="108"/>
              <w:rPr>
                <w:sz w:val="22"/>
              </w:rPr>
            </w:pPr>
            <w:r>
              <w:rPr>
                <w:b/>
                <w:sz w:val="22"/>
              </w:rPr>
              <w:t>Complemento</w:t>
            </w:r>
            <w:r>
              <w:rPr>
                <w:b/>
                <w:spacing w:val="75"/>
                <w:sz w:val="22"/>
              </w:rPr>
              <w:t> </w:t>
            </w:r>
            <w:r>
              <w:rPr>
                <w:b/>
                <w:sz w:val="22"/>
              </w:rPr>
              <w:t>do </w:t>
            </w:r>
            <w:r>
              <w:rPr>
                <w:b/>
                <w:spacing w:val="-2"/>
                <w:sz w:val="22"/>
              </w:rPr>
              <w:t>item:</w:t>
            </w:r>
            <w:r>
              <w:rPr>
                <w:b/>
                <w:sz w:val="22"/>
              </w:rPr>
              <w:tab/>
            </w:r>
            <w:r>
              <w:rPr>
                <w:spacing w:val="-4"/>
                <w:sz w:val="22"/>
              </w:rPr>
              <w:t>Para</w:t>
            </w:r>
          </w:p>
          <w:p>
            <w:pPr>
              <w:pStyle w:val="TableParagraph"/>
              <w:tabs>
                <w:tab w:pos="1570" w:val="left" w:leader="none"/>
                <w:tab w:pos="1742" w:val="left" w:leader="none"/>
              </w:tabs>
              <w:spacing w:line="235" w:lineRule="auto"/>
              <w:ind w:left="119" w:right="108"/>
              <w:rPr>
                <w:sz w:val="22"/>
              </w:rPr>
            </w:pPr>
            <w:r>
              <w:rPr>
                <w:spacing w:val="-2"/>
                <w:sz w:val="22"/>
              </w:rPr>
              <w:t>utilização</w:t>
            </w:r>
            <w:r>
              <w:rPr>
                <w:sz w:val="22"/>
              </w:rPr>
              <w:tab/>
            </w:r>
            <w:r>
              <w:rPr>
                <w:spacing w:val="-6"/>
                <w:sz w:val="22"/>
              </w:rPr>
              <w:t>em </w:t>
            </w:r>
            <w:r>
              <w:rPr>
                <w:spacing w:val="-2"/>
                <w:sz w:val="22"/>
              </w:rPr>
              <w:t>cirurgias neurocirúrgicas (Cranioplastia, vertebroplastia)</w:t>
            </w:r>
            <w:r>
              <w:rPr>
                <w:sz w:val="22"/>
              </w:rPr>
              <w:tab/>
              <w:tab/>
            </w:r>
            <w:r>
              <w:rPr>
                <w:spacing w:val="-10"/>
                <w:sz w:val="22"/>
              </w:rPr>
              <w:t>e</w:t>
            </w:r>
          </w:p>
        </w:tc>
        <w:tc>
          <w:tcPr>
            <w:tcW w:w="1307" w:type="dxa"/>
            <w:tcBorders>
              <w:top w:val="double" w:sz="6" w:space="0" w:color="2B2B2B"/>
              <w:left w:val="double" w:sz="6" w:space="0" w:color="2B2B2B"/>
              <w:bottom w:val="nil"/>
              <w:right w:val="double" w:sz="6" w:space="0" w:color="2B2B2B"/>
            </w:tcBorders>
          </w:tcPr>
          <w:p>
            <w:pPr>
              <w:pStyle w:val="TableParagraph"/>
              <w:spacing w:before="102"/>
              <w:ind w:right="12"/>
              <w:jc w:val="center"/>
              <w:rPr>
                <w:sz w:val="22"/>
              </w:rPr>
            </w:pPr>
            <w:r>
              <w:rPr>
                <w:spacing w:val="-2"/>
                <w:sz w:val="22"/>
              </w:rPr>
              <w:t>UNIDADE</w:t>
            </w:r>
          </w:p>
        </w:tc>
        <w:tc>
          <w:tcPr>
            <w:tcW w:w="1775" w:type="dxa"/>
            <w:tcBorders>
              <w:top w:val="double" w:sz="6" w:space="0" w:color="2B2B2B"/>
              <w:left w:val="double" w:sz="6" w:space="0" w:color="2B2B2B"/>
              <w:bottom w:val="nil"/>
              <w:right w:val="double" w:sz="6" w:space="0" w:color="2B2B2B"/>
            </w:tcBorders>
          </w:tcPr>
          <w:p>
            <w:pPr>
              <w:pStyle w:val="TableParagraph"/>
              <w:spacing w:before="102"/>
              <w:ind w:left="120"/>
              <w:rPr>
                <w:b/>
                <w:sz w:val="22"/>
              </w:rPr>
            </w:pPr>
            <w:r>
              <w:rPr>
                <w:b/>
                <w:spacing w:val="-5"/>
                <w:sz w:val="22"/>
              </w:rPr>
              <w:t>37</w:t>
            </w:r>
          </w:p>
        </w:tc>
        <w:tc>
          <w:tcPr>
            <w:tcW w:w="1527" w:type="dxa"/>
            <w:tcBorders>
              <w:top w:val="double" w:sz="6" w:space="0" w:color="2B2B2B"/>
              <w:left w:val="double" w:sz="6" w:space="0" w:color="2B2B2B"/>
              <w:bottom w:val="nil"/>
              <w:right w:val="double" w:sz="6" w:space="0" w:color="2B2B2B"/>
            </w:tcBorders>
          </w:tcPr>
          <w:p>
            <w:pPr>
              <w:pStyle w:val="TableParagraph"/>
              <w:spacing w:before="102"/>
              <w:ind w:left="127"/>
              <w:rPr>
                <w:sz w:val="22"/>
              </w:rPr>
            </w:pPr>
            <w:r>
              <w:rPr>
                <w:spacing w:val="-5"/>
                <w:sz w:val="22"/>
              </w:rPr>
              <w:t>01</w:t>
            </w:r>
          </w:p>
        </w:tc>
        <w:tc>
          <w:tcPr>
            <w:tcW w:w="1637" w:type="dxa"/>
            <w:tcBorders>
              <w:top w:val="double" w:sz="6" w:space="0" w:color="2B2B2B"/>
              <w:left w:val="double" w:sz="6" w:space="0" w:color="2B2B2B"/>
              <w:bottom w:val="nil"/>
              <w:right w:val="double" w:sz="6" w:space="0" w:color="2B2B2B"/>
            </w:tcBorders>
          </w:tcPr>
          <w:p>
            <w:pPr>
              <w:pStyle w:val="TableParagraph"/>
              <w:spacing w:before="102"/>
              <w:ind w:left="126"/>
              <w:rPr>
                <w:sz w:val="22"/>
              </w:rPr>
            </w:pPr>
            <w:r>
              <w:rPr>
                <w:spacing w:val="-5"/>
                <w:sz w:val="22"/>
              </w:rPr>
              <w:t>Nâo</w:t>
            </w:r>
          </w:p>
        </w:tc>
        <w:tc>
          <w:tcPr>
            <w:tcW w:w="2119" w:type="dxa"/>
            <w:tcBorders>
              <w:top w:val="double" w:sz="6" w:space="0" w:color="2B2B2B"/>
              <w:left w:val="double" w:sz="6" w:space="0" w:color="2B2B2B"/>
              <w:bottom w:val="nil"/>
              <w:right w:val="double" w:sz="6" w:space="0" w:color="2B2B2B"/>
            </w:tcBorders>
          </w:tcPr>
          <w:p>
            <w:pPr>
              <w:pStyle w:val="TableParagraph"/>
              <w:spacing w:before="102"/>
              <w:ind w:left="120"/>
              <w:rPr>
                <w:sz w:val="22"/>
              </w:rPr>
            </w:pPr>
            <w:r>
              <w:rPr>
                <w:sz w:val="22"/>
              </w:rPr>
              <w:t>04.04.02.051-</w:t>
            </w:r>
            <w:r>
              <w:rPr>
                <w:spacing w:val="-10"/>
                <w:sz w:val="22"/>
              </w:rPr>
              <w:t>8</w:t>
            </w:r>
          </w:p>
        </w:tc>
        <w:tc>
          <w:tcPr>
            <w:tcW w:w="1493" w:type="dxa"/>
            <w:tcBorders>
              <w:top w:val="double" w:sz="6" w:space="0" w:color="2B2B2B"/>
              <w:left w:val="double" w:sz="6" w:space="0" w:color="2B2B2B"/>
              <w:bottom w:val="nil"/>
            </w:tcBorders>
          </w:tcPr>
          <w:p>
            <w:pPr>
              <w:pStyle w:val="TableParagraph"/>
              <w:spacing w:line="250" w:lineRule="exact" w:before="102"/>
              <w:ind w:left="122"/>
              <w:rPr>
                <w:sz w:val="22"/>
              </w:rPr>
            </w:pPr>
            <w:r>
              <w:rPr>
                <w:spacing w:val="-2"/>
                <w:sz w:val="22"/>
              </w:rPr>
              <w:t>07.02.03.008-</w:t>
            </w:r>
          </w:p>
          <w:p>
            <w:pPr>
              <w:pStyle w:val="TableParagraph"/>
              <w:spacing w:line="250" w:lineRule="exact"/>
              <w:ind w:left="122"/>
              <w:rPr>
                <w:sz w:val="22"/>
              </w:rPr>
            </w:pPr>
            <w:r>
              <w:rPr>
                <w:spacing w:val="-10"/>
                <w:sz w:val="22"/>
              </w:rPr>
              <w:t>2</w:t>
            </w:r>
          </w:p>
        </w:tc>
      </w:tr>
    </w:tbl>
    <w:p>
      <w:pPr>
        <w:pStyle w:val="TableParagraph"/>
        <w:spacing w:after="0" w:line="250" w:lineRule="exact"/>
        <w:rPr>
          <w:sz w:val="22"/>
        </w:rPr>
        <w:sectPr>
          <w:pgSz w:w="15840" w:h="24480"/>
          <w:pgMar w:top="480" w:bottom="280" w:left="360" w:right="360"/>
        </w:sectPr>
      </w:pPr>
    </w:p>
    <w:tbl>
      <w:tblPr>
        <w:tblW w:w="0" w:type="auto"/>
        <w:jc w:val="left"/>
        <w:tblInd w:w="425"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867"/>
        <w:gridCol w:w="826"/>
        <w:gridCol w:w="936"/>
        <w:gridCol w:w="1995"/>
        <w:gridCol w:w="1307"/>
        <w:gridCol w:w="1775"/>
        <w:gridCol w:w="1527"/>
        <w:gridCol w:w="1637"/>
        <w:gridCol w:w="2119"/>
        <w:gridCol w:w="1493"/>
      </w:tblGrid>
      <w:tr>
        <w:trPr>
          <w:trHeight w:val="2344" w:hRule="atLeast"/>
        </w:trPr>
        <w:tc>
          <w:tcPr>
            <w:tcW w:w="867" w:type="dxa"/>
            <w:tcBorders>
              <w:top w:val="nil"/>
            </w:tcBorders>
          </w:tcPr>
          <w:p>
            <w:pPr>
              <w:pStyle w:val="TableParagraph"/>
              <w:rPr>
                <w:sz w:val="22"/>
              </w:rPr>
            </w:pPr>
          </w:p>
        </w:tc>
        <w:tc>
          <w:tcPr>
            <w:tcW w:w="826" w:type="dxa"/>
            <w:tcBorders>
              <w:top w:val="nil"/>
            </w:tcBorders>
          </w:tcPr>
          <w:p>
            <w:pPr>
              <w:pStyle w:val="TableParagraph"/>
              <w:rPr>
                <w:sz w:val="22"/>
              </w:rPr>
            </w:pPr>
          </w:p>
        </w:tc>
        <w:tc>
          <w:tcPr>
            <w:tcW w:w="936" w:type="dxa"/>
            <w:tcBorders>
              <w:top w:val="nil"/>
            </w:tcBorders>
          </w:tcPr>
          <w:p>
            <w:pPr>
              <w:pStyle w:val="TableParagraph"/>
              <w:rPr>
                <w:sz w:val="22"/>
              </w:rPr>
            </w:pPr>
          </w:p>
        </w:tc>
        <w:tc>
          <w:tcPr>
            <w:tcW w:w="1995" w:type="dxa"/>
            <w:tcBorders>
              <w:top w:val="nil"/>
            </w:tcBorders>
          </w:tcPr>
          <w:p>
            <w:pPr>
              <w:pStyle w:val="TableParagraph"/>
              <w:tabs>
                <w:tab w:pos="1210" w:val="left" w:leader="none"/>
                <w:tab w:pos="1473" w:val="left" w:leader="none"/>
                <w:tab w:pos="1570" w:val="left" w:leader="none"/>
              </w:tabs>
              <w:spacing w:line="235" w:lineRule="auto"/>
              <w:ind w:left="119" w:right="108"/>
              <w:rPr>
                <w:sz w:val="22"/>
              </w:rPr>
            </w:pPr>
            <w:r>
              <w:rPr>
                <w:spacing w:val="-2"/>
                <w:sz w:val="22"/>
              </w:rPr>
              <w:t>Ortopédicas (quadril,</w:t>
            </w:r>
            <w:r>
              <w:rPr>
                <w:sz w:val="22"/>
              </w:rPr>
              <w:tab/>
            </w:r>
            <w:r>
              <w:rPr>
                <w:spacing w:val="-2"/>
                <w:sz w:val="22"/>
              </w:rPr>
              <w:t>ombro, </w:t>
            </w:r>
            <w:r>
              <w:rPr>
                <w:sz w:val="22"/>
              </w:rPr>
              <w:t>fraturas de fêmur e </w:t>
            </w:r>
            <w:r>
              <w:rPr>
                <w:spacing w:val="-2"/>
                <w:sz w:val="22"/>
              </w:rPr>
              <w:t>também</w:t>
            </w:r>
            <w:r>
              <w:rPr>
                <w:sz w:val="22"/>
              </w:rPr>
              <w:tab/>
              <w:tab/>
              <w:tab/>
            </w:r>
            <w:r>
              <w:rPr>
                <w:spacing w:val="-6"/>
                <w:sz w:val="22"/>
              </w:rPr>
              <w:t>em </w:t>
            </w:r>
            <w:r>
              <w:rPr>
                <w:spacing w:val="-2"/>
                <w:sz w:val="22"/>
              </w:rPr>
              <w:t>procedimentos </w:t>
            </w:r>
            <w:r>
              <w:rPr>
                <w:sz w:val="22"/>
              </w:rPr>
              <w:t>cirúrgicos</w:t>
            </w:r>
            <w:r>
              <w:rPr>
                <w:spacing w:val="16"/>
                <w:sz w:val="22"/>
              </w:rPr>
              <w:t> </w:t>
            </w:r>
            <w:r>
              <w:rPr>
                <w:sz w:val="22"/>
              </w:rPr>
              <w:t>diversos </w:t>
            </w:r>
            <w:r>
              <w:rPr>
                <w:spacing w:val="-2"/>
                <w:sz w:val="22"/>
              </w:rPr>
              <w:t>realizados</w:t>
            </w:r>
            <w:r>
              <w:rPr>
                <w:sz w:val="22"/>
              </w:rPr>
              <w:tab/>
              <w:tab/>
            </w:r>
            <w:r>
              <w:rPr>
                <w:spacing w:val="-4"/>
                <w:sz w:val="22"/>
              </w:rPr>
              <w:t>pela </w:t>
            </w:r>
            <w:r>
              <w:rPr>
                <w:spacing w:val="-2"/>
                <w:sz w:val="22"/>
              </w:rPr>
              <w:t>Ortopedia Oncológica).</w:t>
            </w:r>
          </w:p>
        </w:tc>
        <w:tc>
          <w:tcPr>
            <w:tcW w:w="1307" w:type="dxa"/>
            <w:tcBorders>
              <w:top w:val="nil"/>
            </w:tcBorders>
          </w:tcPr>
          <w:p>
            <w:pPr>
              <w:pStyle w:val="TableParagraph"/>
              <w:rPr>
                <w:sz w:val="22"/>
              </w:rPr>
            </w:pPr>
          </w:p>
        </w:tc>
        <w:tc>
          <w:tcPr>
            <w:tcW w:w="1775" w:type="dxa"/>
            <w:tcBorders>
              <w:top w:val="nil"/>
            </w:tcBorders>
          </w:tcPr>
          <w:p>
            <w:pPr>
              <w:pStyle w:val="TableParagraph"/>
              <w:rPr>
                <w:sz w:val="22"/>
              </w:rPr>
            </w:pPr>
          </w:p>
        </w:tc>
        <w:tc>
          <w:tcPr>
            <w:tcW w:w="1527" w:type="dxa"/>
            <w:tcBorders>
              <w:top w:val="nil"/>
            </w:tcBorders>
          </w:tcPr>
          <w:p>
            <w:pPr>
              <w:pStyle w:val="TableParagraph"/>
              <w:rPr>
                <w:sz w:val="22"/>
              </w:rPr>
            </w:pPr>
          </w:p>
        </w:tc>
        <w:tc>
          <w:tcPr>
            <w:tcW w:w="1637" w:type="dxa"/>
            <w:tcBorders>
              <w:top w:val="nil"/>
            </w:tcBorders>
          </w:tcPr>
          <w:p>
            <w:pPr>
              <w:pStyle w:val="TableParagraph"/>
              <w:rPr>
                <w:sz w:val="22"/>
              </w:rPr>
            </w:pPr>
          </w:p>
        </w:tc>
        <w:tc>
          <w:tcPr>
            <w:tcW w:w="2119" w:type="dxa"/>
            <w:tcBorders>
              <w:top w:val="nil"/>
            </w:tcBorders>
          </w:tcPr>
          <w:p>
            <w:pPr>
              <w:pStyle w:val="TableParagraph"/>
              <w:rPr>
                <w:sz w:val="22"/>
              </w:rPr>
            </w:pPr>
          </w:p>
        </w:tc>
        <w:tc>
          <w:tcPr>
            <w:tcW w:w="1493" w:type="dxa"/>
            <w:tcBorders>
              <w:top w:val="nil"/>
              <w:right w:val="single" w:sz="6" w:space="0" w:color="808080"/>
            </w:tcBorders>
          </w:tcPr>
          <w:p>
            <w:pPr>
              <w:pStyle w:val="TableParagraph"/>
              <w:rPr>
                <w:sz w:val="22"/>
              </w:rPr>
            </w:pPr>
          </w:p>
        </w:tc>
      </w:tr>
      <w:tr>
        <w:trPr>
          <w:trHeight w:val="7852" w:hRule="atLeast"/>
        </w:trPr>
        <w:tc>
          <w:tcPr>
            <w:tcW w:w="867"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47"/>
              <w:rPr>
                <w:sz w:val="22"/>
              </w:rPr>
            </w:pPr>
          </w:p>
          <w:p>
            <w:pPr>
              <w:pStyle w:val="TableParagraph"/>
              <w:spacing w:before="1"/>
              <w:ind w:left="123"/>
              <w:rPr>
                <w:b/>
                <w:sz w:val="22"/>
              </w:rPr>
            </w:pPr>
            <w:r>
              <w:rPr>
                <w:b/>
                <w:spacing w:val="-10"/>
                <w:sz w:val="22"/>
              </w:rPr>
              <w:t>3</w:t>
            </w:r>
          </w:p>
        </w:tc>
        <w:tc>
          <w:tcPr>
            <w:tcW w:w="826"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47"/>
              <w:rPr>
                <w:sz w:val="22"/>
              </w:rPr>
            </w:pPr>
          </w:p>
          <w:p>
            <w:pPr>
              <w:pStyle w:val="TableParagraph"/>
              <w:spacing w:before="1"/>
              <w:ind w:left="121"/>
              <w:rPr>
                <w:b/>
                <w:sz w:val="22"/>
              </w:rPr>
            </w:pPr>
            <w:r>
              <w:rPr>
                <w:b/>
                <w:sz w:val="22"/>
              </w:rPr>
              <w:t>--</w:t>
            </w:r>
            <w:r>
              <w:rPr>
                <w:b/>
                <w:spacing w:val="-10"/>
                <w:sz w:val="22"/>
              </w:rPr>
              <w:t>-</w:t>
            </w:r>
          </w:p>
        </w:tc>
        <w:tc>
          <w:tcPr>
            <w:tcW w:w="936"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47"/>
              <w:rPr>
                <w:sz w:val="22"/>
              </w:rPr>
            </w:pPr>
          </w:p>
          <w:p>
            <w:pPr>
              <w:pStyle w:val="TableParagraph"/>
              <w:spacing w:before="1"/>
              <w:ind w:left="3"/>
              <w:jc w:val="center"/>
              <w:rPr>
                <w:b/>
                <w:sz w:val="22"/>
              </w:rPr>
            </w:pPr>
            <w:r>
              <w:rPr>
                <w:b/>
                <w:spacing w:val="-2"/>
                <w:sz w:val="22"/>
              </w:rPr>
              <w:t>194767</w:t>
            </w:r>
          </w:p>
        </w:tc>
        <w:tc>
          <w:tcPr>
            <w:tcW w:w="1995" w:type="dxa"/>
          </w:tcPr>
          <w:p>
            <w:pPr>
              <w:pStyle w:val="TableParagraph"/>
              <w:spacing w:line="250" w:lineRule="exact" w:before="102"/>
              <w:ind w:left="119"/>
              <w:rPr>
                <w:sz w:val="22"/>
              </w:rPr>
            </w:pPr>
            <w:r>
              <w:rPr>
                <w:spacing w:val="-2"/>
                <w:sz w:val="22"/>
              </w:rPr>
              <w:t>CIMENTO</w:t>
            </w:r>
          </w:p>
          <w:p>
            <w:pPr>
              <w:pStyle w:val="TableParagraph"/>
              <w:spacing w:line="235" w:lineRule="auto" w:before="1"/>
              <w:ind w:left="119"/>
              <w:rPr>
                <w:sz w:val="22"/>
              </w:rPr>
            </w:pPr>
            <w:r>
              <w:rPr>
                <w:spacing w:val="-2"/>
                <w:sz w:val="22"/>
              </w:rPr>
              <w:t>ORTOPÉDICO RADIOPACO, ANTIBIÓTICO: </w:t>
            </w:r>
            <w:r>
              <w:rPr>
                <w:spacing w:val="-4"/>
                <w:sz w:val="22"/>
              </w:rPr>
              <w:t>SEM </w:t>
            </w:r>
            <w:r>
              <w:rPr>
                <w:spacing w:val="-2"/>
                <w:sz w:val="22"/>
              </w:rPr>
              <w:t>ANTIBIOTICO,</w:t>
            </w:r>
          </w:p>
          <w:p>
            <w:pPr>
              <w:pStyle w:val="TableParagraph"/>
              <w:spacing w:line="235" w:lineRule="auto"/>
              <w:ind w:left="119"/>
              <w:rPr>
                <w:sz w:val="22"/>
              </w:rPr>
            </w:pPr>
            <w:r>
              <w:rPr>
                <w:spacing w:val="-2"/>
                <w:sz w:val="22"/>
              </w:rPr>
              <w:t>FORNECIMENTO </w:t>
            </w:r>
            <w:r>
              <w:rPr>
                <w:sz w:val="22"/>
              </w:rPr>
              <w:t>LÍQUIDO:</w:t>
            </w:r>
            <w:r>
              <w:rPr>
                <w:spacing w:val="-5"/>
                <w:sz w:val="22"/>
              </w:rPr>
              <w:t> </w:t>
            </w:r>
            <w:r>
              <w:rPr>
                <w:sz w:val="22"/>
              </w:rPr>
              <w:t>20</w:t>
            </w:r>
            <w:r>
              <w:rPr>
                <w:spacing w:val="-5"/>
                <w:sz w:val="22"/>
              </w:rPr>
              <w:t> </w:t>
            </w:r>
            <w:r>
              <w:rPr>
                <w:sz w:val="22"/>
              </w:rPr>
              <w:t>ML, </w:t>
            </w:r>
            <w:r>
              <w:rPr>
                <w:spacing w:val="-2"/>
                <w:sz w:val="22"/>
              </w:rPr>
              <w:t>COMPOSIÇÃO LIQUIDO:</w:t>
            </w:r>
          </w:p>
          <w:p>
            <w:pPr>
              <w:pStyle w:val="TableParagraph"/>
              <w:tabs>
                <w:tab w:pos="953" w:val="left" w:leader="none"/>
              </w:tabs>
              <w:spacing w:line="235" w:lineRule="auto"/>
              <w:ind w:left="119" w:right="108"/>
              <w:rPr>
                <w:sz w:val="22"/>
              </w:rPr>
            </w:pPr>
            <w:r>
              <w:rPr>
                <w:spacing w:val="-2"/>
                <w:sz w:val="22"/>
              </w:rPr>
              <w:t>METACRILATO </w:t>
            </w:r>
            <w:r>
              <w:rPr>
                <w:spacing w:val="-6"/>
                <w:sz w:val="22"/>
              </w:rPr>
              <w:t>DE</w:t>
            </w:r>
            <w:r>
              <w:rPr>
                <w:sz w:val="22"/>
              </w:rPr>
              <w:tab/>
            </w:r>
            <w:r>
              <w:rPr>
                <w:spacing w:val="-2"/>
                <w:sz w:val="22"/>
              </w:rPr>
              <w:t>METILO, FORNECIMENTO </w:t>
            </w:r>
            <w:r>
              <w:rPr>
                <w:sz w:val="22"/>
              </w:rPr>
              <w:t>PÓ: 40 G</w:t>
            </w:r>
          </w:p>
          <w:p>
            <w:pPr>
              <w:pStyle w:val="TableParagraph"/>
              <w:spacing w:before="212"/>
              <w:rPr>
                <w:sz w:val="22"/>
              </w:rPr>
            </w:pPr>
          </w:p>
          <w:p>
            <w:pPr>
              <w:pStyle w:val="TableParagraph"/>
              <w:spacing w:line="235" w:lineRule="auto"/>
              <w:ind w:left="119" w:right="108"/>
              <w:jc w:val="both"/>
              <w:rPr>
                <w:b/>
                <w:sz w:val="22"/>
              </w:rPr>
            </w:pPr>
            <w:r>
              <w:rPr>
                <w:b/>
                <w:sz w:val="22"/>
              </w:rPr>
              <w:t>Complemento </w:t>
            </w:r>
            <w:r>
              <w:rPr>
                <w:b/>
                <w:sz w:val="22"/>
              </w:rPr>
              <w:t>do </w:t>
            </w:r>
            <w:r>
              <w:rPr>
                <w:b/>
                <w:spacing w:val="-2"/>
                <w:sz w:val="22"/>
              </w:rPr>
              <w:t>item:</w:t>
            </w:r>
          </w:p>
          <w:p>
            <w:pPr>
              <w:pStyle w:val="TableParagraph"/>
              <w:numPr>
                <w:ilvl w:val="0"/>
                <w:numId w:val="30"/>
              </w:numPr>
              <w:tabs>
                <w:tab w:pos="438" w:val="left" w:leader="none"/>
              </w:tabs>
              <w:spacing w:line="235" w:lineRule="auto" w:before="109" w:after="0"/>
              <w:ind w:left="119" w:right="108" w:firstLine="0"/>
              <w:jc w:val="both"/>
              <w:rPr>
                <w:sz w:val="22"/>
              </w:rPr>
            </w:pPr>
            <w:r>
              <w:rPr>
                <w:sz w:val="22"/>
              </w:rPr>
              <w:t>Para </w:t>
            </w:r>
            <w:r>
              <w:rPr>
                <w:sz w:val="22"/>
              </w:rPr>
              <w:t>utilização em cirurgias de </w:t>
            </w:r>
            <w:r>
              <w:rPr>
                <w:spacing w:val="-2"/>
                <w:sz w:val="22"/>
              </w:rPr>
              <w:t>joelho.</w:t>
            </w:r>
          </w:p>
          <w:p>
            <w:pPr>
              <w:pStyle w:val="TableParagraph"/>
              <w:numPr>
                <w:ilvl w:val="0"/>
                <w:numId w:val="30"/>
              </w:numPr>
              <w:tabs>
                <w:tab w:pos="578" w:val="left" w:leader="none"/>
              </w:tabs>
              <w:spacing w:line="235" w:lineRule="auto" w:before="110" w:after="0"/>
              <w:ind w:left="119" w:right="108" w:firstLine="0"/>
              <w:jc w:val="both"/>
              <w:rPr>
                <w:sz w:val="22"/>
              </w:rPr>
            </w:pPr>
            <w:r>
              <w:rPr>
                <w:sz w:val="22"/>
              </w:rPr>
              <w:t>Cimento </w:t>
            </w:r>
            <w:r>
              <w:rPr>
                <w:sz w:val="22"/>
              </w:rPr>
              <w:t>de média ou alta viscosidade, com tempo de espera entre 1 a 3</w:t>
            </w:r>
            <w:r>
              <w:rPr>
                <w:spacing w:val="40"/>
                <w:sz w:val="22"/>
              </w:rPr>
              <w:t> </w:t>
            </w:r>
            <w:r>
              <w:rPr>
                <w:sz w:val="22"/>
              </w:rPr>
              <w:t>minutos, tempo de aplicação e de cura entre 5 a 7</w:t>
            </w:r>
            <w:r>
              <w:rPr>
                <w:spacing w:val="40"/>
                <w:sz w:val="22"/>
              </w:rPr>
              <w:t> </w:t>
            </w:r>
            <w:r>
              <w:rPr>
                <w:spacing w:val="-2"/>
                <w:sz w:val="22"/>
              </w:rPr>
              <w:t>minutos.</w:t>
            </w:r>
          </w:p>
        </w:tc>
        <w:tc>
          <w:tcPr>
            <w:tcW w:w="1307"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47"/>
              <w:rPr>
                <w:sz w:val="22"/>
              </w:rPr>
            </w:pPr>
          </w:p>
          <w:p>
            <w:pPr>
              <w:pStyle w:val="TableParagraph"/>
              <w:spacing w:before="1"/>
              <w:ind w:right="12"/>
              <w:jc w:val="center"/>
              <w:rPr>
                <w:sz w:val="22"/>
              </w:rPr>
            </w:pPr>
            <w:r>
              <w:rPr>
                <w:spacing w:val="-2"/>
                <w:sz w:val="22"/>
              </w:rPr>
              <w:t>UNIDADE</w:t>
            </w:r>
          </w:p>
        </w:tc>
        <w:tc>
          <w:tcPr>
            <w:tcW w:w="1775"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47"/>
              <w:rPr>
                <w:sz w:val="22"/>
              </w:rPr>
            </w:pPr>
          </w:p>
          <w:p>
            <w:pPr>
              <w:pStyle w:val="TableParagraph"/>
              <w:spacing w:before="1"/>
              <w:ind w:left="120"/>
              <w:rPr>
                <w:b/>
                <w:sz w:val="22"/>
              </w:rPr>
            </w:pPr>
            <w:r>
              <w:rPr>
                <w:b/>
                <w:spacing w:val="-5"/>
                <w:sz w:val="22"/>
              </w:rPr>
              <w:t>900</w:t>
            </w:r>
          </w:p>
        </w:tc>
        <w:tc>
          <w:tcPr>
            <w:tcW w:w="1527"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47"/>
              <w:rPr>
                <w:sz w:val="22"/>
              </w:rPr>
            </w:pPr>
          </w:p>
          <w:p>
            <w:pPr>
              <w:pStyle w:val="TableParagraph"/>
              <w:spacing w:before="1"/>
              <w:ind w:left="127"/>
              <w:rPr>
                <w:sz w:val="22"/>
              </w:rPr>
            </w:pPr>
            <w:r>
              <w:rPr>
                <w:spacing w:val="-5"/>
                <w:sz w:val="22"/>
              </w:rPr>
              <w:t>01</w:t>
            </w:r>
          </w:p>
        </w:tc>
        <w:tc>
          <w:tcPr>
            <w:tcW w:w="1637"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47"/>
              <w:rPr>
                <w:sz w:val="22"/>
              </w:rPr>
            </w:pPr>
          </w:p>
          <w:p>
            <w:pPr>
              <w:pStyle w:val="TableParagraph"/>
              <w:spacing w:before="1"/>
              <w:ind w:left="126"/>
              <w:rPr>
                <w:sz w:val="22"/>
              </w:rPr>
            </w:pPr>
            <w:r>
              <w:rPr>
                <w:spacing w:val="-5"/>
                <w:sz w:val="22"/>
              </w:rPr>
              <w:t>Não</w:t>
            </w:r>
          </w:p>
        </w:tc>
        <w:tc>
          <w:tcPr>
            <w:tcW w:w="2119" w:type="dxa"/>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47"/>
              <w:rPr>
                <w:sz w:val="22"/>
              </w:rPr>
            </w:pPr>
          </w:p>
          <w:p>
            <w:pPr>
              <w:pStyle w:val="TableParagraph"/>
              <w:spacing w:before="1"/>
              <w:ind w:left="120"/>
              <w:rPr>
                <w:sz w:val="22"/>
              </w:rPr>
            </w:pPr>
            <w:r>
              <w:rPr>
                <w:sz w:val="22"/>
              </w:rPr>
              <w:t>04.08.05.006-</w:t>
            </w:r>
            <w:r>
              <w:rPr>
                <w:spacing w:val="-10"/>
                <w:sz w:val="22"/>
              </w:rPr>
              <w:t>3</w:t>
            </w:r>
          </w:p>
        </w:tc>
        <w:tc>
          <w:tcPr>
            <w:tcW w:w="1493" w:type="dxa"/>
            <w:tcBorders>
              <w:right w:val="single" w:sz="6" w:space="0" w:color="80808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24"/>
              <w:rPr>
                <w:sz w:val="22"/>
              </w:rPr>
            </w:pPr>
          </w:p>
          <w:p>
            <w:pPr>
              <w:pStyle w:val="TableParagraph"/>
              <w:spacing w:line="250" w:lineRule="exact"/>
              <w:ind w:left="122"/>
              <w:rPr>
                <w:sz w:val="22"/>
              </w:rPr>
            </w:pPr>
            <w:r>
              <w:rPr>
                <w:spacing w:val="-2"/>
                <w:sz w:val="22"/>
              </w:rPr>
              <w:t>07.02.05.011-</w:t>
            </w:r>
          </w:p>
          <w:p>
            <w:pPr>
              <w:pStyle w:val="TableParagraph"/>
              <w:spacing w:line="250" w:lineRule="exact"/>
              <w:ind w:left="122"/>
              <w:rPr>
                <w:sz w:val="22"/>
              </w:rPr>
            </w:pPr>
            <w:r>
              <w:rPr>
                <w:spacing w:val="-10"/>
                <w:sz w:val="22"/>
              </w:rPr>
              <w:t>3</w:t>
            </w:r>
          </w:p>
        </w:tc>
      </w:tr>
      <w:tr>
        <w:trPr>
          <w:trHeight w:val="8953" w:hRule="atLeast"/>
        </w:trPr>
        <w:tc>
          <w:tcPr>
            <w:tcW w:w="867" w:type="dxa"/>
            <w:tcBorders>
              <w:bottom w:val="double" w:sz="6" w:space="0" w:color="80808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39"/>
              <w:rPr>
                <w:sz w:val="22"/>
              </w:rPr>
            </w:pPr>
          </w:p>
          <w:p>
            <w:pPr>
              <w:pStyle w:val="TableParagraph"/>
              <w:ind w:left="123"/>
              <w:rPr>
                <w:b/>
                <w:sz w:val="22"/>
              </w:rPr>
            </w:pPr>
            <w:r>
              <w:rPr>
                <w:b/>
                <w:spacing w:val="-10"/>
                <w:sz w:val="22"/>
              </w:rPr>
              <w:t>4</w:t>
            </w:r>
          </w:p>
        </w:tc>
        <w:tc>
          <w:tcPr>
            <w:tcW w:w="826" w:type="dxa"/>
            <w:tcBorders>
              <w:bottom w:val="double" w:sz="6" w:space="0" w:color="80808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39"/>
              <w:rPr>
                <w:sz w:val="22"/>
              </w:rPr>
            </w:pPr>
          </w:p>
          <w:p>
            <w:pPr>
              <w:pStyle w:val="TableParagraph"/>
              <w:ind w:left="121"/>
              <w:rPr>
                <w:b/>
                <w:sz w:val="22"/>
              </w:rPr>
            </w:pPr>
            <w:r>
              <w:rPr>
                <w:b/>
                <w:sz w:val="22"/>
              </w:rPr>
              <w:t>--</w:t>
            </w:r>
            <w:r>
              <w:rPr>
                <w:b/>
                <w:spacing w:val="-10"/>
                <w:sz w:val="22"/>
              </w:rPr>
              <w:t>-</w:t>
            </w:r>
          </w:p>
        </w:tc>
        <w:tc>
          <w:tcPr>
            <w:tcW w:w="936" w:type="dxa"/>
            <w:tcBorders>
              <w:bottom w:val="double" w:sz="6" w:space="0" w:color="80808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39"/>
              <w:rPr>
                <w:sz w:val="22"/>
              </w:rPr>
            </w:pPr>
          </w:p>
          <w:p>
            <w:pPr>
              <w:pStyle w:val="TableParagraph"/>
              <w:ind w:left="3"/>
              <w:jc w:val="center"/>
              <w:rPr>
                <w:b/>
                <w:sz w:val="22"/>
              </w:rPr>
            </w:pPr>
            <w:r>
              <w:rPr>
                <w:b/>
                <w:spacing w:val="-2"/>
                <w:sz w:val="22"/>
              </w:rPr>
              <w:t>194895</w:t>
            </w:r>
          </w:p>
        </w:tc>
        <w:tc>
          <w:tcPr>
            <w:tcW w:w="1995" w:type="dxa"/>
            <w:tcBorders>
              <w:bottom w:val="double" w:sz="6" w:space="0" w:color="808080"/>
            </w:tcBorders>
          </w:tcPr>
          <w:p>
            <w:pPr>
              <w:pStyle w:val="TableParagraph"/>
              <w:spacing w:line="250" w:lineRule="exact" w:before="102"/>
              <w:ind w:left="119"/>
              <w:rPr>
                <w:sz w:val="22"/>
              </w:rPr>
            </w:pPr>
            <w:r>
              <w:rPr>
                <w:spacing w:val="-2"/>
                <w:sz w:val="22"/>
              </w:rPr>
              <w:t>CIMENTO</w:t>
            </w:r>
          </w:p>
          <w:p>
            <w:pPr>
              <w:pStyle w:val="TableParagraph"/>
              <w:spacing w:line="235" w:lineRule="auto" w:before="1"/>
              <w:ind w:left="119"/>
              <w:rPr>
                <w:sz w:val="22"/>
              </w:rPr>
            </w:pPr>
            <w:r>
              <w:rPr>
                <w:spacing w:val="-2"/>
                <w:sz w:val="22"/>
              </w:rPr>
              <w:t>ORTOPÉDICO RADIOPACO, ANTIBIÓTICO:</w:t>
            </w:r>
          </w:p>
          <w:p>
            <w:pPr>
              <w:pStyle w:val="TableParagraph"/>
              <w:tabs>
                <w:tab w:pos="898" w:val="left" w:leader="none"/>
              </w:tabs>
              <w:spacing w:line="235" w:lineRule="auto"/>
              <w:ind w:left="119" w:right="108"/>
              <w:rPr>
                <w:sz w:val="22"/>
              </w:rPr>
            </w:pPr>
            <w:r>
              <w:rPr>
                <w:spacing w:val="-4"/>
                <w:sz w:val="22"/>
              </w:rPr>
              <w:t>COM</w:t>
            </w:r>
            <w:r>
              <w:rPr>
                <w:sz w:val="22"/>
              </w:rPr>
              <w:tab/>
            </w:r>
            <w:r>
              <w:rPr>
                <w:spacing w:val="-2"/>
                <w:sz w:val="22"/>
              </w:rPr>
              <w:t>antibiotico FORNECIMENTO </w:t>
            </w:r>
            <w:r>
              <w:rPr>
                <w:sz w:val="22"/>
              </w:rPr>
              <w:t>LÍQUIDO:</w:t>
            </w:r>
            <w:r>
              <w:rPr>
                <w:spacing w:val="-5"/>
                <w:sz w:val="22"/>
              </w:rPr>
              <w:t> </w:t>
            </w:r>
            <w:r>
              <w:rPr>
                <w:sz w:val="22"/>
              </w:rPr>
              <w:t>20</w:t>
            </w:r>
            <w:r>
              <w:rPr>
                <w:spacing w:val="-5"/>
                <w:sz w:val="22"/>
              </w:rPr>
              <w:t> </w:t>
            </w:r>
            <w:r>
              <w:rPr>
                <w:sz w:val="22"/>
              </w:rPr>
              <w:t>ML, </w:t>
            </w:r>
            <w:r>
              <w:rPr>
                <w:spacing w:val="-2"/>
                <w:sz w:val="22"/>
              </w:rPr>
              <w:t>COMPOSIÇÃO LIQUIDO:</w:t>
            </w:r>
          </w:p>
          <w:p>
            <w:pPr>
              <w:pStyle w:val="TableParagraph"/>
              <w:tabs>
                <w:tab w:pos="953" w:val="left" w:leader="none"/>
              </w:tabs>
              <w:spacing w:line="235" w:lineRule="auto"/>
              <w:ind w:left="119" w:right="108"/>
              <w:rPr>
                <w:sz w:val="22"/>
              </w:rPr>
            </w:pPr>
            <w:r>
              <w:rPr>
                <w:spacing w:val="-2"/>
                <w:sz w:val="22"/>
              </w:rPr>
              <w:t>METACRILATO </w:t>
            </w:r>
            <w:r>
              <w:rPr>
                <w:spacing w:val="-6"/>
                <w:sz w:val="22"/>
              </w:rPr>
              <w:t>DE</w:t>
            </w:r>
            <w:r>
              <w:rPr>
                <w:sz w:val="22"/>
              </w:rPr>
              <w:tab/>
            </w:r>
            <w:r>
              <w:rPr>
                <w:spacing w:val="-2"/>
                <w:sz w:val="22"/>
              </w:rPr>
              <w:t>METILO, FORNECIMENTO </w:t>
            </w:r>
            <w:r>
              <w:rPr>
                <w:sz w:val="22"/>
              </w:rPr>
              <w:t>PÓ: 40 G</w:t>
            </w:r>
          </w:p>
          <w:p>
            <w:pPr>
              <w:pStyle w:val="TableParagraph"/>
              <w:spacing w:before="212"/>
              <w:rPr>
                <w:sz w:val="22"/>
              </w:rPr>
            </w:pPr>
          </w:p>
          <w:p>
            <w:pPr>
              <w:pStyle w:val="TableParagraph"/>
              <w:spacing w:line="235" w:lineRule="auto"/>
              <w:ind w:left="119" w:right="108"/>
              <w:jc w:val="both"/>
              <w:rPr>
                <w:b/>
                <w:sz w:val="22"/>
              </w:rPr>
            </w:pPr>
            <w:r>
              <w:rPr>
                <w:b/>
                <w:sz w:val="22"/>
              </w:rPr>
              <w:t>Complemento </w:t>
            </w:r>
            <w:r>
              <w:rPr>
                <w:b/>
                <w:sz w:val="22"/>
              </w:rPr>
              <w:t>do </w:t>
            </w:r>
            <w:r>
              <w:rPr>
                <w:b/>
                <w:spacing w:val="-2"/>
                <w:sz w:val="22"/>
              </w:rPr>
              <w:t>item:</w:t>
            </w:r>
          </w:p>
          <w:p>
            <w:pPr>
              <w:pStyle w:val="TableParagraph"/>
              <w:numPr>
                <w:ilvl w:val="0"/>
                <w:numId w:val="31"/>
              </w:numPr>
              <w:tabs>
                <w:tab w:pos="438" w:val="left" w:leader="none"/>
              </w:tabs>
              <w:spacing w:line="235" w:lineRule="auto" w:before="110" w:after="0"/>
              <w:ind w:left="119" w:right="108" w:firstLine="0"/>
              <w:jc w:val="both"/>
              <w:rPr>
                <w:sz w:val="22"/>
              </w:rPr>
            </w:pPr>
            <w:r>
              <w:rPr>
                <w:sz w:val="22"/>
              </w:rPr>
              <w:t>Para </w:t>
            </w:r>
            <w:r>
              <w:rPr>
                <w:sz w:val="22"/>
              </w:rPr>
              <w:t>utilização em cirurgias de </w:t>
            </w:r>
            <w:r>
              <w:rPr>
                <w:spacing w:val="-2"/>
                <w:sz w:val="22"/>
              </w:rPr>
              <w:t>joelho.</w:t>
            </w:r>
          </w:p>
          <w:p>
            <w:pPr>
              <w:pStyle w:val="TableParagraph"/>
              <w:numPr>
                <w:ilvl w:val="0"/>
                <w:numId w:val="31"/>
              </w:numPr>
              <w:tabs>
                <w:tab w:pos="493" w:val="left" w:leader="none"/>
              </w:tabs>
              <w:spacing w:line="235" w:lineRule="auto" w:before="109" w:after="0"/>
              <w:ind w:left="119" w:right="108" w:firstLine="0"/>
              <w:jc w:val="both"/>
              <w:rPr>
                <w:sz w:val="22"/>
              </w:rPr>
            </w:pPr>
            <w:r>
              <w:rPr>
                <w:sz w:val="22"/>
              </w:rPr>
              <w:t>Cimento </w:t>
            </w:r>
            <w:r>
              <w:rPr>
                <w:sz w:val="22"/>
              </w:rPr>
              <w:t>com antibiótico (com </w:t>
            </w:r>
            <w:r>
              <w:rPr>
                <w:spacing w:val="-2"/>
                <w:sz w:val="22"/>
              </w:rPr>
              <w:t>Gentamicina,</w:t>
            </w:r>
          </w:p>
          <w:p>
            <w:pPr>
              <w:pStyle w:val="TableParagraph"/>
              <w:spacing w:line="235" w:lineRule="auto"/>
              <w:ind w:left="119" w:right="108"/>
              <w:jc w:val="both"/>
              <w:rPr>
                <w:sz w:val="22"/>
              </w:rPr>
            </w:pPr>
            <w:r>
              <w:rPr>
                <w:sz w:val="22"/>
              </w:rPr>
              <w:t>Trobamicina </w:t>
            </w:r>
            <w:r>
              <w:rPr>
                <w:sz w:val="22"/>
              </w:rPr>
              <w:t>ou </w:t>
            </w:r>
            <w:r>
              <w:rPr>
                <w:spacing w:val="-2"/>
                <w:sz w:val="22"/>
              </w:rPr>
              <w:t>Vancomicina).</w:t>
            </w:r>
          </w:p>
          <w:p>
            <w:pPr>
              <w:pStyle w:val="TableParagraph"/>
              <w:spacing w:line="235" w:lineRule="auto" w:before="109"/>
              <w:ind w:left="119" w:right="108"/>
              <w:jc w:val="both"/>
              <w:rPr>
                <w:sz w:val="22"/>
              </w:rPr>
            </w:pPr>
            <w:r>
              <w:rPr>
                <w:sz w:val="22"/>
              </w:rPr>
              <w:t>2. Cimento </w:t>
            </w:r>
            <w:r>
              <w:rPr>
                <w:sz w:val="22"/>
              </w:rPr>
              <w:t>de média ou </w:t>
            </w:r>
            <w:r>
              <w:rPr>
                <w:sz w:val="22"/>
              </w:rPr>
              <w:t>alta viscosidade, </w:t>
            </w:r>
            <w:r>
              <w:rPr>
                <w:sz w:val="22"/>
              </w:rPr>
              <w:t>com tempo de </w:t>
            </w:r>
            <w:r>
              <w:rPr>
                <w:sz w:val="22"/>
              </w:rPr>
              <w:t>espera entre 1 a </w:t>
            </w:r>
            <w:r>
              <w:rPr>
                <w:sz w:val="22"/>
              </w:rPr>
              <w:t>3</w:t>
            </w:r>
            <w:r>
              <w:rPr>
                <w:spacing w:val="40"/>
                <w:sz w:val="22"/>
              </w:rPr>
              <w:t> </w:t>
            </w:r>
            <w:r>
              <w:rPr>
                <w:sz w:val="22"/>
              </w:rPr>
              <w:t>minutos, tempo </w:t>
            </w:r>
            <w:r>
              <w:rPr>
                <w:sz w:val="22"/>
              </w:rPr>
              <w:t>de aplicação e de </w:t>
            </w:r>
            <w:r>
              <w:rPr>
                <w:sz w:val="22"/>
              </w:rPr>
              <w:t>cura entre 5 a </w:t>
            </w:r>
            <w:r>
              <w:rPr>
                <w:sz w:val="22"/>
              </w:rPr>
              <w:t>7</w:t>
            </w:r>
            <w:r>
              <w:rPr>
                <w:spacing w:val="40"/>
                <w:sz w:val="22"/>
              </w:rPr>
              <w:t> </w:t>
            </w:r>
            <w:r>
              <w:rPr>
                <w:spacing w:val="-2"/>
                <w:sz w:val="22"/>
              </w:rPr>
              <w:t>minutos.</w:t>
            </w:r>
          </w:p>
        </w:tc>
        <w:tc>
          <w:tcPr>
            <w:tcW w:w="1307" w:type="dxa"/>
            <w:tcBorders>
              <w:bottom w:val="double" w:sz="6" w:space="0" w:color="80808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39"/>
              <w:rPr>
                <w:sz w:val="22"/>
              </w:rPr>
            </w:pPr>
          </w:p>
          <w:p>
            <w:pPr>
              <w:pStyle w:val="TableParagraph"/>
              <w:ind w:right="12"/>
              <w:jc w:val="center"/>
              <w:rPr>
                <w:sz w:val="22"/>
              </w:rPr>
            </w:pPr>
            <w:r>
              <w:rPr>
                <w:spacing w:val="-2"/>
                <w:sz w:val="22"/>
              </w:rPr>
              <w:t>UNIDADE</w:t>
            </w:r>
          </w:p>
        </w:tc>
        <w:tc>
          <w:tcPr>
            <w:tcW w:w="1775" w:type="dxa"/>
            <w:tcBorders>
              <w:bottom w:val="double" w:sz="6" w:space="0" w:color="80808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39"/>
              <w:rPr>
                <w:sz w:val="22"/>
              </w:rPr>
            </w:pPr>
          </w:p>
          <w:p>
            <w:pPr>
              <w:pStyle w:val="TableParagraph"/>
              <w:ind w:left="120"/>
              <w:rPr>
                <w:b/>
                <w:sz w:val="22"/>
              </w:rPr>
            </w:pPr>
            <w:r>
              <w:rPr>
                <w:b/>
                <w:spacing w:val="-5"/>
                <w:sz w:val="22"/>
              </w:rPr>
              <w:t>40</w:t>
            </w:r>
          </w:p>
        </w:tc>
        <w:tc>
          <w:tcPr>
            <w:tcW w:w="1527" w:type="dxa"/>
            <w:tcBorders>
              <w:bottom w:val="double" w:sz="6" w:space="0" w:color="80808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39"/>
              <w:rPr>
                <w:sz w:val="22"/>
              </w:rPr>
            </w:pPr>
          </w:p>
          <w:p>
            <w:pPr>
              <w:pStyle w:val="TableParagraph"/>
              <w:ind w:left="127"/>
              <w:rPr>
                <w:sz w:val="22"/>
              </w:rPr>
            </w:pPr>
            <w:r>
              <w:rPr>
                <w:spacing w:val="-5"/>
                <w:sz w:val="22"/>
              </w:rPr>
              <w:t>01</w:t>
            </w:r>
          </w:p>
        </w:tc>
        <w:tc>
          <w:tcPr>
            <w:tcW w:w="1637" w:type="dxa"/>
            <w:tcBorders>
              <w:bottom w:val="double" w:sz="6" w:space="0" w:color="80808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39"/>
              <w:rPr>
                <w:sz w:val="22"/>
              </w:rPr>
            </w:pPr>
          </w:p>
          <w:p>
            <w:pPr>
              <w:pStyle w:val="TableParagraph"/>
              <w:ind w:left="126"/>
              <w:rPr>
                <w:sz w:val="22"/>
              </w:rPr>
            </w:pPr>
            <w:r>
              <w:rPr>
                <w:spacing w:val="-5"/>
                <w:sz w:val="22"/>
              </w:rPr>
              <w:t>Nâo</w:t>
            </w:r>
          </w:p>
        </w:tc>
        <w:tc>
          <w:tcPr>
            <w:tcW w:w="2119" w:type="dxa"/>
            <w:tcBorders>
              <w:bottom w:val="double" w:sz="6" w:space="0" w:color="80808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39"/>
              <w:rPr>
                <w:sz w:val="22"/>
              </w:rPr>
            </w:pPr>
          </w:p>
          <w:p>
            <w:pPr>
              <w:pStyle w:val="TableParagraph"/>
              <w:ind w:left="120"/>
              <w:rPr>
                <w:sz w:val="22"/>
              </w:rPr>
            </w:pPr>
            <w:r>
              <w:rPr>
                <w:sz w:val="22"/>
              </w:rPr>
              <w:t>04.08.05.006-</w:t>
            </w:r>
            <w:r>
              <w:rPr>
                <w:spacing w:val="-10"/>
                <w:sz w:val="22"/>
              </w:rPr>
              <w:t>3</w:t>
            </w:r>
          </w:p>
        </w:tc>
        <w:tc>
          <w:tcPr>
            <w:tcW w:w="1493" w:type="dxa"/>
            <w:tcBorders>
              <w:bottom w:val="double" w:sz="6" w:space="0" w:color="808080"/>
              <w:right w:val="single" w:sz="6" w:space="0" w:color="808080"/>
            </w:tcBorders>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68"/>
              <w:rPr>
                <w:sz w:val="22"/>
              </w:rPr>
            </w:pPr>
          </w:p>
          <w:p>
            <w:pPr>
              <w:pStyle w:val="TableParagraph"/>
              <w:spacing w:line="250" w:lineRule="exact"/>
              <w:ind w:left="122"/>
              <w:rPr>
                <w:sz w:val="22"/>
              </w:rPr>
            </w:pPr>
            <w:r>
              <w:rPr>
                <w:spacing w:val="-2"/>
                <w:sz w:val="22"/>
              </w:rPr>
              <w:t>07.02.03.008-</w:t>
            </w:r>
          </w:p>
          <w:p>
            <w:pPr>
              <w:pStyle w:val="TableParagraph"/>
              <w:spacing w:line="250" w:lineRule="exact"/>
              <w:ind w:left="122"/>
              <w:rPr>
                <w:sz w:val="22"/>
              </w:rPr>
            </w:pPr>
            <w:r>
              <w:rPr>
                <w:spacing w:val="-10"/>
                <w:sz w:val="22"/>
              </w:rPr>
              <w:t>2</w:t>
            </w:r>
          </w:p>
        </w:tc>
      </w:tr>
    </w:tbl>
    <w:p>
      <w:pPr>
        <w:pStyle w:val="BodyText"/>
        <w:spacing w:before="237"/>
        <w:ind w:left="0"/>
      </w:pPr>
    </w:p>
    <w:p>
      <w:pPr>
        <w:pStyle w:val="Heading3"/>
        <w:numPr>
          <w:ilvl w:val="1"/>
          <w:numId w:val="29"/>
        </w:numPr>
        <w:tabs>
          <w:tab w:pos="815" w:val="left" w:leader="none"/>
        </w:tabs>
        <w:spacing w:line="240" w:lineRule="auto" w:before="1" w:after="0"/>
        <w:ind w:left="815" w:right="0" w:hanging="385"/>
        <w:jc w:val="left"/>
      </w:pPr>
      <w:r>
        <w:rPr/>
        <w:t>Levantamento das</w:t>
      </w:r>
      <w:r>
        <w:rPr>
          <w:spacing w:val="-13"/>
        </w:rPr>
        <w:t> </w:t>
      </w:r>
      <w:r>
        <w:rPr/>
        <w:t>Alternativas do </w:t>
      </w:r>
      <w:r>
        <w:rPr>
          <w:spacing w:val="-2"/>
        </w:rPr>
        <w:t>Mercado:</w:t>
      </w:r>
    </w:p>
    <w:p>
      <w:pPr>
        <w:pStyle w:val="BodyText"/>
        <w:spacing w:before="104"/>
      </w:pPr>
      <w:r>
        <w:rPr/>
        <w:t>O mercado é amplo, composto por muitas empresas fabricantes ou distribuidoras </w:t>
      </w:r>
      <w:r>
        <w:rPr>
          <w:spacing w:val="-2"/>
        </w:rPr>
        <w:t>autorizadas.</w:t>
      </w:r>
    </w:p>
    <w:p>
      <w:pPr>
        <w:pStyle w:val="BodyText"/>
        <w:spacing w:before="210"/>
        <w:ind w:left="0"/>
      </w:pPr>
    </w:p>
    <w:p>
      <w:pPr>
        <w:pStyle w:val="Heading3"/>
        <w:numPr>
          <w:ilvl w:val="1"/>
          <w:numId w:val="29"/>
        </w:numPr>
        <w:tabs>
          <w:tab w:pos="815" w:val="left" w:leader="none"/>
        </w:tabs>
        <w:spacing w:line="240" w:lineRule="auto" w:before="0" w:after="0"/>
        <w:ind w:left="815" w:right="0" w:hanging="385"/>
        <w:jc w:val="left"/>
      </w:pPr>
      <w:r>
        <w:rPr/>
        <w:t>Estimativa</w:t>
      </w:r>
      <w:r>
        <w:rPr>
          <w:spacing w:val="-8"/>
        </w:rPr>
        <w:t> </w:t>
      </w:r>
      <w:r>
        <w:rPr/>
        <w:t>do</w:t>
      </w:r>
      <w:r>
        <w:rPr>
          <w:spacing w:val="-9"/>
        </w:rPr>
        <w:t> </w:t>
      </w:r>
      <w:r>
        <w:rPr/>
        <w:t>Valor</w:t>
      </w:r>
      <w:r>
        <w:rPr>
          <w:spacing w:val="-9"/>
        </w:rPr>
        <w:t> </w:t>
      </w:r>
      <w:r>
        <w:rPr/>
        <w:t>da</w:t>
      </w:r>
      <w:r>
        <w:rPr>
          <w:spacing w:val="-5"/>
        </w:rPr>
        <w:t> </w:t>
      </w:r>
      <w:r>
        <w:rPr>
          <w:spacing w:val="-2"/>
        </w:rPr>
        <w:t>Contratação:</w:t>
      </w:r>
    </w:p>
    <w:p>
      <w:pPr>
        <w:pStyle w:val="BodyText"/>
        <w:spacing w:line="235" w:lineRule="auto"/>
      </w:pPr>
      <w:r>
        <w:rPr/>
        <w:t>Em</w:t>
      </w:r>
      <w:r>
        <w:rPr>
          <w:spacing w:val="18"/>
        </w:rPr>
        <w:t> </w:t>
      </w:r>
      <w:r>
        <w:rPr/>
        <w:t>virtude</w:t>
      </w:r>
      <w:r>
        <w:rPr>
          <w:spacing w:val="18"/>
        </w:rPr>
        <w:t> </w:t>
      </w:r>
      <w:r>
        <w:rPr/>
        <w:t>do </w:t>
      </w:r>
      <w:hyperlink r:id="rId36">
        <w:r>
          <w:rPr>
            <w:color w:val="0000ED"/>
            <w:u w:val="single" w:color="0000ED"/>
          </w:rPr>
          <w:t>Art.</w:t>
        </w:r>
        <w:r>
          <w:rPr>
            <w:color w:val="0000ED"/>
            <w:spacing w:val="18"/>
            <w:u w:val="single" w:color="0000ED"/>
          </w:rPr>
          <w:t> </w:t>
        </w:r>
        <w:r>
          <w:rPr>
            <w:color w:val="0000ED"/>
            <w:u w:val="single" w:color="0000ED"/>
          </w:rPr>
          <w:t>7º</w:t>
        </w:r>
        <w:r>
          <w:rPr>
            <w:color w:val="0000ED"/>
          </w:rPr>
          <w:t>,</w:t>
        </w:r>
        <w:r>
          <w:rPr>
            <w:color w:val="0000ED"/>
            <w:spacing w:val="21"/>
            <w:u w:val="single" w:color="0000ED"/>
          </w:rPr>
          <w:t> </w:t>
        </w:r>
        <w:r>
          <w:rPr>
            <w:color w:val="0000ED"/>
            <w:u w:val="single" w:color="0000ED"/>
          </w:rPr>
          <w:t>inciso</w:t>
        </w:r>
        <w:r>
          <w:rPr>
            <w:color w:val="0000ED"/>
            <w:spacing w:val="14"/>
            <w:u w:val="single" w:color="0000ED"/>
          </w:rPr>
          <w:t> </w:t>
        </w:r>
        <w:r>
          <w:rPr>
            <w:color w:val="0000ED"/>
            <w:u w:val="single" w:color="0000ED"/>
          </w:rPr>
          <w:t>V</w:t>
        </w:r>
        <w:r>
          <w:rPr>
            <w:color w:val="0000ED"/>
            <w:spacing w:val="14"/>
            <w:u w:val="single" w:color="0000ED"/>
          </w:rPr>
          <w:t> </w:t>
        </w:r>
        <w:r>
          <w:rPr>
            <w:color w:val="0000ED"/>
            <w:u w:val="single" w:color="0000ED"/>
          </w:rPr>
          <w:t>do</w:t>
        </w:r>
        <w:r>
          <w:rPr>
            <w:color w:val="0000ED"/>
            <w:spacing w:val="18"/>
            <w:u w:val="single" w:color="0000ED"/>
          </w:rPr>
          <w:t> </w:t>
        </w:r>
        <w:r>
          <w:rPr>
            <w:color w:val="0000ED"/>
            <w:u w:val="single" w:color="0000ED"/>
          </w:rPr>
          <w:t>Decreto</w:t>
        </w:r>
        <w:r>
          <w:rPr>
            <w:color w:val="0000ED"/>
            <w:spacing w:val="18"/>
            <w:u w:val="single" w:color="0000ED"/>
          </w:rPr>
          <w:t> </w:t>
        </w:r>
        <w:r>
          <w:rPr>
            <w:color w:val="0000ED"/>
            <w:u w:val="single" w:color="0000ED"/>
          </w:rPr>
          <w:t>48.816/2023</w:t>
        </w:r>
      </w:hyperlink>
      <w:r>
        <w:rPr/>
        <w:t>,</w:t>
      </w:r>
      <w:r>
        <w:rPr>
          <w:spacing w:val="18"/>
        </w:rPr>
        <w:t> </w:t>
      </w:r>
      <w:r>
        <w:rPr/>
        <w:t>a</w:t>
      </w:r>
      <w:r>
        <w:rPr>
          <w:spacing w:val="18"/>
        </w:rPr>
        <w:t> </w:t>
      </w:r>
      <w:r>
        <w:rPr/>
        <w:t>fim</w:t>
      </w:r>
      <w:r>
        <w:rPr>
          <w:spacing w:val="18"/>
        </w:rPr>
        <w:t> </w:t>
      </w:r>
      <w:r>
        <w:rPr/>
        <w:t>de</w:t>
      </w:r>
      <w:r>
        <w:rPr>
          <w:spacing w:val="18"/>
        </w:rPr>
        <w:t> </w:t>
      </w:r>
      <w:r>
        <w:rPr/>
        <w:t>nortear</w:t>
      </w:r>
      <w:r>
        <w:rPr>
          <w:spacing w:val="18"/>
        </w:rPr>
        <w:t> </w:t>
      </w:r>
      <w:r>
        <w:rPr/>
        <w:t>o</w:t>
      </w:r>
      <w:r>
        <w:rPr>
          <w:spacing w:val="18"/>
        </w:rPr>
        <w:t> </w:t>
      </w:r>
      <w:r>
        <w:rPr/>
        <w:t>presente</w:t>
      </w:r>
      <w:r>
        <w:rPr>
          <w:spacing w:val="18"/>
        </w:rPr>
        <w:t> </w:t>
      </w:r>
      <w:r>
        <w:rPr/>
        <w:t>processo</w:t>
      </w:r>
      <w:r>
        <w:rPr>
          <w:spacing w:val="18"/>
        </w:rPr>
        <w:t> </w:t>
      </w:r>
      <w:r>
        <w:rPr/>
        <w:t>foi</w:t>
      </w:r>
      <w:r>
        <w:rPr>
          <w:spacing w:val="18"/>
        </w:rPr>
        <w:t> </w:t>
      </w:r>
      <w:r>
        <w:rPr/>
        <w:t>considerado</w:t>
      </w:r>
      <w:r>
        <w:rPr>
          <w:spacing w:val="18"/>
        </w:rPr>
        <w:t> </w:t>
      </w:r>
      <w:r>
        <w:rPr/>
        <w:t>o</w:t>
      </w:r>
      <w:r>
        <w:rPr>
          <w:spacing w:val="18"/>
        </w:rPr>
        <w:t> </w:t>
      </w:r>
      <w:r>
        <w:rPr/>
        <w:t>valor</w:t>
      </w:r>
      <w:r>
        <w:rPr>
          <w:spacing w:val="18"/>
        </w:rPr>
        <w:t> </w:t>
      </w:r>
      <w:r>
        <w:rPr/>
        <w:t>unitário</w:t>
      </w:r>
      <w:r>
        <w:rPr>
          <w:spacing w:val="18"/>
        </w:rPr>
        <w:t> </w:t>
      </w:r>
      <w:r>
        <w:rPr/>
        <w:t>conforme</w:t>
      </w:r>
      <w:r>
        <w:rPr>
          <w:spacing w:val="18"/>
        </w:rPr>
        <w:t> </w:t>
      </w:r>
      <w:r>
        <w:rPr/>
        <w:t>àquele</w:t>
      </w:r>
      <w:r>
        <w:rPr>
          <w:spacing w:val="18"/>
        </w:rPr>
        <w:t> </w:t>
      </w:r>
      <w:r>
        <w:rPr/>
        <w:t>constante</w:t>
      </w:r>
      <w:r>
        <w:rPr>
          <w:spacing w:val="18"/>
        </w:rPr>
        <w:t> </w:t>
      </w:r>
      <w:r>
        <w:rPr/>
        <w:t>em documento anexo (114394626 e 114393312).</w:t>
      </w:r>
    </w:p>
    <w:p>
      <w:pPr>
        <w:pStyle w:val="BodyText"/>
        <w:spacing w:line="235" w:lineRule="auto"/>
      </w:pPr>
      <w:r>
        <w:rPr/>
        <w:t>Sugere-se que o cálculo necessário para estimativas dos preços seja realizado com o rigor metodológico adequado em nova pesquisa de mercado pelo Serviço de Compras, setor competente do Departamento de</w:t>
      </w:r>
      <w:r>
        <w:rPr>
          <w:spacing w:val="-2"/>
        </w:rPr>
        <w:t> </w:t>
      </w:r>
      <w:r>
        <w:rPr/>
        <w:t>Administração, em conformidade à legislação vigente.</w:t>
      </w:r>
    </w:p>
    <w:p>
      <w:pPr>
        <w:pStyle w:val="BodyText"/>
        <w:spacing w:before="210"/>
        <w:ind w:left="0"/>
      </w:pPr>
    </w:p>
    <w:p>
      <w:pPr>
        <w:pStyle w:val="Heading3"/>
        <w:numPr>
          <w:ilvl w:val="1"/>
          <w:numId w:val="29"/>
        </w:numPr>
        <w:tabs>
          <w:tab w:pos="815" w:val="left" w:leader="none"/>
        </w:tabs>
        <w:spacing w:line="240" w:lineRule="auto" w:before="0" w:after="0"/>
        <w:ind w:left="815" w:right="0" w:hanging="385"/>
        <w:jc w:val="left"/>
      </w:pPr>
      <w:r>
        <w:rPr/>
        <w:t>Declaração</w:t>
      </w:r>
      <w:r>
        <w:rPr>
          <w:spacing w:val="-3"/>
        </w:rPr>
        <w:t> </w:t>
      </w:r>
      <w:r>
        <w:rPr/>
        <w:t>de</w:t>
      </w:r>
      <w:r>
        <w:rPr>
          <w:spacing w:val="-6"/>
        </w:rPr>
        <w:t> </w:t>
      </w:r>
      <w:r>
        <w:rPr/>
        <w:t>Viabilidade</w:t>
      </w:r>
      <w:r>
        <w:rPr>
          <w:spacing w:val="-2"/>
        </w:rPr>
        <w:t> </w:t>
      </w:r>
      <w:r>
        <w:rPr/>
        <w:t>da</w:t>
      </w:r>
      <w:r>
        <w:rPr>
          <w:spacing w:val="-2"/>
        </w:rPr>
        <w:t> Contratação:</w:t>
      </w:r>
    </w:p>
    <w:p>
      <w:pPr>
        <w:pStyle w:val="Heading3"/>
        <w:spacing w:after="0" w:line="240" w:lineRule="auto"/>
        <w:jc w:val="left"/>
        <w:sectPr>
          <w:type w:val="continuous"/>
          <w:pgSz w:w="15840" w:h="24480"/>
          <w:pgMar w:top="540" w:bottom="280" w:left="360" w:right="360"/>
        </w:sectPr>
      </w:pPr>
    </w:p>
    <w:p>
      <w:pPr>
        <w:pStyle w:val="BodyText"/>
        <w:spacing w:line="235" w:lineRule="auto" w:before="81"/>
        <w:ind w:right="420"/>
        <w:jc w:val="both"/>
      </w:pPr>
      <w:r>
        <w:rPr/>
        <w:t>A 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spacing w:before="210"/>
        <w:ind w:left="0"/>
      </w:pPr>
    </w:p>
    <w:p>
      <w:pPr>
        <w:pStyle w:val="Heading2"/>
        <w:numPr>
          <w:ilvl w:val="0"/>
          <w:numId w:val="29"/>
        </w:numPr>
        <w:tabs>
          <w:tab w:pos="650" w:val="left" w:leader="none"/>
        </w:tabs>
        <w:spacing w:line="240" w:lineRule="auto" w:before="0" w:after="0"/>
        <w:ind w:left="650" w:right="0" w:hanging="220"/>
        <w:jc w:val="both"/>
      </w:pPr>
      <w:r>
        <w:rPr/>
        <w:t>DESCRIÇÃO DA</w:t>
      </w:r>
      <w:r>
        <w:rPr>
          <w:spacing w:val="-13"/>
        </w:rPr>
        <w:t> </w:t>
      </w:r>
      <w:r>
        <w:rPr>
          <w:spacing w:val="-2"/>
        </w:rPr>
        <w:t>CONTRATAÇÃO:</w:t>
      </w:r>
    </w:p>
    <w:p>
      <w:pPr>
        <w:pStyle w:val="Heading3"/>
        <w:numPr>
          <w:ilvl w:val="1"/>
          <w:numId w:val="29"/>
        </w:numPr>
        <w:tabs>
          <w:tab w:pos="815" w:val="left" w:leader="none"/>
        </w:tabs>
        <w:spacing w:line="240" w:lineRule="auto" w:before="105" w:after="0"/>
        <w:ind w:left="815" w:right="0" w:hanging="385"/>
        <w:jc w:val="both"/>
      </w:pPr>
      <w:r>
        <w:rPr/>
        <w:t>Forma de </w:t>
      </w:r>
      <w:r>
        <w:rPr>
          <w:spacing w:val="-2"/>
        </w:rPr>
        <w:t>execução:</w:t>
      </w:r>
    </w:p>
    <w:p>
      <w:pPr>
        <w:pStyle w:val="ListParagraph"/>
        <w:numPr>
          <w:ilvl w:val="2"/>
          <w:numId w:val="29"/>
        </w:numPr>
        <w:tabs>
          <w:tab w:pos="980" w:val="left" w:leader="none"/>
        </w:tabs>
        <w:spacing w:line="240" w:lineRule="auto" w:before="105" w:after="0"/>
        <w:ind w:left="980" w:right="0" w:hanging="550"/>
        <w:jc w:val="both"/>
        <w:rPr>
          <w:sz w:val="22"/>
        </w:rPr>
      </w:pPr>
      <w:r>
        <w:rPr>
          <w:sz w:val="22"/>
        </w:rPr>
        <w:t>Em</w:t>
      </w:r>
      <w:r>
        <w:rPr>
          <w:spacing w:val="-1"/>
          <w:sz w:val="22"/>
        </w:rPr>
        <w:t> </w:t>
      </w:r>
      <w:r>
        <w:rPr>
          <w:sz w:val="22"/>
        </w:rPr>
        <w:t>caso</w:t>
      </w:r>
      <w:r>
        <w:rPr>
          <w:spacing w:val="-1"/>
          <w:sz w:val="22"/>
        </w:rPr>
        <w:t> </w:t>
      </w:r>
      <w:r>
        <w:rPr>
          <w:sz w:val="22"/>
        </w:rPr>
        <w:t>de</w:t>
      </w:r>
      <w:r>
        <w:rPr>
          <w:spacing w:val="-1"/>
          <w:sz w:val="22"/>
        </w:rPr>
        <w:t> </w:t>
      </w:r>
      <w:r>
        <w:rPr>
          <w:sz w:val="22"/>
        </w:rPr>
        <w:t>divergência</w:t>
      </w:r>
      <w:r>
        <w:rPr>
          <w:spacing w:val="-1"/>
          <w:sz w:val="22"/>
        </w:rPr>
        <w:t> </w:t>
      </w:r>
      <w:r>
        <w:rPr>
          <w:sz w:val="22"/>
        </w:rPr>
        <w:t>de</w:t>
      </w:r>
      <w:r>
        <w:rPr>
          <w:spacing w:val="-1"/>
          <w:sz w:val="22"/>
        </w:rPr>
        <w:t> </w:t>
      </w:r>
      <w:r>
        <w:rPr>
          <w:sz w:val="22"/>
        </w:rPr>
        <w:t>descrição</w:t>
      </w:r>
      <w:r>
        <w:rPr>
          <w:spacing w:val="-1"/>
          <w:sz w:val="22"/>
        </w:rPr>
        <w:t> </w:t>
      </w:r>
      <w:r>
        <w:rPr>
          <w:sz w:val="22"/>
        </w:rPr>
        <w:t>entre o</w:t>
      </w:r>
      <w:r>
        <w:rPr>
          <w:spacing w:val="-1"/>
          <w:sz w:val="22"/>
        </w:rPr>
        <w:t> </w:t>
      </w:r>
      <w:r>
        <w:rPr>
          <w:sz w:val="22"/>
        </w:rPr>
        <w:t>ID</w:t>
      </w:r>
      <w:r>
        <w:rPr>
          <w:spacing w:val="-1"/>
          <w:sz w:val="22"/>
        </w:rPr>
        <w:t> </w:t>
      </w:r>
      <w:r>
        <w:rPr>
          <w:sz w:val="22"/>
        </w:rPr>
        <w:t>do</w:t>
      </w:r>
      <w:r>
        <w:rPr>
          <w:spacing w:val="-1"/>
          <w:sz w:val="22"/>
        </w:rPr>
        <w:t> </w:t>
      </w:r>
      <w:r>
        <w:rPr>
          <w:sz w:val="22"/>
        </w:rPr>
        <w:t>SIGA</w:t>
      </w:r>
      <w:r>
        <w:rPr>
          <w:spacing w:val="-14"/>
          <w:sz w:val="22"/>
        </w:rPr>
        <w:t> </w:t>
      </w:r>
      <w:r>
        <w:rPr>
          <w:sz w:val="22"/>
        </w:rPr>
        <w:t>e o</w:t>
      </w:r>
      <w:r>
        <w:rPr>
          <w:spacing w:val="-5"/>
          <w:sz w:val="22"/>
        </w:rPr>
        <w:t> </w:t>
      </w:r>
      <w:r>
        <w:rPr>
          <w:sz w:val="22"/>
        </w:rPr>
        <w:t>Termo</w:t>
      </w:r>
      <w:r>
        <w:rPr>
          <w:spacing w:val="-1"/>
          <w:sz w:val="22"/>
        </w:rPr>
        <w:t> </w:t>
      </w:r>
      <w:r>
        <w:rPr>
          <w:sz w:val="22"/>
        </w:rPr>
        <w:t>de</w:t>
      </w:r>
      <w:r>
        <w:rPr>
          <w:spacing w:val="-1"/>
          <w:sz w:val="22"/>
        </w:rPr>
        <w:t> </w:t>
      </w:r>
      <w:r>
        <w:rPr>
          <w:sz w:val="22"/>
        </w:rPr>
        <w:t>Referência,</w:t>
      </w:r>
      <w:r>
        <w:rPr>
          <w:spacing w:val="-1"/>
          <w:sz w:val="22"/>
        </w:rPr>
        <w:t> </w:t>
      </w:r>
      <w:r>
        <w:rPr>
          <w:sz w:val="22"/>
        </w:rPr>
        <w:t>vale</w:t>
      </w:r>
      <w:r>
        <w:rPr>
          <w:spacing w:val="-1"/>
          <w:sz w:val="22"/>
        </w:rPr>
        <w:t> </w:t>
      </w:r>
      <w:r>
        <w:rPr>
          <w:sz w:val="22"/>
        </w:rPr>
        <w:t>o que</w:t>
      </w:r>
      <w:r>
        <w:rPr>
          <w:spacing w:val="-1"/>
          <w:sz w:val="22"/>
        </w:rPr>
        <w:t> </w:t>
      </w:r>
      <w:r>
        <w:rPr>
          <w:sz w:val="22"/>
        </w:rPr>
        <w:t>está</w:t>
      </w:r>
      <w:r>
        <w:rPr>
          <w:spacing w:val="-1"/>
          <w:sz w:val="22"/>
        </w:rPr>
        <w:t> </w:t>
      </w:r>
      <w:r>
        <w:rPr>
          <w:sz w:val="22"/>
        </w:rPr>
        <w:t>exposto</w:t>
      </w:r>
      <w:r>
        <w:rPr>
          <w:spacing w:val="-1"/>
          <w:sz w:val="22"/>
        </w:rPr>
        <w:t> </w:t>
      </w:r>
      <w:r>
        <w:rPr>
          <w:sz w:val="22"/>
        </w:rPr>
        <w:t>nas</w:t>
      </w:r>
      <w:r>
        <w:rPr>
          <w:spacing w:val="-1"/>
          <w:sz w:val="22"/>
        </w:rPr>
        <w:t> </w:t>
      </w:r>
      <w:r>
        <w:rPr>
          <w:sz w:val="22"/>
        </w:rPr>
        <w:t>especificações</w:t>
      </w:r>
      <w:r>
        <w:rPr>
          <w:spacing w:val="-1"/>
          <w:sz w:val="22"/>
        </w:rPr>
        <w:t> </w:t>
      </w:r>
      <w:r>
        <w:rPr>
          <w:sz w:val="22"/>
        </w:rPr>
        <w:t>deste</w:t>
      </w:r>
      <w:r>
        <w:rPr>
          <w:spacing w:val="-4"/>
          <w:sz w:val="22"/>
        </w:rPr>
        <w:t> </w:t>
      </w:r>
      <w:r>
        <w:rPr>
          <w:spacing w:val="-2"/>
          <w:sz w:val="22"/>
        </w:rPr>
        <w:t>Termo;</w:t>
      </w:r>
    </w:p>
    <w:p>
      <w:pPr>
        <w:pStyle w:val="ListParagraph"/>
        <w:numPr>
          <w:ilvl w:val="2"/>
          <w:numId w:val="29"/>
        </w:numPr>
        <w:tabs>
          <w:tab w:pos="982" w:val="left" w:leader="none"/>
        </w:tabs>
        <w:spacing w:line="235" w:lineRule="auto" w:before="109" w:after="0"/>
        <w:ind w:left="430" w:right="419" w:firstLine="0"/>
        <w:jc w:val="both"/>
        <w:rPr>
          <w:sz w:val="22"/>
        </w:rPr>
      </w:pPr>
      <w:r>
        <w:rPr>
          <w:sz w:val="22"/>
        </w:rPr>
        <w:t>Parcelamento do Objeto: </w:t>
      </w:r>
      <w:r>
        <w:rPr>
          <w:b/>
          <w:sz w:val="22"/>
        </w:rPr>
        <w:t>Optou-se pelo parcelamento do objeto</w:t>
      </w:r>
      <w:r>
        <w:rPr>
          <w:sz w:val="22"/>
        </w:rPr>
        <w:t>, pelo dever de buscar a ampliação da competição e de evitar a concentração de mercado. Assim, é possível aproveitar a capacidade do mercado local e regional para a aquisição desses insumos, o que fomenta o desenvolvimento da economia e a geração de empregos na região.</w:t>
      </w:r>
    </w:p>
    <w:p>
      <w:pPr>
        <w:pStyle w:val="ListParagraph"/>
        <w:numPr>
          <w:ilvl w:val="2"/>
          <w:numId w:val="29"/>
        </w:numPr>
        <w:tabs>
          <w:tab w:pos="980" w:val="left" w:leader="none"/>
        </w:tabs>
        <w:spacing w:line="240" w:lineRule="auto" w:before="105" w:after="0"/>
        <w:ind w:left="980" w:right="0" w:hanging="550"/>
        <w:jc w:val="both"/>
        <w:rPr>
          <w:sz w:val="22"/>
        </w:rPr>
      </w:pPr>
      <w:r>
        <w:rPr>
          <w:sz w:val="22"/>
        </w:rPr>
        <w:t>O regime de fornecimento será </w:t>
      </w:r>
      <w:r>
        <w:rPr>
          <w:b/>
          <w:spacing w:val="-2"/>
          <w:sz w:val="22"/>
        </w:rPr>
        <w:t>venda;</w:t>
      </w:r>
    </w:p>
    <w:p>
      <w:pPr>
        <w:pStyle w:val="ListParagraph"/>
        <w:numPr>
          <w:ilvl w:val="2"/>
          <w:numId w:val="29"/>
        </w:numPr>
        <w:tabs>
          <w:tab w:pos="967" w:val="left" w:leader="none"/>
        </w:tabs>
        <w:spacing w:line="235" w:lineRule="auto" w:before="109" w:after="0"/>
        <w:ind w:left="430" w:right="420" w:firstLine="0"/>
        <w:jc w:val="both"/>
        <w:rPr>
          <w:sz w:val="22"/>
        </w:rPr>
      </w:pPr>
      <w:r>
        <w:rPr>
          <w:sz w:val="22"/>
        </w:rPr>
        <w:t>A</w:t>
      </w:r>
      <w:r>
        <w:rPr>
          <w:spacing w:val="-14"/>
          <w:sz w:val="22"/>
        </w:rPr>
        <w:t> </w:t>
      </w:r>
      <w:r>
        <w:rPr>
          <w:sz w:val="22"/>
        </w:rPr>
        <w:t>memória</w:t>
      </w:r>
      <w:r>
        <w:rPr>
          <w:spacing w:val="-1"/>
          <w:sz w:val="22"/>
        </w:rPr>
        <w:t> </w:t>
      </w:r>
      <w:r>
        <w:rPr>
          <w:sz w:val="22"/>
        </w:rPr>
        <w:t>de</w:t>
      </w:r>
      <w:r>
        <w:rPr>
          <w:spacing w:val="-2"/>
          <w:sz w:val="22"/>
        </w:rPr>
        <w:t> </w:t>
      </w:r>
      <w:r>
        <w:rPr>
          <w:sz w:val="22"/>
        </w:rPr>
        <w:t>cálculo</w:t>
      </w:r>
      <w:r>
        <w:rPr>
          <w:spacing w:val="-2"/>
          <w:sz w:val="22"/>
        </w:rPr>
        <w:t> </w:t>
      </w:r>
      <w:r>
        <w:rPr>
          <w:sz w:val="22"/>
        </w:rPr>
        <w:t>para</w:t>
      </w:r>
      <w:r>
        <w:rPr>
          <w:spacing w:val="-2"/>
          <w:sz w:val="22"/>
        </w:rPr>
        <w:t> </w:t>
      </w:r>
      <w:r>
        <w:rPr>
          <w:sz w:val="22"/>
        </w:rPr>
        <w:t>compor</w:t>
      </w:r>
      <w:r>
        <w:rPr>
          <w:spacing w:val="-2"/>
          <w:sz w:val="22"/>
        </w:rPr>
        <w:t> </w:t>
      </w:r>
      <w:r>
        <w:rPr>
          <w:sz w:val="22"/>
        </w:rPr>
        <w:t>a</w:t>
      </w:r>
      <w:r>
        <w:rPr>
          <w:spacing w:val="-2"/>
          <w:sz w:val="22"/>
        </w:rPr>
        <w:t> </w:t>
      </w:r>
      <w:r>
        <w:rPr>
          <w:sz w:val="22"/>
        </w:rPr>
        <w:t>quantidade</w:t>
      </w:r>
      <w:r>
        <w:rPr>
          <w:spacing w:val="-2"/>
          <w:sz w:val="22"/>
        </w:rPr>
        <w:t> </w:t>
      </w:r>
      <w:r>
        <w:rPr>
          <w:sz w:val="22"/>
        </w:rPr>
        <w:t>total</w:t>
      </w:r>
      <w:r>
        <w:rPr>
          <w:spacing w:val="-2"/>
          <w:sz w:val="22"/>
        </w:rPr>
        <w:t> </w:t>
      </w:r>
      <w:r>
        <w:rPr>
          <w:sz w:val="22"/>
        </w:rPr>
        <w:t>de</w:t>
      </w:r>
      <w:r>
        <w:rPr>
          <w:spacing w:val="-2"/>
          <w:sz w:val="22"/>
        </w:rPr>
        <w:t> </w:t>
      </w:r>
      <w:r>
        <w:rPr>
          <w:sz w:val="22"/>
        </w:rPr>
        <w:t>itens</w:t>
      </w:r>
      <w:r>
        <w:rPr>
          <w:spacing w:val="-2"/>
          <w:sz w:val="22"/>
        </w:rPr>
        <w:t> </w:t>
      </w:r>
      <w:r>
        <w:rPr>
          <w:sz w:val="22"/>
        </w:rPr>
        <w:t>a</w:t>
      </w:r>
      <w:r>
        <w:rPr>
          <w:spacing w:val="-2"/>
          <w:sz w:val="22"/>
        </w:rPr>
        <w:t> </w:t>
      </w:r>
      <w:r>
        <w:rPr>
          <w:sz w:val="22"/>
        </w:rPr>
        <w:t>ser</w:t>
      </w:r>
      <w:r>
        <w:rPr>
          <w:spacing w:val="-2"/>
          <w:sz w:val="22"/>
        </w:rPr>
        <w:t> </w:t>
      </w:r>
      <w:r>
        <w:rPr>
          <w:sz w:val="22"/>
        </w:rPr>
        <w:t>contratada</w:t>
      </w:r>
      <w:r>
        <w:rPr>
          <w:spacing w:val="-2"/>
          <w:sz w:val="22"/>
        </w:rPr>
        <w:t> </w:t>
      </w:r>
      <w:r>
        <w:rPr>
          <w:sz w:val="22"/>
        </w:rPr>
        <w:t>se</w:t>
      </w:r>
      <w:r>
        <w:rPr>
          <w:spacing w:val="-2"/>
          <w:sz w:val="22"/>
        </w:rPr>
        <w:t> </w:t>
      </w:r>
      <w:r>
        <w:rPr>
          <w:sz w:val="22"/>
        </w:rPr>
        <w:t>baseia</w:t>
      </w:r>
      <w:r>
        <w:rPr>
          <w:spacing w:val="-2"/>
          <w:sz w:val="22"/>
        </w:rPr>
        <w:t> </w:t>
      </w:r>
      <w:r>
        <w:rPr>
          <w:sz w:val="22"/>
        </w:rPr>
        <w:t>na</w:t>
      </w:r>
      <w:r>
        <w:rPr>
          <w:spacing w:val="-2"/>
          <w:sz w:val="22"/>
        </w:rPr>
        <w:t> </w:t>
      </w:r>
      <w:r>
        <w:rPr>
          <w:sz w:val="22"/>
        </w:rPr>
        <w:t>análise</w:t>
      </w:r>
      <w:r>
        <w:rPr>
          <w:spacing w:val="-2"/>
          <w:sz w:val="22"/>
        </w:rPr>
        <w:t> </w:t>
      </w:r>
      <w:r>
        <w:rPr>
          <w:sz w:val="22"/>
        </w:rPr>
        <w:t>do</w:t>
      </w:r>
      <w:r>
        <w:rPr>
          <w:spacing w:val="-2"/>
          <w:sz w:val="22"/>
        </w:rPr>
        <w:t> </w:t>
      </w:r>
      <w:r>
        <w:rPr>
          <w:sz w:val="22"/>
        </w:rPr>
        <w:t>consumo</w:t>
      </w:r>
      <w:r>
        <w:rPr>
          <w:spacing w:val="-2"/>
          <w:sz w:val="22"/>
        </w:rPr>
        <w:t> </w:t>
      </w:r>
      <w:r>
        <w:rPr>
          <w:sz w:val="22"/>
        </w:rPr>
        <w:t>do</w:t>
      </w:r>
      <w:r>
        <w:rPr>
          <w:spacing w:val="-2"/>
          <w:sz w:val="22"/>
        </w:rPr>
        <w:t> </w:t>
      </w:r>
      <w:r>
        <w:rPr>
          <w:sz w:val="22"/>
        </w:rPr>
        <w:t>contrato</w:t>
      </w:r>
      <w:r>
        <w:rPr>
          <w:spacing w:val="-2"/>
          <w:sz w:val="22"/>
        </w:rPr>
        <w:t> </w:t>
      </w:r>
      <w:r>
        <w:rPr>
          <w:sz w:val="22"/>
        </w:rPr>
        <w:t>anterior</w:t>
      </w:r>
      <w:r>
        <w:rPr>
          <w:spacing w:val="-2"/>
          <w:sz w:val="22"/>
        </w:rPr>
        <w:t> </w:t>
      </w:r>
      <w:r>
        <w:rPr>
          <w:sz w:val="22"/>
        </w:rPr>
        <w:t>acrescido</w:t>
      </w:r>
      <w:r>
        <w:rPr>
          <w:spacing w:val="-2"/>
          <w:sz w:val="22"/>
        </w:rPr>
        <w:t> </w:t>
      </w:r>
      <w:r>
        <w:rPr>
          <w:sz w:val="22"/>
        </w:rPr>
        <w:t>de</w:t>
      </w:r>
      <w:r>
        <w:rPr>
          <w:spacing w:val="-2"/>
          <w:sz w:val="22"/>
        </w:rPr>
        <w:t> </w:t>
      </w:r>
      <w:r>
        <w:rPr>
          <w:sz w:val="22"/>
        </w:rPr>
        <w:t>20%</w:t>
      </w:r>
      <w:r>
        <w:rPr>
          <w:spacing w:val="-2"/>
          <w:sz w:val="22"/>
        </w:rPr>
        <w:t> </w:t>
      </w:r>
      <w:r>
        <w:rPr>
          <w:sz w:val="22"/>
        </w:rPr>
        <w:t>como margem de segurança doc. (112706030), na solicitação da unidade demandante tendo em vista a capacidade instalada do centro cirúrgico e a pactuação com o gestor pleno e, por último, na autorização da Direção Geral;</w:t>
      </w:r>
    </w:p>
    <w:p>
      <w:pPr>
        <w:pStyle w:val="BodyText"/>
        <w:spacing w:before="209"/>
        <w:ind w:left="0"/>
      </w:pPr>
    </w:p>
    <w:p>
      <w:pPr>
        <w:pStyle w:val="Heading3"/>
        <w:numPr>
          <w:ilvl w:val="1"/>
          <w:numId w:val="29"/>
        </w:numPr>
        <w:tabs>
          <w:tab w:pos="815" w:val="left" w:leader="none"/>
        </w:tabs>
        <w:spacing w:line="240" w:lineRule="auto" w:before="1" w:after="0"/>
        <w:ind w:left="815" w:right="0" w:hanging="385"/>
        <w:jc w:val="both"/>
      </w:pPr>
      <w:r>
        <w:rPr/>
        <w:t>Possibilidade de participação de </w:t>
      </w:r>
      <w:r>
        <w:rPr>
          <w:spacing w:val="-2"/>
        </w:rPr>
        <w:t>Cooperativa:</w:t>
      </w:r>
    </w:p>
    <w:p>
      <w:pPr>
        <w:pStyle w:val="BodyText"/>
        <w:spacing w:line="235" w:lineRule="auto" w:before="108"/>
        <w:ind w:right="420"/>
        <w:jc w:val="both"/>
      </w:pPr>
      <w:r>
        <w:rPr/>
        <w:t>A Administração Pública deve zelar pela contratação mais vantajosa, conforme disposto na </w:t>
      </w:r>
      <w:hyperlink r:id="rId37">
        <w:r>
          <w:rPr>
            <w:color w:val="0000ED"/>
            <w:u w:val="single" w:color="0000ED"/>
          </w:rPr>
          <w:t>Lei nº 14.133/2021</w:t>
        </w:r>
      </w:hyperlink>
      <w:r>
        <w:rPr/>
        <w:t>. A finalidade das cooperativas é atender aos interesses de seus cooperados, o que pode não estar alinhado com o interesse público de obter a melhor relação custo-benefício e a melhor qualidade dos serviços e produtos contratados. Ademais, 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105"/>
        <w:jc w:val="both"/>
      </w:pPr>
      <w:r>
        <w:rPr/>
        <w:t>Diante do exposto, está justificada vedação à participação de cooperativas para este </w:t>
      </w:r>
      <w:r>
        <w:rPr>
          <w:spacing w:val="-2"/>
        </w:rPr>
        <w:t>objeto.</w:t>
      </w:r>
    </w:p>
    <w:p>
      <w:pPr>
        <w:pStyle w:val="BodyText"/>
        <w:spacing w:before="209"/>
        <w:ind w:left="0"/>
      </w:pPr>
    </w:p>
    <w:p>
      <w:pPr>
        <w:pStyle w:val="Heading3"/>
        <w:numPr>
          <w:ilvl w:val="1"/>
          <w:numId w:val="29"/>
        </w:numPr>
        <w:tabs>
          <w:tab w:pos="815" w:val="left" w:leader="none"/>
        </w:tabs>
        <w:spacing w:line="240" w:lineRule="auto" w:before="1" w:after="0"/>
        <w:ind w:left="815" w:right="0" w:hanging="385"/>
        <w:jc w:val="both"/>
      </w:pPr>
      <w:r>
        <w:rPr/>
        <w:t>Possibilidade de participação de </w:t>
      </w:r>
      <w:r>
        <w:rPr>
          <w:spacing w:val="-2"/>
        </w:rPr>
        <w:t>Consórcio:</w:t>
      </w:r>
    </w:p>
    <w:p>
      <w:pPr>
        <w:pStyle w:val="BodyText"/>
        <w:spacing w:line="235" w:lineRule="auto" w:before="108"/>
        <w:ind w:right="420"/>
        <w:jc w:val="both"/>
      </w:pPr>
      <w:r>
        <w:rPr/>
        <w:t>A</w:t>
      </w:r>
      <w:r>
        <w:rPr>
          <w:spacing w:val="-9"/>
        </w:rPr>
        <w:t> </w:t>
      </w:r>
      <w:r>
        <w:rPr/>
        <w:t>participação de consórcios mostra-se viável, quando o objeto considerado for “de alta complexidade ou vulto”, o que não seria o caso do objeto deste certame. Assim,</w:t>
      </w:r>
      <w:r>
        <w:rPr>
          <w:spacing w:val="-1"/>
        </w:rPr>
        <w:t> </w:t>
      </w:r>
      <w:r>
        <w:rPr/>
        <w:t>sob</w:t>
      </w:r>
      <w:r>
        <w:rPr>
          <w:spacing w:val="-1"/>
        </w:rPr>
        <w:t> </w:t>
      </w:r>
      <w:r>
        <w:rPr/>
        <w:t>a</w:t>
      </w:r>
      <w:r>
        <w:rPr>
          <w:spacing w:val="-1"/>
        </w:rPr>
        <w:t> </w:t>
      </w:r>
      <w:r>
        <w:rPr/>
        <w:t>luz</w:t>
      </w:r>
      <w:r>
        <w:rPr>
          <w:spacing w:val="-1"/>
        </w:rPr>
        <w:t> </w:t>
      </w:r>
      <w:r>
        <w:rPr/>
        <w:t>da</w:t>
      </w:r>
      <w:r>
        <w:rPr>
          <w:spacing w:val="-1"/>
        </w:rPr>
        <w:t> </w:t>
      </w:r>
      <w:hyperlink r:id="rId37">
        <w:r>
          <w:rPr>
            <w:color w:val="0000ED"/>
            <w:u w:val="single" w:color="0000ED"/>
          </w:rPr>
          <w:t>Lei</w:t>
        </w:r>
        <w:r>
          <w:rPr>
            <w:color w:val="0000ED"/>
            <w:spacing w:val="-1"/>
            <w:u w:val="single" w:color="0000ED"/>
          </w:rPr>
          <w:t> </w:t>
        </w:r>
        <w:r>
          <w:rPr>
            <w:color w:val="0000ED"/>
            <w:u w:val="single" w:color="0000ED"/>
          </w:rPr>
          <w:t>nº</w:t>
        </w:r>
        <w:r>
          <w:rPr>
            <w:color w:val="0000ED"/>
            <w:spacing w:val="-1"/>
            <w:u w:val="single" w:color="0000ED"/>
          </w:rPr>
          <w:t> </w:t>
        </w:r>
        <w:r>
          <w:rPr>
            <w:color w:val="0000ED"/>
            <w:u w:val="single" w:color="0000ED"/>
          </w:rPr>
          <w:t>14.133/2021</w:t>
        </w:r>
      </w:hyperlink>
      <w:r>
        <w:rPr/>
        <w:t>,</w:t>
      </w:r>
      <w:r>
        <w:rPr>
          <w:spacing w:val="-13"/>
        </w:rPr>
        <w:t> </w:t>
      </w:r>
      <w:r>
        <w:rPr/>
        <w:t>Art.</w:t>
      </w:r>
      <w:r>
        <w:rPr>
          <w:spacing w:val="-1"/>
        </w:rPr>
        <w:t> </w:t>
      </w:r>
      <w:r>
        <w:rPr/>
        <w:t>6º</w:t>
      </w:r>
      <w:r>
        <w:rPr>
          <w:spacing w:val="-1"/>
        </w:rPr>
        <w:t> </w:t>
      </w:r>
      <w:r>
        <w:rPr/>
        <w:t>;</w:t>
      </w:r>
      <w:r>
        <w:rPr>
          <w:spacing w:val="-1"/>
        </w:rPr>
        <w:t> </w:t>
      </w:r>
      <w:r>
        <w:rPr/>
        <w:t>Para</w:t>
      </w:r>
      <w:r>
        <w:rPr>
          <w:spacing w:val="-1"/>
        </w:rPr>
        <w:t> </w:t>
      </w:r>
      <w:r>
        <w:rPr/>
        <w:t>os</w:t>
      </w:r>
      <w:r>
        <w:rPr>
          <w:spacing w:val="-1"/>
        </w:rPr>
        <w:t> </w:t>
      </w:r>
      <w:r>
        <w:rPr/>
        <w:t>fins</w:t>
      </w:r>
      <w:r>
        <w:rPr>
          <w:spacing w:val="-1"/>
        </w:rPr>
        <w:t> </w:t>
      </w:r>
      <w:r>
        <w:rPr/>
        <w:t>desta</w:t>
      </w:r>
      <w:r>
        <w:rPr>
          <w:spacing w:val="-1"/>
        </w:rPr>
        <w:t> </w:t>
      </w:r>
      <w:r>
        <w:rPr/>
        <w:t>Lei,</w:t>
      </w:r>
      <w:r>
        <w:rPr>
          <w:spacing w:val="-1"/>
        </w:rPr>
        <w:t> </w:t>
      </w:r>
      <w:r>
        <w:rPr/>
        <w:t>consideram-se:</w:t>
      </w:r>
      <w:r>
        <w:rPr>
          <w:spacing w:val="-1"/>
        </w:rPr>
        <w:t> </w:t>
      </w:r>
      <w:r>
        <w:rPr/>
        <w:t>XXII</w:t>
      </w:r>
      <w:r>
        <w:rPr>
          <w:spacing w:val="-1"/>
        </w:rPr>
        <w:t> </w:t>
      </w:r>
      <w:r>
        <w:rPr/>
        <w:t>-</w:t>
      </w:r>
      <w:r>
        <w:rPr>
          <w:spacing w:val="-1"/>
        </w:rPr>
        <w:t> </w:t>
      </w:r>
      <w:r>
        <w:rPr/>
        <w:t>obras,</w:t>
      </w:r>
      <w:r>
        <w:rPr>
          <w:spacing w:val="-1"/>
        </w:rPr>
        <w:t> </w:t>
      </w:r>
      <w:r>
        <w:rPr/>
        <w:t>serviços</w:t>
      </w:r>
      <w:r>
        <w:rPr>
          <w:spacing w:val="-1"/>
        </w:rPr>
        <w:t> </w:t>
      </w:r>
      <w:r>
        <w:rPr/>
        <w:t>e</w:t>
      </w:r>
      <w:r>
        <w:rPr>
          <w:spacing w:val="-1"/>
        </w:rPr>
        <w:t> </w:t>
      </w:r>
      <w:r>
        <w:rPr/>
        <w:t>fornecimentos</w:t>
      </w:r>
      <w:r>
        <w:rPr>
          <w:spacing w:val="-1"/>
        </w:rPr>
        <w:t> </w:t>
      </w:r>
      <w:r>
        <w:rPr/>
        <w:t>de</w:t>
      </w:r>
      <w:r>
        <w:rPr>
          <w:spacing w:val="-1"/>
        </w:rPr>
        <w:t> </w:t>
      </w:r>
      <w:r>
        <w:rPr/>
        <w:t>grande</w:t>
      </w:r>
      <w:r>
        <w:rPr>
          <w:spacing w:val="-1"/>
        </w:rPr>
        <w:t> </w:t>
      </w:r>
      <w:r>
        <w:rPr/>
        <w:t>vulto:</w:t>
      </w:r>
      <w:r>
        <w:rPr>
          <w:spacing w:val="-1"/>
        </w:rPr>
        <w:t> </w:t>
      </w:r>
      <w:r>
        <w:rPr/>
        <w:t>aqueles</w:t>
      </w:r>
      <w:r>
        <w:rPr>
          <w:spacing w:val="-1"/>
        </w:rPr>
        <w:t> </w:t>
      </w:r>
      <w:r>
        <w:rPr/>
        <w:t>cujo</w:t>
      </w:r>
      <w:r>
        <w:rPr>
          <w:spacing w:val="-1"/>
        </w:rPr>
        <w:t> </w:t>
      </w:r>
      <w:r>
        <w:rPr/>
        <w:t>valor estimado supera R$ 200.000.000,00 (duzentos milhões de reais); (Vide Decreto nº 11.871, de 2023).</w:t>
      </w:r>
    </w:p>
    <w:p>
      <w:pPr>
        <w:pStyle w:val="BodyText"/>
        <w:spacing w:line="235" w:lineRule="auto" w:before="110"/>
        <w:ind w:right="420"/>
        <w:jc w:val="both"/>
      </w:pPr>
      <w:r>
        <w:rPr/>
        <w:t>Desta forma, a admissão de consórcios em objetos de baixa complexidade e fora dos valores estabelecidos pela legislação como de grande vulto contraria o princípio da competitividade. Tal prática permitiria, com a anuência da</w:t>
      </w:r>
      <w:r>
        <w:rPr>
          <w:spacing w:val="-4"/>
        </w:rPr>
        <w:t> </w:t>
      </w:r>
      <w:r>
        <w:rPr/>
        <w:t>Administração Pública, a união de concorrentes que, de outra forma, poderiam competir entre si. Dessa maneira, viola-se, de forma indireta, o princípio da competitividade, comprometendo ainda a vantajosidade almejada pela</w:t>
      </w:r>
      <w:r>
        <w:rPr>
          <w:spacing w:val="-7"/>
        </w:rPr>
        <w:t> </w:t>
      </w:r>
      <w:r>
        <w:rPr/>
        <w:t>Administração.</w:t>
      </w:r>
    </w:p>
    <w:p>
      <w:pPr>
        <w:pStyle w:val="BodyText"/>
        <w:spacing w:before="105"/>
        <w:jc w:val="both"/>
      </w:pPr>
      <w:r>
        <w:rPr/>
        <w:t>Diante do exposto, está justificada a vedação à participação de consórcio para este </w:t>
      </w:r>
      <w:r>
        <w:rPr>
          <w:spacing w:val="-2"/>
        </w:rPr>
        <w:t>objeto.</w:t>
      </w:r>
    </w:p>
    <w:p>
      <w:pPr>
        <w:pStyle w:val="BodyText"/>
        <w:spacing w:before="209"/>
        <w:ind w:left="0"/>
      </w:pPr>
    </w:p>
    <w:p>
      <w:pPr>
        <w:pStyle w:val="Heading3"/>
        <w:numPr>
          <w:ilvl w:val="1"/>
          <w:numId w:val="29"/>
        </w:numPr>
        <w:tabs>
          <w:tab w:pos="815" w:val="left" w:leader="none"/>
        </w:tabs>
        <w:spacing w:line="240" w:lineRule="auto" w:before="0" w:after="0"/>
        <w:ind w:left="815" w:right="0" w:hanging="385"/>
        <w:jc w:val="left"/>
      </w:pPr>
      <w:r>
        <w:rPr/>
        <w:t>Duração do </w:t>
      </w:r>
      <w:r>
        <w:rPr>
          <w:spacing w:val="-2"/>
        </w:rPr>
        <w:t>contrato:</w:t>
      </w:r>
    </w:p>
    <w:p>
      <w:pPr>
        <w:pStyle w:val="ListParagraph"/>
        <w:numPr>
          <w:ilvl w:val="2"/>
          <w:numId w:val="29"/>
        </w:numPr>
        <w:tabs>
          <w:tab w:pos="989" w:val="left" w:leader="none"/>
        </w:tabs>
        <w:spacing w:line="235" w:lineRule="auto" w:before="109" w:after="0"/>
        <w:ind w:left="430" w:right="420" w:firstLine="0"/>
        <w:jc w:val="left"/>
        <w:rPr>
          <w:sz w:val="22"/>
        </w:rPr>
      </w:pPr>
      <w:r>
        <w:rPr>
          <w:sz w:val="22"/>
        </w:rPr>
        <w:t>O prazo de vigência do contrato será de 12 meses, contados a partir da data da publicação no Portal Nacional de Contratações Públicas (PNCP), podendo</w:t>
      </w:r>
      <w:r>
        <w:rPr>
          <w:spacing w:val="40"/>
          <w:sz w:val="22"/>
        </w:rPr>
        <w:t> </w:t>
      </w:r>
      <w:r>
        <w:rPr>
          <w:sz w:val="22"/>
        </w:rPr>
        <w:t>ser prorrogado conforme</w:t>
      </w:r>
      <w:r>
        <w:rPr>
          <w:spacing w:val="-1"/>
          <w:sz w:val="22"/>
        </w:rPr>
        <w:t> </w:t>
      </w:r>
      <w:hyperlink r:id="rId38">
        <w:r>
          <w:rPr>
            <w:color w:val="0000ED"/>
            <w:sz w:val="22"/>
            <w:u w:val="single" w:color="0000ED"/>
          </w:rPr>
          <w:t>Art. 107</w:t>
        </w:r>
        <w:r>
          <w:rPr>
            <w:color w:val="0000ED"/>
            <w:sz w:val="22"/>
          </w:rPr>
          <w:t>,</w:t>
        </w:r>
        <w:r>
          <w:rPr>
            <w:color w:val="0000ED"/>
            <w:sz w:val="22"/>
            <w:u w:val="single" w:color="0000ED"/>
          </w:rPr>
          <w:t> da Lei 14.133/2021</w:t>
        </w:r>
      </w:hyperlink>
      <w:r>
        <w:rPr>
          <w:sz w:val="22"/>
        </w:rPr>
        <w:t>, observadas as seguintes diretrizes:</w:t>
      </w:r>
    </w:p>
    <w:p>
      <w:pPr>
        <w:pStyle w:val="ListParagraph"/>
        <w:numPr>
          <w:ilvl w:val="3"/>
          <w:numId w:val="29"/>
        </w:numPr>
        <w:tabs>
          <w:tab w:pos="1132" w:val="left" w:leader="none"/>
        </w:tabs>
        <w:spacing w:line="240" w:lineRule="auto" w:before="106" w:after="0"/>
        <w:ind w:left="1132" w:right="0" w:hanging="702"/>
        <w:jc w:val="left"/>
        <w:rPr>
          <w:sz w:val="22"/>
        </w:rPr>
      </w:pPr>
      <w:r>
        <w:rPr>
          <w:sz w:val="22"/>
        </w:rPr>
        <w:t>A</w:t>
      </w:r>
      <w:r>
        <w:rPr>
          <w:spacing w:val="-13"/>
          <w:sz w:val="22"/>
        </w:rPr>
        <w:t> </w:t>
      </w:r>
      <w:r>
        <w:rPr>
          <w:sz w:val="22"/>
        </w:rPr>
        <w:t>autoridade competente do contratante deverá atestar a maior vantagem econômica vislumbrada em razão da contratação </w:t>
      </w:r>
      <w:r>
        <w:rPr>
          <w:spacing w:val="-2"/>
          <w:sz w:val="22"/>
        </w:rPr>
        <w:t>plurianual;</w:t>
      </w:r>
    </w:p>
    <w:p>
      <w:pPr>
        <w:pStyle w:val="ListParagraph"/>
        <w:numPr>
          <w:ilvl w:val="3"/>
          <w:numId w:val="29"/>
        </w:numPr>
        <w:tabs>
          <w:tab w:pos="1172" w:val="left" w:leader="none"/>
        </w:tabs>
        <w:spacing w:line="235" w:lineRule="auto" w:before="109" w:after="0"/>
        <w:ind w:left="430" w:right="420" w:firstLine="0"/>
        <w:jc w:val="left"/>
        <w:rPr>
          <w:sz w:val="22"/>
        </w:rPr>
      </w:pPr>
      <w:r>
        <w:rPr>
          <w:sz w:val="22"/>
        </w:rPr>
        <w:t>A</w:t>
      </w:r>
      <w:r>
        <w:rPr>
          <w:spacing w:val="13"/>
          <w:sz w:val="22"/>
        </w:rPr>
        <w:t> </w:t>
      </w:r>
      <w:r>
        <w:rPr>
          <w:sz w:val="22"/>
        </w:rPr>
        <w:t>Administração</w:t>
      </w:r>
      <w:r>
        <w:rPr>
          <w:spacing w:val="37"/>
          <w:sz w:val="22"/>
        </w:rPr>
        <w:t> </w:t>
      </w:r>
      <w:r>
        <w:rPr>
          <w:sz w:val="22"/>
        </w:rPr>
        <w:t>deverá</w:t>
      </w:r>
      <w:r>
        <w:rPr>
          <w:spacing w:val="37"/>
          <w:sz w:val="22"/>
        </w:rPr>
        <w:t> </w:t>
      </w:r>
      <w:r>
        <w:rPr>
          <w:sz w:val="22"/>
        </w:rPr>
        <w:t>atestar,</w:t>
      </w:r>
      <w:r>
        <w:rPr>
          <w:spacing w:val="37"/>
          <w:sz w:val="22"/>
        </w:rPr>
        <w:t> </w:t>
      </w:r>
      <w:r>
        <w:rPr>
          <w:sz w:val="22"/>
        </w:rPr>
        <w:t>no</w:t>
      </w:r>
      <w:r>
        <w:rPr>
          <w:spacing w:val="37"/>
          <w:sz w:val="22"/>
        </w:rPr>
        <w:t> </w:t>
      </w:r>
      <w:r>
        <w:rPr>
          <w:sz w:val="22"/>
        </w:rPr>
        <w:t>início</w:t>
      </w:r>
      <w:r>
        <w:rPr>
          <w:spacing w:val="37"/>
          <w:sz w:val="22"/>
        </w:rPr>
        <w:t> </w:t>
      </w:r>
      <w:r>
        <w:rPr>
          <w:sz w:val="22"/>
        </w:rPr>
        <w:t>da</w:t>
      </w:r>
      <w:r>
        <w:rPr>
          <w:spacing w:val="37"/>
          <w:sz w:val="22"/>
        </w:rPr>
        <w:t> </w:t>
      </w:r>
      <w:r>
        <w:rPr>
          <w:sz w:val="22"/>
        </w:rPr>
        <w:t>contratação</w:t>
      </w:r>
      <w:r>
        <w:rPr>
          <w:spacing w:val="37"/>
          <w:sz w:val="22"/>
        </w:rPr>
        <w:t> </w:t>
      </w:r>
      <w:r>
        <w:rPr>
          <w:sz w:val="22"/>
        </w:rPr>
        <w:t>e</w:t>
      </w:r>
      <w:r>
        <w:rPr>
          <w:spacing w:val="37"/>
          <w:sz w:val="22"/>
        </w:rPr>
        <w:t> </w:t>
      </w:r>
      <w:r>
        <w:rPr>
          <w:sz w:val="22"/>
        </w:rPr>
        <w:t>de</w:t>
      </w:r>
      <w:r>
        <w:rPr>
          <w:spacing w:val="37"/>
          <w:sz w:val="22"/>
        </w:rPr>
        <w:t> </w:t>
      </w:r>
      <w:r>
        <w:rPr>
          <w:sz w:val="22"/>
        </w:rPr>
        <w:t>cada</w:t>
      </w:r>
      <w:r>
        <w:rPr>
          <w:spacing w:val="37"/>
          <w:sz w:val="22"/>
        </w:rPr>
        <w:t> </w:t>
      </w:r>
      <w:r>
        <w:rPr>
          <w:sz w:val="22"/>
        </w:rPr>
        <w:t>exercício,</w:t>
      </w:r>
      <w:r>
        <w:rPr>
          <w:spacing w:val="37"/>
          <w:sz w:val="22"/>
        </w:rPr>
        <w:t> </w:t>
      </w:r>
      <w:r>
        <w:rPr>
          <w:sz w:val="22"/>
        </w:rPr>
        <w:t>a</w:t>
      </w:r>
      <w:r>
        <w:rPr>
          <w:spacing w:val="37"/>
          <w:sz w:val="22"/>
        </w:rPr>
        <w:t> </w:t>
      </w:r>
      <w:r>
        <w:rPr>
          <w:sz w:val="22"/>
        </w:rPr>
        <w:t>existência</w:t>
      </w:r>
      <w:r>
        <w:rPr>
          <w:spacing w:val="37"/>
          <w:sz w:val="22"/>
        </w:rPr>
        <w:t> </w:t>
      </w:r>
      <w:r>
        <w:rPr>
          <w:sz w:val="22"/>
        </w:rPr>
        <w:t>de</w:t>
      </w:r>
      <w:r>
        <w:rPr>
          <w:spacing w:val="37"/>
          <w:sz w:val="22"/>
        </w:rPr>
        <w:t> </w:t>
      </w:r>
      <w:r>
        <w:rPr>
          <w:sz w:val="22"/>
        </w:rPr>
        <w:t>créditos</w:t>
      </w:r>
      <w:r>
        <w:rPr>
          <w:spacing w:val="37"/>
          <w:sz w:val="22"/>
        </w:rPr>
        <w:t> </w:t>
      </w:r>
      <w:r>
        <w:rPr>
          <w:sz w:val="22"/>
        </w:rPr>
        <w:t>orçamentários</w:t>
      </w:r>
      <w:r>
        <w:rPr>
          <w:spacing w:val="37"/>
          <w:sz w:val="22"/>
        </w:rPr>
        <w:t> </w:t>
      </w:r>
      <w:r>
        <w:rPr>
          <w:sz w:val="22"/>
        </w:rPr>
        <w:t>vinculados</w:t>
      </w:r>
      <w:r>
        <w:rPr>
          <w:spacing w:val="37"/>
          <w:sz w:val="22"/>
        </w:rPr>
        <w:t> </w:t>
      </w:r>
      <w:r>
        <w:rPr>
          <w:sz w:val="22"/>
        </w:rPr>
        <w:t>à</w:t>
      </w:r>
      <w:r>
        <w:rPr>
          <w:spacing w:val="37"/>
          <w:sz w:val="22"/>
        </w:rPr>
        <w:t> </w:t>
      </w:r>
      <w:r>
        <w:rPr>
          <w:sz w:val="22"/>
        </w:rPr>
        <w:t>contratação</w:t>
      </w:r>
      <w:r>
        <w:rPr>
          <w:spacing w:val="37"/>
          <w:sz w:val="22"/>
        </w:rPr>
        <w:t> </w:t>
      </w:r>
      <w:r>
        <w:rPr>
          <w:sz w:val="22"/>
        </w:rPr>
        <w:t>e</w:t>
      </w:r>
      <w:r>
        <w:rPr>
          <w:spacing w:val="37"/>
          <w:sz w:val="22"/>
        </w:rPr>
        <w:t> </w:t>
      </w:r>
      <w:r>
        <w:rPr>
          <w:sz w:val="22"/>
        </w:rPr>
        <w:t>a vantagem em sua manutenção;</w:t>
      </w:r>
    </w:p>
    <w:p>
      <w:pPr>
        <w:pStyle w:val="ListParagraph"/>
        <w:numPr>
          <w:ilvl w:val="3"/>
          <w:numId w:val="29"/>
        </w:numPr>
        <w:tabs>
          <w:tab w:pos="1168" w:val="left" w:leader="none"/>
        </w:tabs>
        <w:spacing w:line="235" w:lineRule="auto" w:before="109" w:after="0"/>
        <w:ind w:left="430" w:right="420" w:firstLine="0"/>
        <w:jc w:val="left"/>
        <w:rPr>
          <w:sz w:val="22"/>
        </w:rPr>
      </w:pPr>
      <w:r>
        <w:rPr>
          <w:sz w:val="22"/>
        </w:rPr>
        <w:t>A</w:t>
      </w:r>
      <w:r>
        <w:rPr>
          <w:spacing w:val="10"/>
          <w:sz w:val="22"/>
        </w:rPr>
        <w:t> </w:t>
      </w:r>
      <w:r>
        <w:rPr>
          <w:sz w:val="22"/>
        </w:rPr>
        <w:t>Administração</w:t>
      </w:r>
      <w:r>
        <w:rPr>
          <w:spacing w:val="34"/>
          <w:sz w:val="22"/>
        </w:rPr>
        <w:t> </w:t>
      </w:r>
      <w:r>
        <w:rPr>
          <w:sz w:val="22"/>
        </w:rPr>
        <w:t>terá</w:t>
      </w:r>
      <w:r>
        <w:rPr>
          <w:spacing w:val="34"/>
          <w:sz w:val="22"/>
        </w:rPr>
        <w:t> </w:t>
      </w:r>
      <w:r>
        <w:rPr>
          <w:sz w:val="22"/>
        </w:rPr>
        <w:t>a</w:t>
      </w:r>
      <w:r>
        <w:rPr>
          <w:spacing w:val="34"/>
          <w:sz w:val="22"/>
        </w:rPr>
        <w:t> </w:t>
      </w:r>
      <w:r>
        <w:rPr>
          <w:sz w:val="22"/>
        </w:rPr>
        <w:t>opção</w:t>
      </w:r>
      <w:r>
        <w:rPr>
          <w:spacing w:val="34"/>
          <w:sz w:val="22"/>
        </w:rPr>
        <w:t> </w:t>
      </w:r>
      <w:r>
        <w:rPr>
          <w:sz w:val="22"/>
        </w:rPr>
        <w:t>de</w:t>
      </w:r>
      <w:r>
        <w:rPr>
          <w:spacing w:val="34"/>
          <w:sz w:val="22"/>
        </w:rPr>
        <w:t> </w:t>
      </w:r>
      <w:r>
        <w:rPr>
          <w:sz w:val="22"/>
        </w:rPr>
        <w:t>extinguir</w:t>
      </w:r>
      <w:r>
        <w:rPr>
          <w:spacing w:val="34"/>
          <w:sz w:val="22"/>
        </w:rPr>
        <w:t> </w:t>
      </w:r>
      <w:r>
        <w:rPr>
          <w:sz w:val="22"/>
        </w:rPr>
        <w:t>o</w:t>
      </w:r>
      <w:r>
        <w:rPr>
          <w:spacing w:val="34"/>
          <w:sz w:val="22"/>
        </w:rPr>
        <w:t> </w:t>
      </w:r>
      <w:r>
        <w:rPr>
          <w:sz w:val="22"/>
        </w:rPr>
        <w:t>contrato,</w:t>
      </w:r>
      <w:r>
        <w:rPr>
          <w:spacing w:val="34"/>
          <w:sz w:val="22"/>
        </w:rPr>
        <w:t> </w:t>
      </w:r>
      <w:r>
        <w:rPr>
          <w:sz w:val="22"/>
        </w:rPr>
        <w:t>sem</w:t>
      </w:r>
      <w:r>
        <w:rPr>
          <w:spacing w:val="34"/>
          <w:sz w:val="22"/>
        </w:rPr>
        <w:t> </w:t>
      </w:r>
      <w:r>
        <w:rPr>
          <w:sz w:val="22"/>
        </w:rPr>
        <w:t>ônus,</w:t>
      </w:r>
      <w:r>
        <w:rPr>
          <w:spacing w:val="34"/>
          <w:sz w:val="22"/>
        </w:rPr>
        <w:t> </w:t>
      </w:r>
      <w:r>
        <w:rPr>
          <w:sz w:val="22"/>
        </w:rPr>
        <w:t>quando</w:t>
      </w:r>
      <w:r>
        <w:rPr>
          <w:spacing w:val="34"/>
          <w:sz w:val="22"/>
        </w:rPr>
        <w:t> </w:t>
      </w:r>
      <w:r>
        <w:rPr>
          <w:sz w:val="22"/>
        </w:rPr>
        <w:t>não</w:t>
      </w:r>
      <w:r>
        <w:rPr>
          <w:spacing w:val="34"/>
          <w:sz w:val="22"/>
        </w:rPr>
        <w:t> </w:t>
      </w:r>
      <w:r>
        <w:rPr>
          <w:sz w:val="22"/>
        </w:rPr>
        <w:t>dispuser</w:t>
      </w:r>
      <w:r>
        <w:rPr>
          <w:spacing w:val="34"/>
          <w:sz w:val="22"/>
        </w:rPr>
        <w:t> </w:t>
      </w:r>
      <w:r>
        <w:rPr>
          <w:sz w:val="22"/>
        </w:rPr>
        <w:t>de</w:t>
      </w:r>
      <w:r>
        <w:rPr>
          <w:spacing w:val="34"/>
          <w:sz w:val="22"/>
        </w:rPr>
        <w:t> </w:t>
      </w:r>
      <w:r>
        <w:rPr>
          <w:sz w:val="22"/>
        </w:rPr>
        <w:t>créditos</w:t>
      </w:r>
      <w:r>
        <w:rPr>
          <w:spacing w:val="34"/>
          <w:sz w:val="22"/>
        </w:rPr>
        <w:t> </w:t>
      </w:r>
      <w:r>
        <w:rPr>
          <w:sz w:val="22"/>
        </w:rPr>
        <w:t>orçamentários</w:t>
      </w:r>
      <w:r>
        <w:rPr>
          <w:spacing w:val="34"/>
          <w:sz w:val="22"/>
        </w:rPr>
        <w:t> </w:t>
      </w:r>
      <w:r>
        <w:rPr>
          <w:sz w:val="22"/>
        </w:rPr>
        <w:t>para</w:t>
      </w:r>
      <w:r>
        <w:rPr>
          <w:spacing w:val="34"/>
          <w:sz w:val="22"/>
        </w:rPr>
        <w:t> </w:t>
      </w:r>
      <w:r>
        <w:rPr>
          <w:sz w:val="22"/>
        </w:rPr>
        <w:t>sua</w:t>
      </w:r>
      <w:r>
        <w:rPr>
          <w:spacing w:val="34"/>
          <w:sz w:val="22"/>
        </w:rPr>
        <w:t> </w:t>
      </w:r>
      <w:r>
        <w:rPr>
          <w:sz w:val="22"/>
        </w:rPr>
        <w:t>continuidade</w:t>
      </w:r>
      <w:r>
        <w:rPr>
          <w:spacing w:val="34"/>
          <w:sz w:val="22"/>
        </w:rPr>
        <w:t> </w:t>
      </w:r>
      <w:r>
        <w:rPr>
          <w:sz w:val="22"/>
        </w:rPr>
        <w:t>ou</w:t>
      </w:r>
      <w:r>
        <w:rPr>
          <w:spacing w:val="34"/>
          <w:sz w:val="22"/>
        </w:rPr>
        <w:t> </w:t>
      </w:r>
      <w:r>
        <w:rPr>
          <w:sz w:val="22"/>
        </w:rPr>
        <w:t>quando entender que o contrato não mais lhe oferece vantagem.</w:t>
      </w:r>
    </w:p>
    <w:p>
      <w:pPr>
        <w:pStyle w:val="BodyText"/>
        <w:spacing w:before="210"/>
        <w:ind w:left="0"/>
      </w:pPr>
    </w:p>
    <w:p>
      <w:pPr>
        <w:pStyle w:val="Heading3"/>
        <w:numPr>
          <w:ilvl w:val="1"/>
          <w:numId w:val="29"/>
        </w:numPr>
        <w:tabs>
          <w:tab w:pos="815" w:val="left" w:leader="none"/>
        </w:tabs>
        <w:spacing w:line="240" w:lineRule="auto" w:before="0" w:after="0"/>
        <w:ind w:left="815" w:right="0" w:hanging="385"/>
        <w:jc w:val="both"/>
      </w:pPr>
      <w:r>
        <w:rPr/>
        <w:t>Reajuste de </w:t>
      </w:r>
      <w:r>
        <w:rPr>
          <w:spacing w:val="-2"/>
        </w:rPr>
        <w:t>preços:</w:t>
      </w:r>
    </w:p>
    <w:p>
      <w:pPr>
        <w:pStyle w:val="BodyText"/>
        <w:spacing w:line="235" w:lineRule="auto"/>
        <w:ind w:right="420"/>
        <w:jc w:val="both"/>
      </w:pPr>
      <w:r>
        <w:rPr/>
        <w:t>O reajustamento de preços ocorrerá conforme o Índice Nacional de Preços ao Consumidor Amplo (IPCA), após período de 12 meses, em caso de haver prorrogação contratual (conforme</w:t>
      </w:r>
      <w:r>
        <w:rPr>
          <w:spacing w:val="-4"/>
        </w:rPr>
        <w:t> </w:t>
      </w:r>
      <w:hyperlink r:id="rId38">
        <w:r>
          <w:rPr>
            <w:color w:val="0000ED"/>
            <w:u w:val="single" w:color="0000ED"/>
          </w:rPr>
          <w:t>Art. 107</w:t>
        </w:r>
        <w:r>
          <w:rPr>
            <w:color w:val="0000ED"/>
          </w:rPr>
          <w:t>,</w:t>
        </w:r>
        <w:r>
          <w:rPr>
            <w:color w:val="0000ED"/>
            <w:u w:val="single" w:color="0000ED"/>
          </w:rPr>
          <w:t> da Lei 14.133/2021</w:t>
        </w:r>
      </w:hyperlink>
      <w:r>
        <w:rPr/>
        <w:t>).</w:t>
      </w:r>
      <w:r>
        <w:rPr>
          <w:spacing w:val="-4"/>
        </w:rPr>
        <w:t> </w:t>
      </w:r>
      <w:r>
        <w:rPr/>
        <w:t>A</w:t>
      </w:r>
      <w:r>
        <w:rPr>
          <w:spacing w:val="-4"/>
        </w:rPr>
        <w:t> </w:t>
      </w:r>
      <w:r>
        <w:rPr/>
        <w:t>escolha do índice IPCA</w:t>
      </w:r>
      <w:r>
        <w:rPr>
          <w:spacing w:val="-4"/>
        </w:rPr>
        <w:t> </w:t>
      </w:r>
      <w:r>
        <w:rPr/>
        <w:t>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spacing w:before="210"/>
        <w:ind w:left="0"/>
      </w:pPr>
    </w:p>
    <w:p>
      <w:pPr>
        <w:pStyle w:val="Heading3"/>
        <w:numPr>
          <w:ilvl w:val="1"/>
          <w:numId w:val="29"/>
        </w:numPr>
        <w:tabs>
          <w:tab w:pos="815" w:val="left" w:leader="none"/>
        </w:tabs>
        <w:spacing w:line="240" w:lineRule="auto" w:before="0" w:after="0"/>
        <w:ind w:left="815" w:right="0" w:hanging="385"/>
        <w:jc w:val="both"/>
      </w:pPr>
      <w:r>
        <w:rPr>
          <w:spacing w:val="-2"/>
        </w:rPr>
        <w:t>Garantia:</w:t>
      </w:r>
    </w:p>
    <w:p>
      <w:pPr>
        <w:pStyle w:val="ListParagraph"/>
        <w:numPr>
          <w:ilvl w:val="2"/>
          <w:numId w:val="29"/>
        </w:numPr>
        <w:tabs>
          <w:tab w:pos="988" w:val="left" w:leader="none"/>
        </w:tabs>
        <w:spacing w:line="235" w:lineRule="auto" w:before="109" w:after="0"/>
        <w:ind w:left="430" w:right="419" w:firstLine="0"/>
        <w:jc w:val="both"/>
        <w:rPr>
          <w:sz w:val="22"/>
        </w:rPr>
      </w:pPr>
      <w:r>
        <w:rPr>
          <w:sz w:val="22"/>
        </w:rPr>
        <w:t>Em observância ao</w:t>
      </w:r>
      <w:r>
        <w:rPr>
          <w:spacing w:val="-5"/>
          <w:sz w:val="22"/>
        </w:rPr>
        <w:t> </w:t>
      </w:r>
      <w:hyperlink r:id="rId39">
        <w:r>
          <w:rPr>
            <w:color w:val="0000ED"/>
            <w:sz w:val="22"/>
            <w:u w:val="single" w:color="0000ED"/>
          </w:rPr>
          <w:t>Art. 58</w:t>
        </w:r>
        <w:r>
          <w:rPr>
            <w:color w:val="0000ED"/>
            <w:sz w:val="22"/>
          </w:rPr>
          <w:t>,</w:t>
        </w:r>
        <w:r>
          <w:rPr>
            <w:color w:val="0000ED"/>
            <w:sz w:val="22"/>
            <w:u w:val="single" w:color="0000ED"/>
          </w:rPr>
          <w:t> caput</w:t>
        </w:r>
        <w:r>
          <w:rPr>
            <w:color w:val="0000ED"/>
            <w:sz w:val="22"/>
          </w:rPr>
          <w:t>,</w:t>
        </w:r>
        <w:r>
          <w:rPr>
            <w:color w:val="0000ED"/>
            <w:sz w:val="22"/>
            <w:u w:val="single" w:color="0000ED"/>
          </w:rPr>
          <w:t> da Lei 14.133/21</w:t>
        </w:r>
      </w:hyperlink>
      <w:r>
        <w:rPr>
          <w:sz w:val="22"/>
        </w:rPr>
        <w:t>, que estabelece como facultativa à</w:t>
      </w:r>
      <w:r>
        <w:rPr>
          <w:spacing w:val="-5"/>
          <w:sz w:val="22"/>
        </w:rPr>
        <w:t> </w:t>
      </w:r>
      <w:r>
        <w:rPr>
          <w:sz w:val="22"/>
        </w:rPr>
        <w:t>Administração Pública a exigência de </w:t>
      </w:r>
      <w:r>
        <w:rPr>
          <w:b/>
          <w:sz w:val="22"/>
        </w:rPr>
        <w:t>garantia de proposta </w:t>
      </w:r>
      <w:r>
        <w:rPr>
          <w:sz w:val="22"/>
        </w:rPr>
        <w:t>e, em alinhamento com o item 2.3 da OS-003-GDG-2024 (documento SEI 97231549), considera-se que a presente contratação não se reveste de alta complexidade técnica. Ademais, conforme o item 3 do Mapa de Riscos (documento SEI 97230774), que apenas 40% dos riscos figuram no enquadramento ALTO, estará dispensada a garantia de proposta.</w:t>
      </w:r>
    </w:p>
    <w:p>
      <w:pPr>
        <w:pStyle w:val="ListParagraph"/>
        <w:numPr>
          <w:ilvl w:val="2"/>
          <w:numId w:val="29"/>
        </w:numPr>
        <w:tabs>
          <w:tab w:pos="992" w:val="left" w:leader="none"/>
        </w:tabs>
        <w:spacing w:line="235" w:lineRule="auto" w:before="109" w:after="0"/>
        <w:ind w:left="430" w:right="419" w:firstLine="0"/>
        <w:jc w:val="both"/>
        <w:rPr>
          <w:sz w:val="22"/>
        </w:rPr>
      </w:pPr>
      <w:r>
        <w:rPr>
          <w:sz w:val="22"/>
        </w:rPr>
        <w:t>A cobertura de </w:t>
      </w:r>
      <w:r>
        <w:rPr>
          <w:b/>
          <w:sz w:val="22"/>
        </w:rPr>
        <w:t>garantia contratual </w:t>
      </w:r>
      <w:r>
        <w:rPr>
          <w:sz w:val="22"/>
        </w:rPr>
        <w:t>será avaliada de acordo com a OS-003-GDG-2024, conforme documento SEI 97230774, obedecendo as cláusulas previstas no </w:t>
      </w:r>
      <w:hyperlink r:id="rId40">
        <w:r>
          <w:rPr>
            <w:color w:val="0000ED"/>
            <w:sz w:val="22"/>
            <w:u w:val="single" w:color="0000ED"/>
          </w:rPr>
          <w:t>art. 96 da Lei 14.133/21</w:t>
        </w:r>
      </w:hyperlink>
      <w:r>
        <w:rPr>
          <w:sz w:val="22"/>
        </w:rPr>
        <w:t>.</w:t>
      </w:r>
    </w:p>
    <w:p>
      <w:pPr>
        <w:pStyle w:val="BodyText"/>
        <w:spacing w:before="210"/>
        <w:ind w:left="0"/>
      </w:pPr>
    </w:p>
    <w:p>
      <w:pPr>
        <w:pStyle w:val="Heading3"/>
        <w:numPr>
          <w:ilvl w:val="1"/>
          <w:numId w:val="29"/>
        </w:numPr>
        <w:tabs>
          <w:tab w:pos="815" w:val="left" w:leader="none"/>
        </w:tabs>
        <w:spacing w:line="240" w:lineRule="auto" w:before="0" w:after="0"/>
        <w:ind w:left="815" w:right="0" w:hanging="385"/>
        <w:jc w:val="left"/>
      </w:pPr>
      <w:r>
        <w:rPr/>
        <w:t>Possibilidade de </w:t>
      </w:r>
      <w:r>
        <w:rPr>
          <w:spacing w:val="-2"/>
        </w:rPr>
        <w:t>subcontratação:</w:t>
      </w:r>
    </w:p>
    <w:p>
      <w:pPr>
        <w:pStyle w:val="BodyText"/>
        <w:spacing w:before="105"/>
        <w:jc w:val="both"/>
      </w:pPr>
      <w:r>
        <w:rPr/>
        <w:t>Não será admitida a subcontratação do objeto </w:t>
      </w:r>
      <w:r>
        <w:rPr>
          <w:spacing w:val="-2"/>
        </w:rPr>
        <w:t>licitatório.</w:t>
      </w:r>
    </w:p>
    <w:p>
      <w:pPr>
        <w:pStyle w:val="BodyText"/>
        <w:spacing w:before="209"/>
        <w:ind w:left="0"/>
      </w:pPr>
    </w:p>
    <w:p>
      <w:pPr>
        <w:pStyle w:val="Heading3"/>
        <w:numPr>
          <w:ilvl w:val="1"/>
          <w:numId w:val="29"/>
        </w:numPr>
        <w:tabs>
          <w:tab w:pos="815" w:val="left" w:leader="none"/>
        </w:tabs>
        <w:spacing w:line="240" w:lineRule="auto" w:before="0" w:after="0"/>
        <w:ind w:left="815" w:right="0" w:hanging="385"/>
        <w:jc w:val="both"/>
      </w:pPr>
      <w:r>
        <w:rPr/>
        <w:t>Incidência</w:t>
      </w:r>
      <w:r>
        <w:rPr>
          <w:spacing w:val="-1"/>
        </w:rPr>
        <w:t> </w:t>
      </w:r>
      <w:r>
        <w:rPr/>
        <w:t>do</w:t>
      </w:r>
      <w:r>
        <w:rPr>
          <w:spacing w:val="-1"/>
        </w:rPr>
        <w:t> </w:t>
      </w:r>
      <w:r>
        <w:rPr/>
        <w:t>Programa</w:t>
      </w:r>
      <w:r>
        <w:rPr>
          <w:spacing w:val="-1"/>
        </w:rPr>
        <w:t> </w:t>
      </w:r>
      <w:r>
        <w:rPr/>
        <w:t>de</w:t>
      </w:r>
      <w:r>
        <w:rPr>
          <w:spacing w:val="-1"/>
        </w:rPr>
        <w:t> </w:t>
      </w:r>
      <w:r>
        <w:rPr>
          <w:spacing w:val="-2"/>
        </w:rPr>
        <w:t>Integridade:</w:t>
      </w:r>
    </w:p>
    <w:p>
      <w:pPr>
        <w:pStyle w:val="BodyText"/>
        <w:spacing w:line="235" w:lineRule="auto"/>
        <w:ind w:right="419"/>
        <w:jc w:val="both"/>
      </w:pPr>
      <w:r>
        <w:rPr/>
        <w:t>Caso o valor do contrato se enquadre no limite previsto no </w:t>
      </w:r>
      <w:hyperlink r:id="rId41">
        <w:r>
          <w:rPr>
            <w:color w:val="0000ED"/>
            <w:u w:val="single" w:color="0000ED"/>
          </w:rPr>
          <w:t>art. 1º da Lei estadual nº 7.753</w:t>
        </w:r>
      </w:hyperlink>
      <w:r>
        <w:rPr/>
        <w:t>, de 17 de outubro de 2017, a empresa deverá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7"/>
        </w:rPr>
        <w:t> </w:t>
      </w:r>
      <w:r>
        <w:rPr/>
        <w:t>Administração Pública.</w:t>
      </w:r>
    </w:p>
    <w:p>
      <w:pPr>
        <w:pStyle w:val="BodyText"/>
        <w:spacing w:before="209"/>
        <w:ind w:left="0"/>
      </w:pPr>
    </w:p>
    <w:p>
      <w:pPr>
        <w:pStyle w:val="Heading3"/>
        <w:numPr>
          <w:ilvl w:val="1"/>
          <w:numId w:val="29"/>
        </w:numPr>
        <w:tabs>
          <w:tab w:pos="815" w:val="left" w:leader="none"/>
        </w:tabs>
        <w:spacing w:line="240" w:lineRule="auto" w:before="1" w:after="0"/>
        <w:ind w:left="815" w:right="0" w:hanging="385"/>
        <w:jc w:val="left"/>
      </w:pPr>
      <w:r>
        <w:rPr/>
        <w:t>Possíveis impactos </w:t>
      </w:r>
      <w:r>
        <w:rPr>
          <w:spacing w:val="-2"/>
        </w:rPr>
        <w:t>ambientais:</w:t>
      </w:r>
    </w:p>
    <w:p>
      <w:pPr>
        <w:pStyle w:val="BodyText"/>
        <w:spacing w:line="235" w:lineRule="auto" w:before="108"/>
        <w:ind w:right="420"/>
        <w:jc w:val="both"/>
      </w:pPr>
      <w:r>
        <w:rPr/>
        <w:t>Os resíduos gerados serão acondicionados em locais adequados e posteriormente recolhidos pela empresa contratada pela UERJ/HUPE para realizar o descarte correto, sob a gestão da Hotelaria Hospitalar.</w:t>
      </w:r>
    </w:p>
    <w:p>
      <w:pPr>
        <w:pStyle w:val="BodyText"/>
        <w:spacing w:before="210"/>
        <w:ind w:left="0"/>
      </w:pPr>
    </w:p>
    <w:p>
      <w:pPr>
        <w:pStyle w:val="Heading3"/>
        <w:numPr>
          <w:ilvl w:val="1"/>
          <w:numId w:val="29"/>
        </w:numPr>
        <w:tabs>
          <w:tab w:pos="925" w:val="left" w:leader="none"/>
        </w:tabs>
        <w:spacing w:line="240" w:lineRule="auto" w:before="1" w:after="0"/>
        <w:ind w:left="925" w:right="0" w:hanging="495"/>
        <w:jc w:val="left"/>
      </w:pPr>
      <w:r>
        <w:rPr/>
        <w:t>Obrigações das </w:t>
      </w:r>
      <w:r>
        <w:rPr>
          <w:spacing w:val="-2"/>
        </w:rPr>
        <w:t>partes:</w:t>
      </w:r>
    </w:p>
    <w:p>
      <w:pPr>
        <w:pStyle w:val="ListParagraph"/>
        <w:numPr>
          <w:ilvl w:val="2"/>
          <w:numId w:val="29"/>
        </w:numPr>
        <w:tabs>
          <w:tab w:pos="1090" w:val="left" w:leader="none"/>
        </w:tabs>
        <w:spacing w:line="240" w:lineRule="auto" w:before="104" w:after="0"/>
        <w:ind w:left="1090" w:right="0" w:hanging="660"/>
        <w:jc w:val="left"/>
        <w:rPr>
          <w:b/>
          <w:sz w:val="22"/>
        </w:rPr>
      </w:pPr>
      <w:r>
        <w:rPr>
          <w:b/>
          <w:sz w:val="22"/>
        </w:rPr>
        <w:t>Obrigações do </w:t>
      </w:r>
      <w:r>
        <w:rPr>
          <w:b/>
          <w:spacing w:val="-2"/>
          <w:sz w:val="22"/>
        </w:rPr>
        <w:t>Contratante:</w:t>
      </w:r>
    </w:p>
    <w:p>
      <w:pPr>
        <w:pStyle w:val="ListParagraph"/>
        <w:numPr>
          <w:ilvl w:val="3"/>
          <w:numId w:val="29"/>
        </w:numPr>
        <w:tabs>
          <w:tab w:pos="1255" w:val="left" w:leader="none"/>
        </w:tabs>
        <w:spacing w:line="240" w:lineRule="auto" w:before="105" w:after="0"/>
        <w:ind w:left="1255" w:right="0" w:hanging="825"/>
        <w:jc w:val="left"/>
        <w:rPr>
          <w:sz w:val="22"/>
        </w:rPr>
      </w:pPr>
      <w:r>
        <w:rPr>
          <w:sz w:val="22"/>
        </w:rPr>
        <w:t>Fornecer</w:t>
      </w:r>
      <w:r>
        <w:rPr>
          <w:spacing w:val="-4"/>
          <w:sz w:val="22"/>
        </w:rPr>
        <w:t> </w:t>
      </w:r>
      <w:r>
        <w:rPr>
          <w:sz w:val="22"/>
        </w:rPr>
        <w:t>à</w:t>
      </w:r>
      <w:r>
        <w:rPr>
          <w:spacing w:val="-3"/>
          <w:sz w:val="22"/>
        </w:rPr>
        <w:t> </w:t>
      </w:r>
      <w:r>
        <w:rPr>
          <w:sz w:val="22"/>
        </w:rPr>
        <w:t>CONTRATADA</w:t>
      </w:r>
      <w:r>
        <w:rPr>
          <w:spacing w:val="-14"/>
          <w:sz w:val="22"/>
        </w:rPr>
        <w:t> </w:t>
      </w:r>
      <w:r>
        <w:rPr>
          <w:sz w:val="22"/>
        </w:rPr>
        <w:t>documentos</w:t>
      </w:r>
      <w:r>
        <w:rPr>
          <w:spacing w:val="-2"/>
          <w:sz w:val="22"/>
        </w:rPr>
        <w:t> </w:t>
      </w:r>
      <w:r>
        <w:rPr>
          <w:sz w:val="22"/>
        </w:rPr>
        <w:t>e</w:t>
      </w:r>
      <w:r>
        <w:rPr>
          <w:spacing w:val="-3"/>
          <w:sz w:val="22"/>
        </w:rPr>
        <w:t> </w:t>
      </w:r>
      <w:r>
        <w:rPr>
          <w:sz w:val="22"/>
        </w:rPr>
        <w:t>informações</w:t>
      </w:r>
      <w:r>
        <w:rPr>
          <w:spacing w:val="-2"/>
          <w:sz w:val="22"/>
        </w:rPr>
        <w:t> </w:t>
      </w:r>
      <w:r>
        <w:rPr>
          <w:sz w:val="22"/>
        </w:rPr>
        <w:t>que</w:t>
      </w:r>
      <w:r>
        <w:rPr>
          <w:spacing w:val="-3"/>
          <w:sz w:val="22"/>
        </w:rPr>
        <w:t> </w:t>
      </w:r>
      <w:r>
        <w:rPr>
          <w:sz w:val="22"/>
        </w:rPr>
        <w:t>se</w:t>
      </w:r>
      <w:r>
        <w:rPr>
          <w:spacing w:val="-2"/>
          <w:sz w:val="22"/>
        </w:rPr>
        <w:t> </w:t>
      </w:r>
      <w:r>
        <w:rPr>
          <w:sz w:val="22"/>
        </w:rPr>
        <w:t>manifestarem</w:t>
      </w:r>
      <w:r>
        <w:rPr>
          <w:spacing w:val="-3"/>
          <w:sz w:val="22"/>
        </w:rPr>
        <w:t> </w:t>
      </w:r>
      <w:r>
        <w:rPr>
          <w:sz w:val="22"/>
        </w:rPr>
        <w:t>cabíveis</w:t>
      </w:r>
      <w:r>
        <w:rPr>
          <w:spacing w:val="-3"/>
          <w:sz w:val="22"/>
        </w:rPr>
        <w:t> </w:t>
      </w:r>
      <w:r>
        <w:rPr>
          <w:sz w:val="22"/>
        </w:rPr>
        <w:t>que</w:t>
      </w:r>
      <w:r>
        <w:rPr>
          <w:spacing w:val="-2"/>
          <w:sz w:val="22"/>
        </w:rPr>
        <w:t> </w:t>
      </w:r>
      <w:r>
        <w:rPr>
          <w:sz w:val="22"/>
        </w:rPr>
        <w:t>sejam</w:t>
      </w:r>
      <w:r>
        <w:rPr>
          <w:spacing w:val="-3"/>
          <w:sz w:val="22"/>
        </w:rPr>
        <w:t> </w:t>
      </w:r>
      <w:r>
        <w:rPr>
          <w:sz w:val="22"/>
        </w:rPr>
        <w:t>vinculados</w:t>
      </w:r>
      <w:r>
        <w:rPr>
          <w:spacing w:val="-2"/>
          <w:sz w:val="22"/>
        </w:rPr>
        <w:t> </w:t>
      </w:r>
      <w:r>
        <w:rPr>
          <w:sz w:val="22"/>
        </w:rPr>
        <w:t>ao</w:t>
      </w:r>
      <w:r>
        <w:rPr>
          <w:spacing w:val="-3"/>
          <w:sz w:val="22"/>
        </w:rPr>
        <w:t> </w:t>
      </w:r>
      <w:r>
        <w:rPr>
          <w:sz w:val="22"/>
        </w:rPr>
        <w:t>contrato</w:t>
      </w:r>
      <w:r>
        <w:rPr>
          <w:spacing w:val="-2"/>
          <w:sz w:val="22"/>
        </w:rPr>
        <w:t> </w:t>
      </w:r>
      <w:r>
        <w:rPr>
          <w:sz w:val="22"/>
        </w:rPr>
        <w:t>a</w:t>
      </w:r>
      <w:r>
        <w:rPr>
          <w:spacing w:val="-3"/>
          <w:sz w:val="22"/>
        </w:rPr>
        <w:t> </w:t>
      </w:r>
      <w:r>
        <w:rPr>
          <w:sz w:val="22"/>
        </w:rPr>
        <w:t>ser</w:t>
      </w:r>
      <w:r>
        <w:rPr>
          <w:spacing w:val="-2"/>
          <w:sz w:val="22"/>
        </w:rPr>
        <w:t> formalizado;</w:t>
      </w:r>
    </w:p>
    <w:p>
      <w:pPr>
        <w:pStyle w:val="ListParagraph"/>
        <w:numPr>
          <w:ilvl w:val="3"/>
          <w:numId w:val="29"/>
        </w:numPr>
        <w:tabs>
          <w:tab w:pos="1255" w:val="left" w:leader="none"/>
        </w:tabs>
        <w:spacing w:line="240" w:lineRule="auto" w:before="105" w:after="0"/>
        <w:ind w:left="1255" w:right="0" w:hanging="825"/>
        <w:jc w:val="left"/>
        <w:rPr>
          <w:sz w:val="22"/>
        </w:rPr>
      </w:pPr>
      <w:r>
        <w:rPr>
          <w:sz w:val="22"/>
        </w:rPr>
        <w:t>Conferir o fornecimento do material de acordo com o </w:t>
      </w:r>
      <w:r>
        <w:rPr>
          <w:spacing w:val="-2"/>
          <w:sz w:val="22"/>
        </w:rPr>
        <w:t>contrato;</w:t>
      </w:r>
    </w:p>
    <w:p>
      <w:pPr>
        <w:pStyle w:val="ListParagraph"/>
        <w:numPr>
          <w:ilvl w:val="3"/>
          <w:numId w:val="29"/>
        </w:numPr>
        <w:tabs>
          <w:tab w:pos="1255" w:val="left" w:leader="none"/>
        </w:tabs>
        <w:spacing w:line="240" w:lineRule="auto" w:before="105" w:after="0"/>
        <w:ind w:left="1255" w:right="0" w:hanging="825"/>
        <w:jc w:val="left"/>
        <w:rPr>
          <w:sz w:val="22"/>
        </w:rPr>
      </w:pPr>
      <w:r>
        <w:rPr>
          <w:sz w:val="22"/>
        </w:rPr>
        <w:t>Efetuar</w:t>
      </w:r>
      <w:r>
        <w:rPr>
          <w:spacing w:val="-6"/>
          <w:sz w:val="22"/>
        </w:rPr>
        <w:t> </w:t>
      </w:r>
      <w:r>
        <w:rPr>
          <w:sz w:val="22"/>
        </w:rPr>
        <w:t>os</w:t>
      </w:r>
      <w:r>
        <w:rPr>
          <w:spacing w:val="-3"/>
          <w:sz w:val="22"/>
        </w:rPr>
        <w:t> </w:t>
      </w:r>
      <w:r>
        <w:rPr>
          <w:sz w:val="22"/>
        </w:rPr>
        <w:t>pagamentos</w:t>
      </w:r>
      <w:r>
        <w:rPr>
          <w:spacing w:val="-3"/>
          <w:sz w:val="22"/>
        </w:rPr>
        <w:t> </w:t>
      </w:r>
      <w:r>
        <w:rPr>
          <w:sz w:val="22"/>
        </w:rPr>
        <w:t>devidos</w:t>
      </w:r>
      <w:r>
        <w:rPr>
          <w:spacing w:val="-4"/>
          <w:sz w:val="22"/>
        </w:rPr>
        <w:t> </w:t>
      </w:r>
      <w:r>
        <w:rPr>
          <w:sz w:val="22"/>
        </w:rPr>
        <w:t>à</w:t>
      </w:r>
      <w:r>
        <w:rPr>
          <w:spacing w:val="-3"/>
          <w:sz w:val="22"/>
        </w:rPr>
        <w:t> </w:t>
      </w:r>
      <w:r>
        <w:rPr>
          <w:sz w:val="22"/>
        </w:rPr>
        <w:t>CONTRATADA,</w:t>
      </w:r>
      <w:r>
        <w:rPr>
          <w:spacing w:val="-3"/>
          <w:sz w:val="22"/>
        </w:rPr>
        <w:t> </w:t>
      </w:r>
      <w:r>
        <w:rPr>
          <w:sz w:val="22"/>
        </w:rPr>
        <w:t>nas</w:t>
      </w:r>
      <w:r>
        <w:rPr>
          <w:spacing w:val="-4"/>
          <w:sz w:val="22"/>
        </w:rPr>
        <w:t> </w:t>
      </w:r>
      <w:r>
        <w:rPr>
          <w:sz w:val="22"/>
        </w:rPr>
        <w:t>condições</w:t>
      </w:r>
      <w:r>
        <w:rPr>
          <w:spacing w:val="-3"/>
          <w:sz w:val="22"/>
        </w:rPr>
        <w:t> </w:t>
      </w:r>
      <w:r>
        <w:rPr>
          <w:sz w:val="22"/>
        </w:rPr>
        <w:t>estabelecidas</w:t>
      </w:r>
      <w:r>
        <w:rPr>
          <w:spacing w:val="-3"/>
          <w:sz w:val="22"/>
        </w:rPr>
        <w:t> </w:t>
      </w:r>
      <w:r>
        <w:rPr>
          <w:sz w:val="22"/>
        </w:rPr>
        <w:t>no</w:t>
      </w:r>
      <w:r>
        <w:rPr>
          <w:spacing w:val="-4"/>
          <w:sz w:val="22"/>
        </w:rPr>
        <w:t> </w:t>
      </w:r>
      <w:r>
        <w:rPr>
          <w:sz w:val="22"/>
        </w:rPr>
        <w:t>contrato</w:t>
      </w:r>
      <w:r>
        <w:rPr>
          <w:spacing w:val="-3"/>
          <w:sz w:val="22"/>
        </w:rPr>
        <w:t> </w:t>
      </w:r>
      <w:r>
        <w:rPr>
          <w:sz w:val="22"/>
        </w:rPr>
        <w:t>a</w:t>
      </w:r>
      <w:r>
        <w:rPr>
          <w:spacing w:val="-3"/>
          <w:sz w:val="22"/>
        </w:rPr>
        <w:t> </w:t>
      </w:r>
      <w:r>
        <w:rPr>
          <w:sz w:val="22"/>
        </w:rPr>
        <w:t>ser</w:t>
      </w:r>
      <w:r>
        <w:rPr>
          <w:spacing w:val="-3"/>
          <w:sz w:val="22"/>
        </w:rPr>
        <w:t> </w:t>
      </w:r>
      <w:r>
        <w:rPr>
          <w:spacing w:val="-2"/>
          <w:sz w:val="22"/>
        </w:rPr>
        <w:t>formalizado;</w:t>
      </w:r>
    </w:p>
    <w:p>
      <w:pPr>
        <w:pStyle w:val="ListParagraph"/>
        <w:numPr>
          <w:ilvl w:val="3"/>
          <w:numId w:val="29"/>
        </w:numPr>
        <w:tabs>
          <w:tab w:pos="1255" w:val="left" w:leader="none"/>
        </w:tabs>
        <w:spacing w:line="240" w:lineRule="auto" w:before="104" w:after="0"/>
        <w:ind w:left="1255" w:right="0" w:hanging="825"/>
        <w:jc w:val="left"/>
        <w:rPr>
          <w:sz w:val="22"/>
        </w:rPr>
      </w:pPr>
      <w:r>
        <w:rPr>
          <w:sz w:val="22"/>
        </w:rPr>
        <w:t>Exercer a fiscalização do </w:t>
      </w:r>
      <w:r>
        <w:rPr>
          <w:spacing w:val="-2"/>
          <w:sz w:val="22"/>
        </w:rPr>
        <w:t>contrato;</w:t>
      </w:r>
    </w:p>
    <w:p>
      <w:pPr>
        <w:pStyle w:val="ListParagraph"/>
        <w:spacing w:after="0" w:line="240" w:lineRule="auto"/>
        <w:jc w:val="left"/>
        <w:rPr>
          <w:sz w:val="22"/>
        </w:rPr>
        <w:sectPr>
          <w:pgSz w:w="15840" w:h="24480"/>
          <w:pgMar w:top="480" w:bottom="280" w:left="360" w:right="360"/>
        </w:sectPr>
      </w:pPr>
    </w:p>
    <w:p>
      <w:pPr>
        <w:pStyle w:val="Heading3"/>
        <w:numPr>
          <w:ilvl w:val="2"/>
          <w:numId w:val="29"/>
        </w:numPr>
        <w:tabs>
          <w:tab w:pos="1090" w:val="left" w:leader="none"/>
        </w:tabs>
        <w:spacing w:line="240" w:lineRule="auto" w:before="75" w:after="0"/>
        <w:ind w:left="1090" w:right="0" w:hanging="660"/>
        <w:jc w:val="left"/>
      </w:pPr>
      <w:r>
        <w:rPr/>
        <w:t>Obrigações do </w:t>
      </w:r>
      <w:r>
        <w:rPr>
          <w:spacing w:val="-2"/>
        </w:rPr>
        <w:t>Fornecedor/Contratado:</w:t>
      </w:r>
    </w:p>
    <w:p>
      <w:pPr>
        <w:pStyle w:val="ListParagraph"/>
        <w:numPr>
          <w:ilvl w:val="3"/>
          <w:numId w:val="29"/>
        </w:numPr>
        <w:tabs>
          <w:tab w:pos="1255" w:val="left" w:leader="none"/>
        </w:tabs>
        <w:spacing w:line="240" w:lineRule="auto" w:before="104" w:after="0"/>
        <w:ind w:left="1255" w:right="0" w:hanging="825"/>
        <w:jc w:val="left"/>
        <w:rPr>
          <w:sz w:val="22"/>
        </w:rPr>
      </w:pPr>
      <w:r>
        <w:rPr>
          <w:sz w:val="22"/>
        </w:rPr>
        <w:t>Entregar os bens, na quantidade, qualidade, local e prazos especificados no contrato a ser </w:t>
      </w:r>
      <w:r>
        <w:rPr>
          <w:spacing w:val="-2"/>
          <w:sz w:val="22"/>
        </w:rPr>
        <w:t>formalizado;</w:t>
      </w:r>
    </w:p>
    <w:p>
      <w:pPr>
        <w:pStyle w:val="ListParagraph"/>
        <w:numPr>
          <w:ilvl w:val="3"/>
          <w:numId w:val="29"/>
        </w:numPr>
        <w:tabs>
          <w:tab w:pos="1275" w:val="left" w:leader="none"/>
        </w:tabs>
        <w:spacing w:line="235" w:lineRule="auto" w:before="109" w:after="0"/>
        <w:ind w:left="430" w:right="420" w:firstLine="0"/>
        <w:jc w:val="left"/>
        <w:rPr>
          <w:sz w:val="22"/>
        </w:rPr>
      </w:pPr>
      <w:r>
        <w:rPr>
          <w:sz w:val="22"/>
        </w:rPr>
        <w:t>Entregar</w:t>
      </w:r>
      <w:r>
        <w:rPr>
          <w:spacing w:val="17"/>
          <w:sz w:val="22"/>
        </w:rPr>
        <w:t> </w:t>
      </w:r>
      <w:r>
        <w:rPr>
          <w:sz w:val="22"/>
        </w:rPr>
        <w:t>o</w:t>
      </w:r>
      <w:r>
        <w:rPr>
          <w:spacing w:val="17"/>
          <w:sz w:val="22"/>
        </w:rPr>
        <w:t> </w:t>
      </w:r>
      <w:r>
        <w:rPr>
          <w:sz w:val="22"/>
        </w:rPr>
        <w:t>objeto</w:t>
      </w:r>
      <w:r>
        <w:rPr>
          <w:spacing w:val="17"/>
          <w:sz w:val="22"/>
        </w:rPr>
        <w:t> </w:t>
      </w:r>
      <w:r>
        <w:rPr>
          <w:sz w:val="22"/>
        </w:rPr>
        <w:t>do</w:t>
      </w:r>
      <w:r>
        <w:rPr>
          <w:spacing w:val="17"/>
          <w:sz w:val="22"/>
        </w:rPr>
        <w:t> </w:t>
      </w:r>
      <w:r>
        <w:rPr>
          <w:sz w:val="22"/>
        </w:rPr>
        <w:t>contrato</w:t>
      </w:r>
      <w:r>
        <w:rPr>
          <w:spacing w:val="17"/>
          <w:sz w:val="22"/>
        </w:rPr>
        <w:t> </w:t>
      </w:r>
      <w:r>
        <w:rPr>
          <w:sz w:val="22"/>
        </w:rPr>
        <w:t>sem</w:t>
      </w:r>
      <w:r>
        <w:rPr>
          <w:spacing w:val="17"/>
          <w:sz w:val="22"/>
        </w:rPr>
        <w:t> </w:t>
      </w:r>
      <w:r>
        <w:rPr>
          <w:sz w:val="22"/>
        </w:rPr>
        <w:t>qualquer</w:t>
      </w:r>
      <w:r>
        <w:rPr>
          <w:spacing w:val="17"/>
          <w:sz w:val="22"/>
        </w:rPr>
        <w:t> </w:t>
      </w:r>
      <w:r>
        <w:rPr>
          <w:sz w:val="22"/>
        </w:rPr>
        <w:t>ônus</w:t>
      </w:r>
      <w:r>
        <w:rPr>
          <w:spacing w:val="17"/>
          <w:sz w:val="22"/>
        </w:rPr>
        <w:t> </w:t>
      </w:r>
      <w:r>
        <w:rPr>
          <w:sz w:val="22"/>
        </w:rPr>
        <w:t>para</w:t>
      </w:r>
      <w:r>
        <w:rPr>
          <w:spacing w:val="17"/>
          <w:sz w:val="22"/>
        </w:rPr>
        <w:t> </w:t>
      </w:r>
      <w:r>
        <w:rPr>
          <w:sz w:val="22"/>
        </w:rPr>
        <w:t>o</w:t>
      </w:r>
      <w:r>
        <w:rPr>
          <w:spacing w:val="17"/>
          <w:sz w:val="22"/>
        </w:rPr>
        <w:t> </w:t>
      </w:r>
      <w:r>
        <w:rPr>
          <w:sz w:val="22"/>
        </w:rPr>
        <w:t>CONTRATANTE,</w:t>
      </w:r>
      <w:r>
        <w:rPr>
          <w:spacing w:val="17"/>
          <w:sz w:val="22"/>
        </w:rPr>
        <w:t> </w:t>
      </w:r>
      <w:r>
        <w:rPr>
          <w:sz w:val="22"/>
        </w:rPr>
        <w:t>estando</w:t>
      </w:r>
      <w:r>
        <w:rPr>
          <w:spacing w:val="17"/>
          <w:sz w:val="22"/>
        </w:rPr>
        <w:t> </w:t>
      </w:r>
      <w:r>
        <w:rPr>
          <w:sz w:val="22"/>
        </w:rPr>
        <w:t>incluído</w:t>
      </w:r>
      <w:r>
        <w:rPr>
          <w:spacing w:val="17"/>
          <w:sz w:val="22"/>
        </w:rPr>
        <w:t> </w:t>
      </w:r>
      <w:r>
        <w:rPr>
          <w:sz w:val="22"/>
        </w:rPr>
        <w:t>no</w:t>
      </w:r>
      <w:r>
        <w:rPr>
          <w:spacing w:val="17"/>
          <w:sz w:val="22"/>
        </w:rPr>
        <w:t> </w:t>
      </w:r>
      <w:r>
        <w:rPr>
          <w:sz w:val="22"/>
        </w:rPr>
        <w:t>valor</w:t>
      </w:r>
      <w:r>
        <w:rPr>
          <w:spacing w:val="17"/>
          <w:sz w:val="22"/>
        </w:rPr>
        <w:t> </w:t>
      </w:r>
      <w:r>
        <w:rPr>
          <w:sz w:val="22"/>
        </w:rPr>
        <w:t>do</w:t>
      </w:r>
      <w:r>
        <w:rPr>
          <w:spacing w:val="17"/>
          <w:sz w:val="22"/>
        </w:rPr>
        <w:t> </w:t>
      </w:r>
      <w:r>
        <w:rPr>
          <w:sz w:val="22"/>
        </w:rPr>
        <w:t>pagamento</w:t>
      </w:r>
      <w:r>
        <w:rPr>
          <w:spacing w:val="17"/>
          <w:sz w:val="22"/>
        </w:rPr>
        <w:t> </w:t>
      </w:r>
      <w:r>
        <w:rPr>
          <w:sz w:val="22"/>
        </w:rPr>
        <w:t>todas</w:t>
      </w:r>
      <w:r>
        <w:rPr>
          <w:spacing w:val="17"/>
          <w:sz w:val="22"/>
        </w:rPr>
        <w:t> </w:t>
      </w:r>
      <w:r>
        <w:rPr>
          <w:sz w:val="22"/>
        </w:rPr>
        <w:t>e</w:t>
      </w:r>
      <w:r>
        <w:rPr>
          <w:spacing w:val="17"/>
          <w:sz w:val="22"/>
        </w:rPr>
        <w:t> </w:t>
      </w:r>
      <w:r>
        <w:rPr>
          <w:sz w:val="22"/>
        </w:rPr>
        <w:t>quaisquer</w:t>
      </w:r>
      <w:r>
        <w:rPr>
          <w:spacing w:val="17"/>
          <w:sz w:val="22"/>
        </w:rPr>
        <w:t> </w:t>
      </w:r>
      <w:r>
        <w:rPr>
          <w:sz w:val="22"/>
        </w:rPr>
        <w:t>despesas,</w:t>
      </w:r>
      <w:r>
        <w:rPr>
          <w:spacing w:val="17"/>
          <w:sz w:val="22"/>
        </w:rPr>
        <w:t> </w:t>
      </w:r>
      <w:r>
        <w:rPr>
          <w:sz w:val="22"/>
        </w:rPr>
        <w:t>tais como tributos, frete, seguro e descarregamento das mercadorias;</w:t>
      </w:r>
    </w:p>
    <w:p>
      <w:pPr>
        <w:pStyle w:val="ListParagraph"/>
        <w:numPr>
          <w:ilvl w:val="3"/>
          <w:numId w:val="29"/>
        </w:numPr>
        <w:tabs>
          <w:tab w:pos="1255" w:val="left" w:leader="none"/>
        </w:tabs>
        <w:spacing w:line="240" w:lineRule="auto" w:before="106" w:after="0"/>
        <w:ind w:left="1255" w:right="0" w:hanging="825"/>
        <w:jc w:val="left"/>
        <w:rPr>
          <w:sz w:val="22"/>
        </w:rPr>
      </w:pPr>
      <w:r>
        <w:rPr>
          <w:sz w:val="22"/>
        </w:rPr>
        <w:t>Manter em estoque um mínimo de bens necessários à execução do objeto do </w:t>
      </w:r>
      <w:r>
        <w:rPr>
          <w:spacing w:val="-2"/>
          <w:sz w:val="22"/>
        </w:rPr>
        <w:t>contrato;</w:t>
      </w:r>
    </w:p>
    <w:p>
      <w:pPr>
        <w:pStyle w:val="ListParagraph"/>
        <w:numPr>
          <w:ilvl w:val="3"/>
          <w:numId w:val="29"/>
        </w:numPr>
        <w:tabs>
          <w:tab w:pos="1260" w:val="left" w:leader="none"/>
        </w:tabs>
        <w:spacing w:line="235" w:lineRule="auto" w:before="109" w:after="0"/>
        <w:ind w:left="430" w:right="420" w:firstLine="0"/>
        <w:jc w:val="left"/>
        <w:rPr>
          <w:sz w:val="22"/>
        </w:rPr>
      </w:pPr>
      <w:r>
        <w:rPr>
          <w:sz w:val="22"/>
        </w:rPr>
        <w:t>Comunicar ao Fiscal do contrato, por escrito e tão logo constatado problema ou a impossibilidade de execução de qualquer obrigação contratual, para a adoção das providências cabíveis;</w:t>
      </w:r>
    </w:p>
    <w:p>
      <w:pPr>
        <w:pStyle w:val="ListParagraph"/>
        <w:numPr>
          <w:ilvl w:val="4"/>
          <w:numId w:val="29"/>
        </w:numPr>
        <w:tabs>
          <w:tab w:pos="1407" w:val="left" w:leader="none"/>
        </w:tabs>
        <w:spacing w:line="240" w:lineRule="auto" w:before="105" w:after="0"/>
        <w:ind w:left="1407" w:right="0" w:hanging="977"/>
        <w:jc w:val="left"/>
        <w:rPr>
          <w:sz w:val="22"/>
        </w:rPr>
      </w:pPr>
      <w:r>
        <w:rPr>
          <w:sz w:val="22"/>
        </w:rPr>
        <w:t>A</w:t>
      </w:r>
      <w:r>
        <w:rPr>
          <w:spacing w:val="-14"/>
          <w:sz w:val="22"/>
        </w:rPr>
        <w:t> </w:t>
      </w:r>
      <w:r>
        <w:rPr>
          <w:sz w:val="22"/>
        </w:rPr>
        <w:t>CONTRATADA</w:t>
      </w:r>
      <w:r>
        <w:rPr>
          <w:spacing w:val="-14"/>
          <w:sz w:val="22"/>
        </w:rPr>
        <w:t> </w:t>
      </w:r>
      <w:r>
        <w:rPr>
          <w:sz w:val="22"/>
        </w:rPr>
        <w:t>deverá</w:t>
      </w:r>
      <w:r>
        <w:rPr>
          <w:spacing w:val="-12"/>
          <w:sz w:val="22"/>
        </w:rPr>
        <w:t> </w:t>
      </w:r>
      <w:r>
        <w:rPr>
          <w:sz w:val="22"/>
        </w:rPr>
        <w:t>prestar</w:t>
      </w:r>
      <w:r>
        <w:rPr>
          <w:spacing w:val="-5"/>
          <w:sz w:val="22"/>
        </w:rPr>
        <w:t> </w:t>
      </w:r>
      <w:r>
        <w:rPr>
          <w:sz w:val="22"/>
        </w:rPr>
        <w:t>todas</w:t>
      </w:r>
      <w:r>
        <w:rPr>
          <w:spacing w:val="-5"/>
          <w:sz w:val="22"/>
        </w:rPr>
        <w:t> </w:t>
      </w:r>
      <w:r>
        <w:rPr>
          <w:sz w:val="22"/>
        </w:rPr>
        <w:t>as</w:t>
      </w:r>
      <w:r>
        <w:rPr>
          <w:spacing w:val="-5"/>
          <w:sz w:val="22"/>
        </w:rPr>
        <w:t> </w:t>
      </w:r>
      <w:r>
        <w:rPr>
          <w:sz w:val="22"/>
        </w:rPr>
        <w:t>informações</w:t>
      </w:r>
      <w:r>
        <w:rPr>
          <w:spacing w:val="-5"/>
          <w:sz w:val="22"/>
        </w:rPr>
        <w:t> </w:t>
      </w:r>
      <w:r>
        <w:rPr>
          <w:sz w:val="22"/>
        </w:rPr>
        <w:t>que</w:t>
      </w:r>
      <w:r>
        <w:rPr>
          <w:spacing w:val="-6"/>
          <w:sz w:val="22"/>
        </w:rPr>
        <w:t> </w:t>
      </w:r>
      <w:r>
        <w:rPr>
          <w:sz w:val="22"/>
        </w:rPr>
        <w:t>forem</w:t>
      </w:r>
      <w:r>
        <w:rPr>
          <w:spacing w:val="-5"/>
          <w:sz w:val="22"/>
        </w:rPr>
        <w:t> </w:t>
      </w:r>
      <w:r>
        <w:rPr>
          <w:sz w:val="22"/>
        </w:rPr>
        <w:t>solicitadas</w:t>
      </w:r>
      <w:r>
        <w:rPr>
          <w:spacing w:val="-5"/>
          <w:sz w:val="22"/>
        </w:rPr>
        <w:t> </w:t>
      </w:r>
      <w:r>
        <w:rPr>
          <w:sz w:val="22"/>
        </w:rPr>
        <w:t>pela</w:t>
      </w:r>
      <w:r>
        <w:rPr>
          <w:spacing w:val="-5"/>
          <w:sz w:val="22"/>
        </w:rPr>
        <w:t> </w:t>
      </w:r>
      <w:r>
        <w:rPr>
          <w:sz w:val="22"/>
        </w:rPr>
        <w:t>CONTRATANTE</w:t>
      </w:r>
      <w:r>
        <w:rPr>
          <w:spacing w:val="-5"/>
          <w:sz w:val="22"/>
        </w:rPr>
        <w:t> </w:t>
      </w:r>
      <w:r>
        <w:rPr>
          <w:sz w:val="22"/>
        </w:rPr>
        <w:t>com</w:t>
      </w:r>
      <w:r>
        <w:rPr>
          <w:spacing w:val="-6"/>
          <w:sz w:val="22"/>
        </w:rPr>
        <w:t> </w:t>
      </w:r>
      <w:r>
        <w:rPr>
          <w:sz w:val="22"/>
        </w:rPr>
        <w:t>objetivo</w:t>
      </w:r>
      <w:r>
        <w:rPr>
          <w:spacing w:val="-5"/>
          <w:sz w:val="22"/>
        </w:rPr>
        <w:t> </w:t>
      </w:r>
      <w:r>
        <w:rPr>
          <w:sz w:val="22"/>
        </w:rPr>
        <w:t>de</w:t>
      </w:r>
      <w:r>
        <w:rPr>
          <w:spacing w:val="-5"/>
          <w:sz w:val="22"/>
        </w:rPr>
        <w:t> </w:t>
      </w:r>
      <w:r>
        <w:rPr>
          <w:sz w:val="22"/>
        </w:rPr>
        <w:t>fiscalizar</w:t>
      </w:r>
      <w:r>
        <w:rPr>
          <w:spacing w:val="-5"/>
          <w:sz w:val="22"/>
        </w:rPr>
        <w:t> </w:t>
      </w:r>
      <w:r>
        <w:rPr>
          <w:sz w:val="22"/>
        </w:rPr>
        <w:t>o</w:t>
      </w:r>
      <w:r>
        <w:rPr>
          <w:spacing w:val="-5"/>
          <w:sz w:val="22"/>
        </w:rPr>
        <w:t> </w:t>
      </w:r>
      <w:r>
        <w:rPr>
          <w:spacing w:val="-2"/>
          <w:sz w:val="22"/>
        </w:rPr>
        <w:t>contrato;</w:t>
      </w:r>
    </w:p>
    <w:p>
      <w:pPr>
        <w:pStyle w:val="ListParagraph"/>
        <w:numPr>
          <w:ilvl w:val="3"/>
          <w:numId w:val="29"/>
        </w:numPr>
        <w:tabs>
          <w:tab w:pos="1258" w:val="left" w:leader="none"/>
        </w:tabs>
        <w:spacing w:line="235" w:lineRule="auto" w:before="109" w:after="0"/>
        <w:ind w:left="430" w:right="420" w:firstLine="0"/>
        <w:jc w:val="both"/>
        <w:rPr>
          <w:sz w:val="22"/>
        </w:rPr>
      </w:pPr>
      <w:r>
        <w:rPr>
          <w:sz w:val="22"/>
        </w:rPr>
        <w:t>Entregar os materiais com validade mínima de 85% do seu período total de validade, conforme Resolução SES nº 1342/2016, conforme documento SEI 98227461. Caso a validade seja inferior ao que está aqui estabelecido, a empresa deverá se comprometer formalmente, por meio de carta de compromisso, a efetuar a troca dos insumos que venham ter a sua validade expirada, sem qualquer ônus para a</w:t>
      </w:r>
      <w:r>
        <w:rPr>
          <w:spacing w:val="-6"/>
          <w:sz w:val="22"/>
        </w:rPr>
        <w:t> </w:t>
      </w:r>
      <w:r>
        <w:rPr>
          <w:sz w:val="22"/>
        </w:rPr>
        <w:t>Administração;</w:t>
      </w:r>
    </w:p>
    <w:p>
      <w:pPr>
        <w:pStyle w:val="ListParagraph"/>
        <w:numPr>
          <w:ilvl w:val="3"/>
          <w:numId w:val="29"/>
        </w:numPr>
        <w:tabs>
          <w:tab w:pos="1279" w:val="left" w:leader="none"/>
        </w:tabs>
        <w:spacing w:line="235" w:lineRule="auto" w:before="109" w:after="0"/>
        <w:ind w:left="430" w:right="420" w:firstLine="0"/>
        <w:jc w:val="both"/>
        <w:rPr>
          <w:sz w:val="22"/>
        </w:rPr>
      </w:pPr>
      <w:r>
        <w:rPr>
          <w:sz w:val="22"/>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29"/>
        </w:numPr>
        <w:tabs>
          <w:tab w:pos="1288" w:val="left" w:leader="none"/>
        </w:tabs>
        <w:spacing w:line="235" w:lineRule="auto" w:before="110" w:after="0"/>
        <w:ind w:left="430" w:right="420" w:firstLine="0"/>
        <w:jc w:val="both"/>
        <w:rPr>
          <w:sz w:val="22"/>
        </w:rPr>
      </w:pPr>
      <w:r>
        <w:rPr>
          <w:sz w:val="22"/>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9"/>
        </w:numPr>
        <w:tabs>
          <w:tab w:pos="1255" w:val="left" w:leader="none"/>
        </w:tabs>
        <w:spacing w:line="240" w:lineRule="auto" w:before="105" w:after="0"/>
        <w:ind w:left="1255" w:right="0" w:hanging="825"/>
        <w:jc w:val="both"/>
        <w:rPr>
          <w:sz w:val="22"/>
        </w:rPr>
      </w:pPr>
      <w:r>
        <w:rPr>
          <w:sz w:val="22"/>
        </w:rPr>
        <w:t>Indicar preposto para representá-la durante a execução do </w:t>
      </w:r>
      <w:r>
        <w:rPr>
          <w:spacing w:val="-2"/>
          <w:sz w:val="22"/>
        </w:rPr>
        <w:t>contrato;</w:t>
      </w:r>
    </w:p>
    <w:p>
      <w:pPr>
        <w:pStyle w:val="BodyText"/>
        <w:spacing w:before="209"/>
        <w:ind w:left="0"/>
      </w:pPr>
    </w:p>
    <w:p>
      <w:pPr>
        <w:pStyle w:val="Heading2"/>
        <w:numPr>
          <w:ilvl w:val="0"/>
          <w:numId w:val="29"/>
        </w:numPr>
        <w:tabs>
          <w:tab w:pos="650" w:val="left" w:leader="none"/>
        </w:tabs>
        <w:spacing w:line="240" w:lineRule="auto" w:before="1" w:after="0"/>
        <w:ind w:left="650" w:right="0" w:hanging="220"/>
        <w:jc w:val="both"/>
      </w:pPr>
      <w:r>
        <w:rPr/>
        <w:t>REQUISITOS</w:t>
      </w:r>
      <w:r>
        <w:rPr>
          <w:spacing w:val="-13"/>
        </w:rPr>
        <w:t> </w:t>
      </w:r>
      <w:r>
        <w:rPr/>
        <w:t>MÍNIMOS</w:t>
      </w:r>
      <w:r>
        <w:rPr>
          <w:spacing w:val="-8"/>
        </w:rPr>
        <w:t> </w:t>
      </w:r>
      <w:r>
        <w:rPr/>
        <w:t>PARA</w:t>
      </w:r>
      <w:r>
        <w:rPr>
          <w:spacing w:val="-13"/>
        </w:rPr>
        <w:t> </w:t>
      </w:r>
      <w:r>
        <w:rPr>
          <w:spacing w:val="-2"/>
        </w:rPr>
        <w:t>EXECUÇÃO:</w:t>
      </w:r>
    </w:p>
    <w:p>
      <w:pPr>
        <w:pStyle w:val="Heading3"/>
        <w:numPr>
          <w:ilvl w:val="1"/>
          <w:numId w:val="29"/>
        </w:numPr>
        <w:tabs>
          <w:tab w:pos="815" w:val="left" w:leader="none"/>
        </w:tabs>
        <w:spacing w:line="240" w:lineRule="auto" w:before="104" w:after="0"/>
        <w:ind w:left="815" w:right="0" w:hanging="385"/>
        <w:jc w:val="left"/>
      </w:pPr>
      <w:r>
        <w:rPr/>
        <w:t>Habilitação </w:t>
      </w:r>
      <w:r>
        <w:rPr>
          <w:spacing w:val="-2"/>
        </w:rPr>
        <w:t>Jurídica:</w:t>
      </w:r>
    </w:p>
    <w:p>
      <w:pPr>
        <w:pStyle w:val="ListParagraph"/>
        <w:numPr>
          <w:ilvl w:val="2"/>
          <w:numId w:val="29"/>
        </w:numPr>
        <w:tabs>
          <w:tab w:pos="980" w:val="left" w:leader="none"/>
        </w:tabs>
        <w:spacing w:line="240" w:lineRule="auto" w:before="105" w:after="0"/>
        <w:ind w:left="980" w:right="0" w:hanging="550"/>
        <w:jc w:val="left"/>
        <w:rPr>
          <w:sz w:val="22"/>
        </w:rPr>
      </w:pPr>
      <w:r>
        <w:rPr>
          <w:sz w:val="22"/>
        </w:rPr>
        <w:t>Para fins de comprovação da habilitação jurídica, deverão ser apresentados, conforme o caso, os seguintes </w:t>
      </w:r>
      <w:r>
        <w:rPr>
          <w:spacing w:val="-2"/>
          <w:sz w:val="22"/>
        </w:rPr>
        <w:t>documentos:</w:t>
      </w:r>
    </w:p>
    <w:p>
      <w:pPr>
        <w:pStyle w:val="ListParagraph"/>
        <w:numPr>
          <w:ilvl w:val="3"/>
          <w:numId w:val="29"/>
        </w:numPr>
        <w:tabs>
          <w:tab w:pos="1159" w:val="left" w:leader="none"/>
        </w:tabs>
        <w:spacing w:line="235" w:lineRule="auto" w:before="109" w:after="0"/>
        <w:ind w:left="430" w:right="420" w:firstLine="0"/>
        <w:jc w:val="left"/>
        <w:rPr>
          <w:sz w:val="22"/>
        </w:rPr>
      </w:pPr>
      <w:r>
        <w:rPr>
          <w:sz w:val="22"/>
        </w:rPr>
        <w:t>Pessoa</w:t>
      </w:r>
      <w:r>
        <w:rPr>
          <w:spacing w:val="13"/>
          <w:sz w:val="22"/>
        </w:rPr>
        <w:t> </w:t>
      </w:r>
      <w:r>
        <w:rPr>
          <w:sz w:val="22"/>
        </w:rPr>
        <w:t>física:</w:t>
      </w:r>
      <w:r>
        <w:rPr>
          <w:spacing w:val="13"/>
          <w:sz w:val="22"/>
        </w:rPr>
        <w:t> </w:t>
      </w:r>
      <w:r>
        <w:rPr>
          <w:sz w:val="22"/>
        </w:rPr>
        <w:t>cédula</w:t>
      </w:r>
      <w:r>
        <w:rPr>
          <w:spacing w:val="13"/>
          <w:sz w:val="22"/>
        </w:rPr>
        <w:t> </w:t>
      </w:r>
      <w:r>
        <w:rPr>
          <w:sz w:val="22"/>
        </w:rPr>
        <w:t>de</w:t>
      </w:r>
      <w:r>
        <w:rPr>
          <w:spacing w:val="13"/>
          <w:sz w:val="22"/>
        </w:rPr>
        <w:t> </w:t>
      </w:r>
      <w:r>
        <w:rPr>
          <w:sz w:val="22"/>
        </w:rPr>
        <w:t>identidade</w:t>
      </w:r>
      <w:r>
        <w:rPr>
          <w:spacing w:val="13"/>
          <w:sz w:val="22"/>
        </w:rPr>
        <w:t> </w:t>
      </w:r>
      <w:r>
        <w:rPr>
          <w:sz w:val="22"/>
        </w:rPr>
        <w:t>(RG)</w:t>
      </w:r>
      <w:r>
        <w:rPr>
          <w:spacing w:val="13"/>
          <w:sz w:val="22"/>
        </w:rPr>
        <w:t> </w:t>
      </w:r>
      <w:r>
        <w:rPr>
          <w:sz w:val="22"/>
        </w:rPr>
        <w:t>ou</w:t>
      </w:r>
      <w:r>
        <w:rPr>
          <w:spacing w:val="13"/>
          <w:sz w:val="22"/>
        </w:rPr>
        <w:t> </w:t>
      </w:r>
      <w:r>
        <w:rPr>
          <w:sz w:val="22"/>
        </w:rPr>
        <w:t>documento</w:t>
      </w:r>
      <w:r>
        <w:rPr>
          <w:spacing w:val="13"/>
          <w:sz w:val="22"/>
        </w:rPr>
        <w:t> </w:t>
      </w:r>
      <w:r>
        <w:rPr>
          <w:sz w:val="22"/>
        </w:rPr>
        <w:t>equivalente</w:t>
      </w:r>
      <w:r>
        <w:rPr>
          <w:spacing w:val="13"/>
          <w:sz w:val="22"/>
        </w:rPr>
        <w:t> </w:t>
      </w:r>
      <w:r>
        <w:rPr>
          <w:sz w:val="22"/>
        </w:rPr>
        <w:t>que,</w:t>
      </w:r>
      <w:r>
        <w:rPr>
          <w:spacing w:val="13"/>
          <w:sz w:val="22"/>
        </w:rPr>
        <w:t> </w:t>
      </w:r>
      <w:r>
        <w:rPr>
          <w:sz w:val="22"/>
        </w:rPr>
        <w:t>por</w:t>
      </w:r>
      <w:r>
        <w:rPr>
          <w:spacing w:val="13"/>
          <w:sz w:val="22"/>
        </w:rPr>
        <w:t> </w:t>
      </w:r>
      <w:r>
        <w:rPr>
          <w:sz w:val="22"/>
        </w:rPr>
        <w:t>força</w:t>
      </w:r>
      <w:r>
        <w:rPr>
          <w:spacing w:val="13"/>
          <w:sz w:val="22"/>
        </w:rPr>
        <w:t> </w:t>
      </w:r>
      <w:r>
        <w:rPr>
          <w:sz w:val="22"/>
        </w:rPr>
        <w:t>de</w:t>
      </w:r>
      <w:r>
        <w:rPr>
          <w:spacing w:val="13"/>
          <w:sz w:val="22"/>
        </w:rPr>
        <w:t> </w:t>
      </w:r>
      <w:r>
        <w:rPr>
          <w:sz w:val="22"/>
        </w:rPr>
        <w:t>lei,</w:t>
      </w:r>
      <w:r>
        <w:rPr>
          <w:spacing w:val="13"/>
          <w:sz w:val="22"/>
        </w:rPr>
        <w:t> </w:t>
      </w:r>
      <w:r>
        <w:rPr>
          <w:sz w:val="22"/>
        </w:rPr>
        <w:t>tenha</w:t>
      </w:r>
      <w:r>
        <w:rPr>
          <w:spacing w:val="13"/>
          <w:sz w:val="22"/>
        </w:rPr>
        <w:t> </w:t>
      </w:r>
      <w:r>
        <w:rPr>
          <w:sz w:val="22"/>
        </w:rPr>
        <w:t>validade</w:t>
      </w:r>
      <w:r>
        <w:rPr>
          <w:spacing w:val="13"/>
          <w:sz w:val="22"/>
        </w:rPr>
        <w:t> </w:t>
      </w:r>
      <w:r>
        <w:rPr>
          <w:sz w:val="22"/>
        </w:rPr>
        <w:t>para</w:t>
      </w:r>
      <w:r>
        <w:rPr>
          <w:spacing w:val="13"/>
          <w:sz w:val="22"/>
        </w:rPr>
        <w:t> </w:t>
      </w:r>
      <w:r>
        <w:rPr>
          <w:sz w:val="22"/>
        </w:rPr>
        <w:t>fins</w:t>
      </w:r>
      <w:r>
        <w:rPr>
          <w:spacing w:val="13"/>
          <w:sz w:val="22"/>
        </w:rPr>
        <w:t> </w:t>
      </w:r>
      <w:r>
        <w:rPr>
          <w:sz w:val="22"/>
        </w:rPr>
        <w:t>de</w:t>
      </w:r>
      <w:r>
        <w:rPr>
          <w:spacing w:val="13"/>
          <w:sz w:val="22"/>
        </w:rPr>
        <w:t> </w:t>
      </w:r>
      <w:r>
        <w:rPr>
          <w:sz w:val="22"/>
        </w:rPr>
        <w:t>identificação</w:t>
      </w:r>
      <w:r>
        <w:rPr>
          <w:spacing w:val="13"/>
          <w:sz w:val="22"/>
        </w:rPr>
        <w:t> </w:t>
      </w:r>
      <w:r>
        <w:rPr>
          <w:sz w:val="22"/>
        </w:rPr>
        <w:t>em</w:t>
      </w:r>
      <w:r>
        <w:rPr>
          <w:spacing w:val="13"/>
          <w:sz w:val="22"/>
        </w:rPr>
        <w:t> </w:t>
      </w:r>
      <w:r>
        <w:rPr>
          <w:sz w:val="22"/>
        </w:rPr>
        <w:t>todo</w:t>
      </w:r>
      <w:r>
        <w:rPr>
          <w:spacing w:val="13"/>
          <w:sz w:val="22"/>
        </w:rPr>
        <w:t> </w:t>
      </w:r>
      <w:r>
        <w:rPr>
          <w:sz w:val="22"/>
        </w:rPr>
        <w:t>o</w:t>
      </w:r>
      <w:r>
        <w:rPr>
          <w:spacing w:val="13"/>
          <w:sz w:val="22"/>
        </w:rPr>
        <w:t> </w:t>
      </w:r>
      <w:r>
        <w:rPr>
          <w:sz w:val="22"/>
        </w:rPr>
        <w:t>território </w:t>
      </w:r>
      <w:r>
        <w:rPr>
          <w:spacing w:val="-2"/>
          <w:sz w:val="22"/>
        </w:rPr>
        <w:t>nacional.</w:t>
      </w:r>
    </w:p>
    <w:p>
      <w:pPr>
        <w:pStyle w:val="ListParagraph"/>
        <w:numPr>
          <w:ilvl w:val="3"/>
          <w:numId w:val="29"/>
        </w:numPr>
        <w:tabs>
          <w:tab w:pos="1145" w:val="left" w:leader="none"/>
        </w:tabs>
        <w:spacing w:line="240" w:lineRule="auto" w:before="105" w:after="0"/>
        <w:ind w:left="1145" w:right="0" w:hanging="715"/>
        <w:jc w:val="left"/>
        <w:rPr>
          <w:sz w:val="22"/>
        </w:rPr>
      </w:pPr>
      <w:r>
        <w:rPr>
          <w:sz w:val="22"/>
        </w:rPr>
        <w:t>Empresário</w:t>
      </w:r>
      <w:r>
        <w:rPr>
          <w:spacing w:val="-1"/>
          <w:sz w:val="22"/>
        </w:rPr>
        <w:t> </w:t>
      </w:r>
      <w:r>
        <w:rPr>
          <w:sz w:val="22"/>
        </w:rPr>
        <w:t>individual: inscrição no Registro</w:t>
      </w:r>
      <w:r>
        <w:rPr>
          <w:spacing w:val="-1"/>
          <w:sz w:val="22"/>
        </w:rPr>
        <w:t> </w:t>
      </w:r>
      <w:r>
        <w:rPr>
          <w:sz w:val="22"/>
        </w:rPr>
        <w:t>Público de Empresas Mercantis,</w:t>
      </w:r>
      <w:r>
        <w:rPr>
          <w:spacing w:val="-1"/>
          <w:sz w:val="22"/>
        </w:rPr>
        <w:t> </w:t>
      </w:r>
      <w:r>
        <w:rPr>
          <w:sz w:val="22"/>
        </w:rPr>
        <w:t>a cargo da Junta</w:t>
      </w:r>
      <w:r>
        <w:rPr>
          <w:spacing w:val="-1"/>
          <w:sz w:val="22"/>
        </w:rPr>
        <w:t> </w:t>
      </w:r>
      <w:r>
        <w:rPr>
          <w:sz w:val="22"/>
        </w:rPr>
        <w:t>Comercial da respectiva </w:t>
      </w:r>
      <w:r>
        <w:rPr>
          <w:spacing w:val="-2"/>
          <w:sz w:val="22"/>
        </w:rPr>
        <w:t>sede.</w:t>
      </w:r>
    </w:p>
    <w:p>
      <w:pPr>
        <w:pStyle w:val="ListParagraph"/>
        <w:numPr>
          <w:ilvl w:val="3"/>
          <w:numId w:val="29"/>
        </w:numPr>
        <w:tabs>
          <w:tab w:pos="1186" w:val="left" w:leader="none"/>
        </w:tabs>
        <w:spacing w:line="235" w:lineRule="auto" w:before="109" w:after="0"/>
        <w:ind w:left="430" w:right="420" w:firstLine="0"/>
        <w:jc w:val="both"/>
        <w:rPr>
          <w:sz w:val="22"/>
        </w:rPr>
      </w:pPr>
      <w:r>
        <w:rPr>
          <w:sz w:val="22"/>
        </w:rPr>
        <w:t>Microempreendedor Individual - MEI: Certificado da Condição de Microempreendedor Individual - CCMEI, cuja aceitação ficará condicionada à verificação da autenticidade no sítio </w:t>
      </w:r>
      <w:hyperlink r:id="rId42">
        <w:r>
          <w:rPr>
            <w:color w:val="0000ED"/>
            <w:sz w:val="22"/>
            <w:u w:val="single" w:color="0000ED"/>
          </w:rPr>
          <w:t>www.portaldoempreendedor</w:t>
        </w:r>
        <w:r>
          <w:rPr>
            <w:color w:val="0000ED"/>
            <w:sz w:val="22"/>
          </w:rPr>
          <w:t>.g</w:t>
        </w:r>
        <w:r>
          <w:rPr>
            <w:color w:val="0000ED"/>
            <w:sz w:val="22"/>
            <w:u w:val="single" w:color="0000ED"/>
          </w:rPr>
          <w:t>ov.br</w:t>
        </w:r>
      </w:hyperlink>
      <w:r>
        <w:rPr>
          <w:sz w:val="22"/>
        </w:rPr>
        <w:t>.</w:t>
      </w:r>
    </w:p>
    <w:p>
      <w:pPr>
        <w:pStyle w:val="ListParagraph"/>
        <w:numPr>
          <w:ilvl w:val="3"/>
          <w:numId w:val="29"/>
        </w:numPr>
        <w:tabs>
          <w:tab w:pos="1147" w:val="left" w:leader="none"/>
        </w:tabs>
        <w:spacing w:line="235" w:lineRule="auto" w:before="110" w:after="0"/>
        <w:ind w:left="430" w:right="420" w:firstLine="0"/>
        <w:jc w:val="both"/>
        <w:rPr>
          <w:sz w:val="22"/>
        </w:rPr>
      </w:pPr>
      <w:r>
        <w:rPr>
          <w:sz w:val="22"/>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3"/>
          <w:numId w:val="29"/>
        </w:numPr>
        <w:tabs>
          <w:tab w:pos="1151" w:val="left" w:leader="none"/>
        </w:tabs>
        <w:spacing w:line="235" w:lineRule="auto" w:before="109" w:after="0"/>
        <w:ind w:left="430" w:right="420" w:firstLine="0"/>
        <w:jc w:val="both"/>
        <w:rPr>
          <w:sz w:val="22"/>
        </w:rPr>
      </w:pPr>
      <w:r>
        <w:rPr>
          <w:sz w:val="22"/>
        </w:rPr>
        <w:t>Sociedade Empresária Estrangeira em funcionamento no País: portaria de autorização de funcionamento no Brasil, publicada no Diário Oficial da União</w:t>
      </w:r>
      <w:r>
        <w:rPr>
          <w:spacing w:val="40"/>
          <w:sz w:val="22"/>
        </w:rPr>
        <w:t> </w:t>
      </w:r>
      <w:r>
        <w:rPr>
          <w:sz w:val="22"/>
        </w:rPr>
        <w:t>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3"/>
          <w:numId w:val="29"/>
        </w:numPr>
        <w:tabs>
          <w:tab w:pos="1158" w:val="left" w:leader="none"/>
        </w:tabs>
        <w:spacing w:line="235" w:lineRule="auto" w:before="109" w:after="0"/>
        <w:ind w:left="430" w:right="420" w:firstLine="0"/>
        <w:jc w:val="both"/>
        <w:rPr>
          <w:sz w:val="22"/>
        </w:rPr>
      </w:pPr>
      <w:r>
        <w:rPr>
          <w:sz w:val="22"/>
        </w:rPr>
        <w:t>Sociedade Simples: inscrição do ato constitutivo no Registro Civil das Pessoas Jurídicas do local de sua sede, acompanhada de prova da indicação dos seus administradores.</w:t>
      </w:r>
    </w:p>
    <w:p>
      <w:pPr>
        <w:pStyle w:val="ListParagraph"/>
        <w:numPr>
          <w:ilvl w:val="3"/>
          <w:numId w:val="29"/>
        </w:numPr>
        <w:tabs>
          <w:tab w:pos="1176" w:val="left" w:leader="none"/>
        </w:tabs>
        <w:spacing w:line="235" w:lineRule="auto" w:before="110" w:after="0"/>
        <w:ind w:left="430" w:right="420" w:firstLine="0"/>
        <w:jc w:val="both"/>
        <w:rPr>
          <w:sz w:val="22"/>
        </w:rPr>
      </w:pPr>
      <w:r>
        <w:rPr>
          <w:sz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w:t>
      </w:r>
      <w:r>
        <w:rPr>
          <w:spacing w:val="80"/>
          <w:sz w:val="22"/>
        </w:rPr>
        <w:t> </w:t>
      </w:r>
      <w:r>
        <w:rPr>
          <w:sz w:val="22"/>
        </w:rPr>
        <w:t>onde tem sede a matriz.</w:t>
      </w:r>
    </w:p>
    <w:p>
      <w:pPr>
        <w:pStyle w:val="ListParagraph"/>
        <w:numPr>
          <w:ilvl w:val="3"/>
          <w:numId w:val="29"/>
        </w:numPr>
        <w:tabs>
          <w:tab w:pos="1155" w:val="left" w:leader="none"/>
        </w:tabs>
        <w:spacing w:line="235" w:lineRule="auto" w:before="109" w:after="0"/>
        <w:ind w:left="430" w:right="420" w:firstLine="0"/>
        <w:jc w:val="both"/>
        <w:rPr>
          <w:sz w:val="22"/>
        </w:rPr>
      </w:pPr>
      <w:r>
        <w:rPr>
          <w:sz w:val="22"/>
        </w:rPr>
        <w:t>Sociedade Cooperativa: ata de fundação e estatuto social em vigor, com a ata da assembleia que o aprovou, devidamente arquivado na Junta Comercial</w:t>
      </w:r>
      <w:r>
        <w:rPr>
          <w:spacing w:val="40"/>
          <w:sz w:val="22"/>
        </w:rPr>
        <w:t> </w:t>
      </w:r>
      <w:r>
        <w:rPr>
          <w:sz w:val="22"/>
        </w:rPr>
        <w:t>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3"/>
          <w:numId w:val="29"/>
        </w:numPr>
        <w:tabs>
          <w:tab w:pos="1145" w:val="left" w:leader="none"/>
        </w:tabs>
        <w:spacing w:line="240" w:lineRule="auto" w:before="105" w:after="0"/>
        <w:ind w:left="1145" w:right="0" w:hanging="715"/>
        <w:jc w:val="both"/>
        <w:rPr>
          <w:sz w:val="22"/>
        </w:rPr>
      </w:pPr>
      <w:r>
        <w:rPr>
          <w:sz w:val="22"/>
        </w:rPr>
        <w:t>Quando cabível, os documentos apresentados devem estar acompanhados de todas as alterações ou da consolidação </w:t>
      </w:r>
      <w:r>
        <w:rPr>
          <w:spacing w:val="-2"/>
          <w:sz w:val="22"/>
        </w:rPr>
        <w:t>respectiva.</w:t>
      </w:r>
    </w:p>
    <w:p>
      <w:pPr>
        <w:pStyle w:val="BodyText"/>
        <w:spacing w:before="209"/>
        <w:ind w:left="0"/>
      </w:pPr>
    </w:p>
    <w:p>
      <w:pPr>
        <w:pStyle w:val="Heading3"/>
        <w:numPr>
          <w:ilvl w:val="1"/>
          <w:numId w:val="29"/>
        </w:numPr>
        <w:tabs>
          <w:tab w:pos="815" w:val="left" w:leader="none"/>
        </w:tabs>
        <w:spacing w:line="240" w:lineRule="auto" w:before="1" w:after="0"/>
        <w:ind w:left="815" w:right="0" w:hanging="385"/>
        <w:jc w:val="both"/>
      </w:pPr>
      <w:r>
        <w:rPr/>
        <w:t>Habilitação</w:t>
      </w:r>
      <w:r>
        <w:rPr>
          <w:spacing w:val="-6"/>
        </w:rPr>
        <w:t> </w:t>
      </w:r>
      <w:r>
        <w:rPr>
          <w:spacing w:val="-2"/>
        </w:rPr>
        <w:t>Técnica:</w:t>
      </w:r>
    </w:p>
    <w:p>
      <w:pPr>
        <w:pStyle w:val="ListParagraph"/>
        <w:numPr>
          <w:ilvl w:val="2"/>
          <w:numId w:val="29"/>
        </w:numPr>
        <w:tabs>
          <w:tab w:pos="978" w:val="left" w:leader="none"/>
        </w:tabs>
        <w:spacing w:line="235" w:lineRule="auto" w:before="109" w:after="0"/>
        <w:ind w:left="430" w:right="420" w:firstLine="0"/>
        <w:jc w:val="both"/>
        <w:rPr>
          <w:sz w:val="22"/>
        </w:rPr>
      </w:pPr>
      <w:r>
        <w:rPr>
          <w:sz w:val="22"/>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w:t>
      </w:r>
      <w:r>
        <w:rPr>
          <w:spacing w:val="-2"/>
          <w:sz w:val="22"/>
        </w:rPr>
        <w:t>contratado.</w:t>
      </w:r>
    </w:p>
    <w:p>
      <w:pPr>
        <w:pStyle w:val="ListParagraph"/>
        <w:numPr>
          <w:ilvl w:val="2"/>
          <w:numId w:val="29"/>
        </w:numPr>
        <w:tabs>
          <w:tab w:pos="967" w:val="left" w:leader="none"/>
        </w:tabs>
        <w:spacing w:line="240" w:lineRule="auto" w:before="105" w:after="0"/>
        <w:ind w:left="967" w:right="0" w:hanging="537"/>
        <w:jc w:val="left"/>
        <w:rPr>
          <w:sz w:val="22"/>
        </w:rPr>
      </w:pPr>
      <w:r>
        <w:rPr>
          <w:sz w:val="22"/>
        </w:rPr>
        <w:t>As comprovações dos subitens abaixo estão norteadas pela legislação presente na </w:t>
      </w:r>
      <w:hyperlink r:id="rId43">
        <w:r>
          <w:rPr>
            <w:color w:val="0000ED"/>
            <w:sz w:val="22"/>
            <w:u w:val="single" w:color="0000ED"/>
          </w:rPr>
          <w:t>Cartilha Licitação</w:t>
        </w:r>
        <w:r>
          <w:rPr>
            <w:color w:val="0000ED"/>
            <w:spacing w:val="-13"/>
            <w:sz w:val="22"/>
            <w:u w:val="single" w:color="0000ED"/>
          </w:rPr>
          <w:t> </w:t>
        </w:r>
        <w:r>
          <w:rPr>
            <w:color w:val="0000ED"/>
            <w:spacing w:val="-2"/>
            <w:sz w:val="22"/>
            <w:u w:val="single" w:color="0000ED"/>
          </w:rPr>
          <w:t>ANVISA</w:t>
        </w:r>
      </w:hyperlink>
    </w:p>
    <w:p>
      <w:pPr>
        <w:pStyle w:val="ListParagraph"/>
        <w:numPr>
          <w:ilvl w:val="3"/>
          <w:numId w:val="29"/>
        </w:numPr>
        <w:tabs>
          <w:tab w:pos="1132" w:val="left" w:leader="none"/>
        </w:tabs>
        <w:spacing w:line="240" w:lineRule="auto" w:before="104" w:after="0"/>
        <w:ind w:left="1132" w:right="0" w:hanging="702"/>
        <w:jc w:val="left"/>
        <w:rPr>
          <w:sz w:val="22"/>
        </w:rPr>
      </w:pPr>
      <w:r>
        <w:rPr>
          <w:sz w:val="22"/>
        </w:rPr>
        <w:t>Autorização</w:t>
      </w:r>
      <w:r>
        <w:rPr>
          <w:spacing w:val="-2"/>
          <w:sz w:val="22"/>
        </w:rPr>
        <w:t> </w:t>
      </w:r>
      <w:r>
        <w:rPr>
          <w:sz w:val="22"/>
        </w:rPr>
        <w:t>de</w:t>
      </w:r>
      <w:r>
        <w:rPr>
          <w:spacing w:val="-1"/>
          <w:sz w:val="22"/>
        </w:rPr>
        <w:t> </w:t>
      </w:r>
      <w:r>
        <w:rPr>
          <w:sz w:val="22"/>
        </w:rPr>
        <w:t>Funcionamento</w:t>
      </w:r>
      <w:r>
        <w:rPr>
          <w:spacing w:val="-1"/>
          <w:sz w:val="22"/>
        </w:rPr>
        <w:t> </w:t>
      </w:r>
      <w:r>
        <w:rPr>
          <w:sz w:val="22"/>
        </w:rPr>
        <w:t>da</w:t>
      </w:r>
      <w:r>
        <w:rPr>
          <w:spacing w:val="-1"/>
          <w:sz w:val="22"/>
        </w:rPr>
        <w:t> </w:t>
      </w:r>
      <w:r>
        <w:rPr>
          <w:sz w:val="22"/>
        </w:rPr>
        <w:t>empresa</w:t>
      </w:r>
      <w:r>
        <w:rPr>
          <w:spacing w:val="-2"/>
          <w:sz w:val="22"/>
        </w:rPr>
        <w:t> </w:t>
      </w:r>
      <w:r>
        <w:rPr>
          <w:sz w:val="22"/>
        </w:rPr>
        <w:t>licitante,</w:t>
      </w:r>
      <w:r>
        <w:rPr>
          <w:spacing w:val="-1"/>
          <w:sz w:val="22"/>
        </w:rPr>
        <w:t> </w:t>
      </w:r>
      <w:r>
        <w:rPr>
          <w:sz w:val="22"/>
        </w:rPr>
        <w:t>expedida</w:t>
      </w:r>
      <w:r>
        <w:rPr>
          <w:spacing w:val="-1"/>
          <w:sz w:val="22"/>
        </w:rPr>
        <w:t> </w:t>
      </w:r>
      <w:r>
        <w:rPr>
          <w:sz w:val="22"/>
        </w:rPr>
        <w:t>pela</w:t>
      </w:r>
      <w:r>
        <w:rPr>
          <w:spacing w:val="-14"/>
          <w:sz w:val="22"/>
        </w:rPr>
        <w:t> </w:t>
      </w:r>
      <w:r>
        <w:rPr>
          <w:sz w:val="22"/>
        </w:rPr>
        <w:t>Agência</w:t>
      </w:r>
      <w:r>
        <w:rPr>
          <w:spacing w:val="-1"/>
          <w:sz w:val="22"/>
        </w:rPr>
        <w:t> </w:t>
      </w:r>
      <w:r>
        <w:rPr>
          <w:sz w:val="22"/>
        </w:rPr>
        <w:t>Nacional</w:t>
      </w:r>
      <w:r>
        <w:rPr>
          <w:spacing w:val="-1"/>
          <w:sz w:val="22"/>
        </w:rPr>
        <w:t> </w:t>
      </w:r>
      <w:r>
        <w:rPr>
          <w:sz w:val="22"/>
        </w:rPr>
        <w:t>de</w:t>
      </w:r>
      <w:r>
        <w:rPr>
          <w:spacing w:val="-5"/>
          <w:sz w:val="22"/>
        </w:rPr>
        <w:t> </w:t>
      </w:r>
      <w:r>
        <w:rPr>
          <w:sz w:val="22"/>
        </w:rPr>
        <w:t>Vigilância</w:t>
      </w:r>
      <w:r>
        <w:rPr>
          <w:spacing w:val="-1"/>
          <w:sz w:val="22"/>
        </w:rPr>
        <w:t> </w:t>
      </w:r>
      <w:r>
        <w:rPr>
          <w:spacing w:val="-2"/>
          <w:sz w:val="22"/>
        </w:rPr>
        <w:t>Sanitária/ANVISA;</w:t>
      </w:r>
    </w:p>
    <w:p>
      <w:pPr>
        <w:pStyle w:val="ListParagraph"/>
        <w:numPr>
          <w:ilvl w:val="3"/>
          <w:numId w:val="29"/>
        </w:numPr>
        <w:tabs>
          <w:tab w:pos="1145" w:val="left" w:leader="none"/>
        </w:tabs>
        <w:spacing w:line="240" w:lineRule="auto" w:before="105" w:after="0"/>
        <w:ind w:left="1145" w:right="0" w:hanging="715"/>
        <w:jc w:val="left"/>
        <w:rPr>
          <w:sz w:val="22"/>
        </w:rPr>
      </w:pPr>
      <w:r>
        <w:rPr>
          <w:sz w:val="22"/>
        </w:rPr>
        <w:t>Licença</w:t>
      </w:r>
      <w:r>
        <w:rPr>
          <w:spacing w:val="-2"/>
          <w:sz w:val="22"/>
        </w:rPr>
        <w:t> </w:t>
      </w:r>
      <w:r>
        <w:rPr>
          <w:sz w:val="22"/>
        </w:rPr>
        <w:t>de</w:t>
      </w:r>
      <w:r>
        <w:rPr>
          <w:spacing w:val="-1"/>
          <w:sz w:val="22"/>
        </w:rPr>
        <w:t> </w:t>
      </w:r>
      <w:r>
        <w:rPr>
          <w:sz w:val="22"/>
        </w:rPr>
        <w:t>Funcionamento</w:t>
      </w:r>
      <w:r>
        <w:rPr>
          <w:spacing w:val="-1"/>
          <w:sz w:val="22"/>
        </w:rPr>
        <w:t> </w:t>
      </w:r>
      <w:r>
        <w:rPr>
          <w:sz w:val="22"/>
        </w:rPr>
        <w:t>da</w:t>
      </w:r>
      <w:r>
        <w:rPr>
          <w:spacing w:val="-1"/>
          <w:sz w:val="22"/>
        </w:rPr>
        <w:t> </w:t>
      </w:r>
      <w:r>
        <w:rPr>
          <w:sz w:val="22"/>
        </w:rPr>
        <w:t>empresa</w:t>
      </w:r>
      <w:r>
        <w:rPr>
          <w:spacing w:val="-1"/>
          <w:sz w:val="22"/>
        </w:rPr>
        <w:t> </w:t>
      </w:r>
      <w:r>
        <w:rPr>
          <w:sz w:val="22"/>
        </w:rPr>
        <w:t>licitante,</w:t>
      </w:r>
      <w:r>
        <w:rPr>
          <w:spacing w:val="-2"/>
          <w:sz w:val="22"/>
        </w:rPr>
        <w:t> </w:t>
      </w:r>
      <w:r>
        <w:rPr>
          <w:sz w:val="22"/>
        </w:rPr>
        <w:t>emitida</w:t>
      </w:r>
      <w:r>
        <w:rPr>
          <w:spacing w:val="-1"/>
          <w:sz w:val="22"/>
        </w:rPr>
        <w:t> </w:t>
      </w:r>
      <w:r>
        <w:rPr>
          <w:sz w:val="22"/>
        </w:rPr>
        <w:t>pela</w:t>
      </w:r>
      <w:r>
        <w:rPr>
          <w:spacing w:val="-5"/>
          <w:sz w:val="22"/>
        </w:rPr>
        <w:t> </w:t>
      </w:r>
      <w:r>
        <w:rPr>
          <w:sz w:val="22"/>
        </w:rPr>
        <w:t>Vigilância</w:t>
      </w:r>
      <w:r>
        <w:rPr>
          <w:spacing w:val="-1"/>
          <w:sz w:val="22"/>
        </w:rPr>
        <w:t> </w:t>
      </w:r>
      <w:r>
        <w:rPr>
          <w:sz w:val="22"/>
        </w:rPr>
        <w:t>Sanitária</w:t>
      </w:r>
      <w:r>
        <w:rPr>
          <w:spacing w:val="-1"/>
          <w:sz w:val="22"/>
        </w:rPr>
        <w:t> </w:t>
      </w:r>
      <w:r>
        <w:rPr>
          <w:sz w:val="22"/>
        </w:rPr>
        <w:t>Estadual</w:t>
      </w:r>
      <w:r>
        <w:rPr>
          <w:spacing w:val="-1"/>
          <w:sz w:val="22"/>
        </w:rPr>
        <w:t> </w:t>
      </w:r>
      <w:r>
        <w:rPr>
          <w:sz w:val="22"/>
        </w:rPr>
        <w:t>ou</w:t>
      </w:r>
      <w:r>
        <w:rPr>
          <w:spacing w:val="-1"/>
          <w:sz w:val="22"/>
        </w:rPr>
        <w:t> </w:t>
      </w:r>
      <w:r>
        <w:rPr>
          <w:spacing w:val="-2"/>
          <w:sz w:val="22"/>
        </w:rPr>
        <w:t>Municipal;</w:t>
      </w:r>
    </w:p>
    <w:p>
      <w:pPr>
        <w:pStyle w:val="ListParagraph"/>
        <w:numPr>
          <w:ilvl w:val="3"/>
          <w:numId w:val="29"/>
        </w:numPr>
        <w:tabs>
          <w:tab w:pos="1145" w:val="left" w:leader="none"/>
        </w:tabs>
        <w:spacing w:line="240" w:lineRule="auto" w:before="105" w:after="0"/>
        <w:ind w:left="1145" w:right="0" w:hanging="715"/>
        <w:jc w:val="left"/>
        <w:rPr>
          <w:sz w:val="22"/>
        </w:rPr>
      </w:pPr>
      <w:r>
        <w:rPr>
          <w:sz w:val="22"/>
        </w:rPr>
        <w:t>Certificado</w:t>
      </w:r>
      <w:r>
        <w:rPr>
          <w:spacing w:val="-2"/>
          <w:sz w:val="22"/>
        </w:rPr>
        <w:t> </w:t>
      </w:r>
      <w:r>
        <w:rPr>
          <w:sz w:val="22"/>
        </w:rPr>
        <w:t>de</w:t>
      </w:r>
      <w:r>
        <w:rPr>
          <w:spacing w:val="-1"/>
          <w:sz w:val="22"/>
        </w:rPr>
        <w:t> </w:t>
      </w:r>
      <w:r>
        <w:rPr>
          <w:sz w:val="22"/>
        </w:rPr>
        <w:t>Registro</w:t>
      </w:r>
      <w:r>
        <w:rPr>
          <w:spacing w:val="-2"/>
          <w:sz w:val="22"/>
        </w:rPr>
        <w:t> </w:t>
      </w:r>
      <w:r>
        <w:rPr>
          <w:sz w:val="22"/>
        </w:rPr>
        <w:t>do</w:t>
      </w:r>
      <w:r>
        <w:rPr>
          <w:spacing w:val="-1"/>
          <w:sz w:val="22"/>
        </w:rPr>
        <w:t> </w:t>
      </w:r>
      <w:r>
        <w:rPr>
          <w:sz w:val="22"/>
        </w:rPr>
        <w:t>produto,</w:t>
      </w:r>
      <w:r>
        <w:rPr>
          <w:spacing w:val="-1"/>
          <w:sz w:val="22"/>
        </w:rPr>
        <w:t> </w:t>
      </w:r>
      <w:r>
        <w:rPr>
          <w:sz w:val="22"/>
        </w:rPr>
        <w:t>emitido</w:t>
      </w:r>
      <w:r>
        <w:rPr>
          <w:spacing w:val="-2"/>
          <w:sz w:val="22"/>
        </w:rPr>
        <w:t> </w:t>
      </w:r>
      <w:r>
        <w:rPr>
          <w:sz w:val="22"/>
        </w:rPr>
        <w:t>pela</w:t>
      </w:r>
      <w:r>
        <w:rPr>
          <w:spacing w:val="-13"/>
          <w:sz w:val="22"/>
        </w:rPr>
        <w:t> </w:t>
      </w:r>
      <w:r>
        <w:rPr>
          <w:sz w:val="22"/>
        </w:rPr>
        <w:t>Agência</w:t>
      </w:r>
      <w:r>
        <w:rPr>
          <w:spacing w:val="-2"/>
          <w:sz w:val="22"/>
        </w:rPr>
        <w:t> </w:t>
      </w:r>
      <w:r>
        <w:rPr>
          <w:sz w:val="22"/>
        </w:rPr>
        <w:t>Nacional</w:t>
      </w:r>
      <w:r>
        <w:rPr>
          <w:spacing w:val="-1"/>
          <w:sz w:val="22"/>
        </w:rPr>
        <w:t> </w:t>
      </w:r>
      <w:r>
        <w:rPr>
          <w:sz w:val="22"/>
        </w:rPr>
        <w:t>de</w:t>
      </w:r>
      <w:r>
        <w:rPr>
          <w:spacing w:val="-5"/>
          <w:sz w:val="22"/>
        </w:rPr>
        <w:t> </w:t>
      </w:r>
      <w:r>
        <w:rPr>
          <w:sz w:val="22"/>
        </w:rPr>
        <w:t>Vigilância</w:t>
      </w:r>
      <w:r>
        <w:rPr>
          <w:spacing w:val="-1"/>
          <w:sz w:val="22"/>
        </w:rPr>
        <w:t> </w:t>
      </w:r>
      <w:r>
        <w:rPr>
          <w:spacing w:val="-2"/>
          <w:sz w:val="22"/>
        </w:rPr>
        <w:t>Sanitária/ANVISA.</w:t>
      </w:r>
    </w:p>
    <w:p>
      <w:pPr>
        <w:pStyle w:val="BodyText"/>
        <w:spacing w:before="209"/>
        <w:ind w:left="0"/>
      </w:pPr>
    </w:p>
    <w:p>
      <w:pPr>
        <w:pStyle w:val="Heading3"/>
        <w:numPr>
          <w:ilvl w:val="1"/>
          <w:numId w:val="29"/>
        </w:numPr>
        <w:tabs>
          <w:tab w:pos="815" w:val="left" w:leader="none"/>
        </w:tabs>
        <w:spacing w:line="240" w:lineRule="auto" w:before="0" w:after="0"/>
        <w:ind w:left="815" w:right="0" w:hanging="385"/>
        <w:jc w:val="left"/>
      </w:pPr>
      <w:r>
        <w:rPr/>
        <w:t>Habilitação Fiscal, Social e</w:t>
      </w:r>
      <w:r>
        <w:rPr>
          <w:spacing w:val="-4"/>
        </w:rPr>
        <w:t> </w:t>
      </w:r>
      <w:r>
        <w:rPr>
          <w:spacing w:val="-2"/>
        </w:rPr>
        <w:t>Trabalhista:</w:t>
      </w:r>
    </w:p>
    <w:p>
      <w:pPr>
        <w:pStyle w:val="ListParagraph"/>
        <w:numPr>
          <w:ilvl w:val="2"/>
          <w:numId w:val="29"/>
        </w:numPr>
        <w:tabs>
          <w:tab w:pos="980" w:val="left" w:leader="none"/>
        </w:tabs>
        <w:spacing w:line="240" w:lineRule="auto" w:before="105" w:after="0"/>
        <w:ind w:left="980" w:right="0" w:hanging="550"/>
        <w:jc w:val="left"/>
        <w:rPr>
          <w:sz w:val="22"/>
        </w:rPr>
      </w:pPr>
      <w:r>
        <w:rPr>
          <w:sz w:val="22"/>
        </w:rPr>
        <w:t>Inscrição no Cadastro Nacional de Pessoas Jurídicas ou no Cadastro de Pessoas Físicas, conforme o </w:t>
      </w:r>
      <w:r>
        <w:rPr>
          <w:spacing w:val="-2"/>
          <w:sz w:val="22"/>
        </w:rPr>
        <w:t>caso.</w:t>
      </w:r>
    </w:p>
    <w:p>
      <w:pPr>
        <w:pStyle w:val="ListParagraph"/>
        <w:numPr>
          <w:ilvl w:val="2"/>
          <w:numId w:val="29"/>
        </w:numPr>
        <w:tabs>
          <w:tab w:pos="994" w:val="left" w:leader="none"/>
        </w:tabs>
        <w:spacing w:line="235" w:lineRule="auto" w:before="109" w:after="0"/>
        <w:ind w:left="430" w:right="420" w:firstLine="0"/>
        <w:jc w:val="left"/>
        <w:rPr>
          <w:sz w:val="22"/>
        </w:rPr>
      </w:pPr>
      <w:r>
        <w:rPr>
          <w:sz w:val="22"/>
        </w:rPr>
        <w:t>Regularidade fiscal perante a Fazenda Nacional, mediante apresentação de certidão expedida conjuntamente pela Secretaria da Receita Federal do Brasil</w:t>
      </w:r>
      <w:r>
        <w:rPr>
          <w:spacing w:val="40"/>
          <w:sz w:val="22"/>
        </w:rPr>
        <w:t> </w:t>
      </w:r>
      <w:r>
        <w:rPr>
          <w:sz w:val="22"/>
        </w:rPr>
        <w:t>(RFB)</w:t>
      </w:r>
      <w:r>
        <w:rPr>
          <w:spacing w:val="26"/>
          <w:sz w:val="22"/>
        </w:rPr>
        <w:t> </w:t>
      </w:r>
      <w:r>
        <w:rPr>
          <w:sz w:val="22"/>
        </w:rPr>
        <w:t>e</w:t>
      </w:r>
      <w:r>
        <w:rPr>
          <w:spacing w:val="26"/>
          <w:sz w:val="22"/>
        </w:rPr>
        <w:t> </w:t>
      </w:r>
      <w:r>
        <w:rPr>
          <w:sz w:val="22"/>
        </w:rPr>
        <w:t>pela</w:t>
      </w:r>
      <w:r>
        <w:rPr>
          <w:spacing w:val="26"/>
          <w:sz w:val="22"/>
        </w:rPr>
        <w:t> </w:t>
      </w:r>
      <w:r>
        <w:rPr>
          <w:sz w:val="22"/>
        </w:rPr>
        <w:t>Procuradoria-Geral</w:t>
      </w:r>
      <w:r>
        <w:rPr>
          <w:spacing w:val="26"/>
          <w:sz w:val="22"/>
        </w:rPr>
        <w:t> </w:t>
      </w:r>
      <w:r>
        <w:rPr>
          <w:sz w:val="22"/>
        </w:rPr>
        <w:t>da</w:t>
      </w:r>
      <w:r>
        <w:rPr>
          <w:spacing w:val="26"/>
          <w:sz w:val="22"/>
        </w:rPr>
        <w:t> </w:t>
      </w:r>
      <w:r>
        <w:rPr>
          <w:sz w:val="22"/>
        </w:rPr>
        <w:t>Fazenda</w:t>
      </w:r>
      <w:r>
        <w:rPr>
          <w:spacing w:val="26"/>
          <w:sz w:val="22"/>
        </w:rPr>
        <w:t> </w:t>
      </w:r>
      <w:r>
        <w:rPr>
          <w:sz w:val="22"/>
        </w:rPr>
        <w:t>Nacional</w:t>
      </w:r>
      <w:r>
        <w:rPr>
          <w:spacing w:val="26"/>
          <w:sz w:val="22"/>
        </w:rPr>
        <w:t> </w:t>
      </w:r>
      <w:r>
        <w:rPr>
          <w:sz w:val="22"/>
        </w:rPr>
        <w:t>(PGFN),</w:t>
      </w:r>
      <w:r>
        <w:rPr>
          <w:spacing w:val="26"/>
          <w:sz w:val="22"/>
        </w:rPr>
        <w:t> </w:t>
      </w:r>
      <w:r>
        <w:rPr>
          <w:sz w:val="22"/>
        </w:rPr>
        <w:t>referente</w:t>
      </w:r>
      <w:r>
        <w:rPr>
          <w:spacing w:val="26"/>
          <w:sz w:val="22"/>
        </w:rPr>
        <w:t> </w:t>
      </w:r>
      <w:r>
        <w:rPr>
          <w:sz w:val="22"/>
        </w:rPr>
        <w:t>a</w:t>
      </w:r>
      <w:r>
        <w:rPr>
          <w:spacing w:val="26"/>
          <w:sz w:val="22"/>
        </w:rPr>
        <w:t> </w:t>
      </w:r>
      <w:r>
        <w:rPr>
          <w:sz w:val="22"/>
        </w:rPr>
        <w:t>todos</w:t>
      </w:r>
      <w:r>
        <w:rPr>
          <w:spacing w:val="26"/>
          <w:sz w:val="22"/>
        </w:rPr>
        <w:t> </w:t>
      </w:r>
      <w:r>
        <w:rPr>
          <w:sz w:val="22"/>
        </w:rPr>
        <w:t>os</w:t>
      </w:r>
      <w:r>
        <w:rPr>
          <w:spacing w:val="26"/>
          <w:sz w:val="22"/>
        </w:rPr>
        <w:t> </w:t>
      </w:r>
      <w:r>
        <w:rPr>
          <w:sz w:val="22"/>
        </w:rPr>
        <w:t>créditos</w:t>
      </w:r>
      <w:r>
        <w:rPr>
          <w:spacing w:val="26"/>
          <w:sz w:val="22"/>
        </w:rPr>
        <w:t> </w:t>
      </w:r>
      <w:r>
        <w:rPr>
          <w:sz w:val="22"/>
        </w:rPr>
        <w:t>tributários</w:t>
      </w:r>
      <w:r>
        <w:rPr>
          <w:spacing w:val="26"/>
          <w:sz w:val="22"/>
        </w:rPr>
        <w:t> </w:t>
      </w:r>
      <w:r>
        <w:rPr>
          <w:sz w:val="22"/>
        </w:rPr>
        <w:t>federais</w:t>
      </w:r>
      <w:r>
        <w:rPr>
          <w:spacing w:val="26"/>
          <w:sz w:val="22"/>
        </w:rPr>
        <w:t> </w:t>
      </w:r>
      <w:r>
        <w:rPr>
          <w:sz w:val="22"/>
        </w:rPr>
        <w:t>e</w:t>
      </w:r>
      <w:r>
        <w:rPr>
          <w:spacing w:val="26"/>
          <w:sz w:val="22"/>
        </w:rPr>
        <w:t> </w:t>
      </w:r>
      <w:r>
        <w:rPr>
          <w:sz w:val="22"/>
        </w:rPr>
        <w:t>à</w:t>
      </w:r>
      <w:r>
        <w:rPr>
          <w:spacing w:val="26"/>
          <w:sz w:val="22"/>
        </w:rPr>
        <w:t> </w:t>
      </w:r>
      <w:r>
        <w:rPr>
          <w:sz w:val="22"/>
        </w:rPr>
        <w:t>Dívida</w:t>
      </w:r>
      <w:r>
        <w:rPr>
          <w:spacing w:val="15"/>
          <w:sz w:val="22"/>
        </w:rPr>
        <w:t> </w:t>
      </w:r>
      <w:r>
        <w:rPr>
          <w:sz w:val="22"/>
        </w:rPr>
        <w:t>Ativa</w:t>
      </w:r>
      <w:r>
        <w:rPr>
          <w:spacing w:val="26"/>
          <w:sz w:val="22"/>
        </w:rPr>
        <w:t> </w:t>
      </w:r>
      <w:r>
        <w:rPr>
          <w:sz w:val="22"/>
        </w:rPr>
        <w:t>da</w:t>
      </w:r>
      <w:r>
        <w:rPr>
          <w:spacing w:val="26"/>
          <w:sz w:val="22"/>
        </w:rPr>
        <w:t> </w:t>
      </w:r>
      <w:r>
        <w:rPr>
          <w:sz w:val="22"/>
        </w:rPr>
        <w:t>União</w:t>
      </w:r>
      <w:r>
        <w:rPr>
          <w:spacing w:val="26"/>
          <w:sz w:val="22"/>
        </w:rPr>
        <w:t> </w:t>
      </w:r>
      <w:r>
        <w:rPr>
          <w:sz w:val="22"/>
        </w:rPr>
        <w:t>(DAU)</w:t>
      </w:r>
      <w:r>
        <w:rPr>
          <w:spacing w:val="26"/>
          <w:sz w:val="22"/>
        </w:rPr>
        <w:t> </w:t>
      </w:r>
      <w:r>
        <w:rPr>
          <w:sz w:val="22"/>
        </w:rPr>
        <w:t>por</w:t>
      </w:r>
      <w:r>
        <w:rPr>
          <w:spacing w:val="26"/>
          <w:sz w:val="22"/>
        </w:rPr>
        <w:t> </w:t>
      </w:r>
      <w:r>
        <w:rPr>
          <w:sz w:val="22"/>
        </w:rPr>
        <w:t>elas</w:t>
      </w:r>
    </w:p>
    <w:p>
      <w:pPr>
        <w:pStyle w:val="BodyText"/>
        <w:spacing w:before="55"/>
      </w:pPr>
      <w:r>
        <w:rPr/>
        <w:t>administrados,</w:t>
      </w:r>
      <w:r>
        <w:rPr>
          <w:spacing w:val="-12"/>
        </w:rPr>
        <w:t> </w:t>
      </w:r>
      <w:r>
        <w:rPr/>
        <w:t>que abrange,</w:t>
      </w:r>
      <w:r>
        <w:rPr>
          <w:spacing w:val="-1"/>
        </w:rPr>
        <w:t> </w:t>
      </w:r>
      <w:r>
        <w:rPr/>
        <w:t>inclusive, as contribuições</w:t>
      </w:r>
      <w:r>
        <w:rPr>
          <w:spacing w:val="-1"/>
        </w:rPr>
        <w:t> </w:t>
      </w:r>
      <w:r>
        <w:rPr/>
        <w:t>sociais previstas nas</w:t>
      </w:r>
      <w:r>
        <w:rPr>
          <w:spacing w:val="-1"/>
        </w:rPr>
        <w:t> </w:t>
      </w:r>
      <w:r>
        <w:rPr/>
        <w:t>alíneas a</w:t>
      </w:r>
      <w:r>
        <w:rPr>
          <w:spacing w:val="-1"/>
        </w:rPr>
        <w:t> </w:t>
      </w:r>
      <w:r>
        <w:rPr/>
        <w:t>a d, do</w:t>
      </w:r>
      <w:r>
        <w:rPr>
          <w:spacing w:val="-1"/>
        </w:rPr>
        <w:t> </w:t>
      </w:r>
      <w:r>
        <w:rPr/>
        <w:t>parágrafo único, do</w:t>
      </w:r>
      <w:r>
        <w:rPr>
          <w:spacing w:val="-1"/>
        </w:rPr>
        <w:t> </w:t>
      </w:r>
      <w:r>
        <w:rPr/>
        <w:t>art. 11,</w:t>
      </w:r>
      <w:r>
        <w:rPr>
          <w:spacing w:val="-1"/>
        </w:rPr>
        <w:t> </w:t>
      </w:r>
      <w:r>
        <w:rPr/>
        <w:t>da Lei nº</w:t>
      </w:r>
      <w:r>
        <w:rPr>
          <w:spacing w:val="-1"/>
        </w:rPr>
        <w:t> </w:t>
      </w:r>
      <w:r>
        <w:rPr/>
        <w:t>8.212, de </w:t>
      </w:r>
      <w:r>
        <w:rPr>
          <w:spacing w:val="-2"/>
        </w:rPr>
        <w:t>1991.</w:t>
      </w:r>
    </w:p>
    <w:p>
      <w:pPr>
        <w:pStyle w:val="ListParagraph"/>
        <w:numPr>
          <w:ilvl w:val="2"/>
          <w:numId w:val="29"/>
        </w:numPr>
        <w:tabs>
          <w:tab w:pos="980" w:val="left" w:leader="none"/>
        </w:tabs>
        <w:spacing w:line="240" w:lineRule="auto" w:before="160" w:after="0"/>
        <w:ind w:left="980" w:right="0" w:hanging="550"/>
        <w:jc w:val="both"/>
        <w:rPr>
          <w:sz w:val="22"/>
        </w:rPr>
      </w:pPr>
      <w:r>
        <w:rPr>
          <w:sz w:val="22"/>
        </w:rPr>
        <w:t>Regularidade</w:t>
      </w:r>
      <w:r>
        <w:rPr>
          <w:spacing w:val="-3"/>
          <w:sz w:val="22"/>
        </w:rPr>
        <w:t> </w:t>
      </w:r>
      <w:r>
        <w:rPr>
          <w:sz w:val="22"/>
        </w:rPr>
        <w:t>com</w:t>
      </w:r>
      <w:r>
        <w:rPr>
          <w:spacing w:val="-1"/>
          <w:sz w:val="22"/>
        </w:rPr>
        <w:t> </w:t>
      </w:r>
      <w:r>
        <w:rPr>
          <w:sz w:val="22"/>
        </w:rPr>
        <w:t>o</w:t>
      </w:r>
      <w:r>
        <w:rPr>
          <w:spacing w:val="-1"/>
          <w:sz w:val="22"/>
        </w:rPr>
        <w:t> </w:t>
      </w:r>
      <w:r>
        <w:rPr>
          <w:sz w:val="22"/>
        </w:rPr>
        <w:t>Fundo</w:t>
      </w:r>
      <w:r>
        <w:rPr>
          <w:spacing w:val="-1"/>
          <w:sz w:val="22"/>
        </w:rPr>
        <w:t> </w:t>
      </w:r>
      <w:r>
        <w:rPr>
          <w:sz w:val="22"/>
        </w:rPr>
        <w:t>de</w:t>
      </w:r>
      <w:r>
        <w:rPr>
          <w:spacing w:val="-1"/>
          <w:sz w:val="22"/>
        </w:rPr>
        <w:t> </w:t>
      </w:r>
      <w:r>
        <w:rPr>
          <w:sz w:val="22"/>
        </w:rPr>
        <w:t>Garantia do</w:t>
      </w:r>
      <w:r>
        <w:rPr>
          <w:spacing w:val="-5"/>
          <w:sz w:val="22"/>
        </w:rPr>
        <w:t> </w:t>
      </w:r>
      <w:r>
        <w:rPr>
          <w:sz w:val="22"/>
        </w:rPr>
        <w:t>Tempo</w:t>
      </w:r>
      <w:r>
        <w:rPr>
          <w:spacing w:val="-1"/>
          <w:sz w:val="22"/>
        </w:rPr>
        <w:t> </w:t>
      </w:r>
      <w:r>
        <w:rPr>
          <w:sz w:val="22"/>
        </w:rPr>
        <w:t>de</w:t>
      </w:r>
      <w:r>
        <w:rPr>
          <w:spacing w:val="-1"/>
          <w:sz w:val="22"/>
        </w:rPr>
        <w:t> </w:t>
      </w:r>
      <w:r>
        <w:rPr>
          <w:sz w:val="22"/>
        </w:rPr>
        <w:t>Serviço</w:t>
      </w:r>
      <w:r>
        <w:rPr>
          <w:spacing w:val="-1"/>
          <w:sz w:val="22"/>
        </w:rPr>
        <w:t> </w:t>
      </w:r>
      <w:r>
        <w:rPr>
          <w:sz w:val="22"/>
        </w:rPr>
        <w:t>(FGTS) mediante</w:t>
      </w:r>
      <w:r>
        <w:rPr>
          <w:spacing w:val="-1"/>
          <w:sz w:val="22"/>
        </w:rPr>
        <w:t> </w:t>
      </w:r>
      <w:r>
        <w:rPr>
          <w:sz w:val="22"/>
        </w:rPr>
        <w:t>apresentação</w:t>
      </w:r>
      <w:r>
        <w:rPr>
          <w:spacing w:val="-1"/>
          <w:sz w:val="22"/>
        </w:rPr>
        <w:t> </w:t>
      </w:r>
      <w:r>
        <w:rPr>
          <w:sz w:val="22"/>
        </w:rPr>
        <w:t>do</w:t>
      </w:r>
      <w:r>
        <w:rPr>
          <w:spacing w:val="-1"/>
          <w:sz w:val="22"/>
        </w:rPr>
        <w:t> </w:t>
      </w:r>
      <w:r>
        <w:rPr>
          <w:sz w:val="22"/>
        </w:rPr>
        <w:t>Certificado</w:t>
      </w:r>
      <w:r>
        <w:rPr>
          <w:spacing w:val="-1"/>
          <w:sz w:val="22"/>
        </w:rPr>
        <w:t> </w:t>
      </w:r>
      <w:r>
        <w:rPr>
          <w:sz w:val="22"/>
        </w:rPr>
        <w:t>de Regularidade</w:t>
      </w:r>
      <w:r>
        <w:rPr>
          <w:spacing w:val="-1"/>
          <w:sz w:val="22"/>
        </w:rPr>
        <w:t> </w:t>
      </w:r>
      <w:r>
        <w:rPr>
          <w:sz w:val="22"/>
        </w:rPr>
        <w:t>do</w:t>
      </w:r>
      <w:r>
        <w:rPr>
          <w:spacing w:val="-10"/>
          <w:sz w:val="22"/>
        </w:rPr>
        <w:t> </w:t>
      </w:r>
      <w:r>
        <w:rPr>
          <w:sz w:val="22"/>
        </w:rPr>
        <w:t>FGTS</w:t>
      </w:r>
      <w:r>
        <w:rPr>
          <w:spacing w:val="-1"/>
          <w:sz w:val="22"/>
        </w:rPr>
        <w:t> </w:t>
      </w:r>
      <w:r>
        <w:rPr>
          <w:sz w:val="22"/>
        </w:rPr>
        <w:t>– </w:t>
      </w:r>
      <w:r>
        <w:rPr>
          <w:spacing w:val="-4"/>
          <w:sz w:val="22"/>
        </w:rPr>
        <w:t>CRF.</w:t>
      </w:r>
    </w:p>
    <w:p>
      <w:pPr>
        <w:pStyle w:val="ListParagraph"/>
        <w:numPr>
          <w:ilvl w:val="2"/>
          <w:numId w:val="29"/>
        </w:numPr>
        <w:tabs>
          <w:tab w:pos="981" w:val="left" w:leader="none"/>
        </w:tabs>
        <w:spacing w:line="235" w:lineRule="auto" w:before="118" w:after="0"/>
        <w:ind w:left="430" w:right="420" w:firstLine="0"/>
        <w:jc w:val="both"/>
        <w:rPr>
          <w:sz w:val="22"/>
        </w:rPr>
      </w:pPr>
      <w:r>
        <w:rPr>
          <w:sz w:val="22"/>
        </w:rPr>
        <w:t>Declaração</w:t>
      </w:r>
      <w:r>
        <w:rPr>
          <w:spacing w:val="-1"/>
          <w:sz w:val="22"/>
        </w:rPr>
        <w:t> </w:t>
      </w:r>
      <w:r>
        <w:rPr>
          <w:sz w:val="22"/>
        </w:rPr>
        <w:t>de</w:t>
      </w:r>
      <w:r>
        <w:rPr>
          <w:spacing w:val="-1"/>
          <w:sz w:val="22"/>
        </w:rPr>
        <w:t> </w:t>
      </w:r>
      <w:r>
        <w:rPr>
          <w:sz w:val="22"/>
        </w:rPr>
        <w:t>que</w:t>
      </w:r>
      <w:r>
        <w:rPr>
          <w:spacing w:val="-1"/>
          <w:sz w:val="22"/>
        </w:rPr>
        <w:t> </w:t>
      </w:r>
      <w:r>
        <w:rPr>
          <w:sz w:val="22"/>
        </w:rPr>
        <w:t>não</w:t>
      </w:r>
      <w:r>
        <w:rPr>
          <w:spacing w:val="-1"/>
          <w:sz w:val="22"/>
        </w:rPr>
        <w:t> </w:t>
      </w:r>
      <w:r>
        <w:rPr>
          <w:sz w:val="22"/>
        </w:rPr>
        <w:t>emprega</w:t>
      </w:r>
      <w:r>
        <w:rPr>
          <w:spacing w:val="-1"/>
          <w:sz w:val="22"/>
        </w:rPr>
        <w:t> </w:t>
      </w:r>
      <w:r>
        <w:rPr>
          <w:sz w:val="22"/>
        </w:rPr>
        <w:t>menor</w:t>
      </w:r>
      <w:r>
        <w:rPr>
          <w:spacing w:val="-1"/>
          <w:sz w:val="22"/>
        </w:rPr>
        <w:t> </w:t>
      </w:r>
      <w:r>
        <w:rPr>
          <w:sz w:val="22"/>
        </w:rPr>
        <w:t>de</w:t>
      </w:r>
      <w:r>
        <w:rPr>
          <w:spacing w:val="-1"/>
          <w:sz w:val="22"/>
        </w:rPr>
        <w:t> </w:t>
      </w:r>
      <w:r>
        <w:rPr>
          <w:sz w:val="22"/>
        </w:rPr>
        <w:t>18</w:t>
      </w:r>
      <w:r>
        <w:rPr>
          <w:spacing w:val="-1"/>
          <w:sz w:val="22"/>
        </w:rPr>
        <w:t> </w:t>
      </w:r>
      <w:r>
        <w:rPr>
          <w:sz w:val="22"/>
        </w:rPr>
        <w:t>anos</w:t>
      </w:r>
      <w:r>
        <w:rPr>
          <w:spacing w:val="-1"/>
          <w:sz w:val="22"/>
        </w:rPr>
        <w:t> </w:t>
      </w:r>
      <w:r>
        <w:rPr>
          <w:sz w:val="22"/>
        </w:rPr>
        <w:t>em</w:t>
      </w:r>
      <w:r>
        <w:rPr>
          <w:spacing w:val="-1"/>
          <w:sz w:val="22"/>
        </w:rPr>
        <w:t> </w:t>
      </w:r>
      <w:r>
        <w:rPr>
          <w:sz w:val="22"/>
        </w:rPr>
        <w:t>trabalho</w:t>
      </w:r>
      <w:r>
        <w:rPr>
          <w:spacing w:val="-1"/>
          <w:sz w:val="22"/>
        </w:rPr>
        <w:t> </w:t>
      </w:r>
      <w:r>
        <w:rPr>
          <w:sz w:val="22"/>
        </w:rPr>
        <w:t>noturno,</w:t>
      </w:r>
      <w:r>
        <w:rPr>
          <w:spacing w:val="-1"/>
          <w:sz w:val="22"/>
        </w:rPr>
        <w:t> </w:t>
      </w:r>
      <w:r>
        <w:rPr>
          <w:sz w:val="22"/>
        </w:rPr>
        <w:t>perigoso</w:t>
      </w:r>
      <w:r>
        <w:rPr>
          <w:spacing w:val="-1"/>
          <w:sz w:val="22"/>
        </w:rPr>
        <w:t> </w:t>
      </w:r>
      <w:r>
        <w:rPr>
          <w:sz w:val="22"/>
        </w:rPr>
        <w:t>ou</w:t>
      </w:r>
      <w:r>
        <w:rPr>
          <w:spacing w:val="-1"/>
          <w:sz w:val="22"/>
        </w:rPr>
        <w:t> </w:t>
      </w:r>
      <w:r>
        <w:rPr>
          <w:sz w:val="22"/>
        </w:rPr>
        <w:t>insalubre</w:t>
      </w:r>
      <w:r>
        <w:rPr>
          <w:spacing w:val="-1"/>
          <w:sz w:val="22"/>
        </w:rPr>
        <w:t> </w:t>
      </w:r>
      <w:r>
        <w:rPr>
          <w:sz w:val="22"/>
        </w:rPr>
        <w:t>e</w:t>
      </w:r>
      <w:r>
        <w:rPr>
          <w:spacing w:val="-1"/>
          <w:sz w:val="22"/>
        </w:rPr>
        <w:t> </w:t>
      </w:r>
      <w:r>
        <w:rPr>
          <w:sz w:val="22"/>
        </w:rPr>
        <w:t>não</w:t>
      </w:r>
      <w:r>
        <w:rPr>
          <w:spacing w:val="-1"/>
          <w:sz w:val="22"/>
        </w:rPr>
        <w:t> </w:t>
      </w:r>
      <w:r>
        <w:rPr>
          <w:sz w:val="22"/>
        </w:rPr>
        <w:t>emprega</w:t>
      </w:r>
      <w:r>
        <w:rPr>
          <w:spacing w:val="-1"/>
          <w:sz w:val="22"/>
        </w:rPr>
        <w:t> </w:t>
      </w:r>
      <w:r>
        <w:rPr>
          <w:sz w:val="22"/>
        </w:rPr>
        <w:t>menor</w:t>
      </w:r>
      <w:r>
        <w:rPr>
          <w:spacing w:val="-1"/>
          <w:sz w:val="22"/>
        </w:rPr>
        <w:t> </w:t>
      </w:r>
      <w:r>
        <w:rPr>
          <w:sz w:val="22"/>
        </w:rPr>
        <w:t>de</w:t>
      </w:r>
      <w:r>
        <w:rPr>
          <w:spacing w:val="-1"/>
          <w:sz w:val="22"/>
        </w:rPr>
        <w:t> </w:t>
      </w:r>
      <w:r>
        <w:rPr>
          <w:sz w:val="22"/>
        </w:rPr>
        <w:t>16</w:t>
      </w:r>
      <w:r>
        <w:rPr>
          <w:spacing w:val="-1"/>
          <w:sz w:val="22"/>
        </w:rPr>
        <w:t> </w:t>
      </w:r>
      <w:r>
        <w:rPr>
          <w:sz w:val="22"/>
        </w:rPr>
        <w:t>anos,</w:t>
      </w:r>
      <w:r>
        <w:rPr>
          <w:spacing w:val="-1"/>
          <w:sz w:val="22"/>
        </w:rPr>
        <w:t> </w:t>
      </w:r>
      <w:r>
        <w:rPr>
          <w:sz w:val="22"/>
        </w:rPr>
        <w:t>salvo</w:t>
      </w:r>
      <w:r>
        <w:rPr>
          <w:spacing w:val="-1"/>
          <w:sz w:val="22"/>
        </w:rPr>
        <w:t> </w:t>
      </w:r>
      <w:r>
        <w:rPr>
          <w:sz w:val="22"/>
        </w:rPr>
        <w:t>menor,</w:t>
      </w:r>
      <w:r>
        <w:rPr>
          <w:spacing w:val="-1"/>
          <w:sz w:val="22"/>
        </w:rPr>
        <w:t> </w:t>
      </w:r>
      <w:r>
        <w:rPr>
          <w:sz w:val="22"/>
        </w:rPr>
        <w:t>a</w:t>
      </w:r>
      <w:r>
        <w:rPr>
          <w:spacing w:val="-1"/>
          <w:sz w:val="22"/>
        </w:rPr>
        <w:t> </w:t>
      </w:r>
      <w:r>
        <w:rPr>
          <w:sz w:val="22"/>
        </w:rPr>
        <w:t>partir</w:t>
      </w:r>
      <w:r>
        <w:rPr>
          <w:spacing w:val="-1"/>
          <w:sz w:val="22"/>
        </w:rPr>
        <w:t> </w:t>
      </w:r>
      <w:r>
        <w:rPr>
          <w:sz w:val="22"/>
        </w:rPr>
        <w:t>de</w:t>
      </w:r>
      <w:r>
        <w:rPr>
          <w:spacing w:val="-1"/>
          <w:sz w:val="22"/>
        </w:rPr>
        <w:t> </w:t>
      </w:r>
      <w:r>
        <w:rPr>
          <w:sz w:val="22"/>
        </w:rPr>
        <w:t>14 anos, na condição de aprendiz, nos termos do artigo 7°, XXXIII, da Constituição.</w:t>
      </w:r>
    </w:p>
    <w:p>
      <w:pPr>
        <w:pStyle w:val="ListParagraph"/>
        <w:numPr>
          <w:ilvl w:val="2"/>
          <w:numId w:val="29"/>
        </w:numPr>
        <w:tabs>
          <w:tab w:pos="1011" w:val="left" w:leader="none"/>
        </w:tabs>
        <w:spacing w:line="235" w:lineRule="auto" w:before="109" w:after="0"/>
        <w:ind w:left="430" w:right="420" w:firstLine="0"/>
        <w:jc w:val="both"/>
        <w:rPr>
          <w:sz w:val="22"/>
        </w:rPr>
      </w:pPr>
      <w:r>
        <w:rPr>
          <w:sz w:val="22"/>
        </w:rPr>
        <w:t>Prova de inexistência de débitos inadimplidos perante a Justiça do Trabalho, mediante a apresentação de certidão negativa ou positiva com efeito de negativa, nos termos do Título VII-A</w:t>
      </w:r>
      <w:r>
        <w:rPr>
          <w:spacing w:val="-3"/>
          <w:sz w:val="22"/>
        </w:rPr>
        <w:t> </w:t>
      </w:r>
      <w:r>
        <w:rPr>
          <w:sz w:val="22"/>
        </w:rPr>
        <w:t>da Consolidação das Leis do Trabalho, aprovada pelo Decreto-Lei nº 5.452, de 1º de maio de 1943 (Certidão Negativa de Débitos Trabalhistas - CNDT ou Certidão Positiva de Débitos Trabalhistas com os mesmos efeitos da CNDT).</w:t>
      </w:r>
    </w:p>
    <w:p>
      <w:pPr>
        <w:pStyle w:val="ListParagraph"/>
        <w:numPr>
          <w:ilvl w:val="2"/>
          <w:numId w:val="29"/>
        </w:numPr>
        <w:tabs>
          <w:tab w:pos="1004" w:val="left" w:leader="none"/>
        </w:tabs>
        <w:spacing w:line="235" w:lineRule="auto" w:before="110" w:after="0"/>
        <w:ind w:left="430" w:right="420" w:firstLine="0"/>
        <w:jc w:val="both"/>
        <w:rPr>
          <w:sz w:val="22"/>
        </w:rPr>
      </w:pPr>
      <w:r>
        <w:rPr>
          <w:sz w:val="22"/>
        </w:rPr>
        <w:t>Prova de inscrição no cadastro de contribuintes estadual/distrital ou municipal, relativo ao domicílio ou sede do fornecedor, pertinente ao seu ramo de atividade e compatível com o objeto contratual, se houver.</w:t>
      </w:r>
    </w:p>
    <w:p>
      <w:pPr>
        <w:pStyle w:val="ListParagraph"/>
        <w:numPr>
          <w:ilvl w:val="3"/>
          <w:numId w:val="29"/>
        </w:numPr>
        <w:tabs>
          <w:tab w:pos="1207" w:val="left" w:leader="none"/>
        </w:tabs>
        <w:spacing w:line="235" w:lineRule="auto" w:before="109" w:after="0"/>
        <w:ind w:left="430" w:right="420" w:firstLine="0"/>
        <w:jc w:val="both"/>
        <w:rPr>
          <w:sz w:val="22"/>
        </w:rPr>
      </w:pPr>
      <w:r>
        <w:rPr>
          <w:sz w:val="22"/>
        </w:rPr>
        <w:t>O fornecedor enquadrado como microempreendedor individual que pretenda auferir os benefícios do tratamento diferenciado previstos na Lei Complementar nº 123/2006, estará dispensado da prova de inscrição nos cadastros de contribuintes estadual e municipal, eis que a apresentação do Certificado de Condição de Microempreendedor Individual – CCMEI supre tais requisitos.</w:t>
      </w:r>
    </w:p>
    <w:p>
      <w:pPr>
        <w:pStyle w:val="ListParagraph"/>
        <w:numPr>
          <w:ilvl w:val="2"/>
          <w:numId w:val="29"/>
        </w:numPr>
        <w:tabs>
          <w:tab w:pos="980" w:val="left" w:leader="none"/>
        </w:tabs>
        <w:spacing w:line="240" w:lineRule="auto" w:before="105" w:after="0"/>
        <w:ind w:left="980" w:right="0" w:hanging="550"/>
        <w:jc w:val="both"/>
        <w:rPr>
          <w:sz w:val="22"/>
        </w:rPr>
      </w:pPr>
      <w:r>
        <w:rPr>
          <w:sz w:val="22"/>
        </w:rPr>
        <w:t>Prova de regularidade com a Fazenda do Estado do Rio de Janeiro, mediante a apresentação </w:t>
      </w:r>
      <w:r>
        <w:rPr>
          <w:spacing w:val="-5"/>
          <w:sz w:val="22"/>
        </w:rPr>
        <w:t>de:</w:t>
      </w:r>
    </w:p>
    <w:p>
      <w:pPr>
        <w:pStyle w:val="ListParagraph"/>
        <w:numPr>
          <w:ilvl w:val="3"/>
          <w:numId w:val="29"/>
        </w:numPr>
        <w:tabs>
          <w:tab w:pos="1145" w:val="left" w:leader="none"/>
        </w:tabs>
        <w:spacing w:line="240" w:lineRule="auto" w:before="105" w:after="0"/>
        <w:ind w:left="1145" w:right="0" w:hanging="715"/>
        <w:jc w:val="both"/>
        <w:rPr>
          <w:sz w:val="22"/>
        </w:rPr>
      </w:pPr>
      <w:r>
        <w:rPr>
          <w:sz w:val="22"/>
        </w:rPr>
        <w:t>Certidão Negativa de Débitos, ou Certidão Positiva com efeito de Negativa, expedida pela Secretaria de Estado de Fazenda; </w:t>
      </w:r>
      <w:r>
        <w:rPr>
          <w:spacing w:val="-10"/>
          <w:sz w:val="22"/>
        </w:rPr>
        <w:t>e</w:t>
      </w:r>
    </w:p>
    <w:p>
      <w:pPr>
        <w:pStyle w:val="ListParagraph"/>
        <w:numPr>
          <w:ilvl w:val="3"/>
          <w:numId w:val="29"/>
        </w:numPr>
        <w:tabs>
          <w:tab w:pos="1177" w:val="left" w:leader="none"/>
        </w:tabs>
        <w:spacing w:line="235" w:lineRule="auto" w:before="109" w:after="0"/>
        <w:ind w:left="430" w:right="420" w:firstLine="0"/>
        <w:jc w:val="both"/>
        <w:rPr>
          <w:sz w:val="22"/>
        </w:rPr>
      </w:pPr>
      <w:r>
        <w:rPr>
          <w:sz w:val="22"/>
        </w:rPr>
        <w:t>Certidão Negativa de Débitos em Dívida Ativa, ou Certidão Positiva com efeito de Negativa, para fins de participação em licitação, expedida pela Procuradoria Geral do Estado.</w:t>
      </w:r>
    </w:p>
    <w:p>
      <w:pPr>
        <w:pStyle w:val="ListParagraph"/>
        <w:numPr>
          <w:ilvl w:val="2"/>
          <w:numId w:val="29"/>
        </w:numPr>
        <w:tabs>
          <w:tab w:pos="986" w:val="left" w:leader="none"/>
        </w:tabs>
        <w:spacing w:line="235" w:lineRule="auto" w:before="110" w:after="0"/>
        <w:ind w:left="430" w:right="420" w:firstLine="0"/>
        <w:jc w:val="both"/>
        <w:rPr>
          <w:sz w:val="22"/>
        </w:rPr>
      </w:pPr>
      <w:r>
        <w:rPr>
          <w:sz w:val="22"/>
        </w:rPr>
        <w:t>Regularidade com a Fazenda Estadual e Municipal do domicílio ou sede do fornecedor, relativa à atividade em cujo exercício contrata ou concorre, com a apresentação, conforme o caso, de:</w:t>
      </w:r>
    </w:p>
    <w:p>
      <w:pPr>
        <w:pStyle w:val="ListParagraph"/>
        <w:spacing w:after="0" w:line="235" w:lineRule="auto"/>
        <w:jc w:val="both"/>
        <w:rPr>
          <w:sz w:val="22"/>
        </w:rPr>
        <w:sectPr>
          <w:pgSz w:w="15840" w:h="24480"/>
          <w:pgMar w:top="840" w:bottom="280" w:left="360" w:right="360"/>
        </w:sectPr>
      </w:pPr>
    </w:p>
    <w:p>
      <w:pPr>
        <w:pStyle w:val="ListParagraph"/>
        <w:numPr>
          <w:ilvl w:val="3"/>
          <w:numId w:val="29"/>
        </w:numPr>
        <w:tabs>
          <w:tab w:pos="1154" w:val="left" w:leader="none"/>
        </w:tabs>
        <w:spacing w:line="235" w:lineRule="auto" w:before="81" w:after="0"/>
        <w:ind w:left="430" w:right="420" w:firstLine="0"/>
        <w:jc w:val="both"/>
        <w:rPr>
          <w:sz w:val="22"/>
        </w:rPr>
      </w:pPr>
      <w:r>
        <w:rPr>
          <w:sz w:val="22"/>
        </w:rPr>
        <w:t>Certidão Negativa de Débitos, ou Certidão Positiva com efeito de Negativa, perante o Fisco estadual, pertinente ao Imposto sobre Operações relativas à Circulação de Mercadorias e sobre Prestações de Serviços de</w:t>
      </w:r>
      <w:r>
        <w:rPr>
          <w:spacing w:val="-4"/>
          <w:sz w:val="22"/>
        </w:rPr>
        <w:t> </w:t>
      </w:r>
      <w:r>
        <w:rPr>
          <w:sz w:val="22"/>
        </w:rPr>
        <w:t>Transporte Interestadual, Intermunicipal e de Comunicação – ICMS, bem como de Certidão perante a Dívida</w:t>
      </w:r>
      <w:r>
        <w:rPr>
          <w:spacing w:val="-5"/>
          <w:sz w:val="22"/>
        </w:rPr>
        <w:t> </w:t>
      </w:r>
      <w:r>
        <w:rPr>
          <w:sz w:val="22"/>
        </w:rPr>
        <w:t>Ativa estadual, podendo ser apresentada Certidão Conjunta em que constem ambas as informações;</w:t>
      </w:r>
    </w:p>
    <w:p>
      <w:pPr>
        <w:pStyle w:val="ListParagraph"/>
        <w:numPr>
          <w:ilvl w:val="3"/>
          <w:numId w:val="29"/>
        </w:numPr>
        <w:tabs>
          <w:tab w:pos="1161" w:val="left" w:leader="none"/>
        </w:tabs>
        <w:spacing w:line="235" w:lineRule="auto" w:before="109" w:after="0"/>
        <w:ind w:left="430" w:right="420" w:firstLine="0"/>
        <w:jc w:val="both"/>
        <w:rPr>
          <w:sz w:val="22"/>
        </w:rPr>
      </w:pPr>
      <w:r>
        <w:rPr>
          <w:sz w:val="22"/>
        </w:rPr>
        <w:t>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2"/>
          <w:numId w:val="29"/>
        </w:numPr>
        <w:tabs>
          <w:tab w:pos="984" w:val="left" w:leader="none"/>
        </w:tabs>
        <w:spacing w:line="235" w:lineRule="auto" w:before="110" w:after="0"/>
        <w:ind w:left="430" w:right="420" w:firstLine="0"/>
        <w:jc w:val="both"/>
        <w:rPr>
          <w:sz w:val="22"/>
        </w:rPr>
      </w:pPr>
      <w:r>
        <w:rPr>
          <w:sz w:val="22"/>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2"/>
          <w:numId w:val="29"/>
        </w:numPr>
        <w:tabs>
          <w:tab w:pos="1113" w:val="left" w:leader="none"/>
        </w:tabs>
        <w:spacing w:line="235" w:lineRule="auto" w:before="109" w:after="0"/>
        <w:ind w:left="430" w:right="420" w:firstLine="0"/>
        <w:jc w:val="both"/>
        <w:rPr>
          <w:sz w:val="22"/>
        </w:rPr>
      </w:pPr>
      <w:r>
        <w:rPr>
          <w:sz w:val="22"/>
        </w:rPr>
        <w:t>Na hipótese de cuidar-se de microempresa ou de empresa de pequeno porte, na forma do art. 42 da Lei Complementar nº 123/2016, a documentação somente será exigida para efeito de assinatura do contrato, caso se sagre vencedora no certame. Não obstante a obrigatoriedade de apresentação de toda a documentação habilitatória.</w:t>
      </w:r>
    </w:p>
    <w:p>
      <w:pPr>
        <w:pStyle w:val="ListParagraph"/>
        <w:numPr>
          <w:ilvl w:val="3"/>
          <w:numId w:val="29"/>
        </w:numPr>
        <w:tabs>
          <w:tab w:pos="1261" w:val="left" w:leader="none"/>
        </w:tabs>
        <w:spacing w:line="235" w:lineRule="auto" w:before="110" w:after="0"/>
        <w:ind w:left="430" w:right="420" w:firstLine="0"/>
        <w:jc w:val="both"/>
        <w:rPr>
          <w:sz w:val="22"/>
        </w:rPr>
      </w:pPr>
      <w:r>
        <w:rPr>
          <w:sz w:val="22"/>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w:t>
      </w:r>
      <w:r>
        <w:rPr>
          <w:spacing w:val="-5"/>
          <w:sz w:val="22"/>
        </w:rPr>
        <w:t>ou</w:t>
      </w:r>
    </w:p>
    <w:p>
      <w:pPr>
        <w:pStyle w:val="BodyText"/>
        <w:spacing w:before="55"/>
        <w:jc w:val="both"/>
      </w:pPr>
      <w:r>
        <w:rPr/>
        <w:t>positivas com efeito</w:t>
      </w:r>
      <w:r>
        <w:rPr>
          <w:spacing w:val="-9"/>
        </w:rPr>
        <w:t> </w:t>
      </w:r>
      <w:r>
        <w:rPr/>
        <w:t>de negativas, na forma do art. 42, § 1º, da Lei Complementar nº </w:t>
      </w:r>
      <w:r>
        <w:rPr>
          <w:spacing w:val="-2"/>
        </w:rPr>
        <w:t>123/2016.</w:t>
      </w:r>
    </w:p>
    <w:p>
      <w:pPr>
        <w:pStyle w:val="ListParagraph"/>
        <w:numPr>
          <w:ilvl w:val="3"/>
          <w:numId w:val="29"/>
        </w:numPr>
        <w:tabs>
          <w:tab w:pos="1255" w:val="left" w:leader="none"/>
        </w:tabs>
        <w:spacing w:line="240" w:lineRule="auto" w:before="100" w:after="0"/>
        <w:ind w:left="1255" w:right="0" w:hanging="825"/>
        <w:jc w:val="both"/>
        <w:rPr>
          <w:sz w:val="22"/>
        </w:rPr>
      </w:pPr>
      <w:r>
        <w:rPr>
          <w:sz w:val="22"/>
        </w:rPr>
        <w:t>O prazo acima poderá ser prorrogado por igual período, a critério exclusivo da</w:t>
      </w:r>
      <w:r>
        <w:rPr>
          <w:spacing w:val="-13"/>
          <w:sz w:val="22"/>
        </w:rPr>
        <w:t> </w:t>
      </w:r>
      <w:r>
        <w:rPr>
          <w:sz w:val="22"/>
        </w:rPr>
        <w:t>Administração </w:t>
      </w:r>
      <w:r>
        <w:rPr>
          <w:spacing w:val="-2"/>
          <w:sz w:val="22"/>
        </w:rPr>
        <w:t>Pública.</w:t>
      </w:r>
    </w:p>
    <w:p>
      <w:pPr>
        <w:pStyle w:val="ListParagraph"/>
        <w:numPr>
          <w:ilvl w:val="3"/>
          <w:numId w:val="29"/>
        </w:numPr>
        <w:tabs>
          <w:tab w:pos="1280" w:val="left" w:leader="none"/>
        </w:tabs>
        <w:spacing w:line="235" w:lineRule="auto" w:before="109" w:after="0"/>
        <w:ind w:left="430" w:right="420" w:firstLine="0"/>
        <w:jc w:val="both"/>
        <w:rPr>
          <w:sz w:val="22"/>
        </w:rPr>
      </w:pPr>
      <w:r>
        <w:rPr>
          <w:sz w:val="22"/>
        </w:rPr>
        <w:t>A não regularização da documentação no prazo estipulado implicará a decadência do direito à contratação, na forma do § 2º, do art. 42, da Lei Complementar nº 123/2016, sem prejuízo da aplicação das sanções previstas no </w:t>
      </w:r>
      <w:hyperlink r:id="rId44">
        <w:r>
          <w:rPr>
            <w:color w:val="0000ED"/>
            <w:sz w:val="22"/>
            <w:u w:val="single" w:color="0000ED"/>
          </w:rPr>
          <w:t>art. 155</w:t>
        </w:r>
        <w:r>
          <w:rPr>
            <w:color w:val="0000ED"/>
            <w:sz w:val="22"/>
          </w:rPr>
          <w:t>,</w:t>
        </w:r>
        <w:r>
          <w:rPr>
            <w:color w:val="0000ED"/>
            <w:sz w:val="22"/>
            <w:u w:val="single" w:color="0000ED"/>
          </w:rPr>
          <w:t> da Lei nº 14.133/21</w:t>
        </w:r>
      </w:hyperlink>
      <w:r>
        <w:rPr>
          <w:sz w:val="22"/>
        </w:rPr>
        <w:t>.</w:t>
      </w:r>
    </w:p>
    <w:p>
      <w:pPr>
        <w:pStyle w:val="BodyText"/>
        <w:spacing w:before="210"/>
        <w:ind w:left="0"/>
      </w:pPr>
    </w:p>
    <w:p>
      <w:pPr>
        <w:pStyle w:val="Heading3"/>
        <w:numPr>
          <w:ilvl w:val="1"/>
          <w:numId w:val="29"/>
        </w:numPr>
        <w:tabs>
          <w:tab w:pos="815" w:val="left" w:leader="none"/>
        </w:tabs>
        <w:spacing w:line="240" w:lineRule="auto" w:before="0" w:after="0"/>
        <w:ind w:left="815" w:right="0" w:hanging="385"/>
        <w:jc w:val="both"/>
      </w:pPr>
      <w:r>
        <w:rPr/>
        <w:t>Habilitação Economico-</w:t>
      </w:r>
      <w:r>
        <w:rPr>
          <w:spacing w:val="-2"/>
        </w:rPr>
        <w:t>Financeira:</w:t>
      </w:r>
    </w:p>
    <w:p>
      <w:pPr>
        <w:pStyle w:val="ListParagraph"/>
        <w:numPr>
          <w:ilvl w:val="2"/>
          <w:numId w:val="29"/>
        </w:numPr>
        <w:tabs>
          <w:tab w:pos="986" w:val="left" w:leader="none"/>
        </w:tabs>
        <w:spacing w:line="235" w:lineRule="auto" w:before="109" w:after="0"/>
        <w:ind w:left="430" w:right="420" w:firstLine="0"/>
        <w:jc w:val="both"/>
        <w:rPr>
          <w:sz w:val="22"/>
        </w:rPr>
      </w:pPr>
      <w:r>
        <w:rPr>
          <w:sz w:val="22"/>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29"/>
        </w:numPr>
        <w:tabs>
          <w:tab w:pos="980" w:val="left" w:leader="none"/>
        </w:tabs>
        <w:spacing w:line="240" w:lineRule="auto" w:before="105" w:after="0"/>
        <w:ind w:left="980" w:right="0" w:hanging="550"/>
        <w:jc w:val="both"/>
        <w:rPr>
          <w:sz w:val="22"/>
        </w:rPr>
      </w:pPr>
      <w:r>
        <w:rPr>
          <w:sz w:val="22"/>
        </w:rPr>
        <w:t>Certidão negativa de falência expedida pelo distribuidor da sede do </w:t>
      </w:r>
      <w:r>
        <w:rPr>
          <w:spacing w:val="-2"/>
          <w:sz w:val="22"/>
        </w:rPr>
        <w:t>fornecedor;</w:t>
      </w:r>
    </w:p>
    <w:p>
      <w:pPr>
        <w:pStyle w:val="ListParagraph"/>
        <w:numPr>
          <w:ilvl w:val="3"/>
          <w:numId w:val="29"/>
        </w:numPr>
        <w:tabs>
          <w:tab w:pos="1180" w:val="left" w:leader="none"/>
        </w:tabs>
        <w:spacing w:line="235" w:lineRule="auto" w:before="109" w:after="0"/>
        <w:ind w:left="430" w:right="420" w:firstLine="0"/>
        <w:jc w:val="both"/>
        <w:rPr>
          <w:sz w:val="22"/>
        </w:rPr>
      </w:pPr>
      <w:r>
        <w:rPr>
          <w:sz w:val="22"/>
        </w:rPr>
        <w:t>As certidões comprobatórias do atendimento ao disposto, quando emitidas no Município do Rio de Janeiro, será a do 2º Ofício do Registro de </w:t>
      </w:r>
      <w:r>
        <w:rPr>
          <w:spacing w:val="-2"/>
          <w:sz w:val="22"/>
        </w:rPr>
        <w:t>Distribuição.</w:t>
      </w:r>
    </w:p>
    <w:p>
      <w:pPr>
        <w:pStyle w:val="ListParagraph"/>
        <w:numPr>
          <w:ilvl w:val="2"/>
          <w:numId w:val="29"/>
        </w:numPr>
        <w:tabs>
          <w:tab w:pos="997" w:val="left" w:leader="none"/>
        </w:tabs>
        <w:spacing w:line="235" w:lineRule="auto" w:before="110" w:after="0"/>
        <w:ind w:left="430" w:right="420" w:firstLine="0"/>
        <w:jc w:val="both"/>
        <w:rPr>
          <w:sz w:val="22"/>
        </w:rPr>
      </w:pPr>
      <w:r>
        <w:rPr>
          <w:sz w:val="22"/>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29"/>
        </w:numPr>
        <w:tabs>
          <w:tab w:pos="1002" w:val="left" w:leader="none"/>
        </w:tabs>
        <w:spacing w:line="235" w:lineRule="auto" w:before="109" w:after="0"/>
        <w:ind w:left="430" w:right="420" w:firstLine="0"/>
        <w:jc w:val="both"/>
        <w:rPr>
          <w:sz w:val="22"/>
        </w:rPr>
      </w:pPr>
      <w:r>
        <w:rPr>
          <w:sz w:val="22"/>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10"/>
        <w:ind w:left="0"/>
      </w:pPr>
    </w:p>
    <w:p>
      <w:pPr>
        <w:pStyle w:val="Heading3"/>
        <w:numPr>
          <w:ilvl w:val="1"/>
          <w:numId w:val="29"/>
        </w:numPr>
        <w:tabs>
          <w:tab w:pos="802" w:val="left" w:leader="none"/>
        </w:tabs>
        <w:spacing w:line="240" w:lineRule="auto" w:before="0" w:after="0"/>
        <w:ind w:left="802" w:right="0" w:hanging="372"/>
        <w:jc w:val="both"/>
      </w:pPr>
      <w:r>
        <w:rPr>
          <w:spacing w:val="-2"/>
        </w:rPr>
        <w:t>Amostra:</w:t>
      </w:r>
    </w:p>
    <w:p>
      <w:pPr>
        <w:pStyle w:val="ListParagraph"/>
        <w:numPr>
          <w:ilvl w:val="2"/>
          <w:numId w:val="29"/>
        </w:numPr>
        <w:tabs>
          <w:tab w:pos="980" w:val="left" w:leader="none"/>
        </w:tabs>
        <w:spacing w:line="240" w:lineRule="auto" w:before="105" w:after="0"/>
        <w:ind w:left="980" w:right="0" w:hanging="550"/>
        <w:jc w:val="both"/>
        <w:rPr>
          <w:sz w:val="22"/>
        </w:rPr>
      </w:pPr>
      <w:r>
        <w:rPr>
          <w:sz w:val="22"/>
        </w:rPr>
        <w:t>Serão avaliadas amostras e/ou catálogo nos casos em que a marca do material não for pré-aprovada, de acordo com a tabela no item </w:t>
      </w:r>
      <w:r>
        <w:rPr>
          <w:spacing w:val="-4"/>
          <w:sz w:val="22"/>
        </w:rPr>
        <w:t>2.2.</w:t>
      </w:r>
    </w:p>
    <w:p>
      <w:pPr>
        <w:pStyle w:val="ListParagraph"/>
        <w:numPr>
          <w:ilvl w:val="2"/>
          <w:numId w:val="29"/>
        </w:numPr>
        <w:tabs>
          <w:tab w:pos="999" w:val="left" w:leader="none"/>
        </w:tabs>
        <w:spacing w:line="235" w:lineRule="auto" w:before="108" w:after="0"/>
        <w:ind w:left="430" w:right="420" w:firstLine="0"/>
        <w:jc w:val="both"/>
        <w:rPr>
          <w:sz w:val="22"/>
        </w:rPr>
      </w:pPr>
      <w:r>
        <w:rPr>
          <w:sz w:val="22"/>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29"/>
        </w:numPr>
        <w:tabs>
          <w:tab w:pos="1004" w:val="left" w:leader="none"/>
        </w:tabs>
        <w:spacing w:line="235" w:lineRule="auto" w:before="109" w:after="0"/>
        <w:ind w:left="430" w:right="420" w:firstLine="0"/>
        <w:jc w:val="both"/>
        <w:rPr>
          <w:sz w:val="22"/>
        </w:rPr>
      </w:pPr>
      <w:r>
        <w:rPr>
          <w:sz w:val="22"/>
        </w:rPr>
        <w:t>Será exigida do licitante provisoriamente vencedor a apresentação de amostras de cada um dos itens arrematados, a ser encaminhada à Coordenadoria Técnica de Licitações e Contratos da UERJ (COTELI), localizado na Rua São Francisco Xavier nº. 524 – Sala 2.105 – 2° andar – Bloco F, dentro de 03 (três)</w:t>
      </w:r>
      <w:r>
        <w:rPr>
          <w:spacing w:val="40"/>
          <w:sz w:val="22"/>
        </w:rPr>
        <w:t> </w:t>
      </w:r>
      <w:r>
        <w:rPr>
          <w:sz w:val="22"/>
        </w:rPr>
        <w:t>dias úteis a partir da solicitação no sistema SIGA. Os materiais apresentados para análise deverão estar corretamente identificados com o nome do licitante responsável pelo envio:</w:t>
      </w:r>
    </w:p>
    <w:p>
      <w:pPr>
        <w:pStyle w:val="ListParagraph"/>
        <w:numPr>
          <w:ilvl w:val="3"/>
          <w:numId w:val="29"/>
        </w:numPr>
        <w:tabs>
          <w:tab w:pos="1145" w:val="left" w:leader="none"/>
        </w:tabs>
        <w:spacing w:line="240" w:lineRule="auto" w:before="105" w:after="0"/>
        <w:ind w:left="1145" w:right="0" w:hanging="715"/>
        <w:jc w:val="left"/>
        <w:rPr>
          <w:sz w:val="22"/>
        </w:rPr>
      </w:pPr>
      <w:r>
        <w:rPr>
          <w:sz w:val="22"/>
        </w:rPr>
        <w:t>O quantitativo de amostras </w:t>
      </w:r>
      <w:r>
        <w:rPr>
          <w:b/>
          <w:sz w:val="22"/>
        </w:rPr>
        <w:t>não </w:t>
      </w:r>
      <w:r>
        <w:rPr>
          <w:sz w:val="22"/>
        </w:rPr>
        <w:t>será contabilizado como item de entrega, a ser descontado da quantidade </w:t>
      </w:r>
      <w:r>
        <w:rPr>
          <w:spacing w:val="-2"/>
          <w:sz w:val="22"/>
        </w:rPr>
        <w:t>contratada;</w:t>
      </w:r>
    </w:p>
    <w:p>
      <w:pPr>
        <w:pStyle w:val="ListParagraph"/>
        <w:numPr>
          <w:ilvl w:val="3"/>
          <w:numId w:val="29"/>
        </w:numPr>
        <w:tabs>
          <w:tab w:pos="1132" w:val="left" w:leader="none"/>
        </w:tabs>
        <w:spacing w:line="240" w:lineRule="auto" w:before="105" w:after="0"/>
        <w:ind w:left="1132" w:right="0" w:hanging="702"/>
        <w:jc w:val="left"/>
        <w:rPr>
          <w:sz w:val="22"/>
        </w:rPr>
      </w:pPr>
      <w:r>
        <w:rPr>
          <w:sz w:val="22"/>
        </w:rPr>
        <w:t>A</w:t>
      </w:r>
      <w:r>
        <w:rPr>
          <w:spacing w:val="-13"/>
          <w:sz w:val="22"/>
        </w:rPr>
        <w:t> </w:t>
      </w:r>
      <w:r>
        <w:rPr>
          <w:sz w:val="22"/>
        </w:rPr>
        <w:t>quantidade de amostras para análise e avaliação técnica terá que seguir o solicitado no quadro do Item </w:t>
      </w:r>
      <w:r>
        <w:rPr>
          <w:b/>
          <w:spacing w:val="-2"/>
          <w:sz w:val="22"/>
        </w:rPr>
        <w:t>2.2.</w:t>
      </w:r>
      <w:r>
        <w:rPr>
          <w:spacing w:val="-2"/>
          <w:sz w:val="22"/>
        </w:rPr>
        <w:t>;</w:t>
      </w:r>
    </w:p>
    <w:p>
      <w:pPr>
        <w:pStyle w:val="ListParagraph"/>
        <w:numPr>
          <w:ilvl w:val="2"/>
          <w:numId w:val="29"/>
        </w:numPr>
        <w:tabs>
          <w:tab w:pos="967" w:val="left" w:leader="none"/>
        </w:tabs>
        <w:spacing w:line="240" w:lineRule="auto" w:before="105" w:after="0"/>
        <w:ind w:left="967" w:right="0" w:hanging="537"/>
        <w:jc w:val="left"/>
        <w:rPr>
          <w:sz w:val="22"/>
        </w:rPr>
      </w:pPr>
      <w:r>
        <w:rPr>
          <w:sz w:val="22"/>
        </w:rPr>
        <w:t>A</w:t>
      </w:r>
      <w:r>
        <w:rPr>
          <w:spacing w:val="-13"/>
          <w:sz w:val="22"/>
        </w:rPr>
        <w:t> </w:t>
      </w:r>
      <w:r>
        <w:rPr>
          <w:sz w:val="22"/>
        </w:rPr>
        <w:t>apresentação da amostra do material cotado tem por objetivo a verificação de sua compatibilidade com as especificações deste </w:t>
      </w:r>
      <w:r>
        <w:rPr>
          <w:spacing w:val="-2"/>
          <w:sz w:val="22"/>
        </w:rPr>
        <w:t>termo;</w:t>
      </w:r>
    </w:p>
    <w:p>
      <w:pPr>
        <w:pStyle w:val="ListParagraph"/>
        <w:numPr>
          <w:ilvl w:val="2"/>
          <w:numId w:val="29"/>
        </w:numPr>
        <w:tabs>
          <w:tab w:pos="967" w:val="left" w:leader="none"/>
        </w:tabs>
        <w:spacing w:line="240" w:lineRule="auto" w:before="105" w:after="0"/>
        <w:ind w:left="967" w:right="0" w:hanging="537"/>
        <w:jc w:val="left"/>
        <w:rPr>
          <w:sz w:val="22"/>
        </w:rPr>
      </w:pPr>
      <w:r>
        <w:rPr>
          <w:sz w:val="22"/>
        </w:rPr>
        <w:t>A</w:t>
      </w:r>
      <w:r>
        <w:rPr>
          <w:spacing w:val="-13"/>
          <w:sz w:val="22"/>
        </w:rPr>
        <w:t> </w:t>
      </w:r>
      <w:r>
        <w:rPr>
          <w:sz w:val="22"/>
        </w:rPr>
        <w:t>validade das amostras a serem entregues deve ser de, no mínimo, 02 (dois) </w:t>
      </w:r>
      <w:r>
        <w:rPr>
          <w:spacing w:val="-2"/>
          <w:sz w:val="22"/>
        </w:rPr>
        <w:t>meses;</w:t>
      </w:r>
    </w:p>
    <w:p>
      <w:pPr>
        <w:pStyle w:val="ListParagraph"/>
        <w:numPr>
          <w:ilvl w:val="2"/>
          <w:numId w:val="29"/>
        </w:numPr>
        <w:tabs>
          <w:tab w:pos="994" w:val="left" w:leader="none"/>
        </w:tabs>
        <w:spacing w:line="235" w:lineRule="auto" w:before="108" w:after="0"/>
        <w:ind w:left="430" w:right="420" w:firstLine="0"/>
        <w:jc w:val="both"/>
        <w:rPr>
          <w:sz w:val="22"/>
        </w:rPr>
      </w:pPr>
      <w:r>
        <w:rPr>
          <w:sz w:val="22"/>
        </w:rPr>
        <w:t>A avaliação técnica das amostras será realizada por uma Equipe Técnica designada formalmente pela Comissão de Padronização de Materiais Médico Hospitalares (CPMMH), composta por servidores, profissionais qualificados e com expertise na área dos insumos em avaliação que emitirá Parecer Técnico, conforme documento SEI 98227035. A Equipe Técnica, definida pela CPMMH, verificará a conformidade das amostras com as especificações técnicas estabelecidas no Edital/Termo de Referência, podendo realizar análises visuais, testes funcionais, e outros procedimentos que se fizerem necessários, seguindo os protocolos internos e as boas práticas;</w:t>
      </w:r>
    </w:p>
    <w:p>
      <w:pPr>
        <w:pStyle w:val="ListParagraph"/>
        <w:numPr>
          <w:ilvl w:val="3"/>
          <w:numId w:val="29"/>
        </w:numPr>
        <w:tabs>
          <w:tab w:pos="1165" w:val="left" w:leader="none"/>
        </w:tabs>
        <w:spacing w:line="235" w:lineRule="auto" w:before="109" w:after="0"/>
        <w:ind w:left="430" w:right="420" w:firstLine="0"/>
        <w:jc w:val="both"/>
        <w:rPr>
          <w:sz w:val="22"/>
        </w:rPr>
      </w:pPr>
      <w:r>
        <w:rPr>
          <w:sz w:val="22"/>
        </w:rPr>
        <w:t>Por meio de mensagem no sistema, será divulgado o local e horário de realização do procedimento para a avaliação das amostras, cuja presença será facultada a todos os interessados, incluindo os demais licitantes;</w:t>
      </w:r>
    </w:p>
    <w:p>
      <w:pPr>
        <w:pStyle w:val="BodyText"/>
        <w:spacing w:before="106"/>
        <w:jc w:val="both"/>
      </w:pPr>
      <w:r>
        <w:rPr/>
        <w:t>4.5.6.2 Os resultados das avaliações serão divulgados por meio de mensagem no </w:t>
      </w:r>
      <w:r>
        <w:rPr>
          <w:spacing w:val="-2"/>
        </w:rPr>
        <w:t>sistema.</w:t>
      </w:r>
    </w:p>
    <w:p>
      <w:pPr>
        <w:pStyle w:val="ListParagraph"/>
        <w:numPr>
          <w:ilvl w:val="2"/>
          <w:numId w:val="29"/>
        </w:numPr>
        <w:tabs>
          <w:tab w:pos="974" w:val="left" w:leader="none"/>
        </w:tabs>
        <w:spacing w:line="235" w:lineRule="auto" w:before="109" w:after="0"/>
        <w:ind w:left="430" w:right="420" w:firstLine="0"/>
        <w:jc w:val="both"/>
        <w:rPr>
          <w:sz w:val="22"/>
        </w:rPr>
      </w:pPr>
      <w:r>
        <w:rPr>
          <w:sz w:val="22"/>
        </w:rPr>
        <w:t>A</w:t>
      </w:r>
      <w:r>
        <w:rPr>
          <w:spacing w:val="-7"/>
          <w:sz w:val="22"/>
        </w:rPr>
        <w:t> </w:t>
      </w:r>
      <w:r>
        <w:rPr>
          <w:sz w:val="22"/>
        </w:rPr>
        <w:t>proposta será desclassificada no caso de o material ser reprovado, devendo o proponente ser notificado para ciência do laudo. Se aplicável, a retirada do excedente</w:t>
      </w:r>
      <w:r>
        <w:rPr>
          <w:spacing w:val="-2"/>
          <w:sz w:val="22"/>
        </w:rPr>
        <w:t> </w:t>
      </w:r>
      <w:r>
        <w:rPr>
          <w:sz w:val="22"/>
        </w:rPr>
        <w:t>de</w:t>
      </w:r>
      <w:r>
        <w:rPr>
          <w:spacing w:val="-2"/>
          <w:sz w:val="22"/>
        </w:rPr>
        <w:t> </w:t>
      </w:r>
      <w:r>
        <w:rPr>
          <w:sz w:val="22"/>
        </w:rPr>
        <w:t>amostra/instrumental/equipamento</w:t>
      </w:r>
      <w:r>
        <w:rPr>
          <w:spacing w:val="-2"/>
          <w:sz w:val="22"/>
        </w:rPr>
        <w:t> </w:t>
      </w:r>
      <w:r>
        <w:rPr>
          <w:sz w:val="22"/>
        </w:rPr>
        <w:t>em</w:t>
      </w:r>
      <w:r>
        <w:rPr>
          <w:spacing w:val="-2"/>
          <w:sz w:val="22"/>
        </w:rPr>
        <w:t> </w:t>
      </w:r>
      <w:r>
        <w:rPr>
          <w:sz w:val="22"/>
        </w:rPr>
        <w:t>comodato</w:t>
      </w:r>
      <w:r>
        <w:rPr>
          <w:spacing w:val="-2"/>
          <w:sz w:val="22"/>
        </w:rPr>
        <w:t> </w:t>
      </w:r>
      <w:r>
        <w:rPr>
          <w:sz w:val="22"/>
        </w:rPr>
        <w:t>após</w:t>
      </w:r>
      <w:r>
        <w:rPr>
          <w:spacing w:val="-2"/>
          <w:sz w:val="22"/>
        </w:rPr>
        <w:t> </w:t>
      </w:r>
      <w:r>
        <w:rPr>
          <w:sz w:val="22"/>
        </w:rPr>
        <w:t>a</w:t>
      </w:r>
      <w:r>
        <w:rPr>
          <w:spacing w:val="-2"/>
          <w:sz w:val="22"/>
        </w:rPr>
        <w:t> </w:t>
      </w:r>
      <w:r>
        <w:rPr>
          <w:sz w:val="22"/>
        </w:rPr>
        <w:t>avaliação</w:t>
      </w:r>
      <w:r>
        <w:rPr>
          <w:spacing w:val="-2"/>
          <w:sz w:val="22"/>
        </w:rPr>
        <w:t> </w:t>
      </w:r>
      <w:r>
        <w:rPr>
          <w:sz w:val="22"/>
        </w:rPr>
        <w:t>deverá</w:t>
      </w:r>
      <w:r>
        <w:rPr>
          <w:spacing w:val="-2"/>
          <w:sz w:val="22"/>
        </w:rPr>
        <w:t> </w:t>
      </w:r>
      <w:r>
        <w:rPr>
          <w:sz w:val="22"/>
        </w:rPr>
        <w:t>se</w:t>
      </w:r>
      <w:r>
        <w:rPr>
          <w:spacing w:val="-2"/>
          <w:sz w:val="22"/>
        </w:rPr>
        <w:t> </w:t>
      </w:r>
      <w:r>
        <w:rPr>
          <w:sz w:val="22"/>
        </w:rPr>
        <w:t>dar</w:t>
      </w:r>
      <w:r>
        <w:rPr>
          <w:spacing w:val="-2"/>
          <w:sz w:val="22"/>
        </w:rPr>
        <w:t> </w:t>
      </w:r>
      <w:r>
        <w:rPr>
          <w:sz w:val="22"/>
        </w:rPr>
        <w:t>no</w:t>
      </w:r>
      <w:r>
        <w:rPr>
          <w:spacing w:val="-2"/>
          <w:sz w:val="22"/>
        </w:rPr>
        <w:t> </w:t>
      </w:r>
      <w:r>
        <w:rPr>
          <w:sz w:val="22"/>
        </w:rPr>
        <w:t>prazo</w:t>
      </w:r>
      <w:r>
        <w:rPr>
          <w:spacing w:val="-2"/>
          <w:sz w:val="22"/>
        </w:rPr>
        <w:t> </w:t>
      </w:r>
      <w:r>
        <w:rPr>
          <w:sz w:val="22"/>
        </w:rPr>
        <w:t>de</w:t>
      </w:r>
      <w:r>
        <w:rPr>
          <w:spacing w:val="-2"/>
          <w:sz w:val="22"/>
        </w:rPr>
        <w:t> </w:t>
      </w:r>
      <w:r>
        <w:rPr>
          <w:sz w:val="22"/>
        </w:rPr>
        <w:t>10</w:t>
      </w:r>
      <w:r>
        <w:rPr>
          <w:spacing w:val="-2"/>
          <w:sz w:val="22"/>
        </w:rPr>
        <w:t> </w:t>
      </w:r>
      <w:r>
        <w:rPr>
          <w:sz w:val="22"/>
        </w:rPr>
        <w:t>(dez)</w:t>
      </w:r>
      <w:r>
        <w:rPr>
          <w:spacing w:val="-2"/>
          <w:sz w:val="22"/>
        </w:rPr>
        <w:t> </w:t>
      </w:r>
      <w:r>
        <w:rPr>
          <w:sz w:val="22"/>
        </w:rPr>
        <w:t>dias</w:t>
      </w:r>
      <w:r>
        <w:rPr>
          <w:spacing w:val="-2"/>
          <w:sz w:val="22"/>
        </w:rPr>
        <w:t> </w:t>
      </w:r>
      <w:r>
        <w:rPr>
          <w:sz w:val="22"/>
        </w:rPr>
        <w:t>úteis.</w:t>
      </w:r>
      <w:r>
        <w:rPr>
          <w:spacing w:val="-2"/>
          <w:sz w:val="22"/>
        </w:rPr>
        <w:t> </w:t>
      </w:r>
      <w:r>
        <w:rPr>
          <w:sz w:val="22"/>
        </w:rPr>
        <w:t>Quando</w:t>
      </w:r>
      <w:r>
        <w:rPr>
          <w:spacing w:val="-2"/>
          <w:sz w:val="22"/>
        </w:rPr>
        <w:t> </w:t>
      </w:r>
      <w:r>
        <w:rPr>
          <w:sz w:val="22"/>
        </w:rPr>
        <w:t>extrapolados,</w:t>
      </w:r>
      <w:r>
        <w:rPr>
          <w:spacing w:val="-2"/>
          <w:sz w:val="22"/>
        </w:rPr>
        <w:t> </w:t>
      </w:r>
      <w:r>
        <w:rPr>
          <w:sz w:val="22"/>
        </w:rPr>
        <w:t>presumir-se-á o desinteresse do proponente em relação ao mesmo, que poderá ser descartado ou incorporado ao patrimônio da UERJ/HUPE;</w:t>
      </w:r>
    </w:p>
    <w:p>
      <w:pPr>
        <w:pStyle w:val="ListParagraph"/>
        <w:numPr>
          <w:ilvl w:val="2"/>
          <w:numId w:val="29"/>
        </w:numPr>
        <w:tabs>
          <w:tab w:pos="983" w:val="left" w:leader="none"/>
        </w:tabs>
        <w:spacing w:line="235" w:lineRule="auto" w:before="109" w:after="0"/>
        <w:ind w:left="430" w:right="420" w:firstLine="0"/>
        <w:jc w:val="both"/>
        <w:rPr>
          <w:sz w:val="22"/>
        </w:rPr>
      </w:pPr>
      <w:r>
        <w:rPr>
          <w:sz w:val="22"/>
        </w:rPr>
        <w:t>A desclassificação da proposta na forma prevista no subitem anterior acarretará o consequente chamamento do segundo colocado, adotando-se o mesmo procedimento em relação à avaliação do material.</w:t>
      </w:r>
    </w:p>
    <w:p>
      <w:pPr>
        <w:pStyle w:val="ListParagraph"/>
        <w:numPr>
          <w:ilvl w:val="2"/>
          <w:numId w:val="29"/>
        </w:numPr>
        <w:tabs>
          <w:tab w:pos="971" w:val="left" w:leader="none"/>
        </w:tabs>
        <w:spacing w:line="235" w:lineRule="auto" w:before="109" w:after="0"/>
        <w:ind w:left="430" w:right="420" w:firstLine="0"/>
        <w:jc w:val="both"/>
        <w:rPr>
          <w:sz w:val="22"/>
        </w:rPr>
      </w:pPr>
      <w:r>
        <w:rPr>
          <w:sz w:val="22"/>
        </w:rPr>
        <w:t>As empresas que oferecerem produtos de marcas pré-aprovadas, conforme constam nas especificações deste termo, estarão dispensadas da apresentação de amostras. Cabe ressaltar que, nos casos de marca pré-aprovada, dispensada, portanto, a apresentação da amostra, não será válido apresentar proposta detalhe contendo item diferente do licitado.</w:t>
      </w:r>
    </w:p>
    <w:p>
      <w:pPr>
        <w:pStyle w:val="BodyText"/>
        <w:spacing w:before="210"/>
        <w:ind w:left="0"/>
      </w:pPr>
    </w:p>
    <w:p>
      <w:pPr>
        <w:pStyle w:val="Heading3"/>
        <w:numPr>
          <w:ilvl w:val="1"/>
          <w:numId w:val="29"/>
        </w:numPr>
        <w:tabs>
          <w:tab w:pos="815" w:val="left" w:leader="none"/>
        </w:tabs>
        <w:spacing w:line="240" w:lineRule="auto" w:before="0" w:after="0"/>
        <w:ind w:left="815" w:right="0" w:hanging="385"/>
        <w:jc w:val="left"/>
      </w:pPr>
      <w:r>
        <w:rPr/>
        <w:t>Entrega,</w:t>
      </w:r>
      <w:r>
        <w:rPr>
          <w:spacing w:val="-14"/>
        </w:rPr>
        <w:t> </w:t>
      </w:r>
      <w:r>
        <w:rPr/>
        <w:t>Avaliação</w:t>
      </w:r>
      <w:r>
        <w:rPr>
          <w:spacing w:val="-7"/>
        </w:rPr>
        <w:t> </w:t>
      </w:r>
      <w:r>
        <w:rPr/>
        <w:t>da</w:t>
      </w:r>
      <w:r>
        <w:rPr>
          <w:spacing w:val="-3"/>
        </w:rPr>
        <w:t> </w:t>
      </w:r>
      <w:r>
        <w:rPr/>
        <w:t>Qualidade</w:t>
      </w:r>
      <w:r>
        <w:rPr>
          <w:spacing w:val="-3"/>
        </w:rPr>
        <w:t> </w:t>
      </w:r>
      <w:r>
        <w:rPr/>
        <w:t>e</w:t>
      </w:r>
      <w:r>
        <w:rPr>
          <w:spacing w:val="-14"/>
        </w:rPr>
        <w:t> </w:t>
      </w:r>
      <w:r>
        <w:rPr/>
        <w:t>Aceite</w:t>
      </w:r>
      <w:r>
        <w:rPr>
          <w:spacing w:val="-3"/>
        </w:rPr>
        <w:t> </w:t>
      </w:r>
      <w:r>
        <w:rPr/>
        <w:t>do</w:t>
      </w:r>
      <w:r>
        <w:rPr>
          <w:spacing w:val="-3"/>
        </w:rPr>
        <w:t> </w:t>
      </w:r>
      <w:r>
        <w:rPr>
          <w:spacing w:val="-2"/>
        </w:rPr>
        <w:t>objeto:</w:t>
      </w:r>
    </w:p>
    <w:p>
      <w:pPr>
        <w:pStyle w:val="ListParagraph"/>
        <w:numPr>
          <w:ilvl w:val="2"/>
          <w:numId w:val="29"/>
        </w:numPr>
        <w:tabs>
          <w:tab w:pos="976" w:val="left" w:leader="none"/>
        </w:tabs>
        <w:spacing w:line="235" w:lineRule="auto" w:before="109" w:after="0"/>
        <w:ind w:left="430" w:right="420" w:firstLine="0"/>
        <w:jc w:val="left"/>
        <w:rPr>
          <w:sz w:val="22"/>
        </w:rPr>
      </w:pPr>
      <w:r>
        <w:rPr>
          <w:sz w:val="22"/>
        </w:rPr>
        <w:t>Após a concretização da contratação, conforme necessidade da CONTRATANTE será enviada à CONTRATADA</w:t>
      </w:r>
      <w:r>
        <w:rPr>
          <w:spacing w:val="-9"/>
          <w:sz w:val="22"/>
        </w:rPr>
        <w:t> </w:t>
      </w:r>
      <w:r>
        <w:rPr>
          <w:sz w:val="22"/>
        </w:rPr>
        <w:t>uma autorização de entrega de material, conforme anexo em documento SEI 98226208.</w:t>
      </w:r>
    </w:p>
    <w:p>
      <w:pPr>
        <w:pStyle w:val="ListParagraph"/>
        <w:numPr>
          <w:ilvl w:val="2"/>
          <w:numId w:val="29"/>
        </w:numPr>
        <w:tabs>
          <w:tab w:pos="1022" w:val="left" w:leader="none"/>
        </w:tabs>
        <w:spacing w:line="235" w:lineRule="auto" w:before="110" w:after="0"/>
        <w:ind w:left="430" w:right="420" w:firstLine="0"/>
        <w:jc w:val="left"/>
        <w:rPr>
          <w:sz w:val="22"/>
        </w:rPr>
      </w:pPr>
      <w:r>
        <w:rPr>
          <w:sz w:val="22"/>
        </w:rPr>
        <w:t>Havendo</w:t>
      </w:r>
      <w:r>
        <w:rPr>
          <w:spacing w:val="34"/>
          <w:sz w:val="22"/>
        </w:rPr>
        <w:t> </w:t>
      </w:r>
      <w:r>
        <w:rPr>
          <w:sz w:val="22"/>
        </w:rPr>
        <w:t>necessidade</w:t>
      </w:r>
      <w:r>
        <w:rPr>
          <w:spacing w:val="34"/>
          <w:sz w:val="22"/>
        </w:rPr>
        <w:t> </w:t>
      </w:r>
      <w:r>
        <w:rPr>
          <w:sz w:val="22"/>
        </w:rPr>
        <w:t>por</w:t>
      </w:r>
      <w:r>
        <w:rPr>
          <w:spacing w:val="34"/>
          <w:sz w:val="22"/>
        </w:rPr>
        <w:t> </w:t>
      </w:r>
      <w:r>
        <w:rPr>
          <w:sz w:val="22"/>
        </w:rPr>
        <w:t>parte</w:t>
      </w:r>
      <w:r>
        <w:rPr>
          <w:spacing w:val="34"/>
          <w:sz w:val="22"/>
        </w:rPr>
        <w:t> </w:t>
      </w:r>
      <w:r>
        <w:rPr>
          <w:sz w:val="22"/>
        </w:rPr>
        <w:t>da</w:t>
      </w:r>
      <w:r>
        <w:rPr>
          <w:spacing w:val="34"/>
          <w:sz w:val="22"/>
        </w:rPr>
        <w:t> </w:t>
      </w:r>
      <w:r>
        <w:rPr>
          <w:sz w:val="22"/>
        </w:rPr>
        <w:t>CONTRATANTE,</w:t>
      </w:r>
      <w:r>
        <w:rPr>
          <w:spacing w:val="34"/>
          <w:sz w:val="22"/>
        </w:rPr>
        <w:t> </w:t>
      </w:r>
      <w:r>
        <w:rPr>
          <w:sz w:val="22"/>
        </w:rPr>
        <w:t>a</w:t>
      </w:r>
      <w:r>
        <w:rPr>
          <w:spacing w:val="34"/>
          <w:sz w:val="22"/>
        </w:rPr>
        <w:t> </w:t>
      </w:r>
      <w:r>
        <w:rPr>
          <w:sz w:val="22"/>
        </w:rPr>
        <w:t>CONTRATADA</w:t>
      </w:r>
      <w:r>
        <w:rPr>
          <w:spacing w:val="22"/>
          <w:sz w:val="22"/>
        </w:rPr>
        <w:t> </w:t>
      </w:r>
      <w:r>
        <w:rPr>
          <w:sz w:val="22"/>
        </w:rPr>
        <w:t>fica</w:t>
      </w:r>
      <w:r>
        <w:rPr>
          <w:spacing w:val="34"/>
          <w:sz w:val="22"/>
        </w:rPr>
        <w:t> </w:t>
      </w:r>
      <w:r>
        <w:rPr>
          <w:sz w:val="22"/>
        </w:rPr>
        <w:t>obrigada</w:t>
      </w:r>
      <w:r>
        <w:rPr>
          <w:spacing w:val="34"/>
          <w:sz w:val="22"/>
        </w:rPr>
        <w:t> </w:t>
      </w:r>
      <w:r>
        <w:rPr>
          <w:sz w:val="22"/>
        </w:rPr>
        <w:t>a</w:t>
      </w:r>
      <w:r>
        <w:rPr>
          <w:spacing w:val="34"/>
          <w:sz w:val="22"/>
        </w:rPr>
        <w:t> </w:t>
      </w:r>
      <w:r>
        <w:rPr>
          <w:sz w:val="22"/>
        </w:rPr>
        <w:t>comunicar</w:t>
      </w:r>
      <w:r>
        <w:rPr>
          <w:spacing w:val="34"/>
          <w:sz w:val="22"/>
        </w:rPr>
        <w:t> </w:t>
      </w:r>
      <w:r>
        <w:rPr>
          <w:sz w:val="22"/>
        </w:rPr>
        <w:t>antecipadamente</w:t>
      </w:r>
      <w:r>
        <w:rPr>
          <w:spacing w:val="34"/>
          <w:sz w:val="22"/>
        </w:rPr>
        <w:t> </w:t>
      </w:r>
      <w:r>
        <w:rPr>
          <w:sz w:val="22"/>
        </w:rPr>
        <w:t>quais</w:t>
      </w:r>
      <w:r>
        <w:rPr>
          <w:spacing w:val="34"/>
          <w:sz w:val="22"/>
        </w:rPr>
        <w:t> </w:t>
      </w:r>
      <w:r>
        <w:rPr>
          <w:sz w:val="22"/>
        </w:rPr>
        <w:t>os</w:t>
      </w:r>
      <w:r>
        <w:rPr>
          <w:spacing w:val="34"/>
          <w:sz w:val="22"/>
        </w:rPr>
        <w:t> </w:t>
      </w:r>
      <w:r>
        <w:rPr>
          <w:sz w:val="22"/>
        </w:rPr>
        <w:t>nomes/descrições</w:t>
      </w:r>
      <w:r>
        <w:rPr>
          <w:spacing w:val="34"/>
          <w:sz w:val="22"/>
        </w:rPr>
        <w:t> </w:t>
      </w:r>
      <w:r>
        <w:rPr>
          <w:sz w:val="22"/>
        </w:rPr>
        <w:t>que constarão na Nota Fiscal, para fins de identificação dos materiais recebidos e correspondência com os itens contratados.</w:t>
      </w:r>
    </w:p>
    <w:p>
      <w:pPr>
        <w:pStyle w:val="ListParagraph"/>
        <w:numPr>
          <w:ilvl w:val="2"/>
          <w:numId w:val="29"/>
        </w:numPr>
        <w:tabs>
          <w:tab w:pos="967" w:val="left" w:leader="none"/>
        </w:tabs>
        <w:spacing w:line="240" w:lineRule="auto" w:before="105" w:after="0"/>
        <w:ind w:left="967" w:right="0" w:hanging="537"/>
        <w:jc w:val="left"/>
        <w:rPr>
          <w:sz w:val="22"/>
        </w:rPr>
      </w:pPr>
      <w:r>
        <w:rPr>
          <w:sz w:val="22"/>
        </w:rPr>
        <w:t>As entregas serão parceladas, de acordo com a demanda da </w:t>
      </w:r>
      <w:r>
        <w:rPr>
          <w:spacing w:val="-2"/>
          <w:sz w:val="22"/>
        </w:rPr>
        <w:t>unidade;</w:t>
      </w:r>
    </w:p>
    <w:p>
      <w:pPr>
        <w:pStyle w:val="ListParagraph"/>
        <w:numPr>
          <w:ilvl w:val="2"/>
          <w:numId w:val="29"/>
        </w:numPr>
        <w:tabs>
          <w:tab w:pos="980" w:val="left" w:leader="none"/>
        </w:tabs>
        <w:spacing w:line="240" w:lineRule="auto" w:before="105" w:after="0"/>
        <w:ind w:left="980" w:right="0" w:hanging="550"/>
        <w:jc w:val="left"/>
        <w:rPr>
          <w:sz w:val="22"/>
        </w:rPr>
      </w:pPr>
      <w:r>
        <w:rPr>
          <w:sz w:val="22"/>
        </w:rPr>
        <w:t>O</w:t>
      </w:r>
      <w:r>
        <w:rPr>
          <w:spacing w:val="-1"/>
          <w:sz w:val="22"/>
        </w:rPr>
        <w:t> </w:t>
      </w:r>
      <w:r>
        <w:rPr>
          <w:sz w:val="22"/>
        </w:rPr>
        <w:t>prazo máximo de entrega</w:t>
      </w:r>
      <w:r>
        <w:rPr>
          <w:spacing w:val="-1"/>
          <w:sz w:val="22"/>
        </w:rPr>
        <w:t> </w:t>
      </w:r>
      <w:r>
        <w:rPr>
          <w:sz w:val="22"/>
        </w:rPr>
        <w:t>será de </w:t>
      </w:r>
      <w:r>
        <w:rPr>
          <w:b/>
          <w:sz w:val="22"/>
        </w:rPr>
        <w:t>48 (quarenta e</w:t>
      </w:r>
      <w:r>
        <w:rPr>
          <w:b/>
          <w:spacing w:val="-1"/>
          <w:sz w:val="22"/>
        </w:rPr>
        <w:t> </w:t>
      </w:r>
      <w:r>
        <w:rPr>
          <w:b/>
          <w:sz w:val="22"/>
        </w:rPr>
        <w:t>oito) </w:t>
      </w:r>
      <w:r>
        <w:rPr>
          <w:sz w:val="22"/>
        </w:rPr>
        <w:t>horas a contar da</w:t>
      </w:r>
      <w:r>
        <w:rPr>
          <w:spacing w:val="-1"/>
          <w:sz w:val="22"/>
        </w:rPr>
        <w:t> </w:t>
      </w:r>
      <w:r>
        <w:rPr>
          <w:sz w:val="22"/>
        </w:rPr>
        <w:t>data da solicitação de </w:t>
      </w:r>
      <w:r>
        <w:rPr>
          <w:spacing w:val="-2"/>
          <w:sz w:val="22"/>
        </w:rPr>
        <w:t>entrega;</w:t>
      </w:r>
    </w:p>
    <w:p>
      <w:pPr>
        <w:pStyle w:val="ListParagraph"/>
        <w:numPr>
          <w:ilvl w:val="3"/>
          <w:numId w:val="29"/>
        </w:numPr>
        <w:tabs>
          <w:tab w:pos="1145" w:val="left" w:leader="none"/>
        </w:tabs>
        <w:spacing w:line="240" w:lineRule="auto" w:before="105" w:after="0"/>
        <w:ind w:left="1145" w:right="0" w:hanging="715"/>
        <w:jc w:val="left"/>
        <w:rPr>
          <w:sz w:val="22"/>
        </w:rPr>
      </w:pPr>
      <w:r>
        <w:rPr>
          <w:sz w:val="22"/>
        </w:rPr>
        <w:t>Em</w:t>
      </w:r>
      <w:r>
        <w:rPr>
          <w:spacing w:val="-1"/>
          <w:sz w:val="22"/>
        </w:rPr>
        <w:t> </w:t>
      </w:r>
      <w:r>
        <w:rPr>
          <w:sz w:val="22"/>
        </w:rPr>
        <w:t>casos urgentes,</w:t>
      </w:r>
      <w:r>
        <w:rPr>
          <w:spacing w:val="-1"/>
          <w:sz w:val="22"/>
        </w:rPr>
        <w:t> </w:t>
      </w:r>
      <w:r>
        <w:rPr>
          <w:sz w:val="22"/>
        </w:rPr>
        <w:t>a entrega poderá</w:t>
      </w:r>
      <w:r>
        <w:rPr>
          <w:spacing w:val="-1"/>
          <w:sz w:val="22"/>
        </w:rPr>
        <w:t> </w:t>
      </w:r>
      <w:r>
        <w:rPr>
          <w:sz w:val="22"/>
        </w:rPr>
        <w:t>ser realizada</w:t>
      </w:r>
      <w:r>
        <w:rPr>
          <w:spacing w:val="-1"/>
          <w:sz w:val="22"/>
        </w:rPr>
        <w:t> </w:t>
      </w:r>
      <w:r>
        <w:rPr>
          <w:sz w:val="22"/>
        </w:rPr>
        <w:t>com antecedência de</w:t>
      </w:r>
      <w:r>
        <w:rPr>
          <w:spacing w:val="-1"/>
          <w:sz w:val="22"/>
        </w:rPr>
        <w:t> </w:t>
      </w:r>
      <w:r>
        <w:rPr>
          <w:sz w:val="22"/>
        </w:rPr>
        <w:t>até </w:t>
      </w:r>
      <w:r>
        <w:rPr>
          <w:b/>
          <w:sz w:val="22"/>
        </w:rPr>
        <w:t>24 (vinte</w:t>
      </w:r>
      <w:r>
        <w:rPr>
          <w:b/>
          <w:spacing w:val="-1"/>
          <w:sz w:val="22"/>
        </w:rPr>
        <w:t> </w:t>
      </w:r>
      <w:r>
        <w:rPr>
          <w:b/>
          <w:sz w:val="22"/>
        </w:rPr>
        <w:t>e quatro)</w:t>
      </w:r>
      <w:r>
        <w:rPr>
          <w:b/>
          <w:spacing w:val="-1"/>
          <w:sz w:val="22"/>
        </w:rPr>
        <w:t> </w:t>
      </w:r>
      <w:r>
        <w:rPr>
          <w:sz w:val="22"/>
        </w:rPr>
        <w:t>horas da realização</w:t>
      </w:r>
      <w:r>
        <w:rPr>
          <w:spacing w:val="-1"/>
          <w:sz w:val="22"/>
        </w:rPr>
        <w:t> </w:t>
      </w:r>
      <w:r>
        <w:rPr>
          <w:sz w:val="22"/>
        </w:rPr>
        <w:t>do procedimento </w:t>
      </w:r>
      <w:r>
        <w:rPr>
          <w:spacing w:val="-2"/>
          <w:sz w:val="22"/>
        </w:rPr>
        <w:t>cirúrgico;</w:t>
      </w:r>
    </w:p>
    <w:p>
      <w:pPr>
        <w:pStyle w:val="ListParagraph"/>
        <w:numPr>
          <w:ilvl w:val="2"/>
          <w:numId w:val="29"/>
        </w:numPr>
        <w:tabs>
          <w:tab w:pos="992" w:val="left" w:leader="none"/>
        </w:tabs>
        <w:spacing w:line="235" w:lineRule="auto" w:before="109" w:after="0"/>
        <w:ind w:left="430" w:right="420" w:firstLine="0"/>
        <w:jc w:val="left"/>
        <w:rPr>
          <w:sz w:val="22"/>
        </w:rPr>
      </w:pPr>
      <w:r>
        <w:rPr>
          <w:sz w:val="22"/>
        </w:rPr>
        <w:t>O local de entrega das OPMEs/Implantáveis será no</w:t>
      </w:r>
      <w:r>
        <w:rPr>
          <w:spacing w:val="-2"/>
          <w:sz w:val="22"/>
        </w:rPr>
        <w:t> </w:t>
      </w:r>
      <w:r>
        <w:rPr>
          <w:sz w:val="22"/>
        </w:rPr>
        <w:t>Almoxarifado Central do Hospital Universitário Pedro Ernesto, situado na</w:t>
      </w:r>
      <w:r>
        <w:rPr>
          <w:spacing w:val="-2"/>
          <w:sz w:val="22"/>
        </w:rPr>
        <w:t> </w:t>
      </w:r>
      <w:r>
        <w:rPr>
          <w:sz w:val="22"/>
        </w:rPr>
        <w:t>Avenida Boulevard 28 de Setembro, 77 – Vila Isabel, Rio de Janeiro/RJ, CEP</w:t>
      </w:r>
      <w:r>
        <w:rPr>
          <w:spacing w:val="-5"/>
          <w:sz w:val="22"/>
        </w:rPr>
        <w:t> </w:t>
      </w:r>
      <w:r>
        <w:rPr>
          <w:sz w:val="22"/>
        </w:rPr>
        <w:t>20.551-990 e a entrega deverá ocorrer de segunda-feira a sexta-feira, das 08h às 12h e das 13h30 às 15h;</w:t>
      </w:r>
    </w:p>
    <w:p>
      <w:pPr>
        <w:pStyle w:val="ListParagraph"/>
        <w:numPr>
          <w:ilvl w:val="2"/>
          <w:numId w:val="29"/>
        </w:numPr>
        <w:tabs>
          <w:tab w:pos="994" w:val="left" w:leader="none"/>
        </w:tabs>
        <w:spacing w:line="235" w:lineRule="auto" w:before="109" w:after="0"/>
        <w:ind w:left="430" w:right="420" w:firstLine="0"/>
        <w:jc w:val="left"/>
        <w:rPr>
          <w:sz w:val="22"/>
        </w:rPr>
      </w:pPr>
      <w:r>
        <w:rPr>
          <w:sz w:val="22"/>
        </w:rPr>
        <w:t>O material deverá apresentar em sua embalagem dados de identificação, procedência, data da fabricação, validade (conforme subitem 3.10.2.5.), número</w:t>
      </w:r>
      <w:r>
        <w:rPr>
          <w:spacing w:val="40"/>
          <w:sz w:val="22"/>
        </w:rPr>
        <w:t> </w:t>
      </w:r>
      <w:r>
        <w:rPr>
          <w:sz w:val="22"/>
        </w:rPr>
        <w:t>do lote e registro/notificação no MS ou</w:t>
      </w:r>
      <w:r>
        <w:rPr>
          <w:spacing w:val="-4"/>
          <w:sz w:val="22"/>
        </w:rPr>
        <w:t> </w:t>
      </w:r>
      <w:r>
        <w:rPr>
          <w:sz w:val="22"/>
        </w:rPr>
        <w:t>ANVISA</w:t>
      </w:r>
      <w:r>
        <w:rPr>
          <w:spacing w:val="-4"/>
          <w:sz w:val="22"/>
        </w:rPr>
        <w:t> </w:t>
      </w:r>
      <w:r>
        <w:rPr>
          <w:sz w:val="22"/>
        </w:rPr>
        <w:t>para os itens que forem necessários;</w:t>
      </w:r>
    </w:p>
    <w:p>
      <w:pPr>
        <w:pStyle w:val="ListParagraph"/>
        <w:numPr>
          <w:ilvl w:val="2"/>
          <w:numId w:val="29"/>
        </w:numPr>
        <w:tabs>
          <w:tab w:pos="980" w:val="left" w:leader="none"/>
        </w:tabs>
        <w:spacing w:line="235" w:lineRule="auto" w:before="110" w:after="0"/>
        <w:ind w:left="430" w:right="420" w:firstLine="0"/>
        <w:jc w:val="left"/>
        <w:rPr>
          <w:sz w:val="22"/>
        </w:rPr>
      </w:pPr>
      <w:r>
        <w:rPr>
          <w:sz w:val="22"/>
        </w:rPr>
        <w:t>Em</w:t>
      </w:r>
      <w:r>
        <w:rPr>
          <w:spacing w:val="-2"/>
          <w:sz w:val="22"/>
        </w:rPr>
        <w:t> </w:t>
      </w:r>
      <w:r>
        <w:rPr>
          <w:sz w:val="22"/>
        </w:rPr>
        <w:t>caso</w:t>
      </w:r>
      <w:r>
        <w:rPr>
          <w:spacing w:val="-2"/>
          <w:sz w:val="22"/>
        </w:rPr>
        <w:t> </w:t>
      </w:r>
      <w:r>
        <w:rPr>
          <w:sz w:val="22"/>
        </w:rPr>
        <w:t>de</w:t>
      </w:r>
      <w:r>
        <w:rPr>
          <w:spacing w:val="-2"/>
          <w:sz w:val="22"/>
        </w:rPr>
        <w:t> </w:t>
      </w:r>
      <w:r>
        <w:rPr>
          <w:sz w:val="22"/>
        </w:rPr>
        <w:t>material</w:t>
      </w:r>
      <w:r>
        <w:rPr>
          <w:spacing w:val="-2"/>
          <w:sz w:val="22"/>
        </w:rPr>
        <w:t> </w:t>
      </w:r>
      <w:r>
        <w:rPr>
          <w:sz w:val="22"/>
        </w:rPr>
        <w:t>importado,</w:t>
      </w:r>
      <w:r>
        <w:rPr>
          <w:spacing w:val="-2"/>
          <w:sz w:val="22"/>
        </w:rPr>
        <w:t> </w:t>
      </w:r>
      <w:r>
        <w:rPr>
          <w:sz w:val="22"/>
        </w:rPr>
        <w:t>deve</w:t>
      </w:r>
      <w:r>
        <w:rPr>
          <w:spacing w:val="-2"/>
          <w:sz w:val="22"/>
        </w:rPr>
        <w:t> </w:t>
      </w:r>
      <w:r>
        <w:rPr>
          <w:sz w:val="22"/>
        </w:rPr>
        <w:t>ter,</w:t>
      </w:r>
      <w:r>
        <w:rPr>
          <w:spacing w:val="-2"/>
          <w:sz w:val="22"/>
        </w:rPr>
        <w:t> </w:t>
      </w:r>
      <w:r>
        <w:rPr>
          <w:sz w:val="22"/>
        </w:rPr>
        <w:t>adicionalmente,</w:t>
      </w:r>
      <w:r>
        <w:rPr>
          <w:spacing w:val="-2"/>
          <w:sz w:val="22"/>
        </w:rPr>
        <w:t> </w:t>
      </w:r>
      <w:r>
        <w:rPr>
          <w:sz w:val="22"/>
        </w:rPr>
        <w:t>etiqueta</w:t>
      </w:r>
      <w:r>
        <w:rPr>
          <w:spacing w:val="-2"/>
          <w:sz w:val="22"/>
        </w:rPr>
        <w:t> </w:t>
      </w:r>
      <w:r>
        <w:rPr>
          <w:sz w:val="22"/>
        </w:rPr>
        <w:t>e/ou</w:t>
      </w:r>
      <w:r>
        <w:rPr>
          <w:spacing w:val="-2"/>
          <w:sz w:val="22"/>
        </w:rPr>
        <w:t> </w:t>
      </w:r>
      <w:r>
        <w:rPr>
          <w:sz w:val="22"/>
        </w:rPr>
        <w:t>manual</w:t>
      </w:r>
      <w:r>
        <w:rPr>
          <w:spacing w:val="-2"/>
          <w:sz w:val="22"/>
        </w:rPr>
        <w:t> </w:t>
      </w:r>
      <w:r>
        <w:rPr>
          <w:sz w:val="22"/>
        </w:rPr>
        <w:t>com</w:t>
      </w:r>
      <w:r>
        <w:rPr>
          <w:spacing w:val="-2"/>
          <w:sz w:val="22"/>
        </w:rPr>
        <w:t> </w:t>
      </w:r>
      <w:r>
        <w:rPr>
          <w:sz w:val="22"/>
        </w:rPr>
        <w:t>todas</w:t>
      </w:r>
      <w:r>
        <w:rPr>
          <w:spacing w:val="-2"/>
          <w:sz w:val="22"/>
        </w:rPr>
        <w:t> </w:t>
      </w:r>
      <w:r>
        <w:rPr>
          <w:sz w:val="22"/>
        </w:rPr>
        <w:t>as</w:t>
      </w:r>
      <w:r>
        <w:rPr>
          <w:spacing w:val="-2"/>
          <w:sz w:val="22"/>
        </w:rPr>
        <w:t> </w:t>
      </w:r>
      <w:r>
        <w:rPr>
          <w:sz w:val="22"/>
        </w:rPr>
        <w:t>informações</w:t>
      </w:r>
      <w:r>
        <w:rPr>
          <w:spacing w:val="-2"/>
          <w:sz w:val="22"/>
        </w:rPr>
        <w:t> </w:t>
      </w:r>
      <w:r>
        <w:rPr>
          <w:sz w:val="22"/>
        </w:rPr>
        <w:t>técnicas</w:t>
      </w:r>
      <w:r>
        <w:rPr>
          <w:spacing w:val="-2"/>
          <w:sz w:val="22"/>
        </w:rPr>
        <w:t> </w:t>
      </w:r>
      <w:r>
        <w:rPr>
          <w:sz w:val="22"/>
        </w:rPr>
        <w:t>em</w:t>
      </w:r>
      <w:r>
        <w:rPr>
          <w:spacing w:val="-2"/>
          <w:sz w:val="22"/>
        </w:rPr>
        <w:t> </w:t>
      </w:r>
      <w:r>
        <w:rPr>
          <w:sz w:val="22"/>
        </w:rPr>
        <w:t>português.</w:t>
      </w:r>
      <w:r>
        <w:rPr>
          <w:spacing w:val="-2"/>
          <w:sz w:val="22"/>
        </w:rPr>
        <w:t> </w:t>
      </w:r>
      <w:r>
        <w:rPr>
          <w:sz w:val="22"/>
        </w:rPr>
        <w:t>Informações</w:t>
      </w:r>
      <w:r>
        <w:rPr>
          <w:spacing w:val="-2"/>
          <w:sz w:val="22"/>
        </w:rPr>
        <w:t> </w:t>
      </w:r>
      <w:r>
        <w:rPr>
          <w:sz w:val="22"/>
        </w:rPr>
        <w:t>incorretas</w:t>
      </w:r>
      <w:r>
        <w:rPr>
          <w:spacing w:val="-2"/>
          <w:sz w:val="22"/>
        </w:rPr>
        <w:t> </w:t>
      </w:r>
      <w:r>
        <w:rPr>
          <w:sz w:val="22"/>
        </w:rPr>
        <w:t>ou inconsistências serão de responsabilidade exclusiva do fornecedor;</w:t>
      </w:r>
    </w:p>
    <w:p>
      <w:pPr>
        <w:pStyle w:val="ListParagraph"/>
        <w:spacing w:after="0" w:line="235" w:lineRule="auto"/>
        <w:jc w:val="left"/>
        <w:rPr>
          <w:sz w:val="22"/>
        </w:rPr>
        <w:sectPr>
          <w:pgSz w:w="15840" w:h="24480"/>
          <w:pgMar w:top="480" w:bottom="280" w:left="360" w:right="360"/>
        </w:sectPr>
      </w:pPr>
    </w:p>
    <w:p>
      <w:pPr>
        <w:pStyle w:val="Heading2"/>
        <w:numPr>
          <w:ilvl w:val="0"/>
          <w:numId w:val="29"/>
        </w:numPr>
        <w:tabs>
          <w:tab w:pos="650" w:val="left" w:leader="none"/>
        </w:tabs>
        <w:spacing w:line="240" w:lineRule="auto" w:before="77" w:after="0"/>
        <w:ind w:left="650" w:right="0" w:hanging="220"/>
        <w:jc w:val="left"/>
      </w:pPr>
      <w:r>
        <w:rPr/>
        <w:t>GESTÃO E FISCALIZAÇÃO DO </w:t>
      </w:r>
      <w:r>
        <w:rPr>
          <w:spacing w:val="-2"/>
        </w:rPr>
        <w:t>CONTRATO:</w:t>
      </w:r>
    </w:p>
    <w:p>
      <w:pPr>
        <w:pStyle w:val="Heading3"/>
        <w:numPr>
          <w:ilvl w:val="1"/>
          <w:numId w:val="29"/>
        </w:numPr>
        <w:tabs>
          <w:tab w:pos="802" w:val="left" w:leader="none"/>
        </w:tabs>
        <w:spacing w:line="240" w:lineRule="auto" w:before="105" w:after="0"/>
        <w:ind w:left="802" w:right="0" w:hanging="372"/>
        <w:jc w:val="both"/>
      </w:pPr>
      <w:r>
        <w:rPr/>
        <w:t>Agentes que participarão da gestão do </w:t>
      </w:r>
      <w:r>
        <w:rPr>
          <w:spacing w:val="-2"/>
        </w:rPr>
        <w:t>contrato:</w:t>
      </w:r>
    </w:p>
    <w:p>
      <w:pPr>
        <w:pStyle w:val="ListParagraph"/>
        <w:numPr>
          <w:ilvl w:val="2"/>
          <w:numId w:val="29"/>
        </w:numPr>
        <w:tabs>
          <w:tab w:pos="972" w:val="left" w:leader="none"/>
        </w:tabs>
        <w:spacing w:line="235" w:lineRule="auto" w:before="109" w:after="0"/>
        <w:ind w:left="430" w:right="420" w:firstLine="0"/>
        <w:jc w:val="both"/>
        <w:rPr>
          <w:sz w:val="22"/>
        </w:rPr>
      </w:pPr>
      <w:r>
        <w:rPr>
          <w:sz w:val="22"/>
        </w:rPr>
        <w:t>A</w:t>
      </w:r>
      <w:r>
        <w:rPr>
          <w:spacing w:val="-11"/>
          <w:sz w:val="22"/>
        </w:rPr>
        <w:t> </w:t>
      </w:r>
      <w:r>
        <w:rPr>
          <w:sz w:val="22"/>
        </w:rPr>
        <w:t>execução do contrato será acompanhada e fiscalizada por comissão de fiscalização de contrato composta por membros do CONTRATANTE, designados pela unidade demandante, conforme ato de nomeação.</w:t>
      </w:r>
    </w:p>
    <w:p>
      <w:pPr>
        <w:pStyle w:val="BodyText"/>
        <w:spacing w:before="210"/>
        <w:ind w:left="0"/>
      </w:pPr>
    </w:p>
    <w:p>
      <w:pPr>
        <w:pStyle w:val="Heading3"/>
        <w:numPr>
          <w:ilvl w:val="1"/>
          <w:numId w:val="29"/>
        </w:numPr>
        <w:tabs>
          <w:tab w:pos="815" w:val="left" w:leader="none"/>
        </w:tabs>
        <w:spacing w:line="240" w:lineRule="auto" w:before="0" w:after="0"/>
        <w:ind w:left="815" w:right="0" w:hanging="385"/>
        <w:jc w:val="both"/>
      </w:pPr>
      <w:r>
        <w:rPr/>
        <w:t>Mecanismos</w:t>
      </w:r>
      <w:r>
        <w:rPr>
          <w:spacing w:val="-1"/>
        </w:rPr>
        <w:t> </w:t>
      </w:r>
      <w:r>
        <w:rPr/>
        <w:t>de</w:t>
      </w:r>
      <w:r>
        <w:rPr>
          <w:spacing w:val="-1"/>
        </w:rPr>
        <w:t> </w:t>
      </w:r>
      <w:r>
        <w:rPr/>
        <w:t>comunicação</w:t>
      </w:r>
      <w:r>
        <w:rPr>
          <w:spacing w:val="-1"/>
        </w:rPr>
        <w:t> </w:t>
      </w:r>
      <w:r>
        <w:rPr/>
        <w:t>a</w:t>
      </w:r>
      <w:r>
        <w:rPr>
          <w:spacing w:val="-1"/>
        </w:rPr>
        <w:t> </w:t>
      </w:r>
      <w:r>
        <w:rPr/>
        <w:t>serem </w:t>
      </w:r>
      <w:r>
        <w:rPr>
          <w:spacing w:val="-2"/>
        </w:rPr>
        <w:t>estabelecidos:</w:t>
      </w:r>
    </w:p>
    <w:p>
      <w:pPr>
        <w:pStyle w:val="ListParagraph"/>
        <w:numPr>
          <w:ilvl w:val="2"/>
          <w:numId w:val="29"/>
        </w:numPr>
        <w:tabs>
          <w:tab w:pos="980" w:val="left" w:leader="none"/>
        </w:tabs>
        <w:spacing w:line="240" w:lineRule="auto" w:before="104" w:after="0"/>
        <w:ind w:left="980" w:right="0" w:hanging="550"/>
        <w:jc w:val="both"/>
        <w:rPr>
          <w:sz w:val="22"/>
        </w:rPr>
      </w:pPr>
      <w:r>
        <w:rPr>
          <w:sz w:val="22"/>
        </w:rPr>
        <w:t>Os procedimentos de gestão e fiscalização são os elencados no </w:t>
      </w:r>
      <w:hyperlink r:id="rId45">
        <w:r>
          <w:rPr>
            <w:color w:val="0000ED"/>
            <w:sz w:val="22"/>
            <w:u w:val="single" w:color="0000ED"/>
          </w:rPr>
          <w:t>Decreto nº 48.817 de 27 de novembro de 2023</w:t>
        </w:r>
      </w:hyperlink>
      <w:r>
        <w:rPr>
          <w:sz w:val="22"/>
        </w:rPr>
        <w:t>, no que couber a contratos de </w:t>
      </w:r>
      <w:r>
        <w:rPr>
          <w:spacing w:val="-2"/>
          <w:sz w:val="22"/>
        </w:rPr>
        <w:t>fornecimento;</w:t>
      </w:r>
    </w:p>
    <w:p>
      <w:pPr>
        <w:pStyle w:val="ListParagraph"/>
        <w:numPr>
          <w:ilvl w:val="2"/>
          <w:numId w:val="29"/>
        </w:numPr>
        <w:tabs>
          <w:tab w:pos="991" w:val="left" w:leader="none"/>
        </w:tabs>
        <w:spacing w:line="235" w:lineRule="auto" w:before="109" w:after="0"/>
        <w:ind w:left="430" w:right="420" w:firstLine="0"/>
        <w:jc w:val="both"/>
        <w:rPr>
          <w:sz w:val="22"/>
        </w:rPr>
      </w:pPr>
      <w:r>
        <w:rPr>
          <w:sz w:val="22"/>
        </w:rPr>
        <w:t>Os bens ou os materiais cujos padrões de qualidade e desempenho estejam em desacordo com a especificação do edital e do termo de referência deverão</w:t>
      </w:r>
      <w:r>
        <w:rPr>
          <w:spacing w:val="40"/>
          <w:sz w:val="22"/>
        </w:rPr>
        <w:t> </w:t>
      </w:r>
      <w:r>
        <w:rPr>
          <w:sz w:val="22"/>
        </w:rPr>
        <w:t>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9"/>
        </w:numPr>
        <w:tabs>
          <w:tab w:pos="967" w:val="left" w:leader="none"/>
        </w:tabs>
        <w:spacing w:line="240" w:lineRule="auto" w:before="106" w:after="0"/>
        <w:ind w:left="967" w:right="0" w:hanging="537"/>
        <w:jc w:val="both"/>
        <w:rPr>
          <w:sz w:val="22"/>
        </w:rPr>
      </w:pPr>
      <w:r>
        <w:rPr>
          <w:sz w:val="22"/>
        </w:rPr>
        <w:t>A</w:t>
      </w:r>
      <w:r>
        <w:rPr>
          <w:spacing w:val="-14"/>
          <w:sz w:val="22"/>
        </w:rPr>
        <w:t> </w:t>
      </w:r>
      <w:r>
        <w:rPr>
          <w:sz w:val="22"/>
        </w:rPr>
        <w:t>instituição</w:t>
      </w:r>
      <w:r>
        <w:rPr>
          <w:spacing w:val="-3"/>
          <w:sz w:val="22"/>
        </w:rPr>
        <w:t> </w:t>
      </w:r>
      <w:r>
        <w:rPr>
          <w:sz w:val="22"/>
        </w:rPr>
        <w:t>e</w:t>
      </w:r>
      <w:r>
        <w:rPr>
          <w:spacing w:val="-2"/>
          <w:sz w:val="22"/>
        </w:rPr>
        <w:t> </w:t>
      </w:r>
      <w:r>
        <w:rPr>
          <w:sz w:val="22"/>
        </w:rPr>
        <w:t>a</w:t>
      </w:r>
      <w:r>
        <w:rPr>
          <w:spacing w:val="-2"/>
          <w:sz w:val="22"/>
        </w:rPr>
        <w:t> </w:t>
      </w:r>
      <w:r>
        <w:rPr>
          <w:sz w:val="22"/>
        </w:rPr>
        <w:t>atuação</w:t>
      </w:r>
      <w:r>
        <w:rPr>
          <w:spacing w:val="-2"/>
          <w:sz w:val="22"/>
        </w:rPr>
        <w:t> </w:t>
      </w:r>
      <w:r>
        <w:rPr>
          <w:sz w:val="22"/>
        </w:rPr>
        <w:t>da</w:t>
      </w:r>
      <w:r>
        <w:rPr>
          <w:spacing w:val="-2"/>
          <w:sz w:val="22"/>
        </w:rPr>
        <w:t> </w:t>
      </w:r>
      <w:r>
        <w:rPr>
          <w:sz w:val="22"/>
        </w:rPr>
        <w:t>fiscalização</w:t>
      </w:r>
      <w:r>
        <w:rPr>
          <w:spacing w:val="-2"/>
          <w:sz w:val="22"/>
        </w:rPr>
        <w:t> </w:t>
      </w:r>
      <w:r>
        <w:rPr>
          <w:sz w:val="22"/>
        </w:rPr>
        <w:t>não</w:t>
      </w:r>
      <w:r>
        <w:rPr>
          <w:spacing w:val="-3"/>
          <w:sz w:val="22"/>
        </w:rPr>
        <w:t> </w:t>
      </w:r>
      <w:r>
        <w:rPr>
          <w:sz w:val="22"/>
        </w:rPr>
        <w:t>excluem</w:t>
      </w:r>
      <w:r>
        <w:rPr>
          <w:spacing w:val="-2"/>
          <w:sz w:val="22"/>
        </w:rPr>
        <w:t> </w:t>
      </w:r>
      <w:r>
        <w:rPr>
          <w:sz w:val="22"/>
        </w:rPr>
        <w:t>ou</w:t>
      </w:r>
      <w:r>
        <w:rPr>
          <w:spacing w:val="-2"/>
          <w:sz w:val="22"/>
        </w:rPr>
        <w:t> </w:t>
      </w:r>
      <w:r>
        <w:rPr>
          <w:sz w:val="22"/>
        </w:rPr>
        <w:t>atenuam</w:t>
      </w:r>
      <w:r>
        <w:rPr>
          <w:spacing w:val="-2"/>
          <w:sz w:val="22"/>
        </w:rPr>
        <w:t> </w:t>
      </w:r>
      <w:r>
        <w:rPr>
          <w:sz w:val="22"/>
        </w:rPr>
        <w:t>a</w:t>
      </w:r>
      <w:r>
        <w:rPr>
          <w:spacing w:val="-2"/>
          <w:sz w:val="22"/>
        </w:rPr>
        <w:t> </w:t>
      </w:r>
      <w:r>
        <w:rPr>
          <w:sz w:val="22"/>
        </w:rPr>
        <w:t>responsabilidade</w:t>
      </w:r>
      <w:r>
        <w:rPr>
          <w:spacing w:val="-2"/>
          <w:sz w:val="22"/>
        </w:rPr>
        <w:t> </w:t>
      </w:r>
      <w:r>
        <w:rPr>
          <w:sz w:val="22"/>
        </w:rPr>
        <w:t>da</w:t>
      </w:r>
      <w:r>
        <w:rPr>
          <w:spacing w:val="-2"/>
          <w:sz w:val="22"/>
        </w:rPr>
        <w:t> </w:t>
      </w:r>
      <w:r>
        <w:rPr>
          <w:sz w:val="22"/>
        </w:rPr>
        <w:t>CONTRATADA,</w:t>
      </w:r>
      <w:r>
        <w:rPr>
          <w:spacing w:val="-2"/>
          <w:sz w:val="22"/>
        </w:rPr>
        <w:t> </w:t>
      </w:r>
      <w:r>
        <w:rPr>
          <w:sz w:val="22"/>
        </w:rPr>
        <w:t>nem</w:t>
      </w:r>
      <w:r>
        <w:rPr>
          <w:spacing w:val="-2"/>
          <w:sz w:val="22"/>
        </w:rPr>
        <w:t> </w:t>
      </w:r>
      <w:r>
        <w:rPr>
          <w:sz w:val="22"/>
        </w:rPr>
        <w:t>a</w:t>
      </w:r>
      <w:r>
        <w:rPr>
          <w:spacing w:val="-2"/>
          <w:sz w:val="22"/>
        </w:rPr>
        <w:t> </w:t>
      </w:r>
      <w:r>
        <w:rPr>
          <w:sz w:val="22"/>
        </w:rPr>
        <w:t>exime</w:t>
      </w:r>
      <w:r>
        <w:rPr>
          <w:spacing w:val="-2"/>
          <w:sz w:val="22"/>
        </w:rPr>
        <w:t> </w:t>
      </w:r>
      <w:r>
        <w:rPr>
          <w:sz w:val="22"/>
        </w:rPr>
        <w:t>de</w:t>
      </w:r>
      <w:r>
        <w:rPr>
          <w:spacing w:val="-2"/>
          <w:sz w:val="22"/>
        </w:rPr>
        <w:t> </w:t>
      </w:r>
      <w:r>
        <w:rPr>
          <w:sz w:val="22"/>
        </w:rPr>
        <w:t>manter</w:t>
      </w:r>
      <w:r>
        <w:rPr>
          <w:spacing w:val="-2"/>
          <w:sz w:val="22"/>
        </w:rPr>
        <w:t> </w:t>
      </w:r>
      <w:r>
        <w:rPr>
          <w:sz w:val="22"/>
        </w:rPr>
        <w:t>fiscalização</w:t>
      </w:r>
      <w:r>
        <w:rPr>
          <w:spacing w:val="-2"/>
          <w:sz w:val="22"/>
        </w:rPr>
        <w:t> própria.</w:t>
      </w:r>
    </w:p>
    <w:p>
      <w:pPr>
        <w:pStyle w:val="BodyText"/>
        <w:spacing w:before="209"/>
        <w:ind w:left="0"/>
      </w:pPr>
    </w:p>
    <w:p>
      <w:pPr>
        <w:pStyle w:val="Heading3"/>
        <w:numPr>
          <w:ilvl w:val="1"/>
          <w:numId w:val="29"/>
        </w:numPr>
        <w:tabs>
          <w:tab w:pos="815" w:val="left" w:leader="none"/>
        </w:tabs>
        <w:spacing w:line="240" w:lineRule="auto" w:before="0" w:after="0"/>
        <w:ind w:left="815" w:right="0" w:hanging="385"/>
        <w:jc w:val="left"/>
      </w:pPr>
      <w:r>
        <w:rPr/>
        <w:t>Recebimento</w:t>
      </w:r>
      <w:r>
        <w:rPr>
          <w:spacing w:val="-1"/>
        </w:rPr>
        <w:t> </w:t>
      </w:r>
      <w:r>
        <w:rPr/>
        <w:t>provisório</w:t>
      </w:r>
      <w:r>
        <w:rPr>
          <w:spacing w:val="-1"/>
        </w:rPr>
        <w:t> </w:t>
      </w:r>
      <w:r>
        <w:rPr/>
        <w:t>e</w:t>
      </w:r>
      <w:r>
        <w:rPr>
          <w:spacing w:val="-1"/>
        </w:rPr>
        <w:t> </w:t>
      </w:r>
      <w:r>
        <w:rPr/>
        <w:t>definitivo</w:t>
      </w:r>
      <w:r>
        <w:rPr>
          <w:spacing w:val="-1"/>
        </w:rPr>
        <w:t> </w:t>
      </w:r>
      <w:r>
        <w:rPr/>
        <w:t>do </w:t>
      </w:r>
      <w:r>
        <w:rPr>
          <w:spacing w:val="-2"/>
        </w:rPr>
        <w:t>objeto:</w:t>
      </w:r>
    </w:p>
    <w:p>
      <w:pPr>
        <w:pStyle w:val="ListParagraph"/>
        <w:numPr>
          <w:ilvl w:val="2"/>
          <w:numId w:val="29"/>
        </w:numPr>
        <w:tabs>
          <w:tab w:pos="1012" w:val="left" w:leader="none"/>
        </w:tabs>
        <w:spacing w:line="235" w:lineRule="auto" w:before="109" w:after="0"/>
        <w:ind w:left="430" w:right="420" w:firstLine="0"/>
        <w:jc w:val="left"/>
        <w:rPr>
          <w:sz w:val="22"/>
        </w:rPr>
      </w:pPr>
      <w:r>
        <w:rPr>
          <w:sz w:val="22"/>
        </w:rPr>
        <w:t>Os</w:t>
      </w:r>
      <w:r>
        <w:rPr>
          <w:spacing w:val="30"/>
          <w:sz w:val="22"/>
        </w:rPr>
        <w:t> </w:t>
      </w:r>
      <w:r>
        <w:rPr>
          <w:sz w:val="22"/>
        </w:rPr>
        <w:t>bens</w:t>
      </w:r>
      <w:r>
        <w:rPr>
          <w:spacing w:val="30"/>
          <w:sz w:val="22"/>
        </w:rPr>
        <w:t> </w:t>
      </w:r>
      <w:r>
        <w:rPr>
          <w:sz w:val="22"/>
        </w:rPr>
        <w:t>serão</w:t>
      </w:r>
      <w:r>
        <w:rPr>
          <w:spacing w:val="30"/>
          <w:sz w:val="22"/>
        </w:rPr>
        <w:t> </w:t>
      </w:r>
      <w:r>
        <w:rPr>
          <w:sz w:val="22"/>
        </w:rPr>
        <w:t>recebidos</w:t>
      </w:r>
      <w:r>
        <w:rPr>
          <w:spacing w:val="30"/>
          <w:sz w:val="22"/>
        </w:rPr>
        <w:t> </w:t>
      </w:r>
      <w:r>
        <w:rPr>
          <w:sz w:val="22"/>
        </w:rPr>
        <w:t>provisoriamente</w:t>
      </w:r>
      <w:r>
        <w:rPr>
          <w:spacing w:val="30"/>
          <w:sz w:val="22"/>
        </w:rPr>
        <w:t> </w:t>
      </w:r>
      <w:r>
        <w:rPr>
          <w:sz w:val="22"/>
        </w:rPr>
        <w:t>no</w:t>
      </w:r>
      <w:r>
        <w:rPr>
          <w:spacing w:val="30"/>
          <w:sz w:val="22"/>
        </w:rPr>
        <w:t> </w:t>
      </w:r>
      <w:r>
        <w:rPr>
          <w:sz w:val="22"/>
        </w:rPr>
        <w:t>prazo</w:t>
      </w:r>
      <w:r>
        <w:rPr>
          <w:spacing w:val="30"/>
          <w:sz w:val="22"/>
        </w:rPr>
        <w:t> </w:t>
      </w:r>
      <w:r>
        <w:rPr>
          <w:sz w:val="22"/>
        </w:rPr>
        <w:t>de</w:t>
      </w:r>
      <w:r>
        <w:rPr>
          <w:spacing w:val="30"/>
          <w:sz w:val="22"/>
        </w:rPr>
        <w:t> </w:t>
      </w:r>
      <w:r>
        <w:rPr>
          <w:sz w:val="22"/>
        </w:rPr>
        <w:t>02</w:t>
      </w:r>
      <w:r>
        <w:rPr>
          <w:spacing w:val="30"/>
          <w:sz w:val="22"/>
        </w:rPr>
        <w:t> </w:t>
      </w:r>
      <w:r>
        <w:rPr>
          <w:sz w:val="22"/>
        </w:rPr>
        <w:t>(dois)</w:t>
      </w:r>
      <w:r>
        <w:rPr>
          <w:spacing w:val="30"/>
          <w:sz w:val="22"/>
        </w:rPr>
        <w:t> </w:t>
      </w:r>
      <w:r>
        <w:rPr>
          <w:sz w:val="22"/>
        </w:rPr>
        <w:t>dias,</w:t>
      </w:r>
      <w:r>
        <w:rPr>
          <w:spacing w:val="30"/>
          <w:sz w:val="22"/>
        </w:rPr>
        <w:t> </w:t>
      </w:r>
      <w:r>
        <w:rPr>
          <w:sz w:val="22"/>
        </w:rPr>
        <w:t>para</w:t>
      </w:r>
      <w:r>
        <w:rPr>
          <w:spacing w:val="30"/>
          <w:sz w:val="22"/>
        </w:rPr>
        <w:t> </w:t>
      </w:r>
      <w:r>
        <w:rPr>
          <w:sz w:val="22"/>
        </w:rPr>
        <w:t>efeito</w:t>
      </w:r>
      <w:r>
        <w:rPr>
          <w:spacing w:val="30"/>
          <w:sz w:val="22"/>
        </w:rPr>
        <w:t> </w:t>
      </w:r>
      <w:r>
        <w:rPr>
          <w:sz w:val="22"/>
        </w:rPr>
        <w:t>de</w:t>
      </w:r>
      <w:r>
        <w:rPr>
          <w:spacing w:val="30"/>
          <w:sz w:val="22"/>
        </w:rPr>
        <w:t> </w:t>
      </w:r>
      <w:r>
        <w:rPr>
          <w:sz w:val="22"/>
        </w:rPr>
        <w:t>posterior</w:t>
      </w:r>
      <w:r>
        <w:rPr>
          <w:spacing w:val="30"/>
          <w:sz w:val="22"/>
        </w:rPr>
        <w:t> </w:t>
      </w:r>
      <w:r>
        <w:rPr>
          <w:sz w:val="22"/>
        </w:rPr>
        <w:t>verificação</w:t>
      </w:r>
      <w:r>
        <w:rPr>
          <w:spacing w:val="30"/>
          <w:sz w:val="22"/>
        </w:rPr>
        <w:t> </w:t>
      </w:r>
      <w:r>
        <w:rPr>
          <w:sz w:val="22"/>
        </w:rPr>
        <w:t>de</w:t>
      </w:r>
      <w:r>
        <w:rPr>
          <w:spacing w:val="30"/>
          <w:sz w:val="22"/>
        </w:rPr>
        <w:t> </w:t>
      </w:r>
      <w:r>
        <w:rPr>
          <w:sz w:val="22"/>
        </w:rPr>
        <w:t>sua</w:t>
      </w:r>
      <w:r>
        <w:rPr>
          <w:spacing w:val="30"/>
          <w:sz w:val="22"/>
        </w:rPr>
        <w:t> </w:t>
      </w:r>
      <w:r>
        <w:rPr>
          <w:sz w:val="22"/>
        </w:rPr>
        <w:t>conformidade</w:t>
      </w:r>
      <w:r>
        <w:rPr>
          <w:spacing w:val="30"/>
          <w:sz w:val="22"/>
        </w:rPr>
        <w:t> </w:t>
      </w:r>
      <w:r>
        <w:rPr>
          <w:sz w:val="22"/>
        </w:rPr>
        <w:t>com</w:t>
      </w:r>
      <w:r>
        <w:rPr>
          <w:spacing w:val="30"/>
          <w:sz w:val="22"/>
        </w:rPr>
        <w:t> </w:t>
      </w:r>
      <w:r>
        <w:rPr>
          <w:sz w:val="22"/>
        </w:rPr>
        <w:t>as</w:t>
      </w:r>
      <w:r>
        <w:rPr>
          <w:spacing w:val="30"/>
          <w:sz w:val="22"/>
        </w:rPr>
        <w:t> </w:t>
      </w:r>
      <w:r>
        <w:rPr>
          <w:sz w:val="22"/>
        </w:rPr>
        <w:t>especificações constantes neste Termo de Referência e na proposta;</w:t>
      </w:r>
    </w:p>
    <w:p>
      <w:pPr>
        <w:pStyle w:val="ListParagraph"/>
        <w:numPr>
          <w:ilvl w:val="2"/>
          <w:numId w:val="29"/>
        </w:numPr>
        <w:tabs>
          <w:tab w:pos="999" w:val="left" w:leader="none"/>
        </w:tabs>
        <w:spacing w:line="235" w:lineRule="auto" w:before="109" w:after="0"/>
        <w:ind w:left="430" w:right="420" w:firstLine="0"/>
        <w:jc w:val="left"/>
        <w:rPr>
          <w:sz w:val="22"/>
        </w:rPr>
      </w:pPr>
      <w:r>
        <w:rPr>
          <w:sz w:val="22"/>
        </w:rPr>
        <w:t>Os</w:t>
      </w:r>
      <w:r>
        <w:rPr>
          <w:spacing w:val="17"/>
          <w:sz w:val="22"/>
        </w:rPr>
        <w:t> </w:t>
      </w:r>
      <w:r>
        <w:rPr>
          <w:sz w:val="22"/>
        </w:rPr>
        <w:t>bens</w:t>
      </w:r>
      <w:r>
        <w:rPr>
          <w:spacing w:val="17"/>
          <w:sz w:val="22"/>
        </w:rPr>
        <w:t> </w:t>
      </w:r>
      <w:r>
        <w:rPr>
          <w:sz w:val="22"/>
        </w:rPr>
        <w:t>poderão</w:t>
      </w:r>
      <w:r>
        <w:rPr>
          <w:spacing w:val="17"/>
          <w:sz w:val="22"/>
        </w:rPr>
        <w:t> </w:t>
      </w:r>
      <w:r>
        <w:rPr>
          <w:sz w:val="22"/>
        </w:rPr>
        <w:t>ser</w:t>
      </w:r>
      <w:r>
        <w:rPr>
          <w:spacing w:val="17"/>
          <w:sz w:val="22"/>
        </w:rPr>
        <w:t> </w:t>
      </w:r>
      <w:r>
        <w:rPr>
          <w:sz w:val="22"/>
        </w:rPr>
        <w:t>rejeitados,</w:t>
      </w:r>
      <w:r>
        <w:rPr>
          <w:spacing w:val="17"/>
          <w:sz w:val="22"/>
        </w:rPr>
        <w:t> </w:t>
      </w:r>
      <w:r>
        <w:rPr>
          <w:sz w:val="22"/>
        </w:rPr>
        <w:t>no</w:t>
      </w:r>
      <w:r>
        <w:rPr>
          <w:spacing w:val="17"/>
          <w:sz w:val="22"/>
        </w:rPr>
        <w:t> </w:t>
      </w:r>
      <w:r>
        <w:rPr>
          <w:sz w:val="22"/>
        </w:rPr>
        <w:t>todo</w:t>
      </w:r>
      <w:r>
        <w:rPr>
          <w:spacing w:val="17"/>
          <w:sz w:val="22"/>
        </w:rPr>
        <w:t> </w:t>
      </w:r>
      <w:r>
        <w:rPr>
          <w:sz w:val="22"/>
        </w:rPr>
        <w:t>ou</w:t>
      </w:r>
      <w:r>
        <w:rPr>
          <w:spacing w:val="17"/>
          <w:sz w:val="22"/>
        </w:rPr>
        <w:t> </w:t>
      </w:r>
      <w:r>
        <w:rPr>
          <w:sz w:val="22"/>
        </w:rPr>
        <w:t>em</w:t>
      </w:r>
      <w:r>
        <w:rPr>
          <w:spacing w:val="17"/>
          <w:sz w:val="22"/>
        </w:rPr>
        <w:t> </w:t>
      </w:r>
      <w:r>
        <w:rPr>
          <w:sz w:val="22"/>
        </w:rPr>
        <w:t>parte,</w:t>
      </w:r>
      <w:r>
        <w:rPr>
          <w:spacing w:val="17"/>
          <w:sz w:val="22"/>
        </w:rPr>
        <w:t> </w:t>
      </w:r>
      <w:r>
        <w:rPr>
          <w:sz w:val="22"/>
        </w:rPr>
        <w:t>quando</w:t>
      </w:r>
      <w:r>
        <w:rPr>
          <w:spacing w:val="17"/>
          <w:sz w:val="22"/>
        </w:rPr>
        <w:t> </w:t>
      </w:r>
      <w:r>
        <w:rPr>
          <w:sz w:val="22"/>
        </w:rPr>
        <w:t>em</w:t>
      </w:r>
      <w:r>
        <w:rPr>
          <w:spacing w:val="17"/>
          <w:sz w:val="22"/>
        </w:rPr>
        <w:t> </w:t>
      </w:r>
      <w:r>
        <w:rPr>
          <w:sz w:val="22"/>
        </w:rPr>
        <w:t>desacordo</w:t>
      </w:r>
      <w:r>
        <w:rPr>
          <w:spacing w:val="17"/>
          <w:sz w:val="22"/>
        </w:rPr>
        <w:t> </w:t>
      </w:r>
      <w:r>
        <w:rPr>
          <w:sz w:val="22"/>
        </w:rPr>
        <w:t>com</w:t>
      </w:r>
      <w:r>
        <w:rPr>
          <w:spacing w:val="17"/>
          <w:sz w:val="22"/>
        </w:rPr>
        <w:t> </w:t>
      </w:r>
      <w:r>
        <w:rPr>
          <w:sz w:val="22"/>
        </w:rPr>
        <w:t>as</w:t>
      </w:r>
      <w:r>
        <w:rPr>
          <w:spacing w:val="17"/>
          <w:sz w:val="22"/>
        </w:rPr>
        <w:t> </w:t>
      </w:r>
      <w:r>
        <w:rPr>
          <w:sz w:val="22"/>
        </w:rPr>
        <w:t>especificações</w:t>
      </w:r>
      <w:r>
        <w:rPr>
          <w:spacing w:val="17"/>
          <w:sz w:val="22"/>
        </w:rPr>
        <w:t> </w:t>
      </w:r>
      <w:r>
        <w:rPr>
          <w:sz w:val="22"/>
        </w:rPr>
        <w:t>constantes</w:t>
      </w:r>
      <w:r>
        <w:rPr>
          <w:spacing w:val="17"/>
          <w:sz w:val="22"/>
        </w:rPr>
        <w:t> </w:t>
      </w:r>
      <w:r>
        <w:rPr>
          <w:sz w:val="22"/>
        </w:rPr>
        <w:t>neste</w:t>
      </w:r>
      <w:r>
        <w:rPr>
          <w:spacing w:val="13"/>
          <w:sz w:val="22"/>
        </w:rPr>
        <w:t> </w:t>
      </w:r>
      <w:r>
        <w:rPr>
          <w:sz w:val="22"/>
        </w:rPr>
        <w:t>Termo</w:t>
      </w:r>
      <w:r>
        <w:rPr>
          <w:spacing w:val="17"/>
          <w:sz w:val="22"/>
        </w:rPr>
        <w:t> </w:t>
      </w:r>
      <w:r>
        <w:rPr>
          <w:sz w:val="22"/>
        </w:rPr>
        <w:t>de</w:t>
      </w:r>
      <w:r>
        <w:rPr>
          <w:spacing w:val="17"/>
          <w:sz w:val="22"/>
        </w:rPr>
        <w:t> </w:t>
      </w:r>
      <w:r>
        <w:rPr>
          <w:sz w:val="22"/>
        </w:rPr>
        <w:t>Referência</w:t>
      </w:r>
      <w:r>
        <w:rPr>
          <w:spacing w:val="17"/>
          <w:sz w:val="22"/>
        </w:rPr>
        <w:t> </w:t>
      </w:r>
      <w:r>
        <w:rPr>
          <w:sz w:val="22"/>
        </w:rPr>
        <w:t>e</w:t>
      </w:r>
      <w:r>
        <w:rPr>
          <w:spacing w:val="17"/>
          <w:sz w:val="22"/>
        </w:rPr>
        <w:t> </w:t>
      </w:r>
      <w:r>
        <w:rPr>
          <w:sz w:val="22"/>
        </w:rPr>
        <w:t>na</w:t>
      </w:r>
      <w:r>
        <w:rPr>
          <w:spacing w:val="17"/>
          <w:sz w:val="22"/>
        </w:rPr>
        <w:t> </w:t>
      </w:r>
      <w:r>
        <w:rPr>
          <w:sz w:val="22"/>
        </w:rPr>
        <w:t>proposta, devendo ser substituídos no prazo de 02 (dois) dias, a contar da notificação da contratada, às suas custas, sem prejuízo da aplicação das penalidades;</w:t>
      </w:r>
    </w:p>
    <w:p>
      <w:pPr>
        <w:pStyle w:val="ListParagraph"/>
        <w:numPr>
          <w:ilvl w:val="2"/>
          <w:numId w:val="29"/>
        </w:numPr>
        <w:tabs>
          <w:tab w:pos="985" w:val="left" w:leader="none"/>
        </w:tabs>
        <w:spacing w:line="235" w:lineRule="auto" w:before="110" w:after="0"/>
        <w:ind w:left="430" w:right="420" w:firstLine="0"/>
        <w:jc w:val="left"/>
        <w:rPr>
          <w:sz w:val="22"/>
        </w:rPr>
      </w:pPr>
      <w:r>
        <w:rPr>
          <w:sz w:val="22"/>
        </w:rPr>
        <w:t>Os bens serão recebidos definitivamente no prazo de 05 (cinco) dias, contados do recebimento provisório, após a verificação da qualidade e quantidade do </w:t>
      </w:r>
      <w:r>
        <w:rPr>
          <w:spacing w:val="-2"/>
          <w:sz w:val="22"/>
        </w:rPr>
        <w:t>material.</w:t>
      </w:r>
    </w:p>
    <w:p>
      <w:pPr>
        <w:pStyle w:val="BodyText"/>
        <w:spacing w:before="210"/>
        <w:ind w:left="0"/>
      </w:pPr>
    </w:p>
    <w:p>
      <w:pPr>
        <w:pStyle w:val="Heading3"/>
        <w:numPr>
          <w:ilvl w:val="1"/>
          <w:numId w:val="29"/>
        </w:numPr>
        <w:tabs>
          <w:tab w:pos="815" w:val="left" w:leader="none"/>
        </w:tabs>
        <w:spacing w:line="240" w:lineRule="auto" w:before="0" w:after="0"/>
        <w:ind w:left="815" w:right="0" w:hanging="385"/>
        <w:jc w:val="left"/>
      </w:pPr>
      <w:r>
        <w:rPr>
          <w:spacing w:val="-2"/>
        </w:rPr>
        <w:t>Pagamento:</w:t>
      </w:r>
    </w:p>
    <w:p>
      <w:pPr>
        <w:pStyle w:val="ListParagraph"/>
        <w:numPr>
          <w:ilvl w:val="2"/>
          <w:numId w:val="29"/>
        </w:numPr>
        <w:tabs>
          <w:tab w:pos="999" w:val="left" w:leader="none"/>
        </w:tabs>
        <w:spacing w:line="235" w:lineRule="auto" w:before="109" w:after="0"/>
        <w:ind w:left="430" w:right="420" w:firstLine="0"/>
        <w:jc w:val="left"/>
        <w:rPr>
          <w:sz w:val="22"/>
        </w:rPr>
      </w:pPr>
      <w:r>
        <w:rPr>
          <w:sz w:val="22"/>
        </w:rPr>
        <w:t>O</w:t>
      </w:r>
      <w:r>
        <w:rPr>
          <w:spacing w:val="18"/>
          <w:sz w:val="22"/>
        </w:rPr>
        <w:t> </w:t>
      </w:r>
      <w:r>
        <w:rPr>
          <w:sz w:val="22"/>
        </w:rPr>
        <w:t>pagamento</w:t>
      </w:r>
      <w:r>
        <w:rPr>
          <w:spacing w:val="18"/>
          <w:sz w:val="22"/>
        </w:rPr>
        <w:t> </w:t>
      </w:r>
      <w:r>
        <w:rPr>
          <w:sz w:val="22"/>
        </w:rPr>
        <w:t>será</w:t>
      </w:r>
      <w:r>
        <w:rPr>
          <w:spacing w:val="18"/>
          <w:sz w:val="22"/>
        </w:rPr>
        <w:t> </w:t>
      </w:r>
      <w:r>
        <w:rPr>
          <w:sz w:val="22"/>
        </w:rPr>
        <w:t>realizado</w:t>
      </w:r>
      <w:r>
        <w:rPr>
          <w:spacing w:val="18"/>
          <w:sz w:val="22"/>
        </w:rPr>
        <w:t> </w:t>
      </w:r>
      <w:r>
        <w:rPr>
          <w:sz w:val="22"/>
        </w:rPr>
        <w:t>até</w:t>
      </w:r>
      <w:r>
        <w:rPr>
          <w:spacing w:val="18"/>
          <w:sz w:val="22"/>
        </w:rPr>
        <w:t> </w:t>
      </w:r>
      <w:r>
        <w:rPr>
          <w:sz w:val="22"/>
        </w:rPr>
        <w:t>30</w:t>
      </w:r>
      <w:r>
        <w:rPr>
          <w:spacing w:val="18"/>
          <w:sz w:val="22"/>
        </w:rPr>
        <w:t> </w:t>
      </w:r>
      <w:r>
        <w:rPr>
          <w:sz w:val="22"/>
        </w:rPr>
        <w:t>dias</w:t>
      </w:r>
      <w:r>
        <w:rPr>
          <w:spacing w:val="18"/>
          <w:sz w:val="22"/>
        </w:rPr>
        <w:t> </w:t>
      </w:r>
      <w:r>
        <w:rPr>
          <w:sz w:val="22"/>
        </w:rPr>
        <w:t>após</w:t>
      </w:r>
      <w:r>
        <w:rPr>
          <w:spacing w:val="18"/>
          <w:sz w:val="22"/>
        </w:rPr>
        <w:t> </w:t>
      </w:r>
      <w:r>
        <w:rPr>
          <w:sz w:val="22"/>
        </w:rPr>
        <w:t>o</w:t>
      </w:r>
      <w:r>
        <w:rPr>
          <w:spacing w:val="18"/>
          <w:sz w:val="22"/>
        </w:rPr>
        <w:t> </w:t>
      </w:r>
      <w:r>
        <w:rPr>
          <w:sz w:val="22"/>
        </w:rPr>
        <w:t>adimplemento</w:t>
      </w:r>
      <w:r>
        <w:rPr>
          <w:spacing w:val="18"/>
          <w:sz w:val="22"/>
        </w:rPr>
        <w:t> </w:t>
      </w:r>
      <w:r>
        <w:rPr>
          <w:sz w:val="22"/>
        </w:rPr>
        <w:t>de</w:t>
      </w:r>
      <w:r>
        <w:rPr>
          <w:spacing w:val="18"/>
          <w:sz w:val="22"/>
        </w:rPr>
        <w:t> </w:t>
      </w:r>
      <w:r>
        <w:rPr>
          <w:sz w:val="22"/>
        </w:rPr>
        <w:t>cada</w:t>
      </w:r>
      <w:r>
        <w:rPr>
          <w:spacing w:val="18"/>
          <w:sz w:val="22"/>
        </w:rPr>
        <w:t> </w:t>
      </w:r>
      <w:r>
        <w:rPr>
          <w:sz w:val="22"/>
        </w:rPr>
        <w:t>parcela,</w:t>
      </w:r>
      <w:r>
        <w:rPr>
          <w:spacing w:val="18"/>
          <w:sz w:val="22"/>
        </w:rPr>
        <w:t> </w:t>
      </w:r>
      <w:r>
        <w:rPr>
          <w:sz w:val="22"/>
        </w:rPr>
        <w:t>que</w:t>
      </w:r>
      <w:r>
        <w:rPr>
          <w:spacing w:val="18"/>
          <w:sz w:val="22"/>
        </w:rPr>
        <w:t> </w:t>
      </w:r>
      <w:r>
        <w:rPr>
          <w:sz w:val="22"/>
        </w:rPr>
        <w:t>será</w:t>
      </w:r>
      <w:r>
        <w:rPr>
          <w:spacing w:val="18"/>
          <w:sz w:val="22"/>
        </w:rPr>
        <w:t> </w:t>
      </w:r>
      <w:r>
        <w:rPr>
          <w:sz w:val="22"/>
        </w:rPr>
        <w:t>solicitada</w:t>
      </w:r>
      <w:r>
        <w:rPr>
          <w:spacing w:val="18"/>
          <w:sz w:val="22"/>
        </w:rPr>
        <w:t> </w:t>
      </w:r>
      <w:r>
        <w:rPr>
          <w:sz w:val="22"/>
        </w:rPr>
        <w:t>pelo</w:t>
      </w:r>
      <w:r>
        <w:rPr>
          <w:spacing w:val="18"/>
          <w:sz w:val="22"/>
        </w:rPr>
        <w:t> </w:t>
      </w:r>
      <w:r>
        <w:rPr>
          <w:sz w:val="22"/>
        </w:rPr>
        <w:t>Serviço</w:t>
      </w:r>
      <w:r>
        <w:rPr>
          <w:spacing w:val="18"/>
          <w:sz w:val="22"/>
        </w:rPr>
        <w:t> </w:t>
      </w:r>
      <w:r>
        <w:rPr>
          <w:sz w:val="22"/>
        </w:rPr>
        <w:t>de</w:t>
      </w:r>
      <w:r>
        <w:rPr>
          <w:spacing w:val="18"/>
          <w:sz w:val="22"/>
        </w:rPr>
        <w:t> </w:t>
      </w:r>
      <w:r>
        <w:rPr>
          <w:sz w:val="22"/>
        </w:rPr>
        <w:t>Controle</w:t>
      </w:r>
      <w:r>
        <w:rPr>
          <w:spacing w:val="18"/>
          <w:sz w:val="22"/>
        </w:rPr>
        <w:t> </w:t>
      </w:r>
      <w:r>
        <w:rPr>
          <w:sz w:val="22"/>
        </w:rPr>
        <w:t>de</w:t>
      </w:r>
      <w:r>
        <w:rPr>
          <w:spacing w:val="18"/>
          <w:sz w:val="22"/>
        </w:rPr>
        <w:t> </w:t>
      </w:r>
      <w:r>
        <w:rPr>
          <w:sz w:val="22"/>
        </w:rPr>
        <w:t>Consumo</w:t>
      </w:r>
      <w:r>
        <w:rPr>
          <w:spacing w:val="18"/>
          <w:sz w:val="22"/>
        </w:rPr>
        <w:t> </w:t>
      </w:r>
      <w:r>
        <w:rPr>
          <w:sz w:val="22"/>
        </w:rPr>
        <w:t>de</w:t>
      </w:r>
      <w:r>
        <w:rPr>
          <w:spacing w:val="18"/>
          <w:sz w:val="22"/>
        </w:rPr>
        <w:t> </w:t>
      </w:r>
      <w:r>
        <w:rPr>
          <w:sz w:val="22"/>
        </w:rPr>
        <w:t>Estoque</w:t>
      </w:r>
      <w:r>
        <w:rPr>
          <w:spacing w:val="18"/>
          <w:sz w:val="22"/>
        </w:rPr>
        <w:t> </w:t>
      </w:r>
      <w:r>
        <w:rPr>
          <w:sz w:val="22"/>
        </w:rPr>
        <w:t>de Órteses, Próteses, Materiais Especiais e Sínteses – SCCEST/OPMES;</w:t>
      </w:r>
    </w:p>
    <w:p>
      <w:pPr>
        <w:pStyle w:val="ListParagraph"/>
        <w:numPr>
          <w:ilvl w:val="3"/>
          <w:numId w:val="29"/>
        </w:numPr>
        <w:tabs>
          <w:tab w:pos="1151" w:val="left" w:leader="none"/>
        </w:tabs>
        <w:spacing w:line="235" w:lineRule="auto" w:before="110" w:after="0"/>
        <w:ind w:left="430" w:right="420" w:firstLine="0"/>
        <w:jc w:val="left"/>
        <w:rPr>
          <w:sz w:val="22"/>
        </w:rPr>
      </w:pPr>
      <w:r>
        <w:rPr>
          <w:sz w:val="22"/>
        </w:rPr>
        <w:t>Considera-se adimplemento o cumprimento da prestação com a entrega devidamente atestada por agente competente e da instalação (quando houver) do objeto, nos casos em que o regime de fornecimento seja por venda;</w:t>
      </w:r>
    </w:p>
    <w:p>
      <w:pPr>
        <w:pStyle w:val="ListParagraph"/>
        <w:numPr>
          <w:ilvl w:val="2"/>
          <w:numId w:val="29"/>
        </w:numPr>
        <w:tabs>
          <w:tab w:pos="997" w:val="left" w:leader="none"/>
        </w:tabs>
        <w:spacing w:line="235" w:lineRule="auto" w:before="109" w:after="0"/>
        <w:ind w:left="430" w:right="420" w:firstLine="0"/>
        <w:jc w:val="left"/>
        <w:rPr>
          <w:sz w:val="22"/>
        </w:rPr>
      </w:pPr>
      <w:r>
        <w:rPr>
          <w:sz w:val="22"/>
        </w:rPr>
        <w:t>Caso</w:t>
      </w:r>
      <w:r>
        <w:rPr>
          <w:spacing w:val="13"/>
          <w:sz w:val="22"/>
        </w:rPr>
        <w:t> </w:t>
      </w:r>
      <w:r>
        <w:rPr>
          <w:sz w:val="22"/>
        </w:rPr>
        <w:t>se</w:t>
      </w:r>
      <w:r>
        <w:rPr>
          <w:spacing w:val="13"/>
          <w:sz w:val="22"/>
        </w:rPr>
        <w:t> </w:t>
      </w:r>
      <w:r>
        <w:rPr>
          <w:sz w:val="22"/>
        </w:rPr>
        <w:t>faça</w:t>
      </w:r>
      <w:r>
        <w:rPr>
          <w:spacing w:val="13"/>
          <w:sz w:val="22"/>
        </w:rPr>
        <w:t> </w:t>
      </w:r>
      <w:r>
        <w:rPr>
          <w:sz w:val="22"/>
        </w:rPr>
        <w:t>necessária,</w:t>
      </w:r>
      <w:r>
        <w:rPr>
          <w:spacing w:val="13"/>
          <w:sz w:val="22"/>
        </w:rPr>
        <w:t> </w:t>
      </w:r>
      <w:r>
        <w:rPr>
          <w:sz w:val="22"/>
        </w:rPr>
        <w:t>a</w:t>
      </w:r>
      <w:r>
        <w:rPr>
          <w:spacing w:val="13"/>
          <w:sz w:val="22"/>
        </w:rPr>
        <w:t> </w:t>
      </w:r>
      <w:r>
        <w:rPr>
          <w:sz w:val="22"/>
        </w:rPr>
        <w:t>reapresentação</w:t>
      </w:r>
      <w:r>
        <w:rPr>
          <w:spacing w:val="13"/>
          <w:sz w:val="22"/>
        </w:rPr>
        <w:t> </w:t>
      </w:r>
      <w:r>
        <w:rPr>
          <w:sz w:val="22"/>
        </w:rPr>
        <w:t>da</w:t>
      </w:r>
      <w:r>
        <w:rPr>
          <w:spacing w:val="13"/>
          <w:sz w:val="22"/>
        </w:rPr>
        <w:t> </w:t>
      </w:r>
      <w:r>
        <w:rPr>
          <w:sz w:val="22"/>
        </w:rPr>
        <w:t>Nota</w:t>
      </w:r>
      <w:r>
        <w:rPr>
          <w:spacing w:val="13"/>
          <w:sz w:val="22"/>
        </w:rPr>
        <w:t> </w:t>
      </w:r>
      <w:r>
        <w:rPr>
          <w:sz w:val="22"/>
        </w:rPr>
        <w:t>Fiscal</w:t>
      </w:r>
      <w:r>
        <w:rPr>
          <w:spacing w:val="13"/>
          <w:sz w:val="22"/>
        </w:rPr>
        <w:t> </w:t>
      </w:r>
      <w:r>
        <w:rPr>
          <w:sz w:val="22"/>
        </w:rPr>
        <w:t>Eletrônica</w:t>
      </w:r>
      <w:r>
        <w:rPr>
          <w:spacing w:val="13"/>
          <w:sz w:val="22"/>
        </w:rPr>
        <w:t> </w:t>
      </w:r>
      <w:r>
        <w:rPr>
          <w:sz w:val="22"/>
        </w:rPr>
        <w:t>de Venda</w:t>
      </w:r>
      <w:r>
        <w:rPr>
          <w:spacing w:val="13"/>
          <w:sz w:val="22"/>
        </w:rPr>
        <w:t> </w:t>
      </w:r>
      <w:r>
        <w:rPr>
          <w:sz w:val="22"/>
        </w:rPr>
        <w:t>por</w:t>
      </w:r>
      <w:r>
        <w:rPr>
          <w:spacing w:val="13"/>
          <w:sz w:val="22"/>
        </w:rPr>
        <w:t> </w:t>
      </w:r>
      <w:r>
        <w:rPr>
          <w:sz w:val="22"/>
        </w:rPr>
        <w:t>culpa</w:t>
      </w:r>
      <w:r>
        <w:rPr>
          <w:spacing w:val="13"/>
          <w:sz w:val="22"/>
        </w:rPr>
        <w:t> </w:t>
      </w:r>
      <w:r>
        <w:rPr>
          <w:sz w:val="22"/>
        </w:rPr>
        <w:t>da</w:t>
      </w:r>
      <w:r>
        <w:rPr>
          <w:spacing w:val="13"/>
          <w:sz w:val="22"/>
        </w:rPr>
        <w:t> </w:t>
      </w:r>
      <w:r>
        <w:rPr>
          <w:sz w:val="22"/>
        </w:rPr>
        <w:t>CONTRATADA,</w:t>
      </w:r>
      <w:r>
        <w:rPr>
          <w:spacing w:val="13"/>
          <w:sz w:val="22"/>
        </w:rPr>
        <w:t> </w:t>
      </w:r>
      <w:r>
        <w:rPr>
          <w:sz w:val="22"/>
        </w:rPr>
        <w:t>o</w:t>
      </w:r>
      <w:r>
        <w:rPr>
          <w:spacing w:val="13"/>
          <w:sz w:val="22"/>
        </w:rPr>
        <w:t> </w:t>
      </w:r>
      <w:r>
        <w:rPr>
          <w:sz w:val="22"/>
        </w:rPr>
        <w:t>prazo</w:t>
      </w:r>
      <w:r>
        <w:rPr>
          <w:spacing w:val="13"/>
          <w:sz w:val="22"/>
        </w:rPr>
        <w:t> </w:t>
      </w:r>
      <w:r>
        <w:rPr>
          <w:sz w:val="22"/>
        </w:rPr>
        <w:t>de</w:t>
      </w:r>
      <w:r>
        <w:rPr>
          <w:spacing w:val="13"/>
          <w:sz w:val="22"/>
        </w:rPr>
        <w:t> </w:t>
      </w:r>
      <w:r>
        <w:rPr>
          <w:sz w:val="22"/>
        </w:rPr>
        <w:t>30</w:t>
      </w:r>
      <w:r>
        <w:rPr>
          <w:spacing w:val="13"/>
          <w:sz w:val="22"/>
        </w:rPr>
        <w:t> </w:t>
      </w:r>
      <w:r>
        <w:rPr>
          <w:sz w:val="22"/>
        </w:rPr>
        <w:t>(trinta)</w:t>
      </w:r>
      <w:r>
        <w:rPr>
          <w:spacing w:val="13"/>
          <w:sz w:val="22"/>
        </w:rPr>
        <w:t> </w:t>
      </w:r>
      <w:r>
        <w:rPr>
          <w:sz w:val="22"/>
        </w:rPr>
        <w:t>dias</w:t>
      </w:r>
      <w:r>
        <w:rPr>
          <w:spacing w:val="13"/>
          <w:sz w:val="22"/>
        </w:rPr>
        <w:t> </w:t>
      </w:r>
      <w:r>
        <w:rPr>
          <w:sz w:val="22"/>
        </w:rPr>
        <w:t>ficará</w:t>
      </w:r>
      <w:r>
        <w:rPr>
          <w:spacing w:val="13"/>
          <w:sz w:val="22"/>
        </w:rPr>
        <w:t> </w:t>
      </w:r>
      <w:r>
        <w:rPr>
          <w:sz w:val="22"/>
        </w:rPr>
        <w:t>suspenso, prosseguindo a sua contagem a partir da data da respectiva reapresentação.</w:t>
      </w:r>
    </w:p>
    <w:p>
      <w:pPr>
        <w:pStyle w:val="ListParagraph"/>
        <w:numPr>
          <w:ilvl w:val="2"/>
          <w:numId w:val="29"/>
        </w:numPr>
        <w:tabs>
          <w:tab w:pos="980" w:val="left" w:leader="none"/>
        </w:tabs>
        <w:spacing w:line="240" w:lineRule="auto" w:before="106" w:after="0"/>
        <w:ind w:left="980" w:right="0" w:hanging="550"/>
        <w:jc w:val="left"/>
        <w:rPr>
          <w:sz w:val="22"/>
        </w:rPr>
      </w:pPr>
      <w:r>
        <w:rPr>
          <w:sz w:val="22"/>
        </w:rPr>
        <w:t>Os</w:t>
      </w:r>
      <w:r>
        <w:rPr>
          <w:spacing w:val="-8"/>
          <w:sz w:val="22"/>
        </w:rPr>
        <w:t> </w:t>
      </w:r>
      <w:r>
        <w:rPr>
          <w:sz w:val="22"/>
        </w:rPr>
        <w:t>pagamentos</w:t>
      </w:r>
      <w:r>
        <w:rPr>
          <w:spacing w:val="-3"/>
          <w:sz w:val="22"/>
        </w:rPr>
        <w:t> </w:t>
      </w:r>
      <w:r>
        <w:rPr>
          <w:sz w:val="22"/>
        </w:rPr>
        <w:t>devidos</w:t>
      </w:r>
      <w:r>
        <w:rPr>
          <w:spacing w:val="-3"/>
          <w:sz w:val="22"/>
        </w:rPr>
        <w:t> </w:t>
      </w:r>
      <w:r>
        <w:rPr>
          <w:sz w:val="22"/>
        </w:rPr>
        <w:t>à</w:t>
      </w:r>
      <w:r>
        <w:rPr>
          <w:spacing w:val="-4"/>
          <w:sz w:val="22"/>
        </w:rPr>
        <w:t> </w:t>
      </w:r>
      <w:r>
        <w:rPr>
          <w:sz w:val="22"/>
        </w:rPr>
        <w:t>CONTRATADA</w:t>
      </w:r>
      <w:r>
        <w:rPr>
          <w:spacing w:val="-14"/>
          <w:sz w:val="22"/>
        </w:rPr>
        <w:t> </w:t>
      </w:r>
      <w:r>
        <w:rPr>
          <w:sz w:val="22"/>
        </w:rPr>
        <w:t>não</w:t>
      </w:r>
      <w:r>
        <w:rPr>
          <w:spacing w:val="-3"/>
          <w:sz w:val="22"/>
        </w:rPr>
        <w:t> </w:t>
      </w:r>
      <w:r>
        <w:rPr>
          <w:sz w:val="22"/>
        </w:rPr>
        <w:t>excederão</w:t>
      </w:r>
      <w:r>
        <w:rPr>
          <w:spacing w:val="-3"/>
          <w:sz w:val="22"/>
        </w:rPr>
        <w:t> </w:t>
      </w:r>
      <w:r>
        <w:rPr>
          <w:sz w:val="22"/>
        </w:rPr>
        <w:t>os</w:t>
      </w:r>
      <w:r>
        <w:rPr>
          <w:spacing w:val="-4"/>
          <w:sz w:val="22"/>
        </w:rPr>
        <w:t> </w:t>
      </w:r>
      <w:r>
        <w:rPr>
          <w:sz w:val="22"/>
        </w:rPr>
        <w:t>valores</w:t>
      </w:r>
      <w:r>
        <w:rPr>
          <w:spacing w:val="-3"/>
          <w:sz w:val="22"/>
        </w:rPr>
        <w:t> </w:t>
      </w:r>
      <w:r>
        <w:rPr>
          <w:sz w:val="22"/>
        </w:rPr>
        <w:t>apresentados</w:t>
      </w:r>
      <w:r>
        <w:rPr>
          <w:spacing w:val="-3"/>
          <w:sz w:val="22"/>
        </w:rPr>
        <w:t> </w:t>
      </w:r>
      <w:r>
        <w:rPr>
          <w:sz w:val="22"/>
        </w:rPr>
        <w:t>em</w:t>
      </w:r>
      <w:r>
        <w:rPr>
          <w:spacing w:val="-4"/>
          <w:sz w:val="22"/>
        </w:rPr>
        <w:t> </w:t>
      </w:r>
      <w:r>
        <w:rPr>
          <w:sz w:val="22"/>
        </w:rPr>
        <w:t>sua</w:t>
      </w:r>
      <w:r>
        <w:rPr>
          <w:spacing w:val="-3"/>
          <w:sz w:val="22"/>
        </w:rPr>
        <w:t> </w:t>
      </w:r>
      <w:r>
        <w:rPr>
          <w:sz w:val="22"/>
        </w:rPr>
        <w:t>proposta</w:t>
      </w:r>
      <w:r>
        <w:rPr>
          <w:spacing w:val="-3"/>
          <w:sz w:val="22"/>
        </w:rPr>
        <w:t> </w:t>
      </w:r>
      <w:r>
        <w:rPr>
          <w:spacing w:val="-2"/>
          <w:sz w:val="22"/>
        </w:rPr>
        <w:t>comercial.</w:t>
      </w:r>
    </w:p>
    <w:p>
      <w:pPr>
        <w:pStyle w:val="BodyText"/>
        <w:spacing w:before="209"/>
        <w:ind w:left="0"/>
      </w:pPr>
    </w:p>
    <w:p>
      <w:pPr>
        <w:pStyle w:val="Heading2"/>
        <w:numPr>
          <w:ilvl w:val="0"/>
          <w:numId w:val="29"/>
        </w:numPr>
        <w:tabs>
          <w:tab w:pos="650" w:val="left" w:leader="none"/>
        </w:tabs>
        <w:spacing w:line="240" w:lineRule="auto" w:before="0" w:after="0"/>
        <w:ind w:left="650" w:right="0" w:hanging="220"/>
        <w:jc w:val="left"/>
      </w:pPr>
      <w:r>
        <w:rPr/>
        <w:t>JULGAMENTO</w:t>
      </w:r>
      <w:r>
        <w:rPr>
          <w:spacing w:val="-3"/>
        </w:rPr>
        <w:t> </w:t>
      </w:r>
      <w:r>
        <w:rPr/>
        <w:t>DAS</w:t>
      </w:r>
      <w:r>
        <w:rPr>
          <w:spacing w:val="-3"/>
        </w:rPr>
        <w:t> </w:t>
      </w:r>
      <w:r>
        <w:rPr/>
        <w:t>PROPOSTAS</w:t>
      </w:r>
      <w:r>
        <w:rPr>
          <w:spacing w:val="-2"/>
        </w:rPr>
        <w:t> </w:t>
      </w:r>
      <w:r>
        <w:rPr/>
        <w:t>E</w:t>
      </w:r>
      <w:r>
        <w:rPr>
          <w:spacing w:val="-3"/>
        </w:rPr>
        <w:t> </w:t>
      </w:r>
      <w:r>
        <w:rPr/>
        <w:t>CRITÉRIOS</w:t>
      </w:r>
      <w:r>
        <w:rPr>
          <w:spacing w:val="-3"/>
        </w:rPr>
        <w:t> </w:t>
      </w:r>
      <w:r>
        <w:rPr/>
        <w:t>DE</w:t>
      </w:r>
      <w:r>
        <w:rPr>
          <w:spacing w:val="-2"/>
        </w:rPr>
        <w:t> </w:t>
      </w:r>
      <w:r>
        <w:rPr/>
        <w:t>PREÇOS</w:t>
      </w:r>
      <w:r>
        <w:rPr>
          <w:spacing w:val="-3"/>
        </w:rPr>
        <w:t> </w:t>
      </w:r>
      <w:r>
        <w:rPr/>
        <w:t>E</w:t>
      </w:r>
      <w:r>
        <w:rPr>
          <w:spacing w:val="-2"/>
        </w:rPr>
        <w:t> DESEMPATE:</w:t>
      </w:r>
    </w:p>
    <w:p>
      <w:pPr>
        <w:pStyle w:val="ListParagraph"/>
        <w:numPr>
          <w:ilvl w:val="1"/>
          <w:numId w:val="29"/>
        </w:numPr>
        <w:tabs>
          <w:tab w:pos="815" w:val="left" w:leader="none"/>
        </w:tabs>
        <w:spacing w:line="240" w:lineRule="auto" w:before="105" w:after="0"/>
        <w:ind w:left="815" w:right="0" w:hanging="385"/>
        <w:jc w:val="left"/>
        <w:rPr>
          <w:sz w:val="22"/>
        </w:rPr>
      </w:pPr>
      <w:r>
        <w:rPr>
          <w:sz w:val="22"/>
        </w:rPr>
        <w:t>Será</w:t>
      </w:r>
      <w:r>
        <w:rPr>
          <w:spacing w:val="-1"/>
          <w:sz w:val="22"/>
        </w:rPr>
        <w:t> </w:t>
      </w:r>
      <w:r>
        <w:rPr>
          <w:sz w:val="22"/>
        </w:rPr>
        <w:t>contratada a empresa que ofertar o</w:t>
      </w:r>
      <w:r>
        <w:rPr>
          <w:spacing w:val="-1"/>
          <w:sz w:val="22"/>
        </w:rPr>
        <w:t> </w:t>
      </w:r>
      <w:r>
        <w:rPr>
          <w:b/>
          <w:sz w:val="22"/>
        </w:rPr>
        <w:t>menor</w:t>
      </w:r>
      <w:r>
        <w:rPr>
          <w:b/>
          <w:spacing w:val="-4"/>
          <w:sz w:val="22"/>
        </w:rPr>
        <w:t> </w:t>
      </w:r>
      <w:r>
        <w:rPr>
          <w:b/>
          <w:sz w:val="22"/>
        </w:rPr>
        <w:t>preço unitário por</w:t>
      </w:r>
      <w:r>
        <w:rPr>
          <w:b/>
          <w:spacing w:val="-4"/>
          <w:sz w:val="22"/>
        </w:rPr>
        <w:t> </w:t>
      </w:r>
      <w:r>
        <w:rPr>
          <w:b/>
          <w:sz w:val="22"/>
        </w:rPr>
        <w:t>item </w:t>
      </w:r>
      <w:r>
        <w:rPr>
          <w:sz w:val="22"/>
        </w:rPr>
        <w:t>e atender</w:t>
      </w:r>
      <w:r>
        <w:rPr>
          <w:spacing w:val="-1"/>
          <w:sz w:val="22"/>
        </w:rPr>
        <w:t> </w:t>
      </w:r>
      <w:r>
        <w:rPr>
          <w:sz w:val="22"/>
        </w:rPr>
        <w:t>a todas as fases de habilitação</w:t>
      </w:r>
      <w:r>
        <w:rPr>
          <w:spacing w:val="-1"/>
          <w:sz w:val="22"/>
        </w:rPr>
        <w:t> </w:t>
      </w:r>
      <w:r>
        <w:rPr>
          <w:sz w:val="22"/>
        </w:rPr>
        <w:t>do certame, que constarão em futuro </w:t>
      </w:r>
      <w:r>
        <w:rPr>
          <w:spacing w:val="-2"/>
          <w:sz w:val="22"/>
        </w:rPr>
        <w:t>edital;</w:t>
      </w:r>
    </w:p>
    <w:p>
      <w:pPr>
        <w:pStyle w:val="ListParagraph"/>
        <w:numPr>
          <w:ilvl w:val="1"/>
          <w:numId w:val="29"/>
        </w:numPr>
        <w:tabs>
          <w:tab w:pos="815" w:val="left" w:leader="none"/>
        </w:tabs>
        <w:spacing w:line="240" w:lineRule="auto" w:before="105" w:after="0"/>
        <w:ind w:left="815" w:right="0" w:hanging="385"/>
        <w:jc w:val="left"/>
        <w:rPr>
          <w:sz w:val="22"/>
        </w:rPr>
      </w:pPr>
      <w:r>
        <w:rPr>
          <w:sz w:val="22"/>
        </w:rPr>
        <w:t>Modo de disputa </w:t>
      </w:r>
      <w:r>
        <w:rPr>
          <w:spacing w:val="-2"/>
          <w:sz w:val="22"/>
        </w:rPr>
        <w:t>aberto.</w:t>
      </w:r>
    </w:p>
    <w:p>
      <w:pPr>
        <w:pStyle w:val="ListParagraph"/>
        <w:numPr>
          <w:ilvl w:val="1"/>
          <w:numId w:val="29"/>
        </w:numPr>
        <w:tabs>
          <w:tab w:pos="828" w:val="left" w:leader="none"/>
        </w:tabs>
        <w:spacing w:line="235" w:lineRule="auto" w:before="108" w:after="0"/>
        <w:ind w:left="430" w:right="420" w:firstLine="0"/>
        <w:jc w:val="left"/>
        <w:rPr>
          <w:sz w:val="22"/>
        </w:rPr>
      </w:pPr>
      <w:r>
        <w:rPr>
          <w:sz w:val="22"/>
        </w:rPr>
        <w:t>Se</w:t>
      </w:r>
      <w:r>
        <w:rPr>
          <w:spacing w:val="12"/>
          <w:sz w:val="22"/>
        </w:rPr>
        <w:t> </w:t>
      </w:r>
      <w:r>
        <w:rPr>
          <w:sz w:val="22"/>
        </w:rPr>
        <w:t>a</w:t>
      </w:r>
      <w:r>
        <w:rPr>
          <w:spacing w:val="12"/>
          <w:sz w:val="22"/>
        </w:rPr>
        <w:t> </w:t>
      </w:r>
      <w:r>
        <w:rPr>
          <w:sz w:val="22"/>
        </w:rPr>
        <w:t>proposta</w:t>
      </w:r>
      <w:r>
        <w:rPr>
          <w:spacing w:val="12"/>
          <w:sz w:val="22"/>
        </w:rPr>
        <w:t> </w:t>
      </w:r>
      <w:r>
        <w:rPr>
          <w:sz w:val="22"/>
        </w:rPr>
        <w:t>de</w:t>
      </w:r>
      <w:r>
        <w:rPr>
          <w:spacing w:val="12"/>
          <w:sz w:val="22"/>
        </w:rPr>
        <w:t> </w:t>
      </w:r>
      <w:r>
        <w:rPr>
          <w:sz w:val="22"/>
        </w:rPr>
        <w:t>preços</w:t>
      </w:r>
      <w:r>
        <w:rPr>
          <w:spacing w:val="12"/>
          <w:sz w:val="22"/>
        </w:rPr>
        <w:t> </w:t>
      </w:r>
      <w:r>
        <w:rPr>
          <w:sz w:val="22"/>
        </w:rPr>
        <w:t>ou</w:t>
      </w:r>
      <w:r>
        <w:rPr>
          <w:spacing w:val="12"/>
          <w:sz w:val="22"/>
        </w:rPr>
        <w:t> </w:t>
      </w:r>
      <w:r>
        <w:rPr>
          <w:sz w:val="22"/>
        </w:rPr>
        <w:t>o</w:t>
      </w:r>
      <w:r>
        <w:rPr>
          <w:spacing w:val="12"/>
          <w:sz w:val="22"/>
        </w:rPr>
        <w:t> </w:t>
      </w:r>
      <w:r>
        <w:rPr>
          <w:sz w:val="22"/>
        </w:rPr>
        <w:t>lance</w:t>
      </w:r>
      <w:r>
        <w:rPr>
          <w:spacing w:val="12"/>
          <w:sz w:val="22"/>
        </w:rPr>
        <w:t> </w:t>
      </w:r>
      <w:r>
        <w:rPr>
          <w:sz w:val="22"/>
        </w:rPr>
        <w:t>de</w:t>
      </w:r>
      <w:r>
        <w:rPr>
          <w:spacing w:val="12"/>
          <w:sz w:val="22"/>
        </w:rPr>
        <w:t> </w:t>
      </w:r>
      <w:r>
        <w:rPr>
          <w:sz w:val="22"/>
        </w:rPr>
        <w:t>menor</w:t>
      </w:r>
      <w:r>
        <w:rPr>
          <w:spacing w:val="12"/>
          <w:sz w:val="22"/>
        </w:rPr>
        <w:t> </w:t>
      </w:r>
      <w:r>
        <w:rPr>
          <w:sz w:val="22"/>
        </w:rPr>
        <w:t>valor</w:t>
      </w:r>
      <w:r>
        <w:rPr>
          <w:spacing w:val="12"/>
          <w:sz w:val="22"/>
        </w:rPr>
        <w:t> </w:t>
      </w:r>
      <w:r>
        <w:rPr>
          <w:sz w:val="22"/>
        </w:rPr>
        <w:t>não</w:t>
      </w:r>
      <w:r>
        <w:rPr>
          <w:spacing w:val="12"/>
          <w:sz w:val="22"/>
        </w:rPr>
        <w:t> </w:t>
      </w:r>
      <w:r>
        <w:rPr>
          <w:sz w:val="22"/>
        </w:rPr>
        <w:t>for</w:t>
      </w:r>
      <w:r>
        <w:rPr>
          <w:spacing w:val="12"/>
          <w:sz w:val="22"/>
        </w:rPr>
        <w:t> </w:t>
      </w:r>
      <w:r>
        <w:rPr>
          <w:sz w:val="22"/>
        </w:rPr>
        <w:t>aceitável,</w:t>
      </w:r>
      <w:r>
        <w:rPr>
          <w:spacing w:val="12"/>
          <w:sz w:val="22"/>
        </w:rPr>
        <w:t> </w:t>
      </w:r>
      <w:r>
        <w:rPr>
          <w:sz w:val="22"/>
        </w:rPr>
        <w:t>o</w:t>
      </w:r>
      <w:r>
        <w:rPr>
          <w:spacing w:val="12"/>
          <w:sz w:val="22"/>
        </w:rPr>
        <w:t> </w:t>
      </w:r>
      <w:r>
        <w:rPr>
          <w:sz w:val="22"/>
        </w:rPr>
        <w:t>pregoeiro</w:t>
      </w:r>
      <w:r>
        <w:rPr>
          <w:spacing w:val="12"/>
          <w:sz w:val="22"/>
        </w:rPr>
        <w:t> </w:t>
      </w:r>
      <w:r>
        <w:rPr>
          <w:sz w:val="22"/>
        </w:rPr>
        <w:t>examinará</w:t>
      </w:r>
      <w:r>
        <w:rPr>
          <w:spacing w:val="12"/>
          <w:sz w:val="22"/>
        </w:rPr>
        <w:t> </w:t>
      </w:r>
      <w:r>
        <w:rPr>
          <w:sz w:val="22"/>
        </w:rPr>
        <w:t>a</w:t>
      </w:r>
      <w:r>
        <w:rPr>
          <w:spacing w:val="12"/>
          <w:sz w:val="22"/>
        </w:rPr>
        <w:t> </w:t>
      </w:r>
      <w:r>
        <w:rPr>
          <w:sz w:val="22"/>
        </w:rPr>
        <w:t>proposta</w:t>
      </w:r>
      <w:r>
        <w:rPr>
          <w:spacing w:val="12"/>
          <w:sz w:val="22"/>
        </w:rPr>
        <w:t> </w:t>
      </w:r>
      <w:r>
        <w:rPr>
          <w:sz w:val="22"/>
        </w:rPr>
        <w:t>ou</w:t>
      </w:r>
      <w:r>
        <w:rPr>
          <w:spacing w:val="12"/>
          <w:sz w:val="22"/>
        </w:rPr>
        <w:t> </w:t>
      </w:r>
      <w:r>
        <w:rPr>
          <w:sz w:val="22"/>
        </w:rPr>
        <w:t>o</w:t>
      </w:r>
      <w:r>
        <w:rPr>
          <w:spacing w:val="12"/>
          <w:sz w:val="22"/>
        </w:rPr>
        <w:t> </w:t>
      </w:r>
      <w:r>
        <w:rPr>
          <w:sz w:val="22"/>
        </w:rPr>
        <w:t>lance</w:t>
      </w:r>
      <w:r>
        <w:rPr>
          <w:spacing w:val="12"/>
          <w:sz w:val="22"/>
        </w:rPr>
        <w:t> </w:t>
      </w:r>
      <w:r>
        <w:rPr>
          <w:sz w:val="22"/>
        </w:rPr>
        <w:t>subsequente,</w:t>
      </w:r>
      <w:r>
        <w:rPr>
          <w:spacing w:val="12"/>
          <w:sz w:val="22"/>
        </w:rPr>
        <w:t> </w:t>
      </w:r>
      <w:r>
        <w:rPr>
          <w:sz w:val="22"/>
        </w:rPr>
        <w:t>na</w:t>
      </w:r>
      <w:r>
        <w:rPr>
          <w:spacing w:val="12"/>
          <w:sz w:val="22"/>
        </w:rPr>
        <w:t> </w:t>
      </w:r>
      <w:r>
        <w:rPr>
          <w:sz w:val="22"/>
        </w:rPr>
        <w:t>ordem</w:t>
      </w:r>
      <w:r>
        <w:rPr>
          <w:spacing w:val="12"/>
          <w:sz w:val="22"/>
        </w:rPr>
        <w:t> </w:t>
      </w:r>
      <w:r>
        <w:rPr>
          <w:sz w:val="22"/>
        </w:rPr>
        <w:t>de</w:t>
      </w:r>
      <w:r>
        <w:rPr>
          <w:spacing w:val="12"/>
          <w:sz w:val="22"/>
        </w:rPr>
        <w:t> </w:t>
      </w:r>
      <w:r>
        <w:rPr>
          <w:sz w:val="22"/>
        </w:rPr>
        <w:t>classificação, verificando a sua aceitabilidade. Se for necessário, repetirá esse procedimento, sucessivamente, até a apuração de uma proposta ou lance que atenda ao edital.</w:t>
      </w:r>
    </w:p>
    <w:p>
      <w:pPr>
        <w:pStyle w:val="ListParagraph"/>
        <w:numPr>
          <w:ilvl w:val="1"/>
          <w:numId w:val="29"/>
        </w:numPr>
        <w:tabs>
          <w:tab w:pos="837" w:val="left" w:leader="none"/>
        </w:tabs>
        <w:spacing w:line="235" w:lineRule="auto" w:before="110" w:after="0"/>
        <w:ind w:left="430" w:right="419" w:firstLine="0"/>
        <w:jc w:val="left"/>
        <w:rPr>
          <w:sz w:val="22"/>
        </w:rPr>
      </w:pPr>
      <w:r>
        <w:rPr>
          <w:sz w:val="22"/>
        </w:rPr>
        <w:t>O</w:t>
      </w:r>
      <w:r>
        <w:rPr>
          <w:spacing w:val="21"/>
          <w:sz w:val="22"/>
        </w:rPr>
        <w:t> </w:t>
      </w:r>
      <w:r>
        <w:rPr>
          <w:sz w:val="22"/>
        </w:rPr>
        <w:t>prazo</w:t>
      </w:r>
      <w:r>
        <w:rPr>
          <w:spacing w:val="21"/>
          <w:sz w:val="22"/>
        </w:rPr>
        <w:t> </w:t>
      </w:r>
      <w:r>
        <w:rPr>
          <w:sz w:val="22"/>
        </w:rPr>
        <w:t>de</w:t>
      </w:r>
      <w:r>
        <w:rPr>
          <w:spacing w:val="21"/>
          <w:sz w:val="22"/>
        </w:rPr>
        <w:t> </w:t>
      </w:r>
      <w:r>
        <w:rPr>
          <w:sz w:val="22"/>
        </w:rPr>
        <w:t>validade</w:t>
      </w:r>
      <w:r>
        <w:rPr>
          <w:spacing w:val="21"/>
          <w:sz w:val="22"/>
        </w:rPr>
        <w:t> </w:t>
      </w:r>
      <w:r>
        <w:rPr>
          <w:sz w:val="22"/>
        </w:rPr>
        <w:t>da</w:t>
      </w:r>
      <w:r>
        <w:rPr>
          <w:spacing w:val="21"/>
          <w:sz w:val="22"/>
        </w:rPr>
        <w:t> </w:t>
      </w:r>
      <w:r>
        <w:rPr>
          <w:sz w:val="22"/>
        </w:rPr>
        <w:t>proposta</w:t>
      </w:r>
      <w:r>
        <w:rPr>
          <w:spacing w:val="21"/>
          <w:sz w:val="22"/>
        </w:rPr>
        <w:t> </w:t>
      </w:r>
      <w:r>
        <w:rPr>
          <w:sz w:val="22"/>
        </w:rPr>
        <w:t>não</w:t>
      </w:r>
      <w:r>
        <w:rPr>
          <w:spacing w:val="21"/>
          <w:sz w:val="22"/>
        </w:rPr>
        <w:t> </w:t>
      </w:r>
      <w:r>
        <w:rPr>
          <w:sz w:val="22"/>
        </w:rPr>
        <w:t>será</w:t>
      </w:r>
      <w:r>
        <w:rPr>
          <w:spacing w:val="21"/>
          <w:sz w:val="22"/>
        </w:rPr>
        <w:t> </w:t>
      </w:r>
      <w:r>
        <w:rPr>
          <w:sz w:val="22"/>
        </w:rPr>
        <w:t>inferior</w:t>
      </w:r>
      <w:r>
        <w:rPr>
          <w:spacing w:val="21"/>
          <w:sz w:val="22"/>
        </w:rPr>
        <w:t> </w:t>
      </w:r>
      <w:r>
        <w:rPr>
          <w:sz w:val="22"/>
        </w:rPr>
        <w:t>a</w:t>
      </w:r>
      <w:r>
        <w:rPr>
          <w:spacing w:val="21"/>
          <w:sz w:val="22"/>
        </w:rPr>
        <w:t> </w:t>
      </w:r>
      <w:r>
        <w:rPr>
          <w:sz w:val="22"/>
        </w:rPr>
        <w:t>60</w:t>
      </w:r>
      <w:r>
        <w:rPr>
          <w:spacing w:val="21"/>
          <w:sz w:val="22"/>
        </w:rPr>
        <w:t> </w:t>
      </w:r>
      <w:r>
        <w:rPr>
          <w:sz w:val="22"/>
        </w:rPr>
        <w:t>(sessenta)</w:t>
      </w:r>
      <w:r>
        <w:rPr>
          <w:spacing w:val="21"/>
          <w:sz w:val="22"/>
        </w:rPr>
        <w:t> </w:t>
      </w:r>
      <w:r>
        <w:rPr>
          <w:sz w:val="22"/>
        </w:rPr>
        <w:t>dias</w:t>
      </w:r>
      <w:r>
        <w:rPr>
          <w:spacing w:val="21"/>
          <w:sz w:val="22"/>
        </w:rPr>
        <w:t> </w:t>
      </w:r>
      <w:r>
        <w:rPr>
          <w:sz w:val="22"/>
        </w:rPr>
        <w:t>corridos</w:t>
      </w:r>
      <w:r>
        <w:rPr>
          <w:b/>
          <w:sz w:val="22"/>
        </w:rPr>
        <w:t>,</w:t>
      </w:r>
      <w:r>
        <w:rPr>
          <w:b/>
          <w:spacing w:val="22"/>
          <w:sz w:val="22"/>
        </w:rPr>
        <w:t> </w:t>
      </w:r>
      <w:r>
        <w:rPr>
          <w:sz w:val="22"/>
        </w:rPr>
        <w:t>a</w:t>
      </w:r>
      <w:r>
        <w:rPr>
          <w:spacing w:val="21"/>
          <w:sz w:val="22"/>
        </w:rPr>
        <w:t> </w:t>
      </w:r>
      <w:r>
        <w:rPr>
          <w:sz w:val="22"/>
        </w:rPr>
        <w:t>contar</w:t>
      </w:r>
      <w:r>
        <w:rPr>
          <w:spacing w:val="21"/>
          <w:sz w:val="22"/>
        </w:rPr>
        <w:t> </w:t>
      </w:r>
      <w:r>
        <w:rPr>
          <w:sz w:val="22"/>
        </w:rPr>
        <w:t>da</w:t>
      </w:r>
      <w:r>
        <w:rPr>
          <w:spacing w:val="21"/>
          <w:sz w:val="22"/>
        </w:rPr>
        <w:t> </w:t>
      </w:r>
      <w:r>
        <w:rPr>
          <w:sz w:val="22"/>
        </w:rPr>
        <w:t>data</w:t>
      </w:r>
      <w:r>
        <w:rPr>
          <w:spacing w:val="21"/>
          <w:sz w:val="22"/>
        </w:rPr>
        <w:t> </w:t>
      </w:r>
      <w:r>
        <w:rPr>
          <w:sz w:val="22"/>
        </w:rPr>
        <w:t>de</w:t>
      </w:r>
      <w:r>
        <w:rPr>
          <w:spacing w:val="21"/>
          <w:sz w:val="22"/>
        </w:rPr>
        <w:t> </w:t>
      </w:r>
      <w:r>
        <w:rPr>
          <w:sz w:val="22"/>
        </w:rPr>
        <w:t>sua</w:t>
      </w:r>
      <w:r>
        <w:rPr>
          <w:spacing w:val="21"/>
          <w:sz w:val="22"/>
        </w:rPr>
        <w:t> </w:t>
      </w:r>
      <w:r>
        <w:rPr>
          <w:sz w:val="22"/>
        </w:rPr>
        <w:t>apresentação,</w:t>
      </w:r>
      <w:r>
        <w:rPr>
          <w:spacing w:val="21"/>
          <w:sz w:val="22"/>
        </w:rPr>
        <w:t> </w:t>
      </w:r>
      <w:r>
        <w:rPr>
          <w:sz w:val="22"/>
        </w:rPr>
        <w:t>podendo</w:t>
      </w:r>
      <w:r>
        <w:rPr>
          <w:spacing w:val="21"/>
          <w:sz w:val="22"/>
        </w:rPr>
        <w:t> </w:t>
      </w:r>
      <w:r>
        <w:rPr>
          <w:sz w:val="22"/>
        </w:rPr>
        <w:t>ser</w:t>
      </w:r>
      <w:r>
        <w:rPr>
          <w:spacing w:val="21"/>
          <w:sz w:val="22"/>
        </w:rPr>
        <w:t> </w:t>
      </w:r>
      <w:r>
        <w:rPr>
          <w:sz w:val="22"/>
        </w:rPr>
        <w:t>prorrogado,</w:t>
      </w:r>
      <w:r>
        <w:rPr>
          <w:spacing w:val="21"/>
          <w:sz w:val="22"/>
        </w:rPr>
        <w:t> </w:t>
      </w:r>
      <w:r>
        <w:rPr>
          <w:sz w:val="22"/>
        </w:rPr>
        <w:t>por</w:t>
      </w:r>
      <w:r>
        <w:rPr>
          <w:spacing w:val="21"/>
          <w:sz w:val="22"/>
        </w:rPr>
        <w:t> </w:t>
      </w:r>
      <w:r>
        <w:rPr>
          <w:sz w:val="22"/>
        </w:rPr>
        <w:t>igual período, salvo se houver justificativa para prazo diverso aceita pela</w:t>
      </w:r>
      <w:r>
        <w:rPr>
          <w:spacing w:val="-1"/>
          <w:sz w:val="22"/>
        </w:rPr>
        <w:t> </w:t>
      </w:r>
      <w:r>
        <w:rPr>
          <w:sz w:val="22"/>
        </w:rPr>
        <w:t>Administração.</w:t>
      </w:r>
    </w:p>
    <w:p>
      <w:pPr>
        <w:pStyle w:val="ListParagraph"/>
        <w:numPr>
          <w:ilvl w:val="1"/>
          <w:numId w:val="29"/>
        </w:numPr>
        <w:tabs>
          <w:tab w:pos="815" w:val="left" w:leader="none"/>
        </w:tabs>
        <w:spacing w:line="240" w:lineRule="auto" w:before="105" w:after="0"/>
        <w:ind w:left="815" w:right="0" w:hanging="385"/>
        <w:jc w:val="left"/>
        <w:rPr>
          <w:sz w:val="22"/>
        </w:rPr>
      </w:pPr>
      <w:r>
        <w:rPr>
          <w:sz w:val="22"/>
        </w:rPr>
        <w:t>Condições da </w:t>
      </w:r>
      <w:r>
        <w:rPr>
          <w:spacing w:val="-2"/>
          <w:sz w:val="22"/>
        </w:rPr>
        <w:t>proposta:</w:t>
      </w:r>
    </w:p>
    <w:p>
      <w:pPr>
        <w:pStyle w:val="ListParagraph"/>
        <w:numPr>
          <w:ilvl w:val="2"/>
          <w:numId w:val="29"/>
        </w:numPr>
        <w:tabs>
          <w:tab w:pos="980" w:val="left" w:leader="none"/>
        </w:tabs>
        <w:spacing w:line="240" w:lineRule="auto" w:before="105" w:after="0"/>
        <w:ind w:left="980" w:right="0" w:hanging="550"/>
        <w:jc w:val="left"/>
        <w:rPr>
          <w:sz w:val="22"/>
        </w:rPr>
      </w:pPr>
      <w:r>
        <w:rPr>
          <w:sz w:val="22"/>
        </w:rPr>
        <w:t>O licitante deverá enviar sua proposta mediante o preenchimento, no sistema eletrônico, dos seguintes </w:t>
      </w:r>
      <w:r>
        <w:rPr>
          <w:spacing w:val="-2"/>
          <w:sz w:val="22"/>
        </w:rPr>
        <w:t>campos:</w:t>
      </w:r>
    </w:p>
    <w:p>
      <w:pPr>
        <w:pStyle w:val="BodyText"/>
        <w:spacing w:before="105"/>
      </w:pPr>
      <w:r>
        <w:rPr/>
        <w:t>6.5.1.1 valor unitário do </w:t>
      </w:r>
      <w:r>
        <w:rPr>
          <w:spacing w:val="-2"/>
        </w:rPr>
        <w:t>item;</w:t>
      </w:r>
    </w:p>
    <w:p>
      <w:pPr>
        <w:pStyle w:val="ListParagraph"/>
        <w:numPr>
          <w:ilvl w:val="3"/>
          <w:numId w:val="32"/>
        </w:numPr>
        <w:tabs>
          <w:tab w:pos="1145" w:val="left" w:leader="none"/>
        </w:tabs>
        <w:spacing w:line="240" w:lineRule="auto" w:before="105" w:after="0"/>
        <w:ind w:left="1145" w:right="0" w:hanging="715"/>
        <w:jc w:val="left"/>
        <w:rPr>
          <w:sz w:val="22"/>
        </w:rPr>
      </w:pPr>
      <w:r>
        <w:rPr>
          <w:spacing w:val="-2"/>
          <w:sz w:val="22"/>
        </w:rPr>
        <w:t>Marca;</w:t>
      </w:r>
    </w:p>
    <w:p>
      <w:pPr>
        <w:pStyle w:val="ListParagraph"/>
        <w:numPr>
          <w:ilvl w:val="3"/>
          <w:numId w:val="32"/>
        </w:numPr>
        <w:tabs>
          <w:tab w:pos="1145" w:val="left" w:leader="none"/>
        </w:tabs>
        <w:spacing w:line="240" w:lineRule="auto" w:before="104" w:after="0"/>
        <w:ind w:left="1145" w:right="0" w:hanging="715"/>
        <w:jc w:val="left"/>
        <w:rPr>
          <w:sz w:val="22"/>
        </w:rPr>
      </w:pPr>
      <w:r>
        <w:rPr>
          <w:spacing w:val="-2"/>
          <w:sz w:val="22"/>
        </w:rPr>
        <w:t>Fabricante;</w:t>
      </w:r>
    </w:p>
    <w:p>
      <w:pPr>
        <w:pStyle w:val="ListParagraph"/>
        <w:numPr>
          <w:ilvl w:val="3"/>
          <w:numId w:val="32"/>
        </w:numPr>
        <w:tabs>
          <w:tab w:pos="1145" w:val="left" w:leader="none"/>
        </w:tabs>
        <w:spacing w:line="240" w:lineRule="auto" w:before="105" w:after="0"/>
        <w:ind w:left="1145" w:right="0" w:hanging="715"/>
        <w:jc w:val="left"/>
        <w:rPr>
          <w:sz w:val="22"/>
        </w:rPr>
      </w:pPr>
      <w:r>
        <w:rPr>
          <w:sz w:val="22"/>
        </w:rPr>
        <w:t>Descrição</w:t>
      </w:r>
      <w:r>
        <w:rPr>
          <w:spacing w:val="-2"/>
          <w:sz w:val="22"/>
        </w:rPr>
        <w:t> </w:t>
      </w:r>
      <w:r>
        <w:rPr>
          <w:sz w:val="22"/>
        </w:rPr>
        <w:t>do</w:t>
      </w:r>
      <w:r>
        <w:rPr>
          <w:spacing w:val="-1"/>
          <w:sz w:val="22"/>
        </w:rPr>
        <w:t> </w:t>
      </w:r>
      <w:r>
        <w:rPr>
          <w:sz w:val="22"/>
        </w:rPr>
        <w:t>objeto,</w:t>
      </w:r>
      <w:r>
        <w:rPr>
          <w:spacing w:val="-2"/>
          <w:sz w:val="22"/>
        </w:rPr>
        <w:t> </w:t>
      </w:r>
      <w:r>
        <w:rPr>
          <w:sz w:val="22"/>
        </w:rPr>
        <w:t>contendo</w:t>
      </w:r>
      <w:r>
        <w:rPr>
          <w:spacing w:val="-1"/>
          <w:sz w:val="22"/>
        </w:rPr>
        <w:t> </w:t>
      </w:r>
      <w:r>
        <w:rPr>
          <w:sz w:val="22"/>
        </w:rPr>
        <w:t>as</w:t>
      </w:r>
      <w:r>
        <w:rPr>
          <w:spacing w:val="-1"/>
          <w:sz w:val="22"/>
        </w:rPr>
        <w:t> </w:t>
      </w:r>
      <w:r>
        <w:rPr>
          <w:sz w:val="22"/>
        </w:rPr>
        <w:t>informações</w:t>
      </w:r>
      <w:r>
        <w:rPr>
          <w:spacing w:val="-2"/>
          <w:sz w:val="22"/>
        </w:rPr>
        <w:t> </w:t>
      </w:r>
      <w:r>
        <w:rPr>
          <w:sz w:val="22"/>
        </w:rPr>
        <w:t>similares</w:t>
      </w:r>
      <w:r>
        <w:rPr>
          <w:spacing w:val="-1"/>
          <w:sz w:val="22"/>
        </w:rPr>
        <w:t> </w:t>
      </w:r>
      <w:r>
        <w:rPr>
          <w:sz w:val="22"/>
        </w:rPr>
        <w:t>à</w:t>
      </w:r>
      <w:r>
        <w:rPr>
          <w:spacing w:val="-1"/>
          <w:sz w:val="22"/>
        </w:rPr>
        <w:t> </w:t>
      </w:r>
      <w:r>
        <w:rPr>
          <w:sz w:val="22"/>
        </w:rPr>
        <w:t>especificação</w:t>
      </w:r>
      <w:r>
        <w:rPr>
          <w:spacing w:val="-2"/>
          <w:sz w:val="22"/>
        </w:rPr>
        <w:t> </w:t>
      </w:r>
      <w:r>
        <w:rPr>
          <w:sz w:val="22"/>
        </w:rPr>
        <w:t>do</w:t>
      </w:r>
      <w:r>
        <w:rPr>
          <w:spacing w:val="-5"/>
          <w:sz w:val="22"/>
        </w:rPr>
        <w:t> </w:t>
      </w:r>
      <w:r>
        <w:rPr>
          <w:sz w:val="22"/>
        </w:rPr>
        <w:t>Termo</w:t>
      </w:r>
      <w:r>
        <w:rPr>
          <w:spacing w:val="-1"/>
          <w:sz w:val="22"/>
        </w:rPr>
        <w:t> </w:t>
      </w:r>
      <w:r>
        <w:rPr>
          <w:sz w:val="22"/>
        </w:rPr>
        <w:t>de</w:t>
      </w:r>
      <w:r>
        <w:rPr>
          <w:spacing w:val="-1"/>
          <w:sz w:val="22"/>
        </w:rPr>
        <w:t> </w:t>
      </w:r>
      <w:r>
        <w:rPr>
          <w:spacing w:val="-2"/>
          <w:sz w:val="22"/>
        </w:rPr>
        <w:t>Referência.</w:t>
      </w:r>
    </w:p>
    <w:p>
      <w:pPr>
        <w:pStyle w:val="ListParagraph"/>
        <w:numPr>
          <w:ilvl w:val="2"/>
          <w:numId w:val="29"/>
        </w:numPr>
        <w:tabs>
          <w:tab w:pos="976" w:val="left" w:leader="none"/>
        </w:tabs>
        <w:spacing w:line="240" w:lineRule="auto" w:before="105" w:after="0"/>
        <w:ind w:left="976" w:right="0" w:hanging="546"/>
        <w:jc w:val="left"/>
        <w:rPr>
          <w:sz w:val="22"/>
        </w:rPr>
      </w:pPr>
      <w:r>
        <w:rPr>
          <w:sz w:val="22"/>
        </w:rPr>
        <w:t>Todas</w:t>
      </w:r>
      <w:r>
        <w:rPr>
          <w:spacing w:val="-2"/>
          <w:sz w:val="22"/>
        </w:rPr>
        <w:t> </w:t>
      </w:r>
      <w:r>
        <w:rPr>
          <w:sz w:val="22"/>
        </w:rPr>
        <w:t>as</w:t>
      </w:r>
      <w:r>
        <w:rPr>
          <w:spacing w:val="-2"/>
          <w:sz w:val="22"/>
        </w:rPr>
        <w:t> </w:t>
      </w:r>
      <w:r>
        <w:rPr>
          <w:sz w:val="22"/>
        </w:rPr>
        <w:t>especificações</w:t>
      </w:r>
      <w:r>
        <w:rPr>
          <w:spacing w:val="-1"/>
          <w:sz w:val="22"/>
        </w:rPr>
        <w:t> </w:t>
      </w:r>
      <w:r>
        <w:rPr>
          <w:sz w:val="22"/>
        </w:rPr>
        <w:t>do</w:t>
      </w:r>
      <w:r>
        <w:rPr>
          <w:spacing w:val="-2"/>
          <w:sz w:val="22"/>
        </w:rPr>
        <w:t> </w:t>
      </w:r>
      <w:r>
        <w:rPr>
          <w:sz w:val="22"/>
        </w:rPr>
        <w:t>objeto</w:t>
      </w:r>
      <w:r>
        <w:rPr>
          <w:spacing w:val="-1"/>
          <w:sz w:val="22"/>
        </w:rPr>
        <w:t> </w:t>
      </w:r>
      <w:r>
        <w:rPr>
          <w:sz w:val="22"/>
        </w:rPr>
        <w:t>contidas</w:t>
      </w:r>
      <w:r>
        <w:rPr>
          <w:spacing w:val="-2"/>
          <w:sz w:val="22"/>
        </w:rPr>
        <w:t> </w:t>
      </w:r>
      <w:r>
        <w:rPr>
          <w:sz w:val="22"/>
        </w:rPr>
        <w:t>na</w:t>
      </w:r>
      <w:r>
        <w:rPr>
          <w:spacing w:val="-2"/>
          <w:sz w:val="22"/>
        </w:rPr>
        <w:t> </w:t>
      </w:r>
      <w:r>
        <w:rPr>
          <w:sz w:val="22"/>
        </w:rPr>
        <w:t>proposta</w:t>
      </w:r>
      <w:r>
        <w:rPr>
          <w:spacing w:val="-1"/>
          <w:sz w:val="22"/>
        </w:rPr>
        <w:t> </w:t>
      </w:r>
      <w:r>
        <w:rPr>
          <w:sz w:val="22"/>
        </w:rPr>
        <w:t>vinculam</w:t>
      </w:r>
      <w:r>
        <w:rPr>
          <w:spacing w:val="-2"/>
          <w:sz w:val="22"/>
        </w:rPr>
        <w:t> </w:t>
      </w:r>
      <w:r>
        <w:rPr>
          <w:sz w:val="22"/>
        </w:rPr>
        <w:t>o</w:t>
      </w:r>
      <w:r>
        <w:rPr>
          <w:spacing w:val="-1"/>
          <w:sz w:val="22"/>
        </w:rPr>
        <w:t> </w:t>
      </w:r>
      <w:r>
        <w:rPr>
          <w:spacing w:val="-2"/>
          <w:sz w:val="22"/>
        </w:rPr>
        <w:t>licitante;</w:t>
      </w:r>
    </w:p>
    <w:p>
      <w:pPr>
        <w:pStyle w:val="ListParagraph"/>
        <w:numPr>
          <w:ilvl w:val="2"/>
          <w:numId w:val="29"/>
        </w:numPr>
        <w:tabs>
          <w:tab w:pos="992" w:val="left" w:leader="none"/>
        </w:tabs>
        <w:spacing w:line="235" w:lineRule="auto" w:before="109" w:after="0"/>
        <w:ind w:left="430" w:right="420" w:firstLine="0"/>
        <w:jc w:val="left"/>
        <w:rPr>
          <w:sz w:val="22"/>
        </w:rPr>
      </w:pPr>
      <w:r>
        <w:rPr>
          <w:sz w:val="22"/>
        </w:rPr>
        <w:t>Nos valores propostos estarão inclusos todos os custos operacionais, encargos previdenciários, trabalhistas, tributários, comerciais e quaisquer outros que incidam direta ou indiretamente na execução do objeto;</w:t>
      </w:r>
    </w:p>
    <w:p>
      <w:pPr>
        <w:pStyle w:val="ListParagraph"/>
        <w:numPr>
          <w:ilvl w:val="2"/>
          <w:numId w:val="29"/>
        </w:numPr>
        <w:tabs>
          <w:tab w:pos="994" w:val="left" w:leader="none"/>
        </w:tabs>
        <w:spacing w:line="235" w:lineRule="auto" w:before="109" w:after="0"/>
        <w:ind w:left="430" w:right="420" w:firstLine="0"/>
        <w:jc w:val="left"/>
        <w:rPr>
          <w:sz w:val="22"/>
        </w:rPr>
      </w:pPr>
      <w:r>
        <w:rPr>
          <w:sz w:val="22"/>
        </w:rPr>
        <w:t>Os</w:t>
      </w:r>
      <w:r>
        <w:rPr>
          <w:spacing w:val="13"/>
          <w:sz w:val="22"/>
        </w:rPr>
        <w:t> </w:t>
      </w:r>
      <w:r>
        <w:rPr>
          <w:sz w:val="22"/>
        </w:rPr>
        <w:t>preços</w:t>
      </w:r>
      <w:r>
        <w:rPr>
          <w:spacing w:val="13"/>
          <w:sz w:val="22"/>
        </w:rPr>
        <w:t> </w:t>
      </w:r>
      <w:r>
        <w:rPr>
          <w:sz w:val="22"/>
        </w:rPr>
        <w:t>ofertados,</w:t>
      </w:r>
      <w:r>
        <w:rPr>
          <w:spacing w:val="13"/>
          <w:sz w:val="22"/>
        </w:rPr>
        <w:t> </w:t>
      </w:r>
      <w:r>
        <w:rPr>
          <w:sz w:val="22"/>
        </w:rPr>
        <w:t>tanto</w:t>
      </w:r>
      <w:r>
        <w:rPr>
          <w:spacing w:val="13"/>
          <w:sz w:val="22"/>
        </w:rPr>
        <w:t> </w:t>
      </w:r>
      <w:r>
        <w:rPr>
          <w:sz w:val="22"/>
        </w:rPr>
        <w:t>na</w:t>
      </w:r>
      <w:r>
        <w:rPr>
          <w:spacing w:val="13"/>
          <w:sz w:val="22"/>
        </w:rPr>
        <w:t> </w:t>
      </w:r>
      <w:r>
        <w:rPr>
          <w:sz w:val="22"/>
        </w:rPr>
        <w:t>proposta</w:t>
      </w:r>
      <w:r>
        <w:rPr>
          <w:spacing w:val="13"/>
          <w:sz w:val="22"/>
        </w:rPr>
        <w:t> </w:t>
      </w:r>
      <w:r>
        <w:rPr>
          <w:sz w:val="22"/>
        </w:rPr>
        <w:t>inicial,</w:t>
      </w:r>
      <w:r>
        <w:rPr>
          <w:spacing w:val="13"/>
          <w:sz w:val="22"/>
        </w:rPr>
        <w:t> </w:t>
      </w:r>
      <w:r>
        <w:rPr>
          <w:sz w:val="22"/>
        </w:rPr>
        <w:t>quanto</w:t>
      </w:r>
      <w:r>
        <w:rPr>
          <w:spacing w:val="13"/>
          <w:sz w:val="22"/>
        </w:rPr>
        <w:t> </w:t>
      </w:r>
      <w:r>
        <w:rPr>
          <w:sz w:val="22"/>
        </w:rPr>
        <w:t>na</w:t>
      </w:r>
      <w:r>
        <w:rPr>
          <w:spacing w:val="13"/>
          <w:sz w:val="22"/>
        </w:rPr>
        <w:t> </w:t>
      </w:r>
      <w:r>
        <w:rPr>
          <w:sz w:val="22"/>
        </w:rPr>
        <w:t>etapa</w:t>
      </w:r>
      <w:r>
        <w:rPr>
          <w:spacing w:val="13"/>
          <w:sz w:val="22"/>
        </w:rPr>
        <w:t> </w:t>
      </w:r>
      <w:r>
        <w:rPr>
          <w:sz w:val="22"/>
        </w:rPr>
        <w:t>de</w:t>
      </w:r>
      <w:r>
        <w:rPr>
          <w:spacing w:val="13"/>
          <w:sz w:val="22"/>
        </w:rPr>
        <w:t> </w:t>
      </w:r>
      <w:r>
        <w:rPr>
          <w:sz w:val="22"/>
        </w:rPr>
        <w:t>lances,</w:t>
      </w:r>
      <w:r>
        <w:rPr>
          <w:spacing w:val="13"/>
          <w:sz w:val="22"/>
        </w:rPr>
        <w:t> </w:t>
      </w:r>
      <w:r>
        <w:rPr>
          <w:sz w:val="22"/>
        </w:rPr>
        <w:t>serão</w:t>
      </w:r>
      <w:r>
        <w:rPr>
          <w:spacing w:val="13"/>
          <w:sz w:val="22"/>
        </w:rPr>
        <w:t> </w:t>
      </w:r>
      <w:r>
        <w:rPr>
          <w:sz w:val="22"/>
        </w:rPr>
        <w:t>de</w:t>
      </w:r>
      <w:r>
        <w:rPr>
          <w:spacing w:val="13"/>
          <w:sz w:val="22"/>
        </w:rPr>
        <w:t> </w:t>
      </w:r>
      <w:r>
        <w:rPr>
          <w:sz w:val="22"/>
        </w:rPr>
        <w:t>exclusiva</w:t>
      </w:r>
      <w:r>
        <w:rPr>
          <w:spacing w:val="13"/>
          <w:sz w:val="22"/>
        </w:rPr>
        <w:t> </w:t>
      </w:r>
      <w:r>
        <w:rPr>
          <w:sz w:val="22"/>
        </w:rPr>
        <w:t>responsabilidade</w:t>
      </w:r>
      <w:r>
        <w:rPr>
          <w:spacing w:val="13"/>
          <w:sz w:val="22"/>
        </w:rPr>
        <w:t> </w:t>
      </w:r>
      <w:r>
        <w:rPr>
          <w:sz w:val="22"/>
        </w:rPr>
        <w:t>do</w:t>
      </w:r>
      <w:r>
        <w:rPr>
          <w:spacing w:val="13"/>
          <w:sz w:val="22"/>
        </w:rPr>
        <w:t> </w:t>
      </w:r>
      <w:r>
        <w:rPr>
          <w:sz w:val="22"/>
        </w:rPr>
        <w:t>licitante,</w:t>
      </w:r>
      <w:r>
        <w:rPr>
          <w:spacing w:val="13"/>
          <w:sz w:val="22"/>
        </w:rPr>
        <w:t> </w:t>
      </w:r>
      <w:r>
        <w:rPr>
          <w:sz w:val="22"/>
        </w:rPr>
        <w:t>não</w:t>
      </w:r>
      <w:r>
        <w:rPr>
          <w:spacing w:val="13"/>
          <w:sz w:val="22"/>
        </w:rPr>
        <w:t> </w:t>
      </w:r>
      <w:r>
        <w:rPr>
          <w:sz w:val="22"/>
        </w:rPr>
        <w:t>lhe</w:t>
      </w:r>
      <w:r>
        <w:rPr>
          <w:spacing w:val="13"/>
          <w:sz w:val="22"/>
        </w:rPr>
        <w:t> </w:t>
      </w:r>
      <w:r>
        <w:rPr>
          <w:sz w:val="22"/>
        </w:rPr>
        <w:t>assistindo</w:t>
      </w:r>
      <w:r>
        <w:rPr>
          <w:spacing w:val="13"/>
          <w:sz w:val="22"/>
        </w:rPr>
        <w:t> </w:t>
      </w:r>
      <w:r>
        <w:rPr>
          <w:sz w:val="22"/>
        </w:rPr>
        <w:t>o</w:t>
      </w:r>
      <w:r>
        <w:rPr>
          <w:spacing w:val="13"/>
          <w:sz w:val="22"/>
        </w:rPr>
        <w:t> </w:t>
      </w:r>
      <w:r>
        <w:rPr>
          <w:sz w:val="22"/>
        </w:rPr>
        <w:t>direito</w:t>
      </w:r>
      <w:r>
        <w:rPr>
          <w:spacing w:val="13"/>
          <w:sz w:val="22"/>
        </w:rPr>
        <w:t> </w:t>
      </w:r>
      <w:r>
        <w:rPr>
          <w:sz w:val="22"/>
        </w:rPr>
        <w:t>de pleitear qualquer alteração, sob alegação de erro, omissão ou qualquer outro pretexto;</w:t>
      </w:r>
    </w:p>
    <w:p>
      <w:pPr>
        <w:pStyle w:val="ListParagraph"/>
        <w:numPr>
          <w:ilvl w:val="1"/>
          <w:numId w:val="29"/>
        </w:numPr>
        <w:tabs>
          <w:tab w:pos="815" w:val="left" w:leader="none"/>
        </w:tabs>
        <w:spacing w:line="240" w:lineRule="auto" w:before="106" w:after="0"/>
        <w:ind w:left="815" w:right="0" w:hanging="385"/>
        <w:jc w:val="left"/>
        <w:rPr>
          <w:sz w:val="22"/>
        </w:rPr>
      </w:pPr>
      <w:r>
        <w:rPr>
          <w:sz w:val="22"/>
        </w:rPr>
        <w:t>Em caso de empate entre duas ou mais propostas, serão utilizados os seguintes critérios de desempate, nesta </w:t>
      </w:r>
      <w:r>
        <w:rPr>
          <w:spacing w:val="-2"/>
          <w:sz w:val="22"/>
        </w:rPr>
        <w:t>ordem:</w:t>
      </w:r>
    </w:p>
    <w:p>
      <w:pPr>
        <w:pStyle w:val="ListParagraph"/>
        <w:numPr>
          <w:ilvl w:val="2"/>
          <w:numId w:val="29"/>
        </w:numPr>
        <w:tabs>
          <w:tab w:pos="980" w:val="left" w:leader="none"/>
        </w:tabs>
        <w:spacing w:line="240" w:lineRule="auto" w:before="104" w:after="0"/>
        <w:ind w:left="980" w:right="0" w:hanging="550"/>
        <w:jc w:val="left"/>
        <w:rPr>
          <w:sz w:val="22"/>
        </w:rPr>
      </w:pPr>
      <w:r>
        <w:rPr>
          <w:sz w:val="22"/>
        </w:rPr>
        <w:t>Disputa final, hipótese em que os licitantes empatados poderão apresentar nova proposta em ato contínuo à </w:t>
      </w:r>
      <w:r>
        <w:rPr>
          <w:spacing w:val="-2"/>
          <w:sz w:val="22"/>
        </w:rPr>
        <w:t>classificação;</w:t>
      </w:r>
    </w:p>
    <w:p>
      <w:pPr>
        <w:pStyle w:val="ListParagraph"/>
        <w:numPr>
          <w:ilvl w:val="2"/>
          <w:numId w:val="29"/>
        </w:numPr>
        <w:tabs>
          <w:tab w:pos="974" w:val="left" w:leader="none"/>
        </w:tabs>
        <w:spacing w:line="235" w:lineRule="auto" w:before="109" w:after="0"/>
        <w:ind w:left="430" w:right="420" w:firstLine="0"/>
        <w:jc w:val="left"/>
        <w:rPr>
          <w:sz w:val="22"/>
        </w:rPr>
      </w:pPr>
      <w:r>
        <w:rPr>
          <w:sz w:val="22"/>
        </w:rPr>
        <w:t>Avaliação do desempenho contratual prévio dos licitantes, para a qual deverão preferencialmente ser utilizados registros cadastrais para efeito de atesto de cumprimento de obrigações previstos na </w:t>
      </w:r>
      <w:hyperlink r:id="rId37">
        <w:r>
          <w:rPr>
            <w:color w:val="0000ED"/>
            <w:sz w:val="22"/>
            <w:u w:val="single" w:color="0000ED"/>
          </w:rPr>
          <w:t>Lei 14.133/21</w:t>
        </w:r>
      </w:hyperlink>
      <w:r>
        <w:rPr>
          <w:sz w:val="22"/>
        </w:rPr>
        <w:t>;</w:t>
      </w:r>
    </w:p>
    <w:p>
      <w:pPr>
        <w:pStyle w:val="ListParagraph"/>
        <w:numPr>
          <w:ilvl w:val="2"/>
          <w:numId w:val="29"/>
        </w:numPr>
        <w:tabs>
          <w:tab w:pos="980" w:val="left" w:leader="none"/>
        </w:tabs>
        <w:spacing w:line="240" w:lineRule="auto" w:before="106" w:after="0"/>
        <w:ind w:left="980" w:right="0" w:hanging="550"/>
        <w:jc w:val="left"/>
        <w:rPr>
          <w:sz w:val="22"/>
        </w:rPr>
      </w:pPr>
      <w:r>
        <w:rPr>
          <w:sz w:val="22"/>
        </w:rPr>
        <w:t>Desenvolvimento pelo licitante de ações de equidade entre homens e mulheres no ambiente de trabalho, conforme </w:t>
      </w:r>
      <w:r>
        <w:rPr>
          <w:spacing w:val="-2"/>
          <w:sz w:val="22"/>
        </w:rPr>
        <w:t>regulamento;</w:t>
      </w:r>
    </w:p>
    <w:p>
      <w:pPr>
        <w:pStyle w:val="ListParagraph"/>
        <w:numPr>
          <w:ilvl w:val="2"/>
          <w:numId w:val="29"/>
        </w:numPr>
        <w:tabs>
          <w:tab w:pos="980" w:val="left" w:leader="none"/>
        </w:tabs>
        <w:spacing w:line="240" w:lineRule="auto" w:before="105" w:after="0"/>
        <w:ind w:left="980" w:right="0" w:hanging="550"/>
        <w:jc w:val="left"/>
        <w:rPr>
          <w:sz w:val="22"/>
        </w:rPr>
      </w:pPr>
      <w:r>
        <w:rPr>
          <w:sz w:val="22"/>
        </w:rPr>
        <w:t>Desenvolvimento</w:t>
      </w:r>
      <w:r>
        <w:rPr>
          <w:spacing w:val="-1"/>
          <w:sz w:val="22"/>
        </w:rPr>
        <w:t> </w:t>
      </w:r>
      <w:r>
        <w:rPr>
          <w:sz w:val="22"/>
        </w:rPr>
        <w:t>pelo licitante de</w:t>
      </w:r>
      <w:r>
        <w:rPr>
          <w:spacing w:val="-1"/>
          <w:sz w:val="22"/>
        </w:rPr>
        <w:t> </w:t>
      </w:r>
      <w:r>
        <w:rPr>
          <w:sz w:val="22"/>
        </w:rPr>
        <w:t>programa de integridade,</w:t>
      </w:r>
      <w:r>
        <w:rPr>
          <w:spacing w:val="-1"/>
          <w:sz w:val="22"/>
        </w:rPr>
        <w:t> </w:t>
      </w:r>
      <w:r>
        <w:rPr>
          <w:sz w:val="22"/>
        </w:rPr>
        <w:t>conforme orientações dos</w:t>
      </w:r>
      <w:r>
        <w:rPr>
          <w:spacing w:val="-1"/>
          <w:sz w:val="22"/>
        </w:rPr>
        <w:t> </w:t>
      </w:r>
      <w:r>
        <w:rPr>
          <w:sz w:val="22"/>
        </w:rPr>
        <w:t>órgãos de </w:t>
      </w:r>
      <w:r>
        <w:rPr>
          <w:spacing w:val="-2"/>
          <w:sz w:val="22"/>
        </w:rPr>
        <w:t>controle.</w:t>
      </w:r>
    </w:p>
    <w:p>
      <w:pPr>
        <w:pStyle w:val="ListParagraph"/>
        <w:numPr>
          <w:ilvl w:val="2"/>
          <w:numId w:val="29"/>
        </w:numPr>
        <w:tabs>
          <w:tab w:pos="980" w:val="left" w:leader="none"/>
        </w:tabs>
        <w:spacing w:line="240" w:lineRule="auto" w:before="104" w:after="0"/>
        <w:ind w:left="980" w:right="0" w:hanging="550"/>
        <w:jc w:val="left"/>
        <w:rPr>
          <w:sz w:val="22"/>
        </w:rPr>
      </w:pPr>
      <w:r>
        <w:rPr>
          <w:sz w:val="22"/>
        </w:rPr>
        <w:t>Em igualdade de condições, se não houver desempate, será assegurada preferência, sucessivamente, aos bens produzidos </w:t>
      </w:r>
      <w:r>
        <w:rPr>
          <w:spacing w:val="-4"/>
          <w:sz w:val="22"/>
        </w:rPr>
        <w:t>por:</w:t>
      </w:r>
    </w:p>
    <w:p>
      <w:pPr>
        <w:pStyle w:val="ListParagraph"/>
        <w:numPr>
          <w:ilvl w:val="3"/>
          <w:numId w:val="29"/>
        </w:numPr>
        <w:tabs>
          <w:tab w:pos="1145" w:val="left" w:leader="none"/>
        </w:tabs>
        <w:spacing w:line="240" w:lineRule="auto" w:before="105" w:after="0"/>
        <w:ind w:left="1145" w:right="0" w:hanging="715"/>
        <w:jc w:val="left"/>
        <w:rPr>
          <w:sz w:val="22"/>
        </w:rPr>
      </w:pPr>
      <w:r>
        <w:rPr>
          <w:sz w:val="22"/>
        </w:rPr>
        <w:t>Empresas estabelecidas no território do Estado do Rio de </w:t>
      </w:r>
      <w:r>
        <w:rPr>
          <w:spacing w:val="-2"/>
          <w:sz w:val="22"/>
        </w:rPr>
        <w:t>Janeiro;</w:t>
      </w:r>
    </w:p>
    <w:p>
      <w:pPr>
        <w:pStyle w:val="ListParagraph"/>
        <w:numPr>
          <w:ilvl w:val="3"/>
          <w:numId w:val="29"/>
        </w:numPr>
        <w:tabs>
          <w:tab w:pos="1145" w:val="left" w:leader="none"/>
        </w:tabs>
        <w:spacing w:line="240" w:lineRule="auto" w:before="105" w:after="0"/>
        <w:ind w:left="1145" w:right="0" w:hanging="715"/>
        <w:jc w:val="left"/>
        <w:rPr>
          <w:sz w:val="22"/>
        </w:rPr>
      </w:pPr>
      <w:r>
        <w:rPr>
          <w:sz w:val="22"/>
        </w:rPr>
        <w:t>Empresas </w:t>
      </w:r>
      <w:r>
        <w:rPr>
          <w:spacing w:val="-2"/>
          <w:sz w:val="22"/>
        </w:rPr>
        <w:t>brasileiras;</w:t>
      </w:r>
    </w:p>
    <w:p>
      <w:pPr>
        <w:pStyle w:val="ListParagraph"/>
        <w:numPr>
          <w:ilvl w:val="3"/>
          <w:numId w:val="29"/>
        </w:numPr>
        <w:tabs>
          <w:tab w:pos="1145" w:val="left" w:leader="none"/>
        </w:tabs>
        <w:spacing w:line="240" w:lineRule="auto" w:before="105" w:after="0"/>
        <w:ind w:left="1145" w:right="0" w:hanging="715"/>
        <w:jc w:val="left"/>
        <w:rPr>
          <w:sz w:val="22"/>
        </w:rPr>
      </w:pPr>
      <w:r>
        <w:rPr>
          <w:sz w:val="22"/>
        </w:rPr>
        <w:t>Empresas que invistam em pesquisa e no desenvolvimento de tecnologia no </w:t>
      </w:r>
      <w:r>
        <w:rPr>
          <w:spacing w:val="-2"/>
          <w:sz w:val="22"/>
        </w:rPr>
        <w:t>País;</w:t>
      </w:r>
    </w:p>
    <w:p>
      <w:pPr>
        <w:pStyle w:val="ListParagraph"/>
        <w:numPr>
          <w:ilvl w:val="3"/>
          <w:numId w:val="29"/>
        </w:numPr>
        <w:tabs>
          <w:tab w:pos="1145" w:val="left" w:leader="none"/>
        </w:tabs>
        <w:spacing w:line="240" w:lineRule="auto" w:before="104" w:after="0"/>
        <w:ind w:left="1145" w:right="0" w:hanging="715"/>
        <w:jc w:val="left"/>
        <w:rPr>
          <w:sz w:val="22"/>
        </w:rPr>
      </w:pPr>
      <w:r>
        <w:rPr>
          <w:sz w:val="22"/>
        </w:rPr>
        <w:t>Empresas que comprovema prática de mitigação, nos termos da lei </w:t>
      </w:r>
      <w:r>
        <w:rPr>
          <w:spacing w:val="-2"/>
          <w:sz w:val="22"/>
        </w:rPr>
        <w:t>12.187/2009.</w:t>
      </w:r>
    </w:p>
    <w:p>
      <w:pPr>
        <w:pStyle w:val="ListParagraph"/>
        <w:numPr>
          <w:ilvl w:val="2"/>
          <w:numId w:val="29"/>
        </w:numPr>
        <w:tabs>
          <w:tab w:pos="967" w:val="left" w:leader="none"/>
        </w:tabs>
        <w:spacing w:line="240" w:lineRule="auto" w:before="105" w:after="0"/>
        <w:ind w:left="967" w:right="0" w:hanging="537"/>
        <w:jc w:val="left"/>
        <w:rPr>
          <w:sz w:val="22"/>
        </w:rPr>
      </w:pPr>
      <w:r>
        <w:rPr>
          <w:sz w:val="22"/>
        </w:rPr>
        <w:t>As regras previstas em 6.6. não prejudicarão a aplicação do disposto no art. 44 da LC </w:t>
      </w:r>
      <w:r>
        <w:rPr>
          <w:spacing w:val="-2"/>
          <w:sz w:val="22"/>
        </w:rPr>
        <w:t>123/2006.</w:t>
      </w:r>
    </w:p>
    <w:p>
      <w:pPr>
        <w:pStyle w:val="BodyText"/>
        <w:spacing w:before="209"/>
        <w:ind w:left="0"/>
      </w:pPr>
    </w:p>
    <w:p>
      <w:pPr>
        <w:pStyle w:val="Heading2"/>
        <w:numPr>
          <w:ilvl w:val="0"/>
          <w:numId w:val="29"/>
        </w:numPr>
        <w:tabs>
          <w:tab w:pos="650" w:val="left" w:leader="none"/>
        </w:tabs>
        <w:spacing w:line="240" w:lineRule="auto" w:before="1" w:after="0"/>
        <w:ind w:left="650" w:right="0" w:hanging="220"/>
        <w:jc w:val="left"/>
      </w:pPr>
      <w:r>
        <w:rPr/>
        <w:t>SANÇÕES</w:t>
      </w:r>
      <w:r>
        <w:rPr>
          <w:spacing w:val="-13"/>
        </w:rPr>
        <w:t> </w:t>
      </w:r>
      <w:r>
        <w:rPr>
          <w:spacing w:val="-2"/>
        </w:rPr>
        <w:t>ADMINISTRATIVAS:</w:t>
      </w:r>
    </w:p>
    <w:p>
      <w:pPr>
        <w:pStyle w:val="BodyText"/>
        <w:spacing w:line="235" w:lineRule="auto" w:before="108"/>
        <w:ind w:right="419"/>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w:t>
      </w:r>
      <w:hyperlink r:id="rId37">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46">
        <w:r>
          <w:rPr>
            <w:color w:val="0000ED"/>
          </w:rPr>
          <w:t>§</w:t>
        </w:r>
        <w:r>
          <w:rPr>
            <w:color w:val="0000ED"/>
            <w:u w:val="single" w:color="0000ED"/>
          </w:rPr>
          <w:t> 1º do art. 156 da Lei nº 14.133/2021</w:t>
        </w:r>
      </w:hyperlink>
      <w:r>
        <w:rPr/>
        <w:t>, para os casos previstos como infração administrativa, a dosimetria da sanção administrativa constará nos termos do contrato.</w:t>
      </w:r>
    </w:p>
    <w:p>
      <w:pPr>
        <w:pStyle w:val="BodyText"/>
        <w:spacing w:before="210"/>
        <w:ind w:left="0"/>
      </w:pPr>
    </w:p>
    <w:p>
      <w:pPr>
        <w:pStyle w:val="Heading2"/>
        <w:numPr>
          <w:ilvl w:val="0"/>
          <w:numId w:val="29"/>
        </w:numPr>
        <w:tabs>
          <w:tab w:pos="650" w:val="left" w:leader="none"/>
        </w:tabs>
        <w:spacing w:line="240" w:lineRule="auto" w:before="0" w:after="0"/>
        <w:ind w:left="650" w:right="0" w:hanging="220"/>
        <w:jc w:val="left"/>
      </w:pPr>
      <w:r>
        <w:rPr/>
        <w:t>DAS DISPOSIÇÕES </w:t>
      </w:r>
      <w:r>
        <w:rPr>
          <w:spacing w:val="-2"/>
        </w:rPr>
        <w:t>FINAIS:</w:t>
      </w:r>
    </w:p>
    <w:p>
      <w:pPr>
        <w:pStyle w:val="ListParagraph"/>
        <w:numPr>
          <w:ilvl w:val="1"/>
          <w:numId w:val="29"/>
        </w:numPr>
        <w:tabs>
          <w:tab w:pos="821" w:val="left" w:leader="none"/>
        </w:tabs>
        <w:spacing w:line="235" w:lineRule="auto" w:before="109" w:after="0"/>
        <w:ind w:left="430" w:right="420" w:firstLine="0"/>
        <w:jc w:val="left"/>
        <w:rPr>
          <w:sz w:val="22"/>
        </w:rPr>
      </w:pPr>
      <w:r>
        <w:rPr>
          <w:sz w:val="22"/>
        </w:rPr>
        <w:t>Somente o Serviço de Controle de Consumo de Estoque de Órteses, Próteses, Materiais Especiais e Sínteses – SCCEST/OPMES poderá solicitar/autorizar a entrega de material, salvo comando de departamento superior.</w:t>
      </w:r>
    </w:p>
    <w:p>
      <w:pPr>
        <w:pStyle w:val="ListParagraph"/>
        <w:numPr>
          <w:ilvl w:val="2"/>
          <w:numId w:val="29"/>
        </w:numPr>
        <w:tabs>
          <w:tab w:pos="997" w:val="left" w:leader="none"/>
        </w:tabs>
        <w:spacing w:line="235" w:lineRule="auto" w:before="109" w:after="0"/>
        <w:ind w:left="430" w:right="420" w:firstLine="0"/>
        <w:jc w:val="left"/>
        <w:rPr>
          <w:sz w:val="22"/>
        </w:rPr>
      </w:pPr>
      <w:r>
        <w:rPr>
          <w:sz w:val="22"/>
        </w:rPr>
        <w:t>Os setores/clínicas de destino do material </w:t>
      </w:r>
      <w:r>
        <w:rPr>
          <w:b/>
          <w:sz w:val="22"/>
          <w:u w:val="single"/>
        </w:rPr>
        <w:t>NÃO</w:t>
      </w:r>
      <w:r>
        <w:rPr>
          <w:b/>
          <w:sz w:val="22"/>
        </w:rPr>
        <w:t> </w:t>
      </w:r>
      <w:r>
        <w:rPr>
          <w:sz w:val="22"/>
        </w:rPr>
        <w:t>estão autorizados a solicitar diretamente junto à CONTRATADA a entrega do material, salvo permitido</w:t>
      </w:r>
      <w:r>
        <w:rPr>
          <w:spacing w:val="80"/>
          <w:sz w:val="22"/>
        </w:rPr>
        <w:t> </w:t>
      </w:r>
      <w:r>
        <w:rPr>
          <w:sz w:val="22"/>
        </w:rPr>
        <w:t>pelo SCCEST/OPMES ou departamento superior.</w:t>
      </w:r>
    </w:p>
    <w:p>
      <w:pPr>
        <w:pStyle w:val="ListParagraph"/>
        <w:spacing w:after="0" w:line="235" w:lineRule="auto"/>
        <w:jc w:val="left"/>
        <w:rPr>
          <w:sz w:val="22"/>
        </w:rPr>
        <w:sectPr>
          <w:pgSz w:w="15840" w:h="24480"/>
          <w:pgMar w:top="480" w:bottom="280" w:left="360" w:right="360"/>
        </w:sectPr>
      </w:pPr>
    </w:p>
    <w:p>
      <w:pPr>
        <w:pStyle w:val="ListParagraph"/>
        <w:numPr>
          <w:ilvl w:val="1"/>
          <w:numId w:val="29"/>
        </w:numPr>
        <w:tabs>
          <w:tab w:pos="835" w:val="left" w:leader="none"/>
        </w:tabs>
        <w:spacing w:line="235" w:lineRule="auto" w:before="81" w:after="0"/>
        <w:ind w:left="430" w:right="420" w:firstLine="0"/>
        <w:jc w:val="left"/>
        <w:rPr>
          <w:sz w:val="22"/>
        </w:rPr>
      </w:pPr>
      <w:r>
        <w:rPr>
          <w:sz w:val="22"/>
        </w:rPr>
        <w:t>Antes</w:t>
      </w:r>
      <w:r>
        <w:rPr>
          <w:spacing w:val="29"/>
          <w:sz w:val="22"/>
        </w:rPr>
        <w:t> </w:t>
      </w:r>
      <w:r>
        <w:rPr>
          <w:sz w:val="22"/>
        </w:rPr>
        <w:t>de</w:t>
      </w:r>
      <w:r>
        <w:rPr>
          <w:spacing w:val="29"/>
          <w:sz w:val="22"/>
        </w:rPr>
        <w:t> </w:t>
      </w:r>
      <w:r>
        <w:rPr>
          <w:sz w:val="22"/>
        </w:rPr>
        <w:t>apresentar</w:t>
      </w:r>
      <w:r>
        <w:rPr>
          <w:spacing w:val="29"/>
          <w:sz w:val="22"/>
        </w:rPr>
        <w:t> </w:t>
      </w:r>
      <w:r>
        <w:rPr>
          <w:sz w:val="22"/>
        </w:rPr>
        <w:t>a</w:t>
      </w:r>
      <w:r>
        <w:rPr>
          <w:spacing w:val="29"/>
          <w:sz w:val="22"/>
        </w:rPr>
        <w:t> </w:t>
      </w:r>
      <w:r>
        <w:rPr>
          <w:sz w:val="22"/>
        </w:rPr>
        <w:t>proposta,</w:t>
      </w:r>
      <w:r>
        <w:rPr>
          <w:spacing w:val="29"/>
          <w:sz w:val="22"/>
        </w:rPr>
        <w:t> </w:t>
      </w:r>
      <w:r>
        <w:rPr>
          <w:sz w:val="22"/>
        </w:rPr>
        <w:t>a</w:t>
      </w:r>
      <w:r>
        <w:rPr>
          <w:spacing w:val="29"/>
          <w:sz w:val="22"/>
        </w:rPr>
        <w:t> </w:t>
      </w:r>
      <w:r>
        <w:rPr>
          <w:sz w:val="22"/>
        </w:rPr>
        <w:t>CONTRATADA</w:t>
      </w:r>
      <w:r>
        <w:rPr>
          <w:spacing w:val="17"/>
          <w:sz w:val="22"/>
        </w:rPr>
        <w:t> </w:t>
      </w:r>
      <w:r>
        <w:rPr>
          <w:sz w:val="22"/>
        </w:rPr>
        <w:t>deverá</w:t>
      </w:r>
      <w:r>
        <w:rPr>
          <w:spacing w:val="29"/>
          <w:sz w:val="22"/>
        </w:rPr>
        <w:t> </w:t>
      </w:r>
      <w:r>
        <w:rPr>
          <w:sz w:val="22"/>
        </w:rPr>
        <w:t>realizar</w:t>
      </w:r>
      <w:r>
        <w:rPr>
          <w:spacing w:val="29"/>
          <w:sz w:val="22"/>
        </w:rPr>
        <w:t> </w:t>
      </w:r>
      <w:r>
        <w:rPr>
          <w:sz w:val="22"/>
        </w:rPr>
        <w:t>todos</w:t>
      </w:r>
      <w:r>
        <w:rPr>
          <w:spacing w:val="29"/>
          <w:sz w:val="22"/>
        </w:rPr>
        <w:t> </w:t>
      </w:r>
      <w:r>
        <w:rPr>
          <w:sz w:val="22"/>
        </w:rPr>
        <w:t>os</w:t>
      </w:r>
      <w:r>
        <w:rPr>
          <w:spacing w:val="29"/>
          <w:sz w:val="22"/>
        </w:rPr>
        <w:t> </w:t>
      </w:r>
      <w:r>
        <w:rPr>
          <w:sz w:val="22"/>
        </w:rPr>
        <w:t>levantamentos</w:t>
      </w:r>
      <w:r>
        <w:rPr>
          <w:spacing w:val="29"/>
          <w:sz w:val="22"/>
        </w:rPr>
        <w:t> </w:t>
      </w:r>
      <w:r>
        <w:rPr>
          <w:sz w:val="22"/>
        </w:rPr>
        <w:t>essenciais,</w:t>
      </w:r>
      <w:r>
        <w:rPr>
          <w:spacing w:val="29"/>
          <w:sz w:val="22"/>
        </w:rPr>
        <w:t> </w:t>
      </w:r>
      <w:r>
        <w:rPr>
          <w:sz w:val="22"/>
        </w:rPr>
        <w:t>de</w:t>
      </w:r>
      <w:r>
        <w:rPr>
          <w:spacing w:val="29"/>
          <w:sz w:val="22"/>
        </w:rPr>
        <w:t> </w:t>
      </w:r>
      <w:r>
        <w:rPr>
          <w:sz w:val="22"/>
        </w:rPr>
        <w:t>modo</w:t>
      </w:r>
      <w:r>
        <w:rPr>
          <w:spacing w:val="29"/>
          <w:sz w:val="22"/>
        </w:rPr>
        <w:t> </w:t>
      </w:r>
      <w:r>
        <w:rPr>
          <w:sz w:val="22"/>
        </w:rPr>
        <w:t>a</w:t>
      </w:r>
      <w:r>
        <w:rPr>
          <w:spacing w:val="29"/>
          <w:sz w:val="22"/>
        </w:rPr>
        <w:t> </w:t>
      </w:r>
      <w:r>
        <w:rPr>
          <w:sz w:val="22"/>
        </w:rPr>
        <w:t>não</w:t>
      </w:r>
      <w:r>
        <w:rPr>
          <w:spacing w:val="29"/>
          <w:sz w:val="22"/>
        </w:rPr>
        <w:t> </w:t>
      </w:r>
      <w:r>
        <w:rPr>
          <w:sz w:val="22"/>
        </w:rPr>
        <w:t>incorrer</w:t>
      </w:r>
      <w:r>
        <w:rPr>
          <w:spacing w:val="29"/>
          <w:sz w:val="22"/>
        </w:rPr>
        <w:t> </w:t>
      </w:r>
      <w:r>
        <w:rPr>
          <w:sz w:val="22"/>
        </w:rPr>
        <w:t>em</w:t>
      </w:r>
      <w:r>
        <w:rPr>
          <w:spacing w:val="29"/>
          <w:sz w:val="22"/>
        </w:rPr>
        <w:t> </w:t>
      </w:r>
      <w:r>
        <w:rPr>
          <w:sz w:val="22"/>
        </w:rPr>
        <w:t>omissões</w:t>
      </w:r>
      <w:r>
        <w:rPr>
          <w:spacing w:val="29"/>
          <w:sz w:val="22"/>
        </w:rPr>
        <w:t> </w:t>
      </w:r>
      <w:r>
        <w:rPr>
          <w:sz w:val="22"/>
        </w:rPr>
        <w:t>que</w:t>
      </w:r>
      <w:r>
        <w:rPr>
          <w:spacing w:val="29"/>
          <w:sz w:val="22"/>
        </w:rPr>
        <w:t> </w:t>
      </w:r>
      <w:r>
        <w:rPr>
          <w:sz w:val="22"/>
        </w:rPr>
        <w:t>jamais poderão ser alegadas ao fornecimento em favor de eventuais pretensões de acréscimos de preços, alteração de data de entrega ou alteração de qualidade.</w:t>
      </w:r>
    </w:p>
    <w:p>
      <w:pPr>
        <w:pStyle w:val="ListParagraph"/>
        <w:numPr>
          <w:ilvl w:val="1"/>
          <w:numId w:val="29"/>
        </w:numPr>
        <w:tabs>
          <w:tab w:pos="808" w:val="left" w:leader="none"/>
        </w:tabs>
        <w:spacing w:line="235" w:lineRule="auto" w:before="110" w:after="0"/>
        <w:ind w:left="430" w:right="420" w:firstLine="0"/>
        <w:jc w:val="left"/>
        <w:rPr>
          <w:sz w:val="22"/>
        </w:rPr>
      </w:pPr>
      <w:r>
        <w:rPr>
          <w:sz w:val="22"/>
        </w:rPr>
        <w:t>A</w:t>
      </w:r>
      <w:r>
        <w:rPr>
          <w:spacing w:val="-8"/>
          <w:sz w:val="22"/>
        </w:rPr>
        <w:t> </w:t>
      </w:r>
      <w:r>
        <w:rPr>
          <w:sz w:val="22"/>
        </w:rPr>
        <w:t>apresentação da proposta implica na obrigatoriedade do cumprimento das disposições nelas contidas, assumindo o proponente o compromisso de executar os serviços nos seus termos.</w:t>
      </w:r>
    </w:p>
    <w:p>
      <w:pPr>
        <w:pStyle w:val="ListParagraph"/>
        <w:numPr>
          <w:ilvl w:val="1"/>
          <w:numId w:val="29"/>
        </w:numPr>
        <w:tabs>
          <w:tab w:pos="823" w:val="left" w:leader="none"/>
        </w:tabs>
        <w:spacing w:line="235" w:lineRule="auto" w:before="109" w:after="0"/>
        <w:ind w:left="430" w:right="420" w:firstLine="0"/>
        <w:jc w:val="left"/>
        <w:rPr>
          <w:sz w:val="22"/>
        </w:rPr>
      </w:pPr>
      <w:r>
        <w:rPr>
          <w:sz w:val="22"/>
        </w:rPr>
        <w:t>O preço total proposto deverá considerar a consecução do objeto referente a presente contratação, englobando todos os custos diretos e indiretos incidentes, inclusive a entrega e o descarregamento.</w:t>
      </w:r>
    </w:p>
    <w:p>
      <w:pPr>
        <w:pStyle w:val="BodyText"/>
        <w:spacing w:before="210"/>
        <w:ind w:left="0"/>
      </w:pPr>
    </w:p>
    <w:p>
      <w:pPr>
        <w:pStyle w:val="ListParagraph"/>
        <w:numPr>
          <w:ilvl w:val="0"/>
          <w:numId w:val="29"/>
        </w:numPr>
        <w:tabs>
          <w:tab w:pos="650" w:val="left" w:leader="none"/>
        </w:tabs>
        <w:spacing w:line="240" w:lineRule="auto" w:before="0" w:after="0"/>
        <w:ind w:left="650" w:right="0" w:hanging="220"/>
        <w:jc w:val="left"/>
        <w:rPr>
          <w:b/>
          <w:sz w:val="22"/>
        </w:rPr>
      </w:pPr>
      <w:r>
        <w:rPr>
          <w:b/>
          <w:sz w:val="22"/>
        </w:rPr>
        <w:t>RESPONSÁVEIS PELA</w:t>
      </w:r>
      <w:r>
        <w:rPr>
          <w:b/>
          <w:spacing w:val="-13"/>
          <w:sz w:val="22"/>
        </w:rPr>
        <w:t> </w:t>
      </w:r>
      <w:r>
        <w:rPr>
          <w:b/>
          <w:sz w:val="22"/>
        </w:rPr>
        <w:t>ELABORAÇÃO DO</w:t>
      </w:r>
      <w:r>
        <w:rPr>
          <w:b/>
          <w:spacing w:val="-4"/>
          <w:sz w:val="22"/>
        </w:rPr>
        <w:t> </w:t>
      </w:r>
      <w:r>
        <w:rPr>
          <w:b/>
          <w:sz w:val="22"/>
        </w:rPr>
        <w:t>TERMO DE </w:t>
      </w:r>
      <w:r>
        <w:rPr>
          <w:b/>
          <w:spacing w:val="-2"/>
          <w:sz w:val="22"/>
        </w:rPr>
        <w:t>REFERÊNCIA:</w:t>
      </w:r>
    </w:p>
    <w:p>
      <w:pPr>
        <w:pStyle w:val="BodyText"/>
        <w:spacing w:before="0"/>
        <w:ind w:left="0"/>
        <w:rPr>
          <w:b/>
          <w:sz w:val="20"/>
        </w:rPr>
      </w:pPr>
    </w:p>
    <w:p>
      <w:pPr>
        <w:pStyle w:val="BodyText"/>
        <w:spacing w:before="36"/>
        <w:ind w:left="0"/>
        <w:rPr>
          <w:b/>
          <w:sz w:val="20"/>
        </w:rPr>
      </w:pPr>
    </w:p>
    <w:tbl>
      <w:tblPr>
        <w:tblW w:w="0" w:type="auto"/>
        <w:jc w:val="left"/>
        <w:tblInd w:w="370"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0071"/>
      </w:tblGrid>
      <w:tr>
        <w:trPr>
          <w:trHeight w:val="477" w:hRule="atLeast"/>
        </w:trPr>
        <w:tc>
          <w:tcPr>
            <w:tcW w:w="10071" w:type="dxa"/>
            <w:tcBorders>
              <w:right w:val="double" w:sz="6" w:space="0" w:color="808080"/>
            </w:tcBorders>
          </w:tcPr>
          <w:p>
            <w:pPr>
              <w:pStyle w:val="TableParagraph"/>
              <w:spacing w:before="102"/>
              <w:ind w:left="123"/>
              <w:rPr>
                <w:b/>
                <w:sz w:val="22"/>
              </w:rPr>
            </w:pPr>
            <w:r>
              <w:rPr>
                <w:b/>
                <w:sz w:val="22"/>
              </w:rPr>
              <w:t>Elaborador</w:t>
            </w:r>
            <w:r>
              <w:rPr>
                <w:b/>
                <w:spacing w:val="-9"/>
                <w:sz w:val="22"/>
              </w:rPr>
              <w:t> </w:t>
            </w:r>
            <w:r>
              <w:rPr>
                <w:b/>
                <w:sz w:val="22"/>
              </w:rPr>
              <w:t>do</w:t>
            </w:r>
            <w:r>
              <w:rPr>
                <w:b/>
                <w:spacing w:val="-8"/>
                <w:sz w:val="22"/>
              </w:rPr>
              <w:t> </w:t>
            </w:r>
            <w:r>
              <w:rPr>
                <w:b/>
                <w:sz w:val="22"/>
              </w:rPr>
              <w:t>Termo</w:t>
            </w:r>
            <w:r>
              <w:rPr>
                <w:b/>
                <w:spacing w:val="-4"/>
                <w:sz w:val="22"/>
              </w:rPr>
              <w:t> </w:t>
            </w:r>
            <w:r>
              <w:rPr>
                <w:b/>
                <w:sz w:val="22"/>
              </w:rPr>
              <w:t>de</w:t>
            </w:r>
            <w:r>
              <w:rPr>
                <w:b/>
                <w:spacing w:val="-4"/>
                <w:sz w:val="22"/>
              </w:rPr>
              <w:t> </w:t>
            </w:r>
            <w:r>
              <w:rPr>
                <w:b/>
                <w:sz w:val="22"/>
              </w:rPr>
              <w:t>Referência</w:t>
            </w:r>
            <w:r>
              <w:rPr>
                <w:b/>
                <w:spacing w:val="-4"/>
                <w:sz w:val="22"/>
              </w:rPr>
              <w:t> </w:t>
            </w:r>
            <w:r>
              <w:rPr>
                <w:b/>
                <w:spacing w:val="-2"/>
                <w:sz w:val="22"/>
              </w:rPr>
              <w:t>(OPME)</w:t>
            </w:r>
          </w:p>
        </w:tc>
      </w:tr>
      <w:tr>
        <w:trPr>
          <w:trHeight w:val="477" w:hRule="atLeast"/>
        </w:trPr>
        <w:tc>
          <w:tcPr>
            <w:tcW w:w="10071" w:type="dxa"/>
            <w:tcBorders>
              <w:right w:val="double" w:sz="6" w:space="0" w:color="808080"/>
            </w:tcBorders>
          </w:tcPr>
          <w:p>
            <w:pPr>
              <w:pStyle w:val="TableParagraph"/>
              <w:spacing w:before="102"/>
              <w:ind w:left="123"/>
              <w:rPr>
                <w:sz w:val="22"/>
              </w:rPr>
            </w:pPr>
            <w:r>
              <w:rPr>
                <w:sz w:val="22"/>
              </w:rPr>
              <w:t>Nome:</w:t>
            </w:r>
            <w:r>
              <w:rPr>
                <w:spacing w:val="-13"/>
                <w:sz w:val="22"/>
              </w:rPr>
              <w:t> </w:t>
            </w:r>
            <w:r>
              <w:rPr>
                <w:sz w:val="22"/>
              </w:rPr>
              <w:t>Yan</w:t>
            </w:r>
            <w:r>
              <w:rPr>
                <w:spacing w:val="-5"/>
                <w:sz w:val="22"/>
              </w:rPr>
              <w:t> </w:t>
            </w:r>
            <w:r>
              <w:rPr>
                <w:sz w:val="22"/>
              </w:rPr>
              <w:t>Lucas</w:t>
            </w:r>
            <w:r>
              <w:rPr>
                <w:spacing w:val="-5"/>
                <w:sz w:val="22"/>
              </w:rPr>
              <w:t> </w:t>
            </w:r>
            <w:r>
              <w:rPr>
                <w:sz w:val="22"/>
              </w:rPr>
              <w:t>dos</w:t>
            </w:r>
            <w:r>
              <w:rPr>
                <w:spacing w:val="-5"/>
                <w:sz w:val="22"/>
              </w:rPr>
              <w:t> </w:t>
            </w:r>
            <w:r>
              <w:rPr>
                <w:sz w:val="22"/>
              </w:rPr>
              <w:t>Santos</w:t>
            </w:r>
            <w:r>
              <w:rPr>
                <w:spacing w:val="-4"/>
                <w:sz w:val="22"/>
              </w:rPr>
              <w:t> </w:t>
            </w:r>
            <w:r>
              <w:rPr>
                <w:spacing w:val="-2"/>
                <w:sz w:val="22"/>
              </w:rPr>
              <w:t>Cerqueira</w:t>
            </w:r>
          </w:p>
        </w:tc>
      </w:tr>
      <w:tr>
        <w:trPr>
          <w:trHeight w:val="491" w:hRule="atLeast"/>
        </w:trPr>
        <w:tc>
          <w:tcPr>
            <w:tcW w:w="10071" w:type="dxa"/>
            <w:tcBorders>
              <w:right w:val="double" w:sz="6" w:space="0" w:color="808080"/>
            </w:tcBorders>
          </w:tcPr>
          <w:p>
            <w:pPr>
              <w:pStyle w:val="TableParagraph"/>
              <w:spacing w:before="102"/>
              <w:ind w:left="123"/>
              <w:rPr>
                <w:sz w:val="22"/>
              </w:rPr>
            </w:pPr>
            <w:r>
              <w:rPr>
                <w:sz w:val="22"/>
              </w:rPr>
              <w:t>Cargo:</w:t>
            </w:r>
            <w:r>
              <w:rPr>
                <w:spacing w:val="-14"/>
                <w:sz w:val="22"/>
              </w:rPr>
              <w:t> </w:t>
            </w:r>
            <w:r>
              <w:rPr>
                <w:sz w:val="22"/>
              </w:rPr>
              <w:t>Auxiliar</w:t>
            </w:r>
            <w:r>
              <w:rPr>
                <w:spacing w:val="-2"/>
                <w:sz w:val="22"/>
              </w:rPr>
              <w:t> </w:t>
            </w:r>
            <w:r>
              <w:rPr>
                <w:sz w:val="22"/>
              </w:rPr>
              <w:t>de</w:t>
            </w:r>
            <w:r>
              <w:rPr>
                <w:spacing w:val="-1"/>
                <w:sz w:val="22"/>
              </w:rPr>
              <w:t> </w:t>
            </w:r>
            <w:r>
              <w:rPr>
                <w:spacing w:val="-2"/>
                <w:sz w:val="22"/>
              </w:rPr>
              <w:t>Escritório</w:t>
            </w:r>
          </w:p>
        </w:tc>
      </w:tr>
      <w:tr>
        <w:trPr>
          <w:trHeight w:val="477" w:hRule="atLeast"/>
        </w:trPr>
        <w:tc>
          <w:tcPr>
            <w:tcW w:w="10071" w:type="dxa"/>
            <w:tcBorders>
              <w:right w:val="double" w:sz="6" w:space="0" w:color="808080"/>
            </w:tcBorders>
          </w:tcPr>
          <w:p>
            <w:pPr>
              <w:pStyle w:val="TableParagraph"/>
              <w:spacing w:before="102"/>
              <w:ind w:left="123"/>
              <w:rPr>
                <w:sz w:val="22"/>
              </w:rPr>
            </w:pPr>
            <w:r>
              <w:rPr>
                <w:sz w:val="22"/>
              </w:rPr>
              <w:t>CPF: 149.318.157-</w:t>
            </w:r>
            <w:r>
              <w:rPr>
                <w:spacing w:val="-5"/>
                <w:sz w:val="22"/>
              </w:rPr>
              <w:t>23</w:t>
            </w:r>
          </w:p>
        </w:tc>
      </w:tr>
      <w:tr>
        <w:trPr>
          <w:trHeight w:val="477" w:hRule="atLeast"/>
        </w:trPr>
        <w:tc>
          <w:tcPr>
            <w:tcW w:w="10071" w:type="dxa"/>
            <w:tcBorders>
              <w:right w:val="double" w:sz="6" w:space="0" w:color="808080"/>
            </w:tcBorders>
          </w:tcPr>
          <w:p>
            <w:pPr>
              <w:pStyle w:val="TableParagraph"/>
              <w:spacing w:before="102"/>
              <w:ind w:left="123"/>
              <w:rPr>
                <w:sz w:val="22"/>
              </w:rPr>
            </w:pPr>
            <w:r>
              <w:rPr>
                <w:sz w:val="22"/>
              </w:rPr>
              <w:t>Nome:</w:t>
            </w:r>
            <w:r>
              <w:rPr>
                <w:spacing w:val="-4"/>
                <w:sz w:val="22"/>
              </w:rPr>
              <w:t> </w:t>
            </w:r>
            <w:r>
              <w:rPr>
                <w:sz w:val="22"/>
              </w:rPr>
              <w:t>Edgar</w:t>
            </w:r>
            <w:r>
              <w:rPr>
                <w:spacing w:val="-4"/>
                <w:sz w:val="22"/>
              </w:rPr>
              <w:t> </w:t>
            </w:r>
            <w:r>
              <w:rPr>
                <w:sz w:val="22"/>
              </w:rPr>
              <w:t>Rosa</w:t>
            </w:r>
            <w:r>
              <w:rPr>
                <w:spacing w:val="-7"/>
                <w:sz w:val="22"/>
              </w:rPr>
              <w:t> </w:t>
            </w:r>
            <w:r>
              <w:rPr>
                <w:sz w:val="22"/>
              </w:rPr>
              <w:t>Vieira</w:t>
            </w:r>
            <w:r>
              <w:rPr>
                <w:spacing w:val="-3"/>
                <w:sz w:val="22"/>
              </w:rPr>
              <w:t> </w:t>
            </w:r>
            <w:r>
              <w:rPr>
                <w:spacing w:val="-2"/>
                <w:sz w:val="22"/>
              </w:rPr>
              <w:t>Junior</w:t>
            </w:r>
          </w:p>
        </w:tc>
      </w:tr>
      <w:tr>
        <w:trPr>
          <w:trHeight w:val="477" w:hRule="atLeast"/>
        </w:trPr>
        <w:tc>
          <w:tcPr>
            <w:tcW w:w="10071" w:type="dxa"/>
            <w:tcBorders>
              <w:right w:val="double" w:sz="6" w:space="0" w:color="808080"/>
            </w:tcBorders>
          </w:tcPr>
          <w:p>
            <w:pPr>
              <w:pStyle w:val="TableParagraph"/>
              <w:spacing w:before="102"/>
              <w:ind w:left="123"/>
              <w:rPr>
                <w:sz w:val="22"/>
              </w:rPr>
            </w:pPr>
            <w:r>
              <w:rPr>
                <w:sz w:val="22"/>
              </w:rPr>
              <w:t>Cargo:</w:t>
            </w:r>
            <w:r>
              <w:rPr>
                <w:spacing w:val="-14"/>
                <w:sz w:val="22"/>
              </w:rPr>
              <w:t> </w:t>
            </w:r>
            <w:r>
              <w:rPr>
                <w:sz w:val="22"/>
              </w:rPr>
              <w:t>Agente</w:t>
            </w:r>
            <w:r>
              <w:rPr>
                <w:spacing w:val="-1"/>
                <w:sz w:val="22"/>
              </w:rPr>
              <w:t> </w:t>
            </w:r>
            <w:r>
              <w:rPr>
                <w:sz w:val="22"/>
              </w:rPr>
              <w:t>de</w:t>
            </w:r>
            <w:r>
              <w:rPr>
                <w:spacing w:val="-1"/>
                <w:sz w:val="22"/>
              </w:rPr>
              <w:t> </w:t>
            </w:r>
            <w:r>
              <w:rPr>
                <w:sz w:val="22"/>
              </w:rPr>
              <w:t>Contratação</w:t>
            </w:r>
            <w:r>
              <w:rPr>
                <w:spacing w:val="-1"/>
                <w:sz w:val="22"/>
              </w:rPr>
              <w:t> </w:t>
            </w:r>
            <w:r>
              <w:rPr>
                <w:sz w:val="22"/>
              </w:rPr>
              <w:t>(Planejamento </w:t>
            </w:r>
            <w:r>
              <w:rPr>
                <w:spacing w:val="-2"/>
                <w:sz w:val="22"/>
              </w:rPr>
              <w:t>HUPE)</w:t>
            </w:r>
          </w:p>
        </w:tc>
      </w:tr>
      <w:tr>
        <w:trPr>
          <w:trHeight w:val="477" w:hRule="atLeast"/>
        </w:trPr>
        <w:tc>
          <w:tcPr>
            <w:tcW w:w="10071" w:type="dxa"/>
            <w:tcBorders>
              <w:bottom w:val="double" w:sz="6" w:space="0" w:color="808080"/>
              <w:right w:val="double" w:sz="6" w:space="0" w:color="808080"/>
            </w:tcBorders>
          </w:tcPr>
          <w:p>
            <w:pPr>
              <w:pStyle w:val="TableParagraph"/>
              <w:spacing w:before="102"/>
              <w:ind w:left="123"/>
              <w:rPr>
                <w:sz w:val="22"/>
              </w:rPr>
            </w:pPr>
            <w:r>
              <w:rPr>
                <w:sz w:val="22"/>
              </w:rPr>
              <w:t>ID Funcional: 4460541-</w:t>
            </w:r>
            <w:r>
              <w:rPr>
                <w:spacing w:val="-10"/>
                <w:sz w:val="22"/>
              </w:rPr>
              <w:t>2</w:t>
            </w:r>
          </w:p>
        </w:tc>
      </w:tr>
    </w:tbl>
    <w:p>
      <w:pPr>
        <w:pStyle w:val="BodyText"/>
        <w:spacing w:before="0"/>
        <w:ind w:left="0"/>
        <w:rPr>
          <w:b/>
          <w:sz w:val="20"/>
        </w:rPr>
      </w:pPr>
    </w:p>
    <w:p>
      <w:pPr>
        <w:pStyle w:val="BodyText"/>
        <w:spacing w:before="23"/>
        <w:ind w:left="0"/>
        <w:rPr>
          <w:b/>
          <w:sz w:val="20"/>
        </w:rPr>
      </w:pPr>
    </w:p>
    <w:tbl>
      <w:tblPr>
        <w:tblW w:w="0" w:type="auto"/>
        <w:jc w:val="left"/>
        <w:tblInd w:w="370"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0333"/>
      </w:tblGrid>
      <w:tr>
        <w:trPr>
          <w:trHeight w:val="491" w:hRule="atLeast"/>
        </w:trPr>
        <w:tc>
          <w:tcPr>
            <w:tcW w:w="10333" w:type="dxa"/>
            <w:tcBorders>
              <w:right w:val="double" w:sz="6" w:space="0" w:color="808080"/>
            </w:tcBorders>
          </w:tcPr>
          <w:p>
            <w:pPr>
              <w:pStyle w:val="TableParagraph"/>
              <w:spacing w:before="102"/>
              <w:ind w:left="123"/>
              <w:rPr>
                <w:b/>
                <w:sz w:val="22"/>
              </w:rPr>
            </w:pPr>
            <w:r>
              <w:rPr>
                <w:b/>
                <w:sz w:val="22"/>
              </w:rPr>
              <w:t>Elaborador</w:t>
            </w:r>
            <w:r>
              <w:rPr>
                <w:b/>
                <w:spacing w:val="-9"/>
                <w:sz w:val="22"/>
              </w:rPr>
              <w:t> </w:t>
            </w:r>
            <w:r>
              <w:rPr>
                <w:b/>
                <w:sz w:val="22"/>
              </w:rPr>
              <w:t>do</w:t>
            </w:r>
            <w:r>
              <w:rPr>
                <w:b/>
                <w:spacing w:val="-8"/>
                <w:sz w:val="22"/>
              </w:rPr>
              <w:t> </w:t>
            </w:r>
            <w:r>
              <w:rPr>
                <w:b/>
                <w:sz w:val="22"/>
              </w:rPr>
              <w:t>Termo</w:t>
            </w:r>
            <w:r>
              <w:rPr>
                <w:b/>
                <w:spacing w:val="-4"/>
                <w:sz w:val="22"/>
              </w:rPr>
              <w:t> </w:t>
            </w:r>
            <w:r>
              <w:rPr>
                <w:b/>
                <w:sz w:val="22"/>
              </w:rPr>
              <w:t>de</w:t>
            </w:r>
            <w:r>
              <w:rPr>
                <w:b/>
                <w:spacing w:val="-4"/>
                <w:sz w:val="22"/>
              </w:rPr>
              <w:t> </w:t>
            </w:r>
            <w:r>
              <w:rPr>
                <w:b/>
                <w:sz w:val="22"/>
              </w:rPr>
              <w:t>Referência</w:t>
            </w:r>
            <w:r>
              <w:rPr>
                <w:b/>
                <w:spacing w:val="-4"/>
                <w:sz w:val="22"/>
              </w:rPr>
              <w:t> </w:t>
            </w:r>
            <w:r>
              <w:rPr>
                <w:b/>
                <w:spacing w:val="-2"/>
                <w:sz w:val="22"/>
              </w:rPr>
              <w:t>(UDA)</w:t>
            </w:r>
          </w:p>
        </w:tc>
      </w:tr>
      <w:tr>
        <w:trPr>
          <w:trHeight w:val="477" w:hRule="atLeast"/>
        </w:trPr>
        <w:tc>
          <w:tcPr>
            <w:tcW w:w="10333" w:type="dxa"/>
            <w:tcBorders>
              <w:right w:val="double" w:sz="6" w:space="0" w:color="808080"/>
            </w:tcBorders>
          </w:tcPr>
          <w:p>
            <w:pPr>
              <w:pStyle w:val="TableParagraph"/>
              <w:spacing w:before="102"/>
              <w:ind w:left="123"/>
              <w:rPr>
                <w:b/>
                <w:sz w:val="22"/>
              </w:rPr>
            </w:pPr>
            <w:r>
              <w:rPr>
                <w:sz w:val="22"/>
              </w:rPr>
              <w:t>Nome:</w:t>
            </w:r>
            <w:r>
              <w:rPr>
                <w:spacing w:val="-5"/>
                <w:sz w:val="22"/>
              </w:rPr>
              <w:t> </w:t>
            </w:r>
            <w:r>
              <w:rPr>
                <w:b/>
                <w:sz w:val="22"/>
              </w:rPr>
              <w:t>Dr.</w:t>
            </w:r>
            <w:r>
              <w:rPr>
                <w:b/>
                <w:spacing w:val="-5"/>
                <w:sz w:val="22"/>
              </w:rPr>
              <w:t> </w:t>
            </w:r>
            <w:r>
              <w:rPr>
                <w:b/>
                <w:sz w:val="22"/>
              </w:rPr>
              <w:t>Nelson</w:t>
            </w:r>
            <w:r>
              <w:rPr>
                <w:b/>
                <w:spacing w:val="-5"/>
                <w:sz w:val="22"/>
              </w:rPr>
              <w:t> </w:t>
            </w:r>
            <w:r>
              <w:rPr>
                <w:b/>
                <w:sz w:val="22"/>
              </w:rPr>
              <w:t>Hiroyuki</w:t>
            </w:r>
            <w:r>
              <w:rPr>
                <w:b/>
                <w:spacing w:val="-5"/>
                <w:sz w:val="22"/>
              </w:rPr>
              <w:t> </w:t>
            </w:r>
            <w:r>
              <w:rPr>
                <w:b/>
                <w:sz w:val="22"/>
              </w:rPr>
              <w:t>Miyabe</w:t>
            </w:r>
            <w:r>
              <w:rPr>
                <w:b/>
                <w:spacing w:val="-5"/>
                <w:sz w:val="22"/>
              </w:rPr>
              <w:t> </w:t>
            </w:r>
            <w:r>
              <w:rPr>
                <w:b/>
                <w:spacing w:val="-4"/>
                <w:sz w:val="22"/>
              </w:rPr>
              <w:t>Ooka</w:t>
            </w:r>
          </w:p>
        </w:tc>
      </w:tr>
      <w:tr>
        <w:trPr>
          <w:trHeight w:val="477" w:hRule="atLeast"/>
        </w:trPr>
        <w:tc>
          <w:tcPr>
            <w:tcW w:w="10333" w:type="dxa"/>
            <w:tcBorders>
              <w:right w:val="double" w:sz="6" w:space="0" w:color="808080"/>
            </w:tcBorders>
          </w:tcPr>
          <w:p>
            <w:pPr>
              <w:pStyle w:val="TableParagraph"/>
              <w:spacing w:before="102"/>
              <w:ind w:left="123"/>
              <w:rPr>
                <w:b/>
                <w:sz w:val="22"/>
              </w:rPr>
            </w:pPr>
            <w:r>
              <w:rPr>
                <w:sz w:val="22"/>
              </w:rPr>
              <w:t>Cargo:</w:t>
            </w:r>
            <w:r>
              <w:rPr>
                <w:spacing w:val="-4"/>
                <w:sz w:val="22"/>
              </w:rPr>
              <w:t> </w:t>
            </w:r>
            <w:r>
              <w:rPr>
                <w:b/>
                <w:spacing w:val="-2"/>
                <w:sz w:val="22"/>
              </w:rPr>
              <w:t>Médico</w:t>
            </w:r>
          </w:p>
        </w:tc>
      </w:tr>
      <w:tr>
        <w:trPr>
          <w:trHeight w:val="477" w:hRule="atLeast"/>
        </w:trPr>
        <w:tc>
          <w:tcPr>
            <w:tcW w:w="10333" w:type="dxa"/>
            <w:tcBorders>
              <w:bottom w:val="double" w:sz="6" w:space="0" w:color="808080"/>
              <w:right w:val="double" w:sz="6" w:space="0" w:color="808080"/>
            </w:tcBorders>
          </w:tcPr>
          <w:p>
            <w:pPr>
              <w:pStyle w:val="TableParagraph"/>
              <w:spacing w:before="102"/>
              <w:ind w:left="123"/>
              <w:rPr>
                <w:b/>
                <w:sz w:val="22"/>
              </w:rPr>
            </w:pPr>
            <w:r>
              <w:rPr>
                <w:sz w:val="22"/>
              </w:rPr>
              <w:t>ID Funcional: </w:t>
            </w:r>
            <w:r>
              <w:rPr>
                <w:b/>
                <w:spacing w:val="-2"/>
                <w:sz w:val="22"/>
              </w:rPr>
              <w:t>30792770</w:t>
            </w:r>
          </w:p>
        </w:tc>
      </w:tr>
    </w:tbl>
    <w:p>
      <w:pPr>
        <w:pStyle w:val="BodyText"/>
        <w:spacing w:before="0"/>
        <w:ind w:left="0"/>
        <w:rPr>
          <w:b/>
          <w:sz w:val="24"/>
        </w:rPr>
      </w:pPr>
    </w:p>
    <w:p>
      <w:pPr>
        <w:pStyle w:val="BodyText"/>
        <w:spacing w:before="0"/>
        <w:ind w:left="0"/>
        <w:rPr>
          <w:b/>
          <w:sz w:val="24"/>
        </w:rPr>
      </w:pPr>
    </w:p>
    <w:p>
      <w:pPr>
        <w:pStyle w:val="BodyText"/>
        <w:spacing w:before="0"/>
        <w:ind w:left="0"/>
        <w:rPr>
          <w:b/>
          <w:sz w:val="24"/>
        </w:rPr>
      </w:pPr>
    </w:p>
    <w:p>
      <w:pPr>
        <w:pStyle w:val="BodyText"/>
        <w:spacing w:before="0"/>
        <w:ind w:left="0"/>
        <w:rPr>
          <w:b/>
          <w:sz w:val="24"/>
        </w:rPr>
      </w:pPr>
    </w:p>
    <w:p>
      <w:pPr>
        <w:pStyle w:val="BodyText"/>
        <w:spacing w:before="259"/>
        <w:ind w:left="0"/>
        <w:rPr>
          <w:b/>
          <w:sz w:val="24"/>
        </w:rPr>
      </w:pPr>
    </w:p>
    <w:p>
      <w:pPr>
        <w:pStyle w:val="Heading1"/>
      </w:pPr>
      <w:r>
        <w:rPr>
          <w:u w:val="single"/>
        </w:rPr>
        <w:t>ANEXO</w:t>
      </w:r>
      <w:r>
        <w:rPr>
          <w:spacing w:val="-15"/>
          <w:u w:val="single"/>
        </w:rPr>
        <w:t> </w:t>
      </w:r>
      <w:r>
        <w:rPr>
          <w:u w:val="single"/>
        </w:rPr>
        <w:t>II-</w:t>
      </w:r>
      <w:r>
        <w:rPr>
          <w:spacing w:val="-13"/>
          <w:u w:val="single"/>
        </w:rPr>
        <w:t> </w:t>
      </w:r>
      <w:r>
        <w:rPr>
          <w:u w:val="single"/>
        </w:rPr>
        <w:t>MINUTA</w:t>
      </w:r>
      <w:r>
        <w:rPr>
          <w:spacing w:val="-15"/>
          <w:u w:val="single"/>
        </w:rPr>
        <w:t> </w:t>
      </w:r>
      <w:r>
        <w:rPr>
          <w:u w:val="single"/>
        </w:rPr>
        <w:t>DE</w:t>
      </w:r>
      <w:r>
        <w:rPr>
          <w:spacing w:val="-14"/>
          <w:u w:val="single"/>
        </w:rPr>
        <w:t> </w:t>
      </w:r>
      <w:r>
        <w:rPr>
          <w:u w:val="single"/>
        </w:rPr>
        <w:t>TERMO</w:t>
      </w:r>
      <w:r>
        <w:rPr>
          <w:spacing w:val="-11"/>
          <w:u w:val="single"/>
        </w:rPr>
        <w:t> </w:t>
      </w:r>
      <w:r>
        <w:rPr>
          <w:u w:val="single"/>
        </w:rPr>
        <w:t>DE</w:t>
      </w:r>
      <w:r>
        <w:rPr>
          <w:spacing w:val="-11"/>
          <w:u w:val="single"/>
        </w:rPr>
        <w:t> </w:t>
      </w:r>
      <w:r>
        <w:rPr>
          <w:spacing w:val="-2"/>
          <w:u w:val="single"/>
        </w:rPr>
        <w:t>CONTRATO</w:t>
      </w:r>
    </w:p>
    <w:p>
      <w:pPr>
        <w:pStyle w:val="BodyText"/>
        <w:spacing w:before="0"/>
        <w:ind w:left="0"/>
        <w:rPr>
          <w:b/>
          <w:sz w:val="24"/>
        </w:rPr>
      </w:pPr>
    </w:p>
    <w:p>
      <w:pPr>
        <w:pStyle w:val="BodyText"/>
        <w:spacing w:before="58"/>
        <w:ind w:left="0"/>
        <w:rPr>
          <w:b/>
          <w:sz w:val="24"/>
        </w:rPr>
      </w:pPr>
    </w:p>
    <w:p>
      <w:pPr>
        <w:tabs>
          <w:tab w:pos="2565" w:val="left" w:leader="dot"/>
        </w:tabs>
        <w:spacing w:line="250" w:lineRule="exact" w:before="0"/>
        <w:ind w:left="8" w:right="0" w:firstLine="0"/>
        <w:jc w:val="center"/>
        <w:rPr>
          <w:b/>
          <w:sz w:val="22"/>
        </w:rPr>
      </w:pPr>
      <w:r>
        <w:rPr>
          <w:b/>
          <w:sz w:val="22"/>
        </w:rPr>
        <w:t>CONTRATO</w:t>
      </w:r>
      <w:r>
        <w:rPr>
          <w:b/>
          <w:spacing w:val="-9"/>
          <w:sz w:val="22"/>
        </w:rPr>
        <w:t> </w:t>
      </w:r>
      <w:r>
        <w:rPr>
          <w:b/>
          <w:spacing w:val="-5"/>
          <w:sz w:val="22"/>
        </w:rPr>
        <w:t>Nº</w:t>
      </w:r>
      <w:r>
        <w:rPr>
          <w:sz w:val="22"/>
        </w:rPr>
        <w:tab/>
      </w:r>
      <w:r>
        <w:rPr>
          <w:b/>
          <w:sz w:val="22"/>
        </w:rPr>
        <w:t>/2026/HUPE,</w:t>
      </w:r>
      <w:r>
        <w:rPr>
          <w:b/>
          <w:spacing w:val="11"/>
          <w:sz w:val="22"/>
        </w:rPr>
        <w:t> </w:t>
      </w:r>
      <w:r>
        <w:rPr>
          <w:b/>
          <w:sz w:val="22"/>
        </w:rPr>
        <w:t>DE AQUISIÇÃO</w:t>
      </w:r>
      <w:r>
        <w:rPr>
          <w:b/>
          <w:spacing w:val="12"/>
          <w:sz w:val="22"/>
        </w:rPr>
        <w:t> </w:t>
      </w:r>
      <w:r>
        <w:rPr>
          <w:b/>
          <w:sz w:val="22"/>
        </w:rPr>
        <w:t>de</w:t>
      </w:r>
      <w:r>
        <w:rPr>
          <w:b/>
          <w:spacing w:val="12"/>
          <w:sz w:val="22"/>
        </w:rPr>
        <w:t> </w:t>
      </w:r>
      <w:r>
        <w:rPr>
          <w:b/>
          <w:sz w:val="22"/>
        </w:rPr>
        <w:t>material</w:t>
      </w:r>
      <w:r>
        <w:rPr>
          <w:b/>
          <w:spacing w:val="11"/>
          <w:sz w:val="22"/>
        </w:rPr>
        <w:t> </w:t>
      </w:r>
      <w:r>
        <w:rPr>
          <w:b/>
          <w:sz w:val="22"/>
        </w:rPr>
        <w:t>OPMES,</w:t>
      </w:r>
      <w:r>
        <w:rPr>
          <w:b/>
          <w:spacing w:val="12"/>
          <w:sz w:val="22"/>
        </w:rPr>
        <w:t> </w:t>
      </w:r>
      <w:r>
        <w:rPr>
          <w:b/>
          <w:sz w:val="22"/>
        </w:rPr>
        <w:t>QUE</w:t>
      </w:r>
      <w:r>
        <w:rPr>
          <w:b/>
          <w:spacing w:val="11"/>
          <w:sz w:val="22"/>
        </w:rPr>
        <w:t> </w:t>
      </w:r>
      <w:r>
        <w:rPr>
          <w:b/>
          <w:sz w:val="22"/>
        </w:rPr>
        <w:t>FAZEM</w:t>
      </w:r>
      <w:r>
        <w:rPr>
          <w:b/>
          <w:spacing w:val="12"/>
          <w:sz w:val="22"/>
        </w:rPr>
        <w:t> </w:t>
      </w:r>
      <w:r>
        <w:rPr>
          <w:b/>
          <w:sz w:val="22"/>
        </w:rPr>
        <w:t>ENTRE</w:t>
      </w:r>
      <w:r>
        <w:rPr>
          <w:b/>
          <w:spacing w:val="12"/>
          <w:sz w:val="22"/>
        </w:rPr>
        <w:t> </w:t>
      </w:r>
      <w:r>
        <w:rPr>
          <w:b/>
          <w:sz w:val="22"/>
        </w:rPr>
        <w:t>SI A UNIVERSIDADE</w:t>
      </w:r>
      <w:r>
        <w:rPr>
          <w:b/>
          <w:spacing w:val="12"/>
          <w:sz w:val="22"/>
        </w:rPr>
        <w:t> </w:t>
      </w:r>
      <w:r>
        <w:rPr>
          <w:b/>
          <w:sz w:val="22"/>
        </w:rPr>
        <w:t>DO</w:t>
      </w:r>
      <w:r>
        <w:rPr>
          <w:b/>
          <w:spacing w:val="11"/>
          <w:sz w:val="22"/>
        </w:rPr>
        <w:t> </w:t>
      </w:r>
      <w:r>
        <w:rPr>
          <w:b/>
          <w:sz w:val="22"/>
        </w:rPr>
        <w:t>ESTADO</w:t>
      </w:r>
      <w:r>
        <w:rPr>
          <w:b/>
          <w:spacing w:val="12"/>
          <w:sz w:val="22"/>
        </w:rPr>
        <w:t> </w:t>
      </w:r>
      <w:r>
        <w:rPr>
          <w:b/>
          <w:sz w:val="22"/>
        </w:rPr>
        <w:t>DO</w:t>
      </w:r>
      <w:r>
        <w:rPr>
          <w:b/>
          <w:spacing w:val="12"/>
          <w:sz w:val="22"/>
        </w:rPr>
        <w:t> </w:t>
      </w:r>
      <w:r>
        <w:rPr>
          <w:b/>
          <w:spacing w:val="-5"/>
          <w:sz w:val="22"/>
        </w:rPr>
        <w:t>RIO</w:t>
      </w:r>
    </w:p>
    <w:p>
      <w:pPr>
        <w:pStyle w:val="Heading2"/>
        <w:spacing w:line="250" w:lineRule="exact"/>
        <w:ind w:firstLine="0"/>
        <w:jc w:val="both"/>
      </w:pPr>
      <w:r>
        <w:rPr/>
        <w:t>DE JANEIRO E</w:t>
      </w:r>
      <w:r>
        <w:rPr>
          <w:spacing w:val="-13"/>
        </w:rPr>
        <w:t> </w:t>
      </w:r>
      <w:r>
        <w:rPr/>
        <w:t>A</w:t>
      </w:r>
      <w:r>
        <w:rPr>
          <w:spacing w:val="-13"/>
        </w:rPr>
        <w:t> </w:t>
      </w:r>
      <w:r>
        <w:rPr/>
        <w:t>EMPRESA</w:t>
      </w:r>
      <w:r>
        <w:rPr>
          <w:spacing w:val="-13"/>
        </w:rPr>
        <w:t> </w:t>
      </w:r>
      <w:r>
        <w:rPr>
          <w:spacing w:val="-2"/>
        </w:rPr>
        <w:t>..................................................</w:t>
      </w:r>
    </w:p>
    <w:p>
      <w:pPr>
        <w:pStyle w:val="BodyText"/>
        <w:spacing w:before="213"/>
        <w:ind w:left="0"/>
        <w:rPr>
          <w:b/>
        </w:rPr>
      </w:pPr>
    </w:p>
    <w:p>
      <w:pPr>
        <w:pStyle w:val="BodyText"/>
        <w:tabs>
          <w:tab w:pos="12776" w:val="left" w:leader="dot"/>
        </w:tabs>
        <w:spacing w:line="235" w:lineRule="auto" w:before="1"/>
        <w:ind w:right="419"/>
        <w:jc w:val="both"/>
      </w:pPr>
      <w:r>
        <w:rPr>
          <w:b/>
        </w:rPr>
        <w:t>A</w:t>
      </w:r>
      <w:r>
        <w:rPr>
          <w:b/>
          <w:spacing w:val="-6"/>
        </w:rPr>
        <w:t> </w:t>
      </w:r>
      <w:r>
        <w:rPr>
          <w:b/>
        </w:rPr>
        <w:t>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w:t>
      </w:r>
      <w:r>
        <w:rPr>
          <w:b/>
          <w:spacing w:val="40"/>
        </w:rPr>
        <w:t> </w:t>
      </w:r>
      <w:r>
        <w:rPr>
          <w:b/>
        </w:rPr>
        <w:t>Bandeira Duarte</w:t>
      </w:r>
      <w:r>
        <w:rPr/>
        <w:t>, portador da Carteira de Identidade n.º 52.22513-9 CRM/RJ, CPF nº 332.272.257-00, doravante denominado </w:t>
      </w:r>
      <w:r>
        <w:rPr>
          <w:b/>
        </w:rPr>
        <w:t>CONTRATANTE</w:t>
      </w:r>
      <w:r>
        <w:rPr/>
        <w:t>, e a empresa..............................,</w:t>
      </w:r>
      <w:r>
        <w:rPr>
          <w:spacing w:val="13"/>
        </w:rPr>
        <w:t> </w:t>
      </w:r>
      <w:r>
        <w:rPr/>
        <w:t>com</w:t>
      </w:r>
      <w:r>
        <w:rPr>
          <w:spacing w:val="13"/>
        </w:rPr>
        <w:t> </w:t>
      </w:r>
      <w:r>
        <w:rPr/>
        <w:t>sede</w:t>
      </w:r>
      <w:r>
        <w:rPr>
          <w:spacing w:val="13"/>
        </w:rPr>
        <w:t> </w:t>
      </w:r>
      <w:r>
        <w:rPr/>
        <w:t>na</w:t>
      </w:r>
      <w:r>
        <w:rPr>
          <w:spacing w:val="13"/>
        </w:rPr>
        <w:t> </w:t>
      </w:r>
      <w:r>
        <w:rPr/>
        <w:t>............,</w:t>
      </w:r>
      <w:r>
        <w:rPr>
          <w:spacing w:val="13"/>
        </w:rPr>
        <w:t> </w:t>
      </w:r>
      <w:r>
        <w:rPr/>
        <w:t>inscrita</w:t>
      </w:r>
      <w:r>
        <w:rPr>
          <w:spacing w:val="13"/>
        </w:rPr>
        <w:t> </w:t>
      </w:r>
      <w:r>
        <w:rPr/>
        <w:t>no</w:t>
      </w:r>
      <w:r>
        <w:rPr>
          <w:spacing w:val="13"/>
        </w:rPr>
        <w:t> </w:t>
      </w:r>
      <w:r>
        <w:rPr/>
        <w:t>CNPJ/MF</w:t>
      </w:r>
      <w:r>
        <w:rPr>
          <w:spacing w:val="13"/>
        </w:rPr>
        <w:t> </w:t>
      </w:r>
      <w:r>
        <w:rPr/>
        <w:t>sob</w:t>
      </w:r>
      <w:r>
        <w:rPr>
          <w:spacing w:val="13"/>
        </w:rPr>
        <w:t> </w:t>
      </w:r>
      <w:r>
        <w:rPr/>
        <w:t>o</w:t>
      </w:r>
      <w:r>
        <w:rPr>
          <w:spacing w:val="13"/>
        </w:rPr>
        <w:t> </w:t>
      </w:r>
      <w:r>
        <w:rPr/>
        <w:t>nº</w:t>
      </w:r>
      <w:r>
        <w:rPr>
          <w:spacing w:val="13"/>
        </w:rPr>
        <w:t> </w:t>
      </w:r>
      <w:r>
        <w:rPr/>
        <w:t>.............,</w:t>
      </w:r>
      <w:r>
        <w:rPr>
          <w:spacing w:val="13"/>
        </w:rPr>
        <w:t> </w:t>
      </w:r>
      <w:r>
        <w:rPr/>
        <w:t>neste</w:t>
      </w:r>
      <w:r>
        <w:rPr>
          <w:spacing w:val="13"/>
        </w:rPr>
        <w:t> </w:t>
      </w:r>
      <w:r>
        <w:rPr/>
        <w:t>ato</w:t>
      </w:r>
      <w:r>
        <w:rPr>
          <w:spacing w:val="13"/>
        </w:rPr>
        <w:t> </w:t>
      </w:r>
      <w:r>
        <w:rPr/>
        <w:t>representada</w:t>
      </w:r>
      <w:r>
        <w:rPr>
          <w:spacing w:val="13"/>
        </w:rPr>
        <w:t> </w:t>
      </w:r>
      <w:r>
        <w:rPr>
          <w:spacing w:val="-5"/>
        </w:rPr>
        <w:t>por</w:t>
      </w:r>
      <w:r>
        <w:rPr/>
        <w:tab/>
        <w:t>,</w:t>
      </w:r>
      <w:r>
        <w:rPr>
          <w:spacing w:val="11"/>
        </w:rPr>
        <w:t> </w:t>
      </w:r>
      <w:r>
        <w:rPr/>
        <w:t>portador</w:t>
      </w:r>
      <w:r>
        <w:rPr>
          <w:spacing w:val="13"/>
        </w:rPr>
        <w:t> </w:t>
      </w:r>
      <w:r>
        <w:rPr/>
        <w:t>da</w:t>
      </w:r>
      <w:r>
        <w:rPr>
          <w:spacing w:val="13"/>
        </w:rPr>
        <w:t> </w:t>
      </w:r>
      <w:r>
        <w:rPr>
          <w:spacing w:val="-2"/>
        </w:rPr>
        <w:t>Carteira</w:t>
      </w:r>
    </w:p>
    <w:p>
      <w:pPr>
        <w:tabs>
          <w:tab w:pos="4790" w:val="left" w:leader="dot"/>
        </w:tabs>
        <w:spacing w:line="245" w:lineRule="exact" w:before="0"/>
        <w:ind w:left="430" w:right="0" w:firstLine="0"/>
        <w:jc w:val="both"/>
        <w:rPr>
          <w:sz w:val="22"/>
        </w:rPr>
      </w:pPr>
      <w:r>
        <w:rPr>
          <w:sz w:val="22"/>
        </w:rPr>
        <w:t>de</w:t>
      </w:r>
      <w:r>
        <w:rPr>
          <w:spacing w:val="18"/>
          <w:sz w:val="22"/>
        </w:rPr>
        <w:t> </w:t>
      </w:r>
      <w:r>
        <w:rPr>
          <w:sz w:val="22"/>
        </w:rPr>
        <w:t>Identidade</w:t>
      </w:r>
      <w:r>
        <w:rPr>
          <w:spacing w:val="18"/>
          <w:sz w:val="22"/>
        </w:rPr>
        <w:t> </w:t>
      </w:r>
      <w:r>
        <w:rPr>
          <w:sz w:val="22"/>
        </w:rPr>
        <w:t>nº</w:t>
      </w:r>
      <w:r>
        <w:rPr>
          <w:spacing w:val="18"/>
          <w:sz w:val="22"/>
        </w:rPr>
        <w:t> </w:t>
      </w:r>
      <w:r>
        <w:rPr>
          <w:sz w:val="22"/>
        </w:rPr>
        <w:t>.................,</w:t>
      </w:r>
      <w:r>
        <w:rPr>
          <w:spacing w:val="18"/>
          <w:sz w:val="22"/>
        </w:rPr>
        <w:t> </w:t>
      </w:r>
      <w:r>
        <w:rPr>
          <w:sz w:val="22"/>
        </w:rPr>
        <w:t>CPF</w:t>
      </w:r>
      <w:r>
        <w:rPr>
          <w:spacing w:val="18"/>
          <w:sz w:val="22"/>
        </w:rPr>
        <w:t> </w:t>
      </w:r>
      <w:r>
        <w:rPr>
          <w:spacing w:val="-5"/>
          <w:sz w:val="22"/>
        </w:rPr>
        <w:t>nº</w:t>
      </w:r>
      <w:r>
        <w:rPr>
          <w:sz w:val="22"/>
        </w:rPr>
        <w:tab/>
        <w:t>,</w:t>
      </w:r>
      <w:r>
        <w:rPr>
          <w:spacing w:val="12"/>
          <w:sz w:val="22"/>
        </w:rPr>
        <w:t> </w:t>
      </w:r>
      <w:r>
        <w:rPr>
          <w:sz w:val="22"/>
        </w:rPr>
        <w:t>doravante</w:t>
      </w:r>
      <w:r>
        <w:rPr>
          <w:spacing w:val="15"/>
          <w:sz w:val="22"/>
        </w:rPr>
        <w:t> </w:t>
      </w:r>
      <w:r>
        <w:rPr>
          <w:sz w:val="22"/>
        </w:rPr>
        <w:t>denominado</w:t>
      </w:r>
      <w:r>
        <w:rPr>
          <w:spacing w:val="15"/>
          <w:sz w:val="22"/>
        </w:rPr>
        <w:t> </w:t>
      </w:r>
      <w:r>
        <w:rPr>
          <w:b/>
          <w:sz w:val="22"/>
        </w:rPr>
        <w:t>CONTRATADO</w:t>
      </w:r>
      <w:r>
        <w:rPr>
          <w:sz w:val="22"/>
        </w:rPr>
        <w:t>,</w:t>
      </w:r>
      <w:r>
        <w:rPr>
          <w:spacing w:val="15"/>
          <w:sz w:val="22"/>
        </w:rPr>
        <w:t> </w:t>
      </w:r>
      <w:r>
        <w:rPr>
          <w:sz w:val="22"/>
        </w:rPr>
        <w:t>com</w:t>
      </w:r>
      <w:r>
        <w:rPr>
          <w:spacing w:val="15"/>
          <w:sz w:val="22"/>
        </w:rPr>
        <w:t> </w:t>
      </w:r>
      <w:r>
        <w:rPr>
          <w:sz w:val="22"/>
        </w:rPr>
        <w:t>fundamento</w:t>
      </w:r>
      <w:r>
        <w:rPr>
          <w:spacing w:val="15"/>
          <w:sz w:val="22"/>
        </w:rPr>
        <w:t> </w:t>
      </w:r>
      <w:r>
        <w:rPr>
          <w:sz w:val="22"/>
        </w:rPr>
        <w:t>no</w:t>
      </w:r>
      <w:r>
        <w:rPr>
          <w:spacing w:val="15"/>
          <w:sz w:val="22"/>
        </w:rPr>
        <w:t> </w:t>
      </w:r>
      <w:r>
        <w:rPr>
          <w:sz w:val="22"/>
        </w:rPr>
        <w:t>Processo</w:t>
      </w:r>
      <w:r>
        <w:rPr>
          <w:spacing w:val="15"/>
          <w:sz w:val="22"/>
        </w:rPr>
        <w:t> </w:t>
      </w:r>
      <w:r>
        <w:rPr>
          <w:sz w:val="22"/>
        </w:rPr>
        <w:t>nº</w:t>
      </w:r>
      <w:r>
        <w:rPr>
          <w:spacing w:val="15"/>
          <w:sz w:val="22"/>
        </w:rPr>
        <w:t> </w:t>
      </w:r>
      <w:r>
        <w:rPr>
          <w:b/>
          <w:sz w:val="22"/>
        </w:rPr>
        <w:t>SEI-260007/003853/2025</w:t>
      </w:r>
      <w:r>
        <w:rPr>
          <w:sz w:val="22"/>
        </w:rPr>
        <w:t>,</w:t>
      </w:r>
      <w:r>
        <w:rPr>
          <w:spacing w:val="15"/>
          <w:sz w:val="22"/>
        </w:rPr>
        <w:t> </w:t>
      </w:r>
      <w:r>
        <w:rPr>
          <w:sz w:val="22"/>
        </w:rPr>
        <w:t>que</w:t>
      </w:r>
      <w:r>
        <w:rPr>
          <w:spacing w:val="15"/>
          <w:sz w:val="22"/>
        </w:rPr>
        <w:t> </w:t>
      </w:r>
      <w:r>
        <w:rPr>
          <w:spacing w:val="-5"/>
          <w:sz w:val="22"/>
        </w:rPr>
        <w:t>se</w:t>
      </w:r>
    </w:p>
    <w:p>
      <w:pPr>
        <w:pStyle w:val="BodyText"/>
        <w:spacing w:line="235" w:lineRule="auto" w:before="1"/>
        <w:ind w:right="419"/>
        <w:jc w:val="both"/>
      </w:pPr>
      <w:r>
        <w:rPr/>
        <w:t>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018/2026</w:t>
      </w:r>
      <w:r>
        <w:rPr/>
        <w:t>, mediante as cláusulas e condições a seguir enunciadas.</w:t>
      </w:r>
    </w:p>
    <w:p>
      <w:pPr>
        <w:pStyle w:val="BodyText"/>
        <w:spacing w:before="210"/>
        <w:ind w:left="0"/>
      </w:pPr>
    </w:p>
    <w:p>
      <w:pPr>
        <w:pStyle w:val="Heading2"/>
        <w:ind w:firstLine="0"/>
        <w:jc w:val="both"/>
      </w:pPr>
      <w:r>
        <w:rPr/>
        <w:t>CLÁUSULA</w:t>
      </w:r>
      <w:r>
        <w:rPr>
          <w:spacing w:val="-13"/>
        </w:rPr>
        <w:t> </w:t>
      </w:r>
      <w:r>
        <w:rPr/>
        <w:t>PRIMEIRA</w:t>
      </w:r>
      <w:r>
        <w:rPr>
          <w:spacing w:val="-13"/>
        </w:rPr>
        <w:t> </w:t>
      </w:r>
      <w:r>
        <w:rPr/>
        <w:t>– </w:t>
      </w:r>
      <w:r>
        <w:rPr>
          <w:spacing w:val="-2"/>
        </w:rPr>
        <w:t>OBJETO</w:t>
      </w:r>
    </w:p>
    <w:p>
      <w:pPr>
        <w:pStyle w:val="ListParagraph"/>
        <w:numPr>
          <w:ilvl w:val="1"/>
          <w:numId w:val="33"/>
        </w:numPr>
        <w:tabs>
          <w:tab w:pos="777" w:val="left" w:leader="none"/>
        </w:tabs>
        <w:spacing w:line="250" w:lineRule="exact" w:before="105" w:after="0"/>
        <w:ind w:left="777" w:right="0" w:hanging="347"/>
        <w:jc w:val="left"/>
        <w:rPr>
          <w:b/>
          <w:sz w:val="22"/>
        </w:rPr>
      </w:pPr>
      <w:r>
        <w:rPr>
          <w:sz w:val="22"/>
        </w:rPr>
        <w:t>O</w:t>
      </w:r>
      <w:r>
        <w:rPr>
          <w:spacing w:val="14"/>
          <w:sz w:val="22"/>
        </w:rPr>
        <w:t> </w:t>
      </w:r>
      <w:r>
        <w:rPr>
          <w:sz w:val="22"/>
        </w:rPr>
        <w:t>objeto</w:t>
      </w:r>
      <w:r>
        <w:rPr>
          <w:spacing w:val="14"/>
          <w:sz w:val="22"/>
        </w:rPr>
        <w:t> </w:t>
      </w:r>
      <w:r>
        <w:rPr>
          <w:sz w:val="22"/>
        </w:rPr>
        <w:t>do</w:t>
      </w:r>
      <w:r>
        <w:rPr>
          <w:spacing w:val="14"/>
          <w:sz w:val="22"/>
        </w:rPr>
        <w:t> </w:t>
      </w:r>
      <w:r>
        <w:rPr>
          <w:sz w:val="22"/>
        </w:rPr>
        <w:t>presente</w:t>
      </w:r>
      <w:r>
        <w:rPr>
          <w:spacing w:val="14"/>
          <w:sz w:val="22"/>
        </w:rPr>
        <w:t> </w:t>
      </w:r>
      <w:r>
        <w:rPr>
          <w:sz w:val="22"/>
        </w:rPr>
        <w:t>Contrato</w:t>
      </w:r>
      <w:r>
        <w:rPr>
          <w:spacing w:val="14"/>
          <w:sz w:val="22"/>
        </w:rPr>
        <w:t> </w:t>
      </w:r>
      <w:r>
        <w:rPr>
          <w:sz w:val="22"/>
        </w:rPr>
        <w:t>é</w:t>
      </w:r>
      <w:r>
        <w:rPr>
          <w:spacing w:val="14"/>
          <w:sz w:val="22"/>
        </w:rPr>
        <w:t> </w:t>
      </w:r>
      <w:r>
        <w:rPr>
          <w:sz w:val="22"/>
        </w:rPr>
        <w:t>a</w:t>
      </w:r>
      <w:r>
        <w:rPr>
          <w:spacing w:val="14"/>
          <w:sz w:val="22"/>
        </w:rPr>
        <w:t> </w:t>
      </w:r>
      <w:r>
        <w:rPr>
          <w:b/>
          <w:sz w:val="22"/>
        </w:rPr>
        <w:t>AQUISIÇÃO</w:t>
      </w:r>
      <w:r>
        <w:rPr>
          <w:b/>
          <w:spacing w:val="14"/>
          <w:sz w:val="22"/>
        </w:rPr>
        <w:t> </w:t>
      </w:r>
      <w:r>
        <w:rPr>
          <w:b/>
          <w:sz w:val="22"/>
        </w:rPr>
        <w:t>DE</w:t>
      </w:r>
      <w:r>
        <w:rPr>
          <w:b/>
          <w:spacing w:val="15"/>
          <w:sz w:val="22"/>
        </w:rPr>
        <w:t> </w:t>
      </w:r>
      <w:r>
        <w:rPr>
          <w:b/>
          <w:sz w:val="22"/>
        </w:rPr>
        <w:t>MATERIAL</w:t>
      </w:r>
      <w:r>
        <w:rPr>
          <w:b/>
          <w:spacing w:val="2"/>
          <w:sz w:val="22"/>
        </w:rPr>
        <w:t> </w:t>
      </w:r>
      <w:r>
        <w:rPr>
          <w:b/>
          <w:sz w:val="22"/>
        </w:rPr>
        <w:t>DE</w:t>
      </w:r>
      <w:r>
        <w:rPr>
          <w:b/>
          <w:spacing w:val="14"/>
          <w:sz w:val="22"/>
        </w:rPr>
        <w:t> </w:t>
      </w:r>
      <w:r>
        <w:rPr>
          <w:b/>
          <w:sz w:val="22"/>
        </w:rPr>
        <w:t>OPMES</w:t>
      </w:r>
      <w:r>
        <w:rPr>
          <w:b/>
          <w:spacing w:val="14"/>
          <w:sz w:val="22"/>
        </w:rPr>
        <w:t> </w:t>
      </w:r>
      <w:r>
        <w:rPr>
          <w:b/>
          <w:sz w:val="22"/>
        </w:rPr>
        <w:t>(CIMENTO</w:t>
      </w:r>
      <w:r>
        <w:rPr>
          <w:b/>
          <w:spacing w:val="14"/>
          <w:sz w:val="22"/>
        </w:rPr>
        <w:t> </w:t>
      </w:r>
      <w:r>
        <w:rPr>
          <w:b/>
          <w:sz w:val="22"/>
        </w:rPr>
        <w:t>ORTOPEDICO)</w:t>
      </w:r>
      <w:r>
        <w:rPr>
          <w:b/>
          <w:spacing w:val="15"/>
          <w:sz w:val="22"/>
        </w:rPr>
        <w:t> </w:t>
      </w:r>
      <w:r>
        <w:rPr>
          <w:b/>
          <w:sz w:val="22"/>
        </w:rPr>
        <w:t>PARA</w:t>
      </w:r>
      <w:r>
        <w:rPr>
          <w:b/>
          <w:spacing w:val="2"/>
          <w:sz w:val="22"/>
        </w:rPr>
        <w:t> </w:t>
      </w:r>
      <w:r>
        <w:rPr>
          <w:b/>
          <w:sz w:val="22"/>
        </w:rPr>
        <w:t>UDA</w:t>
      </w:r>
      <w:r>
        <w:rPr>
          <w:b/>
          <w:spacing w:val="3"/>
          <w:sz w:val="22"/>
        </w:rPr>
        <w:t> </w:t>
      </w:r>
      <w:r>
        <w:rPr>
          <w:b/>
          <w:sz w:val="22"/>
        </w:rPr>
        <w:t>DE</w:t>
      </w:r>
      <w:r>
        <w:rPr>
          <w:b/>
          <w:spacing w:val="14"/>
          <w:sz w:val="22"/>
        </w:rPr>
        <w:t> </w:t>
      </w:r>
      <w:r>
        <w:rPr>
          <w:b/>
          <w:sz w:val="22"/>
        </w:rPr>
        <w:t>NEUROCIRURGIA</w:t>
      </w:r>
      <w:r>
        <w:rPr>
          <w:b/>
          <w:spacing w:val="3"/>
          <w:sz w:val="22"/>
        </w:rPr>
        <w:t> </w:t>
      </w:r>
      <w:r>
        <w:rPr>
          <w:b/>
          <w:spacing w:val="-10"/>
          <w:sz w:val="22"/>
        </w:rPr>
        <w:t>E</w:t>
      </w:r>
    </w:p>
    <w:p>
      <w:pPr>
        <w:spacing w:line="235" w:lineRule="auto" w:before="1"/>
        <w:ind w:left="430" w:right="419" w:firstLine="0"/>
        <w:jc w:val="both"/>
        <w:rPr>
          <w:sz w:val="22"/>
        </w:rPr>
      </w:pPr>
      <w:r>
        <w:rPr>
          <w:b/>
          <w:sz w:val="22"/>
        </w:rPr>
        <w:t>PARA A UDA de Ortopedia e Traumatologia DO HUPE, </w:t>
      </w:r>
      <w:r>
        <w:rPr>
          <w:sz w:val="22"/>
        </w:rPr>
        <w:t>a serem executados nas condições estabelecidas no Termo de Referência e nos anexos deste </w:t>
      </w:r>
      <w:r>
        <w:rPr>
          <w:spacing w:val="-2"/>
          <w:sz w:val="22"/>
        </w:rPr>
        <w:t>Contrato.</w:t>
      </w:r>
    </w:p>
    <w:p>
      <w:pPr>
        <w:pStyle w:val="ListParagraph"/>
        <w:numPr>
          <w:ilvl w:val="1"/>
          <w:numId w:val="33"/>
        </w:numPr>
        <w:tabs>
          <w:tab w:pos="760" w:val="left" w:leader="none"/>
        </w:tabs>
        <w:spacing w:line="240" w:lineRule="auto" w:before="106" w:after="0"/>
        <w:ind w:left="760" w:right="0" w:hanging="330"/>
        <w:jc w:val="left"/>
        <w:rPr>
          <w:sz w:val="22"/>
        </w:rPr>
      </w:pPr>
      <w:r>
        <w:rPr>
          <w:sz w:val="22"/>
        </w:rPr>
        <w:t>Objeto da </w:t>
      </w:r>
      <w:r>
        <w:rPr>
          <w:spacing w:val="-2"/>
          <w:sz w:val="22"/>
        </w:rPr>
        <w:t>contratação:</w:t>
      </w:r>
    </w:p>
    <w:p>
      <w:pPr>
        <w:pStyle w:val="BodyText"/>
        <w:spacing w:before="135"/>
        <w:ind w:left="0"/>
        <w:rPr>
          <w:sz w:val="20"/>
        </w:rPr>
      </w:pPr>
    </w:p>
    <w:tbl>
      <w:tblPr>
        <w:tblW w:w="0" w:type="auto"/>
        <w:jc w:val="left"/>
        <w:tblInd w:w="30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3"/>
        <w:gridCol w:w="1981"/>
        <w:gridCol w:w="825"/>
        <w:gridCol w:w="1252"/>
        <w:gridCol w:w="1692"/>
        <w:gridCol w:w="1348"/>
        <w:gridCol w:w="1018"/>
      </w:tblGrid>
      <w:tr>
        <w:trPr>
          <w:trHeight w:val="700" w:hRule="atLeast"/>
        </w:trPr>
        <w:tc>
          <w:tcPr>
            <w:tcW w:w="853" w:type="dxa"/>
          </w:tcPr>
          <w:p>
            <w:pPr>
              <w:pStyle w:val="TableParagraph"/>
              <w:spacing w:line="221" w:lineRule="exact"/>
              <w:ind w:left="15" w:right="6"/>
              <w:jc w:val="center"/>
              <w:rPr>
                <w:b/>
                <w:sz w:val="20"/>
              </w:rPr>
            </w:pPr>
            <w:r>
              <w:rPr>
                <w:b/>
                <w:spacing w:val="-4"/>
                <w:sz w:val="20"/>
              </w:rPr>
              <w:t>ITEM</w:t>
            </w:r>
          </w:p>
        </w:tc>
        <w:tc>
          <w:tcPr>
            <w:tcW w:w="1981" w:type="dxa"/>
          </w:tcPr>
          <w:p>
            <w:pPr>
              <w:pStyle w:val="TableParagraph"/>
              <w:spacing w:line="221" w:lineRule="exact"/>
              <w:ind w:left="156"/>
              <w:rPr>
                <w:b/>
                <w:sz w:val="20"/>
              </w:rPr>
            </w:pPr>
            <w:r>
              <w:rPr>
                <w:b/>
                <w:spacing w:val="-2"/>
                <w:sz w:val="20"/>
              </w:rPr>
              <w:t>ESPECIFICAÇÃO</w:t>
            </w:r>
          </w:p>
        </w:tc>
        <w:tc>
          <w:tcPr>
            <w:tcW w:w="825" w:type="dxa"/>
          </w:tcPr>
          <w:p>
            <w:pPr>
              <w:pStyle w:val="TableParagraph"/>
              <w:spacing w:line="244" w:lineRule="auto"/>
              <w:ind w:left="299" w:hanging="138"/>
              <w:rPr>
                <w:b/>
                <w:sz w:val="20"/>
              </w:rPr>
            </w:pPr>
            <w:r>
              <w:rPr>
                <w:b/>
                <w:spacing w:val="-4"/>
                <w:sz w:val="20"/>
              </w:rPr>
              <w:t>CÓD. </w:t>
            </w:r>
            <w:r>
              <w:rPr>
                <w:b/>
                <w:spacing w:val="-6"/>
                <w:sz w:val="20"/>
              </w:rPr>
              <w:t>ID</w:t>
            </w:r>
          </w:p>
          <w:p>
            <w:pPr>
              <w:pStyle w:val="TableParagraph"/>
              <w:spacing w:line="220" w:lineRule="exact"/>
              <w:ind w:left="164"/>
              <w:rPr>
                <w:b/>
                <w:sz w:val="20"/>
              </w:rPr>
            </w:pPr>
            <w:r>
              <w:rPr>
                <w:b/>
                <w:spacing w:val="-4"/>
                <w:sz w:val="20"/>
              </w:rPr>
              <w:t>SIGA</w:t>
            </w:r>
          </w:p>
        </w:tc>
        <w:tc>
          <w:tcPr>
            <w:tcW w:w="1252" w:type="dxa"/>
          </w:tcPr>
          <w:p>
            <w:pPr>
              <w:pStyle w:val="TableParagraph"/>
              <w:spacing w:line="244" w:lineRule="auto"/>
              <w:ind w:left="482" w:right="141" w:hanging="331"/>
              <w:rPr>
                <w:b/>
                <w:sz w:val="20"/>
              </w:rPr>
            </w:pPr>
            <w:r>
              <w:rPr>
                <w:b/>
                <w:spacing w:val="-2"/>
                <w:sz w:val="20"/>
              </w:rPr>
              <w:t>UNIDADE </w:t>
            </w:r>
            <w:r>
              <w:rPr>
                <w:b/>
                <w:spacing w:val="-6"/>
                <w:sz w:val="20"/>
              </w:rPr>
              <w:t>DE</w:t>
            </w:r>
          </w:p>
          <w:p>
            <w:pPr>
              <w:pStyle w:val="TableParagraph"/>
              <w:spacing w:line="220" w:lineRule="exact"/>
              <w:ind w:left="202"/>
              <w:rPr>
                <w:b/>
                <w:sz w:val="20"/>
              </w:rPr>
            </w:pPr>
            <w:r>
              <w:rPr>
                <w:b/>
                <w:spacing w:val="-2"/>
                <w:sz w:val="20"/>
              </w:rPr>
              <w:t>MEDIDA</w:t>
            </w:r>
          </w:p>
        </w:tc>
        <w:tc>
          <w:tcPr>
            <w:tcW w:w="1692" w:type="dxa"/>
          </w:tcPr>
          <w:p>
            <w:pPr>
              <w:pStyle w:val="TableParagraph"/>
              <w:spacing w:line="221" w:lineRule="exact"/>
              <w:ind w:left="158"/>
              <w:rPr>
                <w:b/>
                <w:sz w:val="20"/>
              </w:rPr>
            </w:pPr>
            <w:r>
              <w:rPr>
                <w:b/>
                <w:spacing w:val="-2"/>
                <w:sz w:val="20"/>
              </w:rPr>
              <w:t>QUANTIDADE</w:t>
            </w:r>
          </w:p>
        </w:tc>
        <w:tc>
          <w:tcPr>
            <w:tcW w:w="1348" w:type="dxa"/>
          </w:tcPr>
          <w:p>
            <w:pPr>
              <w:pStyle w:val="TableParagraph"/>
              <w:spacing w:line="244" w:lineRule="auto"/>
              <w:ind w:left="160" w:right="138" w:hanging="1"/>
              <w:jc w:val="center"/>
              <w:rPr>
                <w:b/>
                <w:sz w:val="20"/>
              </w:rPr>
            </w:pPr>
            <w:r>
              <w:rPr>
                <w:b/>
                <w:spacing w:val="-2"/>
                <w:sz w:val="20"/>
              </w:rPr>
              <w:t>VALOR UNITÁRIO</w:t>
            </w:r>
          </w:p>
          <w:p>
            <w:pPr>
              <w:pStyle w:val="TableParagraph"/>
              <w:spacing w:line="220" w:lineRule="exact"/>
              <w:ind w:left="19"/>
              <w:jc w:val="center"/>
              <w:rPr>
                <w:b/>
                <w:sz w:val="20"/>
              </w:rPr>
            </w:pPr>
            <w:r>
              <w:rPr>
                <w:b/>
                <w:spacing w:val="-4"/>
                <w:sz w:val="20"/>
              </w:rPr>
              <w:t>(R$)</w:t>
            </w:r>
          </w:p>
        </w:tc>
        <w:tc>
          <w:tcPr>
            <w:tcW w:w="1018" w:type="dxa"/>
          </w:tcPr>
          <w:p>
            <w:pPr>
              <w:pStyle w:val="TableParagraph"/>
              <w:spacing w:line="244" w:lineRule="auto"/>
              <w:ind w:left="23"/>
              <w:jc w:val="center"/>
              <w:rPr>
                <w:b/>
                <w:sz w:val="20"/>
              </w:rPr>
            </w:pPr>
            <w:r>
              <w:rPr>
                <w:b/>
                <w:spacing w:val="-6"/>
                <w:sz w:val="20"/>
              </w:rPr>
              <w:t>VALOR </w:t>
            </w:r>
            <w:r>
              <w:rPr>
                <w:b/>
                <w:spacing w:val="-2"/>
                <w:sz w:val="20"/>
              </w:rPr>
              <w:t>TOTAL</w:t>
            </w:r>
          </w:p>
          <w:p>
            <w:pPr>
              <w:pStyle w:val="TableParagraph"/>
              <w:spacing w:line="220" w:lineRule="exact"/>
              <w:ind w:left="23" w:right="3"/>
              <w:jc w:val="center"/>
              <w:rPr>
                <w:b/>
                <w:sz w:val="20"/>
              </w:rPr>
            </w:pPr>
            <w:r>
              <w:rPr>
                <w:b/>
                <w:spacing w:val="-4"/>
                <w:sz w:val="20"/>
              </w:rPr>
              <w:t>(R$)</w:t>
            </w:r>
          </w:p>
        </w:tc>
      </w:tr>
      <w:tr>
        <w:trPr>
          <w:trHeight w:val="232" w:hRule="atLeast"/>
        </w:trPr>
        <w:tc>
          <w:tcPr>
            <w:tcW w:w="853" w:type="dxa"/>
          </w:tcPr>
          <w:p>
            <w:pPr>
              <w:pStyle w:val="TableParagraph"/>
              <w:spacing w:line="213" w:lineRule="exact"/>
              <w:ind w:left="15" w:right="6"/>
              <w:jc w:val="center"/>
              <w:rPr>
                <w:b/>
                <w:sz w:val="20"/>
              </w:rPr>
            </w:pPr>
            <w:r>
              <w:rPr>
                <w:b/>
                <w:spacing w:val="-10"/>
                <w:sz w:val="20"/>
              </w:rPr>
              <w:t>1</w:t>
            </w:r>
          </w:p>
        </w:tc>
        <w:tc>
          <w:tcPr>
            <w:tcW w:w="1981" w:type="dxa"/>
          </w:tcPr>
          <w:p>
            <w:pPr>
              <w:pStyle w:val="TableParagraph"/>
              <w:rPr>
                <w:sz w:val="16"/>
              </w:rPr>
            </w:pPr>
          </w:p>
        </w:tc>
        <w:tc>
          <w:tcPr>
            <w:tcW w:w="825" w:type="dxa"/>
          </w:tcPr>
          <w:p>
            <w:pPr>
              <w:pStyle w:val="TableParagraph"/>
              <w:rPr>
                <w:sz w:val="16"/>
              </w:rPr>
            </w:pPr>
          </w:p>
        </w:tc>
        <w:tc>
          <w:tcPr>
            <w:tcW w:w="1252" w:type="dxa"/>
          </w:tcPr>
          <w:p>
            <w:pPr>
              <w:pStyle w:val="TableParagraph"/>
              <w:rPr>
                <w:sz w:val="16"/>
              </w:rPr>
            </w:pPr>
          </w:p>
        </w:tc>
        <w:tc>
          <w:tcPr>
            <w:tcW w:w="1692" w:type="dxa"/>
          </w:tcPr>
          <w:p>
            <w:pPr>
              <w:pStyle w:val="TableParagraph"/>
              <w:rPr>
                <w:sz w:val="16"/>
              </w:rPr>
            </w:pPr>
          </w:p>
        </w:tc>
        <w:tc>
          <w:tcPr>
            <w:tcW w:w="1348" w:type="dxa"/>
          </w:tcPr>
          <w:p>
            <w:pPr>
              <w:pStyle w:val="TableParagraph"/>
              <w:rPr>
                <w:sz w:val="16"/>
              </w:rPr>
            </w:pPr>
          </w:p>
        </w:tc>
        <w:tc>
          <w:tcPr>
            <w:tcW w:w="1018" w:type="dxa"/>
          </w:tcPr>
          <w:p>
            <w:pPr>
              <w:pStyle w:val="TableParagraph"/>
              <w:rPr>
                <w:sz w:val="16"/>
              </w:rPr>
            </w:pPr>
          </w:p>
        </w:tc>
      </w:tr>
      <w:tr>
        <w:trPr>
          <w:trHeight w:val="232" w:hRule="atLeast"/>
        </w:trPr>
        <w:tc>
          <w:tcPr>
            <w:tcW w:w="853" w:type="dxa"/>
          </w:tcPr>
          <w:p>
            <w:pPr>
              <w:pStyle w:val="TableParagraph"/>
              <w:spacing w:line="213" w:lineRule="exact"/>
              <w:ind w:left="15" w:right="6"/>
              <w:jc w:val="center"/>
              <w:rPr>
                <w:b/>
                <w:sz w:val="20"/>
              </w:rPr>
            </w:pPr>
            <w:r>
              <w:rPr>
                <w:b/>
                <w:spacing w:val="-10"/>
                <w:sz w:val="20"/>
              </w:rPr>
              <w:t>2</w:t>
            </w:r>
          </w:p>
        </w:tc>
        <w:tc>
          <w:tcPr>
            <w:tcW w:w="1981" w:type="dxa"/>
          </w:tcPr>
          <w:p>
            <w:pPr>
              <w:pStyle w:val="TableParagraph"/>
              <w:rPr>
                <w:sz w:val="16"/>
              </w:rPr>
            </w:pPr>
          </w:p>
        </w:tc>
        <w:tc>
          <w:tcPr>
            <w:tcW w:w="825" w:type="dxa"/>
          </w:tcPr>
          <w:p>
            <w:pPr>
              <w:pStyle w:val="TableParagraph"/>
              <w:rPr>
                <w:sz w:val="16"/>
              </w:rPr>
            </w:pPr>
          </w:p>
        </w:tc>
        <w:tc>
          <w:tcPr>
            <w:tcW w:w="1252" w:type="dxa"/>
          </w:tcPr>
          <w:p>
            <w:pPr>
              <w:pStyle w:val="TableParagraph"/>
              <w:rPr>
                <w:sz w:val="16"/>
              </w:rPr>
            </w:pPr>
          </w:p>
        </w:tc>
        <w:tc>
          <w:tcPr>
            <w:tcW w:w="1692" w:type="dxa"/>
          </w:tcPr>
          <w:p>
            <w:pPr>
              <w:pStyle w:val="TableParagraph"/>
              <w:rPr>
                <w:sz w:val="16"/>
              </w:rPr>
            </w:pPr>
          </w:p>
        </w:tc>
        <w:tc>
          <w:tcPr>
            <w:tcW w:w="1348" w:type="dxa"/>
          </w:tcPr>
          <w:p>
            <w:pPr>
              <w:pStyle w:val="TableParagraph"/>
              <w:rPr>
                <w:sz w:val="16"/>
              </w:rPr>
            </w:pPr>
          </w:p>
        </w:tc>
        <w:tc>
          <w:tcPr>
            <w:tcW w:w="1018" w:type="dxa"/>
          </w:tcPr>
          <w:p>
            <w:pPr>
              <w:pStyle w:val="TableParagraph"/>
              <w:rPr>
                <w:sz w:val="16"/>
              </w:rPr>
            </w:pPr>
          </w:p>
        </w:tc>
      </w:tr>
      <w:tr>
        <w:trPr>
          <w:trHeight w:val="232" w:hRule="atLeast"/>
        </w:trPr>
        <w:tc>
          <w:tcPr>
            <w:tcW w:w="853" w:type="dxa"/>
          </w:tcPr>
          <w:p>
            <w:pPr>
              <w:pStyle w:val="TableParagraph"/>
              <w:spacing w:line="213" w:lineRule="exact"/>
              <w:ind w:left="15" w:right="6"/>
              <w:jc w:val="center"/>
              <w:rPr>
                <w:b/>
                <w:sz w:val="20"/>
              </w:rPr>
            </w:pPr>
            <w:r>
              <w:rPr>
                <w:b/>
                <w:spacing w:val="-10"/>
                <w:sz w:val="20"/>
              </w:rPr>
              <w:t>3</w:t>
            </w:r>
          </w:p>
        </w:tc>
        <w:tc>
          <w:tcPr>
            <w:tcW w:w="1981" w:type="dxa"/>
          </w:tcPr>
          <w:p>
            <w:pPr>
              <w:pStyle w:val="TableParagraph"/>
              <w:rPr>
                <w:sz w:val="16"/>
              </w:rPr>
            </w:pPr>
          </w:p>
        </w:tc>
        <w:tc>
          <w:tcPr>
            <w:tcW w:w="825" w:type="dxa"/>
          </w:tcPr>
          <w:p>
            <w:pPr>
              <w:pStyle w:val="TableParagraph"/>
              <w:rPr>
                <w:sz w:val="16"/>
              </w:rPr>
            </w:pPr>
          </w:p>
        </w:tc>
        <w:tc>
          <w:tcPr>
            <w:tcW w:w="1252" w:type="dxa"/>
          </w:tcPr>
          <w:p>
            <w:pPr>
              <w:pStyle w:val="TableParagraph"/>
              <w:rPr>
                <w:sz w:val="16"/>
              </w:rPr>
            </w:pPr>
          </w:p>
        </w:tc>
        <w:tc>
          <w:tcPr>
            <w:tcW w:w="1692" w:type="dxa"/>
          </w:tcPr>
          <w:p>
            <w:pPr>
              <w:pStyle w:val="TableParagraph"/>
              <w:rPr>
                <w:sz w:val="16"/>
              </w:rPr>
            </w:pPr>
          </w:p>
        </w:tc>
        <w:tc>
          <w:tcPr>
            <w:tcW w:w="1348" w:type="dxa"/>
          </w:tcPr>
          <w:p>
            <w:pPr>
              <w:pStyle w:val="TableParagraph"/>
              <w:rPr>
                <w:sz w:val="16"/>
              </w:rPr>
            </w:pPr>
          </w:p>
        </w:tc>
        <w:tc>
          <w:tcPr>
            <w:tcW w:w="1018" w:type="dxa"/>
          </w:tcPr>
          <w:p>
            <w:pPr>
              <w:pStyle w:val="TableParagraph"/>
              <w:rPr>
                <w:sz w:val="16"/>
              </w:rPr>
            </w:pPr>
          </w:p>
        </w:tc>
      </w:tr>
      <w:tr>
        <w:trPr>
          <w:trHeight w:val="232" w:hRule="atLeast"/>
        </w:trPr>
        <w:tc>
          <w:tcPr>
            <w:tcW w:w="853" w:type="dxa"/>
          </w:tcPr>
          <w:p>
            <w:pPr>
              <w:pStyle w:val="TableParagraph"/>
              <w:spacing w:line="213" w:lineRule="exact"/>
              <w:ind w:left="15" w:right="6"/>
              <w:jc w:val="center"/>
              <w:rPr>
                <w:b/>
                <w:sz w:val="20"/>
              </w:rPr>
            </w:pPr>
            <w:r>
              <w:rPr>
                <w:b/>
                <w:spacing w:val="-5"/>
                <w:sz w:val="20"/>
              </w:rPr>
              <w:t>...</w:t>
            </w:r>
          </w:p>
        </w:tc>
        <w:tc>
          <w:tcPr>
            <w:tcW w:w="1981" w:type="dxa"/>
          </w:tcPr>
          <w:p>
            <w:pPr>
              <w:pStyle w:val="TableParagraph"/>
              <w:rPr>
                <w:sz w:val="16"/>
              </w:rPr>
            </w:pPr>
          </w:p>
        </w:tc>
        <w:tc>
          <w:tcPr>
            <w:tcW w:w="825" w:type="dxa"/>
          </w:tcPr>
          <w:p>
            <w:pPr>
              <w:pStyle w:val="TableParagraph"/>
              <w:rPr>
                <w:sz w:val="16"/>
              </w:rPr>
            </w:pPr>
          </w:p>
        </w:tc>
        <w:tc>
          <w:tcPr>
            <w:tcW w:w="1252" w:type="dxa"/>
          </w:tcPr>
          <w:p>
            <w:pPr>
              <w:pStyle w:val="TableParagraph"/>
              <w:rPr>
                <w:sz w:val="16"/>
              </w:rPr>
            </w:pPr>
          </w:p>
        </w:tc>
        <w:tc>
          <w:tcPr>
            <w:tcW w:w="1692" w:type="dxa"/>
          </w:tcPr>
          <w:p>
            <w:pPr>
              <w:pStyle w:val="TableParagraph"/>
              <w:rPr>
                <w:sz w:val="16"/>
              </w:rPr>
            </w:pPr>
          </w:p>
        </w:tc>
        <w:tc>
          <w:tcPr>
            <w:tcW w:w="1348" w:type="dxa"/>
          </w:tcPr>
          <w:p>
            <w:pPr>
              <w:pStyle w:val="TableParagraph"/>
              <w:rPr>
                <w:sz w:val="16"/>
              </w:rPr>
            </w:pPr>
          </w:p>
        </w:tc>
        <w:tc>
          <w:tcPr>
            <w:tcW w:w="1018" w:type="dxa"/>
          </w:tcPr>
          <w:p>
            <w:pPr>
              <w:pStyle w:val="TableParagraph"/>
              <w:rPr>
                <w:sz w:val="16"/>
              </w:rPr>
            </w:pPr>
          </w:p>
        </w:tc>
      </w:tr>
    </w:tbl>
    <w:p>
      <w:pPr>
        <w:pStyle w:val="BodyText"/>
        <w:spacing w:before="93"/>
        <w:ind w:left="0"/>
      </w:pPr>
    </w:p>
    <w:p>
      <w:pPr>
        <w:pStyle w:val="ListParagraph"/>
        <w:numPr>
          <w:ilvl w:val="1"/>
          <w:numId w:val="33"/>
        </w:numPr>
        <w:tabs>
          <w:tab w:pos="760" w:val="left" w:leader="none"/>
        </w:tabs>
        <w:spacing w:line="240" w:lineRule="auto" w:before="1" w:after="0"/>
        <w:ind w:left="760" w:right="0" w:hanging="330"/>
        <w:jc w:val="left"/>
        <w:rPr>
          <w:sz w:val="22"/>
        </w:rPr>
      </w:pPr>
      <w:r>
        <w:rPr>
          <w:sz w:val="22"/>
        </w:rPr>
        <w:t>São anexos a este instrumento e vinculam esta contratação, independentemente de </w:t>
      </w:r>
      <w:r>
        <w:rPr>
          <w:spacing w:val="-2"/>
          <w:sz w:val="22"/>
        </w:rPr>
        <w:t>transcrição:</w:t>
      </w:r>
    </w:p>
    <w:p>
      <w:pPr>
        <w:pStyle w:val="ListParagraph"/>
        <w:numPr>
          <w:ilvl w:val="2"/>
          <w:numId w:val="33"/>
        </w:numPr>
        <w:tabs>
          <w:tab w:pos="925" w:val="left" w:leader="none"/>
        </w:tabs>
        <w:spacing w:line="240" w:lineRule="auto" w:before="104" w:after="0"/>
        <w:ind w:left="925" w:right="0" w:hanging="495"/>
        <w:jc w:val="left"/>
        <w:rPr>
          <w:sz w:val="22"/>
        </w:rPr>
      </w:pPr>
      <w:r>
        <w:rPr>
          <w:sz w:val="22"/>
        </w:rPr>
        <w:t>O</w:t>
      </w:r>
      <w:r>
        <w:rPr>
          <w:spacing w:val="-7"/>
          <w:sz w:val="22"/>
        </w:rPr>
        <w:t> </w:t>
      </w:r>
      <w:r>
        <w:rPr>
          <w:sz w:val="22"/>
        </w:rPr>
        <w:t>Termo</w:t>
      </w:r>
      <w:r>
        <w:rPr>
          <w:spacing w:val="-2"/>
          <w:sz w:val="22"/>
        </w:rPr>
        <w:t> </w:t>
      </w:r>
      <w:r>
        <w:rPr>
          <w:sz w:val="22"/>
        </w:rPr>
        <w:t>de</w:t>
      </w:r>
      <w:r>
        <w:rPr>
          <w:spacing w:val="-2"/>
          <w:sz w:val="22"/>
        </w:rPr>
        <w:t> </w:t>
      </w:r>
      <w:r>
        <w:rPr>
          <w:sz w:val="22"/>
        </w:rPr>
        <w:t>Referência</w:t>
      </w:r>
      <w:r>
        <w:rPr>
          <w:spacing w:val="-3"/>
          <w:sz w:val="22"/>
        </w:rPr>
        <w:t> </w:t>
      </w:r>
      <w:r>
        <w:rPr>
          <w:sz w:val="22"/>
        </w:rPr>
        <w:t>que</w:t>
      </w:r>
      <w:r>
        <w:rPr>
          <w:spacing w:val="-2"/>
          <w:sz w:val="22"/>
        </w:rPr>
        <w:t> </w:t>
      </w:r>
      <w:r>
        <w:rPr>
          <w:sz w:val="22"/>
        </w:rPr>
        <w:t>embasou</w:t>
      </w:r>
      <w:r>
        <w:rPr>
          <w:spacing w:val="-2"/>
          <w:sz w:val="22"/>
        </w:rPr>
        <w:t> </w:t>
      </w:r>
      <w:r>
        <w:rPr>
          <w:sz w:val="22"/>
        </w:rPr>
        <w:t>a</w:t>
      </w:r>
      <w:r>
        <w:rPr>
          <w:spacing w:val="-2"/>
          <w:sz w:val="22"/>
        </w:rPr>
        <w:t> contratação;</w:t>
      </w:r>
    </w:p>
    <w:p>
      <w:pPr>
        <w:pStyle w:val="ListParagraph"/>
        <w:numPr>
          <w:ilvl w:val="2"/>
          <w:numId w:val="33"/>
        </w:numPr>
        <w:tabs>
          <w:tab w:pos="925" w:val="left" w:leader="none"/>
        </w:tabs>
        <w:spacing w:line="240" w:lineRule="auto" w:before="105" w:after="0"/>
        <w:ind w:left="925" w:right="0" w:hanging="495"/>
        <w:jc w:val="left"/>
        <w:rPr>
          <w:sz w:val="22"/>
        </w:rPr>
      </w:pPr>
      <w:r>
        <w:rPr>
          <w:sz w:val="22"/>
        </w:rPr>
        <w:t>O</w:t>
      </w:r>
      <w:r>
        <w:rPr>
          <w:spacing w:val="-2"/>
          <w:sz w:val="22"/>
        </w:rPr>
        <w:t> </w:t>
      </w:r>
      <w:r>
        <w:rPr>
          <w:sz w:val="22"/>
        </w:rPr>
        <w:t>instrumento</w:t>
      </w:r>
      <w:r>
        <w:rPr>
          <w:spacing w:val="-1"/>
          <w:sz w:val="22"/>
        </w:rPr>
        <w:t> </w:t>
      </w:r>
      <w:r>
        <w:rPr>
          <w:sz w:val="22"/>
        </w:rPr>
        <w:t>convocatório,</w:t>
      </w:r>
      <w:r>
        <w:rPr>
          <w:spacing w:val="-1"/>
          <w:sz w:val="22"/>
        </w:rPr>
        <w:t> </w:t>
      </w:r>
      <w:r>
        <w:rPr>
          <w:sz w:val="22"/>
        </w:rPr>
        <w:t>assim</w:t>
      </w:r>
      <w:r>
        <w:rPr>
          <w:spacing w:val="-1"/>
          <w:sz w:val="22"/>
        </w:rPr>
        <w:t> </w:t>
      </w:r>
      <w:r>
        <w:rPr>
          <w:sz w:val="22"/>
        </w:rPr>
        <w:t>considerado</w:t>
      </w:r>
      <w:r>
        <w:rPr>
          <w:spacing w:val="-1"/>
          <w:sz w:val="22"/>
        </w:rPr>
        <w:t> </w:t>
      </w:r>
      <w:r>
        <w:rPr>
          <w:sz w:val="22"/>
        </w:rPr>
        <w:t>o</w:t>
      </w:r>
      <w:r>
        <w:rPr>
          <w:spacing w:val="-1"/>
          <w:sz w:val="22"/>
        </w:rPr>
        <w:t> </w:t>
      </w:r>
      <w:r>
        <w:rPr>
          <w:sz w:val="22"/>
        </w:rPr>
        <w:t>edital</w:t>
      </w:r>
      <w:r>
        <w:rPr>
          <w:spacing w:val="-1"/>
          <w:sz w:val="22"/>
        </w:rPr>
        <w:t> </w:t>
      </w:r>
      <w:r>
        <w:rPr>
          <w:sz w:val="22"/>
        </w:rPr>
        <w:t>de</w:t>
      </w:r>
      <w:r>
        <w:rPr>
          <w:spacing w:val="-1"/>
          <w:sz w:val="22"/>
        </w:rPr>
        <w:t> </w:t>
      </w:r>
      <w:r>
        <w:rPr>
          <w:sz w:val="22"/>
        </w:rPr>
        <w:t>licitação</w:t>
      </w:r>
      <w:r>
        <w:rPr>
          <w:spacing w:val="-1"/>
          <w:sz w:val="22"/>
        </w:rPr>
        <w:t> </w:t>
      </w:r>
      <w:r>
        <w:rPr>
          <w:sz w:val="22"/>
        </w:rPr>
        <w:t>ou</w:t>
      </w:r>
      <w:r>
        <w:rPr>
          <w:spacing w:val="-1"/>
          <w:sz w:val="22"/>
        </w:rPr>
        <w:t> </w:t>
      </w:r>
      <w:r>
        <w:rPr>
          <w:sz w:val="22"/>
        </w:rPr>
        <w:t>o</w:t>
      </w:r>
      <w:r>
        <w:rPr>
          <w:spacing w:val="-13"/>
          <w:sz w:val="22"/>
        </w:rPr>
        <w:t> </w:t>
      </w:r>
      <w:r>
        <w:rPr>
          <w:sz w:val="22"/>
        </w:rPr>
        <w:t>Aviso</w:t>
      </w:r>
      <w:r>
        <w:rPr>
          <w:spacing w:val="-1"/>
          <w:sz w:val="22"/>
        </w:rPr>
        <w:t> </w:t>
      </w:r>
      <w:r>
        <w:rPr>
          <w:sz w:val="22"/>
        </w:rPr>
        <w:t>de</w:t>
      </w:r>
      <w:r>
        <w:rPr>
          <w:spacing w:val="-1"/>
          <w:sz w:val="22"/>
        </w:rPr>
        <w:t> </w:t>
      </w:r>
      <w:r>
        <w:rPr>
          <w:sz w:val="22"/>
        </w:rPr>
        <w:t>Contratação</w:t>
      </w:r>
      <w:r>
        <w:rPr>
          <w:spacing w:val="-1"/>
          <w:sz w:val="22"/>
        </w:rPr>
        <w:t> </w:t>
      </w:r>
      <w:r>
        <w:rPr>
          <w:sz w:val="22"/>
        </w:rPr>
        <w:t>Direta,</w:t>
      </w:r>
      <w:r>
        <w:rPr>
          <w:spacing w:val="-1"/>
          <w:sz w:val="22"/>
        </w:rPr>
        <w:t> </w:t>
      </w:r>
      <w:r>
        <w:rPr>
          <w:sz w:val="22"/>
        </w:rPr>
        <w:t>conforme</w:t>
      </w:r>
      <w:r>
        <w:rPr>
          <w:spacing w:val="-1"/>
          <w:sz w:val="22"/>
        </w:rPr>
        <w:t> </w:t>
      </w:r>
      <w:r>
        <w:rPr>
          <w:sz w:val="22"/>
        </w:rPr>
        <w:t>o</w:t>
      </w:r>
      <w:r>
        <w:rPr>
          <w:spacing w:val="-1"/>
          <w:sz w:val="22"/>
        </w:rPr>
        <w:t> </w:t>
      </w:r>
      <w:r>
        <w:rPr>
          <w:spacing w:val="-2"/>
          <w:sz w:val="22"/>
        </w:rPr>
        <w:t>caso;</w:t>
      </w:r>
    </w:p>
    <w:p>
      <w:pPr>
        <w:pStyle w:val="ListParagraph"/>
        <w:numPr>
          <w:ilvl w:val="2"/>
          <w:numId w:val="33"/>
        </w:numPr>
        <w:tabs>
          <w:tab w:pos="933" w:val="left" w:leader="none"/>
        </w:tabs>
        <w:spacing w:line="235" w:lineRule="auto" w:before="109" w:after="0"/>
        <w:ind w:left="430" w:right="420" w:firstLine="0"/>
        <w:jc w:val="left"/>
        <w:rPr>
          <w:sz w:val="22"/>
        </w:rPr>
      </w:pPr>
      <w:r>
        <w:rPr>
          <w:sz w:val="22"/>
        </w:rPr>
        <w:t>A Proposta</w:t>
      </w:r>
      <w:r>
        <w:rPr>
          <w:spacing w:val="17"/>
          <w:sz w:val="22"/>
        </w:rPr>
        <w:t> </w:t>
      </w:r>
      <w:r>
        <w:rPr>
          <w:sz w:val="22"/>
        </w:rPr>
        <w:t>do</w:t>
      </w:r>
      <w:r>
        <w:rPr>
          <w:spacing w:val="18"/>
          <w:sz w:val="22"/>
        </w:rPr>
        <w:t> </w:t>
      </w:r>
      <w:r>
        <w:rPr>
          <w:b/>
          <w:sz w:val="22"/>
        </w:rPr>
        <w:t>CONTRATADO</w:t>
      </w:r>
      <w:r>
        <w:rPr>
          <w:sz w:val="22"/>
        </w:rPr>
        <w:t>,</w:t>
      </w:r>
      <w:r>
        <w:rPr>
          <w:spacing w:val="17"/>
          <w:sz w:val="22"/>
        </w:rPr>
        <w:t> </w:t>
      </w:r>
      <w:r>
        <w:rPr>
          <w:sz w:val="22"/>
        </w:rPr>
        <w:t>que,</w:t>
      </w:r>
      <w:r>
        <w:rPr>
          <w:spacing w:val="17"/>
          <w:sz w:val="22"/>
        </w:rPr>
        <w:t> </w:t>
      </w:r>
      <w:r>
        <w:rPr>
          <w:sz w:val="22"/>
        </w:rPr>
        <w:t>em</w:t>
      </w:r>
      <w:r>
        <w:rPr>
          <w:spacing w:val="17"/>
          <w:sz w:val="22"/>
        </w:rPr>
        <w:t> </w:t>
      </w:r>
      <w:r>
        <w:rPr>
          <w:sz w:val="22"/>
        </w:rPr>
        <w:t>caso</w:t>
      </w:r>
      <w:r>
        <w:rPr>
          <w:spacing w:val="17"/>
          <w:sz w:val="22"/>
        </w:rPr>
        <w:t> </w:t>
      </w:r>
      <w:r>
        <w:rPr>
          <w:sz w:val="22"/>
        </w:rPr>
        <w:t>de</w:t>
      </w:r>
      <w:r>
        <w:rPr>
          <w:spacing w:val="17"/>
          <w:sz w:val="22"/>
        </w:rPr>
        <w:t> </w:t>
      </w:r>
      <w:r>
        <w:rPr>
          <w:sz w:val="22"/>
        </w:rPr>
        <w:t>divergência</w:t>
      </w:r>
      <w:r>
        <w:rPr>
          <w:spacing w:val="17"/>
          <w:sz w:val="22"/>
        </w:rPr>
        <w:t> </w:t>
      </w:r>
      <w:r>
        <w:rPr>
          <w:sz w:val="22"/>
        </w:rPr>
        <w:t>com</w:t>
      </w:r>
      <w:r>
        <w:rPr>
          <w:spacing w:val="17"/>
          <w:sz w:val="22"/>
        </w:rPr>
        <w:t> </w:t>
      </w:r>
      <w:r>
        <w:rPr>
          <w:sz w:val="22"/>
        </w:rPr>
        <w:t>as</w:t>
      </w:r>
      <w:r>
        <w:rPr>
          <w:spacing w:val="17"/>
          <w:sz w:val="22"/>
        </w:rPr>
        <w:t> </w:t>
      </w:r>
      <w:r>
        <w:rPr>
          <w:sz w:val="22"/>
        </w:rPr>
        <w:t>condições</w:t>
      </w:r>
      <w:r>
        <w:rPr>
          <w:spacing w:val="17"/>
          <w:sz w:val="22"/>
        </w:rPr>
        <w:t> </w:t>
      </w:r>
      <w:r>
        <w:rPr>
          <w:sz w:val="22"/>
        </w:rPr>
        <w:t>estabelecidas</w:t>
      </w:r>
      <w:r>
        <w:rPr>
          <w:spacing w:val="17"/>
          <w:sz w:val="22"/>
        </w:rPr>
        <w:t> </w:t>
      </w:r>
      <w:r>
        <w:rPr>
          <w:sz w:val="22"/>
        </w:rPr>
        <w:t>neste</w:t>
      </w:r>
      <w:r>
        <w:rPr>
          <w:spacing w:val="17"/>
          <w:sz w:val="22"/>
        </w:rPr>
        <w:t> </w:t>
      </w:r>
      <w:r>
        <w:rPr>
          <w:sz w:val="22"/>
        </w:rPr>
        <w:t>Contrato</w:t>
      </w:r>
      <w:r>
        <w:rPr>
          <w:spacing w:val="17"/>
          <w:sz w:val="22"/>
        </w:rPr>
        <w:t> </w:t>
      </w:r>
      <w:r>
        <w:rPr>
          <w:sz w:val="22"/>
        </w:rPr>
        <w:t>e</w:t>
      </w:r>
      <w:r>
        <w:rPr>
          <w:spacing w:val="17"/>
          <w:sz w:val="22"/>
        </w:rPr>
        <w:t> </w:t>
      </w:r>
      <w:r>
        <w:rPr>
          <w:sz w:val="22"/>
        </w:rPr>
        <w:t>nos</w:t>
      </w:r>
      <w:r>
        <w:rPr>
          <w:spacing w:val="17"/>
          <w:sz w:val="22"/>
        </w:rPr>
        <w:t> </w:t>
      </w:r>
      <w:r>
        <w:rPr>
          <w:sz w:val="22"/>
        </w:rPr>
        <w:t>demais</w:t>
      </w:r>
      <w:r>
        <w:rPr>
          <w:spacing w:val="17"/>
          <w:sz w:val="22"/>
        </w:rPr>
        <w:t> </w:t>
      </w:r>
      <w:r>
        <w:rPr>
          <w:sz w:val="22"/>
        </w:rPr>
        <w:t>instrumentos</w:t>
      </w:r>
      <w:r>
        <w:rPr>
          <w:spacing w:val="17"/>
          <w:sz w:val="22"/>
        </w:rPr>
        <w:t> </w:t>
      </w:r>
      <w:r>
        <w:rPr>
          <w:sz w:val="22"/>
        </w:rPr>
        <w:t>anexos,</w:t>
      </w:r>
      <w:r>
        <w:rPr>
          <w:spacing w:val="17"/>
          <w:sz w:val="22"/>
        </w:rPr>
        <w:t> </w:t>
      </w:r>
      <w:r>
        <w:rPr>
          <w:sz w:val="22"/>
        </w:rPr>
        <w:t>cederá àquelas; e</w:t>
      </w:r>
    </w:p>
    <w:p>
      <w:pPr>
        <w:pStyle w:val="ListParagraph"/>
        <w:numPr>
          <w:ilvl w:val="2"/>
          <w:numId w:val="33"/>
        </w:numPr>
        <w:tabs>
          <w:tab w:pos="925" w:val="left" w:leader="none"/>
        </w:tabs>
        <w:spacing w:line="240" w:lineRule="auto" w:before="105" w:after="0"/>
        <w:ind w:left="925" w:right="0" w:hanging="495"/>
        <w:jc w:val="left"/>
        <w:rPr>
          <w:sz w:val="22"/>
        </w:rPr>
      </w:pPr>
      <w:r>
        <w:rPr>
          <w:sz w:val="22"/>
        </w:rPr>
        <w:t>Eventuais anexos dos documentos </w:t>
      </w:r>
      <w:r>
        <w:rPr>
          <w:spacing w:val="-2"/>
          <w:sz w:val="22"/>
        </w:rPr>
        <w:t>supracitados.</w:t>
      </w:r>
    </w:p>
    <w:p>
      <w:pPr>
        <w:pStyle w:val="ListParagraph"/>
        <w:numPr>
          <w:ilvl w:val="1"/>
          <w:numId w:val="33"/>
        </w:numPr>
        <w:tabs>
          <w:tab w:pos="776" w:val="left" w:leader="none"/>
        </w:tabs>
        <w:spacing w:line="235" w:lineRule="auto" w:before="109" w:after="0"/>
        <w:ind w:left="430" w:right="420" w:firstLine="0"/>
        <w:jc w:val="left"/>
        <w:rPr>
          <w:sz w:val="22"/>
        </w:rPr>
      </w:pPr>
      <w:r>
        <w:rPr>
          <w:sz w:val="22"/>
        </w:rPr>
        <w:t>Havendo</w:t>
      </w:r>
      <w:r>
        <w:rPr>
          <w:spacing w:val="14"/>
          <w:sz w:val="22"/>
        </w:rPr>
        <w:t> </w:t>
      </w:r>
      <w:r>
        <w:rPr>
          <w:sz w:val="22"/>
        </w:rPr>
        <w:t>qualquer</w:t>
      </w:r>
      <w:r>
        <w:rPr>
          <w:spacing w:val="14"/>
          <w:sz w:val="22"/>
        </w:rPr>
        <w:t> </w:t>
      </w:r>
      <w:r>
        <w:rPr>
          <w:sz w:val="22"/>
        </w:rPr>
        <w:t>divergência</w:t>
      </w:r>
      <w:r>
        <w:rPr>
          <w:spacing w:val="14"/>
          <w:sz w:val="22"/>
        </w:rPr>
        <w:t> </w:t>
      </w:r>
      <w:r>
        <w:rPr>
          <w:sz w:val="22"/>
        </w:rPr>
        <w:t>entre</w:t>
      </w:r>
      <w:r>
        <w:rPr>
          <w:spacing w:val="14"/>
          <w:sz w:val="22"/>
        </w:rPr>
        <w:t> </w:t>
      </w:r>
      <w:r>
        <w:rPr>
          <w:sz w:val="22"/>
        </w:rPr>
        <w:t>as</w:t>
      </w:r>
      <w:r>
        <w:rPr>
          <w:spacing w:val="14"/>
          <w:sz w:val="22"/>
        </w:rPr>
        <w:t> </w:t>
      </w:r>
      <w:r>
        <w:rPr>
          <w:sz w:val="22"/>
        </w:rPr>
        <w:t>disposições</w:t>
      </w:r>
      <w:r>
        <w:rPr>
          <w:spacing w:val="14"/>
          <w:sz w:val="22"/>
        </w:rPr>
        <w:t> </w:t>
      </w:r>
      <w:r>
        <w:rPr>
          <w:sz w:val="22"/>
        </w:rPr>
        <w:t>deste</w:t>
      </w:r>
      <w:r>
        <w:rPr>
          <w:spacing w:val="14"/>
          <w:sz w:val="22"/>
        </w:rPr>
        <w:t> </w:t>
      </w:r>
      <w:r>
        <w:rPr>
          <w:sz w:val="22"/>
        </w:rPr>
        <w:t>instrumento</w:t>
      </w:r>
      <w:r>
        <w:rPr>
          <w:spacing w:val="14"/>
          <w:sz w:val="22"/>
        </w:rPr>
        <w:t> </w:t>
      </w:r>
      <w:r>
        <w:rPr>
          <w:sz w:val="22"/>
        </w:rPr>
        <w:t>e</w:t>
      </w:r>
      <w:r>
        <w:rPr>
          <w:spacing w:val="14"/>
          <w:sz w:val="22"/>
        </w:rPr>
        <w:t> </w:t>
      </w:r>
      <w:r>
        <w:rPr>
          <w:sz w:val="22"/>
        </w:rPr>
        <w:t>dos</w:t>
      </w:r>
      <w:r>
        <w:rPr>
          <w:spacing w:val="14"/>
          <w:sz w:val="22"/>
        </w:rPr>
        <w:t> </w:t>
      </w:r>
      <w:r>
        <w:rPr>
          <w:sz w:val="22"/>
        </w:rPr>
        <w:t>seus Anexos,</w:t>
      </w:r>
      <w:r>
        <w:rPr>
          <w:spacing w:val="14"/>
          <w:sz w:val="22"/>
        </w:rPr>
        <w:t> </w:t>
      </w:r>
      <w:r>
        <w:rPr>
          <w:sz w:val="22"/>
        </w:rPr>
        <w:t>como</w:t>
      </w:r>
      <w:r>
        <w:rPr>
          <w:spacing w:val="14"/>
          <w:sz w:val="22"/>
        </w:rPr>
        <w:t> </w:t>
      </w:r>
      <w:r>
        <w:rPr>
          <w:sz w:val="22"/>
        </w:rPr>
        <w:t>o Termo</w:t>
      </w:r>
      <w:r>
        <w:rPr>
          <w:spacing w:val="14"/>
          <w:sz w:val="22"/>
        </w:rPr>
        <w:t> </w:t>
      </w:r>
      <w:r>
        <w:rPr>
          <w:sz w:val="22"/>
        </w:rPr>
        <w:t>de</w:t>
      </w:r>
      <w:r>
        <w:rPr>
          <w:spacing w:val="14"/>
          <w:sz w:val="22"/>
        </w:rPr>
        <w:t> </w:t>
      </w:r>
      <w:r>
        <w:rPr>
          <w:sz w:val="22"/>
        </w:rPr>
        <w:t>Referência,</w:t>
      </w:r>
      <w:r>
        <w:rPr>
          <w:spacing w:val="14"/>
          <w:sz w:val="22"/>
        </w:rPr>
        <w:t> </w:t>
      </w:r>
      <w:r>
        <w:rPr>
          <w:sz w:val="22"/>
        </w:rPr>
        <w:t>prevalecerá</w:t>
      </w:r>
      <w:r>
        <w:rPr>
          <w:spacing w:val="14"/>
          <w:sz w:val="22"/>
        </w:rPr>
        <w:t> </w:t>
      </w:r>
      <w:r>
        <w:rPr>
          <w:sz w:val="22"/>
        </w:rPr>
        <w:t>o</w:t>
      </w:r>
      <w:r>
        <w:rPr>
          <w:spacing w:val="14"/>
          <w:sz w:val="22"/>
        </w:rPr>
        <w:t> </w:t>
      </w:r>
      <w:r>
        <w:rPr>
          <w:sz w:val="22"/>
        </w:rPr>
        <w:t>disposto</w:t>
      </w:r>
      <w:r>
        <w:rPr>
          <w:spacing w:val="14"/>
          <w:sz w:val="22"/>
        </w:rPr>
        <w:t> </w:t>
      </w:r>
      <w:r>
        <w:rPr>
          <w:sz w:val="22"/>
        </w:rPr>
        <w:t>no</w:t>
      </w:r>
      <w:r>
        <w:rPr>
          <w:spacing w:val="14"/>
          <w:sz w:val="22"/>
        </w:rPr>
        <w:t> </w:t>
      </w:r>
      <w:r>
        <w:rPr>
          <w:sz w:val="22"/>
        </w:rPr>
        <w:t>presente </w:t>
      </w:r>
      <w:r>
        <w:rPr>
          <w:spacing w:val="-2"/>
          <w:sz w:val="22"/>
        </w:rPr>
        <w:t>Contrato.</w:t>
      </w:r>
    </w:p>
    <w:p>
      <w:pPr>
        <w:pStyle w:val="BodyText"/>
        <w:spacing w:before="210"/>
        <w:ind w:left="0"/>
      </w:pPr>
    </w:p>
    <w:p>
      <w:pPr>
        <w:pStyle w:val="Heading2"/>
        <w:ind w:firstLine="0"/>
        <w:jc w:val="both"/>
      </w:pPr>
      <w:r>
        <w:rPr/>
        <w:t>CLÁUSULA</w:t>
      </w:r>
      <w:r>
        <w:rPr>
          <w:spacing w:val="-13"/>
        </w:rPr>
        <w:t> </w:t>
      </w:r>
      <w:r>
        <w:rPr/>
        <w:t>SEGUNDA</w:t>
      </w:r>
      <w:r>
        <w:rPr>
          <w:spacing w:val="-13"/>
        </w:rPr>
        <w:t> </w:t>
      </w:r>
      <w:r>
        <w:rPr/>
        <w:t>–</w:t>
      </w:r>
      <w:r>
        <w:rPr>
          <w:spacing w:val="-4"/>
        </w:rPr>
        <w:t> </w:t>
      </w:r>
      <w:r>
        <w:rPr/>
        <w:t>VIGÊNCIA</w:t>
      </w:r>
      <w:r>
        <w:rPr>
          <w:spacing w:val="-13"/>
        </w:rPr>
        <w:t> </w:t>
      </w:r>
      <w:r>
        <w:rPr/>
        <w:t>E </w:t>
      </w:r>
      <w:r>
        <w:rPr>
          <w:spacing w:val="-2"/>
        </w:rPr>
        <w:t>PRORROGAÇÃO</w:t>
      </w:r>
    </w:p>
    <w:p>
      <w:pPr>
        <w:pStyle w:val="ListParagraph"/>
        <w:numPr>
          <w:ilvl w:val="1"/>
          <w:numId w:val="34"/>
        </w:numPr>
        <w:tabs>
          <w:tab w:pos="760" w:val="left" w:leader="none"/>
        </w:tabs>
        <w:spacing w:line="240" w:lineRule="auto" w:before="105" w:after="0"/>
        <w:ind w:left="760" w:right="0" w:hanging="330"/>
        <w:jc w:val="left"/>
        <w:rPr>
          <w:sz w:val="22"/>
        </w:rPr>
      </w:pPr>
      <w:r>
        <w:rPr>
          <w:sz w:val="22"/>
        </w:rPr>
        <w:t>O prazo de vigência do Contrato é de 12 (doze) meses, contado da data da divulgação no Portal Nacional de Contratações </w:t>
      </w:r>
      <w:r>
        <w:rPr>
          <w:spacing w:val="-2"/>
          <w:sz w:val="22"/>
        </w:rPr>
        <w:t>Públicas.</w:t>
      </w:r>
    </w:p>
    <w:p>
      <w:pPr>
        <w:pStyle w:val="ListParagraph"/>
        <w:spacing w:after="0" w:line="240" w:lineRule="auto"/>
        <w:jc w:val="left"/>
        <w:rPr>
          <w:sz w:val="22"/>
        </w:rPr>
        <w:sectPr>
          <w:pgSz w:w="15840" w:h="24480"/>
          <w:pgMar w:top="480" w:bottom="280" w:left="360" w:right="360"/>
        </w:sectPr>
      </w:pPr>
    </w:p>
    <w:p>
      <w:pPr>
        <w:pStyle w:val="ListParagraph"/>
        <w:numPr>
          <w:ilvl w:val="1"/>
          <w:numId w:val="34"/>
        </w:numPr>
        <w:tabs>
          <w:tab w:pos="770" w:val="left" w:leader="none"/>
        </w:tabs>
        <w:spacing w:line="240" w:lineRule="auto" w:before="77" w:after="0"/>
        <w:ind w:left="430" w:right="420" w:firstLine="0"/>
        <w:jc w:val="both"/>
        <w:rPr>
          <w:sz w:val="22"/>
        </w:rPr>
      </w:pPr>
      <w:r>
        <w:rPr>
          <w:sz w:val="22"/>
        </w:rPr>
        <w:t>O prazo de vigência será automaticamente prorrogado, sem prejuízo da formalização adequada, quando seu objeto não for concluído no período firmado no contrato, nos termos do art. 111 da Lei n</w:t>
      </w:r>
      <w:r>
        <w:rPr>
          <w:position w:val="9"/>
          <w:sz w:val="18"/>
        </w:rPr>
        <w:t>o </w:t>
      </w:r>
      <w:r>
        <w:rPr>
          <w:sz w:val="22"/>
        </w:rPr>
        <w:t>14.133/2021 e do item 12.2 da cláusula décima segunda deste Contrato.</w:t>
      </w:r>
    </w:p>
    <w:p>
      <w:pPr>
        <w:pStyle w:val="BodyText"/>
        <w:spacing w:before="206"/>
        <w:ind w:left="0"/>
      </w:pPr>
    </w:p>
    <w:p>
      <w:pPr>
        <w:pStyle w:val="Heading2"/>
        <w:ind w:firstLine="0"/>
        <w:jc w:val="both"/>
      </w:pPr>
      <w:r>
        <w:rPr/>
        <w:t>CLÁUSULA</w:t>
      </w:r>
      <w:r>
        <w:rPr>
          <w:spacing w:val="-17"/>
        </w:rPr>
        <w:t> </w:t>
      </w:r>
      <w:r>
        <w:rPr/>
        <w:t>TERCEIRA</w:t>
      </w:r>
      <w:r>
        <w:rPr>
          <w:spacing w:val="-13"/>
        </w:rPr>
        <w:t> </w:t>
      </w:r>
      <w:r>
        <w:rPr/>
        <w:t>– EXECUÇÃO, GESTÃO E FISCALIZAÇÃO </w:t>
      </w:r>
      <w:r>
        <w:rPr>
          <w:spacing w:val="-2"/>
        </w:rPr>
        <w:t>CONTRATUAIS</w:t>
      </w:r>
    </w:p>
    <w:p>
      <w:pPr>
        <w:pStyle w:val="ListParagraph"/>
        <w:numPr>
          <w:ilvl w:val="1"/>
          <w:numId w:val="35"/>
        </w:numPr>
        <w:tabs>
          <w:tab w:pos="764" w:val="left" w:leader="none"/>
        </w:tabs>
        <w:spacing w:line="235" w:lineRule="auto" w:before="109" w:after="0"/>
        <w:ind w:left="430" w:right="420" w:firstLine="0"/>
        <w:jc w:val="both"/>
        <w:rPr>
          <w:sz w:val="22"/>
        </w:rPr>
      </w:pPr>
      <w:r>
        <w:rPr>
          <w:sz w:val="22"/>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210"/>
        <w:ind w:left="0"/>
      </w:pPr>
    </w:p>
    <w:p>
      <w:pPr>
        <w:pStyle w:val="Heading2"/>
        <w:spacing w:before="1"/>
        <w:ind w:firstLine="0"/>
        <w:jc w:val="both"/>
      </w:pPr>
      <w:r>
        <w:rPr>
          <w:spacing w:val="-2"/>
        </w:rPr>
        <w:t>CLÁUSULA</w:t>
      </w:r>
      <w:r>
        <w:rPr>
          <w:spacing w:val="-14"/>
        </w:rPr>
        <w:t> </w:t>
      </w:r>
      <w:r>
        <w:rPr>
          <w:spacing w:val="-2"/>
        </w:rPr>
        <w:t>QUARTA</w:t>
      </w:r>
      <w:r>
        <w:rPr>
          <w:spacing w:val="-11"/>
        </w:rPr>
        <w:t> </w:t>
      </w:r>
      <w:r>
        <w:rPr>
          <w:spacing w:val="-2"/>
        </w:rPr>
        <w:t>–</w:t>
      </w:r>
      <w:r>
        <w:rPr>
          <w:spacing w:val="2"/>
        </w:rPr>
        <w:t> </w:t>
      </w:r>
      <w:r>
        <w:rPr>
          <w:spacing w:val="-2"/>
        </w:rPr>
        <w:t>SUBCONTRATAÇÃO</w:t>
      </w:r>
    </w:p>
    <w:p>
      <w:pPr>
        <w:pStyle w:val="ListParagraph"/>
        <w:numPr>
          <w:ilvl w:val="1"/>
          <w:numId w:val="36"/>
        </w:numPr>
        <w:tabs>
          <w:tab w:pos="760" w:val="left" w:leader="none"/>
        </w:tabs>
        <w:spacing w:line="240" w:lineRule="auto" w:before="104" w:after="0"/>
        <w:ind w:left="760" w:right="0" w:hanging="330"/>
        <w:jc w:val="both"/>
        <w:rPr>
          <w:sz w:val="22"/>
        </w:rPr>
      </w:pPr>
      <w:r>
        <w:rPr>
          <w:sz w:val="22"/>
        </w:rPr>
        <w:t>Não será admitida a subcontratação do objeto </w:t>
      </w:r>
      <w:r>
        <w:rPr>
          <w:spacing w:val="-2"/>
          <w:sz w:val="22"/>
        </w:rPr>
        <w:t>contratual.</w:t>
      </w:r>
    </w:p>
    <w:p>
      <w:pPr>
        <w:pStyle w:val="BodyText"/>
        <w:spacing w:before="210"/>
        <w:ind w:left="0"/>
      </w:pPr>
    </w:p>
    <w:p>
      <w:pPr>
        <w:pStyle w:val="Heading2"/>
        <w:ind w:firstLine="0"/>
        <w:jc w:val="both"/>
      </w:pPr>
      <w:r>
        <w:rPr>
          <w:spacing w:val="-2"/>
        </w:rPr>
        <w:t>CLÁUSULA</w:t>
      </w:r>
      <w:r>
        <w:rPr>
          <w:spacing w:val="-10"/>
        </w:rPr>
        <w:t> </w:t>
      </w:r>
      <w:r>
        <w:rPr>
          <w:spacing w:val="-2"/>
        </w:rPr>
        <w:t>QUINTA</w:t>
      </w:r>
      <w:r>
        <w:rPr>
          <w:spacing w:val="-9"/>
        </w:rPr>
        <w:t> </w:t>
      </w:r>
      <w:r>
        <w:rPr>
          <w:spacing w:val="-2"/>
        </w:rPr>
        <w:t>–</w:t>
      </w:r>
      <w:r>
        <w:rPr>
          <w:spacing w:val="6"/>
        </w:rPr>
        <w:t> </w:t>
      </w:r>
      <w:r>
        <w:rPr>
          <w:spacing w:val="-2"/>
        </w:rPr>
        <w:t>PREÇO</w:t>
      </w:r>
    </w:p>
    <w:p>
      <w:pPr>
        <w:pStyle w:val="ListParagraph"/>
        <w:numPr>
          <w:ilvl w:val="1"/>
          <w:numId w:val="37"/>
        </w:numPr>
        <w:tabs>
          <w:tab w:pos="760" w:val="left" w:leader="none"/>
        </w:tabs>
        <w:spacing w:line="240" w:lineRule="auto" w:before="105" w:after="0"/>
        <w:ind w:left="760" w:right="0" w:hanging="330"/>
        <w:jc w:val="both"/>
        <w:rPr>
          <w:b/>
          <w:sz w:val="22"/>
        </w:rPr>
      </w:pPr>
      <w:r>
        <w:rPr>
          <w:sz w:val="22"/>
        </w:rPr>
        <w:t>O valor total máximo do Contrato é de </w:t>
      </w:r>
      <w:r>
        <w:rPr>
          <w:b/>
          <w:sz w:val="22"/>
        </w:rPr>
        <w:t>R$ ......... (</w:t>
      </w:r>
      <w:r>
        <w:rPr>
          <w:spacing w:val="55"/>
          <w:w w:val="150"/>
          <w:sz w:val="22"/>
        </w:rPr>
        <w:t>  </w:t>
      </w:r>
      <w:r>
        <w:rPr>
          <w:b/>
          <w:spacing w:val="-5"/>
          <w:sz w:val="22"/>
        </w:rPr>
        <w:t>).</w:t>
      </w:r>
    </w:p>
    <w:p>
      <w:pPr>
        <w:pStyle w:val="ListParagraph"/>
        <w:numPr>
          <w:ilvl w:val="1"/>
          <w:numId w:val="37"/>
        </w:numPr>
        <w:tabs>
          <w:tab w:pos="797" w:val="left" w:leader="none"/>
        </w:tabs>
        <w:spacing w:line="235" w:lineRule="auto" w:before="108" w:after="0"/>
        <w:ind w:left="430" w:right="420" w:firstLine="0"/>
        <w:jc w:val="both"/>
        <w:rPr>
          <w:sz w:val="22"/>
        </w:rPr>
      </w:pPr>
      <w:r>
        <w:rPr>
          <w:sz w:val="22"/>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w:t>
      </w:r>
      <w:r>
        <w:rPr>
          <w:spacing w:val="-2"/>
          <w:sz w:val="22"/>
        </w:rPr>
        <w:t>contratação.</w:t>
      </w:r>
    </w:p>
    <w:p>
      <w:pPr>
        <w:pStyle w:val="ListParagraph"/>
        <w:numPr>
          <w:ilvl w:val="1"/>
          <w:numId w:val="37"/>
        </w:numPr>
        <w:tabs>
          <w:tab w:pos="760" w:val="left" w:leader="none"/>
        </w:tabs>
        <w:spacing w:line="240" w:lineRule="auto" w:before="106" w:after="0"/>
        <w:ind w:left="760" w:right="0" w:hanging="330"/>
        <w:jc w:val="both"/>
        <w:rPr>
          <w:sz w:val="22"/>
        </w:rPr>
      </w:pPr>
      <w:r>
        <w:rPr>
          <w:sz w:val="22"/>
        </w:rPr>
        <w:t>Os</w:t>
      </w:r>
      <w:r>
        <w:rPr>
          <w:spacing w:val="-6"/>
          <w:sz w:val="22"/>
        </w:rPr>
        <w:t> </w:t>
      </w:r>
      <w:r>
        <w:rPr>
          <w:sz w:val="22"/>
        </w:rPr>
        <w:t>pagamentos</w:t>
      </w:r>
      <w:r>
        <w:rPr>
          <w:spacing w:val="-4"/>
          <w:sz w:val="22"/>
        </w:rPr>
        <w:t> </w:t>
      </w:r>
      <w:r>
        <w:rPr>
          <w:sz w:val="22"/>
        </w:rPr>
        <w:t>devidos</w:t>
      </w:r>
      <w:r>
        <w:rPr>
          <w:spacing w:val="-4"/>
          <w:sz w:val="22"/>
        </w:rPr>
        <w:t> </w:t>
      </w:r>
      <w:r>
        <w:rPr>
          <w:sz w:val="22"/>
        </w:rPr>
        <w:t>ao</w:t>
      </w:r>
      <w:r>
        <w:rPr>
          <w:spacing w:val="-4"/>
          <w:sz w:val="22"/>
        </w:rPr>
        <w:t> </w:t>
      </w:r>
      <w:r>
        <w:rPr>
          <w:b/>
          <w:sz w:val="22"/>
        </w:rPr>
        <w:t>CONTRATADO</w:t>
      </w:r>
      <w:r>
        <w:rPr>
          <w:b/>
          <w:spacing w:val="-3"/>
          <w:sz w:val="22"/>
        </w:rPr>
        <w:t> </w:t>
      </w:r>
      <w:r>
        <w:rPr>
          <w:sz w:val="22"/>
        </w:rPr>
        <w:t>dependerão</w:t>
      </w:r>
      <w:r>
        <w:rPr>
          <w:spacing w:val="-4"/>
          <w:sz w:val="22"/>
        </w:rPr>
        <w:t> </w:t>
      </w:r>
      <w:r>
        <w:rPr>
          <w:sz w:val="22"/>
        </w:rPr>
        <w:t>dos</w:t>
      </w:r>
      <w:r>
        <w:rPr>
          <w:spacing w:val="-4"/>
          <w:sz w:val="22"/>
        </w:rPr>
        <w:t> </w:t>
      </w:r>
      <w:r>
        <w:rPr>
          <w:sz w:val="22"/>
        </w:rPr>
        <w:t>quantitativos</w:t>
      </w:r>
      <w:r>
        <w:rPr>
          <w:spacing w:val="-4"/>
          <w:sz w:val="22"/>
        </w:rPr>
        <w:t> </w:t>
      </w:r>
      <w:r>
        <w:rPr>
          <w:sz w:val="22"/>
        </w:rPr>
        <w:t>efetivamente</w:t>
      </w:r>
      <w:r>
        <w:rPr>
          <w:spacing w:val="-3"/>
          <w:sz w:val="22"/>
        </w:rPr>
        <w:t> </w:t>
      </w:r>
      <w:r>
        <w:rPr>
          <w:spacing w:val="-2"/>
          <w:sz w:val="22"/>
        </w:rPr>
        <w:t>fornecidos.</w:t>
      </w:r>
    </w:p>
    <w:p>
      <w:pPr>
        <w:pStyle w:val="BodyText"/>
        <w:spacing w:before="209"/>
        <w:ind w:left="0"/>
      </w:pPr>
    </w:p>
    <w:p>
      <w:pPr>
        <w:pStyle w:val="Heading2"/>
        <w:ind w:firstLine="0"/>
        <w:jc w:val="both"/>
      </w:pPr>
      <w:r>
        <w:rPr>
          <w:spacing w:val="-2"/>
        </w:rPr>
        <w:t>CLÁUSULA</w:t>
      </w:r>
      <w:r>
        <w:rPr>
          <w:spacing w:val="-10"/>
        </w:rPr>
        <w:t> </w:t>
      </w:r>
      <w:r>
        <w:rPr>
          <w:spacing w:val="-2"/>
        </w:rPr>
        <w:t>SEXTA</w:t>
      </w:r>
      <w:r>
        <w:rPr>
          <w:spacing w:val="-10"/>
        </w:rPr>
        <w:t> </w:t>
      </w:r>
      <w:r>
        <w:rPr>
          <w:spacing w:val="-2"/>
        </w:rPr>
        <w:t>–</w:t>
      </w:r>
      <w:r>
        <w:rPr>
          <w:spacing w:val="5"/>
        </w:rPr>
        <w:t> </w:t>
      </w:r>
      <w:r>
        <w:rPr>
          <w:spacing w:val="-2"/>
        </w:rPr>
        <w:t>PAGAMENTO</w:t>
      </w:r>
    </w:p>
    <w:p>
      <w:pPr>
        <w:pStyle w:val="ListParagraph"/>
        <w:numPr>
          <w:ilvl w:val="1"/>
          <w:numId w:val="38"/>
        </w:numPr>
        <w:tabs>
          <w:tab w:pos="768" w:val="left" w:leader="none"/>
        </w:tabs>
        <w:spacing w:line="235" w:lineRule="auto" w:before="109" w:after="0"/>
        <w:ind w:left="430" w:right="419" w:firstLine="0"/>
        <w:jc w:val="both"/>
        <w:rPr>
          <w:sz w:val="22"/>
        </w:rPr>
      </w:pPr>
      <w:r>
        <w:rPr>
          <w:sz w:val="22"/>
        </w:rPr>
        <w:t>O </w:t>
      </w:r>
      <w:r>
        <w:rPr>
          <w:b/>
          <w:sz w:val="22"/>
        </w:rPr>
        <w:t>CONTRATANTE </w:t>
      </w:r>
      <w:r>
        <w:rPr>
          <w:sz w:val="22"/>
        </w:rPr>
        <w:t>deverá pagar ao </w:t>
      </w:r>
      <w:r>
        <w:rPr>
          <w:b/>
          <w:sz w:val="22"/>
        </w:rPr>
        <w:t>CONTRATADO </w:t>
      </w:r>
      <w:r>
        <w:rPr>
          <w:sz w:val="22"/>
        </w:rPr>
        <w:t>o valor total referente à </w:t>
      </w:r>
      <w:r>
        <w:rPr>
          <w:b/>
          <w:sz w:val="22"/>
        </w:rPr>
        <w:t>CLÁUSULA</w:t>
      </w:r>
      <w:r>
        <w:rPr>
          <w:b/>
          <w:spacing w:val="-10"/>
          <w:sz w:val="22"/>
        </w:rPr>
        <w:t> </w:t>
      </w:r>
      <w:r>
        <w:rPr>
          <w:b/>
          <w:sz w:val="22"/>
        </w:rPr>
        <w:t>QUINTA</w:t>
      </w:r>
      <w:r>
        <w:rPr>
          <w:sz w:val="22"/>
        </w:rPr>
        <w:t>, a ser realizado em parcelas, conforme cronograma de execução do contrato, diretamente na conta corrente de titularidade do </w:t>
      </w:r>
      <w:r>
        <w:rPr>
          <w:b/>
          <w:sz w:val="22"/>
        </w:rPr>
        <w:t>CONTRATADO</w:t>
      </w:r>
      <w:r>
        <w:rPr>
          <w:sz w:val="22"/>
        </w:rPr>
        <w:t>, junto à instituição financeira contratada pelo Estado do Rio de Janeiro, observando-se o disposto no item 5.3. deste Contrato.</w:t>
      </w:r>
    </w:p>
    <w:p>
      <w:pPr>
        <w:pStyle w:val="ListParagraph"/>
        <w:numPr>
          <w:ilvl w:val="1"/>
          <w:numId w:val="38"/>
        </w:numPr>
        <w:tabs>
          <w:tab w:pos="774" w:val="left" w:leader="none"/>
        </w:tabs>
        <w:spacing w:line="235" w:lineRule="auto" w:before="109" w:after="0"/>
        <w:ind w:left="430" w:right="420" w:firstLine="0"/>
        <w:jc w:val="both"/>
        <w:rPr>
          <w:sz w:val="22"/>
        </w:rPr>
      </w:pPr>
      <w:r>
        <w:rPr>
          <w:sz w:val="22"/>
        </w:rPr>
        <w:t>No caso de o </w:t>
      </w:r>
      <w:r>
        <w:rPr>
          <w:b/>
          <w:sz w:val="22"/>
        </w:rPr>
        <w:t>CONTRATADO </w:t>
      </w:r>
      <w:r>
        <w:rPr>
          <w:sz w:val="22"/>
        </w:rPr>
        <w:t>estar estabelecido em localidade que não possua agência da instituição financeira contratada pelo Estado do Rio de Janeiro</w:t>
      </w:r>
      <w:r>
        <w:rPr>
          <w:spacing w:val="40"/>
          <w:sz w:val="22"/>
        </w:rPr>
        <w:t> </w:t>
      </w:r>
      <w:r>
        <w:rPr>
          <w:sz w:val="22"/>
        </w:rPr>
        <w:t>ou, caso verificada pelo </w:t>
      </w:r>
      <w:r>
        <w:rPr>
          <w:b/>
          <w:sz w:val="22"/>
        </w:rPr>
        <w:t>CONTRATANTE </w:t>
      </w:r>
      <w:r>
        <w:rPr>
          <w:sz w:val="22"/>
        </w:rPr>
        <w:t>a impossibilidade de o </w:t>
      </w:r>
      <w:r>
        <w:rPr>
          <w:b/>
          <w:sz w:val="22"/>
        </w:rPr>
        <w:t>CONTRATADO</w:t>
      </w:r>
      <w:r>
        <w:rPr>
          <w:sz w:val="22"/>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2"/>
        </w:rPr>
        <w:t>CONTRATADO</w:t>
      </w:r>
      <w:r>
        <w:rPr>
          <w:sz w:val="22"/>
        </w:rPr>
        <w:t>.</w:t>
      </w:r>
    </w:p>
    <w:p>
      <w:pPr>
        <w:pStyle w:val="ListParagraph"/>
        <w:numPr>
          <w:ilvl w:val="1"/>
          <w:numId w:val="38"/>
        </w:numPr>
        <w:tabs>
          <w:tab w:pos="756" w:val="left" w:leader="none"/>
        </w:tabs>
        <w:spacing w:line="235" w:lineRule="auto" w:before="109" w:after="0"/>
        <w:ind w:left="430" w:right="420" w:firstLine="0"/>
        <w:jc w:val="both"/>
        <w:rPr>
          <w:sz w:val="22"/>
        </w:rPr>
      </w:pPr>
      <w:r>
        <w:rPr>
          <w:sz w:val="22"/>
        </w:rPr>
        <w:t>A</w:t>
      </w:r>
      <w:r>
        <w:rPr>
          <w:spacing w:val="-5"/>
          <w:sz w:val="22"/>
        </w:rPr>
        <w:t> </w:t>
      </w:r>
      <w:r>
        <w:rPr>
          <w:sz w:val="22"/>
        </w:rPr>
        <w:t>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8"/>
        </w:numPr>
        <w:tabs>
          <w:tab w:pos="947" w:val="left" w:leader="none"/>
        </w:tabs>
        <w:spacing w:line="235" w:lineRule="auto" w:before="110" w:after="0"/>
        <w:ind w:left="430" w:right="419" w:firstLine="0"/>
        <w:jc w:val="both"/>
        <w:rPr>
          <w:sz w:val="22"/>
        </w:rPr>
      </w:pPr>
      <w:r>
        <w:rPr>
          <w:sz w:val="22"/>
        </w:rPr>
        <w:t>Quando houver glosa parcial do objeto, o </w:t>
      </w:r>
      <w:r>
        <w:rPr>
          <w:b/>
          <w:sz w:val="22"/>
        </w:rPr>
        <w:t>CONTRATANTE </w:t>
      </w:r>
      <w:r>
        <w:rPr>
          <w:sz w:val="22"/>
        </w:rPr>
        <w:t>deverá comunicar ao </w:t>
      </w:r>
      <w:r>
        <w:rPr>
          <w:b/>
          <w:sz w:val="22"/>
        </w:rPr>
        <w:t>CONTRATADO </w:t>
      </w:r>
      <w:r>
        <w:rPr>
          <w:sz w:val="22"/>
        </w:rPr>
        <w:t>para que emita Nota Fiscal ou Fatura com o valor exato dimensionado.</w:t>
      </w:r>
    </w:p>
    <w:p>
      <w:pPr>
        <w:pStyle w:val="ListParagraph"/>
        <w:numPr>
          <w:ilvl w:val="1"/>
          <w:numId w:val="38"/>
        </w:numPr>
        <w:tabs>
          <w:tab w:pos="770" w:val="left" w:leader="none"/>
        </w:tabs>
        <w:spacing w:line="235" w:lineRule="auto" w:before="109" w:after="0"/>
        <w:ind w:left="430" w:right="420" w:firstLine="0"/>
        <w:jc w:val="both"/>
        <w:rPr>
          <w:sz w:val="22"/>
        </w:rPr>
      </w:pPr>
      <w:r>
        <w:rPr>
          <w:sz w:val="22"/>
        </w:rPr>
        <w:t>O CONTRATADO deverá encaminhar a Nota Fiscal ou Fatura para pagamento ao Hospital Universitário Pedro Ernesto — HUPE, sito à Boulevard Vinte e Oito de Setembro, 77 — Vila Isabel — CEP: 20.551-030.</w:t>
      </w:r>
    </w:p>
    <w:p>
      <w:pPr>
        <w:pStyle w:val="ListParagraph"/>
        <w:numPr>
          <w:ilvl w:val="1"/>
          <w:numId w:val="38"/>
        </w:numPr>
        <w:tabs>
          <w:tab w:pos="760" w:val="left" w:leader="none"/>
        </w:tabs>
        <w:spacing w:line="240" w:lineRule="auto" w:before="106" w:after="0"/>
        <w:ind w:left="760" w:right="0" w:hanging="330"/>
        <w:jc w:val="both"/>
        <w:rPr>
          <w:sz w:val="22"/>
        </w:rPr>
      </w:pPr>
      <w:r>
        <w:rPr>
          <w:sz w:val="22"/>
        </w:rPr>
        <w:t>Recebida</w:t>
      </w:r>
      <w:r>
        <w:rPr>
          <w:spacing w:val="-1"/>
          <w:sz w:val="22"/>
        </w:rPr>
        <w:t> </w:t>
      </w:r>
      <w:r>
        <w:rPr>
          <w:sz w:val="22"/>
        </w:rPr>
        <w:t>a Nota Fiscal</w:t>
      </w:r>
      <w:r>
        <w:rPr>
          <w:spacing w:val="-1"/>
          <w:sz w:val="22"/>
        </w:rPr>
        <w:t> </w:t>
      </w:r>
      <w:r>
        <w:rPr>
          <w:sz w:val="22"/>
        </w:rPr>
        <w:t>ou Fatura, o órgão</w:t>
      </w:r>
      <w:r>
        <w:rPr>
          <w:spacing w:val="-1"/>
          <w:sz w:val="22"/>
        </w:rPr>
        <w:t> </w:t>
      </w:r>
      <w:r>
        <w:rPr>
          <w:sz w:val="22"/>
        </w:rPr>
        <w:t>competente deverá realizar consulta</w:t>
      </w:r>
      <w:r>
        <w:rPr>
          <w:spacing w:val="-1"/>
          <w:sz w:val="22"/>
        </w:rPr>
        <w:t> </w:t>
      </w:r>
      <w:r>
        <w:rPr>
          <w:sz w:val="22"/>
        </w:rPr>
        <w:t>ao SICAF para </w:t>
      </w:r>
      <w:r>
        <w:rPr>
          <w:spacing w:val="-2"/>
          <w:sz w:val="22"/>
        </w:rPr>
        <w:t>verificar:</w:t>
      </w:r>
    </w:p>
    <w:p>
      <w:pPr>
        <w:pStyle w:val="ListParagraph"/>
        <w:numPr>
          <w:ilvl w:val="0"/>
          <w:numId w:val="39"/>
        </w:numPr>
        <w:tabs>
          <w:tab w:pos="655" w:val="left" w:leader="none"/>
        </w:tabs>
        <w:spacing w:line="240" w:lineRule="auto" w:before="104" w:after="0"/>
        <w:ind w:left="655" w:right="0" w:hanging="225"/>
        <w:jc w:val="both"/>
        <w:rPr>
          <w:sz w:val="22"/>
        </w:rPr>
      </w:pPr>
      <w:r>
        <w:rPr>
          <w:sz w:val="22"/>
        </w:rPr>
        <w:t>a manutenção das condições de habilitação exigidas pelo instrumento </w:t>
      </w:r>
      <w:r>
        <w:rPr>
          <w:spacing w:val="-2"/>
          <w:sz w:val="22"/>
        </w:rPr>
        <w:t>convocatório;</w:t>
      </w:r>
    </w:p>
    <w:p>
      <w:pPr>
        <w:pStyle w:val="ListParagraph"/>
        <w:numPr>
          <w:ilvl w:val="0"/>
          <w:numId w:val="39"/>
        </w:numPr>
        <w:tabs>
          <w:tab w:pos="673" w:val="left" w:leader="none"/>
        </w:tabs>
        <w:spacing w:line="235" w:lineRule="auto" w:before="109" w:after="0"/>
        <w:ind w:left="430" w:right="419" w:firstLine="0"/>
        <w:jc w:val="both"/>
        <w:rPr>
          <w:sz w:val="22"/>
        </w:rPr>
      </w:pPr>
      <w:r>
        <w:rPr>
          <w:sz w:val="22"/>
        </w:rPr>
        <w:t>se o </w:t>
      </w:r>
      <w:r>
        <w:rPr>
          <w:b/>
          <w:sz w:val="22"/>
        </w:rPr>
        <w:t>CONTRATADO </w:t>
      </w:r>
      <w:r>
        <w:rPr>
          <w:sz w:val="22"/>
        </w:rPr>
        <w:t>foi penalizado com as sanções de declaração de inidoneidade ou impedimento de licitar e contratar com o poder público, observadas as abrangências de aplicação; e</w:t>
      </w:r>
    </w:p>
    <w:p>
      <w:pPr>
        <w:pStyle w:val="ListParagraph"/>
        <w:numPr>
          <w:ilvl w:val="0"/>
          <w:numId w:val="39"/>
        </w:numPr>
        <w:tabs>
          <w:tab w:pos="684" w:val="left" w:leader="none"/>
        </w:tabs>
        <w:spacing w:line="235" w:lineRule="auto" w:before="110" w:after="0"/>
        <w:ind w:left="430" w:right="420" w:firstLine="0"/>
        <w:jc w:val="both"/>
        <w:rPr>
          <w:sz w:val="22"/>
        </w:rPr>
      </w:pPr>
      <w:r>
        <w:rPr>
          <w:sz w:val="22"/>
        </w:rPr>
        <w:t>eventuais ocorrências impeditivas indiretas, hipótese na qual o gestor deverá verificar se houve fraude por parte das empresas apontadas no Relatório de Ocorrências Impeditivas Indiretas.</w:t>
      </w:r>
    </w:p>
    <w:p>
      <w:pPr>
        <w:pStyle w:val="ListParagraph"/>
        <w:numPr>
          <w:ilvl w:val="2"/>
          <w:numId w:val="38"/>
        </w:numPr>
        <w:tabs>
          <w:tab w:pos="943" w:val="left" w:leader="none"/>
        </w:tabs>
        <w:spacing w:line="235" w:lineRule="auto" w:before="109" w:after="0"/>
        <w:ind w:left="430" w:right="420" w:firstLine="0"/>
        <w:jc w:val="both"/>
        <w:rPr>
          <w:sz w:val="22"/>
        </w:rPr>
      </w:pPr>
      <w:r>
        <w:rPr>
          <w:sz w:val="22"/>
        </w:rPr>
        <w:t>Constatando-se a situação de irregularidade do </w:t>
      </w:r>
      <w:r>
        <w:rPr>
          <w:b/>
          <w:sz w:val="22"/>
        </w:rPr>
        <w:t>CONTRATADO</w:t>
      </w:r>
      <w:r>
        <w:rPr>
          <w:sz w:val="22"/>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22"/>
        </w:rPr>
        <w:t>CONTRATANTE</w:t>
      </w:r>
      <w:r>
        <w:rPr>
          <w:sz w:val="22"/>
        </w:rPr>
        <w:t>.</w:t>
      </w:r>
    </w:p>
    <w:p>
      <w:pPr>
        <w:pStyle w:val="ListParagraph"/>
        <w:numPr>
          <w:ilvl w:val="2"/>
          <w:numId w:val="38"/>
        </w:numPr>
        <w:tabs>
          <w:tab w:pos="932" w:val="left" w:leader="none"/>
        </w:tabs>
        <w:spacing w:line="235" w:lineRule="auto" w:before="110" w:after="0"/>
        <w:ind w:left="430" w:right="419" w:firstLine="0"/>
        <w:jc w:val="both"/>
        <w:rPr>
          <w:sz w:val="22"/>
        </w:rPr>
      </w:pPr>
      <w:r>
        <w:rPr>
          <w:sz w:val="22"/>
        </w:rPr>
        <w:t>Não havendo regularização ou sendo a defesa considerada improcedente, o </w:t>
      </w:r>
      <w:r>
        <w:rPr>
          <w:b/>
          <w:sz w:val="22"/>
        </w:rPr>
        <w:t>CONTRATANTE </w:t>
      </w:r>
      <w:r>
        <w:rPr>
          <w:sz w:val="22"/>
        </w:rPr>
        <w:t>deverá comunicar aos órgãos responsáveis pela fiscalização da regularidade fiscal quanto à inadimplência do </w:t>
      </w:r>
      <w:r>
        <w:rPr>
          <w:b/>
          <w:sz w:val="22"/>
        </w:rPr>
        <w:t>CONTRATADO</w:t>
      </w:r>
      <w:r>
        <w:rPr>
          <w:sz w:val="22"/>
        </w:rPr>
        <w:t>, bem como quanto à existência de pagamento a ser efetuado, para que sejam acionados os meios pertinentes e necessários para garantir o recebimento de seus créditos.</w:t>
      </w:r>
    </w:p>
    <w:p>
      <w:pPr>
        <w:pStyle w:val="ListParagraph"/>
        <w:numPr>
          <w:ilvl w:val="2"/>
          <w:numId w:val="38"/>
        </w:numPr>
        <w:tabs>
          <w:tab w:pos="964" w:val="left" w:leader="none"/>
        </w:tabs>
        <w:spacing w:line="235" w:lineRule="auto" w:before="109" w:after="0"/>
        <w:ind w:left="430" w:right="420" w:firstLine="0"/>
        <w:jc w:val="both"/>
        <w:rPr>
          <w:sz w:val="22"/>
        </w:rPr>
      </w:pPr>
      <w:r>
        <w:rPr>
          <w:sz w:val="22"/>
        </w:rPr>
        <w:t>Persistindo a irregularidade, o </w:t>
      </w:r>
      <w:r>
        <w:rPr>
          <w:b/>
          <w:sz w:val="22"/>
        </w:rPr>
        <w:t>CONTRATANTE </w:t>
      </w:r>
      <w:r>
        <w:rPr>
          <w:sz w:val="22"/>
        </w:rPr>
        <w:t>deverá adotar as medidas necessárias à rescisão do Contrato nos autos do processo administrativo correspondente, assegurada ao </w:t>
      </w:r>
      <w:r>
        <w:rPr>
          <w:b/>
          <w:sz w:val="22"/>
        </w:rPr>
        <w:t>CONTRATADO </w:t>
      </w:r>
      <w:r>
        <w:rPr>
          <w:sz w:val="22"/>
        </w:rPr>
        <w:t>a ampla defesa.</w:t>
      </w:r>
    </w:p>
    <w:p>
      <w:pPr>
        <w:pStyle w:val="ListParagraph"/>
        <w:numPr>
          <w:ilvl w:val="2"/>
          <w:numId w:val="38"/>
        </w:numPr>
        <w:tabs>
          <w:tab w:pos="931" w:val="left" w:leader="none"/>
        </w:tabs>
        <w:spacing w:line="250" w:lineRule="exact" w:before="105" w:after="0"/>
        <w:ind w:left="931" w:right="0" w:hanging="501"/>
        <w:jc w:val="both"/>
        <w:rPr>
          <w:b/>
          <w:sz w:val="22"/>
        </w:rPr>
      </w:pPr>
      <w:r>
        <w:rPr>
          <w:sz w:val="22"/>
        </w:rPr>
        <w:t>Havendo</w:t>
      </w:r>
      <w:r>
        <w:rPr>
          <w:spacing w:val="6"/>
          <w:sz w:val="22"/>
        </w:rPr>
        <w:t> </w:t>
      </w:r>
      <w:r>
        <w:rPr>
          <w:sz w:val="22"/>
        </w:rPr>
        <w:t>a</w:t>
      </w:r>
      <w:r>
        <w:rPr>
          <w:spacing w:val="6"/>
          <w:sz w:val="22"/>
        </w:rPr>
        <w:t> </w:t>
      </w:r>
      <w:r>
        <w:rPr>
          <w:sz w:val="22"/>
        </w:rPr>
        <w:t>efetiva</w:t>
      </w:r>
      <w:r>
        <w:rPr>
          <w:spacing w:val="6"/>
          <w:sz w:val="22"/>
        </w:rPr>
        <w:t> </w:t>
      </w:r>
      <w:r>
        <w:rPr>
          <w:sz w:val="22"/>
        </w:rPr>
        <w:t>execução</w:t>
      </w:r>
      <w:r>
        <w:rPr>
          <w:spacing w:val="6"/>
          <w:sz w:val="22"/>
        </w:rPr>
        <w:t> </w:t>
      </w:r>
      <w:r>
        <w:rPr>
          <w:sz w:val="22"/>
        </w:rPr>
        <w:t>do</w:t>
      </w:r>
      <w:r>
        <w:rPr>
          <w:spacing w:val="6"/>
          <w:sz w:val="22"/>
        </w:rPr>
        <w:t> </w:t>
      </w:r>
      <w:r>
        <w:rPr>
          <w:sz w:val="22"/>
        </w:rPr>
        <w:t>objeto,</w:t>
      </w:r>
      <w:r>
        <w:rPr>
          <w:spacing w:val="6"/>
          <w:sz w:val="22"/>
        </w:rPr>
        <w:t> </w:t>
      </w:r>
      <w:r>
        <w:rPr>
          <w:sz w:val="22"/>
        </w:rPr>
        <w:t>os</w:t>
      </w:r>
      <w:r>
        <w:rPr>
          <w:spacing w:val="6"/>
          <w:sz w:val="22"/>
        </w:rPr>
        <w:t> </w:t>
      </w:r>
      <w:r>
        <w:rPr>
          <w:sz w:val="22"/>
        </w:rPr>
        <w:t>pagamentos</w:t>
      </w:r>
      <w:r>
        <w:rPr>
          <w:spacing w:val="6"/>
          <w:sz w:val="22"/>
        </w:rPr>
        <w:t> </w:t>
      </w:r>
      <w:r>
        <w:rPr>
          <w:sz w:val="22"/>
        </w:rPr>
        <w:t>serão</w:t>
      </w:r>
      <w:r>
        <w:rPr>
          <w:spacing w:val="6"/>
          <w:sz w:val="22"/>
        </w:rPr>
        <w:t> </w:t>
      </w:r>
      <w:r>
        <w:rPr>
          <w:sz w:val="22"/>
        </w:rPr>
        <w:t>realizados</w:t>
      </w:r>
      <w:r>
        <w:rPr>
          <w:spacing w:val="6"/>
          <w:sz w:val="22"/>
        </w:rPr>
        <w:t> </w:t>
      </w:r>
      <w:r>
        <w:rPr>
          <w:sz w:val="22"/>
        </w:rPr>
        <w:t>normalmente,</w:t>
      </w:r>
      <w:r>
        <w:rPr>
          <w:spacing w:val="6"/>
          <w:sz w:val="22"/>
        </w:rPr>
        <w:t> </w:t>
      </w:r>
      <w:r>
        <w:rPr>
          <w:sz w:val="22"/>
        </w:rPr>
        <w:t>até</w:t>
      </w:r>
      <w:r>
        <w:rPr>
          <w:spacing w:val="6"/>
          <w:sz w:val="22"/>
        </w:rPr>
        <w:t> </w:t>
      </w:r>
      <w:r>
        <w:rPr>
          <w:sz w:val="22"/>
        </w:rPr>
        <w:t>que</w:t>
      </w:r>
      <w:r>
        <w:rPr>
          <w:spacing w:val="6"/>
          <w:sz w:val="22"/>
        </w:rPr>
        <w:t> </w:t>
      </w:r>
      <w:r>
        <w:rPr>
          <w:sz w:val="22"/>
        </w:rPr>
        <w:t>se</w:t>
      </w:r>
      <w:r>
        <w:rPr>
          <w:spacing w:val="6"/>
          <w:sz w:val="22"/>
        </w:rPr>
        <w:t> </w:t>
      </w:r>
      <w:r>
        <w:rPr>
          <w:sz w:val="22"/>
        </w:rPr>
        <w:t>decida</w:t>
      </w:r>
      <w:r>
        <w:rPr>
          <w:spacing w:val="6"/>
          <w:sz w:val="22"/>
        </w:rPr>
        <w:t> </w:t>
      </w:r>
      <w:r>
        <w:rPr>
          <w:sz w:val="22"/>
        </w:rPr>
        <w:t>pela</w:t>
      </w:r>
      <w:r>
        <w:rPr>
          <w:spacing w:val="6"/>
          <w:sz w:val="22"/>
        </w:rPr>
        <w:t> </w:t>
      </w:r>
      <w:r>
        <w:rPr>
          <w:sz w:val="22"/>
        </w:rPr>
        <w:t>rescisão</w:t>
      </w:r>
      <w:r>
        <w:rPr>
          <w:spacing w:val="6"/>
          <w:sz w:val="22"/>
        </w:rPr>
        <w:t> </w:t>
      </w:r>
      <w:r>
        <w:rPr>
          <w:sz w:val="22"/>
        </w:rPr>
        <w:t>do</w:t>
      </w:r>
      <w:r>
        <w:rPr>
          <w:spacing w:val="6"/>
          <w:sz w:val="22"/>
        </w:rPr>
        <w:t> </w:t>
      </w:r>
      <w:r>
        <w:rPr>
          <w:sz w:val="22"/>
        </w:rPr>
        <w:t>Contrato,</w:t>
      </w:r>
      <w:r>
        <w:rPr>
          <w:spacing w:val="6"/>
          <w:sz w:val="22"/>
        </w:rPr>
        <w:t> </w:t>
      </w:r>
      <w:r>
        <w:rPr>
          <w:sz w:val="22"/>
        </w:rPr>
        <w:t>caso</w:t>
      </w:r>
      <w:r>
        <w:rPr>
          <w:spacing w:val="6"/>
          <w:sz w:val="22"/>
        </w:rPr>
        <w:t> </w:t>
      </w:r>
      <w:r>
        <w:rPr>
          <w:sz w:val="22"/>
        </w:rPr>
        <w:t>o</w:t>
      </w:r>
      <w:r>
        <w:rPr>
          <w:spacing w:val="6"/>
          <w:sz w:val="22"/>
        </w:rPr>
        <w:t> </w:t>
      </w:r>
      <w:r>
        <w:rPr>
          <w:b/>
          <w:spacing w:val="-2"/>
          <w:sz w:val="22"/>
        </w:rPr>
        <w:t>CONTRATADO</w:t>
      </w:r>
    </w:p>
    <w:p>
      <w:pPr>
        <w:pStyle w:val="BodyText"/>
        <w:spacing w:line="250" w:lineRule="exact" w:before="0"/>
        <w:jc w:val="both"/>
      </w:pPr>
      <w:r>
        <w:rPr/>
        <w:t>não regularize sua </w:t>
      </w:r>
      <w:r>
        <w:rPr>
          <w:spacing w:val="-2"/>
        </w:rPr>
        <w:t>situação.</w:t>
      </w:r>
    </w:p>
    <w:p>
      <w:pPr>
        <w:pStyle w:val="ListParagraph"/>
        <w:numPr>
          <w:ilvl w:val="1"/>
          <w:numId w:val="38"/>
        </w:numPr>
        <w:tabs>
          <w:tab w:pos="760" w:val="left" w:leader="none"/>
        </w:tabs>
        <w:spacing w:line="240" w:lineRule="auto" w:before="105" w:after="0"/>
        <w:ind w:left="760" w:right="0" w:hanging="330"/>
        <w:jc w:val="both"/>
        <w:rPr>
          <w:sz w:val="22"/>
        </w:rPr>
      </w:pPr>
      <w:r>
        <w:rPr>
          <w:sz w:val="22"/>
        </w:rPr>
        <w:t>O pagamento será efetuado no prazo máximo de até 30 (trinta) dias, contado do recebimento da Nota Fiscal ou </w:t>
      </w:r>
      <w:r>
        <w:rPr>
          <w:spacing w:val="-2"/>
          <w:sz w:val="22"/>
        </w:rPr>
        <w:t>Fatura.</w:t>
      </w:r>
    </w:p>
    <w:p>
      <w:pPr>
        <w:pStyle w:val="ListParagraph"/>
        <w:numPr>
          <w:ilvl w:val="2"/>
          <w:numId w:val="38"/>
        </w:numPr>
        <w:tabs>
          <w:tab w:pos="946" w:val="left" w:leader="none"/>
        </w:tabs>
        <w:spacing w:line="235" w:lineRule="auto" w:before="109" w:after="0"/>
        <w:ind w:left="430" w:right="419" w:firstLine="0"/>
        <w:jc w:val="both"/>
        <w:rPr>
          <w:sz w:val="22"/>
        </w:rPr>
      </w:pPr>
      <w:r>
        <w:rPr>
          <w:sz w:val="22"/>
        </w:rPr>
        <w:t>Havendo erro na apresentação da Nota Fiscal ou Fatura, ou circunstância que impeça a liquidação da despesa, o pagamento ficará sobrestado até que o </w:t>
      </w:r>
      <w:r>
        <w:rPr>
          <w:b/>
          <w:sz w:val="22"/>
        </w:rPr>
        <w:t>CONTRATADO</w:t>
      </w:r>
      <w:r>
        <w:rPr>
          <w:b/>
          <w:spacing w:val="-1"/>
          <w:sz w:val="22"/>
        </w:rPr>
        <w:t> </w:t>
      </w:r>
      <w:r>
        <w:rPr>
          <w:sz w:val="22"/>
        </w:rPr>
        <w:t>providencie</w:t>
      </w:r>
      <w:r>
        <w:rPr>
          <w:spacing w:val="-1"/>
          <w:sz w:val="22"/>
        </w:rPr>
        <w:t> </w:t>
      </w:r>
      <w:r>
        <w:rPr>
          <w:sz w:val="22"/>
        </w:rPr>
        <w:t>as</w:t>
      </w:r>
      <w:r>
        <w:rPr>
          <w:spacing w:val="-1"/>
          <w:sz w:val="22"/>
        </w:rPr>
        <w:t> </w:t>
      </w:r>
      <w:r>
        <w:rPr>
          <w:sz w:val="22"/>
        </w:rPr>
        <w:t>medidas</w:t>
      </w:r>
      <w:r>
        <w:rPr>
          <w:spacing w:val="-1"/>
          <w:sz w:val="22"/>
        </w:rPr>
        <w:t> </w:t>
      </w:r>
      <w:r>
        <w:rPr>
          <w:sz w:val="22"/>
        </w:rPr>
        <w:t>saneadoras.</w:t>
      </w:r>
      <w:r>
        <w:rPr>
          <w:spacing w:val="-1"/>
          <w:sz w:val="22"/>
        </w:rPr>
        <w:t> </w:t>
      </w:r>
      <w:r>
        <w:rPr>
          <w:sz w:val="22"/>
        </w:rPr>
        <w:t>Nessa</w:t>
      </w:r>
      <w:r>
        <w:rPr>
          <w:spacing w:val="-1"/>
          <w:sz w:val="22"/>
        </w:rPr>
        <w:t> </w:t>
      </w:r>
      <w:r>
        <w:rPr>
          <w:sz w:val="22"/>
        </w:rPr>
        <w:t>hipótese,</w:t>
      </w:r>
      <w:r>
        <w:rPr>
          <w:spacing w:val="-1"/>
          <w:sz w:val="22"/>
        </w:rPr>
        <w:t> </w:t>
      </w:r>
      <w:r>
        <w:rPr>
          <w:sz w:val="22"/>
        </w:rPr>
        <w:t>o</w:t>
      </w:r>
      <w:r>
        <w:rPr>
          <w:spacing w:val="-1"/>
          <w:sz w:val="22"/>
        </w:rPr>
        <w:t> </w:t>
      </w:r>
      <w:r>
        <w:rPr>
          <w:sz w:val="22"/>
        </w:rPr>
        <w:t>prazo</w:t>
      </w:r>
      <w:r>
        <w:rPr>
          <w:spacing w:val="-1"/>
          <w:sz w:val="22"/>
        </w:rPr>
        <w:t> </w:t>
      </w:r>
      <w:r>
        <w:rPr>
          <w:sz w:val="22"/>
        </w:rPr>
        <w:t>para</w:t>
      </w:r>
      <w:r>
        <w:rPr>
          <w:spacing w:val="-1"/>
          <w:sz w:val="22"/>
        </w:rPr>
        <w:t> </w:t>
      </w:r>
      <w:r>
        <w:rPr>
          <w:sz w:val="22"/>
        </w:rPr>
        <w:t>pagamento</w:t>
      </w:r>
      <w:r>
        <w:rPr>
          <w:spacing w:val="-1"/>
          <w:sz w:val="22"/>
        </w:rPr>
        <w:t> </w:t>
      </w:r>
      <w:r>
        <w:rPr>
          <w:sz w:val="22"/>
        </w:rPr>
        <w:t>iniciar-se-á</w:t>
      </w:r>
      <w:r>
        <w:rPr>
          <w:spacing w:val="-1"/>
          <w:sz w:val="22"/>
        </w:rPr>
        <w:t> </w:t>
      </w:r>
      <w:r>
        <w:rPr>
          <w:sz w:val="22"/>
        </w:rPr>
        <w:t>após</w:t>
      </w:r>
      <w:r>
        <w:rPr>
          <w:spacing w:val="-1"/>
          <w:sz w:val="22"/>
        </w:rPr>
        <w:t> </w:t>
      </w:r>
      <w:r>
        <w:rPr>
          <w:sz w:val="22"/>
        </w:rPr>
        <w:t>a</w:t>
      </w:r>
      <w:r>
        <w:rPr>
          <w:spacing w:val="-1"/>
          <w:sz w:val="22"/>
        </w:rPr>
        <w:t> </w:t>
      </w:r>
      <w:r>
        <w:rPr>
          <w:sz w:val="22"/>
        </w:rPr>
        <w:t>comprovação</w:t>
      </w:r>
      <w:r>
        <w:rPr>
          <w:spacing w:val="-1"/>
          <w:sz w:val="22"/>
        </w:rPr>
        <w:t> </w:t>
      </w:r>
      <w:r>
        <w:rPr>
          <w:sz w:val="22"/>
        </w:rPr>
        <w:t>da</w:t>
      </w:r>
      <w:r>
        <w:rPr>
          <w:spacing w:val="-1"/>
          <w:sz w:val="22"/>
        </w:rPr>
        <w:t> </w:t>
      </w:r>
      <w:r>
        <w:rPr>
          <w:sz w:val="22"/>
        </w:rPr>
        <w:t>regularização</w:t>
      </w:r>
      <w:r>
        <w:rPr>
          <w:spacing w:val="-1"/>
          <w:sz w:val="22"/>
        </w:rPr>
        <w:t> </w:t>
      </w:r>
      <w:r>
        <w:rPr>
          <w:sz w:val="22"/>
        </w:rPr>
        <w:t>da</w:t>
      </w:r>
      <w:r>
        <w:rPr>
          <w:spacing w:val="-1"/>
          <w:sz w:val="22"/>
        </w:rPr>
        <w:t> </w:t>
      </w:r>
      <w:r>
        <w:rPr>
          <w:sz w:val="22"/>
        </w:rPr>
        <w:t>situação,</w:t>
      </w:r>
      <w:r>
        <w:rPr>
          <w:spacing w:val="-1"/>
          <w:sz w:val="22"/>
        </w:rPr>
        <w:t> </w:t>
      </w:r>
      <w:r>
        <w:rPr>
          <w:sz w:val="22"/>
        </w:rPr>
        <w:t>não acarretando qualquer ônus para o </w:t>
      </w:r>
      <w:r>
        <w:rPr>
          <w:b/>
          <w:sz w:val="22"/>
        </w:rPr>
        <w:t>CONTRATANTE</w:t>
      </w:r>
      <w:r>
        <w:rPr>
          <w:sz w:val="22"/>
        </w:rPr>
        <w:t>.</w:t>
      </w:r>
    </w:p>
    <w:p>
      <w:pPr>
        <w:pStyle w:val="ListParagraph"/>
        <w:numPr>
          <w:ilvl w:val="1"/>
          <w:numId w:val="38"/>
        </w:numPr>
        <w:tabs>
          <w:tab w:pos="760" w:val="left" w:leader="none"/>
        </w:tabs>
        <w:spacing w:line="240" w:lineRule="auto" w:before="105" w:after="0"/>
        <w:ind w:left="760" w:right="0" w:hanging="330"/>
        <w:jc w:val="both"/>
        <w:rPr>
          <w:sz w:val="22"/>
        </w:rPr>
      </w:pPr>
      <w:r>
        <w:rPr>
          <w:sz w:val="22"/>
        </w:rPr>
        <w:t>Quando do pagamento, será efetuada a retenção tributária prevista na legislação </w:t>
      </w:r>
      <w:r>
        <w:rPr>
          <w:spacing w:val="-2"/>
          <w:sz w:val="22"/>
        </w:rPr>
        <w:t>aplicável.</w:t>
      </w:r>
    </w:p>
    <w:p>
      <w:pPr>
        <w:pStyle w:val="ListParagraph"/>
        <w:numPr>
          <w:ilvl w:val="2"/>
          <w:numId w:val="38"/>
        </w:numPr>
        <w:tabs>
          <w:tab w:pos="925" w:val="left" w:leader="none"/>
        </w:tabs>
        <w:spacing w:line="240" w:lineRule="auto" w:before="105" w:after="0"/>
        <w:ind w:left="925" w:right="0" w:hanging="495"/>
        <w:jc w:val="both"/>
        <w:rPr>
          <w:sz w:val="22"/>
        </w:rPr>
      </w:pPr>
      <w:r>
        <w:rPr>
          <w:sz w:val="22"/>
        </w:rPr>
        <w:t>Independentemente do percentual de tributo inserido na planilha, no pagamento serão retidos na fonte os percentuais estabelecidos na legislação </w:t>
      </w:r>
      <w:r>
        <w:rPr>
          <w:spacing w:val="-2"/>
          <w:sz w:val="22"/>
        </w:rPr>
        <w:t>vigente.</w:t>
      </w:r>
    </w:p>
    <w:p>
      <w:pPr>
        <w:pStyle w:val="ListParagraph"/>
        <w:numPr>
          <w:ilvl w:val="2"/>
          <w:numId w:val="38"/>
        </w:numPr>
        <w:tabs>
          <w:tab w:pos="940" w:val="left" w:leader="none"/>
        </w:tabs>
        <w:spacing w:line="235" w:lineRule="auto" w:before="109" w:after="0"/>
        <w:ind w:left="430" w:right="419" w:firstLine="0"/>
        <w:jc w:val="both"/>
        <w:rPr>
          <w:sz w:val="22"/>
        </w:rPr>
      </w:pPr>
      <w:r>
        <w:rPr>
          <w:sz w:val="22"/>
        </w:rPr>
        <w:t>O </w:t>
      </w:r>
      <w:r>
        <w:rPr>
          <w:b/>
          <w:sz w:val="22"/>
        </w:rPr>
        <w:t>CONTRATADO </w:t>
      </w:r>
      <w:r>
        <w:rPr>
          <w:sz w:val="22"/>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8"/>
        </w:numPr>
        <w:tabs>
          <w:tab w:pos="798" w:val="left" w:leader="none"/>
        </w:tabs>
        <w:spacing w:line="235" w:lineRule="auto" w:before="109" w:after="0"/>
        <w:ind w:left="430" w:right="419" w:firstLine="0"/>
        <w:jc w:val="both"/>
        <w:rPr>
          <w:i/>
          <w:sz w:val="22"/>
        </w:rPr>
      </w:pPr>
      <w:r>
        <w:rPr>
          <w:sz w:val="22"/>
        </w:rPr>
        <w:t>Os pagamentos eventualmente realizados com atraso, desde que não decorram de ato ou fato atribuível ao </w:t>
      </w:r>
      <w:r>
        <w:rPr>
          <w:b/>
          <w:sz w:val="22"/>
        </w:rPr>
        <w:t>CONTRATADO</w:t>
      </w:r>
      <w:r>
        <w:rPr>
          <w:sz w:val="22"/>
        </w:rPr>
        <w:t>, sofrerão a incidência de atualização monetária e juros de mora pelo </w:t>
      </w:r>
      <w:r>
        <w:rPr>
          <w:b/>
          <w:sz w:val="22"/>
        </w:rPr>
        <w:t>IPCA</w:t>
      </w:r>
      <w:r>
        <w:rPr>
          <w:sz w:val="22"/>
        </w:rPr>
        <w:t>, calculado </w:t>
      </w:r>
      <w:r>
        <w:rPr>
          <w:i/>
          <w:sz w:val="22"/>
        </w:rPr>
        <w:t>pro rata die</w:t>
      </w:r>
      <w:r>
        <w:rPr>
          <w:sz w:val="22"/>
        </w:rPr>
        <w:t>, e aqueles pagos em prazo inferior ao estabelecido no instrumento convocatório serão feitos mediante desconto de 0,5% (um meio por cento) ao mês, calculado </w:t>
      </w:r>
      <w:r>
        <w:rPr>
          <w:i/>
          <w:sz w:val="22"/>
        </w:rPr>
        <w:t>pro rata die.</w:t>
      </w:r>
    </w:p>
    <w:p>
      <w:pPr>
        <w:pStyle w:val="ListParagraph"/>
        <w:numPr>
          <w:ilvl w:val="1"/>
          <w:numId w:val="38"/>
        </w:numPr>
        <w:tabs>
          <w:tab w:pos="769" w:val="left" w:leader="none"/>
        </w:tabs>
        <w:spacing w:line="235" w:lineRule="auto" w:before="109" w:after="0"/>
        <w:ind w:left="430" w:right="419" w:firstLine="0"/>
        <w:jc w:val="both"/>
        <w:rPr>
          <w:sz w:val="22"/>
        </w:rPr>
      </w:pPr>
      <w:r>
        <w:rPr>
          <w:sz w:val="22"/>
        </w:rPr>
        <w:t>O </w:t>
      </w:r>
      <w:r>
        <w:rPr>
          <w:b/>
          <w:sz w:val="22"/>
        </w:rPr>
        <w:t>CONTRATADO </w:t>
      </w:r>
      <w:r>
        <w:rPr>
          <w:sz w:val="22"/>
        </w:rPr>
        <w:t>deverá emitir a Nota Fiscal Eletrônica – NF-e, consoante o Protocolo ICMS nº 42/2009, com a redação conferida pelo Protocolo ICMS nº</w:t>
      </w:r>
      <w:r>
        <w:rPr>
          <w:spacing w:val="-1"/>
          <w:sz w:val="22"/>
        </w:rPr>
        <w:t> </w:t>
      </w:r>
      <w:r>
        <w:rPr>
          <w:sz w:val="22"/>
        </w:rPr>
        <w:t>85/2010,</w:t>
      </w:r>
      <w:r>
        <w:rPr>
          <w:spacing w:val="-1"/>
          <w:sz w:val="22"/>
        </w:rPr>
        <w:t> </w:t>
      </w:r>
      <w:r>
        <w:rPr>
          <w:sz w:val="22"/>
        </w:rPr>
        <w:t>e</w:t>
      </w:r>
      <w:r>
        <w:rPr>
          <w:spacing w:val="-1"/>
          <w:sz w:val="22"/>
        </w:rPr>
        <w:t> </w:t>
      </w:r>
      <w:r>
        <w:rPr>
          <w:sz w:val="22"/>
        </w:rPr>
        <w:t>caso</w:t>
      </w:r>
      <w:r>
        <w:rPr>
          <w:spacing w:val="-1"/>
          <w:sz w:val="22"/>
        </w:rPr>
        <w:t> </w:t>
      </w:r>
      <w:r>
        <w:rPr>
          <w:sz w:val="22"/>
        </w:rPr>
        <w:t>seu</w:t>
      </w:r>
      <w:r>
        <w:rPr>
          <w:spacing w:val="-1"/>
          <w:sz w:val="22"/>
        </w:rPr>
        <w:t> </w:t>
      </w:r>
      <w:r>
        <w:rPr>
          <w:sz w:val="22"/>
        </w:rPr>
        <w:t>estabelecimento</w:t>
      </w:r>
      <w:r>
        <w:rPr>
          <w:spacing w:val="-1"/>
          <w:sz w:val="22"/>
        </w:rPr>
        <w:t> </w:t>
      </w:r>
      <w:r>
        <w:rPr>
          <w:sz w:val="22"/>
        </w:rPr>
        <w:t>esteja</w:t>
      </w:r>
      <w:r>
        <w:rPr>
          <w:spacing w:val="-1"/>
          <w:sz w:val="22"/>
        </w:rPr>
        <w:t> </w:t>
      </w:r>
      <w:r>
        <w:rPr>
          <w:sz w:val="22"/>
        </w:rPr>
        <w:t>localizado</w:t>
      </w:r>
      <w:r>
        <w:rPr>
          <w:spacing w:val="-1"/>
          <w:sz w:val="22"/>
        </w:rPr>
        <w:t> </w:t>
      </w:r>
      <w:r>
        <w:rPr>
          <w:sz w:val="22"/>
        </w:rPr>
        <w:t>no</w:t>
      </w:r>
      <w:r>
        <w:rPr>
          <w:spacing w:val="-1"/>
          <w:sz w:val="22"/>
        </w:rPr>
        <w:t> </w:t>
      </w:r>
      <w:r>
        <w:rPr>
          <w:sz w:val="22"/>
        </w:rPr>
        <w:t>Estado</w:t>
      </w:r>
      <w:r>
        <w:rPr>
          <w:spacing w:val="-1"/>
          <w:sz w:val="22"/>
        </w:rPr>
        <w:t> </w:t>
      </w:r>
      <w:r>
        <w:rPr>
          <w:sz w:val="22"/>
        </w:rPr>
        <w:t>do</w:t>
      </w:r>
      <w:r>
        <w:rPr>
          <w:spacing w:val="-1"/>
          <w:sz w:val="22"/>
        </w:rPr>
        <w:t> </w:t>
      </w: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deverá</w:t>
      </w:r>
      <w:r>
        <w:rPr>
          <w:spacing w:val="-1"/>
          <w:sz w:val="22"/>
        </w:rPr>
        <w:t> </w:t>
      </w:r>
      <w:r>
        <w:rPr>
          <w:sz w:val="22"/>
        </w:rPr>
        <w:t>observar</w:t>
      </w:r>
      <w:r>
        <w:rPr>
          <w:spacing w:val="-1"/>
          <w:sz w:val="22"/>
        </w:rPr>
        <w:t> </w:t>
      </w:r>
      <w:r>
        <w:rPr>
          <w:sz w:val="22"/>
        </w:rPr>
        <w:t>a</w:t>
      </w:r>
      <w:r>
        <w:rPr>
          <w:spacing w:val="-1"/>
          <w:sz w:val="22"/>
        </w:rPr>
        <w:t> </w:t>
      </w:r>
      <w:r>
        <w:rPr>
          <w:sz w:val="22"/>
        </w:rPr>
        <w:t>forma</w:t>
      </w:r>
      <w:r>
        <w:rPr>
          <w:spacing w:val="-1"/>
          <w:sz w:val="22"/>
        </w:rPr>
        <w:t> </w:t>
      </w:r>
      <w:r>
        <w:rPr>
          <w:sz w:val="22"/>
        </w:rPr>
        <w:t>prescrita</w:t>
      </w:r>
      <w:r>
        <w:rPr>
          <w:spacing w:val="-1"/>
          <w:sz w:val="22"/>
        </w:rPr>
        <w:t> </w:t>
      </w:r>
      <w:r>
        <w:rPr>
          <w:sz w:val="22"/>
        </w:rPr>
        <w:t>nas</w:t>
      </w:r>
      <w:r>
        <w:rPr>
          <w:spacing w:val="-1"/>
          <w:sz w:val="22"/>
        </w:rPr>
        <w:t> </w:t>
      </w:r>
      <w:r>
        <w:rPr>
          <w:sz w:val="22"/>
        </w:rPr>
        <w:t>alíneas</w:t>
      </w:r>
      <w:r>
        <w:rPr>
          <w:spacing w:val="-1"/>
          <w:sz w:val="22"/>
        </w:rPr>
        <w:t> </w:t>
      </w:r>
      <w:r>
        <w:rPr>
          <w:i/>
          <w:sz w:val="22"/>
        </w:rPr>
        <w:t>a,</w:t>
      </w:r>
      <w:r>
        <w:rPr>
          <w:i/>
          <w:spacing w:val="-1"/>
          <w:sz w:val="22"/>
        </w:rPr>
        <w:t> </w:t>
      </w:r>
      <w:r>
        <w:rPr>
          <w:i/>
          <w:sz w:val="22"/>
        </w:rPr>
        <w:t>b,</w:t>
      </w:r>
      <w:r>
        <w:rPr>
          <w:i/>
          <w:spacing w:val="-1"/>
          <w:sz w:val="22"/>
        </w:rPr>
        <w:t> </w:t>
      </w:r>
      <w:r>
        <w:rPr>
          <w:i/>
          <w:sz w:val="22"/>
        </w:rPr>
        <w:t>c,</w:t>
      </w:r>
      <w:r>
        <w:rPr>
          <w:i/>
          <w:spacing w:val="-1"/>
          <w:sz w:val="22"/>
        </w:rPr>
        <w:t> </w:t>
      </w:r>
      <w:r>
        <w:rPr>
          <w:i/>
          <w:sz w:val="22"/>
        </w:rPr>
        <w:t>d</w:t>
      </w:r>
      <w:r>
        <w:rPr>
          <w:i/>
          <w:spacing w:val="-1"/>
          <w:sz w:val="22"/>
        </w:rPr>
        <w:t> </w:t>
      </w:r>
      <w:r>
        <w:rPr>
          <w:sz w:val="22"/>
        </w:rPr>
        <w:t>e</w:t>
      </w:r>
      <w:r>
        <w:rPr>
          <w:spacing w:val="-1"/>
          <w:sz w:val="22"/>
        </w:rPr>
        <w:t> </w:t>
      </w:r>
      <w:r>
        <w:rPr>
          <w:i/>
          <w:sz w:val="22"/>
        </w:rPr>
        <w:t>e,</w:t>
      </w:r>
      <w:r>
        <w:rPr>
          <w:i/>
          <w:spacing w:val="-1"/>
          <w:sz w:val="22"/>
        </w:rPr>
        <w:t> </w:t>
      </w:r>
      <w:r>
        <w:rPr>
          <w:sz w:val="22"/>
        </w:rPr>
        <w:t>do</w:t>
      </w:r>
      <w:r>
        <w:rPr>
          <w:spacing w:val="-1"/>
          <w:sz w:val="22"/>
        </w:rPr>
        <w:t> </w:t>
      </w:r>
      <w:r>
        <w:rPr>
          <w:sz w:val="22"/>
        </w:rPr>
        <w:t>§1º,</w:t>
      </w:r>
      <w:r>
        <w:rPr>
          <w:spacing w:val="-1"/>
          <w:sz w:val="22"/>
        </w:rPr>
        <w:t> </w:t>
      </w:r>
      <w:r>
        <w:rPr>
          <w:sz w:val="22"/>
        </w:rPr>
        <w:t>do</w:t>
      </w:r>
      <w:r>
        <w:rPr>
          <w:spacing w:val="-1"/>
          <w:sz w:val="22"/>
        </w:rPr>
        <w:t> </w:t>
      </w:r>
      <w:r>
        <w:rPr>
          <w:sz w:val="22"/>
        </w:rPr>
        <w:t>art.</w:t>
      </w:r>
      <w:r>
        <w:rPr>
          <w:spacing w:val="-1"/>
          <w:sz w:val="22"/>
        </w:rPr>
        <w:t> </w:t>
      </w:r>
      <w:r>
        <w:rPr>
          <w:sz w:val="22"/>
        </w:rPr>
        <w:t>2º da Resolução SEFAZ nº 971/2016.</w:t>
      </w:r>
    </w:p>
    <w:p>
      <w:pPr>
        <w:pStyle w:val="BodyText"/>
        <w:spacing w:before="210"/>
        <w:ind w:left="0"/>
      </w:pPr>
    </w:p>
    <w:p>
      <w:pPr>
        <w:pStyle w:val="Heading2"/>
        <w:ind w:firstLine="0"/>
        <w:jc w:val="both"/>
      </w:pPr>
      <w:r>
        <w:rPr/>
        <w:t>CLÁUSULA</w:t>
      </w:r>
      <w:r>
        <w:rPr>
          <w:spacing w:val="-13"/>
        </w:rPr>
        <w:t> </w:t>
      </w:r>
      <w:r>
        <w:rPr/>
        <w:t>SÉTIMA</w:t>
      </w:r>
      <w:r>
        <w:rPr>
          <w:spacing w:val="-13"/>
        </w:rPr>
        <w:t> </w:t>
      </w:r>
      <w:r>
        <w:rPr/>
        <w:t>– </w:t>
      </w:r>
      <w:r>
        <w:rPr>
          <w:spacing w:val="-2"/>
        </w:rPr>
        <w:t>REAJUSTE</w:t>
      </w:r>
    </w:p>
    <w:p>
      <w:pPr>
        <w:pStyle w:val="ListParagraph"/>
        <w:numPr>
          <w:ilvl w:val="1"/>
          <w:numId w:val="40"/>
        </w:numPr>
        <w:tabs>
          <w:tab w:pos="760" w:val="left" w:leader="none"/>
        </w:tabs>
        <w:spacing w:line="240" w:lineRule="auto" w:before="105" w:after="0"/>
        <w:ind w:left="760" w:right="0" w:hanging="330"/>
        <w:jc w:val="left"/>
        <w:rPr>
          <w:sz w:val="22"/>
        </w:rPr>
      </w:pPr>
      <w:r>
        <w:rPr>
          <w:sz w:val="22"/>
        </w:rPr>
        <w:t>Os preços contratados serão reajustados, após o interregno de 1 (um) ano, mediante solicitação do </w:t>
      </w:r>
      <w:r>
        <w:rPr>
          <w:b/>
          <w:spacing w:val="-2"/>
          <w:sz w:val="22"/>
        </w:rPr>
        <w:t>CONTRATADO</w:t>
      </w:r>
      <w:r>
        <w:rPr>
          <w:spacing w:val="-2"/>
          <w:sz w:val="22"/>
        </w:rPr>
        <w:t>.</w:t>
      </w:r>
    </w:p>
    <w:p>
      <w:pPr>
        <w:pStyle w:val="ListParagraph"/>
        <w:numPr>
          <w:ilvl w:val="1"/>
          <w:numId w:val="40"/>
        </w:numPr>
        <w:tabs>
          <w:tab w:pos="760" w:val="left" w:leader="none"/>
        </w:tabs>
        <w:spacing w:line="240" w:lineRule="auto" w:before="105" w:after="0"/>
        <w:ind w:left="760" w:right="0" w:hanging="330"/>
        <w:jc w:val="left"/>
        <w:rPr>
          <w:sz w:val="22"/>
        </w:rPr>
      </w:pPr>
      <w:r>
        <w:rPr>
          <w:sz w:val="22"/>
        </w:rPr>
        <w:t>O interregno mínimo de 1 (um) ano para o primeiro reajuste será contado da data do orçamento </w:t>
      </w:r>
      <w:r>
        <w:rPr>
          <w:spacing w:val="-2"/>
          <w:sz w:val="22"/>
        </w:rPr>
        <w:t>estimado.</w:t>
      </w:r>
    </w:p>
    <w:p>
      <w:pPr>
        <w:pStyle w:val="ListParagraph"/>
        <w:numPr>
          <w:ilvl w:val="1"/>
          <w:numId w:val="40"/>
        </w:numPr>
        <w:tabs>
          <w:tab w:pos="760" w:val="left" w:leader="none"/>
        </w:tabs>
        <w:spacing w:line="240" w:lineRule="auto" w:before="104" w:after="0"/>
        <w:ind w:left="760" w:right="0" w:hanging="330"/>
        <w:jc w:val="left"/>
        <w:rPr>
          <w:sz w:val="22"/>
        </w:rPr>
      </w:pPr>
      <w:r>
        <w:rPr>
          <w:sz w:val="22"/>
        </w:rPr>
        <w:t>Nos reajustes subsequentes ao primeiro, o interregno mínimo de 1 (um) ano será contado a partir da data do fato gerador que deu ensejo ao último </w:t>
      </w:r>
      <w:r>
        <w:rPr>
          <w:spacing w:val="-2"/>
          <w:sz w:val="22"/>
        </w:rPr>
        <w:t>reajuste.</w:t>
      </w:r>
    </w:p>
    <w:p>
      <w:pPr>
        <w:pStyle w:val="ListParagraph"/>
        <w:numPr>
          <w:ilvl w:val="1"/>
          <w:numId w:val="40"/>
        </w:numPr>
        <w:tabs>
          <w:tab w:pos="762" w:val="left" w:leader="none"/>
        </w:tabs>
        <w:spacing w:line="235" w:lineRule="auto" w:before="109" w:after="0"/>
        <w:ind w:left="430" w:right="419" w:firstLine="0"/>
        <w:jc w:val="left"/>
        <w:rPr>
          <w:sz w:val="22"/>
        </w:rPr>
      </w:pPr>
      <w:r>
        <w:rPr>
          <w:sz w:val="22"/>
        </w:rPr>
        <w:t>Os</w:t>
      </w:r>
      <w:r>
        <w:rPr>
          <w:spacing w:val="-1"/>
          <w:sz w:val="22"/>
        </w:rPr>
        <w:t> </w:t>
      </w:r>
      <w:r>
        <w:rPr>
          <w:sz w:val="22"/>
        </w:rPr>
        <w:t>preços</w:t>
      </w:r>
      <w:r>
        <w:rPr>
          <w:spacing w:val="-1"/>
          <w:sz w:val="22"/>
        </w:rPr>
        <w:t> </w:t>
      </w:r>
      <w:r>
        <w:rPr>
          <w:sz w:val="22"/>
        </w:rPr>
        <w:t>iniciais</w:t>
      </w:r>
      <w:r>
        <w:rPr>
          <w:spacing w:val="-1"/>
          <w:sz w:val="22"/>
        </w:rPr>
        <w:t> </w:t>
      </w:r>
      <w:r>
        <w:rPr>
          <w:sz w:val="22"/>
        </w:rPr>
        <w:t>serão</w:t>
      </w:r>
      <w:r>
        <w:rPr>
          <w:spacing w:val="-1"/>
          <w:sz w:val="22"/>
        </w:rPr>
        <w:t> </w:t>
      </w:r>
      <w:r>
        <w:rPr>
          <w:sz w:val="22"/>
        </w:rPr>
        <w:t>reajustados,</w:t>
      </w:r>
      <w:r>
        <w:rPr>
          <w:spacing w:val="-1"/>
          <w:sz w:val="22"/>
        </w:rPr>
        <w:t> </w:t>
      </w:r>
      <w:r>
        <w:rPr>
          <w:sz w:val="22"/>
        </w:rPr>
        <w:t>mediante</w:t>
      </w:r>
      <w:r>
        <w:rPr>
          <w:spacing w:val="-1"/>
          <w:sz w:val="22"/>
        </w:rPr>
        <w:t> </w:t>
      </w:r>
      <w:r>
        <w:rPr>
          <w:sz w:val="22"/>
        </w:rPr>
        <w:t>a</w:t>
      </w:r>
      <w:r>
        <w:rPr>
          <w:spacing w:val="-1"/>
          <w:sz w:val="22"/>
        </w:rPr>
        <w:t> </w:t>
      </w:r>
      <w:r>
        <w:rPr>
          <w:sz w:val="22"/>
        </w:rPr>
        <w:t>aplicação,</w:t>
      </w:r>
      <w:r>
        <w:rPr>
          <w:spacing w:val="-1"/>
          <w:sz w:val="22"/>
        </w:rPr>
        <w:t> </w:t>
      </w:r>
      <w:r>
        <w:rPr>
          <w:sz w:val="22"/>
        </w:rPr>
        <w:t>pelo</w:t>
      </w:r>
      <w:r>
        <w:rPr>
          <w:spacing w:val="-1"/>
          <w:sz w:val="22"/>
        </w:rPr>
        <w:t> </w:t>
      </w:r>
      <w:r>
        <w:rPr>
          <w:b/>
          <w:sz w:val="22"/>
        </w:rPr>
        <w:t>CONTRATANTE</w:t>
      </w:r>
      <w:r>
        <w:rPr>
          <w:sz w:val="22"/>
        </w:rPr>
        <w:t>,</w:t>
      </w:r>
      <w:r>
        <w:rPr>
          <w:spacing w:val="-1"/>
          <w:sz w:val="22"/>
        </w:rPr>
        <w:t> </w:t>
      </w:r>
      <w:r>
        <w:rPr>
          <w:sz w:val="22"/>
        </w:rPr>
        <w:t>do</w:t>
      </w:r>
      <w:r>
        <w:rPr>
          <w:spacing w:val="-1"/>
          <w:sz w:val="22"/>
        </w:rPr>
        <w:t> </w:t>
      </w:r>
      <w:r>
        <w:rPr>
          <w:sz w:val="22"/>
        </w:rPr>
        <w:t>índice</w:t>
      </w:r>
      <w:r>
        <w:rPr>
          <w:spacing w:val="-1"/>
          <w:sz w:val="22"/>
        </w:rPr>
        <w:t> </w:t>
      </w:r>
      <w:r>
        <w:rPr>
          <w:sz w:val="22"/>
        </w:rPr>
        <w:t>IPCA,</w:t>
      </w:r>
      <w:r>
        <w:rPr>
          <w:spacing w:val="-1"/>
          <w:sz w:val="22"/>
        </w:rPr>
        <w:t> </w:t>
      </w:r>
      <w:r>
        <w:rPr>
          <w:sz w:val="22"/>
        </w:rPr>
        <w:t>exclusivamente</w:t>
      </w:r>
      <w:r>
        <w:rPr>
          <w:spacing w:val="-1"/>
          <w:sz w:val="22"/>
        </w:rPr>
        <w:t> </w:t>
      </w:r>
      <w:r>
        <w:rPr>
          <w:sz w:val="22"/>
        </w:rPr>
        <w:t>para</w:t>
      </w:r>
      <w:r>
        <w:rPr>
          <w:spacing w:val="-1"/>
          <w:sz w:val="22"/>
        </w:rPr>
        <w:t> </w:t>
      </w:r>
      <w:r>
        <w:rPr>
          <w:sz w:val="22"/>
        </w:rPr>
        <w:t>as</w:t>
      </w:r>
      <w:r>
        <w:rPr>
          <w:spacing w:val="-1"/>
          <w:sz w:val="22"/>
        </w:rPr>
        <w:t> </w:t>
      </w:r>
      <w:r>
        <w:rPr>
          <w:sz w:val="22"/>
        </w:rPr>
        <w:t>obrigações</w:t>
      </w:r>
      <w:r>
        <w:rPr>
          <w:spacing w:val="-1"/>
          <w:sz w:val="22"/>
        </w:rPr>
        <w:t> </w:t>
      </w:r>
      <w:r>
        <w:rPr>
          <w:sz w:val="22"/>
        </w:rPr>
        <w:t>que</w:t>
      </w:r>
      <w:r>
        <w:rPr>
          <w:spacing w:val="-1"/>
          <w:sz w:val="22"/>
        </w:rPr>
        <w:t> </w:t>
      </w:r>
      <w:r>
        <w:rPr>
          <w:sz w:val="22"/>
        </w:rPr>
        <w:t>se</w:t>
      </w:r>
      <w:r>
        <w:rPr>
          <w:spacing w:val="-1"/>
          <w:sz w:val="22"/>
        </w:rPr>
        <w:t> </w:t>
      </w:r>
      <w:r>
        <w:rPr>
          <w:sz w:val="22"/>
        </w:rPr>
        <w:t>iniciem</w:t>
      </w:r>
      <w:r>
        <w:rPr>
          <w:spacing w:val="-1"/>
          <w:sz w:val="22"/>
        </w:rPr>
        <w:t> </w:t>
      </w:r>
      <w:r>
        <w:rPr>
          <w:sz w:val="22"/>
        </w:rPr>
        <w:t>após</w:t>
      </w:r>
      <w:r>
        <w:rPr>
          <w:spacing w:val="-1"/>
          <w:sz w:val="22"/>
        </w:rPr>
        <w:t> </w:t>
      </w:r>
      <w:r>
        <w:rPr>
          <w:sz w:val="22"/>
        </w:rPr>
        <w:t>a </w:t>
      </w:r>
      <w:r>
        <w:rPr>
          <w:spacing w:val="-2"/>
          <w:sz w:val="22"/>
        </w:rPr>
        <w:t>anualidade.</w:t>
      </w:r>
    </w:p>
    <w:p>
      <w:pPr>
        <w:pStyle w:val="ListParagraph"/>
        <w:numPr>
          <w:ilvl w:val="1"/>
          <w:numId w:val="40"/>
        </w:numPr>
        <w:tabs>
          <w:tab w:pos="768" w:val="left" w:leader="none"/>
        </w:tabs>
        <w:spacing w:line="235" w:lineRule="auto" w:before="110" w:after="0"/>
        <w:ind w:left="430" w:right="419" w:firstLine="0"/>
        <w:jc w:val="left"/>
        <w:rPr>
          <w:sz w:val="22"/>
        </w:rPr>
      </w:pPr>
      <w:r>
        <w:rPr>
          <w:sz w:val="22"/>
        </w:rPr>
        <w:t>No caso de atraso ou não divulgação do(s) índice(s) de reajustamento, o </w:t>
      </w:r>
      <w:r>
        <w:rPr>
          <w:b/>
          <w:sz w:val="22"/>
        </w:rPr>
        <w:t>CONTRATANTE </w:t>
      </w:r>
      <w:r>
        <w:rPr>
          <w:sz w:val="22"/>
        </w:rPr>
        <w:t>pagará ao </w:t>
      </w:r>
      <w:r>
        <w:rPr>
          <w:b/>
          <w:sz w:val="22"/>
        </w:rPr>
        <w:t>CONTRATADO </w:t>
      </w:r>
      <w:r>
        <w:rPr>
          <w:sz w:val="22"/>
        </w:rPr>
        <w:t>a importância calculada pela última variação conhecida, liquidando a diferença correspondente tão logo seja(m) divulgado(s) o(s) índice(s) definitivo(s).</w:t>
      </w:r>
    </w:p>
    <w:p>
      <w:pPr>
        <w:pStyle w:val="ListParagraph"/>
        <w:numPr>
          <w:ilvl w:val="2"/>
          <w:numId w:val="40"/>
        </w:numPr>
        <w:tabs>
          <w:tab w:pos="939" w:val="left" w:leader="none"/>
        </w:tabs>
        <w:spacing w:line="235" w:lineRule="auto" w:before="109" w:after="0"/>
        <w:ind w:left="430" w:right="420" w:firstLine="0"/>
        <w:jc w:val="left"/>
        <w:rPr>
          <w:sz w:val="22"/>
        </w:rPr>
      </w:pPr>
      <w:r>
        <w:rPr>
          <w:sz w:val="22"/>
        </w:rPr>
        <w:t>Fica o </w:t>
      </w:r>
      <w:r>
        <w:rPr>
          <w:b/>
          <w:sz w:val="22"/>
        </w:rPr>
        <w:t>CONTRATADO </w:t>
      </w:r>
      <w:r>
        <w:rPr>
          <w:sz w:val="22"/>
        </w:rPr>
        <w:t>obrigado a apresentar memória de cálculo referente ao reajustamento de preços do valor remanescente, sempre que este ocorrer,</w:t>
      </w:r>
      <w:r>
        <w:rPr>
          <w:spacing w:val="40"/>
          <w:sz w:val="22"/>
        </w:rPr>
        <w:t> </w:t>
      </w:r>
      <w:r>
        <w:rPr>
          <w:sz w:val="22"/>
        </w:rPr>
        <w:t>sendo adotado na aferição final o índice definitivo.</w:t>
      </w:r>
    </w:p>
    <w:p>
      <w:pPr>
        <w:pStyle w:val="ListParagraph"/>
        <w:spacing w:after="0" w:line="235" w:lineRule="auto"/>
        <w:jc w:val="left"/>
        <w:rPr>
          <w:sz w:val="22"/>
        </w:rPr>
        <w:sectPr>
          <w:pgSz w:w="15840" w:h="24480"/>
          <w:pgMar w:top="480" w:bottom="280" w:left="360" w:right="360"/>
        </w:sectPr>
      </w:pPr>
    </w:p>
    <w:p>
      <w:pPr>
        <w:pStyle w:val="ListParagraph"/>
        <w:numPr>
          <w:ilvl w:val="1"/>
          <w:numId w:val="40"/>
        </w:numPr>
        <w:tabs>
          <w:tab w:pos="761" w:val="left" w:leader="none"/>
        </w:tabs>
        <w:spacing w:line="235" w:lineRule="auto" w:before="81" w:after="0"/>
        <w:ind w:left="430" w:right="420" w:firstLine="0"/>
        <w:jc w:val="left"/>
        <w:rPr>
          <w:sz w:val="22"/>
        </w:rPr>
      </w:pPr>
      <w:r>
        <w:rPr>
          <w:sz w:val="22"/>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0"/>
        </w:numPr>
        <w:tabs>
          <w:tab w:pos="782" w:val="left" w:leader="none"/>
        </w:tabs>
        <w:spacing w:line="235" w:lineRule="auto" w:before="110" w:after="0"/>
        <w:ind w:left="430" w:right="420" w:firstLine="0"/>
        <w:jc w:val="left"/>
        <w:rPr>
          <w:sz w:val="22"/>
        </w:rPr>
      </w:pPr>
      <w:r>
        <w:rPr>
          <w:sz w:val="22"/>
        </w:rPr>
        <w:t>Na</w:t>
      </w:r>
      <w:r>
        <w:rPr>
          <w:spacing w:val="21"/>
          <w:sz w:val="22"/>
        </w:rPr>
        <w:t> </w:t>
      </w:r>
      <w:r>
        <w:rPr>
          <w:sz w:val="22"/>
        </w:rPr>
        <w:t>ausência</w:t>
      </w:r>
      <w:r>
        <w:rPr>
          <w:spacing w:val="21"/>
          <w:sz w:val="22"/>
        </w:rPr>
        <w:t> </w:t>
      </w:r>
      <w:r>
        <w:rPr>
          <w:sz w:val="22"/>
        </w:rPr>
        <w:t>de</w:t>
      </w:r>
      <w:r>
        <w:rPr>
          <w:spacing w:val="21"/>
          <w:sz w:val="22"/>
        </w:rPr>
        <w:t> </w:t>
      </w:r>
      <w:r>
        <w:rPr>
          <w:sz w:val="22"/>
        </w:rPr>
        <w:t>previsão</w:t>
      </w:r>
      <w:r>
        <w:rPr>
          <w:spacing w:val="21"/>
          <w:sz w:val="22"/>
        </w:rPr>
        <w:t> </w:t>
      </w:r>
      <w:r>
        <w:rPr>
          <w:sz w:val="22"/>
        </w:rPr>
        <w:t>legal</w:t>
      </w:r>
      <w:r>
        <w:rPr>
          <w:spacing w:val="21"/>
          <w:sz w:val="22"/>
        </w:rPr>
        <w:t> </w:t>
      </w:r>
      <w:r>
        <w:rPr>
          <w:sz w:val="22"/>
        </w:rPr>
        <w:t>quanto</w:t>
      </w:r>
      <w:r>
        <w:rPr>
          <w:spacing w:val="21"/>
          <w:sz w:val="22"/>
        </w:rPr>
        <w:t> </w:t>
      </w:r>
      <w:r>
        <w:rPr>
          <w:sz w:val="22"/>
        </w:rPr>
        <w:t>ao</w:t>
      </w:r>
      <w:r>
        <w:rPr>
          <w:spacing w:val="21"/>
          <w:sz w:val="22"/>
        </w:rPr>
        <w:t> </w:t>
      </w:r>
      <w:r>
        <w:rPr>
          <w:sz w:val="22"/>
        </w:rPr>
        <w:t>índice</w:t>
      </w:r>
      <w:r>
        <w:rPr>
          <w:spacing w:val="21"/>
          <w:sz w:val="22"/>
        </w:rPr>
        <w:t> </w:t>
      </w:r>
      <w:r>
        <w:rPr>
          <w:sz w:val="22"/>
        </w:rPr>
        <w:t>substituto,</w:t>
      </w:r>
      <w:r>
        <w:rPr>
          <w:spacing w:val="21"/>
          <w:sz w:val="22"/>
        </w:rPr>
        <w:t> </w:t>
      </w:r>
      <w:r>
        <w:rPr>
          <w:sz w:val="22"/>
        </w:rPr>
        <w:t>as</w:t>
      </w:r>
      <w:r>
        <w:rPr>
          <w:spacing w:val="21"/>
          <w:sz w:val="22"/>
        </w:rPr>
        <w:t> </w:t>
      </w:r>
      <w:r>
        <w:rPr>
          <w:sz w:val="22"/>
        </w:rPr>
        <w:t>partes</w:t>
      </w:r>
      <w:r>
        <w:rPr>
          <w:spacing w:val="21"/>
          <w:sz w:val="22"/>
        </w:rPr>
        <w:t> </w:t>
      </w:r>
      <w:r>
        <w:rPr>
          <w:sz w:val="22"/>
        </w:rPr>
        <w:t>elegerão</w:t>
      </w:r>
      <w:r>
        <w:rPr>
          <w:spacing w:val="21"/>
          <w:sz w:val="22"/>
        </w:rPr>
        <w:t> </w:t>
      </w:r>
      <w:r>
        <w:rPr>
          <w:sz w:val="22"/>
        </w:rPr>
        <w:t>novo</w:t>
      </w:r>
      <w:r>
        <w:rPr>
          <w:spacing w:val="21"/>
          <w:sz w:val="22"/>
        </w:rPr>
        <w:t> </w:t>
      </w:r>
      <w:r>
        <w:rPr>
          <w:sz w:val="22"/>
        </w:rPr>
        <w:t>índice</w:t>
      </w:r>
      <w:r>
        <w:rPr>
          <w:spacing w:val="21"/>
          <w:sz w:val="22"/>
        </w:rPr>
        <w:t> </w:t>
      </w:r>
      <w:r>
        <w:rPr>
          <w:sz w:val="22"/>
        </w:rPr>
        <w:t>oficial,</w:t>
      </w:r>
      <w:r>
        <w:rPr>
          <w:spacing w:val="21"/>
          <w:sz w:val="22"/>
        </w:rPr>
        <w:t> </w:t>
      </w:r>
      <w:r>
        <w:rPr>
          <w:sz w:val="22"/>
        </w:rPr>
        <w:t>para</w:t>
      </w:r>
      <w:r>
        <w:rPr>
          <w:spacing w:val="21"/>
          <w:sz w:val="22"/>
        </w:rPr>
        <w:t> </w:t>
      </w:r>
      <w:r>
        <w:rPr>
          <w:sz w:val="22"/>
        </w:rPr>
        <w:t>reajustamento</w:t>
      </w:r>
      <w:r>
        <w:rPr>
          <w:spacing w:val="21"/>
          <w:sz w:val="22"/>
        </w:rPr>
        <w:t> </w:t>
      </w:r>
      <w:r>
        <w:rPr>
          <w:sz w:val="22"/>
        </w:rPr>
        <w:t>do</w:t>
      </w:r>
      <w:r>
        <w:rPr>
          <w:spacing w:val="21"/>
          <w:sz w:val="22"/>
        </w:rPr>
        <w:t> </w:t>
      </w:r>
      <w:r>
        <w:rPr>
          <w:sz w:val="22"/>
        </w:rPr>
        <w:t>preço</w:t>
      </w:r>
      <w:r>
        <w:rPr>
          <w:spacing w:val="21"/>
          <w:sz w:val="22"/>
        </w:rPr>
        <w:t> </w:t>
      </w:r>
      <w:r>
        <w:rPr>
          <w:sz w:val="22"/>
        </w:rPr>
        <w:t>do</w:t>
      </w:r>
      <w:r>
        <w:rPr>
          <w:spacing w:val="21"/>
          <w:sz w:val="22"/>
        </w:rPr>
        <w:t> </w:t>
      </w:r>
      <w:r>
        <w:rPr>
          <w:sz w:val="22"/>
        </w:rPr>
        <w:t>valor</w:t>
      </w:r>
      <w:r>
        <w:rPr>
          <w:spacing w:val="21"/>
          <w:sz w:val="22"/>
        </w:rPr>
        <w:t> </w:t>
      </w:r>
      <w:r>
        <w:rPr>
          <w:sz w:val="22"/>
        </w:rPr>
        <w:t>remanescente</w:t>
      </w:r>
      <w:r>
        <w:rPr>
          <w:spacing w:val="21"/>
          <w:sz w:val="22"/>
        </w:rPr>
        <w:t> </w:t>
      </w:r>
      <w:r>
        <w:rPr>
          <w:sz w:val="22"/>
        </w:rPr>
        <w:t>dos custos decorrentes do mercado, por meio de termo aditivo.</w:t>
      </w:r>
    </w:p>
    <w:p>
      <w:pPr>
        <w:pStyle w:val="ListParagraph"/>
        <w:numPr>
          <w:ilvl w:val="1"/>
          <w:numId w:val="40"/>
        </w:numPr>
        <w:tabs>
          <w:tab w:pos="760" w:val="left" w:leader="none"/>
        </w:tabs>
        <w:spacing w:line="240" w:lineRule="auto" w:before="105" w:after="0"/>
        <w:ind w:left="760" w:right="0" w:hanging="330"/>
        <w:jc w:val="left"/>
        <w:rPr>
          <w:sz w:val="22"/>
        </w:rPr>
      </w:pPr>
      <w:r>
        <w:rPr>
          <w:sz w:val="22"/>
        </w:rPr>
        <w:t>O pedido de reajuste deverá ser formulado durante a vigência do Contrato e antes de eventual prorrogação contratual, sob pena de </w:t>
      </w:r>
      <w:r>
        <w:rPr>
          <w:spacing w:val="-2"/>
          <w:sz w:val="22"/>
        </w:rPr>
        <w:t>preclusão.</w:t>
      </w:r>
    </w:p>
    <w:p>
      <w:pPr>
        <w:pStyle w:val="ListParagraph"/>
        <w:numPr>
          <w:ilvl w:val="2"/>
          <w:numId w:val="40"/>
        </w:numPr>
        <w:tabs>
          <w:tab w:pos="925" w:val="left" w:leader="none"/>
        </w:tabs>
        <w:spacing w:line="240" w:lineRule="auto" w:before="105" w:after="0"/>
        <w:ind w:left="925" w:right="0" w:hanging="495"/>
        <w:jc w:val="left"/>
        <w:rPr>
          <w:sz w:val="22"/>
        </w:rPr>
      </w:pPr>
      <w:r>
        <w:rPr>
          <w:sz w:val="22"/>
        </w:rPr>
        <w:t>Os efeitos financeiros do pedido de reajuste serão </w:t>
      </w:r>
      <w:r>
        <w:rPr>
          <w:spacing w:val="-2"/>
          <w:sz w:val="22"/>
        </w:rPr>
        <w:t>contados:</w:t>
      </w:r>
    </w:p>
    <w:p>
      <w:pPr>
        <w:pStyle w:val="ListParagraph"/>
        <w:numPr>
          <w:ilvl w:val="0"/>
          <w:numId w:val="41"/>
        </w:numPr>
        <w:tabs>
          <w:tab w:pos="655" w:val="left" w:leader="none"/>
        </w:tabs>
        <w:spacing w:line="240" w:lineRule="auto" w:before="105" w:after="0"/>
        <w:ind w:left="655" w:right="0" w:hanging="225"/>
        <w:jc w:val="left"/>
        <w:rPr>
          <w:sz w:val="22"/>
        </w:rPr>
      </w:pPr>
      <w:r>
        <w:rPr>
          <w:sz w:val="22"/>
        </w:rPr>
        <w:t>da data-base prevista no Contrato, desde que requerido no prazo de 60 (sessenta) dias da data de publicação do índice ajustado </w:t>
      </w:r>
      <w:r>
        <w:rPr>
          <w:spacing w:val="-2"/>
          <w:sz w:val="22"/>
        </w:rPr>
        <w:t>contratualmente;</w:t>
      </w:r>
    </w:p>
    <w:p>
      <w:pPr>
        <w:pStyle w:val="ListParagraph"/>
        <w:numPr>
          <w:ilvl w:val="0"/>
          <w:numId w:val="41"/>
        </w:numPr>
        <w:tabs>
          <w:tab w:pos="669" w:val="left" w:leader="none"/>
        </w:tabs>
        <w:spacing w:line="235" w:lineRule="auto" w:before="108" w:after="0"/>
        <w:ind w:left="430" w:right="419" w:firstLine="0"/>
        <w:jc w:val="both"/>
        <w:rPr>
          <w:sz w:val="22"/>
        </w:rPr>
      </w:pPr>
      <w:r>
        <w:rPr>
          <w:sz w:val="22"/>
        </w:rPr>
        <w:t>a</w:t>
      </w:r>
      <w:r>
        <w:rPr>
          <w:spacing w:val="-1"/>
          <w:sz w:val="22"/>
        </w:rPr>
        <w:t> </w:t>
      </w:r>
      <w:r>
        <w:rPr>
          <w:sz w:val="22"/>
        </w:rPr>
        <w:t>partir</w:t>
      </w:r>
      <w:r>
        <w:rPr>
          <w:spacing w:val="-1"/>
          <w:sz w:val="22"/>
        </w:rPr>
        <w:t> </w:t>
      </w:r>
      <w:r>
        <w:rPr>
          <w:sz w:val="22"/>
        </w:rPr>
        <w:t>da</w:t>
      </w:r>
      <w:r>
        <w:rPr>
          <w:spacing w:val="-1"/>
          <w:sz w:val="22"/>
        </w:rPr>
        <w:t> </w:t>
      </w:r>
      <w:r>
        <w:rPr>
          <w:sz w:val="22"/>
        </w:rPr>
        <w:t>data</w:t>
      </w:r>
      <w:r>
        <w:rPr>
          <w:spacing w:val="-1"/>
          <w:sz w:val="22"/>
        </w:rPr>
        <w:t> </w:t>
      </w:r>
      <w:r>
        <w:rPr>
          <w:sz w:val="22"/>
        </w:rPr>
        <w:t>do</w:t>
      </w:r>
      <w:r>
        <w:rPr>
          <w:spacing w:val="-1"/>
          <w:sz w:val="22"/>
        </w:rPr>
        <w:t> </w:t>
      </w:r>
      <w:r>
        <w:rPr>
          <w:sz w:val="22"/>
        </w:rPr>
        <w:t>requerimento</w:t>
      </w:r>
      <w:r>
        <w:rPr>
          <w:spacing w:val="-1"/>
          <w:sz w:val="22"/>
        </w:rPr>
        <w:t> </w:t>
      </w:r>
      <w:r>
        <w:rPr>
          <w:sz w:val="22"/>
        </w:rPr>
        <w:t>do </w:t>
      </w:r>
      <w:r>
        <w:rPr>
          <w:b/>
          <w:sz w:val="22"/>
        </w:rPr>
        <w:t>CONTRATADO</w:t>
      </w:r>
      <w:r>
        <w:rPr>
          <w:sz w:val="22"/>
        </w:rPr>
        <w:t>,</w:t>
      </w:r>
      <w:r>
        <w:rPr>
          <w:spacing w:val="-1"/>
          <w:sz w:val="22"/>
        </w:rPr>
        <w:t> </w:t>
      </w:r>
      <w:r>
        <w:rPr>
          <w:sz w:val="22"/>
        </w:rPr>
        <w:t>caso</w:t>
      </w:r>
      <w:r>
        <w:rPr>
          <w:spacing w:val="-1"/>
          <w:sz w:val="22"/>
        </w:rPr>
        <w:t> </w:t>
      </w:r>
      <w:r>
        <w:rPr>
          <w:sz w:val="22"/>
        </w:rPr>
        <w:t>o</w:t>
      </w:r>
      <w:r>
        <w:rPr>
          <w:spacing w:val="-1"/>
          <w:sz w:val="22"/>
        </w:rPr>
        <w:t> </w:t>
      </w:r>
      <w:r>
        <w:rPr>
          <w:sz w:val="22"/>
        </w:rPr>
        <w:t>pedido</w:t>
      </w:r>
      <w:r>
        <w:rPr>
          <w:spacing w:val="-1"/>
          <w:sz w:val="22"/>
        </w:rPr>
        <w:t> </w:t>
      </w:r>
      <w:r>
        <w:rPr>
          <w:sz w:val="22"/>
        </w:rPr>
        <w:t>seja</w:t>
      </w:r>
      <w:r>
        <w:rPr>
          <w:spacing w:val="-1"/>
          <w:sz w:val="22"/>
        </w:rPr>
        <w:t> </w:t>
      </w:r>
      <w:r>
        <w:rPr>
          <w:sz w:val="22"/>
        </w:rPr>
        <w:t>formulado</w:t>
      </w:r>
      <w:r>
        <w:rPr>
          <w:spacing w:val="-1"/>
          <w:sz w:val="22"/>
        </w:rPr>
        <w:t> </w:t>
      </w:r>
      <w:r>
        <w:rPr>
          <w:sz w:val="22"/>
        </w:rPr>
        <w:t>após</w:t>
      </w:r>
      <w:r>
        <w:rPr>
          <w:spacing w:val="-1"/>
          <w:sz w:val="22"/>
        </w:rPr>
        <w:t> </w:t>
      </w:r>
      <w:r>
        <w:rPr>
          <w:sz w:val="22"/>
        </w:rPr>
        <w:t>o</w:t>
      </w:r>
      <w:r>
        <w:rPr>
          <w:spacing w:val="-1"/>
          <w:sz w:val="22"/>
        </w:rPr>
        <w:t> </w:t>
      </w:r>
      <w:r>
        <w:rPr>
          <w:sz w:val="22"/>
        </w:rPr>
        <w:t>prazo</w:t>
      </w:r>
      <w:r>
        <w:rPr>
          <w:spacing w:val="-1"/>
          <w:sz w:val="22"/>
        </w:rPr>
        <w:t> </w:t>
      </w:r>
      <w:r>
        <w:rPr>
          <w:sz w:val="22"/>
        </w:rPr>
        <w:t>fixado</w:t>
      </w:r>
      <w:r>
        <w:rPr>
          <w:spacing w:val="-1"/>
          <w:sz w:val="22"/>
        </w:rPr>
        <w:t> </w:t>
      </w:r>
      <w:r>
        <w:rPr>
          <w:sz w:val="22"/>
        </w:rPr>
        <w:t>na</w:t>
      </w:r>
      <w:r>
        <w:rPr>
          <w:spacing w:val="-1"/>
          <w:sz w:val="22"/>
        </w:rPr>
        <w:t> </w:t>
      </w:r>
      <w:r>
        <w:rPr>
          <w:sz w:val="22"/>
        </w:rPr>
        <w:t>alínea</w:t>
      </w:r>
      <w:r>
        <w:rPr>
          <w:spacing w:val="-1"/>
          <w:sz w:val="22"/>
        </w:rPr>
        <w:t> </w:t>
      </w:r>
      <w:r>
        <w:rPr>
          <w:sz w:val="22"/>
          <w:u w:val="single"/>
        </w:rPr>
        <w:t>a</w:t>
      </w:r>
      <w:r>
        <w:rPr>
          <w:sz w:val="22"/>
        </w:rPr>
        <w:t>,</w:t>
      </w:r>
      <w:r>
        <w:rPr>
          <w:spacing w:val="-1"/>
          <w:sz w:val="22"/>
        </w:rPr>
        <w:t> </w:t>
      </w:r>
      <w:r>
        <w:rPr>
          <w:sz w:val="22"/>
        </w:rPr>
        <w:t>acima,</w:t>
      </w:r>
      <w:r>
        <w:rPr>
          <w:spacing w:val="-1"/>
          <w:sz w:val="22"/>
        </w:rPr>
        <w:t> </w:t>
      </w:r>
      <w:r>
        <w:rPr>
          <w:sz w:val="22"/>
        </w:rPr>
        <w:t>o</w:t>
      </w:r>
      <w:r>
        <w:rPr>
          <w:spacing w:val="-1"/>
          <w:sz w:val="22"/>
        </w:rPr>
        <w:t> </w:t>
      </w:r>
      <w:r>
        <w:rPr>
          <w:sz w:val="22"/>
        </w:rPr>
        <w:t>que</w:t>
      </w:r>
      <w:r>
        <w:rPr>
          <w:spacing w:val="-1"/>
          <w:sz w:val="22"/>
        </w:rPr>
        <w:t> </w:t>
      </w:r>
      <w:r>
        <w:rPr>
          <w:sz w:val="22"/>
        </w:rPr>
        <w:t>não</w:t>
      </w:r>
      <w:r>
        <w:rPr>
          <w:spacing w:val="-1"/>
          <w:sz w:val="22"/>
        </w:rPr>
        <w:t> </w:t>
      </w:r>
      <w:r>
        <w:rPr>
          <w:sz w:val="22"/>
        </w:rPr>
        <w:t>acarretará</w:t>
      </w:r>
      <w:r>
        <w:rPr>
          <w:spacing w:val="-1"/>
          <w:sz w:val="22"/>
        </w:rPr>
        <w:t> </w:t>
      </w:r>
      <w:r>
        <w:rPr>
          <w:sz w:val="22"/>
        </w:rPr>
        <w:t>a</w:t>
      </w:r>
      <w:r>
        <w:rPr>
          <w:spacing w:val="-1"/>
          <w:sz w:val="22"/>
        </w:rPr>
        <w:t> </w:t>
      </w:r>
      <w:r>
        <w:rPr>
          <w:sz w:val="22"/>
        </w:rPr>
        <w:t>alteração</w:t>
      </w:r>
      <w:r>
        <w:rPr>
          <w:spacing w:val="-1"/>
          <w:sz w:val="22"/>
        </w:rPr>
        <w:t> </w:t>
      </w:r>
      <w:r>
        <w:rPr>
          <w:sz w:val="22"/>
        </w:rPr>
        <w:t>do marco para cômputo da anualidade do reajuste, já adotado no edital e no contrato.</w:t>
      </w:r>
    </w:p>
    <w:p>
      <w:pPr>
        <w:pStyle w:val="ListParagraph"/>
        <w:numPr>
          <w:ilvl w:val="1"/>
          <w:numId w:val="40"/>
        </w:numPr>
        <w:tabs>
          <w:tab w:pos="791" w:val="left" w:leader="none"/>
        </w:tabs>
        <w:spacing w:line="235" w:lineRule="auto" w:before="110" w:after="0"/>
        <w:ind w:left="430" w:right="419" w:firstLine="0"/>
        <w:jc w:val="both"/>
        <w:rPr>
          <w:sz w:val="22"/>
        </w:rPr>
      </w:pPr>
      <w:r>
        <w:rPr>
          <w:sz w:val="22"/>
        </w:rPr>
        <w:t>Caso, na data da prorrogação contratual, ainda não tenha sido divulgado o índice de reajuste, deverá, a requerimento do </w:t>
      </w:r>
      <w:r>
        <w:rPr>
          <w:b/>
          <w:sz w:val="22"/>
        </w:rPr>
        <w:t>CONTRATADO</w:t>
      </w:r>
      <w:r>
        <w:rPr>
          <w:sz w:val="22"/>
        </w:rPr>
        <w:t>, ser inserida cláusula no termo aditivo de prorrogação para resguardar o direito futuro do </w:t>
      </w:r>
      <w:r>
        <w:rPr>
          <w:b/>
          <w:sz w:val="22"/>
        </w:rPr>
        <w:t>CONTRATADO</w:t>
      </w:r>
      <w:r>
        <w:rPr>
          <w:sz w:val="22"/>
        </w:rPr>
        <w:t>, a ser exercido tão logo se disponha dos valores reajustados, sob pena de preclusão.</w:t>
      </w:r>
    </w:p>
    <w:p>
      <w:pPr>
        <w:pStyle w:val="ListParagraph"/>
        <w:numPr>
          <w:ilvl w:val="1"/>
          <w:numId w:val="40"/>
        </w:numPr>
        <w:tabs>
          <w:tab w:pos="861" w:val="left" w:leader="none"/>
        </w:tabs>
        <w:spacing w:line="235" w:lineRule="auto" w:before="109" w:after="0"/>
        <w:ind w:left="430" w:right="420" w:firstLine="0"/>
        <w:jc w:val="both"/>
        <w:rPr>
          <w:sz w:val="22"/>
        </w:rPr>
      </w:pPr>
      <w:r>
        <w:rPr>
          <w:sz w:val="22"/>
        </w:rPr>
        <w:t>A</w:t>
      </w:r>
      <w:r>
        <w:rPr>
          <w:spacing w:val="-10"/>
          <w:sz w:val="22"/>
        </w:rPr>
        <w:t> </w:t>
      </w:r>
      <w:r>
        <w:rPr>
          <w:sz w:val="22"/>
        </w:rPr>
        <w:t>extinção do contrato não configurará óbice para o deferimento do reajuste solicitado tempestivamente, hipótese em que será concedido por meio de termo </w:t>
      </w:r>
      <w:r>
        <w:rPr>
          <w:spacing w:val="-2"/>
          <w:sz w:val="22"/>
        </w:rPr>
        <w:t>indenizatório.</w:t>
      </w:r>
    </w:p>
    <w:p>
      <w:pPr>
        <w:pStyle w:val="ListParagraph"/>
        <w:numPr>
          <w:ilvl w:val="1"/>
          <w:numId w:val="40"/>
        </w:numPr>
        <w:tabs>
          <w:tab w:pos="861" w:val="left" w:leader="none"/>
        </w:tabs>
        <w:spacing w:line="240" w:lineRule="auto" w:before="106" w:after="0"/>
        <w:ind w:left="861" w:right="0" w:hanging="431"/>
        <w:jc w:val="both"/>
        <w:rPr>
          <w:sz w:val="22"/>
        </w:rPr>
      </w:pPr>
      <w:r>
        <w:rPr>
          <w:sz w:val="22"/>
        </w:rPr>
        <w:t>O reajuste será realizado por apostilamento, se esta for a única alteração contratual a ser </w:t>
      </w:r>
      <w:r>
        <w:rPr>
          <w:spacing w:val="-2"/>
          <w:sz w:val="22"/>
        </w:rPr>
        <w:t>realizada.</w:t>
      </w:r>
    </w:p>
    <w:p>
      <w:pPr>
        <w:pStyle w:val="ListParagraph"/>
        <w:numPr>
          <w:ilvl w:val="1"/>
          <w:numId w:val="40"/>
        </w:numPr>
        <w:tabs>
          <w:tab w:pos="873" w:val="left" w:leader="none"/>
        </w:tabs>
        <w:spacing w:line="235" w:lineRule="auto" w:before="109" w:after="0"/>
        <w:ind w:left="430" w:right="420" w:firstLine="0"/>
        <w:jc w:val="both"/>
        <w:rPr>
          <w:sz w:val="22"/>
        </w:rPr>
      </w:pPr>
      <w:r>
        <w:rPr>
          <w:sz w:val="22"/>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210"/>
        <w:ind w:left="0"/>
      </w:pPr>
    </w:p>
    <w:p>
      <w:pPr>
        <w:pStyle w:val="Heading2"/>
        <w:ind w:firstLine="0"/>
      </w:pPr>
      <w:r>
        <w:rPr>
          <w:spacing w:val="-2"/>
        </w:rPr>
        <w:t>CLÁUSULA</w:t>
      </w:r>
      <w:r>
        <w:rPr>
          <w:spacing w:val="-13"/>
        </w:rPr>
        <w:t> </w:t>
      </w:r>
      <w:r>
        <w:rPr>
          <w:spacing w:val="-2"/>
        </w:rPr>
        <w:t>OITAVA</w:t>
      </w:r>
      <w:r>
        <w:rPr>
          <w:spacing w:val="-13"/>
        </w:rPr>
        <w:t> </w:t>
      </w:r>
      <w:r>
        <w:rPr>
          <w:spacing w:val="-2"/>
        </w:rPr>
        <w:t>-</w:t>
      </w:r>
      <w:r>
        <w:rPr>
          <w:spacing w:val="-12"/>
        </w:rPr>
        <w:t> </w:t>
      </w:r>
      <w:r>
        <w:rPr>
          <w:spacing w:val="-2"/>
        </w:rPr>
        <w:t>OBRIGAÇÕES</w:t>
      </w:r>
      <w:r>
        <w:rPr>
          <w:spacing w:val="-5"/>
        </w:rPr>
        <w:t> </w:t>
      </w:r>
      <w:r>
        <w:rPr>
          <w:spacing w:val="-2"/>
        </w:rPr>
        <w:t>DO</w:t>
      </w:r>
      <w:r>
        <w:rPr>
          <w:spacing w:val="-4"/>
        </w:rPr>
        <w:t> </w:t>
      </w:r>
      <w:r>
        <w:rPr>
          <w:spacing w:val="-2"/>
        </w:rPr>
        <w:t>CONTRATANTE</w:t>
      </w:r>
    </w:p>
    <w:p>
      <w:pPr>
        <w:pStyle w:val="ListParagraph"/>
        <w:numPr>
          <w:ilvl w:val="1"/>
          <w:numId w:val="42"/>
        </w:numPr>
        <w:tabs>
          <w:tab w:pos="760" w:val="left" w:leader="none"/>
        </w:tabs>
        <w:spacing w:line="240" w:lineRule="auto" w:before="104" w:after="0"/>
        <w:ind w:left="760" w:right="0" w:hanging="330"/>
        <w:jc w:val="both"/>
        <w:rPr>
          <w:sz w:val="22"/>
        </w:rPr>
      </w:pPr>
      <w:r>
        <w:rPr>
          <w:sz w:val="22"/>
        </w:rPr>
        <w:t>São obrigações do </w:t>
      </w:r>
      <w:r>
        <w:rPr>
          <w:b/>
          <w:spacing w:val="-2"/>
          <w:sz w:val="22"/>
        </w:rPr>
        <w:t>CONTRATANTE</w:t>
      </w:r>
      <w:r>
        <w:rPr>
          <w:spacing w:val="-2"/>
          <w:sz w:val="22"/>
        </w:rPr>
        <w:t>:</w:t>
      </w:r>
    </w:p>
    <w:p>
      <w:pPr>
        <w:pStyle w:val="ListParagraph"/>
        <w:numPr>
          <w:ilvl w:val="2"/>
          <w:numId w:val="42"/>
        </w:numPr>
        <w:tabs>
          <w:tab w:pos="925" w:val="left" w:leader="none"/>
        </w:tabs>
        <w:spacing w:line="240" w:lineRule="auto" w:before="105" w:after="0"/>
        <w:ind w:left="925" w:right="0" w:hanging="495"/>
        <w:jc w:val="left"/>
        <w:rPr>
          <w:sz w:val="22"/>
        </w:rPr>
      </w:pPr>
      <w:r>
        <w:rPr>
          <w:sz w:val="22"/>
        </w:rPr>
        <w:t>Exigir</w:t>
      </w:r>
      <w:r>
        <w:rPr>
          <w:spacing w:val="-2"/>
          <w:sz w:val="22"/>
        </w:rPr>
        <w:t> </w:t>
      </w:r>
      <w:r>
        <w:rPr>
          <w:sz w:val="22"/>
        </w:rPr>
        <w:t>o</w:t>
      </w:r>
      <w:r>
        <w:rPr>
          <w:spacing w:val="-2"/>
          <w:sz w:val="22"/>
        </w:rPr>
        <w:t> </w:t>
      </w:r>
      <w:r>
        <w:rPr>
          <w:sz w:val="22"/>
        </w:rPr>
        <w:t>cumprimento</w:t>
      </w:r>
      <w:r>
        <w:rPr>
          <w:spacing w:val="-2"/>
          <w:sz w:val="22"/>
        </w:rPr>
        <w:t> </w:t>
      </w:r>
      <w:r>
        <w:rPr>
          <w:sz w:val="22"/>
        </w:rPr>
        <w:t>de</w:t>
      </w:r>
      <w:r>
        <w:rPr>
          <w:spacing w:val="-2"/>
          <w:sz w:val="22"/>
        </w:rPr>
        <w:t> </w:t>
      </w:r>
      <w:r>
        <w:rPr>
          <w:sz w:val="22"/>
        </w:rPr>
        <w:t>todas</w:t>
      </w:r>
      <w:r>
        <w:rPr>
          <w:spacing w:val="-2"/>
          <w:sz w:val="22"/>
        </w:rPr>
        <w:t> </w:t>
      </w:r>
      <w:r>
        <w:rPr>
          <w:sz w:val="22"/>
        </w:rPr>
        <w:t>as</w:t>
      </w:r>
      <w:r>
        <w:rPr>
          <w:spacing w:val="-2"/>
          <w:sz w:val="22"/>
        </w:rPr>
        <w:t> </w:t>
      </w:r>
      <w:r>
        <w:rPr>
          <w:sz w:val="22"/>
        </w:rPr>
        <w:t>obrigações</w:t>
      </w:r>
      <w:r>
        <w:rPr>
          <w:spacing w:val="-2"/>
          <w:sz w:val="22"/>
        </w:rPr>
        <w:t> </w:t>
      </w:r>
      <w:r>
        <w:rPr>
          <w:sz w:val="22"/>
        </w:rPr>
        <w:t>assumidas</w:t>
      </w:r>
      <w:r>
        <w:rPr>
          <w:spacing w:val="-2"/>
          <w:sz w:val="22"/>
        </w:rPr>
        <w:t> </w:t>
      </w:r>
      <w:r>
        <w:rPr>
          <w:sz w:val="22"/>
        </w:rPr>
        <w:t>pelo</w:t>
      </w:r>
      <w:r>
        <w:rPr>
          <w:spacing w:val="-2"/>
          <w:sz w:val="22"/>
        </w:rPr>
        <w:t> </w:t>
      </w:r>
      <w:r>
        <w:rPr>
          <w:b/>
          <w:sz w:val="22"/>
        </w:rPr>
        <w:t>CONTRATADO</w:t>
      </w:r>
      <w:r>
        <w:rPr>
          <w:sz w:val="22"/>
        </w:rPr>
        <w:t>,</w:t>
      </w:r>
      <w:r>
        <w:rPr>
          <w:spacing w:val="-2"/>
          <w:sz w:val="22"/>
        </w:rPr>
        <w:t> </w:t>
      </w:r>
      <w:r>
        <w:rPr>
          <w:sz w:val="22"/>
        </w:rPr>
        <w:t>de</w:t>
      </w:r>
      <w:r>
        <w:rPr>
          <w:spacing w:val="-2"/>
          <w:sz w:val="22"/>
        </w:rPr>
        <w:t> </w:t>
      </w:r>
      <w:r>
        <w:rPr>
          <w:sz w:val="22"/>
        </w:rPr>
        <w:t>acordo</w:t>
      </w:r>
      <w:r>
        <w:rPr>
          <w:spacing w:val="-2"/>
          <w:sz w:val="22"/>
        </w:rPr>
        <w:t> </w:t>
      </w:r>
      <w:r>
        <w:rPr>
          <w:sz w:val="22"/>
        </w:rPr>
        <w:t>com</w:t>
      </w:r>
      <w:r>
        <w:rPr>
          <w:spacing w:val="-2"/>
          <w:sz w:val="22"/>
        </w:rPr>
        <w:t> </w:t>
      </w:r>
      <w:r>
        <w:rPr>
          <w:sz w:val="22"/>
        </w:rPr>
        <w:t>o</w:t>
      </w:r>
      <w:r>
        <w:rPr>
          <w:spacing w:val="-2"/>
          <w:sz w:val="22"/>
        </w:rPr>
        <w:t> </w:t>
      </w:r>
      <w:r>
        <w:rPr>
          <w:sz w:val="22"/>
        </w:rPr>
        <w:t>Contrato</w:t>
      </w:r>
      <w:r>
        <w:rPr>
          <w:spacing w:val="-2"/>
          <w:sz w:val="22"/>
        </w:rPr>
        <w:t> </w:t>
      </w:r>
      <w:r>
        <w:rPr>
          <w:sz w:val="22"/>
        </w:rPr>
        <w:t>e</w:t>
      </w:r>
      <w:r>
        <w:rPr>
          <w:spacing w:val="-2"/>
          <w:sz w:val="22"/>
        </w:rPr>
        <w:t> </w:t>
      </w:r>
      <w:r>
        <w:rPr>
          <w:sz w:val="22"/>
        </w:rPr>
        <w:t>seus</w:t>
      </w:r>
      <w:r>
        <w:rPr>
          <w:spacing w:val="-2"/>
          <w:sz w:val="22"/>
        </w:rPr>
        <w:t> anexos.</w:t>
      </w:r>
    </w:p>
    <w:p>
      <w:pPr>
        <w:pStyle w:val="ListParagraph"/>
        <w:numPr>
          <w:ilvl w:val="2"/>
          <w:numId w:val="42"/>
        </w:numPr>
        <w:tabs>
          <w:tab w:pos="925" w:val="left" w:leader="none"/>
        </w:tabs>
        <w:spacing w:line="240" w:lineRule="auto" w:before="105" w:after="0"/>
        <w:ind w:left="925" w:right="0" w:hanging="495"/>
        <w:jc w:val="left"/>
        <w:rPr>
          <w:sz w:val="22"/>
        </w:rPr>
      </w:pPr>
      <w:r>
        <w:rPr>
          <w:sz w:val="22"/>
        </w:rPr>
        <w:t>Receber</w:t>
      </w:r>
      <w:r>
        <w:rPr>
          <w:spacing w:val="-2"/>
          <w:sz w:val="22"/>
        </w:rPr>
        <w:t> </w:t>
      </w:r>
      <w:r>
        <w:rPr>
          <w:sz w:val="22"/>
        </w:rPr>
        <w:t>o</w:t>
      </w:r>
      <w:r>
        <w:rPr>
          <w:spacing w:val="-1"/>
          <w:sz w:val="22"/>
        </w:rPr>
        <w:t> </w:t>
      </w:r>
      <w:r>
        <w:rPr>
          <w:sz w:val="22"/>
        </w:rPr>
        <w:t>objeto</w:t>
      </w:r>
      <w:r>
        <w:rPr>
          <w:spacing w:val="-2"/>
          <w:sz w:val="22"/>
        </w:rPr>
        <w:t> </w:t>
      </w:r>
      <w:r>
        <w:rPr>
          <w:sz w:val="22"/>
        </w:rPr>
        <w:t>no</w:t>
      </w:r>
      <w:r>
        <w:rPr>
          <w:spacing w:val="-1"/>
          <w:sz w:val="22"/>
        </w:rPr>
        <w:t> </w:t>
      </w:r>
      <w:r>
        <w:rPr>
          <w:sz w:val="22"/>
        </w:rPr>
        <w:t>prazo</w:t>
      </w:r>
      <w:r>
        <w:rPr>
          <w:spacing w:val="-2"/>
          <w:sz w:val="22"/>
        </w:rPr>
        <w:t> </w:t>
      </w:r>
      <w:r>
        <w:rPr>
          <w:sz w:val="22"/>
        </w:rPr>
        <w:t>e</w:t>
      </w:r>
      <w:r>
        <w:rPr>
          <w:spacing w:val="-1"/>
          <w:sz w:val="22"/>
        </w:rPr>
        <w:t> </w:t>
      </w:r>
      <w:r>
        <w:rPr>
          <w:sz w:val="22"/>
        </w:rPr>
        <w:t>condições</w:t>
      </w:r>
      <w:r>
        <w:rPr>
          <w:spacing w:val="-2"/>
          <w:sz w:val="22"/>
        </w:rPr>
        <w:t> </w:t>
      </w:r>
      <w:r>
        <w:rPr>
          <w:sz w:val="22"/>
        </w:rPr>
        <w:t>estabelecidas</w:t>
      </w:r>
      <w:r>
        <w:rPr>
          <w:spacing w:val="-1"/>
          <w:sz w:val="22"/>
        </w:rPr>
        <w:t> </w:t>
      </w:r>
      <w:r>
        <w:rPr>
          <w:sz w:val="22"/>
        </w:rPr>
        <w:t>no</w:t>
      </w:r>
      <w:r>
        <w:rPr>
          <w:spacing w:val="-6"/>
          <w:sz w:val="22"/>
        </w:rPr>
        <w:t> </w:t>
      </w:r>
      <w:r>
        <w:rPr>
          <w:sz w:val="22"/>
        </w:rPr>
        <w:t>Termo</w:t>
      </w:r>
      <w:r>
        <w:rPr>
          <w:spacing w:val="-1"/>
          <w:sz w:val="22"/>
        </w:rPr>
        <w:t> </w:t>
      </w:r>
      <w:r>
        <w:rPr>
          <w:sz w:val="22"/>
        </w:rPr>
        <w:t>de</w:t>
      </w:r>
      <w:r>
        <w:rPr>
          <w:spacing w:val="-1"/>
          <w:sz w:val="22"/>
        </w:rPr>
        <w:t> </w:t>
      </w:r>
      <w:r>
        <w:rPr>
          <w:spacing w:val="-2"/>
          <w:sz w:val="22"/>
        </w:rPr>
        <w:t>Referência.</w:t>
      </w:r>
    </w:p>
    <w:p>
      <w:pPr>
        <w:pStyle w:val="ListParagraph"/>
        <w:numPr>
          <w:ilvl w:val="2"/>
          <w:numId w:val="42"/>
        </w:numPr>
        <w:tabs>
          <w:tab w:pos="935" w:val="left" w:leader="none"/>
        </w:tabs>
        <w:spacing w:line="235" w:lineRule="auto" w:before="109" w:after="0"/>
        <w:ind w:left="430" w:right="419" w:firstLine="0"/>
        <w:jc w:val="left"/>
        <w:rPr>
          <w:sz w:val="22"/>
        </w:rPr>
      </w:pPr>
      <w:r>
        <w:rPr>
          <w:sz w:val="22"/>
        </w:rPr>
        <w:t>Notificar o </w:t>
      </w:r>
      <w:r>
        <w:rPr>
          <w:b/>
          <w:sz w:val="22"/>
        </w:rPr>
        <w:t>CONTRATADO</w:t>
      </w:r>
      <w:r>
        <w:rPr>
          <w:sz w:val="22"/>
        </w:rPr>
        <w:t>, por escrito, sobre vícios, defeitos ou incorreções verificadas no objeto fornecido, para que seja por ele substituído, reparado ou corrigido, no todo ou em parte, às suas expensas.</w:t>
      </w:r>
    </w:p>
    <w:p>
      <w:pPr>
        <w:pStyle w:val="ListParagraph"/>
        <w:numPr>
          <w:ilvl w:val="2"/>
          <w:numId w:val="42"/>
        </w:numPr>
        <w:tabs>
          <w:tab w:pos="912" w:val="left" w:leader="none"/>
        </w:tabs>
        <w:spacing w:line="240" w:lineRule="auto" w:before="105" w:after="0"/>
        <w:ind w:left="912" w:right="0" w:hanging="482"/>
        <w:jc w:val="left"/>
        <w:rPr>
          <w:sz w:val="22"/>
        </w:rPr>
      </w:pPr>
      <w:r>
        <w:rPr>
          <w:sz w:val="22"/>
        </w:rPr>
        <w:t>Acompanhar e fiscalizar a execução do Contrato e o cumprimento das obrigações pelo </w:t>
      </w:r>
      <w:r>
        <w:rPr>
          <w:b/>
          <w:spacing w:val="-2"/>
          <w:sz w:val="22"/>
        </w:rPr>
        <w:t>CONTRATADO</w:t>
      </w:r>
      <w:r>
        <w:rPr>
          <w:spacing w:val="-2"/>
          <w:sz w:val="22"/>
        </w:rPr>
        <w:t>.</w:t>
      </w:r>
    </w:p>
    <w:p>
      <w:pPr>
        <w:pStyle w:val="ListParagraph"/>
        <w:numPr>
          <w:ilvl w:val="2"/>
          <w:numId w:val="42"/>
        </w:numPr>
        <w:tabs>
          <w:tab w:pos="925" w:val="left" w:leader="none"/>
        </w:tabs>
        <w:spacing w:line="235" w:lineRule="auto" w:before="109" w:after="0"/>
        <w:ind w:left="430" w:right="420" w:firstLine="0"/>
        <w:jc w:val="left"/>
        <w:rPr>
          <w:sz w:val="22"/>
        </w:rPr>
      </w:pPr>
      <w:r>
        <w:rPr>
          <w:sz w:val="22"/>
        </w:rPr>
        <w:t>Comunicar</w:t>
      </w:r>
      <w:r>
        <w:rPr>
          <w:spacing w:val="-3"/>
          <w:sz w:val="22"/>
        </w:rPr>
        <w:t> </w:t>
      </w:r>
      <w:r>
        <w:rPr>
          <w:sz w:val="22"/>
        </w:rPr>
        <w:t>ao</w:t>
      </w:r>
      <w:r>
        <w:rPr>
          <w:spacing w:val="-3"/>
          <w:sz w:val="22"/>
        </w:rPr>
        <w:t> </w:t>
      </w:r>
      <w:r>
        <w:rPr>
          <w:b/>
          <w:sz w:val="22"/>
        </w:rPr>
        <w:t>CONTRATADO</w:t>
      </w:r>
      <w:r>
        <w:rPr>
          <w:b/>
          <w:spacing w:val="-3"/>
          <w:sz w:val="22"/>
        </w:rPr>
        <w:t> </w:t>
      </w:r>
      <w:r>
        <w:rPr>
          <w:sz w:val="22"/>
        </w:rPr>
        <w:t>para</w:t>
      </w:r>
      <w:r>
        <w:rPr>
          <w:spacing w:val="-3"/>
          <w:sz w:val="22"/>
        </w:rPr>
        <w:t> </w:t>
      </w:r>
      <w:r>
        <w:rPr>
          <w:sz w:val="22"/>
        </w:rPr>
        <w:t>que</w:t>
      </w:r>
      <w:r>
        <w:rPr>
          <w:spacing w:val="-3"/>
          <w:sz w:val="22"/>
        </w:rPr>
        <w:t> </w:t>
      </w:r>
      <w:r>
        <w:rPr>
          <w:sz w:val="22"/>
        </w:rPr>
        <w:t>emita</w:t>
      </w:r>
      <w:r>
        <w:rPr>
          <w:spacing w:val="-3"/>
          <w:sz w:val="22"/>
        </w:rPr>
        <w:t> </w:t>
      </w:r>
      <w:r>
        <w:rPr>
          <w:sz w:val="22"/>
        </w:rPr>
        <w:t>Nota</w:t>
      </w:r>
      <w:r>
        <w:rPr>
          <w:spacing w:val="-3"/>
          <w:sz w:val="22"/>
        </w:rPr>
        <w:t> </w:t>
      </w:r>
      <w:r>
        <w:rPr>
          <w:sz w:val="22"/>
        </w:rPr>
        <w:t>Fiscal</w:t>
      </w:r>
      <w:r>
        <w:rPr>
          <w:spacing w:val="-3"/>
          <w:sz w:val="22"/>
        </w:rPr>
        <w:t> </w:t>
      </w:r>
      <w:r>
        <w:rPr>
          <w:sz w:val="22"/>
        </w:rPr>
        <w:t>relativa</w:t>
      </w:r>
      <w:r>
        <w:rPr>
          <w:spacing w:val="-3"/>
          <w:sz w:val="22"/>
        </w:rPr>
        <w:t> </w:t>
      </w:r>
      <w:r>
        <w:rPr>
          <w:sz w:val="22"/>
        </w:rPr>
        <w:t>à</w:t>
      </w:r>
      <w:r>
        <w:rPr>
          <w:spacing w:val="-3"/>
          <w:sz w:val="22"/>
        </w:rPr>
        <w:t> </w:t>
      </w:r>
      <w:r>
        <w:rPr>
          <w:sz w:val="22"/>
        </w:rPr>
        <w:t>parcela</w:t>
      </w:r>
      <w:r>
        <w:rPr>
          <w:spacing w:val="-3"/>
          <w:sz w:val="22"/>
        </w:rPr>
        <w:t> </w:t>
      </w:r>
      <w:r>
        <w:rPr>
          <w:sz w:val="22"/>
        </w:rPr>
        <w:t>incontroversa</w:t>
      </w:r>
      <w:r>
        <w:rPr>
          <w:spacing w:val="-3"/>
          <w:sz w:val="22"/>
        </w:rPr>
        <w:t> </w:t>
      </w:r>
      <w:r>
        <w:rPr>
          <w:sz w:val="22"/>
        </w:rPr>
        <w:t>da</w:t>
      </w:r>
      <w:r>
        <w:rPr>
          <w:spacing w:val="-3"/>
          <w:sz w:val="22"/>
        </w:rPr>
        <w:t> </w:t>
      </w:r>
      <w:r>
        <w:rPr>
          <w:sz w:val="22"/>
        </w:rPr>
        <w:t>execução</w:t>
      </w:r>
      <w:r>
        <w:rPr>
          <w:spacing w:val="-3"/>
          <w:sz w:val="22"/>
        </w:rPr>
        <w:t> </w:t>
      </w:r>
      <w:r>
        <w:rPr>
          <w:sz w:val="22"/>
        </w:rPr>
        <w:t>do</w:t>
      </w:r>
      <w:r>
        <w:rPr>
          <w:spacing w:val="-3"/>
          <w:sz w:val="22"/>
        </w:rPr>
        <w:t> </w:t>
      </w:r>
      <w:r>
        <w:rPr>
          <w:sz w:val="22"/>
        </w:rPr>
        <w:t>objeto,</w:t>
      </w:r>
      <w:r>
        <w:rPr>
          <w:spacing w:val="-3"/>
          <w:sz w:val="22"/>
        </w:rPr>
        <w:t> </w:t>
      </w:r>
      <w:r>
        <w:rPr>
          <w:sz w:val="22"/>
        </w:rPr>
        <w:t>com</w:t>
      </w:r>
      <w:r>
        <w:rPr>
          <w:spacing w:val="-3"/>
          <w:sz w:val="22"/>
        </w:rPr>
        <w:t> </w:t>
      </w:r>
      <w:r>
        <w:rPr>
          <w:sz w:val="22"/>
        </w:rPr>
        <w:t>vistas</w:t>
      </w:r>
      <w:r>
        <w:rPr>
          <w:spacing w:val="-3"/>
          <w:sz w:val="22"/>
        </w:rPr>
        <w:t> </w:t>
      </w:r>
      <w:r>
        <w:rPr>
          <w:sz w:val="22"/>
        </w:rPr>
        <w:t>à</w:t>
      </w:r>
      <w:r>
        <w:rPr>
          <w:spacing w:val="-3"/>
          <w:sz w:val="22"/>
        </w:rPr>
        <w:t> </w:t>
      </w:r>
      <w:r>
        <w:rPr>
          <w:sz w:val="22"/>
        </w:rPr>
        <w:t>liquidação</w:t>
      </w:r>
      <w:r>
        <w:rPr>
          <w:spacing w:val="-3"/>
          <w:sz w:val="22"/>
        </w:rPr>
        <w:t> </w:t>
      </w:r>
      <w:r>
        <w:rPr>
          <w:sz w:val="22"/>
        </w:rPr>
        <w:t>e</w:t>
      </w:r>
      <w:r>
        <w:rPr>
          <w:spacing w:val="-3"/>
          <w:sz w:val="22"/>
        </w:rPr>
        <w:t> </w:t>
      </w:r>
      <w:r>
        <w:rPr>
          <w:sz w:val="22"/>
        </w:rPr>
        <w:t>pagamento,</w:t>
      </w:r>
      <w:r>
        <w:rPr>
          <w:spacing w:val="-3"/>
          <w:sz w:val="22"/>
        </w:rPr>
        <w:t> </w:t>
      </w:r>
      <w:r>
        <w:rPr>
          <w:sz w:val="22"/>
        </w:rPr>
        <w:t>no caso de divergência acerca do cumprimento das obrigações assumidas, quanto à dimensão, qualidade e quantidade, conforme o art. 143 da Lei nº 14.133/2021.</w:t>
      </w:r>
    </w:p>
    <w:p>
      <w:pPr>
        <w:pStyle w:val="ListParagraph"/>
        <w:numPr>
          <w:ilvl w:val="2"/>
          <w:numId w:val="42"/>
        </w:numPr>
        <w:tabs>
          <w:tab w:pos="925" w:val="left" w:leader="none"/>
        </w:tabs>
        <w:spacing w:line="240" w:lineRule="auto" w:before="106" w:after="0"/>
        <w:ind w:left="925" w:right="0" w:hanging="495"/>
        <w:jc w:val="left"/>
        <w:rPr>
          <w:sz w:val="22"/>
        </w:rPr>
      </w:pPr>
      <w:r>
        <w:rPr>
          <w:sz w:val="22"/>
        </w:rPr>
        <w:t>Efetuar</w:t>
      </w:r>
      <w:r>
        <w:rPr>
          <w:spacing w:val="-2"/>
          <w:sz w:val="22"/>
        </w:rPr>
        <w:t> </w:t>
      </w:r>
      <w:r>
        <w:rPr>
          <w:sz w:val="22"/>
        </w:rPr>
        <w:t>o</w:t>
      </w:r>
      <w:r>
        <w:rPr>
          <w:spacing w:val="-2"/>
          <w:sz w:val="22"/>
        </w:rPr>
        <w:t> </w:t>
      </w:r>
      <w:r>
        <w:rPr>
          <w:sz w:val="22"/>
        </w:rPr>
        <w:t>pagamento</w:t>
      </w:r>
      <w:r>
        <w:rPr>
          <w:spacing w:val="-2"/>
          <w:sz w:val="22"/>
        </w:rPr>
        <w:t> </w:t>
      </w:r>
      <w:r>
        <w:rPr>
          <w:sz w:val="22"/>
        </w:rPr>
        <w:t>ao</w:t>
      </w:r>
      <w:r>
        <w:rPr>
          <w:spacing w:val="-1"/>
          <w:sz w:val="22"/>
        </w:rPr>
        <w:t> </w:t>
      </w:r>
      <w:r>
        <w:rPr>
          <w:b/>
          <w:sz w:val="22"/>
        </w:rPr>
        <w:t>CONTRATADO</w:t>
      </w:r>
      <w:r>
        <w:rPr>
          <w:b/>
          <w:spacing w:val="-2"/>
          <w:sz w:val="22"/>
        </w:rPr>
        <w:t> </w:t>
      </w:r>
      <w:r>
        <w:rPr>
          <w:sz w:val="22"/>
        </w:rPr>
        <w:t>do</w:t>
      </w:r>
      <w:r>
        <w:rPr>
          <w:spacing w:val="-2"/>
          <w:sz w:val="22"/>
        </w:rPr>
        <w:t> </w:t>
      </w:r>
      <w:r>
        <w:rPr>
          <w:sz w:val="22"/>
        </w:rPr>
        <w:t>valor</w:t>
      </w:r>
      <w:r>
        <w:rPr>
          <w:spacing w:val="-1"/>
          <w:sz w:val="22"/>
        </w:rPr>
        <w:t> </w:t>
      </w:r>
      <w:r>
        <w:rPr>
          <w:sz w:val="22"/>
        </w:rPr>
        <w:t>correspondente</w:t>
      </w:r>
      <w:r>
        <w:rPr>
          <w:spacing w:val="-2"/>
          <w:sz w:val="22"/>
        </w:rPr>
        <w:t> </w:t>
      </w:r>
      <w:r>
        <w:rPr>
          <w:sz w:val="22"/>
        </w:rPr>
        <w:t>à</w:t>
      </w:r>
      <w:r>
        <w:rPr>
          <w:spacing w:val="-2"/>
          <w:sz w:val="22"/>
        </w:rPr>
        <w:t> </w:t>
      </w:r>
      <w:r>
        <w:rPr>
          <w:sz w:val="22"/>
        </w:rPr>
        <w:t>execução</w:t>
      </w:r>
      <w:r>
        <w:rPr>
          <w:spacing w:val="-1"/>
          <w:sz w:val="22"/>
        </w:rPr>
        <w:t> </w:t>
      </w:r>
      <w:r>
        <w:rPr>
          <w:sz w:val="22"/>
        </w:rPr>
        <w:t>do</w:t>
      </w:r>
      <w:r>
        <w:rPr>
          <w:spacing w:val="-2"/>
          <w:sz w:val="22"/>
        </w:rPr>
        <w:t> </w:t>
      </w:r>
      <w:r>
        <w:rPr>
          <w:sz w:val="22"/>
        </w:rPr>
        <w:t>objeto,</w:t>
      </w:r>
      <w:r>
        <w:rPr>
          <w:spacing w:val="-2"/>
          <w:sz w:val="22"/>
        </w:rPr>
        <w:t> </w:t>
      </w:r>
      <w:r>
        <w:rPr>
          <w:sz w:val="22"/>
        </w:rPr>
        <w:t>no</w:t>
      </w:r>
      <w:r>
        <w:rPr>
          <w:spacing w:val="-2"/>
          <w:sz w:val="22"/>
        </w:rPr>
        <w:t> </w:t>
      </w:r>
      <w:r>
        <w:rPr>
          <w:sz w:val="22"/>
        </w:rPr>
        <w:t>prazo,</w:t>
      </w:r>
      <w:r>
        <w:rPr>
          <w:spacing w:val="-1"/>
          <w:sz w:val="22"/>
        </w:rPr>
        <w:t> </w:t>
      </w:r>
      <w:r>
        <w:rPr>
          <w:sz w:val="22"/>
        </w:rPr>
        <w:t>forma</w:t>
      </w:r>
      <w:r>
        <w:rPr>
          <w:spacing w:val="-2"/>
          <w:sz w:val="22"/>
        </w:rPr>
        <w:t> </w:t>
      </w:r>
      <w:r>
        <w:rPr>
          <w:sz w:val="22"/>
        </w:rPr>
        <w:t>e</w:t>
      </w:r>
      <w:r>
        <w:rPr>
          <w:spacing w:val="-2"/>
          <w:sz w:val="22"/>
        </w:rPr>
        <w:t> </w:t>
      </w:r>
      <w:r>
        <w:rPr>
          <w:sz w:val="22"/>
        </w:rPr>
        <w:t>condições</w:t>
      </w:r>
      <w:r>
        <w:rPr>
          <w:spacing w:val="-1"/>
          <w:sz w:val="22"/>
        </w:rPr>
        <w:t> </w:t>
      </w:r>
      <w:r>
        <w:rPr>
          <w:sz w:val="22"/>
        </w:rPr>
        <w:t>estabelecidos</w:t>
      </w:r>
      <w:r>
        <w:rPr>
          <w:spacing w:val="-2"/>
          <w:sz w:val="22"/>
        </w:rPr>
        <w:t> </w:t>
      </w:r>
      <w:r>
        <w:rPr>
          <w:sz w:val="22"/>
        </w:rPr>
        <w:t>no</w:t>
      </w:r>
      <w:r>
        <w:rPr>
          <w:spacing w:val="-2"/>
          <w:sz w:val="22"/>
        </w:rPr>
        <w:t> </w:t>
      </w:r>
      <w:r>
        <w:rPr>
          <w:sz w:val="22"/>
        </w:rPr>
        <w:t>presente</w:t>
      </w:r>
      <w:r>
        <w:rPr>
          <w:spacing w:val="-1"/>
          <w:sz w:val="22"/>
        </w:rPr>
        <w:t> </w:t>
      </w:r>
      <w:r>
        <w:rPr>
          <w:spacing w:val="-2"/>
          <w:sz w:val="22"/>
        </w:rPr>
        <w:t>Contrato.</w:t>
      </w:r>
    </w:p>
    <w:p>
      <w:pPr>
        <w:pStyle w:val="ListParagraph"/>
        <w:numPr>
          <w:ilvl w:val="2"/>
          <w:numId w:val="42"/>
        </w:numPr>
        <w:tabs>
          <w:tab w:pos="912" w:val="left" w:leader="none"/>
        </w:tabs>
        <w:spacing w:line="240" w:lineRule="auto" w:before="104" w:after="0"/>
        <w:ind w:left="912" w:right="0" w:hanging="482"/>
        <w:jc w:val="left"/>
        <w:rPr>
          <w:sz w:val="22"/>
        </w:rPr>
      </w:pPr>
      <w:r>
        <w:rPr>
          <w:sz w:val="22"/>
        </w:rPr>
        <w:t>Aplicar</w:t>
      </w:r>
      <w:r>
        <w:rPr>
          <w:spacing w:val="-2"/>
          <w:sz w:val="22"/>
        </w:rPr>
        <w:t> </w:t>
      </w:r>
      <w:r>
        <w:rPr>
          <w:sz w:val="22"/>
        </w:rPr>
        <w:t>ao</w:t>
      </w:r>
      <w:r>
        <w:rPr>
          <w:spacing w:val="-2"/>
          <w:sz w:val="22"/>
        </w:rPr>
        <w:t> </w:t>
      </w:r>
      <w:r>
        <w:rPr>
          <w:b/>
          <w:sz w:val="22"/>
        </w:rPr>
        <w:t>CONTRATADO</w:t>
      </w:r>
      <w:r>
        <w:rPr>
          <w:b/>
          <w:spacing w:val="-2"/>
          <w:sz w:val="22"/>
        </w:rPr>
        <w:t> </w:t>
      </w:r>
      <w:r>
        <w:rPr>
          <w:sz w:val="22"/>
        </w:rPr>
        <w:t>sanções</w:t>
      </w:r>
      <w:r>
        <w:rPr>
          <w:spacing w:val="-1"/>
          <w:sz w:val="22"/>
        </w:rPr>
        <w:t> </w:t>
      </w:r>
      <w:r>
        <w:rPr>
          <w:sz w:val="22"/>
        </w:rPr>
        <w:t>motivadas</w:t>
      </w:r>
      <w:r>
        <w:rPr>
          <w:spacing w:val="-2"/>
          <w:sz w:val="22"/>
        </w:rPr>
        <w:t> </w:t>
      </w:r>
      <w:r>
        <w:rPr>
          <w:sz w:val="22"/>
        </w:rPr>
        <w:t>pela</w:t>
      </w:r>
      <w:r>
        <w:rPr>
          <w:spacing w:val="-2"/>
          <w:sz w:val="22"/>
        </w:rPr>
        <w:t> </w:t>
      </w:r>
      <w:r>
        <w:rPr>
          <w:sz w:val="22"/>
        </w:rPr>
        <w:t>inexecução</w:t>
      </w:r>
      <w:r>
        <w:rPr>
          <w:spacing w:val="-1"/>
          <w:sz w:val="22"/>
        </w:rPr>
        <w:t> </w:t>
      </w:r>
      <w:r>
        <w:rPr>
          <w:sz w:val="22"/>
        </w:rPr>
        <w:t>total</w:t>
      </w:r>
      <w:r>
        <w:rPr>
          <w:spacing w:val="-2"/>
          <w:sz w:val="22"/>
        </w:rPr>
        <w:t> </w:t>
      </w:r>
      <w:r>
        <w:rPr>
          <w:sz w:val="22"/>
        </w:rPr>
        <w:t>ou</w:t>
      </w:r>
      <w:r>
        <w:rPr>
          <w:spacing w:val="-2"/>
          <w:sz w:val="22"/>
        </w:rPr>
        <w:t> </w:t>
      </w:r>
      <w:r>
        <w:rPr>
          <w:sz w:val="22"/>
        </w:rPr>
        <w:t>parcial</w:t>
      </w:r>
      <w:r>
        <w:rPr>
          <w:spacing w:val="-1"/>
          <w:sz w:val="22"/>
        </w:rPr>
        <w:t> </w:t>
      </w:r>
      <w:r>
        <w:rPr>
          <w:sz w:val="22"/>
        </w:rPr>
        <w:t>das</w:t>
      </w:r>
      <w:r>
        <w:rPr>
          <w:spacing w:val="-2"/>
          <w:sz w:val="22"/>
        </w:rPr>
        <w:t> </w:t>
      </w:r>
      <w:r>
        <w:rPr>
          <w:sz w:val="22"/>
        </w:rPr>
        <w:t>obrigações</w:t>
      </w:r>
      <w:r>
        <w:rPr>
          <w:spacing w:val="-2"/>
          <w:sz w:val="22"/>
        </w:rPr>
        <w:t> </w:t>
      </w:r>
      <w:r>
        <w:rPr>
          <w:sz w:val="22"/>
        </w:rPr>
        <w:t>contratuais,</w:t>
      </w:r>
      <w:r>
        <w:rPr>
          <w:spacing w:val="-2"/>
          <w:sz w:val="22"/>
        </w:rPr>
        <w:t> </w:t>
      </w:r>
      <w:r>
        <w:rPr>
          <w:sz w:val="22"/>
        </w:rPr>
        <w:t>na</w:t>
      </w:r>
      <w:r>
        <w:rPr>
          <w:spacing w:val="-1"/>
          <w:sz w:val="22"/>
        </w:rPr>
        <w:t> </w:t>
      </w:r>
      <w:r>
        <w:rPr>
          <w:sz w:val="22"/>
        </w:rPr>
        <w:t>forma</w:t>
      </w:r>
      <w:r>
        <w:rPr>
          <w:spacing w:val="-2"/>
          <w:sz w:val="22"/>
        </w:rPr>
        <w:t> </w:t>
      </w:r>
      <w:r>
        <w:rPr>
          <w:sz w:val="22"/>
        </w:rPr>
        <w:t>prevista</w:t>
      </w:r>
      <w:r>
        <w:rPr>
          <w:spacing w:val="-2"/>
          <w:sz w:val="22"/>
        </w:rPr>
        <w:t> </w:t>
      </w:r>
      <w:r>
        <w:rPr>
          <w:sz w:val="22"/>
        </w:rPr>
        <w:t>na</w:t>
      </w:r>
      <w:r>
        <w:rPr>
          <w:spacing w:val="-1"/>
          <w:sz w:val="22"/>
        </w:rPr>
        <w:t> </w:t>
      </w:r>
      <w:r>
        <w:rPr>
          <w:sz w:val="22"/>
        </w:rPr>
        <w:t>lei</w:t>
      </w:r>
      <w:r>
        <w:rPr>
          <w:spacing w:val="-2"/>
          <w:sz w:val="22"/>
        </w:rPr>
        <w:t> </w:t>
      </w:r>
      <w:r>
        <w:rPr>
          <w:sz w:val="22"/>
        </w:rPr>
        <w:t>e</w:t>
      </w:r>
      <w:r>
        <w:rPr>
          <w:spacing w:val="-2"/>
          <w:sz w:val="22"/>
        </w:rPr>
        <w:t> </w:t>
      </w:r>
      <w:r>
        <w:rPr>
          <w:sz w:val="22"/>
        </w:rPr>
        <w:t>neste</w:t>
      </w:r>
      <w:r>
        <w:rPr>
          <w:spacing w:val="-1"/>
          <w:sz w:val="22"/>
        </w:rPr>
        <w:t> </w:t>
      </w:r>
      <w:r>
        <w:rPr>
          <w:spacing w:val="-2"/>
          <w:sz w:val="22"/>
        </w:rPr>
        <w:t>Contrato.</w:t>
      </w:r>
    </w:p>
    <w:p>
      <w:pPr>
        <w:pStyle w:val="ListParagraph"/>
        <w:numPr>
          <w:ilvl w:val="2"/>
          <w:numId w:val="42"/>
        </w:numPr>
        <w:tabs>
          <w:tab w:pos="957" w:val="left" w:leader="none"/>
        </w:tabs>
        <w:spacing w:line="235" w:lineRule="auto" w:before="109" w:after="0"/>
        <w:ind w:left="430" w:right="420" w:firstLine="0"/>
        <w:jc w:val="left"/>
        <w:rPr>
          <w:sz w:val="22"/>
        </w:rPr>
      </w:pPr>
      <w:r>
        <w:rPr>
          <w:sz w:val="22"/>
        </w:rPr>
        <w:t>Dar</w:t>
      </w:r>
      <w:r>
        <w:rPr>
          <w:spacing w:val="30"/>
          <w:sz w:val="22"/>
        </w:rPr>
        <w:t> </w:t>
      </w:r>
      <w:r>
        <w:rPr>
          <w:sz w:val="22"/>
        </w:rPr>
        <w:t>ciência</w:t>
      </w:r>
      <w:r>
        <w:rPr>
          <w:spacing w:val="30"/>
          <w:sz w:val="22"/>
        </w:rPr>
        <w:t> </w:t>
      </w:r>
      <w:r>
        <w:rPr>
          <w:sz w:val="22"/>
        </w:rPr>
        <w:t>à</w:t>
      </w:r>
      <w:r>
        <w:rPr>
          <w:spacing w:val="17"/>
          <w:sz w:val="22"/>
        </w:rPr>
        <w:t> </w:t>
      </w:r>
      <w:r>
        <w:rPr>
          <w:sz w:val="22"/>
        </w:rPr>
        <w:t>Assessoria</w:t>
      </w:r>
      <w:r>
        <w:rPr>
          <w:spacing w:val="30"/>
          <w:sz w:val="22"/>
        </w:rPr>
        <w:t> </w:t>
      </w:r>
      <w:r>
        <w:rPr>
          <w:sz w:val="22"/>
        </w:rPr>
        <w:t>Jurídica</w:t>
      </w:r>
      <w:r>
        <w:rPr>
          <w:spacing w:val="30"/>
          <w:sz w:val="22"/>
        </w:rPr>
        <w:t> </w:t>
      </w:r>
      <w:r>
        <w:rPr>
          <w:sz w:val="22"/>
        </w:rPr>
        <w:t>do</w:t>
      </w:r>
      <w:r>
        <w:rPr>
          <w:spacing w:val="30"/>
          <w:sz w:val="22"/>
        </w:rPr>
        <w:t> </w:t>
      </w:r>
      <w:r>
        <w:rPr>
          <w:sz w:val="22"/>
        </w:rPr>
        <w:t>órgão</w:t>
      </w:r>
      <w:r>
        <w:rPr>
          <w:spacing w:val="30"/>
          <w:sz w:val="22"/>
        </w:rPr>
        <w:t> </w:t>
      </w:r>
      <w:r>
        <w:rPr>
          <w:sz w:val="22"/>
        </w:rPr>
        <w:t>ou</w:t>
      </w:r>
      <w:r>
        <w:rPr>
          <w:spacing w:val="30"/>
          <w:sz w:val="22"/>
        </w:rPr>
        <w:t> </w:t>
      </w:r>
      <w:r>
        <w:rPr>
          <w:sz w:val="22"/>
        </w:rPr>
        <w:t>entidade</w:t>
      </w:r>
      <w:r>
        <w:rPr>
          <w:spacing w:val="30"/>
          <w:sz w:val="22"/>
        </w:rPr>
        <w:t> </w:t>
      </w:r>
      <w:r>
        <w:rPr>
          <w:sz w:val="22"/>
        </w:rPr>
        <w:t>para</w:t>
      </w:r>
      <w:r>
        <w:rPr>
          <w:spacing w:val="30"/>
          <w:sz w:val="22"/>
        </w:rPr>
        <w:t> </w:t>
      </w:r>
      <w:r>
        <w:rPr>
          <w:sz w:val="22"/>
        </w:rPr>
        <w:t>as</w:t>
      </w:r>
      <w:r>
        <w:rPr>
          <w:spacing w:val="30"/>
          <w:sz w:val="22"/>
        </w:rPr>
        <w:t> </w:t>
      </w:r>
      <w:r>
        <w:rPr>
          <w:sz w:val="22"/>
        </w:rPr>
        <w:t>providências</w:t>
      </w:r>
      <w:r>
        <w:rPr>
          <w:spacing w:val="30"/>
          <w:sz w:val="22"/>
        </w:rPr>
        <w:t> </w:t>
      </w:r>
      <w:r>
        <w:rPr>
          <w:sz w:val="22"/>
        </w:rPr>
        <w:t>junto</w:t>
      </w:r>
      <w:r>
        <w:rPr>
          <w:spacing w:val="30"/>
          <w:sz w:val="22"/>
        </w:rPr>
        <w:t> </w:t>
      </w:r>
      <w:r>
        <w:rPr>
          <w:sz w:val="22"/>
        </w:rPr>
        <w:t>à</w:t>
      </w:r>
      <w:r>
        <w:rPr>
          <w:spacing w:val="30"/>
          <w:sz w:val="22"/>
        </w:rPr>
        <w:t> </w:t>
      </w:r>
      <w:r>
        <w:rPr>
          <w:sz w:val="22"/>
        </w:rPr>
        <w:t>Procuradoria</w:t>
      </w:r>
      <w:r>
        <w:rPr>
          <w:spacing w:val="30"/>
          <w:sz w:val="22"/>
        </w:rPr>
        <w:t> </w:t>
      </w:r>
      <w:r>
        <w:rPr>
          <w:sz w:val="22"/>
        </w:rPr>
        <w:t>Geral</w:t>
      </w:r>
      <w:r>
        <w:rPr>
          <w:spacing w:val="30"/>
          <w:sz w:val="22"/>
        </w:rPr>
        <w:t> </w:t>
      </w:r>
      <w:r>
        <w:rPr>
          <w:sz w:val="22"/>
        </w:rPr>
        <w:t>do</w:t>
      </w:r>
      <w:r>
        <w:rPr>
          <w:spacing w:val="30"/>
          <w:sz w:val="22"/>
        </w:rPr>
        <w:t> </w:t>
      </w:r>
      <w:r>
        <w:rPr>
          <w:sz w:val="22"/>
        </w:rPr>
        <w:t>Estado,</w:t>
      </w:r>
      <w:r>
        <w:rPr>
          <w:spacing w:val="30"/>
          <w:sz w:val="22"/>
        </w:rPr>
        <w:t> </w:t>
      </w:r>
      <w:r>
        <w:rPr>
          <w:sz w:val="22"/>
        </w:rPr>
        <w:t>com</w:t>
      </w:r>
      <w:r>
        <w:rPr>
          <w:spacing w:val="30"/>
          <w:sz w:val="22"/>
        </w:rPr>
        <w:t> </w:t>
      </w:r>
      <w:r>
        <w:rPr>
          <w:sz w:val="22"/>
        </w:rPr>
        <w:t>vistas</w:t>
      </w:r>
      <w:r>
        <w:rPr>
          <w:spacing w:val="30"/>
          <w:sz w:val="22"/>
        </w:rPr>
        <w:t> </w:t>
      </w:r>
      <w:r>
        <w:rPr>
          <w:sz w:val="22"/>
        </w:rPr>
        <w:t>a</w:t>
      </w:r>
      <w:r>
        <w:rPr>
          <w:spacing w:val="30"/>
          <w:sz w:val="22"/>
        </w:rPr>
        <w:t> </w:t>
      </w:r>
      <w:r>
        <w:rPr>
          <w:sz w:val="22"/>
        </w:rPr>
        <w:t>adoção</w:t>
      </w:r>
      <w:r>
        <w:rPr>
          <w:spacing w:val="30"/>
          <w:sz w:val="22"/>
        </w:rPr>
        <w:t> </w:t>
      </w:r>
      <w:r>
        <w:rPr>
          <w:sz w:val="22"/>
        </w:rPr>
        <w:t>de</w:t>
      </w:r>
      <w:r>
        <w:rPr>
          <w:spacing w:val="30"/>
          <w:sz w:val="22"/>
        </w:rPr>
        <w:t> </w:t>
      </w:r>
      <w:r>
        <w:rPr>
          <w:sz w:val="22"/>
        </w:rPr>
        <w:t>eventuais medidas judiciais, em caso de descumprimento de obrigações pelo </w:t>
      </w:r>
      <w:r>
        <w:rPr>
          <w:b/>
          <w:sz w:val="22"/>
        </w:rPr>
        <w:t>CONTRATADO</w:t>
      </w:r>
      <w:r>
        <w:rPr>
          <w:sz w:val="22"/>
        </w:rPr>
        <w:t>.</w:t>
      </w:r>
    </w:p>
    <w:p>
      <w:pPr>
        <w:pStyle w:val="ListParagraph"/>
        <w:numPr>
          <w:ilvl w:val="2"/>
          <w:numId w:val="42"/>
        </w:numPr>
        <w:tabs>
          <w:tab w:pos="967" w:val="left" w:leader="none"/>
        </w:tabs>
        <w:spacing w:line="235" w:lineRule="auto" w:before="110" w:after="0"/>
        <w:ind w:left="430" w:right="420" w:firstLine="0"/>
        <w:jc w:val="left"/>
        <w:rPr>
          <w:sz w:val="22"/>
        </w:rPr>
      </w:pPr>
      <w:r>
        <w:rPr>
          <w:sz w:val="22"/>
        </w:rPr>
        <w:t>Emitir</w:t>
      </w:r>
      <w:r>
        <w:rPr>
          <w:spacing w:val="40"/>
          <w:sz w:val="22"/>
        </w:rPr>
        <w:t> </w:t>
      </w:r>
      <w:r>
        <w:rPr>
          <w:sz w:val="22"/>
        </w:rPr>
        <w:t>decisão</w:t>
      </w:r>
      <w:r>
        <w:rPr>
          <w:spacing w:val="40"/>
          <w:sz w:val="22"/>
        </w:rPr>
        <w:t> </w:t>
      </w:r>
      <w:r>
        <w:rPr>
          <w:sz w:val="22"/>
        </w:rPr>
        <w:t>fundamentada</w:t>
      </w:r>
      <w:r>
        <w:rPr>
          <w:spacing w:val="40"/>
          <w:sz w:val="22"/>
        </w:rPr>
        <w:t> </w:t>
      </w:r>
      <w:r>
        <w:rPr>
          <w:sz w:val="22"/>
        </w:rPr>
        <w:t>sobre</w:t>
      </w:r>
      <w:r>
        <w:rPr>
          <w:spacing w:val="40"/>
          <w:sz w:val="22"/>
        </w:rPr>
        <w:t> </w:t>
      </w:r>
      <w:r>
        <w:rPr>
          <w:sz w:val="22"/>
        </w:rPr>
        <w:t>todas</w:t>
      </w:r>
      <w:r>
        <w:rPr>
          <w:spacing w:val="40"/>
          <w:sz w:val="22"/>
        </w:rPr>
        <w:t> </w:t>
      </w:r>
      <w:r>
        <w:rPr>
          <w:sz w:val="22"/>
        </w:rPr>
        <w:t>as</w:t>
      </w:r>
      <w:r>
        <w:rPr>
          <w:spacing w:val="40"/>
          <w:sz w:val="22"/>
        </w:rPr>
        <w:t> </w:t>
      </w:r>
      <w:r>
        <w:rPr>
          <w:sz w:val="22"/>
        </w:rPr>
        <w:t>solicitações</w:t>
      </w:r>
      <w:r>
        <w:rPr>
          <w:spacing w:val="40"/>
          <w:sz w:val="22"/>
        </w:rPr>
        <w:t> </w:t>
      </w:r>
      <w:r>
        <w:rPr>
          <w:sz w:val="22"/>
        </w:rPr>
        <w:t>e</w:t>
      </w:r>
      <w:r>
        <w:rPr>
          <w:spacing w:val="40"/>
          <w:sz w:val="22"/>
        </w:rPr>
        <w:t> </w:t>
      </w:r>
      <w:r>
        <w:rPr>
          <w:sz w:val="22"/>
        </w:rPr>
        <w:t>reclamações</w:t>
      </w:r>
      <w:r>
        <w:rPr>
          <w:spacing w:val="40"/>
          <w:sz w:val="22"/>
        </w:rPr>
        <w:t> </w:t>
      </w:r>
      <w:r>
        <w:rPr>
          <w:sz w:val="22"/>
        </w:rPr>
        <w:t>relacionadas</w:t>
      </w:r>
      <w:r>
        <w:rPr>
          <w:spacing w:val="40"/>
          <w:sz w:val="22"/>
        </w:rPr>
        <w:t> </w:t>
      </w:r>
      <w:r>
        <w:rPr>
          <w:sz w:val="22"/>
        </w:rPr>
        <w:t>à</w:t>
      </w:r>
      <w:r>
        <w:rPr>
          <w:spacing w:val="40"/>
          <w:sz w:val="22"/>
        </w:rPr>
        <w:t> </w:t>
      </w:r>
      <w:r>
        <w:rPr>
          <w:sz w:val="22"/>
        </w:rPr>
        <w:t>execução</w:t>
      </w:r>
      <w:r>
        <w:rPr>
          <w:spacing w:val="40"/>
          <w:sz w:val="22"/>
        </w:rPr>
        <w:t> </w:t>
      </w:r>
      <w:r>
        <w:rPr>
          <w:sz w:val="22"/>
        </w:rPr>
        <w:t>do</w:t>
      </w:r>
      <w:r>
        <w:rPr>
          <w:spacing w:val="40"/>
          <w:sz w:val="22"/>
        </w:rPr>
        <w:t> </w:t>
      </w:r>
      <w:r>
        <w:rPr>
          <w:sz w:val="22"/>
        </w:rPr>
        <w:t>presente</w:t>
      </w:r>
      <w:r>
        <w:rPr>
          <w:spacing w:val="40"/>
          <w:sz w:val="22"/>
        </w:rPr>
        <w:t> </w:t>
      </w:r>
      <w:r>
        <w:rPr>
          <w:sz w:val="22"/>
        </w:rPr>
        <w:t>Contrato,</w:t>
      </w:r>
      <w:r>
        <w:rPr>
          <w:spacing w:val="40"/>
          <w:sz w:val="22"/>
        </w:rPr>
        <w:t> </w:t>
      </w:r>
      <w:r>
        <w:rPr>
          <w:sz w:val="22"/>
        </w:rPr>
        <w:t>ressalvados</w:t>
      </w:r>
      <w:r>
        <w:rPr>
          <w:spacing w:val="40"/>
          <w:sz w:val="22"/>
        </w:rPr>
        <w:t> </w:t>
      </w:r>
      <w:r>
        <w:rPr>
          <w:sz w:val="22"/>
        </w:rPr>
        <w:t>os</w:t>
      </w:r>
      <w:r>
        <w:rPr>
          <w:spacing w:val="40"/>
          <w:sz w:val="22"/>
        </w:rPr>
        <w:t> </w:t>
      </w:r>
      <w:r>
        <w:rPr>
          <w:sz w:val="22"/>
        </w:rPr>
        <w:t>requerimentos manifestamente impertinentes, meramente protelatórios ou de nenhum interesse para a boa execução do ajuste.</w:t>
      </w:r>
    </w:p>
    <w:p>
      <w:pPr>
        <w:pStyle w:val="ListParagraph"/>
        <w:numPr>
          <w:ilvl w:val="3"/>
          <w:numId w:val="42"/>
        </w:numPr>
        <w:tabs>
          <w:tab w:pos="1096" w:val="left" w:leader="none"/>
        </w:tabs>
        <w:spacing w:line="235" w:lineRule="auto" w:before="109" w:after="0"/>
        <w:ind w:left="430" w:right="420" w:firstLine="0"/>
        <w:jc w:val="left"/>
        <w:rPr>
          <w:sz w:val="22"/>
        </w:rPr>
      </w:pPr>
      <w:r>
        <w:rPr>
          <w:sz w:val="22"/>
        </w:rPr>
        <w:t>O </w:t>
      </w:r>
      <w:r>
        <w:rPr>
          <w:b/>
          <w:sz w:val="22"/>
        </w:rPr>
        <w:t>CONTRATANTE </w:t>
      </w:r>
      <w:r>
        <w:rPr>
          <w:sz w:val="22"/>
        </w:rPr>
        <w:t>terá o prazo de 1 (um) mês, a contar da data do protocolo do requerimento para decidir, admitida a prorrogação motivada por igual </w:t>
      </w:r>
      <w:r>
        <w:rPr>
          <w:spacing w:val="-2"/>
          <w:sz w:val="22"/>
        </w:rPr>
        <w:t>período.</w:t>
      </w:r>
    </w:p>
    <w:p>
      <w:pPr>
        <w:pStyle w:val="ListParagraph"/>
        <w:numPr>
          <w:ilvl w:val="2"/>
          <w:numId w:val="42"/>
        </w:numPr>
        <w:tabs>
          <w:tab w:pos="1075" w:val="left" w:leader="none"/>
        </w:tabs>
        <w:spacing w:line="235" w:lineRule="auto" w:before="110" w:after="0"/>
        <w:ind w:left="430" w:right="421" w:firstLine="0"/>
        <w:jc w:val="left"/>
        <w:rPr>
          <w:sz w:val="22"/>
        </w:rPr>
      </w:pPr>
      <w:r>
        <w:rPr>
          <w:sz w:val="22"/>
        </w:rPr>
        <w:t>Responder</w:t>
      </w:r>
      <w:r>
        <w:rPr>
          <w:spacing w:val="36"/>
          <w:sz w:val="22"/>
        </w:rPr>
        <w:t> </w:t>
      </w:r>
      <w:r>
        <w:rPr>
          <w:sz w:val="22"/>
        </w:rPr>
        <w:t>aos</w:t>
      </w:r>
      <w:r>
        <w:rPr>
          <w:spacing w:val="36"/>
          <w:sz w:val="22"/>
        </w:rPr>
        <w:t> </w:t>
      </w:r>
      <w:r>
        <w:rPr>
          <w:sz w:val="22"/>
        </w:rPr>
        <w:t>eventuais</w:t>
      </w:r>
      <w:r>
        <w:rPr>
          <w:spacing w:val="36"/>
          <w:sz w:val="22"/>
        </w:rPr>
        <w:t> </w:t>
      </w:r>
      <w:r>
        <w:rPr>
          <w:sz w:val="22"/>
        </w:rPr>
        <w:t>pedidos</w:t>
      </w:r>
      <w:r>
        <w:rPr>
          <w:spacing w:val="36"/>
          <w:sz w:val="22"/>
        </w:rPr>
        <w:t> </w:t>
      </w:r>
      <w:r>
        <w:rPr>
          <w:sz w:val="22"/>
        </w:rPr>
        <w:t>de</w:t>
      </w:r>
      <w:r>
        <w:rPr>
          <w:spacing w:val="36"/>
          <w:sz w:val="22"/>
        </w:rPr>
        <w:t> </w:t>
      </w:r>
      <w:r>
        <w:rPr>
          <w:sz w:val="22"/>
        </w:rPr>
        <w:t>restabelecimento</w:t>
      </w:r>
      <w:r>
        <w:rPr>
          <w:spacing w:val="36"/>
          <w:sz w:val="22"/>
        </w:rPr>
        <w:t> </w:t>
      </w:r>
      <w:r>
        <w:rPr>
          <w:sz w:val="22"/>
        </w:rPr>
        <w:t>do</w:t>
      </w:r>
      <w:r>
        <w:rPr>
          <w:spacing w:val="36"/>
          <w:sz w:val="22"/>
        </w:rPr>
        <w:t> </w:t>
      </w:r>
      <w:r>
        <w:rPr>
          <w:sz w:val="22"/>
        </w:rPr>
        <w:t>equilíbrio</w:t>
      </w:r>
      <w:r>
        <w:rPr>
          <w:spacing w:val="36"/>
          <w:sz w:val="22"/>
        </w:rPr>
        <w:t> </w:t>
      </w:r>
      <w:r>
        <w:rPr>
          <w:sz w:val="22"/>
        </w:rPr>
        <w:t>econômico-financeiro</w:t>
      </w:r>
      <w:r>
        <w:rPr>
          <w:spacing w:val="36"/>
          <w:sz w:val="22"/>
        </w:rPr>
        <w:t> </w:t>
      </w:r>
      <w:r>
        <w:rPr>
          <w:sz w:val="22"/>
        </w:rPr>
        <w:t>efetuados</w:t>
      </w:r>
      <w:r>
        <w:rPr>
          <w:spacing w:val="36"/>
          <w:sz w:val="22"/>
        </w:rPr>
        <w:t> </w:t>
      </w:r>
      <w:r>
        <w:rPr>
          <w:sz w:val="22"/>
        </w:rPr>
        <w:t>pelo</w:t>
      </w:r>
      <w:r>
        <w:rPr>
          <w:spacing w:val="36"/>
          <w:sz w:val="22"/>
        </w:rPr>
        <w:t> </w:t>
      </w:r>
      <w:r>
        <w:rPr>
          <w:b/>
          <w:sz w:val="22"/>
        </w:rPr>
        <w:t>CONTRATADO</w:t>
      </w:r>
      <w:r>
        <w:rPr>
          <w:b/>
          <w:spacing w:val="36"/>
          <w:sz w:val="22"/>
        </w:rPr>
        <w:t> </w:t>
      </w:r>
      <w:r>
        <w:rPr>
          <w:sz w:val="22"/>
        </w:rPr>
        <w:t>no</w:t>
      </w:r>
      <w:r>
        <w:rPr>
          <w:spacing w:val="36"/>
          <w:sz w:val="22"/>
        </w:rPr>
        <w:t> </w:t>
      </w:r>
      <w:r>
        <w:rPr>
          <w:sz w:val="22"/>
        </w:rPr>
        <w:t>prazo</w:t>
      </w:r>
      <w:r>
        <w:rPr>
          <w:spacing w:val="36"/>
          <w:sz w:val="22"/>
        </w:rPr>
        <w:t> </w:t>
      </w:r>
      <w:r>
        <w:rPr>
          <w:sz w:val="22"/>
        </w:rPr>
        <w:t>máximo</w:t>
      </w:r>
      <w:r>
        <w:rPr>
          <w:spacing w:val="36"/>
          <w:sz w:val="22"/>
        </w:rPr>
        <w:t> </w:t>
      </w:r>
      <w:r>
        <w:rPr>
          <w:sz w:val="22"/>
        </w:rPr>
        <w:t>de</w:t>
      </w:r>
      <w:r>
        <w:rPr>
          <w:spacing w:val="36"/>
          <w:sz w:val="22"/>
        </w:rPr>
        <w:t> </w:t>
      </w:r>
      <w:r>
        <w:rPr>
          <w:sz w:val="22"/>
        </w:rPr>
        <w:t>45 (quarenta e cinco) dias, admitida a prorrogação motivada, uma única vez, por igual período.</w:t>
      </w:r>
    </w:p>
    <w:p>
      <w:pPr>
        <w:pStyle w:val="ListParagraph"/>
        <w:numPr>
          <w:ilvl w:val="2"/>
          <w:numId w:val="42"/>
        </w:numPr>
        <w:tabs>
          <w:tab w:pos="1038" w:val="left" w:leader="none"/>
        </w:tabs>
        <w:spacing w:line="235" w:lineRule="auto" w:before="109" w:after="0"/>
        <w:ind w:left="430" w:right="420" w:firstLine="0"/>
        <w:jc w:val="left"/>
        <w:rPr>
          <w:sz w:val="22"/>
        </w:rPr>
      </w:pPr>
      <w:r>
        <w:rPr>
          <w:sz w:val="22"/>
        </w:rPr>
        <w:t>Notificar os emitentes das garantias quanto ao início de processo administrativo para apuração de descumprimento de cláusulas contratuais, na forma do</w:t>
      </w:r>
      <w:r>
        <w:rPr>
          <w:spacing w:val="40"/>
          <w:sz w:val="22"/>
        </w:rPr>
        <w:t> </w:t>
      </w:r>
      <w:r>
        <w:rPr>
          <w:sz w:val="22"/>
        </w:rPr>
        <w:t>art. 137, § 4º, da Lei nº 14.133/2021.</w:t>
      </w:r>
    </w:p>
    <w:p>
      <w:pPr>
        <w:pStyle w:val="ListParagraph"/>
        <w:numPr>
          <w:ilvl w:val="2"/>
          <w:numId w:val="42"/>
        </w:numPr>
        <w:tabs>
          <w:tab w:pos="1060" w:val="left" w:leader="none"/>
        </w:tabs>
        <w:spacing w:line="235" w:lineRule="auto" w:before="110" w:after="0"/>
        <w:ind w:left="430" w:right="420" w:firstLine="0"/>
        <w:jc w:val="left"/>
        <w:rPr>
          <w:sz w:val="22"/>
        </w:rPr>
      </w:pPr>
      <w:r>
        <w:rPr>
          <w:sz w:val="22"/>
        </w:rPr>
        <w:t>A Administração</w:t>
      </w:r>
      <w:r>
        <w:rPr>
          <w:spacing w:val="33"/>
          <w:sz w:val="22"/>
        </w:rPr>
        <w:t> </w:t>
      </w:r>
      <w:r>
        <w:rPr>
          <w:sz w:val="22"/>
        </w:rPr>
        <w:t>não</w:t>
      </w:r>
      <w:r>
        <w:rPr>
          <w:spacing w:val="33"/>
          <w:sz w:val="22"/>
        </w:rPr>
        <w:t> </w:t>
      </w:r>
      <w:r>
        <w:rPr>
          <w:sz w:val="22"/>
        </w:rPr>
        <w:t>responderá</w:t>
      </w:r>
      <w:r>
        <w:rPr>
          <w:spacing w:val="33"/>
          <w:sz w:val="22"/>
        </w:rPr>
        <w:t> </w:t>
      </w:r>
      <w:r>
        <w:rPr>
          <w:sz w:val="22"/>
        </w:rPr>
        <w:t>por</w:t>
      </w:r>
      <w:r>
        <w:rPr>
          <w:spacing w:val="33"/>
          <w:sz w:val="22"/>
        </w:rPr>
        <w:t> </w:t>
      </w:r>
      <w:r>
        <w:rPr>
          <w:sz w:val="22"/>
        </w:rPr>
        <w:t>quaisquer</w:t>
      </w:r>
      <w:r>
        <w:rPr>
          <w:spacing w:val="33"/>
          <w:sz w:val="22"/>
        </w:rPr>
        <w:t> </w:t>
      </w:r>
      <w:r>
        <w:rPr>
          <w:sz w:val="22"/>
        </w:rPr>
        <w:t>compromissos</w:t>
      </w:r>
      <w:r>
        <w:rPr>
          <w:spacing w:val="33"/>
          <w:sz w:val="22"/>
        </w:rPr>
        <w:t> </w:t>
      </w:r>
      <w:r>
        <w:rPr>
          <w:sz w:val="22"/>
        </w:rPr>
        <w:t>assumidos</w:t>
      </w:r>
      <w:r>
        <w:rPr>
          <w:spacing w:val="33"/>
          <w:sz w:val="22"/>
        </w:rPr>
        <w:t> </w:t>
      </w:r>
      <w:r>
        <w:rPr>
          <w:sz w:val="22"/>
        </w:rPr>
        <w:t>pelo</w:t>
      </w:r>
      <w:r>
        <w:rPr>
          <w:spacing w:val="33"/>
          <w:sz w:val="22"/>
        </w:rPr>
        <w:t> </w:t>
      </w:r>
      <w:r>
        <w:rPr>
          <w:b/>
          <w:sz w:val="22"/>
        </w:rPr>
        <w:t>CONTRATADO</w:t>
      </w:r>
      <w:r>
        <w:rPr>
          <w:b/>
          <w:spacing w:val="33"/>
          <w:sz w:val="22"/>
        </w:rPr>
        <w:t> </w:t>
      </w:r>
      <w:r>
        <w:rPr>
          <w:sz w:val="22"/>
        </w:rPr>
        <w:t>com</w:t>
      </w:r>
      <w:r>
        <w:rPr>
          <w:spacing w:val="33"/>
          <w:sz w:val="22"/>
        </w:rPr>
        <w:t> </w:t>
      </w:r>
      <w:r>
        <w:rPr>
          <w:sz w:val="22"/>
        </w:rPr>
        <w:t>terceiros,</w:t>
      </w:r>
      <w:r>
        <w:rPr>
          <w:spacing w:val="33"/>
          <w:sz w:val="22"/>
        </w:rPr>
        <w:t> </w:t>
      </w:r>
      <w:r>
        <w:rPr>
          <w:sz w:val="22"/>
        </w:rPr>
        <w:t>ainda</w:t>
      </w:r>
      <w:r>
        <w:rPr>
          <w:spacing w:val="33"/>
          <w:sz w:val="22"/>
        </w:rPr>
        <w:t> </w:t>
      </w:r>
      <w:r>
        <w:rPr>
          <w:sz w:val="22"/>
        </w:rPr>
        <w:t>que</w:t>
      </w:r>
      <w:r>
        <w:rPr>
          <w:spacing w:val="33"/>
          <w:sz w:val="22"/>
        </w:rPr>
        <w:t> </w:t>
      </w:r>
      <w:r>
        <w:rPr>
          <w:sz w:val="22"/>
        </w:rPr>
        <w:t>vinculados</w:t>
      </w:r>
      <w:r>
        <w:rPr>
          <w:spacing w:val="33"/>
          <w:sz w:val="22"/>
        </w:rPr>
        <w:t> </w:t>
      </w:r>
      <w:r>
        <w:rPr>
          <w:sz w:val="22"/>
        </w:rPr>
        <w:t>à</w:t>
      </w:r>
      <w:r>
        <w:rPr>
          <w:spacing w:val="33"/>
          <w:sz w:val="22"/>
        </w:rPr>
        <w:t> </w:t>
      </w:r>
      <w:r>
        <w:rPr>
          <w:sz w:val="22"/>
        </w:rPr>
        <w:t>execução</w:t>
      </w:r>
      <w:r>
        <w:rPr>
          <w:spacing w:val="33"/>
          <w:sz w:val="22"/>
        </w:rPr>
        <w:t> </w:t>
      </w:r>
      <w:r>
        <w:rPr>
          <w:sz w:val="22"/>
        </w:rPr>
        <w:t>do Contrato, bem como por qualquer dano causado a terceiros em decorrência de ato do </w:t>
      </w:r>
      <w:r>
        <w:rPr>
          <w:b/>
          <w:sz w:val="22"/>
        </w:rPr>
        <w:t>CONTRATADO</w:t>
      </w:r>
      <w:r>
        <w:rPr>
          <w:sz w:val="22"/>
        </w:rPr>
        <w:t>, de seus empregados, prepostos ou subordinados.</w:t>
      </w:r>
    </w:p>
    <w:p>
      <w:pPr>
        <w:pStyle w:val="ListParagraph"/>
        <w:numPr>
          <w:ilvl w:val="2"/>
          <w:numId w:val="42"/>
        </w:numPr>
        <w:tabs>
          <w:tab w:pos="1035" w:val="left" w:leader="none"/>
        </w:tabs>
        <w:spacing w:line="240" w:lineRule="auto" w:before="105" w:after="0"/>
        <w:ind w:left="1035" w:right="0" w:hanging="605"/>
        <w:jc w:val="left"/>
        <w:rPr>
          <w:sz w:val="22"/>
        </w:rPr>
      </w:pPr>
      <w:r>
        <w:rPr>
          <w:sz w:val="22"/>
        </w:rPr>
        <w:t>O</w:t>
      </w:r>
      <w:r>
        <w:rPr>
          <w:spacing w:val="-3"/>
          <w:sz w:val="22"/>
        </w:rPr>
        <w:t> </w:t>
      </w:r>
      <w:r>
        <w:rPr>
          <w:sz w:val="22"/>
        </w:rPr>
        <w:t>presente</w:t>
      </w:r>
      <w:r>
        <w:rPr>
          <w:spacing w:val="-2"/>
          <w:sz w:val="22"/>
        </w:rPr>
        <w:t> </w:t>
      </w:r>
      <w:r>
        <w:rPr>
          <w:sz w:val="22"/>
        </w:rPr>
        <w:t>Contrato</w:t>
      </w:r>
      <w:r>
        <w:rPr>
          <w:spacing w:val="-2"/>
          <w:sz w:val="22"/>
        </w:rPr>
        <w:t> </w:t>
      </w:r>
      <w:r>
        <w:rPr>
          <w:sz w:val="22"/>
        </w:rPr>
        <w:t>não</w:t>
      </w:r>
      <w:r>
        <w:rPr>
          <w:spacing w:val="-2"/>
          <w:sz w:val="22"/>
        </w:rPr>
        <w:t> </w:t>
      </w:r>
      <w:r>
        <w:rPr>
          <w:sz w:val="22"/>
        </w:rPr>
        <w:t>configura</w:t>
      </w:r>
      <w:r>
        <w:rPr>
          <w:spacing w:val="-2"/>
          <w:sz w:val="22"/>
        </w:rPr>
        <w:t> </w:t>
      </w:r>
      <w:r>
        <w:rPr>
          <w:sz w:val="22"/>
        </w:rPr>
        <w:t>vínculo</w:t>
      </w:r>
      <w:r>
        <w:rPr>
          <w:spacing w:val="-2"/>
          <w:sz w:val="22"/>
        </w:rPr>
        <w:t> </w:t>
      </w:r>
      <w:r>
        <w:rPr>
          <w:sz w:val="22"/>
        </w:rPr>
        <w:t>empregatício</w:t>
      </w:r>
      <w:r>
        <w:rPr>
          <w:spacing w:val="-2"/>
          <w:sz w:val="22"/>
        </w:rPr>
        <w:t> </w:t>
      </w:r>
      <w:r>
        <w:rPr>
          <w:sz w:val="22"/>
        </w:rPr>
        <w:t>entre</w:t>
      </w:r>
      <w:r>
        <w:rPr>
          <w:spacing w:val="-2"/>
          <w:sz w:val="22"/>
        </w:rPr>
        <w:t> </w:t>
      </w:r>
      <w:r>
        <w:rPr>
          <w:sz w:val="22"/>
        </w:rPr>
        <w:t>os</w:t>
      </w:r>
      <w:r>
        <w:rPr>
          <w:spacing w:val="-3"/>
          <w:sz w:val="22"/>
        </w:rPr>
        <w:t> </w:t>
      </w:r>
      <w:r>
        <w:rPr>
          <w:sz w:val="22"/>
        </w:rPr>
        <w:t>trabalhadores,</w:t>
      </w:r>
      <w:r>
        <w:rPr>
          <w:spacing w:val="-2"/>
          <w:sz w:val="22"/>
        </w:rPr>
        <w:t> </w:t>
      </w:r>
      <w:r>
        <w:rPr>
          <w:sz w:val="22"/>
        </w:rPr>
        <w:t>ou</w:t>
      </w:r>
      <w:r>
        <w:rPr>
          <w:spacing w:val="-2"/>
          <w:sz w:val="22"/>
        </w:rPr>
        <w:t> </w:t>
      </w:r>
      <w:r>
        <w:rPr>
          <w:sz w:val="22"/>
        </w:rPr>
        <w:t>sócios</w:t>
      </w:r>
      <w:r>
        <w:rPr>
          <w:spacing w:val="-2"/>
          <w:sz w:val="22"/>
        </w:rPr>
        <w:t> </w:t>
      </w:r>
      <w:r>
        <w:rPr>
          <w:sz w:val="22"/>
        </w:rPr>
        <w:t>do</w:t>
      </w:r>
      <w:r>
        <w:rPr>
          <w:spacing w:val="-2"/>
          <w:sz w:val="22"/>
        </w:rPr>
        <w:t> </w:t>
      </w:r>
      <w:r>
        <w:rPr>
          <w:b/>
          <w:sz w:val="22"/>
        </w:rPr>
        <w:t>CONTRATADO</w:t>
      </w:r>
      <w:r>
        <w:rPr>
          <w:b/>
          <w:spacing w:val="-2"/>
          <w:sz w:val="22"/>
        </w:rPr>
        <w:t> </w:t>
      </w:r>
      <w:r>
        <w:rPr>
          <w:sz w:val="22"/>
        </w:rPr>
        <w:t>e</w:t>
      </w:r>
      <w:r>
        <w:rPr>
          <w:spacing w:val="-2"/>
          <w:sz w:val="22"/>
        </w:rPr>
        <w:t> </w:t>
      </w:r>
      <w:r>
        <w:rPr>
          <w:sz w:val="22"/>
        </w:rPr>
        <w:t>o</w:t>
      </w:r>
      <w:r>
        <w:rPr>
          <w:spacing w:val="-2"/>
          <w:sz w:val="22"/>
        </w:rPr>
        <w:t> </w:t>
      </w:r>
      <w:r>
        <w:rPr>
          <w:b/>
          <w:spacing w:val="-2"/>
          <w:sz w:val="22"/>
        </w:rPr>
        <w:t>CONTRATANTE</w:t>
      </w:r>
      <w:r>
        <w:rPr>
          <w:spacing w:val="-2"/>
          <w:sz w:val="22"/>
        </w:rPr>
        <w:t>.</w:t>
      </w:r>
    </w:p>
    <w:p>
      <w:pPr>
        <w:pStyle w:val="BodyText"/>
        <w:spacing w:before="210"/>
        <w:ind w:left="0"/>
      </w:pPr>
    </w:p>
    <w:p>
      <w:pPr>
        <w:pStyle w:val="Heading2"/>
        <w:ind w:firstLine="0"/>
      </w:pPr>
      <w:r>
        <w:rPr/>
        <w:t>CLÁUSULA</w:t>
      </w:r>
      <w:r>
        <w:rPr>
          <w:spacing w:val="-13"/>
        </w:rPr>
        <w:t> </w:t>
      </w:r>
      <w:r>
        <w:rPr/>
        <w:t>NONA</w:t>
      </w:r>
      <w:r>
        <w:rPr>
          <w:spacing w:val="-13"/>
        </w:rPr>
        <w:t> </w:t>
      </w:r>
      <w:r>
        <w:rPr/>
        <w:t>- OBRIGAÇÕES DO </w:t>
      </w:r>
      <w:r>
        <w:rPr>
          <w:spacing w:val="-2"/>
        </w:rPr>
        <w:t>CONTRATADO</w:t>
      </w:r>
    </w:p>
    <w:p>
      <w:pPr>
        <w:pStyle w:val="ListParagraph"/>
        <w:numPr>
          <w:ilvl w:val="1"/>
          <w:numId w:val="43"/>
        </w:numPr>
        <w:tabs>
          <w:tab w:pos="778" w:val="left" w:leader="none"/>
        </w:tabs>
        <w:spacing w:line="235" w:lineRule="auto" w:before="109" w:after="0"/>
        <w:ind w:left="430" w:right="419" w:firstLine="0"/>
        <w:jc w:val="both"/>
        <w:rPr>
          <w:sz w:val="22"/>
        </w:rPr>
      </w:pPr>
      <w:r>
        <w:rPr>
          <w:sz w:val="22"/>
        </w:rPr>
        <w:t>O </w:t>
      </w:r>
      <w:r>
        <w:rPr>
          <w:b/>
          <w:sz w:val="22"/>
        </w:rPr>
        <w:t>CONTRATADO </w:t>
      </w:r>
      <w:r>
        <w:rPr>
          <w:sz w:val="22"/>
        </w:rPr>
        <w:t>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43"/>
        </w:numPr>
        <w:tabs>
          <w:tab w:pos="925" w:val="left" w:leader="none"/>
        </w:tabs>
        <w:spacing w:line="240" w:lineRule="auto" w:before="105" w:after="0"/>
        <w:ind w:left="925" w:right="0" w:hanging="495"/>
        <w:jc w:val="both"/>
        <w:rPr>
          <w:sz w:val="22"/>
        </w:rPr>
      </w:pPr>
      <w:r>
        <w:rPr>
          <w:sz w:val="22"/>
        </w:rPr>
        <w:t>Entregar o objeto acompanhado, se for o caso, do manual do usuário, com uma versão em português, e da relação da rede de assistência técnica </w:t>
      </w:r>
      <w:r>
        <w:rPr>
          <w:spacing w:val="-2"/>
          <w:sz w:val="22"/>
        </w:rPr>
        <w:t>autorizada.</w:t>
      </w:r>
    </w:p>
    <w:p>
      <w:pPr>
        <w:pStyle w:val="ListParagraph"/>
        <w:numPr>
          <w:ilvl w:val="2"/>
          <w:numId w:val="43"/>
        </w:numPr>
        <w:tabs>
          <w:tab w:pos="966" w:val="left" w:leader="none"/>
        </w:tabs>
        <w:spacing w:line="235" w:lineRule="auto" w:before="109" w:after="0"/>
        <w:ind w:left="430" w:right="420" w:firstLine="0"/>
        <w:jc w:val="both"/>
        <w:rPr>
          <w:sz w:val="22"/>
        </w:rPr>
      </w:pPr>
      <w:r>
        <w:rPr>
          <w:sz w:val="22"/>
        </w:rPr>
        <w:t>Comunicar ao </w:t>
      </w:r>
      <w:r>
        <w:rPr>
          <w:b/>
          <w:sz w:val="22"/>
        </w:rPr>
        <w:t>CONTRATANTE</w:t>
      </w:r>
      <w:r>
        <w:rPr>
          <w:sz w:val="22"/>
        </w:rPr>
        <w:t>, no prazo máximo de 24 (vinte e quatro) horas que antecede a data da entrega, os motivos que impossibilitem o cumprimento do prazo previsto, com a devida comprovação.</w:t>
      </w:r>
    </w:p>
    <w:p>
      <w:pPr>
        <w:pStyle w:val="ListParagraph"/>
        <w:numPr>
          <w:ilvl w:val="2"/>
          <w:numId w:val="43"/>
        </w:numPr>
        <w:tabs>
          <w:tab w:pos="930" w:val="left" w:leader="none"/>
        </w:tabs>
        <w:spacing w:line="235" w:lineRule="auto" w:before="110" w:after="0"/>
        <w:ind w:left="430" w:right="420" w:firstLine="0"/>
        <w:jc w:val="both"/>
        <w:rPr>
          <w:sz w:val="22"/>
        </w:rPr>
      </w:pPr>
      <w:r>
        <w:rPr>
          <w:sz w:val="22"/>
        </w:rPr>
        <w:t>Atender às determinações regulares emitidas pelo fiscal ou gestor do Contrato ou autoridade superior (</w:t>
      </w:r>
      <w:hyperlink r:id="rId47">
        <w:r>
          <w:rPr>
            <w:color w:val="0000ED"/>
            <w:sz w:val="22"/>
            <w:u w:val="single" w:color="0000ED"/>
          </w:rPr>
          <w:t>art. 137</w:t>
        </w:r>
        <w:r>
          <w:rPr>
            <w:color w:val="0000ED"/>
            <w:sz w:val="22"/>
          </w:rPr>
          <w:t>,</w:t>
        </w:r>
        <w:r>
          <w:rPr>
            <w:color w:val="0000ED"/>
            <w:sz w:val="22"/>
            <w:u w:val="single" w:color="0000ED"/>
          </w:rPr>
          <w:t> II</w:t>
        </w:r>
        <w:r>
          <w:rPr>
            <w:color w:val="0000ED"/>
            <w:sz w:val="22"/>
          </w:rPr>
          <w:t>,</w:t>
        </w:r>
        <w:r>
          <w:rPr>
            <w:color w:val="0000ED"/>
            <w:sz w:val="22"/>
            <w:u w:val="single" w:color="0000ED"/>
          </w:rPr>
          <w:t> da Lei nº 14.133/2021</w:t>
        </w:r>
      </w:hyperlink>
      <w:r>
        <w:rPr>
          <w:sz w:val="22"/>
        </w:rPr>
        <w:t>) e prestar todo esclarecimento ou informação por eles solicitados.</w:t>
      </w:r>
    </w:p>
    <w:p>
      <w:pPr>
        <w:pStyle w:val="ListParagraph"/>
        <w:numPr>
          <w:ilvl w:val="2"/>
          <w:numId w:val="43"/>
        </w:numPr>
        <w:tabs>
          <w:tab w:pos="948" w:val="left" w:leader="none"/>
        </w:tabs>
        <w:spacing w:line="235" w:lineRule="auto" w:before="109" w:after="0"/>
        <w:ind w:left="430" w:right="420" w:firstLine="0"/>
        <w:jc w:val="both"/>
        <w:rPr>
          <w:sz w:val="22"/>
        </w:rPr>
      </w:pPr>
      <w:r>
        <w:rPr>
          <w:sz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3"/>
        </w:numPr>
        <w:tabs>
          <w:tab w:pos="940" w:val="left" w:leader="none"/>
        </w:tabs>
        <w:spacing w:line="235" w:lineRule="auto" w:before="109" w:after="0"/>
        <w:ind w:left="430" w:right="420" w:firstLine="0"/>
        <w:jc w:val="both"/>
        <w:rPr>
          <w:sz w:val="22"/>
        </w:rPr>
      </w:pPr>
      <w:r>
        <w:rPr>
          <w:sz w:val="22"/>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3"/>
        </w:numPr>
        <w:tabs>
          <w:tab w:pos="929" w:val="left" w:leader="none"/>
        </w:tabs>
        <w:spacing w:line="235" w:lineRule="auto" w:before="110" w:after="0"/>
        <w:ind w:left="430" w:right="420" w:firstLine="0"/>
        <w:jc w:val="both"/>
        <w:rPr>
          <w:sz w:val="22"/>
        </w:rPr>
      </w:pPr>
      <w:r>
        <w:rPr>
          <w:sz w:val="22"/>
        </w:rPr>
        <w:t>Responsabilizar-se pelos vícios e danos decorrentes do objeto, de acordo com o Código de Defesa do Consumidor (</w:t>
      </w:r>
      <w:hyperlink r:id="rId48">
        <w:r>
          <w:rPr>
            <w:color w:val="0000ED"/>
            <w:sz w:val="22"/>
            <w:u w:val="single" w:color="0000ED"/>
          </w:rPr>
          <w:t>Lei nº 8.078/1990</w:t>
        </w:r>
      </w:hyperlink>
      <w:r>
        <w:rPr>
          <w:sz w:val="22"/>
        </w:rPr>
        <w:t>), bem como por todo</w:t>
      </w:r>
      <w:r>
        <w:rPr>
          <w:spacing w:val="40"/>
          <w:sz w:val="22"/>
        </w:rPr>
        <w:t> </w:t>
      </w:r>
      <w:r>
        <w:rPr>
          <w:sz w:val="22"/>
        </w:rPr>
        <w:t>e qualquer dano causado à Administração ou terceiros, não reduzindo essa responsabilidade a fiscalização ou o acompanhamento da execução contratual pelo </w:t>
      </w:r>
      <w:r>
        <w:rPr>
          <w:b/>
          <w:sz w:val="22"/>
        </w:rPr>
        <w:t>CONTRATANTE</w:t>
      </w:r>
      <w:r>
        <w:rPr>
          <w:sz w:val="22"/>
        </w:rPr>
        <w:t>, que ficará autorizado a descontar dos pagamentos devidos ou da garantia o valor correspondente aos danos sofridos.</w:t>
      </w:r>
    </w:p>
    <w:p>
      <w:pPr>
        <w:pStyle w:val="ListParagraph"/>
        <w:numPr>
          <w:ilvl w:val="2"/>
          <w:numId w:val="43"/>
        </w:numPr>
        <w:tabs>
          <w:tab w:pos="925" w:val="left" w:leader="none"/>
        </w:tabs>
        <w:spacing w:line="250" w:lineRule="exact" w:before="105" w:after="0"/>
        <w:ind w:left="925" w:right="0" w:hanging="495"/>
        <w:jc w:val="both"/>
        <w:rPr>
          <w:sz w:val="22"/>
        </w:rPr>
      </w:pPr>
      <w:r>
        <w:rPr>
          <w:sz w:val="22"/>
        </w:rPr>
        <w:t>Não</w:t>
      </w:r>
      <w:r>
        <w:rPr>
          <w:spacing w:val="-3"/>
          <w:sz w:val="22"/>
        </w:rPr>
        <w:t> </w:t>
      </w:r>
      <w:r>
        <w:rPr>
          <w:sz w:val="22"/>
        </w:rPr>
        <w:t>contratar, durante</w:t>
      </w:r>
      <w:r>
        <w:rPr>
          <w:spacing w:val="-1"/>
          <w:sz w:val="22"/>
        </w:rPr>
        <w:t> </w:t>
      </w:r>
      <w:r>
        <w:rPr>
          <w:sz w:val="22"/>
        </w:rPr>
        <w:t>a vigência do</w:t>
      </w:r>
      <w:r>
        <w:rPr>
          <w:spacing w:val="-1"/>
          <w:sz w:val="22"/>
        </w:rPr>
        <w:t> </w:t>
      </w:r>
      <w:r>
        <w:rPr>
          <w:sz w:val="22"/>
        </w:rPr>
        <w:t>Contrato, cônjuge, companheiro</w:t>
      </w:r>
      <w:r>
        <w:rPr>
          <w:spacing w:val="-1"/>
          <w:sz w:val="22"/>
        </w:rPr>
        <w:t> </w:t>
      </w:r>
      <w:r>
        <w:rPr>
          <w:sz w:val="22"/>
        </w:rPr>
        <w:t>ou parente</w:t>
      </w:r>
      <w:r>
        <w:rPr>
          <w:spacing w:val="-1"/>
          <w:sz w:val="22"/>
        </w:rPr>
        <w:t> </w:t>
      </w:r>
      <w:r>
        <w:rPr>
          <w:sz w:val="22"/>
        </w:rPr>
        <w:t>em linha reta,</w:t>
      </w:r>
      <w:r>
        <w:rPr>
          <w:spacing w:val="-1"/>
          <w:sz w:val="22"/>
        </w:rPr>
        <w:t> </w:t>
      </w:r>
      <w:r>
        <w:rPr>
          <w:sz w:val="22"/>
        </w:rPr>
        <w:t>colateral ou por</w:t>
      </w:r>
      <w:r>
        <w:rPr>
          <w:spacing w:val="-1"/>
          <w:sz w:val="22"/>
        </w:rPr>
        <w:t> </w:t>
      </w:r>
      <w:r>
        <w:rPr>
          <w:sz w:val="22"/>
        </w:rPr>
        <w:t>afinidade, até</w:t>
      </w:r>
      <w:r>
        <w:rPr>
          <w:spacing w:val="-1"/>
          <w:sz w:val="22"/>
        </w:rPr>
        <w:t> </w:t>
      </w:r>
      <w:r>
        <w:rPr>
          <w:sz w:val="22"/>
        </w:rPr>
        <w:t>o terceiro grau,</w:t>
      </w:r>
      <w:r>
        <w:rPr>
          <w:spacing w:val="-1"/>
          <w:sz w:val="22"/>
        </w:rPr>
        <w:t> </w:t>
      </w:r>
      <w:r>
        <w:rPr>
          <w:sz w:val="22"/>
        </w:rPr>
        <w:t>de dirigente </w:t>
      </w:r>
      <w:r>
        <w:rPr>
          <w:spacing w:val="-5"/>
          <w:sz w:val="22"/>
        </w:rPr>
        <w:t>do</w:t>
      </w:r>
    </w:p>
    <w:p>
      <w:pPr>
        <w:pStyle w:val="BodyText"/>
        <w:spacing w:line="250" w:lineRule="exact" w:before="0"/>
        <w:jc w:val="both"/>
      </w:pPr>
      <w:r>
        <w:rPr>
          <w:b/>
        </w:rPr>
        <w:t>CONTRATANTE</w:t>
      </w:r>
      <w:r>
        <w:rPr>
          <w:b/>
          <w:spacing w:val="-2"/>
        </w:rPr>
        <w:t> </w:t>
      </w:r>
      <w:r>
        <w:rPr/>
        <w:t>ou</w:t>
      </w:r>
      <w:r>
        <w:rPr>
          <w:spacing w:val="-1"/>
        </w:rPr>
        <w:t> </w:t>
      </w:r>
      <w:r>
        <w:rPr/>
        <w:t>de</w:t>
      </w:r>
      <w:r>
        <w:rPr>
          <w:spacing w:val="-2"/>
        </w:rPr>
        <w:t> </w:t>
      </w:r>
      <w:r>
        <w:rPr/>
        <w:t>agente</w:t>
      </w:r>
      <w:r>
        <w:rPr>
          <w:spacing w:val="-1"/>
        </w:rPr>
        <w:t> </w:t>
      </w:r>
      <w:r>
        <w:rPr/>
        <w:t>público</w:t>
      </w:r>
      <w:r>
        <w:rPr>
          <w:spacing w:val="-2"/>
        </w:rPr>
        <w:t> </w:t>
      </w:r>
      <w:r>
        <w:rPr/>
        <w:t>que</w:t>
      </w:r>
      <w:r>
        <w:rPr>
          <w:spacing w:val="-1"/>
        </w:rPr>
        <w:t> </w:t>
      </w:r>
      <w:r>
        <w:rPr/>
        <w:t>atue</w:t>
      </w:r>
      <w:r>
        <w:rPr>
          <w:spacing w:val="-1"/>
        </w:rPr>
        <w:t> </w:t>
      </w:r>
      <w:r>
        <w:rPr/>
        <w:t>na</w:t>
      </w:r>
      <w:r>
        <w:rPr>
          <w:spacing w:val="-2"/>
        </w:rPr>
        <w:t> </w:t>
      </w:r>
      <w:r>
        <w:rPr/>
        <w:t>fiscalização</w:t>
      </w:r>
      <w:r>
        <w:rPr>
          <w:spacing w:val="-1"/>
        </w:rPr>
        <w:t> </w:t>
      </w:r>
      <w:r>
        <w:rPr/>
        <w:t>ou</w:t>
      </w:r>
      <w:r>
        <w:rPr>
          <w:spacing w:val="-2"/>
        </w:rPr>
        <w:t> </w:t>
      </w:r>
      <w:r>
        <w:rPr/>
        <w:t>na</w:t>
      </w:r>
      <w:r>
        <w:rPr>
          <w:spacing w:val="-1"/>
        </w:rPr>
        <w:t> </w:t>
      </w:r>
      <w:r>
        <w:rPr/>
        <w:t>gestão</w:t>
      </w:r>
      <w:r>
        <w:rPr>
          <w:spacing w:val="-1"/>
        </w:rPr>
        <w:t> </w:t>
      </w:r>
      <w:r>
        <w:rPr/>
        <w:t>do</w:t>
      </w:r>
      <w:r>
        <w:rPr>
          <w:spacing w:val="-2"/>
        </w:rPr>
        <w:t> </w:t>
      </w:r>
      <w:r>
        <w:rPr/>
        <w:t>Contrato,</w:t>
      </w:r>
      <w:r>
        <w:rPr>
          <w:spacing w:val="-1"/>
        </w:rPr>
        <w:t> </w:t>
      </w:r>
      <w:r>
        <w:rPr/>
        <w:t>nos</w:t>
      </w:r>
      <w:r>
        <w:rPr>
          <w:spacing w:val="-2"/>
        </w:rPr>
        <w:t> </w:t>
      </w:r>
      <w:r>
        <w:rPr/>
        <w:t>termos</w:t>
      </w:r>
      <w:r>
        <w:rPr>
          <w:spacing w:val="-1"/>
        </w:rPr>
        <w:t> </w:t>
      </w:r>
      <w:r>
        <w:rPr/>
        <w:t>do</w:t>
      </w:r>
      <w:r>
        <w:rPr>
          <w:spacing w:val="-2"/>
        </w:rPr>
        <w:t> </w:t>
      </w:r>
      <w:r>
        <w:rPr/>
        <w:t>art.</w:t>
      </w:r>
      <w:r>
        <w:rPr>
          <w:spacing w:val="-1"/>
        </w:rPr>
        <w:t> </w:t>
      </w:r>
      <w:r>
        <w:rPr/>
        <w:t>48,</w:t>
      </w:r>
      <w:r>
        <w:rPr>
          <w:spacing w:val="-1"/>
        </w:rPr>
        <w:t> </w:t>
      </w:r>
      <w:r>
        <w:rPr/>
        <w:t>parágrafo</w:t>
      </w:r>
      <w:r>
        <w:rPr>
          <w:spacing w:val="-2"/>
        </w:rPr>
        <w:t> </w:t>
      </w:r>
      <w:r>
        <w:rPr/>
        <w:t>único,</w:t>
      </w:r>
      <w:r>
        <w:rPr>
          <w:spacing w:val="-1"/>
        </w:rPr>
        <w:t> </w:t>
      </w:r>
      <w:r>
        <w:rPr/>
        <w:t>da</w:t>
      </w:r>
      <w:r>
        <w:rPr>
          <w:spacing w:val="-2"/>
        </w:rPr>
        <w:t> </w:t>
      </w:r>
      <w:r>
        <w:rPr/>
        <w:t>Lei</w:t>
      </w:r>
      <w:r>
        <w:rPr>
          <w:spacing w:val="-1"/>
        </w:rPr>
        <w:t> </w:t>
      </w:r>
      <w:r>
        <w:rPr/>
        <w:t>nº</w:t>
      </w:r>
      <w:r>
        <w:rPr>
          <w:spacing w:val="-1"/>
        </w:rPr>
        <w:t> </w:t>
      </w:r>
      <w:r>
        <w:rPr>
          <w:spacing w:val="-2"/>
        </w:rPr>
        <w:t>14.133/2021.</w:t>
      </w:r>
    </w:p>
    <w:p>
      <w:pPr>
        <w:pStyle w:val="ListParagraph"/>
        <w:numPr>
          <w:ilvl w:val="2"/>
          <w:numId w:val="43"/>
        </w:numPr>
        <w:tabs>
          <w:tab w:pos="925" w:val="left" w:leader="none"/>
        </w:tabs>
        <w:spacing w:line="240" w:lineRule="auto" w:before="105" w:after="0"/>
        <w:ind w:left="925" w:right="0" w:hanging="495"/>
        <w:jc w:val="left"/>
        <w:rPr>
          <w:sz w:val="22"/>
        </w:rPr>
      </w:pPr>
      <w:r>
        <w:rPr>
          <w:sz w:val="22"/>
        </w:rPr>
        <w:t>Manter a regularidade junto ao </w:t>
      </w:r>
      <w:r>
        <w:rPr>
          <w:spacing w:val="-2"/>
          <w:sz w:val="22"/>
        </w:rPr>
        <w:t>SICAF.</w:t>
      </w:r>
    </w:p>
    <w:p>
      <w:pPr>
        <w:pStyle w:val="ListParagraph"/>
        <w:numPr>
          <w:ilvl w:val="3"/>
          <w:numId w:val="43"/>
        </w:numPr>
        <w:tabs>
          <w:tab w:pos="1107" w:val="left" w:leader="none"/>
        </w:tabs>
        <w:spacing w:line="235" w:lineRule="auto" w:before="109" w:after="0"/>
        <w:ind w:left="430" w:right="420" w:firstLine="0"/>
        <w:jc w:val="left"/>
        <w:rPr>
          <w:sz w:val="22"/>
        </w:rPr>
      </w:pPr>
      <w:r>
        <w:rPr>
          <w:sz w:val="22"/>
        </w:rPr>
        <w:t>Quando não for possível a verificação da regularidade no Sistema de Cadastro de Fornecedores – SICAF, o</w:t>
      </w:r>
      <w:r>
        <w:rPr>
          <w:spacing w:val="15"/>
          <w:sz w:val="22"/>
        </w:rPr>
        <w:t> </w:t>
      </w:r>
      <w:r>
        <w:rPr>
          <w:b/>
          <w:sz w:val="22"/>
        </w:rPr>
        <w:t>CONTRATADO </w:t>
      </w:r>
      <w:r>
        <w:rPr>
          <w:sz w:val="22"/>
        </w:rPr>
        <w:t>deverá entregar ao setor</w:t>
      </w:r>
      <w:r>
        <w:rPr>
          <w:spacing w:val="80"/>
          <w:sz w:val="22"/>
        </w:rPr>
        <w:t> </w:t>
      </w:r>
      <w:r>
        <w:rPr>
          <w:sz w:val="22"/>
        </w:rPr>
        <w:t>responsável pela fiscalização do Contrato, junto com a Nota Fiscal para fins de pagamento, os seguintes documentos:</w:t>
      </w:r>
    </w:p>
    <w:p>
      <w:pPr>
        <w:pStyle w:val="ListParagraph"/>
        <w:numPr>
          <w:ilvl w:val="0"/>
          <w:numId w:val="44"/>
        </w:numPr>
        <w:tabs>
          <w:tab w:pos="655" w:val="left" w:leader="none"/>
        </w:tabs>
        <w:spacing w:line="240" w:lineRule="auto" w:before="105" w:after="0"/>
        <w:ind w:left="655" w:right="0" w:hanging="225"/>
        <w:jc w:val="left"/>
        <w:rPr>
          <w:sz w:val="22"/>
        </w:rPr>
      </w:pPr>
      <w:r>
        <w:rPr>
          <w:sz w:val="22"/>
        </w:rPr>
        <w:t>prova de regularidade relativa à Seguridade </w:t>
      </w:r>
      <w:r>
        <w:rPr>
          <w:spacing w:val="-2"/>
          <w:sz w:val="22"/>
        </w:rPr>
        <w:t>Social;</w:t>
      </w:r>
    </w:p>
    <w:p>
      <w:pPr>
        <w:pStyle w:val="ListParagraph"/>
        <w:numPr>
          <w:ilvl w:val="0"/>
          <w:numId w:val="44"/>
        </w:numPr>
        <w:tabs>
          <w:tab w:pos="668" w:val="left" w:leader="none"/>
        </w:tabs>
        <w:spacing w:line="240" w:lineRule="auto" w:before="105" w:after="0"/>
        <w:ind w:left="668" w:right="0" w:hanging="238"/>
        <w:jc w:val="left"/>
        <w:rPr>
          <w:sz w:val="22"/>
        </w:rPr>
      </w:pPr>
      <w:r>
        <w:rPr>
          <w:sz w:val="22"/>
        </w:rPr>
        <w:t>certidão conjunta relativa aos tributos federais e à Dívida</w:t>
      </w:r>
      <w:r>
        <w:rPr>
          <w:spacing w:val="-13"/>
          <w:sz w:val="22"/>
        </w:rPr>
        <w:t> </w:t>
      </w:r>
      <w:r>
        <w:rPr>
          <w:sz w:val="22"/>
        </w:rPr>
        <w:t>Ativa da </w:t>
      </w:r>
      <w:r>
        <w:rPr>
          <w:spacing w:val="-2"/>
          <w:sz w:val="22"/>
        </w:rPr>
        <w:t>União;</w:t>
      </w:r>
    </w:p>
    <w:p>
      <w:pPr>
        <w:pStyle w:val="ListParagraph"/>
        <w:numPr>
          <w:ilvl w:val="0"/>
          <w:numId w:val="44"/>
        </w:numPr>
        <w:tabs>
          <w:tab w:pos="655" w:val="left" w:leader="none"/>
        </w:tabs>
        <w:spacing w:line="240" w:lineRule="auto" w:before="105" w:after="0"/>
        <w:ind w:left="655" w:right="0" w:hanging="225"/>
        <w:jc w:val="left"/>
        <w:rPr>
          <w:sz w:val="22"/>
        </w:rPr>
      </w:pPr>
      <w:r>
        <w:rPr>
          <w:sz w:val="22"/>
        </w:rPr>
        <w:t>certidões que comprovem a regularidade perante a Fazenda Municipal, Estadual ou Distrital do domicílio ou sede do </w:t>
      </w:r>
      <w:r>
        <w:rPr>
          <w:spacing w:val="-2"/>
          <w:sz w:val="22"/>
        </w:rPr>
        <w:t>contratado;</w:t>
      </w:r>
    </w:p>
    <w:p>
      <w:pPr>
        <w:pStyle w:val="ListParagraph"/>
        <w:numPr>
          <w:ilvl w:val="0"/>
          <w:numId w:val="44"/>
        </w:numPr>
        <w:tabs>
          <w:tab w:pos="668" w:val="left" w:leader="none"/>
        </w:tabs>
        <w:spacing w:line="240" w:lineRule="auto" w:before="104" w:after="0"/>
        <w:ind w:left="668" w:right="0" w:hanging="238"/>
        <w:jc w:val="left"/>
        <w:rPr>
          <w:sz w:val="22"/>
        </w:rPr>
      </w:pPr>
      <w:r>
        <w:rPr>
          <w:sz w:val="22"/>
        </w:rPr>
        <w:t>Certificado de Regularidade do FGTS; </w:t>
      </w:r>
      <w:r>
        <w:rPr>
          <w:spacing w:val="-10"/>
          <w:sz w:val="22"/>
        </w:rPr>
        <w:t>e</w:t>
      </w:r>
    </w:p>
    <w:p>
      <w:pPr>
        <w:pStyle w:val="ListParagraph"/>
        <w:numPr>
          <w:ilvl w:val="0"/>
          <w:numId w:val="44"/>
        </w:numPr>
        <w:tabs>
          <w:tab w:pos="655" w:val="left" w:leader="none"/>
        </w:tabs>
        <w:spacing w:line="240" w:lineRule="auto" w:before="105" w:after="0"/>
        <w:ind w:left="655" w:right="0" w:hanging="225"/>
        <w:jc w:val="left"/>
        <w:rPr>
          <w:sz w:val="22"/>
        </w:rPr>
      </w:pPr>
      <w:r>
        <w:rPr>
          <w:sz w:val="22"/>
        </w:rPr>
        <w:t>Certidão</w:t>
      </w:r>
      <w:r>
        <w:rPr>
          <w:spacing w:val="-2"/>
          <w:sz w:val="22"/>
        </w:rPr>
        <w:t> </w:t>
      </w:r>
      <w:r>
        <w:rPr>
          <w:sz w:val="22"/>
        </w:rPr>
        <w:t>Negativa</w:t>
      </w:r>
      <w:r>
        <w:rPr>
          <w:spacing w:val="-1"/>
          <w:sz w:val="22"/>
        </w:rPr>
        <w:t> </w:t>
      </w:r>
      <w:r>
        <w:rPr>
          <w:sz w:val="22"/>
        </w:rPr>
        <w:t>de</w:t>
      </w:r>
      <w:r>
        <w:rPr>
          <w:spacing w:val="-2"/>
          <w:sz w:val="22"/>
        </w:rPr>
        <w:t> </w:t>
      </w:r>
      <w:r>
        <w:rPr>
          <w:sz w:val="22"/>
        </w:rPr>
        <w:t>Débitos</w:t>
      </w:r>
      <w:r>
        <w:rPr>
          <w:spacing w:val="-5"/>
          <w:sz w:val="22"/>
        </w:rPr>
        <w:t> </w:t>
      </w:r>
      <w:r>
        <w:rPr>
          <w:sz w:val="22"/>
        </w:rPr>
        <w:t>Trabalhistas</w:t>
      </w:r>
      <w:r>
        <w:rPr>
          <w:spacing w:val="-1"/>
          <w:sz w:val="22"/>
        </w:rPr>
        <w:t> </w:t>
      </w:r>
      <w:r>
        <w:rPr>
          <w:sz w:val="22"/>
        </w:rPr>
        <w:t>–</w:t>
      </w:r>
      <w:r>
        <w:rPr>
          <w:spacing w:val="-1"/>
          <w:sz w:val="22"/>
        </w:rPr>
        <w:t> </w:t>
      </w:r>
      <w:r>
        <w:rPr>
          <w:spacing w:val="-2"/>
          <w:sz w:val="22"/>
        </w:rPr>
        <w:t>CNDT.</w:t>
      </w:r>
    </w:p>
    <w:p>
      <w:pPr>
        <w:pStyle w:val="ListParagraph"/>
        <w:numPr>
          <w:ilvl w:val="2"/>
          <w:numId w:val="43"/>
        </w:numPr>
        <w:tabs>
          <w:tab w:pos="925" w:val="left" w:leader="none"/>
        </w:tabs>
        <w:spacing w:line="235" w:lineRule="auto" w:before="109" w:after="0"/>
        <w:ind w:left="430" w:right="420" w:firstLine="0"/>
        <w:jc w:val="left"/>
        <w:rPr>
          <w:sz w:val="22"/>
        </w:rPr>
      </w:pPr>
      <w:r>
        <w:rPr>
          <w:sz w:val="22"/>
        </w:rPr>
        <w:t>Responsabilizar-se</w:t>
      </w:r>
      <w:r>
        <w:rPr>
          <w:spacing w:val="-1"/>
          <w:sz w:val="22"/>
        </w:rPr>
        <w:t> </w:t>
      </w:r>
      <w:r>
        <w:rPr>
          <w:sz w:val="22"/>
        </w:rPr>
        <w:t>pelo</w:t>
      </w:r>
      <w:r>
        <w:rPr>
          <w:spacing w:val="-1"/>
          <w:sz w:val="22"/>
        </w:rPr>
        <w:t> </w:t>
      </w:r>
      <w:r>
        <w:rPr>
          <w:sz w:val="22"/>
        </w:rPr>
        <w:t>cumprimento</w:t>
      </w:r>
      <w:r>
        <w:rPr>
          <w:spacing w:val="-1"/>
          <w:sz w:val="22"/>
        </w:rPr>
        <w:t> </w:t>
      </w:r>
      <w:r>
        <w:rPr>
          <w:sz w:val="22"/>
        </w:rPr>
        <w:t>de</w:t>
      </w:r>
      <w:r>
        <w:rPr>
          <w:spacing w:val="-1"/>
          <w:sz w:val="22"/>
        </w:rPr>
        <w:t> </w:t>
      </w:r>
      <w:r>
        <w:rPr>
          <w:sz w:val="22"/>
        </w:rPr>
        <w:t>todas</w:t>
      </w:r>
      <w:r>
        <w:rPr>
          <w:spacing w:val="-1"/>
          <w:sz w:val="22"/>
        </w:rPr>
        <w:t> </w:t>
      </w:r>
      <w:r>
        <w:rPr>
          <w:sz w:val="22"/>
        </w:rPr>
        <w:t>as</w:t>
      </w:r>
      <w:r>
        <w:rPr>
          <w:spacing w:val="-1"/>
          <w:sz w:val="22"/>
        </w:rPr>
        <w:t> </w:t>
      </w:r>
      <w:r>
        <w:rPr>
          <w:sz w:val="22"/>
        </w:rPr>
        <w:t>obrigações</w:t>
      </w:r>
      <w:r>
        <w:rPr>
          <w:spacing w:val="-1"/>
          <w:sz w:val="22"/>
        </w:rPr>
        <w:t> </w:t>
      </w:r>
      <w:r>
        <w:rPr>
          <w:sz w:val="22"/>
        </w:rPr>
        <w:t>trabalhistas,</w:t>
      </w:r>
      <w:r>
        <w:rPr>
          <w:spacing w:val="-1"/>
          <w:sz w:val="22"/>
        </w:rPr>
        <w:t> </w:t>
      </w:r>
      <w:r>
        <w:rPr>
          <w:sz w:val="22"/>
        </w:rPr>
        <w:t>previdenciárias,</w:t>
      </w:r>
      <w:r>
        <w:rPr>
          <w:spacing w:val="-1"/>
          <w:sz w:val="22"/>
        </w:rPr>
        <w:t> </w:t>
      </w:r>
      <w:r>
        <w:rPr>
          <w:sz w:val="22"/>
        </w:rPr>
        <w:t>fiscais,</w:t>
      </w:r>
      <w:r>
        <w:rPr>
          <w:spacing w:val="-1"/>
          <w:sz w:val="22"/>
        </w:rPr>
        <w:t> </w:t>
      </w:r>
      <w:r>
        <w:rPr>
          <w:sz w:val="22"/>
        </w:rPr>
        <w:t>comerciais</w:t>
      </w:r>
      <w:r>
        <w:rPr>
          <w:spacing w:val="-1"/>
          <w:sz w:val="22"/>
        </w:rPr>
        <w:t> </w:t>
      </w:r>
      <w:r>
        <w:rPr>
          <w:sz w:val="22"/>
        </w:rPr>
        <w:t>e</w:t>
      </w:r>
      <w:r>
        <w:rPr>
          <w:spacing w:val="-1"/>
          <w:sz w:val="22"/>
        </w:rPr>
        <w:t> </w:t>
      </w:r>
      <w:r>
        <w:rPr>
          <w:sz w:val="22"/>
        </w:rPr>
        <w:t>as</w:t>
      </w:r>
      <w:r>
        <w:rPr>
          <w:spacing w:val="-1"/>
          <w:sz w:val="22"/>
        </w:rPr>
        <w:t> </w:t>
      </w:r>
      <w:r>
        <w:rPr>
          <w:sz w:val="22"/>
        </w:rPr>
        <w:t>demais</w:t>
      </w:r>
      <w:r>
        <w:rPr>
          <w:spacing w:val="-1"/>
          <w:sz w:val="22"/>
        </w:rPr>
        <w:t> </w:t>
      </w:r>
      <w:r>
        <w:rPr>
          <w:sz w:val="22"/>
        </w:rPr>
        <w:t>previstas</w:t>
      </w:r>
      <w:r>
        <w:rPr>
          <w:spacing w:val="-1"/>
          <w:sz w:val="22"/>
        </w:rPr>
        <w:t> </w:t>
      </w:r>
      <w:r>
        <w:rPr>
          <w:sz w:val="22"/>
        </w:rPr>
        <w:t>em</w:t>
      </w:r>
      <w:r>
        <w:rPr>
          <w:spacing w:val="-1"/>
          <w:sz w:val="22"/>
        </w:rPr>
        <w:t> </w:t>
      </w:r>
      <w:r>
        <w:rPr>
          <w:sz w:val="22"/>
        </w:rPr>
        <w:t>legislação</w:t>
      </w:r>
      <w:r>
        <w:rPr>
          <w:spacing w:val="-1"/>
          <w:sz w:val="22"/>
        </w:rPr>
        <w:t> </w:t>
      </w:r>
      <w:r>
        <w:rPr>
          <w:sz w:val="22"/>
        </w:rPr>
        <w:t>específica, cuja inadimplência não transfere a responsabilidade ao </w:t>
      </w:r>
      <w:r>
        <w:rPr>
          <w:b/>
          <w:sz w:val="22"/>
        </w:rPr>
        <w:t>CONTRATANTE </w:t>
      </w:r>
      <w:r>
        <w:rPr>
          <w:sz w:val="22"/>
        </w:rPr>
        <w:t>e não poderá onerar o objeto do Contrato.</w:t>
      </w:r>
    </w:p>
    <w:p>
      <w:pPr>
        <w:pStyle w:val="ListParagraph"/>
        <w:numPr>
          <w:ilvl w:val="2"/>
          <w:numId w:val="43"/>
        </w:numPr>
        <w:tabs>
          <w:tab w:pos="1036" w:val="left" w:leader="none"/>
        </w:tabs>
        <w:spacing w:line="235" w:lineRule="auto" w:before="110" w:after="0"/>
        <w:ind w:left="430" w:right="420" w:firstLine="0"/>
        <w:jc w:val="left"/>
        <w:rPr>
          <w:sz w:val="22"/>
        </w:rPr>
      </w:pPr>
      <w:r>
        <w:rPr>
          <w:sz w:val="22"/>
        </w:rPr>
        <w:t>Comunicar ao Fiscal do Contrato, no prazo de 24 (vinte e quatro) horas, qualquer ocorrência anormal ou acidente que se verifique no local da execução do objeto contratual.</w:t>
      </w:r>
    </w:p>
    <w:p>
      <w:pPr>
        <w:pStyle w:val="ListParagraph"/>
        <w:spacing w:after="0" w:line="235" w:lineRule="auto"/>
        <w:jc w:val="left"/>
        <w:rPr>
          <w:sz w:val="22"/>
        </w:rPr>
        <w:sectPr>
          <w:pgSz w:w="15840" w:h="24480"/>
          <w:pgMar w:top="480" w:bottom="280" w:left="360" w:right="360"/>
        </w:sectPr>
      </w:pPr>
    </w:p>
    <w:p>
      <w:pPr>
        <w:pStyle w:val="ListParagraph"/>
        <w:numPr>
          <w:ilvl w:val="2"/>
          <w:numId w:val="43"/>
        </w:numPr>
        <w:tabs>
          <w:tab w:pos="1030" w:val="left" w:leader="none"/>
        </w:tabs>
        <w:spacing w:line="235" w:lineRule="auto" w:before="81" w:after="0"/>
        <w:ind w:left="430" w:right="420" w:firstLine="0"/>
        <w:jc w:val="left"/>
        <w:rPr>
          <w:sz w:val="22"/>
        </w:rPr>
      </w:pPr>
      <w:r>
        <w:rPr>
          <w:sz w:val="22"/>
        </w:rPr>
        <w:t>Paralisar, por determinação do </w:t>
      </w:r>
      <w:r>
        <w:rPr>
          <w:b/>
          <w:sz w:val="22"/>
        </w:rPr>
        <w:t>CONTRATANTE</w:t>
      </w:r>
      <w:r>
        <w:rPr>
          <w:sz w:val="22"/>
        </w:rPr>
        <w:t>, qualquer atividade que não esteja sendo executada de acordo com a boa técnica ou que ponha em risco a segurança de pessoas ou bens de terceiros.</w:t>
      </w:r>
    </w:p>
    <w:p>
      <w:pPr>
        <w:pStyle w:val="ListParagraph"/>
        <w:numPr>
          <w:ilvl w:val="2"/>
          <w:numId w:val="43"/>
        </w:numPr>
        <w:tabs>
          <w:tab w:pos="1050" w:val="left" w:leader="none"/>
        </w:tabs>
        <w:spacing w:line="235" w:lineRule="auto" w:before="110" w:after="0"/>
        <w:ind w:left="430" w:right="420" w:firstLine="0"/>
        <w:jc w:val="left"/>
        <w:rPr>
          <w:sz w:val="22"/>
        </w:rPr>
      </w:pPr>
      <w:r>
        <w:rPr>
          <w:sz w:val="22"/>
        </w:rPr>
        <w:t>Conduzir os trabalhos com estrita observância às normas da legislação pertinente, cumprindo as determinações dos Poderes Públicos, mantendo sempre</w:t>
      </w:r>
      <w:r>
        <w:rPr>
          <w:spacing w:val="80"/>
          <w:sz w:val="22"/>
        </w:rPr>
        <w:t> </w:t>
      </w:r>
      <w:r>
        <w:rPr>
          <w:sz w:val="22"/>
        </w:rPr>
        <w:t>limpo o local de execução do objeto e nas melhores condições de segurança, higiene e disciplina.</w:t>
      </w:r>
    </w:p>
    <w:p>
      <w:pPr>
        <w:pStyle w:val="ListParagraph"/>
        <w:numPr>
          <w:ilvl w:val="2"/>
          <w:numId w:val="43"/>
        </w:numPr>
        <w:tabs>
          <w:tab w:pos="1094" w:val="left" w:leader="none"/>
        </w:tabs>
        <w:spacing w:line="235" w:lineRule="auto" w:before="109" w:after="0"/>
        <w:ind w:left="430" w:right="420" w:firstLine="0"/>
        <w:jc w:val="left"/>
        <w:rPr>
          <w:sz w:val="22"/>
        </w:rPr>
      </w:pPr>
      <w:r>
        <w:rPr>
          <w:sz w:val="22"/>
        </w:rPr>
        <w:t>Submeter</w:t>
      </w:r>
      <w:r>
        <w:rPr>
          <w:spacing w:val="40"/>
          <w:sz w:val="22"/>
        </w:rPr>
        <w:t> </w:t>
      </w:r>
      <w:r>
        <w:rPr>
          <w:sz w:val="22"/>
        </w:rPr>
        <w:t>previamente,</w:t>
      </w:r>
      <w:r>
        <w:rPr>
          <w:spacing w:val="40"/>
          <w:sz w:val="22"/>
        </w:rPr>
        <w:t> </w:t>
      </w:r>
      <w:r>
        <w:rPr>
          <w:sz w:val="22"/>
        </w:rPr>
        <w:t>por</w:t>
      </w:r>
      <w:r>
        <w:rPr>
          <w:spacing w:val="40"/>
          <w:sz w:val="22"/>
        </w:rPr>
        <w:t> </w:t>
      </w:r>
      <w:r>
        <w:rPr>
          <w:sz w:val="22"/>
        </w:rPr>
        <w:t>escrito,</w:t>
      </w:r>
      <w:r>
        <w:rPr>
          <w:spacing w:val="40"/>
          <w:sz w:val="22"/>
        </w:rPr>
        <w:t> </w:t>
      </w:r>
      <w:r>
        <w:rPr>
          <w:sz w:val="22"/>
        </w:rPr>
        <w:t>ao</w:t>
      </w:r>
      <w:r>
        <w:rPr>
          <w:spacing w:val="40"/>
          <w:sz w:val="22"/>
        </w:rPr>
        <w:t> </w:t>
      </w:r>
      <w:r>
        <w:rPr>
          <w:b/>
          <w:sz w:val="22"/>
        </w:rPr>
        <w:t>CONTRATANTE</w:t>
      </w:r>
      <w:r>
        <w:rPr>
          <w:sz w:val="22"/>
        </w:rPr>
        <w:t>,</w:t>
      </w:r>
      <w:r>
        <w:rPr>
          <w:spacing w:val="40"/>
          <w:sz w:val="22"/>
        </w:rPr>
        <w:t> </w:t>
      </w:r>
      <w:r>
        <w:rPr>
          <w:sz w:val="22"/>
        </w:rPr>
        <w:t>para</w:t>
      </w:r>
      <w:r>
        <w:rPr>
          <w:spacing w:val="40"/>
          <w:sz w:val="22"/>
        </w:rPr>
        <w:t> </w:t>
      </w:r>
      <w:r>
        <w:rPr>
          <w:sz w:val="22"/>
        </w:rPr>
        <w:t>análise</w:t>
      </w:r>
      <w:r>
        <w:rPr>
          <w:spacing w:val="40"/>
          <w:sz w:val="22"/>
        </w:rPr>
        <w:t> </w:t>
      </w:r>
      <w:r>
        <w:rPr>
          <w:sz w:val="22"/>
        </w:rPr>
        <w:t>e</w:t>
      </w:r>
      <w:r>
        <w:rPr>
          <w:spacing w:val="40"/>
          <w:sz w:val="22"/>
        </w:rPr>
        <w:t> </w:t>
      </w:r>
      <w:r>
        <w:rPr>
          <w:sz w:val="22"/>
        </w:rPr>
        <w:t>aprovação,</w:t>
      </w:r>
      <w:r>
        <w:rPr>
          <w:spacing w:val="40"/>
          <w:sz w:val="22"/>
        </w:rPr>
        <w:t> </w:t>
      </w:r>
      <w:r>
        <w:rPr>
          <w:sz w:val="22"/>
        </w:rPr>
        <w:t>quaisquer</w:t>
      </w:r>
      <w:r>
        <w:rPr>
          <w:spacing w:val="40"/>
          <w:sz w:val="22"/>
        </w:rPr>
        <w:t> </w:t>
      </w:r>
      <w:r>
        <w:rPr>
          <w:sz w:val="22"/>
        </w:rPr>
        <w:t>mudanças</w:t>
      </w:r>
      <w:r>
        <w:rPr>
          <w:spacing w:val="40"/>
          <w:sz w:val="22"/>
        </w:rPr>
        <w:t> </w:t>
      </w:r>
      <w:r>
        <w:rPr>
          <w:sz w:val="22"/>
        </w:rPr>
        <w:t>nos</w:t>
      </w:r>
      <w:r>
        <w:rPr>
          <w:spacing w:val="40"/>
          <w:sz w:val="22"/>
        </w:rPr>
        <w:t> </w:t>
      </w:r>
      <w:r>
        <w:rPr>
          <w:sz w:val="22"/>
        </w:rPr>
        <w:t>métodos</w:t>
      </w:r>
      <w:r>
        <w:rPr>
          <w:spacing w:val="40"/>
          <w:sz w:val="22"/>
        </w:rPr>
        <w:t> </w:t>
      </w:r>
      <w:r>
        <w:rPr>
          <w:sz w:val="22"/>
        </w:rPr>
        <w:t>executivos</w:t>
      </w:r>
      <w:r>
        <w:rPr>
          <w:spacing w:val="40"/>
          <w:sz w:val="22"/>
        </w:rPr>
        <w:t> </w:t>
      </w:r>
      <w:r>
        <w:rPr>
          <w:sz w:val="22"/>
        </w:rPr>
        <w:t>que</w:t>
      </w:r>
      <w:r>
        <w:rPr>
          <w:spacing w:val="40"/>
          <w:sz w:val="22"/>
        </w:rPr>
        <w:t> </w:t>
      </w:r>
      <w:r>
        <w:rPr>
          <w:sz w:val="22"/>
        </w:rPr>
        <w:t>fujam</w:t>
      </w:r>
      <w:r>
        <w:rPr>
          <w:spacing w:val="40"/>
          <w:sz w:val="22"/>
        </w:rPr>
        <w:t> </w:t>
      </w:r>
      <w:r>
        <w:rPr>
          <w:sz w:val="22"/>
        </w:rPr>
        <w:t>às</w:t>
      </w:r>
      <w:r>
        <w:rPr>
          <w:spacing w:val="80"/>
          <w:sz w:val="22"/>
        </w:rPr>
        <w:t> </w:t>
      </w:r>
      <w:r>
        <w:rPr>
          <w:sz w:val="22"/>
        </w:rPr>
        <w:t>especificações do memorial descritivo ou instrumento congênere.</w:t>
      </w:r>
    </w:p>
    <w:p>
      <w:pPr>
        <w:pStyle w:val="ListParagraph"/>
        <w:numPr>
          <w:ilvl w:val="2"/>
          <w:numId w:val="43"/>
        </w:numPr>
        <w:tabs>
          <w:tab w:pos="1035" w:val="left" w:leader="none"/>
        </w:tabs>
        <w:spacing w:line="235" w:lineRule="auto" w:before="110" w:after="0"/>
        <w:ind w:left="430" w:right="420" w:firstLine="0"/>
        <w:jc w:val="left"/>
        <w:rPr>
          <w:sz w:val="22"/>
        </w:rPr>
      </w:pPr>
      <w:r>
        <w:rPr>
          <w:sz w:val="22"/>
        </w:rPr>
        <w:t>Não</w:t>
      </w:r>
      <w:r>
        <w:rPr>
          <w:spacing w:val="-1"/>
          <w:sz w:val="22"/>
        </w:rPr>
        <w:t> </w:t>
      </w:r>
      <w:r>
        <w:rPr>
          <w:sz w:val="22"/>
        </w:rPr>
        <w:t>permitir</w:t>
      </w:r>
      <w:r>
        <w:rPr>
          <w:spacing w:val="-1"/>
          <w:sz w:val="22"/>
        </w:rPr>
        <w:t> </w:t>
      </w:r>
      <w:r>
        <w:rPr>
          <w:sz w:val="22"/>
        </w:rPr>
        <w:t>a</w:t>
      </w:r>
      <w:r>
        <w:rPr>
          <w:spacing w:val="-1"/>
          <w:sz w:val="22"/>
        </w:rPr>
        <w:t> </w:t>
      </w:r>
      <w:r>
        <w:rPr>
          <w:sz w:val="22"/>
        </w:rPr>
        <w:t>utilização</w:t>
      </w:r>
      <w:r>
        <w:rPr>
          <w:spacing w:val="-1"/>
          <w:sz w:val="22"/>
        </w:rPr>
        <w:t> </w:t>
      </w:r>
      <w:r>
        <w:rPr>
          <w:sz w:val="22"/>
        </w:rPr>
        <w:t>de</w:t>
      </w:r>
      <w:r>
        <w:rPr>
          <w:spacing w:val="-1"/>
          <w:sz w:val="22"/>
        </w:rPr>
        <w:t> </w:t>
      </w:r>
      <w:r>
        <w:rPr>
          <w:sz w:val="22"/>
        </w:rPr>
        <w:t>qualquer</w:t>
      </w:r>
      <w:r>
        <w:rPr>
          <w:spacing w:val="-1"/>
          <w:sz w:val="22"/>
        </w:rPr>
        <w:t> </w:t>
      </w:r>
      <w:r>
        <w:rPr>
          <w:sz w:val="22"/>
        </w:rPr>
        <w:t>trabalho</w:t>
      </w:r>
      <w:r>
        <w:rPr>
          <w:spacing w:val="-1"/>
          <w:sz w:val="22"/>
        </w:rPr>
        <w:t> </w:t>
      </w:r>
      <w:r>
        <w:rPr>
          <w:sz w:val="22"/>
        </w:rPr>
        <w:t>do</w:t>
      </w:r>
      <w:r>
        <w:rPr>
          <w:spacing w:val="-1"/>
          <w:sz w:val="22"/>
        </w:rPr>
        <w:t> </w:t>
      </w:r>
      <w:r>
        <w:rPr>
          <w:sz w:val="22"/>
        </w:rPr>
        <w:t>menor</w:t>
      </w:r>
      <w:r>
        <w:rPr>
          <w:spacing w:val="-1"/>
          <w:sz w:val="22"/>
        </w:rPr>
        <w:t> </w:t>
      </w:r>
      <w:r>
        <w:rPr>
          <w:sz w:val="22"/>
        </w:rPr>
        <w:t>de</w:t>
      </w:r>
      <w:r>
        <w:rPr>
          <w:spacing w:val="-1"/>
          <w:sz w:val="22"/>
        </w:rPr>
        <w:t> </w:t>
      </w:r>
      <w:r>
        <w:rPr>
          <w:sz w:val="22"/>
        </w:rPr>
        <w:t>dezesseis</w:t>
      </w:r>
      <w:r>
        <w:rPr>
          <w:spacing w:val="-1"/>
          <w:sz w:val="22"/>
        </w:rPr>
        <w:t> </w:t>
      </w:r>
      <w:r>
        <w:rPr>
          <w:sz w:val="22"/>
        </w:rPr>
        <w:t>anos,</w:t>
      </w:r>
      <w:r>
        <w:rPr>
          <w:spacing w:val="-1"/>
          <w:sz w:val="22"/>
        </w:rPr>
        <w:t> </w:t>
      </w:r>
      <w:r>
        <w:rPr>
          <w:sz w:val="22"/>
        </w:rPr>
        <w:t>exceto</w:t>
      </w:r>
      <w:r>
        <w:rPr>
          <w:spacing w:val="-1"/>
          <w:sz w:val="22"/>
        </w:rPr>
        <w:t> </w:t>
      </w:r>
      <w:r>
        <w:rPr>
          <w:sz w:val="22"/>
        </w:rPr>
        <w:t>na</w:t>
      </w:r>
      <w:r>
        <w:rPr>
          <w:spacing w:val="-1"/>
          <w:sz w:val="22"/>
        </w:rPr>
        <w:t> </w:t>
      </w:r>
      <w:r>
        <w:rPr>
          <w:sz w:val="22"/>
        </w:rPr>
        <w:t>condição</w:t>
      </w:r>
      <w:r>
        <w:rPr>
          <w:spacing w:val="-1"/>
          <w:sz w:val="22"/>
        </w:rPr>
        <w:t> </w:t>
      </w:r>
      <w:r>
        <w:rPr>
          <w:sz w:val="22"/>
        </w:rPr>
        <w:t>de</w:t>
      </w:r>
      <w:r>
        <w:rPr>
          <w:spacing w:val="-1"/>
          <w:sz w:val="22"/>
        </w:rPr>
        <w:t> </w:t>
      </w:r>
      <w:r>
        <w:rPr>
          <w:sz w:val="22"/>
        </w:rPr>
        <w:t>aprendiz</w:t>
      </w:r>
      <w:r>
        <w:rPr>
          <w:spacing w:val="-1"/>
          <w:sz w:val="22"/>
        </w:rPr>
        <w:t> </w:t>
      </w:r>
      <w:r>
        <w:rPr>
          <w:sz w:val="22"/>
        </w:rPr>
        <w:t>para</w:t>
      </w:r>
      <w:r>
        <w:rPr>
          <w:spacing w:val="-1"/>
          <w:sz w:val="22"/>
        </w:rPr>
        <w:t> </w:t>
      </w:r>
      <w:r>
        <w:rPr>
          <w:sz w:val="22"/>
        </w:rPr>
        <w:t>os</w:t>
      </w:r>
      <w:r>
        <w:rPr>
          <w:spacing w:val="-1"/>
          <w:sz w:val="22"/>
        </w:rPr>
        <w:t> </w:t>
      </w:r>
      <w:r>
        <w:rPr>
          <w:sz w:val="22"/>
        </w:rPr>
        <w:t>maiores</w:t>
      </w:r>
      <w:r>
        <w:rPr>
          <w:spacing w:val="-1"/>
          <w:sz w:val="22"/>
        </w:rPr>
        <w:t> </w:t>
      </w:r>
      <w:r>
        <w:rPr>
          <w:sz w:val="22"/>
        </w:rPr>
        <w:t>de</w:t>
      </w:r>
      <w:r>
        <w:rPr>
          <w:spacing w:val="-1"/>
          <w:sz w:val="22"/>
        </w:rPr>
        <w:t> </w:t>
      </w:r>
      <w:r>
        <w:rPr>
          <w:sz w:val="22"/>
        </w:rPr>
        <w:t>quatorze</w:t>
      </w:r>
      <w:r>
        <w:rPr>
          <w:spacing w:val="-1"/>
          <w:sz w:val="22"/>
        </w:rPr>
        <w:t> </w:t>
      </w:r>
      <w:r>
        <w:rPr>
          <w:sz w:val="22"/>
        </w:rPr>
        <w:t>anos,</w:t>
      </w:r>
      <w:r>
        <w:rPr>
          <w:spacing w:val="-1"/>
          <w:sz w:val="22"/>
        </w:rPr>
        <w:t> </w:t>
      </w:r>
      <w:r>
        <w:rPr>
          <w:sz w:val="22"/>
        </w:rPr>
        <w:t>nem</w:t>
      </w:r>
      <w:r>
        <w:rPr>
          <w:spacing w:val="-1"/>
          <w:sz w:val="22"/>
        </w:rPr>
        <w:t> </w:t>
      </w:r>
      <w:r>
        <w:rPr>
          <w:sz w:val="22"/>
        </w:rPr>
        <w:t>permitir a utilização do trabalho do menor de dezoito anos em trabalho noturno, perigoso ou insalubre, na forma do art. 7º, XXXIII, da Constituição Federal.</w:t>
      </w:r>
    </w:p>
    <w:p>
      <w:pPr>
        <w:pStyle w:val="ListParagraph"/>
        <w:numPr>
          <w:ilvl w:val="2"/>
          <w:numId w:val="43"/>
        </w:numPr>
        <w:tabs>
          <w:tab w:pos="1035" w:val="left" w:leader="none"/>
        </w:tabs>
        <w:spacing w:line="240" w:lineRule="auto" w:before="105" w:after="0"/>
        <w:ind w:left="1035" w:right="0" w:hanging="605"/>
        <w:jc w:val="left"/>
        <w:rPr>
          <w:sz w:val="22"/>
        </w:rPr>
      </w:pPr>
      <w:r>
        <w:rPr>
          <w:sz w:val="22"/>
        </w:rPr>
        <w:t>Manter durante toda a vigência do Contrato, em compatibilidade com as obrigações assumidas, todas as condições exigidas para habilitação na </w:t>
      </w:r>
      <w:r>
        <w:rPr>
          <w:spacing w:val="-2"/>
          <w:sz w:val="22"/>
        </w:rPr>
        <w:t>licitação.</w:t>
      </w:r>
    </w:p>
    <w:p>
      <w:pPr>
        <w:pStyle w:val="ListParagraph"/>
        <w:numPr>
          <w:ilvl w:val="2"/>
          <w:numId w:val="43"/>
        </w:numPr>
        <w:tabs>
          <w:tab w:pos="1037" w:val="left" w:leader="none"/>
        </w:tabs>
        <w:spacing w:line="235" w:lineRule="auto" w:before="109" w:after="0"/>
        <w:ind w:left="430" w:right="420" w:firstLine="0"/>
        <w:jc w:val="left"/>
        <w:rPr>
          <w:sz w:val="22"/>
        </w:rPr>
      </w:pPr>
      <w:r>
        <w:rPr>
          <w:sz w:val="22"/>
        </w:rPr>
        <w:t>Cumprir, durante todo o período de execução do Contrato, a reserva de cargos prevista em lei para pessoa com deficiência, para reabilitado da Previdência Social ou para aprendiz, bem como as reservas de cargos previstas na legislação (</w:t>
      </w:r>
      <w:hyperlink r:id="rId49">
        <w:r>
          <w:rPr>
            <w:color w:val="0000ED"/>
            <w:sz w:val="22"/>
            <w:u w:val="single" w:color="0000ED"/>
          </w:rPr>
          <w:t>art. 116 da Lei nº 14.133/2021</w:t>
        </w:r>
      </w:hyperlink>
      <w:r>
        <w:rPr>
          <w:sz w:val="22"/>
        </w:rPr>
        <w:t>).</w:t>
      </w:r>
    </w:p>
    <w:p>
      <w:pPr>
        <w:pStyle w:val="ListParagraph"/>
        <w:numPr>
          <w:ilvl w:val="3"/>
          <w:numId w:val="43"/>
        </w:numPr>
        <w:tabs>
          <w:tab w:pos="1237" w:val="left" w:leader="none"/>
        </w:tabs>
        <w:spacing w:line="235" w:lineRule="auto" w:before="110" w:after="0"/>
        <w:ind w:left="430" w:right="419" w:firstLine="0"/>
        <w:jc w:val="left"/>
        <w:rPr>
          <w:sz w:val="22"/>
        </w:rPr>
      </w:pPr>
      <w:r>
        <w:rPr>
          <w:sz w:val="22"/>
        </w:rPr>
        <mc:AlternateContent>
          <mc:Choice Requires="wps">
            <w:drawing>
              <wp:anchor distT="0" distB="0" distL="0" distR="0" allowOverlap="1" layoutInCell="1" locked="0" behindDoc="0" simplePos="0" relativeHeight="15734272">
                <wp:simplePos x="0" y="0"/>
                <wp:positionH relativeFrom="page">
                  <wp:posOffset>2792746</wp:posOffset>
                </wp:positionH>
                <wp:positionV relativeFrom="paragraph">
                  <wp:posOffset>363569</wp:posOffset>
                </wp:positionV>
                <wp:extent cx="29209"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9209" cy="8890"/>
                        </a:xfrm>
                        <a:custGeom>
                          <a:avLst/>
                          <a:gdLst/>
                          <a:ahLst/>
                          <a:cxnLst/>
                          <a:rect l="l" t="t" r="r" b="b"/>
                          <a:pathLst>
                            <a:path w="29209" h="8890">
                              <a:moveTo>
                                <a:pt x="28782" y="8736"/>
                              </a:moveTo>
                              <a:lnTo>
                                <a:pt x="0" y="8736"/>
                              </a:lnTo>
                              <a:lnTo>
                                <a:pt x="0" y="0"/>
                              </a:lnTo>
                              <a:lnTo>
                                <a:pt x="28782" y="0"/>
                              </a:lnTo>
                              <a:lnTo>
                                <a:pt x="28782" y="873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19.901306pt;margin-top:28.627554pt;width:2.266349pt;height:.687938pt;mso-position-horizontal-relative:page;mso-position-vertical-relative:paragraph;z-index:15734272" id="docshape19" filled="true" fillcolor="#0000ed" stroked="false">
                <v:fill type="solid"/>
                <w10:wrap type="none"/>
              </v:rect>
            </w:pict>
          </mc:Fallback>
        </mc:AlternateContent>
      </w:r>
      <w:r>
        <w:rPr>
          <w:sz w:val="22"/>
        </w:rPr>
        <w:t>Comprovar</w:t>
      </w:r>
      <w:r>
        <w:rPr>
          <w:spacing w:val="35"/>
          <w:sz w:val="22"/>
        </w:rPr>
        <w:t> </w:t>
      </w:r>
      <w:r>
        <w:rPr>
          <w:sz w:val="22"/>
        </w:rPr>
        <w:t>a</w:t>
      </w:r>
      <w:r>
        <w:rPr>
          <w:spacing w:val="35"/>
          <w:sz w:val="22"/>
        </w:rPr>
        <w:t> </w:t>
      </w:r>
      <w:r>
        <w:rPr>
          <w:sz w:val="22"/>
        </w:rPr>
        <w:t>reserva</w:t>
      </w:r>
      <w:r>
        <w:rPr>
          <w:spacing w:val="35"/>
          <w:sz w:val="22"/>
        </w:rPr>
        <w:t> </w:t>
      </w:r>
      <w:r>
        <w:rPr>
          <w:sz w:val="22"/>
        </w:rPr>
        <w:t>de</w:t>
      </w:r>
      <w:r>
        <w:rPr>
          <w:spacing w:val="35"/>
          <w:sz w:val="22"/>
        </w:rPr>
        <w:t> </w:t>
      </w:r>
      <w:r>
        <w:rPr>
          <w:sz w:val="22"/>
        </w:rPr>
        <w:t>cargos</w:t>
      </w:r>
      <w:r>
        <w:rPr>
          <w:spacing w:val="35"/>
          <w:sz w:val="22"/>
        </w:rPr>
        <w:t> </w:t>
      </w:r>
      <w:r>
        <w:rPr>
          <w:sz w:val="22"/>
        </w:rPr>
        <w:t>a</w:t>
      </w:r>
      <w:r>
        <w:rPr>
          <w:spacing w:val="35"/>
          <w:sz w:val="22"/>
        </w:rPr>
        <w:t> </w:t>
      </w:r>
      <w:r>
        <w:rPr>
          <w:sz w:val="22"/>
        </w:rPr>
        <w:t>que</w:t>
      </w:r>
      <w:r>
        <w:rPr>
          <w:spacing w:val="35"/>
          <w:sz w:val="22"/>
        </w:rPr>
        <w:t> </w:t>
      </w:r>
      <w:r>
        <w:rPr>
          <w:sz w:val="22"/>
        </w:rPr>
        <w:t>se</w:t>
      </w:r>
      <w:r>
        <w:rPr>
          <w:spacing w:val="35"/>
          <w:sz w:val="22"/>
        </w:rPr>
        <w:t> </w:t>
      </w:r>
      <w:r>
        <w:rPr>
          <w:sz w:val="22"/>
        </w:rPr>
        <w:t>refere</w:t>
      </w:r>
      <w:r>
        <w:rPr>
          <w:spacing w:val="35"/>
          <w:sz w:val="22"/>
        </w:rPr>
        <w:t> </w:t>
      </w:r>
      <w:r>
        <w:rPr>
          <w:sz w:val="22"/>
        </w:rPr>
        <w:t>a</w:t>
      </w:r>
      <w:r>
        <w:rPr>
          <w:spacing w:val="35"/>
          <w:sz w:val="22"/>
        </w:rPr>
        <w:t> </w:t>
      </w:r>
      <w:r>
        <w:rPr>
          <w:sz w:val="22"/>
        </w:rPr>
        <w:t>cláusula</w:t>
      </w:r>
      <w:r>
        <w:rPr>
          <w:spacing w:val="35"/>
          <w:sz w:val="22"/>
        </w:rPr>
        <w:t> </w:t>
      </w:r>
      <w:r>
        <w:rPr>
          <w:sz w:val="22"/>
        </w:rPr>
        <w:t>acima,</w:t>
      </w:r>
      <w:r>
        <w:rPr>
          <w:spacing w:val="35"/>
          <w:sz w:val="22"/>
        </w:rPr>
        <w:t> </w:t>
      </w:r>
      <w:r>
        <w:rPr>
          <w:sz w:val="22"/>
        </w:rPr>
        <w:t>no</w:t>
      </w:r>
      <w:r>
        <w:rPr>
          <w:spacing w:val="35"/>
          <w:sz w:val="22"/>
        </w:rPr>
        <w:t> </w:t>
      </w:r>
      <w:r>
        <w:rPr>
          <w:sz w:val="22"/>
        </w:rPr>
        <w:t>prazo</w:t>
      </w:r>
      <w:r>
        <w:rPr>
          <w:spacing w:val="35"/>
          <w:sz w:val="22"/>
        </w:rPr>
        <w:t> </w:t>
      </w:r>
      <w:r>
        <w:rPr>
          <w:sz w:val="22"/>
        </w:rPr>
        <w:t>fixado</w:t>
      </w:r>
      <w:r>
        <w:rPr>
          <w:spacing w:val="35"/>
          <w:sz w:val="22"/>
        </w:rPr>
        <w:t> </w:t>
      </w:r>
      <w:r>
        <w:rPr>
          <w:sz w:val="22"/>
        </w:rPr>
        <w:t>pelo</w:t>
      </w:r>
      <w:r>
        <w:rPr>
          <w:spacing w:val="35"/>
          <w:sz w:val="22"/>
        </w:rPr>
        <w:t> </w:t>
      </w:r>
      <w:r>
        <w:rPr>
          <w:sz w:val="22"/>
        </w:rPr>
        <w:t>Fiscal</w:t>
      </w:r>
      <w:r>
        <w:rPr>
          <w:spacing w:val="35"/>
          <w:sz w:val="22"/>
        </w:rPr>
        <w:t> </w:t>
      </w:r>
      <w:r>
        <w:rPr>
          <w:sz w:val="22"/>
        </w:rPr>
        <w:t>do</w:t>
      </w:r>
      <w:r>
        <w:rPr>
          <w:spacing w:val="35"/>
          <w:sz w:val="22"/>
        </w:rPr>
        <w:t> </w:t>
      </w:r>
      <w:r>
        <w:rPr>
          <w:sz w:val="22"/>
        </w:rPr>
        <w:t>Contrato,</w:t>
      </w:r>
      <w:r>
        <w:rPr>
          <w:spacing w:val="35"/>
          <w:sz w:val="22"/>
        </w:rPr>
        <w:t> </w:t>
      </w:r>
      <w:r>
        <w:rPr>
          <w:sz w:val="22"/>
        </w:rPr>
        <w:t>com</w:t>
      </w:r>
      <w:r>
        <w:rPr>
          <w:spacing w:val="35"/>
          <w:sz w:val="22"/>
        </w:rPr>
        <w:t> </w:t>
      </w:r>
      <w:r>
        <w:rPr>
          <w:sz w:val="22"/>
        </w:rPr>
        <w:t>a</w:t>
      </w:r>
      <w:r>
        <w:rPr>
          <w:spacing w:val="35"/>
          <w:sz w:val="22"/>
        </w:rPr>
        <w:t> </w:t>
      </w:r>
      <w:r>
        <w:rPr>
          <w:sz w:val="22"/>
        </w:rPr>
        <w:t>indicação</w:t>
      </w:r>
      <w:r>
        <w:rPr>
          <w:spacing w:val="35"/>
          <w:sz w:val="22"/>
        </w:rPr>
        <w:t> </w:t>
      </w:r>
      <w:r>
        <w:rPr>
          <w:sz w:val="22"/>
        </w:rPr>
        <w:t>dos</w:t>
      </w:r>
      <w:r>
        <w:rPr>
          <w:spacing w:val="35"/>
          <w:sz w:val="22"/>
        </w:rPr>
        <w:t> </w:t>
      </w:r>
      <w:r>
        <w:rPr>
          <w:sz w:val="22"/>
        </w:rPr>
        <w:t>empregados</w:t>
      </w:r>
      <w:r>
        <w:rPr>
          <w:spacing w:val="35"/>
          <w:sz w:val="22"/>
        </w:rPr>
        <w:t> </w:t>
      </w:r>
      <w:r>
        <w:rPr>
          <w:sz w:val="22"/>
        </w:rPr>
        <w:t>que preencheram as referidas vagas (</w:t>
      </w:r>
      <w:hyperlink r:id="rId49">
        <w:r>
          <w:rPr>
            <w:color w:val="0000ED"/>
            <w:sz w:val="22"/>
            <w:u w:val="single" w:color="0000ED"/>
          </w:rPr>
          <w:t>art. 116</w:t>
        </w:r>
        <w:r>
          <w:rPr>
            <w:color w:val="0000ED"/>
            <w:sz w:val="22"/>
          </w:rPr>
          <w:t>, p</w:t>
        </w:r>
        <w:r>
          <w:rPr>
            <w:color w:val="0000ED"/>
            <w:sz w:val="22"/>
            <w:u w:val="single" w:color="0000ED"/>
          </w:rPr>
          <w:t>arágrafo único</w:t>
        </w:r>
        <w:r>
          <w:rPr>
            <w:color w:val="0000ED"/>
            <w:sz w:val="22"/>
          </w:rPr>
          <w:t>,</w:t>
        </w:r>
        <w:r>
          <w:rPr>
            <w:color w:val="0000ED"/>
            <w:sz w:val="22"/>
            <w:u w:val="single" w:color="0000ED"/>
          </w:rPr>
          <w:t> da Lei nº 14.133/2021</w:t>
        </w:r>
      </w:hyperlink>
      <w:r>
        <w:rPr>
          <w:sz w:val="22"/>
        </w:rPr>
        <w:t>).</w:t>
      </w:r>
    </w:p>
    <w:p>
      <w:pPr>
        <w:pStyle w:val="ListParagraph"/>
        <w:numPr>
          <w:ilvl w:val="2"/>
          <w:numId w:val="43"/>
        </w:numPr>
        <w:tabs>
          <w:tab w:pos="1035" w:val="left" w:leader="none"/>
        </w:tabs>
        <w:spacing w:line="240" w:lineRule="auto" w:before="105" w:after="0"/>
        <w:ind w:left="1035" w:right="0" w:hanging="605"/>
        <w:jc w:val="left"/>
        <w:rPr>
          <w:sz w:val="22"/>
        </w:rPr>
      </w:pPr>
      <w:r>
        <w:rPr>
          <w:sz w:val="22"/>
        </w:rPr>
        <w:t>Guardar sigilo sobre todas as informações obtidas em decorrência do cumprimento do </w:t>
      </w:r>
      <w:r>
        <w:rPr>
          <w:spacing w:val="-2"/>
          <w:sz w:val="22"/>
        </w:rPr>
        <w:t>Contrato.</w:t>
      </w:r>
    </w:p>
    <w:p>
      <w:pPr>
        <w:pStyle w:val="ListParagraph"/>
        <w:numPr>
          <w:ilvl w:val="2"/>
          <w:numId w:val="43"/>
        </w:numPr>
        <w:tabs>
          <w:tab w:pos="1070" w:val="left" w:leader="none"/>
        </w:tabs>
        <w:spacing w:line="235" w:lineRule="auto" w:before="109" w:after="0"/>
        <w:ind w:left="430" w:right="420" w:firstLine="0"/>
        <w:jc w:val="both"/>
        <w:rPr>
          <w:sz w:val="22"/>
        </w:rPr>
      </w:pPr>
      <w:r>
        <w:rPr>
          <w:sz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50">
        <w:r>
          <w:rPr>
            <w:color w:val="0000ED"/>
            <w:sz w:val="22"/>
            <w:u w:val="single" w:color="0000ED"/>
          </w:rPr>
          <w:t>art</w:t>
        </w:r>
        <w:r>
          <w:rPr>
            <w:color w:val="0000ED"/>
            <w:sz w:val="22"/>
          </w:rPr>
          <w:t>i</w:t>
        </w:r>
        <w:r>
          <w:rPr>
            <w:color w:val="0000ED"/>
            <w:sz w:val="22"/>
            <w:u w:val="single" w:color="0000ED"/>
          </w:rPr>
          <w:t>go 124</w:t>
        </w:r>
        <w:r>
          <w:rPr>
            <w:color w:val="0000ED"/>
            <w:sz w:val="22"/>
          </w:rPr>
          <w:t>,</w:t>
        </w:r>
        <w:r>
          <w:rPr>
            <w:color w:val="0000ED"/>
            <w:sz w:val="22"/>
            <w:u w:val="single" w:color="0000ED"/>
          </w:rPr>
          <w:t> II</w:t>
        </w:r>
        <w:r>
          <w:rPr>
            <w:color w:val="0000ED"/>
            <w:sz w:val="22"/>
          </w:rPr>
          <w:t>,</w:t>
        </w:r>
        <w:r>
          <w:rPr>
            <w:color w:val="0000ED"/>
            <w:sz w:val="22"/>
            <w:u w:val="single" w:color="0000ED"/>
          </w:rPr>
          <w:t> “d”</w:t>
        </w:r>
        <w:r>
          <w:rPr>
            <w:color w:val="0000ED"/>
            <w:sz w:val="22"/>
          </w:rPr>
          <w:t>,</w:t>
        </w:r>
        <w:r>
          <w:rPr>
            <w:color w:val="0000ED"/>
            <w:sz w:val="22"/>
            <w:u w:val="single" w:color="0000ED"/>
          </w:rPr>
          <w:t> da Lei nº 14.133/2021.</w:t>
        </w:r>
      </w:hyperlink>
    </w:p>
    <w:p>
      <w:pPr>
        <w:pStyle w:val="ListParagraph"/>
        <w:numPr>
          <w:ilvl w:val="2"/>
          <w:numId w:val="43"/>
        </w:numPr>
        <w:tabs>
          <w:tab w:pos="1035" w:val="left" w:leader="none"/>
        </w:tabs>
        <w:spacing w:line="240" w:lineRule="auto" w:before="105" w:after="0"/>
        <w:ind w:left="1035" w:right="0" w:hanging="605"/>
        <w:jc w:val="both"/>
        <w:rPr>
          <w:sz w:val="22"/>
        </w:rPr>
      </w:pPr>
      <w:r>
        <w:rPr>
          <w:sz w:val="22"/>
        </w:rPr>
        <w:t>Cumprir,</w:t>
      </w:r>
      <w:r>
        <w:rPr>
          <w:spacing w:val="-1"/>
          <w:sz w:val="22"/>
        </w:rPr>
        <w:t> </w:t>
      </w:r>
      <w:r>
        <w:rPr>
          <w:sz w:val="22"/>
        </w:rPr>
        <w:t>além</w:t>
      </w:r>
      <w:r>
        <w:rPr>
          <w:spacing w:val="-1"/>
          <w:sz w:val="22"/>
        </w:rPr>
        <w:t> </w:t>
      </w:r>
      <w:r>
        <w:rPr>
          <w:sz w:val="22"/>
        </w:rPr>
        <w:t>dos postulados</w:t>
      </w:r>
      <w:r>
        <w:rPr>
          <w:spacing w:val="-1"/>
          <w:sz w:val="22"/>
        </w:rPr>
        <w:t> </w:t>
      </w:r>
      <w:r>
        <w:rPr>
          <w:sz w:val="22"/>
        </w:rPr>
        <w:t>legais vigentes</w:t>
      </w:r>
      <w:r>
        <w:rPr>
          <w:spacing w:val="-1"/>
          <w:sz w:val="22"/>
        </w:rPr>
        <w:t> </w:t>
      </w:r>
      <w:r>
        <w:rPr>
          <w:sz w:val="22"/>
        </w:rPr>
        <w:t>de âmbito</w:t>
      </w:r>
      <w:r>
        <w:rPr>
          <w:spacing w:val="-1"/>
          <w:sz w:val="22"/>
        </w:rPr>
        <w:t> </w:t>
      </w:r>
      <w:r>
        <w:rPr>
          <w:sz w:val="22"/>
        </w:rPr>
        <w:t>federal, estadual</w:t>
      </w:r>
      <w:r>
        <w:rPr>
          <w:spacing w:val="-1"/>
          <w:sz w:val="22"/>
        </w:rPr>
        <w:t> </w:t>
      </w:r>
      <w:r>
        <w:rPr>
          <w:sz w:val="22"/>
        </w:rPr>
        <w:t>ou municipal,</w:t>
      </w:r>
      <w:r>
        <w:rPr>
          <w:spacing w:val="-1"/>
          <w:sz w:val="22"/>
        </w:rPr>
        <w:t> </w:t>
      </w:r>
      <w:r>
        <w:rPr>
          <w:sz w:val="22"/>
        </w:rPr>
        <w:t>as normas</w:t>
      </w:r>
      <w:r>
        <w:rPr>
          <w:spacing w:val="-1"/>
          <w:sz w:val="22"/>
        </w:rPr>
        <w:t> </w:t>
      </w:r>
      <w:r>
        <w:rPr>
          <w:sz w:val="22"/>
        </w:rPr>
        <w:t>de segurança</w:t>
      </w:r>
      <w:r>
        <w:rPr>
          <w:spacing w:val="-1"/>
          <w:sz w:val="22"/>
        </w:rPr>
        <w:t> </w:t>
      </w:r>
      <w:r>
        <w:rPr>
          <w:sz w:val="22"/>
        </w:rPr>
        <w:t>do </w:t>
      </w:r>
      <w:r>
        <w:rPr>
          <w:b/>
          <w:spacing w:val="-2"/>
          <w:sz w:val="22"/>
        </w:rPr>
        <w:t>CONTRATANTE</w:t>
      </w:r>
      <w:r>
        <w:rPr>
          <w:spacing w:val="-2"/>
          <w:sz w:val="22"/>
        </w:rPr>
        <w:t>.</w:t>
      </w:r>
    </w:p>
    <w:p>
      <w:pPr>
        <w:pStyle w:val="ListParagraph"/>
        <w:numPr>
          <w:ilvl w:val="2"/>
          <w:numId w:val="43"/>
        </w:numPr>
        <w:tabs>
          <w:tab w:pos="1053" w:val="left" w:leader="none"/>
        </w:tabs>
        <w:spacing w:line="235" w:lineRule="auto" w:before="109" w:after="0"/>
        <w:ind w:left="430" w:right="419" w:firstLine="0"/>
        <w:jc w:val="both"/>
        <w:rPr>
          <w:sz w:val="22"/>
        </w:rPr>
      </w:pPr>
      <w:r>
        <w:rPr>
          <w:sz w:val="22"/>
        </w:rPr>
        <w:t>Prestar esclarecimentos ou informações solicitadas pelo </w:t>
      </w:r>
      <w:r>
        <w:rPr>
          <w:b/>
          <w:sz w:val="22"/>
        </w:rPr>
        <w:t>CONTRATANTE </w:t>
      </w:r>
      <w:r>
        <w:rPr>
          <w:sz w:val="22"/>
        </w:rPr>
        <w:t>ou por seus prepostos, garantindo-lhes o acesso, a qualquer tempo, ao local dos trabalhos, bem como aos documentos relativos à execução do empreendimento.</w:t>
      </w:r>
    </w:p>
    <w:p>
      <w:pPr>
        <w:pStyle w:val="ListParagraph"/>
        <w:numPr>
          <w:ilvl w:val="2"/>
          <w:numId w:val="43"/>
        </w:numPr>
        <w:tabs>
          <w:tab w:pos="1036" w:val="left" w:leader="none"/>
        </w:tabs>
        <w:spacing w:line="235" w:lineRule="auto" w:before="109" w:after="0"/>
        <w:ind w:left="430" w:right="420" w:firstLine="0"/>
        <w:jc w:val="both"/>
        <w:rPr>
          <w:sz w:val="22"/>
        </w:rPr>
      </w:pPr>
      <w:r>
        <w:rPr>
          <w:sz w:val="22"/>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4"/>
          <w:sz w:val="22"/>
        </w:rPr>
        <w:t> </w:t>
      </w:r>
      <w:r>
        <w:rPr>
          <w:sz w:val="22"/>
        </w:rPr>
        <w:t>Administração Pública.</w:t>
      </w:r>
    </w:p>
    <w:p>
      <w:pPr>
        <w:pStyle w:val="ListParagraph"/>
        <w:numPr>
          <w:ilvl w:val="3"/>
          <w:numId w:val="43"/>
        </w:numPr>
        <w:tabs>
          <w:tab w:pos="1201" w:val="left" w:leader="none"/>
        </w:tabs>
        <w:spacing w:line="235" w:lineRule="auto" w:before="109" w:after="0"/>
        <w:ind w:left="430" w:right="419" w:firstLine="0"/>
        <w:jc w:val="both"/>
        <w:rPr>
          <w:sz w:val="22"/>
        </w:rPr>
      </w:pPr>
      <w:r>
        <w:rPr>
          <w:sz w:val="22"/>
        </w:rPr>
        <w:t>Caso</w:t>
      </w:r>
      <w:r>
        <w:rPr>
          <w:spacing w:val="-2"/>
          <w:sz w:val="22"/>
        </w:rPr>
        <w:t> </w:t>
      </w:r>
      <w:r>
        <w:rPr>
          <w:sz w:val="22"/>
        </w:rPr>
        <w:t>o</w:t>
      </w:r>
      <w:r>
        <w:rPr>
          <w:spacing w:val="-2"/>
          <w:sz w:val="22"/>
        </w:rPr>
        <w:t> </w:t>
      </w:r>
      <w:r>
        <w:rPr>
          <w:b/>
          <w:sz w:val="22"/>
        </w:rPr>
        <w:t>CONTRATADO</w:t>
      </w:r>
      <w:r>
        <w:rPr>
          <w:b/>
          <w:spacing w:val="-2"/>
          <w:sz w:val="22"/>
        </w:rPr>
        <w:t> </w:t>
      </w:r>
      <w:r>
        <w:rPr>
          <w:sz w:val="22"/>
        </w:rPr>
        <w:t>ainda</w:t>
      </w:r>
      <w:r>
        <w:rPr>
          <w:spacing w:val="-2"/>
          <w:sz w:val="22"/>
        </w:rPr>
        <w:t> </w:t>
      </w:r>
      <w:r>
        <w:rPr>
          <w:sz w:val="22"/>
        </w:rPr>
        <w:t>não</w:t>
      </w:r>
      <w:r>
        <w:rPr>
          <w:spacing w:val="-2"/>
          <w:sz w:val="22"/>
        </w:rPr>
        <w:t> </w:t>
      </w:r>
      <w:r>
        <w:rPr>
          <w:sz w:val="22"/>
        </w:rPr>
        <w:t>tenha</w:t>
      </w:r>
      <w:r>
        <w:rPr>
          <w:spacing w:val="-2"/>
          <w:sz w:val="22"/>
        </w:rPr>
        <w:t> </w:t>
      </w:r>
      <w:r>
        <w:rPr>
          <w:sz w:val="22"/>
        </w:rPr>
        <w:t>Programa</w:t>
      </w:r>
      <w:r>
        <w:rPr>
          <w:spacing w:val="-2"/>
          <w:sz w:val="22"/>
        </w:rPr>
        <w:t> </w:t>
      </w:r>
      <w:r>
        <w:rPr>
          <w:sz w:val="22"/>
        </w:rPr>
        <w:t>de</w:t>
      </w:r>
      <w:r>
        <w:rPr>
          <w:spacing w:val="-2"/>
          <w:sz w:val="22"/>
        </w:rPr>
        <w:t> </w:t>
      </w:r>
      <w:r>
        <w:rPr>
          <w:sz w:val="22"/>
        </w:rPr>
        <w:t>Integridade</w:t>
      </w:r>
      <w:r>
        <w:rPr>
          <w:spacing w:val="-2"/>
          <w:sz w:val="22"/>
        </w:rPr>
        <w:t> </w:t>
      </w:r>
      <w:r>
        <w:rPr>
          <w:sz w:val="22"/>
        </w:rPr>
        <w:t>instituído,</w:t>
      </w:r>
      <w:r>
        <w:rPr>
          <w:spacing w:val="-2"/>
          <w:sz w:val="22"/>
        </w:rPr>
        <w:t> </w:t>
      </w:r>
      <w:r>
        <w:rPr>
          <w:sz w:val="22"/>
        </w:rPr>
        <w:t>compromete-se</w:t>
      </w:r>
      <w:r>
        <w:rPr>
          <w:spacing w:val="-2"/>
          <w:sz w:val="22"/>
        </w:rPr>
        <w:t> </w:t>
      </w:r>
      <w:r>
        <w:rPr>
          <w:sz w:val="22"/>
        </w:rPr>
        <w:t>a</w:t>
      </w:r>
      <w:r>
        <w:rPr>
          <w:spacing w:val="-2"/>
          <w:sz w:val="22"/>
        </w:rPr>
        <w:t> </w:t>
      </w:r>
      <w:r>
        <w:rPr>
          <w:sz w:val="22"/>
        </w:rPr>
        <w:t>implantar</w:t>
      </w:r>
      <w:r>
        <w:rPr>
          <w:spacing w:val="-2"/>
          <w:sz w:val="22"/>
        </w:rPr>
        <w:t> </w:t>
      </w:r>
      <w:r>
        <w:rPr>
          <w:sz w:val="22"/>
        </w:rPr>
        <w:t>o</w:t>
      </w:r>
      <w:r>
        <w:rPr>
          <w:spacing w:val="-2"/>
          <w:sz w:val="22"/>
        </w:rPr>
        <w:t> </w:t>
      </w:r>
      <w:r>
        <w:rPr>
          <w:sz w:val="22"/>
        </w:rPr>
        <w:t>Programa</w:t>
      </w:r>
      <w:r>
        <w:rPr>
          <w:spacing w:val="-2"/>
          <w:sz w:val="22"/>
        </w:rPr>
        <w:t> </w:t>
      </w:r>
      <w:r>
        <w:rPr>
          <w:sz w:val="22"/>
        </w:rPr>
        <w:t>de</w:t>
      </w:r>
      <w:r>
        <w:rPr>
          <w:spacing w:val="-2"/>
          <w:sz w:val="22"/>
        </w:rPr>
        <w:t> </w:t>
      </w:r>
      <w:r>
        <w:rPr>
          <w:sz w:val="22"/>
        </w:rPr>
        <w:t>Integridade</w:t>
      </w:r>
      <w:r>
        <w:rPr>
          <w:spacing w:val="-2"/>
          <w:sz w:val="22"/>
        </w:rPr>
        <w:t> </w:t>
      </w:r>
      <w:r>
        <w:rPr>
          <w:sz w:val="22"/>
        </w:rPr>
        <w:t>no</w:t>
      </w:r>
      <w:r>
        <w:rPr>
          <w:spacing w:val="-2"/>
          <w:sz w:val="22"/>
        </w:rPr>
        <w:t> </w:t>
      </w:r>
      <w:r>
        <w:rPr>
          <w:sz w:val="22"/>
        </w:rPr>
        <w:t>prazo</w:t>
      </w:r>
      <w:r>
        <w:rPr>
          <w:spacing w:val="-2"/>
          <w:sz w:val="22"/>
        </w:rPr>
        <w:t> </w:t>
      </w:r>
      <w:r>
        <w:rPr>
          <w:sz w:val="22"/>
        </w:rPr>
        <w:t>de</w:t>
      </w:r>
      <w:r>
        <w:rPr>
          <w:spacing w:val="-2"/>
          <w:sz w:val="22"/>
        </w:rPr>
        <w:t> </w:t>
      </w:r>
      <w:r>
        <w:rPr>
          <w:sz w:val="22"/>
        </w:rPr>
        <w:t>até</w:t>
      </w:r>
      <w:r>
        <w:rPr>
          <w:spacing w:val="-2"/>
          <w:sz w:val="22"/>
        </w:rPr>
        <w:t> </w:t>
      </w:r>
      <w:r>
        <w:rPr>
          <w:sz w:val="22"/>
        </w:rPr>
        <w:t>180 (cento e oitenta) dias corridos, a partir da data de celebração do presente Contrato, na forma da Lei nº 7.753/2017.</w:t>
      </w:r>
    </w:p>
    <w:p>
      <w:pPr>
        <w:pStyle w:val="ListParagraph"/>
        <w:numPr>
          <w:ilvl w:val="2"/>
          <w:numId w:val="43"/>
        </w:numPr>
        <w:tabs>
          <w:tab w:pos="1068" w:val="left" w:leader="none"/>
        </w:tabs>
        <w:spacing w:line="235" w:lineRule="auto" w:before="110" w:after="0"/>
        <w:ind w:left="430" w:right="420" w:firstLine="0"/>
        <w:jc w:val="both"/>
        <w:rPr>
          <w:sz w:val="22"/>
        </w:rPr>
      </w:pPr>
      <w:r>
        <w:rPr>
          <w:sz w:val="22"/>
        </w:rPr>
        <w:t>Orientar e treinar seus empregados sobre os deveres previstos na Lei nº 13.709, de 14 de agosto de 2018 (LGPD), adotando medidas eficazes para</w:t>
      </w:r>
      <w:r>
        <w:rPr>
          <w:spacing w:val="40"/>
          <w:sz w:val="22"/>
        </w:rPr>
        <w:t> </w:t>
      </w:r>
      <w:r>
        <w:rPr>
          <w:sz w:val="22"/>
        </w:rPr>
        <w:t>proteção de dados pessoais a que tenha acesso por força da execução deste Contrato.</w:t>
      </w:r>
    </w:p>
    <w:p>
      <w:pPr>
        <w:pStyle w:val="BodyText"/>
        <w:spacing w:before="210"/>
        <w:ind w:left="0"/>
      </w:pPr>
    </w:p>
    <w:p>
      <w:pPr>
        <w:pStyle w:val="Heading2"/>
        <w:ind w:firstLine="0"/>
      </w:pPr>
      <w:r>
        <w:rPr/>
        <w:t>CLÁUSULA</w:t>
      </w:r>
      <w:r>
        <w:rPr>
          <w:spacing w:val="-13"/>
        </w:rPr>
        <w:t> </w:t>
      </w:r>
      <w:r>
        <w:rPr/>
        <w:t>DÉCIMA</w:t>
      </w:r>
      <w:r>
        <w:rPr>
          <w:spacing w:val="-13"/>
        </w:rPr>
        <w:t> </w:t>
      </w:r>
      <w:r>
        <w:rPr/>
        <w:t>– GARANTIA</w:t>
      </w:r>
      <w:r>
        <w:rPr>
          <w:spacing w:val="-13"/>
        </w:rPr>
        <w:t> </w:t>
      </w:r>
      <w:r>
        <w:rPr/>
        <w:t>DE </w:t>
      </w:r>
      <w:r>
        <w:rPr>
          <w:spacing w:val="-2"/>
        </w:rPr>
        <w:t>EXECUÇÃO</w:t>
      </w:r>
    </w:p>
    <w:p>
      <w:pPr>
        <w:pStyle w:val="ListParagraph"/>
        <w:numPr>
          <w:ilvl w:val="1"/>
          <w:numId w:val="45"/>
        </w:numPr>
        <w:tabs>
          <w:tab w:pos="870" w:val="left" w:leader="none"/>
        </w:tabs>
        <w:spacing w:line="240" w:lineRule="auto" w:before="105" w:after="0"/>
        <w:ind w:left="870" w:right="0" w:hanging="440"/>
        <w:jc w:val="both"/>
        <w:rPr>
          <w:sz w:val="22"/>
        </w:rPr>
      </w:pPr>
      <w:r>
        <w:rPr>
          <w:sz w:val="22"/>
        </w:rPr>
        <w:t>Não haverá exigência de garantia contratual da </w:t>
      </w:r>
      <w:r>
        <w:rPr>
          <w:spacing w:val="-2"/>
          <w:sz w:val="22"/>
        </w:rPr>
        <w:t>execução.</w:t>
      </w:r>
    </w:p>
    <w:p>
      <w:pPr>
        <w:pStyle w:val="BodyText"/>
        <w:spacing w:before="209"/>
        <w:ind w:left="0"/>
      </w:pPr>
    </w:p>
    <w:p>
      <w:pPr>
        <w:pStyle w:val="Heading2"/>
        <w:ind w:firstLine="0"/>
      </w:pPr>
      <w:r>
        <w:rPr/>
        <w:t>CLÁUSULA</w:t>
      </w:r>
      <w:r>
        <w:rPr>
          <w:spacing w:val="-16"/>
        </w:rPr>
        <w:t> </w:t>
      </w:r>
      <w:r>
        <w:rPr/>
        <w:t>DÉCIMA</w:t>
      </w:r>
      <w:r>
        <w:rPr>
          <w:spacing w:val="-14"/>
        </w:rPr>
        <w:t> </w:t>
      </w:r>
      <w:r>
        <w:rPr/>
        <w:t>PRIMEIRA</w:t>
      </w:r>
      <w:r>
        <w:rPr>
          <w:spacing w:val="-14"/>
        </w:rPr>
        <w:t> </w:t>
      </w:r>
      <w:r>
        <w:rPr/>
        <w:t>–</w:t>
      </w:r>
      <w:r>
        <w:rPr>
          <w:spacing w:val="-13"/>
        </w:rPr>
        <w:t> </w:t>
      </w:r>
      <w:r>
        <w:rPr/>
        <w:t>DAS</w:t>
      </w:r>
      <w:r>
        <w:rPr>
          <w:spacing w:val="-14"/>
        </w:rPr>
        <w:t> </w:t>
      </w:r>
      <w:r>
        <w:rPr/>
        <w:t>INFRAÇÕES</w:t>
      </w:r>
      <w:r>
        <w:rPr>
          <w:spacing w:val="-14"/>
        </w:rPr>
        <w:t> </w:t>
      </w:r>
      <w:r>
        <w:rPr/>
        <w:t>ADMINISTRATIVAS</w:t>
      </w:r>
      <w:r>
        <w:rPr>
          <w:spacing w:val="-9"/>
        </w:rPr>
        <w:t> </w:t>
      </w:r>
      <w:r>
        <w:rPr/>
        <w:t>E</w:t>
      </w:r>
      <w:r>
        <w:rPr>
          <w:spacing w:val="-6"/>
        </w:rPr>
        <w:t> </w:t>
      </w:r>
      <w:r>
        <w:rPr>
          <w:spacing w:val="-2"/>
        </w:rPr>
        <w:t>SANÇÕES</w:t>
      </w:r>
    </w:p>
    <w:p>
      <w:pPr>
        <w:pStyle w:val="ListParagraph"/>
        <w:numPr>
          <w:ilvl w:val="1"/>
          <w:numId w:val="46"/>
        </w:numPr>
        <w:tabs>
          <w:tab w:pos="861" w:val="left" w:leader="none"/>
        </w:tabs>
        <w:spacing w:line="240" w:lineRule="auto" w:before="105" w:after="0"/>
        <w:ind w:left="861" w:right="0" w:hanging="431"/>
        <w:jc w:val="left"/>
        <w:rPr>
          <w:sz w:val="22"/>
        </w:rPr>
      </w:pPr>
      <w:r>
        <w:rPr>
          <w:sz w:val="22"/>
        </w:rPr>
        <w:t>Constitui</w:t>
      </w:r>
      <w:r>
        <w:rPr>
          <w:spacing w:val="-2"/>
          <w:sz w:val="22"/>
        </w:rPr>
        <w:t> </w:t>
      </w:r>
      <w:r>
        <w:rPr>
          <w:sz w:val="22"/>
        </w:rPr>
        <w:t>infração</w:t>
      </w:r>
      <w:r>
        <w:rPr>
          <w:spacing w:val="-2"/>
          <w:sz w:val="22"/>
        </w:rPr>
        <w:t> </w:t>
      </w:r>
      <w:r>
        <w:rPr>
          <w:sz w:val="22"/>
        </w:rPr>
        <w:t>administrativa,</w:t>
      </w:r>
      <w:r>
        <w:rPr>
          <w:spacing w:val="-2"/>
          <w:sz w:val="22"/>
        </w:rPr>
        <w:t> </w:t>
      </w:r>
      <w:r>
        <w:rPr>
          <w:sz w:val="22"/>
        </w:rPr>
        <w:t>a</w:t>
      </w:r>
      <w:r>
        <w:rPr>
          <w:spacing w:val="-2"/>
          <w:sz w:val="22"/>
        </w:rPr>
        <w:t> </w:t>
      </w:r>
      <w:r>
        <w:rPr>
          <w:sz w:val="22"/>
        </w:rPr>
        <w:t>prática,</w:t>
      </w:r>
      <w:r>
        <w:rPr>
          <w:spacing w:val="-2"/>
          <w:sz w:val="22"/>
        </w:rPr>
        <w:t> </w:t>
      </w:r>
      <w:r>
        <w:rPr>
          <w:sz w:val="22"/>
        </w:rPr>
        <w:t>pelo</w:t>
      </w:r>
      <w:r>
        <w:rPr>
          <w:spacing w:val="-2"/>
          <w:sz w:val="22"/>
        </w:rPr>
        <w:t> </w:t>
      </w:r>
      <w:r>
        <w:rPr>
          <w:b/>
          <w:sz w:val="22"/>
        </w:rPr>
        <w:t>CONTRATADO</w:t>
      </w:r>
      <w:r>
        <w:rPr>
          <w:sz w:val="22"/>
        </w:rPr>
        <w:t>,</w:t>
      </w:r>
      <w:r>
        <w:rPr>
          <w:spacing w:val="-2"/>
          <w:sz w:val="22"/>
        </w:rPr>
        <w:t> </w:t>
      </w:r>
      <w:r>
        <w:rPr>
          <w:sz w:val="22"/>
        </w:rPr>
        <w:t>das</w:t>
      </w:r>
      <w:r>
        <w:rPr>
          <w:spacing w:val="-2"/>
          <w:sz w:val="22"/>
        </w:rPr>
        <w:t> </w:t>
      </w:r>
      <w:r>
        <w:rPr>
          <w:sz w:val="22"/>
        </w:rPr>
        <w:t>seguintes</w:t>
      </w:r>
      <w:r>
        <w:rPr>
          <w:spacing w:val="-2"/>
          <w:sz w:val="22"/>
        </w:rPr>
        <w:t> </w:t>
      </w:r>
      <w:r>
        <w:rPr>
          <w:sz w:val="22"/>
        </w:rPr>
        <w:t>condutas</w:t>
      </w:r>
      <w:r>
        <w:rPr>
          <w:spacing w:val="-2"/>
          <w:sz w:val="22"/>
        </w:rPr>
        <w:t> </w:t>
      </w:r>
      <w:r>
        <w:rPr>
          <w:sz w:val="22"/>
        </w:rPr>
        <w:t>previstas</w:t>
      </w:r>
      <w:r>
        <w:rPr>
          <w:spacing w:val="-2"/>
          <w:sz w:val="22"/>
        </w:rPr>
        <w:t> </w:t>
      </w:r>
      <w:r>
        <w:rPr>
          <w:sz w:val="22"/>
        </w:rPr>
        <w:t>no</w:t>
      </w:r>
      <w:r>
        <w:rPr>
          <w:spacing w:val="-2"/>
          <w:sz w:val="22"/>
        </w:rPr>
        <w:t> </w:t>
      </w:r>
      <w:r>
        <w:rPr>
          <w:sz w:val="22"/>
        </w:rPr>
        <w:t>art.</w:t>
      </w:r>
      <w:r>
        <w:rPr>
          <w:spacing w:val="-2"/>
          <w:sz w:val="22"/>
        </w:rPr>
        <w:t> </w:t>
      </w:r>
      <w:r>
        <w:rPr>
          <w:sz w:val="22"/>
        </w:rPr>
        <w:t>155</w:t>
      </w:r>
      <w:r>
        <w:rPr>
          <w:spacing w:val="-2"/>
          <w:sz w:val="22"/>
        </w:rPr>
        <w:t> </w:t>
      </w:r>
      <w:r>
        <w:rPr>
          <w:sz w:val="22"/>
        </w:rPr>
        <w:t>da</w:t>
      </w:r>
      <w:r>
        <w:rPr>
          <w:spacing w:val="-2"/>
          <w:sz w:val="22"/>
        </w:rPr>
        <w:t> </w:t>
      </w:r>
      <w:r>
        <w:rPr>
          <w:sz w:val="22"/>
        </w:rPr>
        <w:t>Lei</w:t>
      </w:r>
      <w:r>
        <w:rPr>
          <w:spacing w:val="-2"/>
          <w:sz w:val="22"/>
        </w:rPr>
        <w:t> </w:t>
      </w:r>
      <w:r>
        <w:rPr>
          <w:sz w:val="22"/>
        </w:rPr>
        <w:t>nº</w:t>
      </w:r>
      <w:r>
        <w:rPr>
          <w:spacing w:val="-2"/>
          <w:sz w:val="22"/>
        </w:rPr>
        <w:t> 14.133/2021:</w:t>
      </w:r>
    </w:p>
    <w:p>
      <w:pPr>
        <w:pStyle w:val="ListParagraph"/>
        <w:numPr>
          <w:ilvl w:val="2"/>
          <w:numId w:val="46"/>
        </w:numPr>
        <w:tabs>
          <w:tab w:pos="1026" w:val="left" w:leader="none"/>
        </w:tabs>
        <w:spacing w:line="240" w:lineRule="auto" w:before="105" w:after="0"/>
        <w:ind w:left="1026" w:right="0" w:hanging="596"/>
        <w:jc w:val="left"/>
        <w:rPr>
          <w:sz w:val="22"/>
        </w:rPr>
      </w:pPr>
      <w:r>
        <w:rPr>
          <w:sz w:val="22"/>
        </w:rPr>
        <w:t>dar causa à inexecução parcial do </w:t>
      </w:r>
      <w:r>
        <w:rPr>
          <w:spacing w:val="-2"/>
          <w:sz w:val="22"/>
        </w:rPr>
        <w:t>contrato;</w:t>
      </w:r>
    </w:p>
    <w:p>
      <w:pPr>
        <w:pStyle w:val="ListParagraph"/>
        <w:numPr>
          <w:ilvl w:val="2"/>
          <w:numId w:val="46"/>
        </w:numPr>
        <w:tabs>
          <w:tab w:pos="1026" w:val="left" w:leader="none"/>
        </w:tabs>
        <w:spacing w:line="240" w:lineRule="auto" w:before="105" w:after="0"/>
        <w:ind w:left="1026" w:right="0" w:hanging="596"/>
        <w:jc w:val="left"/>
        <w:rPr>
          <w:sz w:val="22"/>
        </w:rPr>
      </w:pPr>
      <w:r>
        <w:rPr>
          <w:sz w:val="22"/>
        </w:rPr>
        <w:t>dar causa à inexecução parcial do contrato que cause grave dano à</w:t>
      </w:r>
      <w:r>
        <w:rPr>
          <w:spacing w:val="-13"/>
          <w:sz w:val="22"/>
        </w:rPr>
        <w:t> </w:t>
      </w:r>
      <w:r>
        <w:rPr>
          <w:sz w:val="22"/>
        </w:rPr>
        <w:t>Administração, ao funcionamento dos serviços públicos ou ao interesse </w:t>
      </w:r>
      <w:r>
        <w:rPr>
          <w:spacing w:val="-2"/>
          <w:sz w:val="22"/>
        </w:rPr>
        <w:t>coletivo;</w:t>
      </w:r>
    </w:p>
    <w:p>
      <w:pPr>
        <w:pStyle w:val="ListParagraph"/>
        <w:numPr>
          <w:ilvl w:val="2"/>
          <w:numId w:val="46"/>
        </w:numPr>
        <w:tabs>
          <w:tab w:pos="1026" w:val="left" w:leader="none"/>
        </w:tabs>
        <w:spacing w:line="240" w:lineRule="auto" w:before="104" w:after="0"/>
        <w:ind w:left="1026" w:right="0" w:hanging="596"/>
        <w:jc w:val="left"/>
        <w:rPr>
          <w:sz w:val="22"/>
        </w:rPr>
      </w:pPr>
      <w:r>
        <w:rPr>
          <w:sz w:val="22"/>
        </w:rPr>
        <w:t>dar causa à inexecução total do </w:t>
      </w:r>
      <w:r>
        <w:rPr>
          <w:spacing w:val="-2"/>
          <w:sz w:val="22"/>
        </w:rPr>
        <w:t>contrato;</w:t>
      </w:r>
    </w:p>
    <w:p>
      <w:pPr>
        <w:pStyle w:val="ListParagraph"/>
        <w:numPr>
          <w:ilvl w:val="2"/>
          <w:numId w:val="46"/>
        </w:numPr>
        <w:tabs>
          <w:tab w:pos="1026" w:val="left" w:leader="none"/>
        </w:tabs>
        <w:spacing w:line="240" w:lineRule="auto" w:before="105" w:after="0"/>
        <w:ind w:left="1026" w:right="0" w:hanging="596"/>
        <w:jc w:val="left"/>
        <w:rPr>
          <w:sz w:val="22"/>
        </w:rPr>
      </w:pPr>
      <w:r>
        <w:rPr>
          <w:sz w:val="22"/>
        </w:rPr>
        <w:t>deixar de entregar a documentação exigida para o certame ou não entregar qualquer documento que tenha sido solicitado pelo pregoeiro durante o </w:t>
      </w:r>
      <w:r>
        <w:rPr>
          <w:spacing w:val="-2"/>
          <w:sz w:val="22"/>
        </w:rPr>
        <w:t>certame;</w:t>
      </w:r>
    </w:p>
    <w:p>
      <w:pPr>
        <w:pStyle w:val="ListParagraph"/>
        <w:numPr>
          <w:ilvl w:val="2"/>
          <w:numId w:val="46"/>
        </w:numPr>
        <w:tabs>
          <w:tab w:pos="1026" w:val="left" w:leader="none"/>
        </w:tabs>
        <w:spacing w:line="240" w:lineRule="auto" w:before="105" w:after="0"/>
        <w:ind w:left="1026" w:right="0" w:hanging="596"/>
        <w:jc w:val="left"/>
        <w:rPr>
          <w:sz w:val="22"/>
        </w:rPr>
      </w:pPr>
      <w:r>
        <w:rPr>
          <w:sz w:val="22"/>
        </w:rPr>
        <w:t>não manter a proposta, salvo em decorrência de fato superveniente devidamente justificado, em especial </w:t>
      </w:r>
      <w:r>
        <w:rPr>
          <w:spacing w:val="-2"/>
          <w:sz w:val="22"/>
        </w:rPr>
        <w:t>quando:</w:t>
      </w:r>
    </w:p>
    <w:p>
      <w:pPr>
        <w:pStyle w:val="ListParagraph"/>
        <w:numPr>
          <w:ilvl w:val="3"/>
          <w:numId w:val="46"/>
        </w:numPr>
        <w:tabs>
          <w:tab w:pos="1191" w:val="left" w:leader="none"/>
        </w:tabs>
        <w:spacing w:line="240" w:lineRule="auto" w:before="105" w:after="0"/>
        <w:ind w:left="1191" w:right="0" w:hanging="761"/>
        <w:jc w:val="left"/>
        <w:rPr>
          <w:sz w:val="22"/>
        </w:rPr>
      </w:pPr>
      <w:r>
        <w:rPr>
          <w:sz w:val="22"/>
        </w:rPr>
        <w:t>não enviar a proposta adequada ao último lance ofertado ou após a </w:t>
      </w:r>
      <w:r>
        <w:rPr>
          <w:spacing w:val="-2"/>
          <w:sz w:val="22"/>
        </w:rPr>
        <w:t>negociação;</w:t>
      </w:r>
    </w:p>
    <w:p>
      <w:pPr>
        <w:pStyle w:val="ListParagraph"/>
        <w:numPr>
          <w:ilvl w:val="3"/>
          <w:numId w:val="46"/>
        </w:numPr>
        <w:tabs>
          <w:tab w:pos="1191" w:val="left" w:leader="none"/>
        </w:tabs>
        <w:spacing w:line="240" w:lineRule="auto" w:before="104" w:after="0"/>
        <w:ind w:left="1191" w:right="0" w:hanging="761"/>
        <w:jc w:val="left"/>
        <w:rPr>
          <w:sz w:val="22"/>
        </w:rPr>
      </w:pPr>
      <w:r>
        <w:rPr>
          <w:sz w:val="22"/>
        </w:rPr>
        <w:t>recusar-se</w:t>
      </w:r>
      <w:r>
        <w:rPr>
          <w:spacing w:val="-1"/>
          <w:sz w:val="22"/>
        </w:rPr>
        <w:t> </w:t>
      </w:r>
      <w:r>
        <w:rPr>
          <w:sz w:val="22"/>
        </w:rPr>
        <w:t>a</w:t>
      </w:r>
      <w:r>
        <w:rPr>
          <w:spacing w:val="-1"/>
          <w:sz w:val="22"/>
        </w:rPr>
        <w:t> </w:t>
      </w:r>
      <w:r>
        <w:rPr>
          <w:sz w:val="22"/>
        </w:rPr>
        <w:t>enviar o</w:t>
      </w:r>
      <w:r>
        <w:rPr>
          <w:spacing w:val="-1"/>
          <w:sz w:val="22"/>
        </w:rPr>
        <w:t> </w:t>
      </w:r>
      <w:r>
        <w:rPr>
          <w:sz w:val="22"/>
        </w:rPr>
        <w:t>detalhamento</w:t>
      </w:r>
      <w:r>
        <w:rPr>
          <w:spacing w:val="-1"/>
          <w:sz w:val="22"/>
        </w:rPr>
        <w:t> </w:t>
      </w:r>
      <w:r>
        <w:rPr>
          <w:sz w:val="22"/>
        </w:rPr>
        <w:t>da proposta</w:t>
      </w:r>
      <w:r>
        <w:rPr>
          <w:spacing w:val="-1"/>
          <w:sz w:val="22"/>
        </w:rPr>
        <w:t> </w:t>
      </w:r>
      <w:r>
        <w:rPr>
          <w:sz w:val="22"/>
        </w:rPr>
        <w:t>quando </w:t>
      </w:r>
      <w:r>
        <w:rPr>
          <w:spacing w:val="-2"/>
          <w:sz w:val="22"/>
        </w:rPr>
        <w:t>exigível;</w:t>
      </w:r>
    </w:p>
    <w:p>
      <w:pPr>
        <w:pStyle w:val="ListParagraph"/>
        <w:numPr>
          <w:ilvl w:val="3"/>
          <w:numId w:val="46"/>
        </w:numPr>
        <w:tabs>
          <w:tab w:pos="1191" w:val="left" w:leader="none"/>
        </w:tabs>
        <w:spacing w:line="240" w:lineRule="auto" w:before="105" w:after="0"/>
        <w:ind w:left="1191" w:right="0" w:hanging="761"/>
        <w:jc w:val="left"/>
        <w:rPr>
          <w:sz w:val="22"/>
        </w:rPr>
      </w:pPr>
      <w:r>
        <w:rPr>
          <w:sz w:val="22"/>
        </w:rPr>
        <w:t>pedir para ser desclassificado quando encerrada a etapa competitiva; </w:t>
      </w:r>
      <w:r>
        <w:rPr>
          <w:spacing w:val="-5"/>
          <w:sz w:val="22"/>
        </w:rPr>
        <w:t>ou</w:t>
      </w:r>
    </w:p>
    <w:p>
      <w:pPr>
        <w:pStyle w:val="ListParagraph"/>
        <w:numPr>
          <w:ilvl w:val="3"/>
          <w:numId w:val="46"/>
        </w:numPr>
        <w:tabs>
          <w:tab w:pos="1191" w:val="left" w:leader="none"/>
        </w:tabs>
        <w:spacing w:line="240" w:lineRule="auto" w:before="105" w:after="0"/>
        <w:ind w:left="1191" w:right="0" w:hanging="761"/>
        <w:jc w:val="left"/>
        <w:rPr>
          <w:sz w:val="22"/>
        </w:rPr>
      </w:pPr>
      <w:r>
        <w:rPr>
          <w:sz w:val="22"/>
        </w:rPr>
        <w:t>deixar de apresentar </w:t>
      </w:r>
      <w:r>
        <w:rPr>
          <w:spacing w:val="-2"/>
          <w:sz w:val="22"/>
        </w:rPr>
        <w:t>amostra;</w:t>
      </w:r>
    </w:p>
    <w:p>
      <w:pPr>
        <w:pStyle w:val="ListParagraph"/>
        <w:numPr>
          <w:ilvl w:val="3"/>
          <w:numId w:val="46"/>
        </w:numPr>
        <w:tabs>
          <w:tab w:pos="1191" w:val="left" w:leader="none"/>
        </w:tabs>
        <w:spacing w:line="240" w:lineRule="auto" w:before="105" w:after="0"/>
        <w:ind w:left="1191" w:right="0" w:hanging="761"/>
        <w:jc w:val="left"/>
        <w:rPr>
          <w:sz w:val="22"/>
        </w:rPr>
      </w:pPr>
      <w:r>
        <w:rPr>
          <w:sz w:val="22"/>
        </w:rPr>
        <w:t>apresentar proposta ou amostra em desacordo com as especificações do instrumento </w:t>
      </w:r>
      <w:r>
        <w:rPr>
          <w:spacing w:val="-2"/>
          <w:sz w:val="22"/>
        </w:rPr>
        <w:t>convocatório;</w:t>
      </w:r>
    </w:p>
    <w:p>
      <w:pPr>
        <w:pStyle w:val="ListParagraph"/>
        <w:numPr>
          <w:ilvl w:val="2"/>
          <w:numId w:val="46"/>
        </w:numPr>
        <w:tabs>
          <w:tab w:pos="1026" w:val="left" w:leader="none"/>
        </w:tabs>
        <w:spacing w:line="240" w:lineRule="auto" w:before="104" w:after="0"/>
        <w:ind w:left="1026" w:right="0" w:hanging="596"/>
        <w:jc w:val="left"/>
        <w:rPr>
          <w:sz w:val="22"/>
        </w:rPr>
      </w:pPr>
      <w:r>
        <w:rPr>
          <w:sz w:val="22"/>
        </w:rPr>
        <w:t>não celebrar o contrato ou não entregar a documentação exigida para a contratação, quando convocado dentro do prazo de validade de sua </w:t>
      </w:r>
      <w:r>
        <w:rPr>
          <w:spacing w:val="-2"/>
          <w:sz w:val="22"/>
        </w:rPr>
        <w:t>proposta;</w:t>
      </w:r>
    </w:p>
    <w:p>
      <w:pPr>
        <w:pStyle w:val="ListParagraph"/>
        <w:numPr>
          <w:ilvl w:val="3"/>
          <w:numId w:val="46"/>
        </w:numPr>
        <w:tabs>
          <w:tab w:pos="1207" w:val="left" w:leader="none"/>
        </w:tabs>
        <w:spacing w:line="235" w:lineRule="auto" w:before="109" w:after="0"/>
        <w:ind w:left="430" w:right="420" w:firstLine="0"/>
        <w:jc w:val="left"/>
        <w:rPr>
          <w:sz w:val="22"/>
        </w:rPr>
      </w:pPr>
      <w:r>
        <w:rPr>
          <w:sz w:val="22"/>
        </w:rPr>
        <w:t>recusar-se,</w:t>
      </w:r>
      <w:r>
        <w:rPr>
          <w:spacing w:val="15"/>
          <w:sz w:val="22"/>
        </w:rPr>
        <w:t> </w:t>
      </w:r>
      <w:r>
        <w:rPr>
          <w:sz w:val="22"/>
        </w:rPr>
        <w:t>sem</w:t>
      </w:r>
      <w:r>
        <w:rPr>
          <w:spacing w:val="15"/>
          <w:sz w:val="22"/>
        </w:rPr>
        <w:t> </w:t>
      </w:r>
      <w:r>
        <w:rPr>
          <w:sz w:val="22"/>
        </w:rPr>
        <w:t>justificativa,</w:t>
      </w:r>
      <w:r>
        <w:rPr>
          <w:spacing w:val="15"/>
          <w:sz w:val="22"/>
        </w:rPr>
        <w:t> </w:t>
      </w:r>
      <w:r>
        <w:rPr>
          <w:sz w:val="22"/>
        </w:rPr>
        <w:t>a</w:t>
      </w:r>
      <w:r>
        <w:rPr>
          <w:spacing w:val="15"/>
          <w:sz w:val="22"/>
        </w:rPr>
        <w:t> </w:t>
      </w:r>
      <w:r>
        <w:rPr>
          <w:sz w:val="22"/>
        </w:rPr>
        <w:t>assinar</w:t>
      </w:r>
      <w:r>
        <w:rPr>
          <w:spacing w:val="15"/>
          <w:sz w:val="22"/>
        </w:rPr>
        <w:t> </w:t>
      </w:r>
      <w:r>
        <w:rPr>
          <w:sz w:val="22"/>
        </w:rPr>
        <w:t>o</w:t>
      </w:r>
      <w:r>
        <w:rPr>
          <w:spacing w:val="15"/>
          <w:sz w:val="22"/>
        </w:rPr>
        <w:t> </w:t>
      </w:r>
      <w:r>
        <w:rPr>
          <w:sz w:val="22"/>
        </w:rPr>
        <w:t>contrato</w:t>
      </w:r>
      <w:r>
        <w:rPr>
          <w:spacing w:val="15"/>
          <w:sz w:val="22"/>
        </w:rPr>
        <w:t> </w:t>
      </w:r>
      <w:r>
        <w:rPr>
          <w:sz w:val="22"/>
        </w:rPr>
        <w:t>ou</w:t>
      </w:r>
      <w:r>
        <w:rPr>
          <w:spacing w:val="15"/>
          <w:sz w:val="22"/>
        </w:rPr>
        <w:t> </w:t>
      </w:r>
      <w:r>
        <w:rPr>
          <w:sz w:val="22"/>
        </w:rPr>
        <w:t>a</w:t>
      </w:r>
      <w:r>
        <w:rPr>
          <w:spacing w:val="15"/>
          <w:sz w:val="22"/>
        </w:rPr>
        <w:t> </w:t>
      </w:r>
      <w:r>
        <w:rPr>
          <w:sz w:val="22"/>
        </w:rPr>
        <w:t>ata</w:t>
      </w:r>
      <w:r>
        <w:rPr>
          <w:spacing w:val="15"/>
          <w:sz w:val="22"/>
        </w:rPr>
        <w:t> </w:t>
      </w:r>
      <w:r>
        <w:rPr>
          <w:sz w:val="22"/>
        </w:rPr>
        <w:t>de</w:t>
      </w:r>
      <w:r>
        <w:rPr>
          <w:spacing w:val="15"/>
          <w:sz w:val="22"/>
        </w:rPr>
        <w:t> </w:t>
      </w:r>
      <w:r>
        <w:rPr>
          <w:sz w:val="22"/>
        </w:rPr>
        <w:t>registro</w:t>
      </w:r>
      <w:r>
        <w:rPr>
          <w:spacing w:val="15"/>
          <w:sz w:val="22"/>
        </w:rPr>
        <w:t> </w:t>
      </w:r>
      <w:r>
        <w:rPr>
          <w:sz w:val="22"/>
        </w:rPr>
        <w:t>de</w:t>
      </w:r>
      <w:r>
        <w:rPr>
          <w:spacing w:val="15"/>
          <w:sz w:val="22"/>
        </w:rPr>
        <w:t> </w:t>
      </w:r>
      <w:r>
        <w:rPr>
          <w:sz w:val="22"/>
        </w:rPr>
        <w:t>preço,</w:t>
      </w:r>
      <w:r>
        <w:rPr>
          <w:spacing w:val="15"/>
          <w:sz w:val="22"/>
        </w:rPr>
        <w:t> </w:t>
      </w:r>
      <w:r>
        <w:rPr>
          <w:sz w:val="22"/>
        </w:rPr>
        <w:t>ou</w:t>
      </w:r>
      <w:r>
        <w:rPr>
          <w:spacing w:val="15"/>
          <w:sz w:val="22"/>
        </w:rPr>
        <w:t> </w:t>
      </w:r>
      <w:r>
        <w:rPr>
          <w:sz w:val="22"/>
        </w:rPr>
        <w:t>a</w:t>
      </w:r>
      <w:r>
        <w:rPr>
          <w:spacing w:val="15"/>
          <w:sz w:val="22"/>
        </w:rPr>
        <w:t> </w:t>
      </w:r>
      <w:r>
        <w:rPr>
          <w:sz w:val="22"/>
        </w:rPr>
        <w:t>aceitar</w:t>
      </w:r>
      <w:r>
        <w:rPr>
          <w:spacing w:val="15"/>
          <w:sz w:val="22"/>
        </w:rPr>
        <w:t> </w:t>
      </w:r>
      <w:r>
        <w:rPr>
          <w:sz w:val="22"/>
        </w:rPr>
        <w:t>ou</w:t>
      </w:r>
      <w:r>
        <w:rPr>
          <w:spacing w:val="15"/>
          <w:sz w:val="22"/>
        </w:rPr>
        <w:t> </w:t>
      </w:r>
      <w:r>
        <w:rPr>
          <w:sz w:val="22"/>
        </w:rPr>
        <w:t>retirar</w:t>
      </w:r>
      <w:r>
        <w:rPr>
          <w:spacing w:val="15"/>
          <w:sz w:val="22"/>
        </w:rPr>
        <w:t> </w:t>
      </w:r>
      <w:r>
        <w:rPr>
          <w:sz w:val="22"/>
        </w:rPr>
        <w:t>o</w:t>
      </w:r>
      <w:r>
        <w:rPr>
          <w:spacing w:val="15"/>
          <w:sz w:val="22"/>
        </w:rPr>
        <w:t> </w:t>
      </w:r>
      <w:r>
        <w:rPr>
          <w:sz w:val="22"/>
        </w:rPr>
        <w:t>instrumento</w:t>
      </w:r>
      <w:r>
        <w:rPr>
          <w:spacing w:val="15"/>
          <w:sz w:val="22"/>
        </w:rPr>
        <w:t> </w:t>
      </w:r>
      <w:r>
        <w:rPr>
          <w:sz w:val="22"/>
        </w:rPr>
        <w:t>equivalente</w:t>
      </w:r>
      <w:r>
        <w:rPr>
          <w:spacing w:val="15"/>
          <w:sz w:val="22"/>
        </w:rPr>
        <w:t> </w:t>
      </w:r>
      <w:r>
        <w:rPr>
          <w:sz w:val="22"/>
        </w:rPr>
        <w:t>no</w:t>
      </w:r>
      <w:r>
        <w:rPr>
          <w:spacing w:val="15"/>
          <w:sz w:val="22"/>
        </w:rPr>
        <w:t> </w:t>
      </w:r>
      <w:r>
        <w:rPr>
          <w:sz w:val="22"/>
        </w:rPr>
        <w:t>prazo</w:t>
      </w:r>
      <w:r>
        <w:rPr>
          <w:spacing w:val="15"/>
          <w:sz w:val="22"/>
        </w:rPr>
        <w:t> </w:t>
      </w:r>
      <w:r>
        <w:rPr>
          <w:sz w:val="22"/>
        </w:rPr>
        <w:t>estabelecido pela</w:t>
      </w:r>
      <w:r>
        <w:rPr>
          <w:spacing w:val="-12"/>
          <w:sz w:val="22"/>
        </w:rPr>
        <w:t> </w:t>
      </w:r>
      <w:r>
        <w:rPr>
          <w:sz w:val="22"/>
        </w:rPr>
        <w:t>Administração;</w:t>
      </w:r>
    </w:p>
    <w:p>
      <w:pPr>
        <w:pStyle w:val="ListParagraph"/>
        <w:numPr>
          <w:ilvl w:val="2"/>
          <w:numId w:val="46"/>
        </w:numPr>
        <w:tabs>
          <w:tab w:pos="1026" w:val="left" w:leader="none"/>
        </w:tabs>
        <w:spacing w:line="240" w:lineRule="auto" w:before="106" w:after="0"/>
        <w:ind w:left="1026" w:right="0" w:hanging="596"/>
        <w:jc w:val="left"/>
        <w:rPr>
          <w:sz w:val="22"/>
        </w:rPr>
      </w:pPr>
      <w:r>
        <w:rPr>
          <w:sz w:val="22"/>
        </w:rPr>
        <w:t>ensejar o retardamento da execução ou da entrega do objeto da contratação sem motivo </w:t>
      </w:r>
      <w:r>
        <w:rPr>
          <w:spacing w:val="-2"/>
          <w:sz w:val="22"/>
        </w:rPr>
        <w:t>justificado;</w:t>
      </w:r>
    </w:p>
    <w:p>
      <w:pPr>
        <w:pStyle w:val="ListParagraph"/>
        <w:numPr>
          <w:ilvl w:val="2"/>
          <w:numId w:val="46"/>
        </w:numPr>
        <w:tabs>
          <w:tab w:pos="1026" w:val="left" w:leader="none"/>
        </w:tabs>
        <w:spacing w:line="240" w:lineRule="auto" w:before="104" w:after="0"/>
        <w:ind w:left="1026" w:right="0" w:hanging="596"/>
        <w:jc w:val="left"/>
        <w:rPr>
          <w:sz w:val="22"/>
        </w:rPr>
      </w:pPr>
      <w:r>
        <w:rPr>
          <w:sz w:val="22"/>
        </w:rPr>
        <w:t>apresentar declaração ou documentação falsa exigida para o certame ou prestar declaração falsa durante o certame ou a execução do </w:t>
      </w:r>
      <w:r>
        <w:rPr>
          <w:spacing w:val="-2"/>
          <w:sz w:val="22"/>
        </w:rPr>
        <w:t>contrato;</w:t>
      </w:r>
    </w:p>
    <w:p>
      <w:pPr>
        <w:pStyle w:val="ListParagraph"/>
        <w:numPr>
          <w:ilvl w:val="2"/>
          <w:numId w:val="46"/>
        </w:numPr>
        <w:tabs>
          <w:tab w:pos="1026" w:val="left" w:leader="none"/>
        </w:tabs>
        <w:spacing w:line="240" w:lineRule="auto" w:before="105" w:after="0"/>
        <w:ind w:left="1026" w:right="0" w:hanging="596"/>
        <w:jc w:val="left"/>
        <w:rPr>
          <w:sz w:val="22"/>
        </w:rPr>
      </w:pPr>
      <w:r>
        <w:rPr>
          <w:sz w:val="22"/>
        </w:rPr>
        <w:t>fraudar o certame ou praticar ato fraudulento na execução do </w:t>
      </w:r>
      <w:r>
        <w:rPr>
          <w:spacing w:val="-2"/>
          <w:sz w:val="22"/>
        </w:rPr>
        <w:t>contrato;</w:t>
      </w:r>
    </w:p>
    <w:p>
      <w:pPr>
        <w:pStyle w:val="ListParagraph"/>
        <w:numPr>
          <w:ilvl w:val="2"/>
          <w:numId w:val="46"/>
        </w:numPr>
        <w:tabs>
          <w:tab w:pos="1136" w:val="left" w:leader="none"/>
        </w:tabs>
        <w:spacing w:line="240" w:lineRule="auto" w:before="105" w:after="0"/>
        <w:ind w:left="1136" w:right="0" w:hanging="706"/>
        <w:jc w:val="left"/>
        <w:rPr>
          <w:sz w:val="22"/>
        </w:rPr>
      </w:pPr>
      <w:r>
        <w:rPr>
          <w:sz w:val="22"/>
        </w:rPr>
        <w:t>comportar-se</w:t>
      </w:r>
      <w:r>
        <w:rPr>
          <w:spacing w:val="-1"/>
          <w:sz w:val="22"/>
        </w:rPr>
        <w:t> </w:t>
      </w:r>
      <w:r>
        <w:rPr>
          <w:sz w:val="22"/>
        </w:rPr>
        <w:t>de modo</w:t>
      </w:r>
      <w:r>
        <w:rPr>
          <w:spacing w:val="-1"/>
          <w:sz w:val="22"/>
        </w:rPr>
        <w:t> </w:t>
      </w:r>
      <w:r>
        <w:rPr>
          <w:sz w:val="22"/>
        </w:rPr>
        <w:t>inidôneo ou</w:t>
      </w:r>
      <w:r>
        <w:rPr>
          <w:spacing w:val="-1"/>
          <w:sz w:val="22"/>
        </w:rPr>
        <w:t> </w:t>
      </w:r>
      <w:r>
        <w:rPr>
          <w:sz w:val="22"/>
        </w:rPr>
        <w:t>cometer fraude de</w:t>
      </w:r>
      <w:r>
        <w:rPr>
          <w:spacing w:val="-1"/>
          <w:sz w:val="22"/>
        </w:rPr>
        <w:t> </w:t>
      </w:r>
      <w:r>
        <w:rPr>
          <w:sz w:val="22"/>
        </w:rPr>
        <w:t>qualquer natureza,</w:t>
      </w:r>
      <w:r>
        <w:rPr>
          <w:spacing w:val="-1"/>
          <w:sz w:val="22"/>
        </w:rPr>
        <w:t> </w:t>
      </w:r>
      <w:r>
        <w:rPr>
          <w:sz w:val="22"/>
        </w:rPr>
        <w:t>em especial </w:t>
      </w:r>
      <w:r>
        <w:rPr>
          <w:spacing w:val="-2"/>
          <w:sz w:val="22"/>
        </w:rPr>
        <w:t>quando:</w:t>
      </w:r>
    </w:p>
    <w:p>
      <w:pPr>
        <w:pStyle w:val="ListParagraph"/>
        <w:numPr>
          <w:ilvl w:val="3"/>
          <w:numId w:val="46"/>
        </w:numPr>
        <w:tabs>
          <w:tab w:pos="1301" w:val="left" w:leader="none"/>
        </w:tabs>
        <w:spacing w:line="240" w:lineRule="auto" w:before="105" w:after="0"/>
        <w:ind w:left="1301" w:right="0" w:hanging="871"/>
        <w:jc w:val="left"/>
        <w:rPr>
          <w:sz w:val="22"/>
        </w:rPr>
      </w:pPr>
      <w:r>
        <w:rPr>
          <w:sz w:val="22"/>
        </w:rPr>
        <w:t>agir em conluio ou em desconformidade com a </w:t>
      </w:r>
      <w:r>
        <w:rPr>
          <w:spacing w:val="-4"/>
          <w:sz w:val="22"/>
        </w:rPr>
        <w:t>lei;</w:t>
      </w:r>
    </w:p>
    <w:p>
      <w:pPr>
        <w:pStyle w:val="ListParagraph"/>
        <w:numPr>
          <w:ilvl w:val="3"/>
          <w:numId w:val="46"/>
        </w:numPr>
        <w:tabs>
          <w:tab w:pos="1301" w:val="left" w:leader="none"/>
        </w:tabs>
        <w:spacing w:line="240" w:lineRule="auto" w:before="104" w:after="0"/>
        <w:ind w:left="1301" w:right="0" w:hanging="871"/>
        <w:jc w:val="left"/>
        <w:rPr>
          <w:sz w:val="22"/>
        </w:rPr>
      </w:pPr>
      <w:r>
        <w:rPr>
          <w:sz w:val="22"/>
        </w:rPr>
        <w:t>induzir deliberadamente a erro no </w:t>
      </w:r>
      <w:r>
        <w:rPr>
          <w:spacing w:val="-2"/>
          <w:sz w:val="22"/>
        </w:rPr>
        <w:t>julgamento;</w:t>
      </w:r>
    </w:p>
    <w:p>
      <w:pPr>
        <w:pStyle w:val="ListParagraph"/>
        <w:numPr>
          <w:ilvl w:val="3"/>
          <w:numId w:val="46"/>
        </w:numPr>
        <w:tabs>
          <w:tab w:pos="1301" w:val="left" w:leader="none"/>
        </w:tabs>
        <w:spacing w:line="240" w:lineRule="auto" w:before="105" w:after="0"/>
        <w:ind w:left="1301" w:right="0" w:hanging="871"/>
        <w:jc w:val="left"/>
        <w:rPr>
          <w:sz w:val="22"/>
        </w:rPr>
      </w:pPr>
      <w:r>
        <w:rPr>
          <w:sz w:val="22"/>
        </w:rPr>
        <w:t>apresentar amostra falsificada ou </w:t>
      </w:r>
      <w:r>
        <w:rPr>
          <w:spacing w:val="-2"/>
          <w:sz w:val="22"/>
        </w:rPr>
        <w:t>deteriorada;</w:t>
      </w:r>
    </w:p>
    <w:p>
      <w:pPr>
        <w:pStyle w:val="ListParagraph"/>
        <w:numPr>
          <w:ilvl w:val="3"/>
          <w:numId w:val="46"/>
        </w:numPr>
        <w:tabs>
          <w:tab w:pos="1301" w:val="left" w:leader="none"/>
        </w:tabs>
        <w:spacing w:line="240" w:lineRule="auto" w:before="105" w:after="0"/>
        <w:ind w:left="1301" w:right="0" w:hanging="871"/>
        <w:jc w:val="left"/>
        <w:rPr>
          <w:sz w:val="22"/>
        </w:rPr>
      </w:pPr>
      <w:r>
        <w:rPr>
          <w:sz w:val="22"/>
        </w:rPr>
        <w:t>apresentar declaração falsa quanto às condições de participação ou quanto ao enquadramento como </w:t>
      </w:r>
      <w:r>
        <w:rPr>
          <w:spacing w:val="-2"/>
          <w:sz w:val="22"/>
        </w:rPr>
        <w:t>ME/EPP;</w:t>
      </w:r>
    </w:p>
    <w:p>
      <w:pPr>
        <w:pStyle w:val="ListParagraph"/>
        <w:numPr>
          <w:ilvl w:val="2"/>
          <w:numId w:val="46"/>
        </w:numPr>
        <w:tabs>
          <w:tab w:pos="1127" w:val="left" w:leader="none"/>
        </w:tabs>
        <w:spacing w:line="240" w:lineRule="auto" w:before="105" w:after="0"/>
        <w:ind w:left="1127" w:right="0" w:hanging="697"/>
        <w:jc w:val="left"/>
        <w:rPr>
          <w:sz w:val="22"/>
        </w:rPr>
      </w:pPr>
      <w:r>
        <w:rPr>
          <w:sz w:val="22"/>
        </w:rPr>
        <w:t>praticar atos ilícitos com vistas a frustrar os objetivos do </w:t>
      </w:r>
      <w:r>
        <w:rPr>
          <w:spacing w:val="-2"/>
          <w:sz w:val="22"/>
        </w:rPr>
        <w:t>certame;</w:t>
      </w:r>
    </w:p>
    <w:p>
      <w:pPr>
        <w:pStyle w:val="ListParagraph"/>
        <w:numPr>
          <w:ilvl w:val="2"/>
          <w:numId w:val="46"/>
        </w:numPr>
        <w:tabs>
          <w:tab w:pos="1136" w:val="left" w:leader="none"/>
        </w:tabs>
        <w:spacing w:line="240" w:lineRule="auto" w:before="104" w:after="0"/>
        <w:ind w:left="1136" w:right="0" w:hanging="706"/>
        <w:jc w:val="left"/>
        <w:rPr>
          <w:sz w:val="22"/>
        </w:rPr>
      </w:pPr>
      <w:r>
        <w:rPr>
          <w:sz w:val="22"/>
        </w:rPr>
        <w:t>praticar ato lesivo previsto no </w:t>
      </w:r>
      <w:hyperlink r:id="rId27">
        <w:r>
          <w:rPr>
            <w:color w:val="0000ED"/>
            <w:sz w:val="22"/>
            <w:u w:val="single" w:color="0000ED"/>
          </w:rPr>
          <w:t>art.</w:t>
        </w:r>
        <w:r>
          <w:rPr>
            <w:color w:val="0000ED"/>
            <w:spacing w:val="1"/>
            <w:sz w:val="22"/>
            <w:u w:val="single" w:color="0000ED"/>
          </w:rPr>
          <w:t> </w:t>
        </w:r>
        <w:r>
          <w:rPr>
            <w:color w:val="0000ED"/>
            <w:sz w:val="22"/>
            <w:u w:val="single" w:color="0000ED"/>
          </w:rPr>
          <w:t>5º da Lei nº 12.846</w:t>
        </w:r>
        <w:r>
          <w:rPr>
            <w:color w:val="0000ED"/>
            <w:sz w:val="22"/>
          </w:rPr>
          <w:t>,</w:t>
        </w:r>
        <w:r>
          <w:rPr>
            <w:color w:val="0000ED"/>
            <w:spacing w:val="-3"/>
            <w:sz w:val="22"/>
            <w:u w:val="single" w:color="0000ED"/>
          </w:rPr>
          <w:t> </w:t>
        </w:r>
        <w:r>
          <w:rPr>
            <w:color w:val="0000ED"/>
            <w:sz w:val="22"/>
            <w:u w:val="single" w:color="0000ED"/>
          </w:rPr>
          <w:t>de 1º de agosto de</w:t>
        </w:r>
        <w:r>
          <w:rPr>
            <w:color w:val="0000ED"/>
            <w:spacing w:val="1"/>
            <w:sz w:val="22"/>
            <w:u w:val="single" w:color="0000ED"/>
          </w:rPr>
          <w:t> </w:t>
        </w:r>
        <w:r>
          <w:rPr>
            <w:color w:val="0000ED"/>
            <w:spacing w:val="-2"/>
            <w:sz w:val="22"/>
            <w:u w:val="single" w:color="0000ED"/>
          </w:rPr>
          <w:t>2013.</w:t>
        </w:r>
      </w:hyperlink>
    </w:p>
    <w:p>
      <w:pPr>
        <w:pStyle w:val="ListParagraph"/>
        <w:numPr>
          <w:ilvl w:val="1"/>
          <w:numId w:val="46"/>
        </w:numPr>
        <w:tabs>
          <w:tab w:pos="900" w:val="left" w:leader="none"/>
        </w:tabs>
        <w:spacing w:line="235" w:lineRule="auto" w:before="109" w:after="0"/>
        <w:ind w:left="430" w:right="420" w:firstLine="0"/>
        <w:jc w:val="left"/>
        <w:rPr>
          <w:sz w:val="22"/>
        </w:rPr>
      </w:pPr>
      <w:r>
        <w:rPr>
          <w:sz w:val="22"/>
        </w:rPr>
        <w:t>O</w:t>
      </w:r>
      <w:r>
        <w:rPr>
          <w:spacing w:val="35"/>
          <w:sz w:val="22"/>
        </w:rPr>
        <w:t> </w:t>
      </w:r>
      <w:r>
        <w:rPr>
          <w:b/>
          <w:sz w:val="22"/>
        </w:rPr>
        <w:t>CONTRATADO</w:t>
      </w:r>
      <w:r>
        <w:rPr>
          <w:b/>
          <w:spacing w:val="35"/>
          <w:sz w:val="22"/>
        </w:rPr>
        <w:t> </w:t>
      </w:r>
      <w:r>
        <w:rPr>
          <w:sz w:val="22"/>
        </w:rPr>
        <w:t>que</w:t>
      </w:r>
      <w:r>
        <w:rPr>
          <w:spacing w:val="35"/>
          <w:sz w:val="22"/>
        </w:rPr>
        <w:t> </w:t>
      </w:r>
      <w:r>
        <w:rPr>
          <w:sz w:val="22"/>
        </w:rPr>
        <w:t>cometer</w:t>
      </w:r>
      <w:r>
        <w:rPr>
          <w:spacing w:val="35"/>
          <w:sz w:val="22"/>
        </w:rPr>
        <w:t> </w:t>
      </w:r>
      <w:r>
        <w:rPr>
          <w:sz w:val="22"/>
        </w:rPr>
        <w:t>qualquer</w:t>
      </w:r>
      <w:r>
        <w:rPr>
          <w:spacing w:val="35"/>
          <w:sz w:val="22"/>
        </w:rPr>
        <w:t> </w:t>
      </w:r>
      <w:r>
        <w:rPr>
          <w:sz w:val="22"/>
        </w:rPr>
        <w:t>das</w:t>
      </w:r>
      <w:r>
        <w:rPr>
          <w:spacing w:val="35"/>
          <w:sz w:val="22"/>
        </w:rPr>
        <w:t> </w:t>
      </w:r>
      <w:r>
        <w:rPr>
          <w:sz w:val="22"/>
        </w:rPr>
        <w:t>condutas</w:t>
      </w:r>
      <w:r>
        <w:rPr>
          <w:spacing w:val="35"/>
          <w:sz w:val="22"/>
        </w:rPr>
        <w:t> </w:t>
      </w:r>
      <w:r>
        <w:rPr>
          <w:sz w:val="22"/>
        </w:rPr>
        <w:t>discriminadas</w:t>
      </w:r>
      <w:r>
        <w:rPr>
          <w:spacing w:val="35"/>
          <w:sz w:val="22"/>
        </w:rPr>
        <w:t> </w:t>
      </w:r>
      <w:r>
        <w:rPr>
          <w:sz w:val="22"/>
        </w:rPr>
        <w:t>nos</w:t>
      </w:r>
      <w:r>
        <w:rPr>
          <w:spacing w:val="35"/>
          <w:sz w:val="22"/>
        </w:rPr>
        <w:t> </w:t>
      </w:r>
      <w:r>
        <w:rPr>
          <w:sz w:val="22"/>
        </w:rPr>
        <w:t>subitens</w:t>
      </w:r>
      <w:r>
        <w:rPr>
          <w:spacing w:val="35"/>
          <w:sz w:val="22"/>
        </w:rPr>
        <w:t> </w:t>
      </w:r>
      <w:r>
        <w:rPr>
          <w:sz w:val="22"/>
        </w:rPr>
        <w:t>anteriores</w:t>
      </w:r>
      <w:r>
        <w:rPr>
          <w:spacing w:val="35"/>
          <w:sz w:val="22"/>
        </w:rPr>
        <w:t> </w:t>
      </w:r>
      <w:r>
        <w:rPr>
          <w:sz w:val="22"/>
        </w:rPr>
        <w:t>ficará</w:t>
      </w:r>
      <w:r>
        <w:rPr>
          <w:spacing w:val="35"/>
          <w:sz w:val="22"/>
        </w:rPr>
        <w:t> </w:t>
      </w:r>
      <w:r>
        <w:rPr>
          <w:sz w:val="22"/>
        </w:rPr>
        <w:t>sujeito,</w:t>
      </w:r>
      <w:r>
        <w:rPr>
          <w:spacing w:val="35"/>
          <w:sz w:val="22"/>
        </w:rPr>
        <w:t> </w:t>
      </w:r>
      <w:r>
        <w:rPr>
          <w:sz w:val="22"/>
        </w:rPr>
        <w:t>sem</w:t>
      </w:r>
      <w:r>
        <w:rPr>
          <w:spacing w:val="35"/>
          <w:sz w:val="22"/>
        </w:rPr>
        <w:t> </w:t>
      </w:r>
      <w:r>
        <w:rPr>
          <w:sz w:val="22"/>
        </w:rPr>
        <w:t>prejuízo</w:t>
      </w:r>
      <w:r>
        <w:rPr>
          <w:spacing w:val="35"/>
          <w:sz w:val="22"/>
        </w:rPr>
        <w:t> </w:t>
      </w:r>
      <w:r>
        <w:rPr>
          <w:sz w:val="22"/>
        </w:rPr>
        <w:t>da</w:t>
      </w:r>
      <w:r>
        <w:rPr>
          <w:spacing w:val="35"/>
          <w:sz w:val="22"/>
        </w:rPr>
        <w:t> </w:t>
      </w:r>
      <w:r>
        <w:rPr>
          <w:sz w:val="22"/>
        </w:rPr>
        <w:t>responsabilidade</w:t>
      </w:r>
      <w:r>
        <w:rPr>
          <w:spacing w:val="35"/>
          <w:sz w:val="22"/>
        </w:rPr>
        <w:t> </w:t>
      </w:r>
      <w:r>
        <w:rPr>
          <w:sz w:val="22"/>
        </w:rPr>
        <w:t>civil</w:t>
      </w:r>
      <w:r>
        <w:rPr>
          <w:spacing w:val="35"/>
          <w:sz w:val="22"/>
        </w:rPr>
        <w:t> </w:t>
      </w:r>
      <w:r>
        <w:rPr>
          <w:sz w:val="22"/>
        </w:rPr>
        <w:t>e criminal, às seguintes sanções:</w:t>
      </w:r>
    </w:p>
    <w:p>
      <w:pPr>
        <w:pStyle w:val="ListParagraph"/>
        <w:numPr>
          <w:ilvl w:val="2"/>
          <w:numId w:val="46"/>
        </w:numPr>
        <w:tabs>
          <w:tab w:pos="1046" w:val="left" w:leader="none"/>
        </w:tabs>
        <w:spacing w:line="235" w:lineRule="auto" w:before="110" w:after="0"/>
        <w:ind w:left="430" w:right="420" w:firstLine="0"/>
        <w:jc w:val="left"/>
        <w:rPr>
          <w:sz w:val="22"/>
        </w:rPr>
      </w:pPr>
      <w:r>
        <w:rPr>
          <w:sz w:val="22"/>
        </w:rPr>
        <w:t>Advertência,</w:t>
      </w:r>
      <w:r>
        <w:rPr>
          <w:spacing w:val="30"/>
          <w:sz w:val="22"/>
        </w:rPr>
        <w:t> </w:t>
      </w:r>
      <w:r>
        <w:rPr>
          <w:sz w:val="22"/>
        </w:rPr>
        <w:t>prevista</w:t>
      </w:r>
      <w:r>
        <w:rPr>
          <w:spacing w:val="30"/>
          <w:sz w:val="22"/>
        </w:rPr>
        <w:t> </w:t>
      </w:r>
      <w:r>
        <w:rPr>
          <w:sz w:val="22"/>
        </w:rPr>
        <w:t>no</w:t>
      </w:r>
      <w:r>
        <w:rPr>
          <w:spacing w:val="30"/>
          <w:sz w:val="22"/>
        </w:rPr>
        <w:t> </w:t>
      </w:r>
      <w:r>
        <w:rPr>
          <w:sz w:val="22"/>
        </w:rPr>
        <w:t>art.</w:t>
      </w:r>
      <w:r>
        <w:rPr>
          <w:spacing w:val="30"/>
          <w:sz w:val="22"/>
        </w:rPr>
        <w:t> </w:t>
      </w:r>
      <w:r>
        <w:rPr>
          <w:sz w:val="22"/>
        </w:rPr>
        <w:t>156,</w:t>
      </w:r>
      <w:r>
        <w:rPr>
          <w:spacing w:val="30"/>
          <w:sz w:val="22"/>
        </w:rPr>
        <w:t> </w:t>
      </w:r>
      <w:r>
        <w:rPr>
          <w:sz w:val="22"/>
        </w:rPr>
        <w:t>I,</w:t>
      </w:r>
      <w:r>
        <w:rPr>
          <w:spacing w:val="30"/>
          <w:sz w:val="22"/>
        </w:rPr>
        <w:t> </w:t>
      </w:r>
      <w:r>
        <w:rPr>
          <w:sz w:val="22"/>
        </w:rPr>
        <w:t>§</w:t>
      </w:r>
      <w:r>
        <w:rPr>
          <w:spacing w:val="30"/>
          <w:sz w:val="22"/>
        </w:rPr>
        <w:t> </w:t>
      </w:r>
      <w:r>
        <w:rPr>
          <w:sz w:val="22"/>
        </w:rPr>
        <w:t>2º,</w:t>
      </w:r>
      <w:r>
        <w:rPr>
          <w:spacing w:val="30"/>
          <w:sz w:val="22"/>
        </w:rPr>
        <w:t> </w:t>
      </w:r>
      <w:r>
        <w:rPr>
          <w:sz w:val="22"/>
        </w:rPr>
        <w:t>da</w:t>
      </w:r>
      <w:r>
        <w:rPr>
          <w:spacing w:val="30"/>
          <w:sz w:val="22"/>
        </w:rPr>
        <w:t> </w:t>
      </w:r>
      <w:r>
        <w:rPr>
          <w:sz w:val="22"/>
        </w:rPr>
        <w:t>Lei</w:t>
      </w:r>
      <w:r>
        <w:rPr>
          <w:spacing w:val="30"/>
          <w:sz w:val="22"/>
        </w:rPr>
        <w:t> </w:t>
      </w:r>
      <w:r>
        <w:rPr>
          <w:sz w:val="22"/>
        </w:rPr>
        <w:t>nº</w:t>
      </w:r>
      <w:r>
        <w:rPr>
          <w:spacing w:val="30"/>
          <w:sz w:val="22"/>
        </w:rPr>
        <w:t> </w:t>
      </w:r>
      <w:r>
        <w:rPr>
          <w:sz w:val="22"/>
        </w:rPr>
        <w:t>14.133/2021,</w:t>
      </w:r>
      <w:r>
        <w:rPr>
          <w:spacing w:val="30"/>
          <w:sz w:val="22"/>
        </w:rPr>
        <w:t> </w:t>
      </w:r>
      <w:r>
        <w:rPr>
          <w:sz w:val="22"/>
        </w:rPr>
        <w:t>pela</w:t>
      </w:r>
      <w:r>
        <w:rPr>
          <w:spacing w:val="30"/>
          <w:sz w:val="22"/>
        </w:rPr>
        <w:t> </w:t>
      </w:r>
      <w:r>
        <w:rPr>
          <w:sz w:val="22"/>
        </w:rPr>
        <w:t>infração</w:t>
      </w:r>
      <w:r>
        <w:rPr>
          <w:spacing w:val="30"/>
          <w:sz w:val="22"/>
        </w:rPr>
        <w:t> </w:t>
      </w:r>
      <w:r>
        <w:rPr>
          <w:sz w:val="22"/>
        </w:rPr>
        <w:t>descrita</w:t>
      </w:r>
      <w:r>
        <w:rPr>
          <w:spacing w:val="30"/>
          <w:sz w:val="22"/>
        </w:rPr>
        <w:t> </w:t>
      </w:r>
      <w:r>
        <w:rPr>
          <w:sz w:val="22"/>
        </w:rPr>
        <w:t>no</w:t>
      </w:r>
      <w:r>
        <w:rPr>
          <w:spacing w:val="30"/>
          <w:sz w:val="22"/>
        </w:rPr>
        <w:t> </w:t>
      </w:r>
      <w:r>
        <w:rPr>
          <w:sz w:val="22"/>
        </w:rPr>
        <w:t>item</w:t>
      </w:r>
      <w:r>
        <w:rPr>
          <w:spacing w:val="30"/>
          <w:sz w:val="22"/>
        </w:rPr>
        <w:t> </w:t>
      </w:r>
      <w:r>
        <w:rPr>
          <w:sz w:val="22"/>
        </w:rPr>
        <w:t>11.1.1,</w:t>
      </w:r>
      <w:r>
        <w:rPr>
          <w:spacing w:val="30"/>
          <w:sz w:val="22"/>
        </w:rPr>
        <w:t> </w:t>
      </w:r>
      <w:r>
        <w:rPr>
          <w:sz w:val="22"/>
        </w:rPr>
        <w:t>de</w:t>
      </w:r>
      <w:r>
        <w:rPr>
          <w:spacing w:val="30"/>
          <w:sz w:val="22"/>
        </w:rPr>
        <w:t> </w:t>
      </w:r>
      <w:r>
        <w:rPr>
          <w:sz w:val="22"/>
        </w:rPr>
        <w:t>menor</w:t>
      </w:r>
      <w:r>
        <w:rPr>
          <w:spacing w:val="30"/>
          <w:sz w:val="22"/>
        </w:rPr>
        <w:t> </w:t>
      </w:r>
      <w:r>
        <w:rPr>
          <w:sz w:val="22"/>
        </w:rPr>
        <w:t>potencial</w:t>
      </w:r>
      <w:r>
        <w:rPr>
          <w:spacing w:val="30"/>
          <w:sz w:val="22"/>
        </w:rPr>
        <w:t> </w:t>
      </w:r>
      <w:r>
        <w:rPr>
          <w:sz w:val="22"/>
        </w:rPr>
        <w:t>ofensivo,</w:t>
      </w:r>
      <w:r>
        <w:rPr>
          <w:spacing w:val="30"/>
          <w:sz w:val="22"/>
        </w:rPr>
        <w:t> </w:t>
      </w:r>
      <w:r>
        <w:rPr>
          <w:sz w:val="22"/>
        </w:rPr>
        <w:t>quando</w:t>
      </w:r>
      <w:r>
        <w:rPr>
          <w:spacing w:val="30"/>
          <w:sz w:val="22"/>
        </w:rPr>
        <w:t> </w:t>
      </w:r>
      <w:r>
        <w:rPr>
          <w:sz w:val="22"/>
        </w:rPr>
        <w:t>não</w:t>
      </w:r>
      <w:r>
        <w:rPr>
          <w:spacing w:val="30"/>
          <w:sz w:val="22"/>
        </w:rPr>
        <w:t> </w:t>
      </w:r>
      <w:r>
        <w:rPr>
          <w:sz w:val="22"/>
        </w:rPr>
        <w:t>se justificar a imposição de penalidade mais grave.</w:t>
      </w:r>
    </w:p>
    <w:p>
      <w:pPr>
        <w:pStyle w:val="ListParagraph"/>
        <w:numPr>
          <w:ilvl w:val="2"/>
          <w:numId w:val="46"/>
        </w:numPr>
        <w:tabs>
          <w:tab w:pos="1035" w:val="left" w:leader="none"/>
        </w:tabs>
        <w:spacing w:line="235" w:lineRule="auto" w:before="109" w:after="0"/>
        <w:ind w:left="430" w:right="420" w:firstLine="0"/>
        <w:jc w:val="left"/>
        <w:rPr>
          <w:sz w:val="22"/>
        </w:rPr>
      </w:pPr>
      <w:r>
        <w:rPr>
          <w:sz w:val="22"/>
        </w:rPr>
        <w:t>Multa administrativa, prevista no art. 156, II, § 3º, da Lei nº 14.133/2021, pela infração dos subitens 11.1.1 a 11.1.12, que não poderá ser inferior a 0,5%</w:t>
      </w:r>
      <w:r>
        <w:rPr>
          <w:spacing w:val="40"/>
          <w:sz w:val="22"/>
        </w:rPr>
        <w:t> </w:t>
      </w:r>
      <w:r>
        <w:rPr>
          <w:sz w:val="22"/>
        </w:rPr>
        <w:t>(cinco décimos por cento) nem superior a 30% (trinta por cento) do valor do Contrato, devendo ser observados os seguintes parâmetros:</w:t>
      </w:r>
    </w:p>
    <w:p>
      <w:pPr>
        <w:pStyle w:val="ListParagraph"/>
        <w:numPr>
          <w:ilvl w:val="0"/>
          <w:numId w:val="47"/>
        </w:numPr>
        <w:tabs>
          <w:tab w:pos="655" w:val="left" w:leader="none"/>
        </w:tabs>
        <w:spacing w:line="240" w:lineRule="auto" w:before="106" w:after="0"/>
        <w:ind w:left="655" w:right="0" w:hanging="225"/>
        <w:jc w:val="left"/>
        <w:rPr>
          <w:sz w:val="22"/>
        </w:rPr>
      </w:pPr>
      <w:r>
        <w:rPr>
          <w:sz w:val="22"/>
        </w:rPr>
        <w:t>multa</w:t>
      </w:r>
      <w:r>
        <w:rPr>
          <w:spacing w:val="-1"/>
          <w:sz w:val="22"/>
        </w:rPr>
        <w:t> </w:t>
      </w:r>
      <w:r>
        <w:rPr>
          <w:sz w:val="22"/>
        </w:rPr>
        <w:t>de 0,5%</w:t>
      </w:r>
      <w:r>
        <w:rPr>
          <w:spacing w:val="-1"/>
          <w:sz w:val="22"/>
        </w:rPr>
        <w:t> </w:t>
      </w:r>
      <w:r>
        <w:rPr>
          <w:sz w:val="22"/>
        </w:rPr>
        <w:t>a 1,5%,</w:t>
      </w:r>
      <w:r>
        <w:rPr>
          <w:spacing w:val="-1"/>
          <w:sz w:val="22"/>
        </w:rPr>
        <w:t> </w:t>
      </w:r>
      <w:r>
        <w:rPr>
          <w:sz w:val="22"/>
        </w:rPr>
        <w:t>nos casos</w:t>
      </w:r>
      <w:r>
        <w:rPr>
          <w:spacing w:val="-1"/>
          <w:sz w:val="22"/>
        </w:rPr>
        <w:t> </w:t>
      </w:r>
      <w:r>
        <w:rPr>
          <w:sz w:val="22"/>
        </w:rPr>
        <w:t>da infração</w:t>
      </w:r>
      <w:r>
        <w:rPr>
          <w:spacing w:val="-1"/>
          <w:sz w:val="22"/>
        </w:rPr>
        <w:t> </w:t>
      </w:r>
      <w:r>
        <w:rPr>
          <w:sz w:val="22"/>
        </w:rPr>
        <w:t>prevista no</w:t>
      </w:r>
      <w:r>
        <w:rPr>
          <w:spacing w:val="-1"/>
          <w:sz w:val="22"/>
        </w:rPr>
        <w:t> </w:t>
      </w:r>
      <w:r>
        <w:rPr>
          <w:sz w:val="22"/>
        </w:rPr>
        <w:t>subitem 11.1.1,</w:t>
      </w:r>
      <w:r>
        <w:rPr>
          <w:spacing w:val="-1"/>
          <w:sz w:val="22"/>
        </w:rPr>
        <w:t> </w:t>
      </w:r>
      <w:r>
        <w:rPr>
          <w:sz w:val="22"/>
        </w:rPr>
        <w:t>incidente sobre</w:t>
      </w:r>
      <w:r>
        <w:rPr>
          <w:spacing w:val="-1"/>
          <w:sz w:val="22"/>
        </w:rPr>
        <w:t> </w:t>
      </w:r>
      <w:r>
        <w:rPr>
          <w:sz w:val="22"/>
        </w:rPr>
        <w:t>o valor</w:t>
      </w:r>
      <w:r>
        <w:rPr>
          <w:spacing w:val="-1"/>
          <w:sz w:val="22"/>
        </w:rPr>
        <w:t> </w:t>
      </w:r>
      <w:r>
        <w:rPr>
          <w:sz w:val="22"/>
        </w:rPr>
        <w:t>anual do </w:t>
      </w:r>
      <w:r>
        <w:rPr>
          <w:spacing w:val="-2"/>
          <w:sz w:val="22"/>
        </w:rPr>
        <w:t>Contrato;</w:t>
      </w:r>
    </w:p>
    <w:p>
      <w:pPr>
        <w:pStyle w:val="ListParagraph"/>
        <w:numPr>
          <w:ilvl w:val="0"/>
          <w:numId w:val="47"/>
        </w:numPr>
        <w:tabs>
          <w:tab w:pos="668" w:val="left" w:leader="none"/>
        </w:tabs>
        <w:spacing w:line="240" w:lineRule="auto" w:before="105" w:after="0"/>
        <w:ind w:left="668" w:right="0" w:hanging="238"/>
        <w:jc w:val="left"/>
        <w:rPr>
          <w:sz w:val="22"/>
        </w:rPr>
      </w:pPr>
      <w:r>
        <w:rPr>
          <w:sz w:val="22"/>
        </w:rPr>
        <w:t>multa</w:t>
      </w:r>
      <w:r>
        <w:rPr>
          <w:spacing w:val="-1"/>
          <w:sz w:val="22"/>
        </w:rPr>
        <w:t> </w:t>
      </w:r>
      <w:r>
        <w:rPr>
          <w:sz w:val="22"/>
        </w:rPr>
        <w:t>de</w:t>
      </w:r>
      <w:r>
        <w:rPr>
          <w:spacing w:val="-1"/>
          <w:sz w:val="22"/>
        </w:rPr>
        <w:t> </w:t>
      </w:r>
      <w:r>
        <w:rPr>
          <w:sz w:val="22"/>
        </w:rPr>
        <w:t>0,5%</w:t>
      </w:r>
      <w:r>
        <w:rPr>
          <w:spacing w:val="-1"/>
          <w:sz w:val="22"/>
        </w:rPr>
        <w:t> </w:t>
      </w:r>
      <w:r>
        <w:rPr>
          <w:sz w:val="22"/>
        </w:rPr>
        <w:t>a</w:t>
      </w:r>
      <w:r>
        <w:rPr>
          <w:spacing w:val="-1"/>
          <w:sz w:val="22"/>
        </w:rPr>
        <w:t> </w:t>
      </w:r>
      <w:r>
        <w:rPr>
          <w:sz w:val="22"/>
        </w:rPr>
        <w:t>15%,</w:t>
      </w:r>
      <w:r>
        <w:rPr>
          <w:spacing w:val="-1"/>
          <w:sz w:val="22"/>
        </w:rPr>
        <w:t> </w:t>
      </w:r>
      <w:r>
        <w:rPr>
          <w:sz w:val="22"/>
        </w:rPr>
        <w:t>nos</w:t>
      </w:r>
      <w:r>
        <w:rPr>
          <w:spacing w:val="-1"/>
          <w:sz w:val="22"/>
        </w:rPr>
        <w:t> </w:t>
      </w:r>
      <w:r>
        <w:rPr>
          <w:sz w:val="22"/>
        </w:rPr>
        <w:t>casos das</w:t>
      </w:r>
      <w:r>
        <w:rPr>
          <w:spacing w:val="-1"/>
          <w:sz w:val="22"/>
        </w:rPr>
        <w:t> </w:t>
      </w:r>
      <w:r>
        <w:rPr>
          <w:sz w:val="22"/>
        </w:rPr>
        <w:t>infrações</w:t>
      </w:r>
      <w:r>
        <w:rPr>
          <w:spacing w:val="-1"/>
          <w:sz w:val="22"/>
        </w:rPr>
        <w:t> </w:t>
      </w:r>
      <w:r>
        <w:rPr>
          <w:sz w:val="22"/>
        </w:rPr>
        <w:t>previstas</w:t>
      </w:r>
      <w:r>
        <w:rPr>
          <w:spacing w:val="-1"/>
          <w:sz w:val="22"/>
        </w:rPr>
        <w:t> </w:t>
      </w:r>
      <w:r>
        <w:rPr>
          <w:sz w:val="22"/>
        </w:rPr>
        <w:t>nos</w:t>
      </w:r>
      <w:r>
        <w:rPr>
          <w:spacing w:val="-1"/>
          <w:sz w:val="22"/>
        </w:rPr>
        <w:t> </w:t>
      </w:r>
      <w:r>
        <w:rPr>
          <w:sz w:val="22"/>
        </w:rPr>
        <w:t>subitens</w:t>
      </w:r>
      <w:r>
        <w:rPr>
          <w:spacing w:val="-1"/>
          <w:sz w:val="22"/>
        </w:rPr>
        <w:t> </w:t>
      </w:r>
      <w:r>
        <w:rPr>
          <w:sz w:val="22"/>
        </w:rPr>
        <w:t>11.1.2</w:t>
      </w:r>
      <w:r>
        <w:rPr>
          <w:spacing w:val="-1"/>
          <w:sz w:val="22"/>
        </w:rPr>
        <w:t> </w:t>
      </w:r>
      <w:r>
        <w:rPr>
          <w:sz w:val="22"/>
        </w:rPr>
        <w:t>a 11.1.7,</w:t>
      </w:r>
      <w:r>
        <w:rPr>
          <w:spacing w:val="-1"/>
          <w:sz w:val="22"/>
        </w:rPr>
        <w:t> </w:t>
      </w:r>
      <w:r>
        <w:rPr>
          <w:sz w:val="22"/>
        </w:rPr>
        <w:t>incidente</w:t>
      </w:r>
      <w:r>
        <w:rPr>
          <w:spacing w:val="-1"/>
          <w:sz w:val="22"/>
        </w:rPr>
        <w:t> </w:t>
      </w:r>
      <w:r>
        <w:rPr>
          <w:sz w:val="22"/>
        </w:rPr>
        <w:t>sobre</w:t>
      </w:r>
      <w:r>
        <w:rPr>
          <w:spacing w:val="-1"/>
          <w:sz w:val="22"/>
        </w:rPr>
        <w:t> </w:t>
      </w:r>
      <w:r>
        <w:rPr>
          <w:sz w:val="22"/>
        </w:rPr>
        <w:t>o</w:t>
      </w:r>
      <w:r>
        <w:rPr>
          <w:spacing w:val="-1"/>
          <w:sz w:val="22"/>
        </w:rPr>
        <w:t> </w:t>
      </w:r>
      <w:r>
        <w:rPr>
          <w:sz w:val="22"/>
        </w:rPr>
        <w:t>valor</w:t>
      </w:r>
      <w:r>
        <w:rPr>
          <w:spacing w:val="-1"/>
          <w:sz w:val="22"/>
        </w:rPr>
        <w:t> </w:t>
      </w:r>
      <w:r>
        <w:rPr>
          <w:sz w:val="22"/>
        </w:rPr>
        <w:t>anual</w:t>
      </w:r>
      <w:r>
        <w:rPr>
          <w:spacing w:val="-1"/>
          <w:sz w:val="22"/>
        </w:rPr>
        <w:t> </w:t>
      </w:r>
      <w:r>
        <w:rPr>
          <w:sz w:val="22"/>
        </w:rPr>
        <w:t>do </w:t>
      </w:r>
      <w:r>
        <w:rPr>
          <w:spacing w:val="-2"/>
          <w:sz w:val="22"/>
        </w:rPr>
        <w:t>Contrato;</w:t>
      </w:r>
    </w:p>
    <w:p>
      <w:pPr>
        <w:pStyle w:val="ListParagraph"/>
        <w:numPr>
          <w:ilvl w:val="0"/>
          <w:numId w:val="47"/>
        </w:numPr>
        <w:tabs>
          <w:tab w:pos="655" w:val="left" w:leader="none"/>
        </w:tabs>
        <w:spacing w:line="240" w:lineRule="auto" w:before="104" w:after="0"/>
        <w:ind w:left="655" w:right="0" w:hanging="225"/>
        <w:jc w:val="left"/>
        <w:rPr>
          <w:sz w:val="22"/>
        </w:rPr>
      </w:pPr>
      <w:r>
        <w:rPr>
          <w:sz w:val="22"/>
        </w:rPr>
        <w:t>multa</w:t>
      </w:r>
      <w:r>
        <w:rPr>
          <w:spacing w:val="-1"/>
          <w:sz w:val="22"/>
        </w:rPr>
        <w:t> </w:t>
      </w:r>
      <w:r>
        <w:rPr>
          <w:sz w:val="22"/>
        </w:rPr>
        <w:t>de</w:t>
      </w:r>
      <w:r>
        <w:rPr>
          <w:spacing w:val="-1"/>
          <w:sz w:val="22"/>
        </w:rPr>
        <w:t> </w:t>
      </w:r>
      <w:r>
        <w:rPr>
          <w:sz w:val="22"/>
        </w:rPr>
        <w:t>5%</w:t>
      </w:r>
      <w:r>
        <w:rPr>
          <w:spacing w:val="-1"/>
          <w:sz w:val="22"/>
        </w:rPr>
        <w:t> </w:t>
      </w:r>
      <w:r>
        <w:rPr>
          <w:sz w:val="22"/>
        </w:rPr>
        <w:t>a</w:t>
      </w:r>
      <w:r>
        <w:rPr>
          <w:spacing w:val="-1"/>
          <w:sz w:val="22"/>
        </w:rPr>
        <w:t> </w:t>
      </w:r>
      <w:r>
        <w:rPr>
          <w:sz w:val="22"/>
        </w:rPr>
        <w:t>30%,</w:t>
      </w:r>
      <w:r>
        <w:rPr>
          <w:spacing w:val="-1"/>
          <w:sz w:val="22"/>
        </w:rPr>
        <w:t> </w:t>
      </w:r>
      <w:r>
        <w:rPr>
          <w:sz w:val="22"/>
        </w:rPr>
        <w:t>nos</w:t>
      </w:r>
      <w:r>
        <w:rPr>
          <w:spacing w:val="-1"/>
          <w:sz w:val="22"/>
        </w:rPr>
        <w:t> </w:t>
      </w:r>
      <w:r>
        <w:rPr>
          <w:sz w:val="22"/>
        </w:rPr>
        <w:t>casos das</w:t>
      </w:r>
      <w:r>
        <w:rPr>
          <w:spacing w:val="-1"/>
          <w:sz w:val="22"/>
        </w:rPr>
        <w:t> </w:t>
      </w:r>
      <w:r>
        <w:rPr>
          <w:sz w:val="22"/>
        </w:rPr>
        <w:t>infrações</w:t>
      </w:r>
      <w:r>
        <w:rPr>
          <w:spacing w:val="-1"/>
          <w:sz w:val="22"/>
        </w:rPr>
        <w:t> </w:t>
      </w:r>
      <w:r>
        <w:rPr>
          <w:sz w:val="22"/>
        </w:rPr>
        <w:t>previstas</w:t>
      </w:r>
      <w:r>
        <w:rPr>
          <w:spacing w:val="-1"/>
          <w:sz w:val="22"/>
        </w:rPr>
        <w:t> </w:t>
      </w:r>
      <w:r>
        <w:rPr>
          <w:sz w:val="22"/>
        </w:rPr>
        <w:t>nos</w:t>
      </w:r>
      <w:r>
        <w:rPr>
          <w:spacing w:val="-1"/>
          <w:sz w:val="22"/>
        </w:rPr>
        <w:t> </w:t>
      </w:r>
      <w:r>
        <w:rPr>
          <w:sz w:val="22"/>
        </w:rPr>
        <w:t>subitens</w:t>
      </w:r>
      <w:r>
        <w:rPr>
          <w:spacing w:val="-1"/>
          <w:sz w:val="22"/>
        </w:rPr>
        <w:t> </w:t>
      </w:r>
      <w:r>
        <w:rPr>
          <w:sz w:val="22"/>
        </w:rPr>
        <w:t>11.1.8</w:t>
      </w:r>
      <w:r>
        <w:rPr>
          <w:spacing w:val="-1"/>
          <w:sz w:val="22"/>
        </w:rPr>
        <w:t> </w:t>
      </w:r>
      <w:r>
        <w:rPr>
          <w:sz w:val="22"/>
        </w:rPr>
        <w:t>a 11.1.12,</w:t>
      </w:r>
      <w:r>
        <w:rPr>
          <w:spacing w:val="-1"/>
          <w:sz w:val="22"/>
        </w:rPr>
        <w:t> </w:t>
      </w:r>
      <w:r>
        <w:rPr>
          <w:sz w:val="22"/>
        </w:rPr>
        <w:t>incidente</w:t>
      </w:r>
      <w:r>
        <w:rPr>
          <w:spacing w:val="-1"/>
          <w:sz w:val="22"/>
        </w:rPr>
        <w:t> </w:t>
      </w:r>
      <w:r>
        <w:rPr>
          <w:sz w:val="22"/>
        </w:rPr>
        <w:t>sobre</w:t>
      </w:r>
      <w:r>
        <w:rPr>
          <w:spacing w:val="-1"/>
          <w:sz w:val="22"/>
        </w:rPr>
        <w:t> </w:t>
      </w:r>
      <w:r>
        <w:rPr>
          <w:sz w:val="22"/>
        </w:rPr>
        <w:t>o</w:t>
      </w:r>
      <w:r>
        <w:rPr>
          <w:spacing w:val="-1"/>
          <w:sz w:val="22"/>
        </w:rPr>
        <w:t> </w:t>
      </w:r>
      <w:r>
        <w:rPr>
          <w:sz w:val="22"/>
        </w:rPr>
        <w:t>valor</w:t>
      </w:r>
      <w:r>
        <w:rPr>
          <w:spacing w:val="-1"/>
          <w:sz w:val="22"/>
        </w:rPr>
        <w:t> </w:t>
      </w:r>
      <w:r>
        <w:rPr>
          <w:sz w:val="22"/>
        </w:rPr>
        <w:t>anual</w:t>
      </w:r>
      <w:r>
        <w:rPr>
          <w:spacing w:val="-1"/>
          <w:sz w:val="22"/>
        </w:rPr>
        <w:t> </w:t>
      </w:r>
      <w:r>
        <w:rPr>
          <w:sz w:val="22"/>
        </w:rPr>
        <w:t>do </w:t>
      </w:r>
      <w:r>
        <w:rPr>
          <w:spacing w:val="-2"/>
          <w:sz w:val="22"/>
        </w:rPr>
        <w:t>Contrato;</w:t>
      </w:r>
    </w:p>
    <w:p>
      <w:pPr>
        <w:pStyle w:val="ListParagraph"/>
        <w:numPr>
          <w:ilvl w:val="3"/>
          <w:numId w:val="46"/>
        </w:numPr>
        <w:tabs>
          <w:tab w:pos="1220" w:val="left" w:leader="none"/>
        </w:tabs>
        <w:spacing w:line="235" w:lineRule="auto" w:before="109" w:after="0"/>
        <w:ind w:left="430" w:right="420" w:firstLine="0"/>
        <w:jc w:val="left"/>
        <w:rPr>
          <w:sz w:val="22"/>
        </w:rPr>
      </w:pPr>
      <w:r>
        <w:rPr>
          <w:sz w:val="22"/>
        </w:rPr>
        <w:t>Na</w:t>
      </w:r>
      <w:r>
        <w:rPr>
          <w:spacing w:val="28"/>
          <w:sz w:val="22"/>
        </w:rPr>
        <w:t> </w:t>
      </w:r>
      <w:r>
        <w:rPr>
          <w:sz w:val="22"/>
        </w:rPr>
        <w:t>hipótese</w:t>
      </w:r>
      <w:r>
        <w:rPr>
          <w:spacing w:val="28"/>
          <w:sz w:val="22"/>
        </w:rPr>
        <w:t> </w:t>
      </w:r>
      <w:r>
        <w:rPr>
          <w:sz w:val="22"/>
        </w:rPr>
        <w:t>de</w:t>
      </w:r>
      <w:r>
        <w:rPr>
          <w:spacing w:val="28"/>
          <w:sz w:val="22"/>
        </w:rPr>
        <w:t> </w:t>
      </w:r>
      <w:r>
        <w:rPr>
          <w:sz w:val="22"/>
        </w:rPr>
        <w:t>a</w:t>
      </w:r>
      <w:r>
        <w:rPr>
          <w:spacing w:val="28"/>
          <w:sz w:val="22"/>
        </w:rPr>
        <w:t> </w:t>
      </w:r>
      <w:r>
        <w:rPr>
          <w:sz w:val="22"/>
        </w:rPr>
        <w:t>infração</w:t>
      </w:r>
      <w:r>
        <w:rPr>
          <w:spacing w:val="28"/>
          <w:sz w:val="22"/>
        </w:rPr>
        <w:t> </w:t>
      </w:r>
      <w:r>
        <w:rPr>
          <w:sz w:val="22"/>
        </w:rPr>
        <w:t>ser</w:t>
      </w:r>
      <w:r>
        <w:rPr>
          <w:spacing w:val="28"/>
          <w:sz w:val="22"/>
        </w:rPr>
        <w:t> </w:t>
      </w:r>
      <w:r>
        <w:rPr>
          <w:sz w:val="22"/>
        </w:rPr>
        <w:t>cometida</w:t>
      </w:r>
      <w:r>
        <w:rPr>
          <w:spacing w:val="28"/>
          <w:sz w:val="22"/>
        </w:rPr>
        <w:t> </w:t>
      </w:r>
      <w:r>
        <w:rPr>
          <w:sz w:val="22"/>
        </w:rPr>
        <w:t>antes</w:t>
      </w:r>
      <w:r>
        <w:rPr>
          <w:spacing w:val="28"/>
          <w:sz w:val="22"/>
        </w:rPr>
        <w:t> </w:t>
      </w:r>
      <w:r>
        <w:rPr>
          <w:sz w:val="22"/>
        </w:rPr>
        <w:t>da</w:t>
      </w:r>
      <w:r>
        <w:rPr>
          <w:spacing w:val="28"/>
          <w:sz w:val="22"/>
        </w:rPr>
        <w:t> </w:t>
      </w:r>
      <w:r>
        <w:rPr>
          <w:sz w:val="22"/>
        </w:rPr>
        <w:t>celebração</w:t>
      </w:r>
      <w:r>
        <w:rPr>
          <w:spacing w:val="28"/>
          <w:sz w:val="22"/>
        </w:rPr>
        <w:t> </w:t>
      </w:r>
      <w:r>
        <w:rPr>
          <w:sz w:val="22"/>
        </w:rPr>
        <w:t>do</w:t>
      </w:r>
      <w:r>
        <w:rPr>
          <w:spacing w:val="28"/>
          <w:sz w:val="22"/>
        </w:rPr>
        <w:t> </w:t>
      </w:r>
      <w:r>
        <w:rPr>
          <w:sz w:val="22"/>
        </w:rPr>
        <w:t>contrato,</w:t>
      </w:r>
      <w:r>
        <w:rPr>
          <w:spacing w:val="28"/>
          <w:sz w:val="22"/>
        </w:rPr>
        <w:t> </w:t>
      </w:r>
      <w:r>
        <w:rPr>
          <w:sz w:val="22"/>
        </w:rPr>
        <w:t>a</w:t>
      </w:r>
      <w:r>
        <w:rPr>
          <w:spacing w:val="28"/>
          <w:sz w:val="22"/>
        </w:rPr>
        <w:t> </w:t>
      </w:r>
      <w:r>
        <w:rPr>
          <w:sz w:val="22"/>
        </w:rPr>
        <w:t>base</w:t>
      </w:r>
      <w:r>
        <w:rPr>
          <w:spacing w:val="28"/>
          <w:sz w:val="22"/>
        </w:rPr>
        <w:t> </w:t>
      </w:r>
      <w:r>
        <w:rPr>
          <w:sz w:val="22"/>
        </w:rPr>
        <w:t>de</w:t>
      </w:r>
      <w:r>
        <w:rPr>
          <w:spacing w:val="28"/>
          <w:sz w:val="22"/>
        </w:rPr>
        <w:t> </w:t>
      </w:r>
      <w:r>
        <w:rPr>
          <w:sz w:val="22"/>
        </w:rPr>
        <w:t>cálculo</w:t>
      </w:r>
      <w:r>
        <w:rPr>
          <w:spacing w:val="28"/>
          <w:sz w:val="22"/>
        </w:rPr>
        <w:t> </w:t>
      </w:r>
      <w:r>
        <w:rPr>
          <w:sz w:val="22"/>
        </w:rPr>
        <w:t>da</w:t>
      </w:r>
      <w:r>
        <w:rPr>
          <w:spacing w:val="28"/>
          <w:sz w:val="22"/>
        </w:rPr>
        <w:t> </w:t>
      </w:r>
      <w:r>
        <w:rPr>
          <w:sz w:val="22"/>
        </w:rPr>
        <w:t>multa</w:t>
      </w:r>
      <w:r>
        <w:rPr>
          <w:spacing w:val="28"/>
          <w:sz w:val="22"/>
        </w:rPr>
        <w:t> </w:t>
      </w:r>
      <w:r>
        <w:rPr>
          <w:sz w:val="22"/>
        </w:rPr>
        <w:t>do</w:t>
      </w:r>
      <w:r>
        <w:rPr>
          <w:spacing w:val="28"/>
          <w:sz w:val="22"/>
        </w:rPr>
        <w:t> </w:t>
      </w:r>
      <w:r>
        <w:rPr>
          <w:sz w:val="22"/>
        </w:rPr>
        <w:t>item</w:t>
      </w:r>
      <w:r>
        <w:rPr>
          <w:spacing w:val="28"/>
          <w:sz w:val="22"/>
        </w:rPr>
        <w:t> </w:t>
      </w:r>
      <w:r>
        <w:rPr>
          <w:sz w:val="22"/>
        </w:rPr>
        <w:t>11.2.2</w:t>
      </w:r>
      <w:r>
        <w:rPr>
          <w:spacing w:val="28"/>
          <w:sz w:val="22"/>
        </w:rPr>
        <w:t> </w:t>
      </w:r>
      <w:r>
        <w:rPr>
          <w:sz w:val="22"/>
        </w:rPr>
        <w:t>será</w:t>
      </w:r>
      <w:r>
        <w:rPr>
          <w:spacing w:val="28"/>
          <w:sz w:val="22"/>
        </w:rPr>
        <w:t> </w:t>
      </w:r>
      <w:r>
        <w:rPr>
          <w:sz w:val="22"/>
        </w:rPr>
        <w:t>o</w:t>
      </w:r>
      <w:r>
        <w:rPr>
          <w:spacing w:val="28"/>
          <w:sz w:val="22"/>
        </w:rPr>
        <w:t> </w:t>
      </w:r>
      <w:r>
        <w:rPr>
          <w:sz w:val="22"/>
        </w:rPr>
        <w:t>valor</w:t>
      </w:r>
      <w:r>
        <w:rPr>
          <w:spacing w:val="28"/>
          <w:sz w:val="22"/>
        </w:rPr>
        <w:t> </w:t>
      </w:r>
      <w:r>
        <w:rPr>
          <w:sz w:val="22"/>
        </w:rPr>
        <w:t>anual</w:t>
      </w:r>
      <w:r>
        <w:rPr>
          <w:spacing w:val="28"/>
          <w:sz w:val="22"/>
        </w:rPr>
        <w:t> </w:t>
      </w:r>
      <w:r>
        <w:rPr>
          <w:sz w:val="22"/>
        </w:rPr>
        <w:t>estimado</w:t>
      </w:r>
      <w:r>
        <w:rPr>
          <w:spacing w:val="28"/>
          <w:sz w:val="22"/>
        </w:rPr>
        <w:t> </w:t>
      </w:r>
      <w:r>
        <w:rPr>
          <w:sz w:val="22"/>
        </w:rPr>
        <w:t>da </w:t>
      </w:r>
      <w:r>
        <w:rPr>
          <w:spacing w:val="-2"/>
          <w:sz w:val="22"/>
        </w:rPr>
        <w:t>contratação.</w:t>
      </w:r>
    </w:p>
    <w:p>
      <w:pPr>
        <w:pStyle w:val="ListParagraph"/>
        <w:numPr>
          <w:ilvl w:val="3"/>
          <w:numId w:val="46"/>
        </w:numPr>
        <w:tabs>
          <w:tab w:pos="1199" w:val="left" w:leader="none"/>
        </w:tabs>
        <w:spacing w:line="235" w:lineRule="auto" w:before="110" w:after="0"/>
        <w:ind w:left="430" w:right="420" w:firstLine="0"/>
        <w:jc w:val="left"/>
        <w:rPr>
          <w:sz w:val="22"/>
        </w:rPr>
      </w:pPr>
      <w:r>
        <w:rPr>
          <w:sz w:val="22"/>
        </w:rPr>
        <w:t>Em caso de reincidência, o valor total das multas administrativas aplicadas não poderá exceder o limite de 30% (trinta por cento) sobre o valor total do </w:t>
      </w:r>
      <w:r>
        <w:rPr>
          <w:spacing w:val="-2"/>
          <w:sz w:val="22"/>
        </w:rPr>
        <w:t>Contrato.</w:t>
      </w:r>
    </w:p>
    <w:p>
      <w:pPr>
        <w:pStyle w:val="ListParagraph"/>
        <w:numPr>
          <w:ilvl w:val="3"/>
          <w:numId w:val="46"/>
        </w:numPr>
        <w:tabs>
          <w:tab w:pos="1198" w:val="left" w:leader="none"/>
        </w:tabs>
        <w:spacing w:line="235" w:lineRule="auto" w:before="109" w:after="0"/>
        <w:ind w:left="430" w:right="420" w:firstLine="0"/>
        <w:jc w:val="left"/>
        <w:rPr>
          <w:sz w:val="22"/>
        </w:rPr>
      </w:pPr>
      <w:r>
        <w:rPr>
          <w:sz w:val="22"/>
        </w:rPr>
        <w:t>Se a multa aplicada e as indenizações cabíveis forem superiores ao valor de pagamento eventualmente devido pela</w:t>
      </w:r>
      <w:r>
        <w:rPr>
          <w:spacing w:val="-8"/>
          <w:sz w:val="22"/>
        </w:rPr>
        <w:t> </w:t>
      </w:r>
      <w:r>
        <w:rPr>
          <w:sz w:val="22"/>
        </w:rPr>
        <w:t>Administração ao </w:t>
      </w:r>
      <w:r>
        <w:rPr>
          <w:b/>
          <w:sz w:val="22"/>
        </w:rPr>
        <w:t>CONTRATADO</w:t>
      </w:r>
      <w:r>
        <w:rPr>
          <w:sz w:val="22"/>
        </w:rPr>
        <w:t>, além</w:t>
      </w:r>
      <w:r>
        <w:rPr>
          <w:spacing w:val="11"/>
          <w:sz w:val="22"/>
        </w:rPr>
        <w:t> </w:t>
      </w:r>
      <w:r>
        <w:rPr>
          <w:sz w:val="22"/>
        </w:rPr>
        <w:t>da</w:t>
      </w:r>
      <w:r>
        <w:rPr>
          <w:spacing w:val="11"/>
          <w:sz w:val="22"/>
        </w:rPr>
        <w:t> </w:t>
      </w:r>
      <w:r>
        <w:rPr>
          <w:sz w:val="22"/>
        </w:rPr>
        <w:t>perda</w:t>
      </w:r>
      <w:r>
        <w:rPr>
          <w:spacing w:val="11"/>
          <w:sz w:val="22"/>
        </w:rPr>
        <w:t> </w:t>
      </w:r>
      <w:r>
        <w:rPr>
          <w:sz w:val="22"/>
        </w:rPr>
        <w:t>desse</w:t>
      </w:r>
      <w:r>
        <w:rPr>
          <w:spacing w:val="11"/>
          <w:sz w:val="22"/>
        </w:rPr>
        <w:t> </w:t>
      </w:r>
      <w:r>
        <w:rPr>
          <w:sz w:val="22"/>
        </w:rPr>
        <w:t>valor,</w:t>
      </w:r>
      <w:r>
        <w:rPr>
          <w:spacing w:val="11"/>
          <w:sz w:val="22"/>
        </w:rPr>
        <w:t> </w:t>
      </w:r>
      <w:r>
        <w:rPr>
          <w:sz w:val="22"/>
        </w:rPr>
        <w:t>a</w:t>
      </w:r>
      <w:r>
        <w:rPr>
          <w:spacing w:val="11"/>
          <w:sz w:val="22"/>
        </w:rPr>
        <w:t> </w:t>
      </w:r>
      <w:r>
        <w:rPr>
          <w:sz w:val="22"/>
        </w:rPr>
        <w:t>diferença</w:t>
      </w:r>
      <w:r>
        <w:rPr>
          <w:spacing w:val="11"/>
          <w:sz w:val="22"/>
        </w:rPr>
        <w:t> </w:t>
      </w:r>
      <w:r>
        <w:rPr>
          <w:sz w:val="22"/>
        </w:rPr>
        <w:t>será</w:t>
      </w:r>
      <w:r>
        <w:rPr>
          <w:spacing w:val="11"/>
          <w:sz w:val="22"/>
        </w:rPr>
        <w:t> </w:t>
      </w:r>
      <w:r>
        <w:rPr>
          <w:sz w:val="22"/>
        </w:rPr>
        <w:t>descontada</w:t>
      </w:r>
      <w:r>
        <w:rPr>
          <w:spacing w:val="11"/>
          <w:sz w:val="22"/>
        </w:rPr>
        <w:t> </w:t>
      </w:r>
      <w:r>
        <w:rPr>
          <w:sz w:val="22"/>
        </w:rPr>
        <w:t>da</w:t>
      </w:r>
      <w:r>
        <w:rPr>
          <w:spacing w:val="11"/>
          <w:sz w:val="22"/>
        </w:rPr>
        <w:t> </w:t>
      </w:r>
      <w:r>
        <w:rPr>
          <w:sz w:val="22"/>
        </w:rPr>
        <w:t>garantia</w:t>
      </w:r>
      <w:r>
        <w:rPr>
          <w:spacing w:val="11"/>
          <w:sz w:val="22"/>
        </w:rPr>
        <w:t> </w:t>
      </w:r>
      <w:r>
        <w:rPr>
          <w:sz w:val="22"/>
        </w:rPr>
        <w:t>prestada</w:t>
      </w:r>
      <w:r>
        <w:rPr>
          <w:spacing w:val="11"/>
          <w:sz w:val="22"/>
        </w:rPr>
        <w:t> </w:t>
      </w:r>
      <w:r>
        <w:rPr>
          <w:sz w:val="22"/>
        </w:rPr>
        <w:t>ou</w:t>
      </w:r>
      <w:r>
        <w:rPr>
          <w:spacing w:val="11"/>
          <w:sz w:val="22"/>
        </w:rPr>
        <w:t> </w:t>
      </w:r>
      <w:r>
        <w:rPr>
          <w:sz w:val="22"/>
        </w:rPr>
        <w:t>será</w:t>
      </w:r>
      <w:r>
        <w:rPr>
          <w:spacing w:val="11"/>
          <w:sz w:val="22"/>
        </w:rPr>
        <w:t> </w:t>
      </w:r>
      <w:r>
        <w:rPr>
          <w:sz w:val="22"/>
        </w:rPr>
        <w:t>cobrada</w:t>
      </w:r>
      <w:r>
        <w:rPr>
          <w:spacing w:val="11"/>
          <w:sz w:val="22"/>
        </w:rPr>
        <w:t> </w:t>
      </w:r>
      <w:r>
        <w:rPr>
          <w:sz w:val="22"/>
        </w:rPr>
        <w:t>judicialmente,</w:t>
      </w:r>
      <w:r>
        <w:rPr>
          <w:spacing w:val="11"/>
          <w:sz w:val="22"/>
        </w:rPr>
        <w:t> </w:t>
      </w:r>
      <w:r>
        <w:rPr>
          <w:sz w:val="22"/>
        </w:rPr>
        <w:t>na</w:t>
      </w:r>
      <w:r>
        <w:rPr>
          <w:spacing w:val="11"/>
          <w:sz w:val="22"/>
        </w:rPr>
        <w:t> </w:t>
      </w:r>
      <w:r>
        <w:rPr>
          <w:sz w:val="22"/>
        </w:rPr>
        <w:t>forma</w:t>
      </w:r>
      <w:r>
        <w:rPr>
          <w:spacing w:val="11"/>
          <w:sz w:val="22"/>
        </w:rPr>
        <w:t> </w:t>
      </w:r>
      <w:r>
        <w:rPr>
          <w:sz w:val="22"/>
        </w:rPr>
        <w:t>do</w:t>
      </w:r>
      <w:r>
        <w:rPr>
          <w:spacing w:val="11"/>
          <w:sz w:val="22"/>
        </w:rPr>
        <w:t> </w:t>
      </w:r>
      <w:r>
        <w:rPr>
          <w:sz w:val="22"/>
        </w:rPr>
        <w:t>art.</w:t>
      </w:r>
      <w:r>
        <w:rPr>
          <w:spacing w:val="11"/>
          <w:sz w:val="22"/>
        </w:rPr>
        <w:t> </w:t>
      </w:r>
      <w:r>
        <w:rPr>
          <w:sz w:val="22"/>
        </w:rPr>
        <w:t>156,</w:t>
      </w:r>
      <w:r>
        <w:rPr>
          <w:spacing w:val="11"/>
          <w:sz w:val="22"/>
        </w:rPr>
        <w:t> </w:t>
      </w:r>
      <w:r>
        <w:rPr>
          <w:sz w:val="22"/>
        </w:rPr>
        <w:t>§</w:t>
      </w:r>
      <w:r>
        <w:rPr>
          <w:spacing w:val="11"/>
          <w:sz w:val="22"/>
        </w:rPr>
        <w:t> </w:t>
      </w:r>
      <w:r>
        <w:rPr>
          <w:sz w:val="22"/>
        </w:rPr>
        <w:t>8º,</w:t>
      </w:r>
      <w:r>
        <w:rPr>
          <w:spacing w:val="11"/>
          <w:sz w:val="22"/>
        </w:rPr>
        <w:t> </w:t>
      </w:r>
      <w:r>
        <w:rPr>
          <w:sz w:val="22"/>
        </w:rPr>
        <w:t>da</w:t>
      </w:r>
      <w:r>
        <w:rPr>
          <w:spacing w:val="11"/>
          <w:sz w:val="22"/>
        </w:rPr>
        <w:t> </w:t>
      </w:r>
      <w:r>
        <w:rPr>
          <w:sz w:val="22"/>
        </w:rPr>
        <w:t>Lei</w:t>
      </w:r>
      <w:r>
        <w:rPr>
          <w:spacing w:val="11"/>
          <w:sz w:val="22"/>
        </w:rPr>
        <w:t> </w:t>
      </w:r>
      <w:r>
        <w:rPr>
          <w:sz w:val="22"/>
        </w:rPr>
        <w:t>nº</w:t>
      </w:r>
      <w:r>
        <w:rPr>
          <w:spacing w:val="11"/>
          <w:sz w:val="22"/>
        </w:rPr>
        <w:t> </w:t>
      </w:r>
      <w:r>
        <w:rPr>
          <w:sz w:val="22"/>
        </w:rPr>
        <w:t>14.133/2021,</w:t>
      </w:r>
      <w:r>
        <w:rPr>
          <w:spacing w:val="11"/>
          <w:sz w:val="22"/>
        </w:rPr>
        <w:t> </w:t>
      </w:r>
      <w:r>
        <w:rPr>
          <w:sz w:val="22"/>
        </w:rPr>
        <w:t>e</w:t>
      </w:r>
    </w:p>
    <w:p>
      <w:pPr>
        <w:pStyle w:val="ListParagraph"/>
        <w:spacing w:after="0" w:line="235" w:lineRule="auto"/>
        <w:jc w:val="left"/>
        <w:rPr>
          <w:sz w:val="22"/>
        </w:rPr>
        <w:sectPr>
          <w:pgSz w:w="15840" w:h="24480"/>
          <w:pgMar w:top="480" w:bottom="280" w:left="360" w:right="360"/>
        </w:sectPr>
      </w:pPr>
    </w:p>
    <w:p>
      <w:pPr>
        <w:pStyle w:val="BodyText"/>
        <w:spacing w:before="77"/>
        <w:jc w:val="both"/>
      </w:pPr>
      <w:r>
        <w:rPr/>
        <w:t>conforme o procedimento previsto no item </w:t>
      </w:r>
      <w:r>
        <w:rPr>
          <w:spacing w:val="-2"/>
        </w:rPr>
        <w:t>11.13.</w:t>
      </w:r>
    </w:p>
    <w:p>
      <w:pPr>
        <w:pStyle w:val="ListParagraph"/>
        <w:numPr>
          <w:ilvl w:val="3"/>
          <w:numId w:val="46"/>
        </w:numPr>
        <w:tabs>
          <w:tab w:pos="1178" w:val="left" w:leader="none"/>
        </w:tabs>
        <w:spacing w:line="240" w:lineRule="auto" w:before="105" w:after="0"/>
        <w:ind w:left="1178" w:right="0" w:hanging="748"/>
        <w:jc w:val="both"/>
        <w:rPr>
          <w:sz w:val="22"/>
        </w:rPr>
      </w:pPr>
      <w:r>
        <w:rPr>
          <w:sz w:val="22"/>
        </w:rPr>
        <w:t>A</w:t>
      </w:r>
      <w:r>
        <w:rPr>
          <w:spacing w:val="-13"/>
          <w:sz w:val="22"/>
        </w:rPr>
        <w:t> </w:t>
      </w:r>
      <w:r>
        <w:rPr>
          <w:sz w:val="22"/>
        </w:rPr>
        <w:t>penalidade de multa pode ser aplicada cumulativamente com as demais sanções, na forma do art. 156, § 7º, da Lei nº </w:t>
      </w:r>
      <w:r>
        <w:rPr>
          <w:spacing w:val="-2"/>
          <w:sz w:val="22"/>
        </w:rPr>
        <w:t>14.133/2021.</w:t>
      </w:r>
    </w:p>
    <w:p>
      <w:pPr>
        <w:pStyle w:val="ListParagraph"/>
        <w:numPr>
          <w:ilvl w:val="2"/>
          <w:numId w:val="46"/>
        </w:numPr>
        <w:tabs>
          <w:tab w:pos="1032" w:val="left" w:leader="none"/>
        </w:tabs>
        <w:spacing w:line="235" w:lineRule="auto" w:before="109" w:after="0"/>
        <w:ind w:left="430" w:right="420" w:firstLine="0"/>
        <w:jc w:val="both"/>
        <w:rPr>
          <w:sz w:val="22"/>
        </w:rPr>
      </w:pPr>
      <w:r>
        <w:rPr>
          <w:sz w:val="22"/>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7"/>
          <w:sz w:val="22"/>
        </w:rPr>
        <w:t> </w:t>
      </w:r>
      <w:r>
        <w:rPr>
          <w:sz w:val="22"/>
        </w:rPr>
        <w:t>Administração Pública direta e indireta do Estado, pelo prazo máximo de 3 (três) anos;</w:t>
      </w:r>
    </w:p>
    <w:p>
      <w:pPr>
        <w:pStyle w:val="ListParagraph"/>
        <w:numPr>
          <w:ilvl w:val="2"/>
          <w:numId w:val="46"/>
        </w:numPr>
        <w:tabs>
          <w:tab w:pos="1045" w:val="left" w:leader="none"/>
        </w:tabs>
        <w:spacing w:line="235" w:lineRule="auto" w:before="109" w:after="0"/>
        <w:ind w:left="430" w:right="420" w:firstLine="0"/>
        <w:jc w:val="both"/>
        <w:rPr>
          <w:sz w:val="22"/>
        </w:rPr>
      </w:pPr>
      <w:r>
        <w:rPr>
          <w:sz w:val="22"/>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46"/>
        </w:numPr>
        <w:tabs>
          <w:tab w:pos="868" w:val="left" w:leader="none"/>
        </w:tabs>
        <w:spacing w:line="235" w:lineRule="auto" w:before="109" w:after="0"/>
        <w:ind w:left="430" w:right="420" w:firstLine="0"/>
        <w:jc w:val="both"/>
        <w:rPr>
          <w:sz w:val="22"/>
        </w:rPr>
      </w:pPr>
      <w:r>
        <w:rPr>
          <w:sz w:val="22"/>
        </w:rPr>
        <w:t>Sem prejuízo da multa administrativa prevista no art. 156, II, § 3º, da Lei nº 14.133/2021, o atraso injustificado no cumprimento das obrigações contratuais sujeitará</w:t>
      </w:r>
      <w:r>
        <w:rPr>
          <w:spacing w:val="-2"/>
          <w:sz w:val="22"/>
        </w:rPr>
        <w:t> </w:t>
      </w:r>
      <w:r>
        <w:rPr>
          <w:sz w:val="22"/>
        </w:rPr>
        <w:t>o</w:t>
      </w:r>
      <w:r>
        <w:rPr>
          <w:spacing w:val="-2"/>
          <w:sz w:val="22"/>
        </w:rPr>
        <w:t> </w:t>
      </w:r>
      <w:r>
        <w:rPr>
          <w:b/>
          <w:sz w:val="22"/>
        </w:rPr>
        <w:t>CONTRATADO</w:t>
      </w:r>
      <w:r>
        <w:rPr>
          <w:sz w:val="22"/>
        </w:rPr>
        <w:t>,</w:t>
      </w:r>
      <w:r>
        <w:rPr>
          <w:spacing w:val="-2"/>
          <w:sz w:val="22"/>
        </w:rPr>
        <w:t> </w:t>
      </w:r>
      <w:r>
        <w:rPr>
          <w:sz w:val="22"/>
        </w:rPr>
        <w:t>independente</w:t>
      </w:r>
      <w:r>
        <w:rPr>
          <w:spacing w:val="-2"/>
          <w:sz w:val="22"/>
        </w:rPr>
        <w:t> </w:t>
      </w:r>
      <w:r>
        <w:rPr>
          <w:sz w:val="22"/>
        </w:rPr>
        <w:t>de</w:t>
      </w:r>
      <w:r>
        <w:rPr>
          <w:spacing w:val="-2"/>
          <w:sz w:val="22"/>
        </w:rPr>
        <w:t> </w:t>
      </w:r>
      <w:r>
        <w:rPr>
          <w:sz w:val="22"/>
        </w:rPr>
        <w:t>notificação,</w:t>
      </w:r>
      <w:r>
        <w:rPr>
          <w:spacing w:val="-2"/>
          <w:sz w:val="22"/>
        </w:rPr>
        <w:t> </w:t>
      </w:r>
      <w:r>
        <w:rPr>
          <w:sz w:val="22"/>
        </w:rPr>
        <w:t>na</w:t>
      </w:r>
      <w:r>
        <w:rPr>
          <w:spacing w:val="-2"/>
          <w:sz w:val="22"/>
        </w:rPr>
        <w:t> </w:t>
      </w:r>
      <w:r>
        <w:rPr>
          <w:sz w:val="22"/>
        </w:rPr>
        <w:t>forma</w:t>
      </w:r>
      <w:r>
        <w:rPr>
          <w:spacing w:val="-2"/>
          <w:sz w:val="22"/>
        </w:rPr>
        <w:t> </w:t>
      </w:r>
      <w:r>
        <w:rPr>
          <w:sz w:val="22"/>
        </w:rPr>
        <w:t>do</w:t>
      </w:r>
      <w:r>
        <w:rPr>
          <w:spacing w:val="-2"/>
          <w:sz w:val="22"/>
        </w:rPr>
        <w:t> </w:t>
      </w:r>
      <w:r>
        <w:rPr>
          <w:sz w:val="22"/>
        </w:rPr>
        <w:t>art.</w:t>
      </w:r>
      <w:r>
        <w:rPr>
          <w:spacing w:val="-2"/>
          <w:sz w:val="22"/>
        </w:rPr>
        <w:t> </w:t>
      </w:r>
      <w:r>
        <w:rPr>
          <w:sz w:val="22"/>
        </w:rPr>
        <w:t>408</w:t>
      </w:r>
      <w:r>
        <w:rPr>
          <w:spacing w:val="-2"/>
          <w:sz w:val="22"/>
        </w:rPr>
        <w:t> </w:t>
      </w:r>
      <w:r>
        <w:rPr>
          <w:sz w:val="22"/>
        </w:rPr>
        <w:t>do</w:t>
      </w:r>
      <w:r>
        <w:rPr>
          <w:spacing w:val="-2"/>
          <w:sz w:val="22"/>
        </w:rPr>
        <w:t> </w:t>
      </w:r>
      <w:r>
        <w:rPr>
          <w:sz w:val="22"/>
        </w:rPr>
        <w:t>Código</w:t>
      </w:r>
      <w:r>
        <w:rPr>
          <w:spacing w:val="-2"/>
          <w:sz w:val="22"/>
        </w:rPr>
        <w:t> </w:t>
      </w:r>
      <w:r>
        <w:rPr>
          <w:sz w:val="22"/>
        </w:rPr>
        <w:t>Civil,</w:t>
      </w:r>
      <w:r>
        <w:rPr>
          <w:spacing w:val="-2"/>
          <w:sz w:val="22"/>
        </w:rPr>
        <w:t> </w:t>
      </w:r>
      <w:r>
        <w:rPr>
          <w:sz w:val="22"/>
        </w:rPr>
        <w:t>à</w:t>
      </w:r>
      <w:r>
        <w:rPr>
          <w:spacing w:val="-2"/>
          <w:sz w:val="22"/>
        </w:rPr>
        <w:t> </w:t>
      </w:r>
      <w:r>
        <w:rPr>
          <w:sz w:val="22"/>
        </w:rPr>
        <w:t>multa</w:t>
      </w:r>
      <w:r>
        <w:rPr>
          <w:spacing w:val="-2"/>
          <w:sz w:val="22"/>
        </w:rPr>
        <w:t> </w:t>
      </w:r>
      <w:r>
        <w:rPr>
          <w:sz w:val="22"/>
        </w:rPr>
        <w:t>de</w:t>
      </w:r>
      <w:r>
        <w:rPr>
          <w:spacing w:val="-2"/>
          <w:sz w:val="22"/>
        </w:rPr>
        <w:t> </w:t>
      </w:r>
      <w:r>
        <w:rPr>
          <w:sz w:val="22"/>
        </w:rPr>
        <w:t>mora</w:t>
      </w:r>
      <w:r>
        <w:rPr>
          <w:spacing w:val="-2"/>
          <w:sz w:val="22"/>
        </w:rPr>
        <w:t> </w:t>
      </w:r>
      <w:r>
        <w:rPr>
          <w:sz w:val="22"/>
        </w:rPr>
        <w:t>no</w:t>
      </w:r>
      <w:r>
        <w:rPr>
          <w:spacing w:val="-2"/>
          <w:sz w:val="22"/>
        </w:rPr>
        <w:t> </w:t>
      </w:r>
      <w:r>
        <w:rPr>
          <w:sz w:val="22"/>
        </w:rPr>
        <w:t>percentual</w:t>
      </w:r>
      <w:r>
        <w:rPr>
          <w:spacing w:val="-2"/>
          <w:sz w:val="22"/>
        </w:rPr>
        <w:t> </w:t>
      </w:r>
      <w:r>
        <w:rPr>
          <w:sz w:val="22"/>
        </w:rPr>
        <w:t>de</w:t>
      </w:r>
      <w:r>
        <w:rPr>
          <w:spacing w:val="-2"/>
          <w:sz w:val="22"/>
        </w:rPr>
        <w:t> </w:t>
      </w:r>
      <w:r>
        <w:rPr>
          <w:sz w:val="22"/>
        </w:rPr>
        <w:t>1%</w:t>
      </w:r>
      <w:r>
        <w:rPr>
          <w:spacing w:val="-2"/>
          <w:sz w:val="22"/>
        </w:rPr>
        <w:t> </w:t>
      </w:r>
      <w:r>
        <w:rPr>
          <w:sz w:val="22"/>
        </w:rPr>
        <w:t>(um</w:t>
      </w:r>
      <w:r>
        <w:rPr>
          <w:spacing w:val="-2"/>
          <w:sz w:val="22"/>
        </w:rPr>
        <w:t> </w:t>
      </w:r>
      <w:r>
        <w:rPr>
          <w:sz w:val="22"/>
        </w:rPr>
        <w:t>por</w:t>
      </w:r>
      <w:r>
        <w:rPr>
          <w:spacing w:val="-2"/>
          <w:sz w:val="22"/>
        </w:rPr>
        <w:t> </w:t>
      </w:r>
      <w:r>
        <w:rPr>
          <w:sz w:val="22"/>
        </w:rPr>
        <w:t>cento)</w:t>
      </w:r>
      <w:r>
        <w:rPr>
          <w:spacing w:val="-2"/>
          <w:sz w:val="22"/>
        </w:rPr>
        <w:t> </w:t>
      </w:r>
      <w:r>
        <w:rPr>
          <w:sz w:val="22"/>
        </w:rPr>
        <w:t>por</w:t>
      </w:r>
      <w:r>
        <w:rPr>
          <w:spacing w:val="-2"/>
          <w:sz w:val="22"/>
        </w:rPr>
        <w:t> </w:t>
      </w:r>
      <w:r>
        <w:rPr>
          <w:sz w:val="22"/>
        </w:rPr>
        <w:t>dia</w:t>
      </w:r>
      <w:r>
        <w:rPr>
          <w:spacing w:val="-2"/>
          <w:sz w:val="22"/>
        </w:rPr>
        <w:t> </w:t>
      </w:r>
      <w:r>
        <w:rPr>
          <w:sz w:val="22"/>
        </w:rPr>
        <w:t>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6"/>
        </w:numPr>
        <w:tabs>
          <w:tab w:pos="1042" w:val="left" w:leader="none"/>
        </w:tabs>
        <w:spacing w:line="235" w:lineRule="auto" w:before="109" w:after="0"/>
        <w:ind w:left="430" w:right="420" w:firstLine="0"/>
        <w:jc w:val="both"/>
        <w:rPr>
          <w:sz w:val="22"/>
        </w:rPr>
      </w:pPr>
      <w:r>
        <w:rPr>
          <w:sz w:val="22"/>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6"/>
        </w:numPr>
        <w:tabs>
          <w:tab w:pos="1028" w:val="left" w:leader="none"/>
        </w:tabs>
        <w:spacing w:line="235" w:lineRule="auto" w:before="110" w:after="0"/>
        <w:ind w:left="430" w:right="420" w:firstLine="0"/>
        <w:jc w:val="both"/>
        <w:rPr>
          <w:sz w:val="22"/>
        </w:rPr>
      </w:pPr>
      <w:r>
        <w:rPr>
          <w:sz w:val="22"/>
        </w:rPr>
        <w:t>O atraso superior a 25 (vinte e cinco) dias no cumprimento da obrigação prevista no item 11.3.1 autoriza a</w:t>
      </w:r>
      <w:r>
        <w:rPr>
          <w:spacing w:val="-11"/>
          <w:sz w:val="22"/>
        </w:rPr>
        <w:t> </w:t>
      </w:r>
      <w:r>
        <w:rPr>
          <w:sz w:val="22"/>
        </w:rPr>
        <w:t>Administração a promover a rescisão contratual por descumprimento ou cumprimento irregular de suas cláusulas.</w:t>
      </w:r>
    </w:p>
    <w:p>
      <w:pPr>
        <w:pStyle w:val="ListParagraph"/>
        <w:numPr>
          <w:ilvl w:val="2"/>
          <w:numId w:val="46"/>
        </w:numPr>
        <w:tabs>
          <w:tab w:pos="1048" w:val="left" w:leader="none"/>
        </w:tabs>
        <w:spacing w:line="235" w:lineRule="auto" w:before="109" w:after="0"/>
        <w:ind w:left="430" w:right="420" w:firstLine="0"/>
        <w:jc w:val="both"/>
        <w:rPr>
          <w:sz w:val="22"/>
        </w:rPr>
      </w:pPr>
      <w:r>
        <w:rPr>
          <w:sz w:val="22"/>
        </w:rPr>
        <w:t>A aplicação de multa de mora não impedirá que a Administração a converta em compensatória e promova a extinção unilateral do Contrato com a aplicação cumulada de outras sanções previstas neste Contrato.</w:t>
      </w:r>
    </w:p>
    <w:p>
      <w:pPr>
        <w:pStyle w:val="ListParagraph"/>
        <w:numPr>
          <w:ilvl w:val="1"/>
          <w:numId w:val="46"/>
        </w:numPr>
        <w:tabs>
          <w:tab w:pos="861" w:val="left" w:leader="none"/>
        </w:tabs>
        <w:spacing w:line="235" w:lineRule="auto" w:before="110" w:after="0"/>
        <w:ind w:left="430" w:right="420" w:firstLine="0"/>
        <w:jc w:val="both"/>
        <w:rPr>
          <w:sz w:val="22"/>
        </w:rPr>
      </w:pPr>
      <w:r>
        <w:rPr>
          <w:sz w:val="22"/>
        </w:rPr>
        <w:t>No</w:t>
      </w:r>
      <w:r>
        <w:rPr>
          <w:spacing w:val="-1"/>
          <w:sz w:val="22"/>
        </w:rPr>
        <w:t> </w:t>
      </w:r>
      <w:r>
        <w:rPr>
          <w:sz w:val="22"/>
        </w:rPr>
        <w:t>caso</w:t>
      </w:r>
      <w:r>
        <w:rPr>
          <w:spacing w:val="-1"/>
          <w:sz w:val="22"/>
        </w:rPr>
        <w:t> </w:t>
      </w:r>
      <w:r>
        <w:rPr>
          <w:sz w:val="22"/>
        </w:rPr>
        <w:t>de</w:t>
      </w:r>
      <w:r>
        <w:rPr>
          <w:spacing w:val="-1"/>
          <w:sz w:val="22"/>
        </w:rPr>
        <w:t> </w:t>
      </w:r>
      <w:r>
        <w:rPr>
          <w:sz w:val="22"/>
        </w:rPr>
        <w:t>inexecução</w:t>
      </w:r>
      <w:r>
        <w:rPr>
          <w:spacing w:val="-1"/>
          <w:sz w:val="22"/>
        </w:rPr>
        <w:t> </w:t>
      </w:r>
      <w:r>
        <w:rPr>
          <w:sz w:val="22"/>
        </w:rPr>
        <w:t>total</w:t>
      </w:r>
      <w:r>
        <w:rPr>
          <w:spacing w:val="-1"/>
          <w:sz w:val="22"/>
        </w:rPr>
        <w:t> </w:t>
      </w:r>
      <w:r>
        <w:rPr>
          <w:sz w:val="22"/>
        </w:rPr>
        <w:t>ou</w:t>
      </w:r>
      <w:r>
        <w:rPr>
          <w:spacing w:val="-1"/>
          <w:sz w:val="22"/>
        </w:rPr>
        <w:t> </w:t>
      </w:r>
      <w:r>
        <w:rPr>
          <w:sz w:val="22"/>
        </w:rPr>
        <w:t>parcial</w:t>
      </w:r>
      <w:r>
        <w:rPr>
          <w:spacing w:val="-1"/>
          <w:sz w:val="22"/>
        </w:rPr>
        <w:t> </w:t>
      </w:r>
      <w:r>
        <w:rPr>
          <w:sz w:val="22"/>
        </w:rPr>
        <w:t>do</w:t>
      </w:r>
      <w:r>
        <w:rPr>
          <w:spacing w:val="-1"/>
          <w:sz w:val="22"/>
        </w:rPr>
        <w:t> </w:t>
      </w:r>
      <w:r>
        <w:rPr>
          <w:sz w:val="22"/>
        </w:rPr>
        <w:t>objeto,</w:t>
      </w:r>
      <w:r>
        <w:rPr>
          <w:spacing w:val="-1"/>
          <w:sz w:val="22"/>
        </w:rPr>
        <w:t> </w:t>
      </w:r>
      <w:r>
        <w:rPr>
          <w:sz w:val="22"/>
        </w:rPr>
        <w:t>que</w:t>
      </w:r>
      <w:r>
        <w:rPr>
          <w:spacing w:val="-1"/>
          <w:sz w:val="22"/>
        </w:rPr>
        <w:t> </w:t>
      </w:r>
      <w:r>
        <w:rPr>
          <w:sz w:val="22"/>
        </w:rPr>
        <w:t>acarrete</w:t>
      </w:r>
      <w:r>
        <w:rPr>
          <w:spacing w:val="-1"/>
          <w:sz w:val="22"/>
        </w:rPr>
        <w:t> </w:t>
      </w:r>
      <w:r>
        <w:rPr>
          <w:sz w:val="22"/>
        </w:rPr>
        <w:t>a</w:t>
      </w:r>
      <w:r>
        <w:rPr>
          <w:spacing w:val="-1"/>
          <w:sz w:val="22"/>
        </w:rPr>
        <w:t> </w:t>
      </w:r>
      <w:r>
        <w:rPr>
          <w:sz w:val="22"/>
        </w:rPr>
        <w:t>rescisão</w:t>
      </w:r>
      <w:r>
        <w:rPr>
          <w:spacing w:val="-1"/>
          <w:sz w:val="22"/>
        </w:rPr>
        <w:t> </w:t>
      </w:r>
      <w:r>
        <w:rPr>
          <w:sz w:val="22"/>
        </w:rPr>
        <w:t>do</w:t>
      </w:r>
      <w:r>
        <w:rPr>
          <w:spacing w:val="-1"/>
          <w:sz w:val="22"/>
        </w:rPr>
        <w:t> </w:t>
      </w:r>
      <w:r>
        <w:rPr>
          <w:sz w:val="22"/>
        </w:rPr>
        <w:t>Contrato,</w:t>
      </w:r>
      <w:r>
        <w:rPr>
          <w:spacing w:val="-1"/>
          <w:sz w:val="22"/>
        </w:rPr>
        <w:t> </w:t>
      </w:r>
      <w:r>
        <w:rPr>
          <w:sz w:val="22"/>
        </w:rPr>
        <w:t>será</w:t>
      </w:r>
      <w:r>
        <w:rPr>
          <w:spacing w:val="-1"/>
          <w:sz w:val="22"/>
        </w:rPr>
        <w:t> </w:t>
      </w:r>
      <w:r>
        <w:rPr>
          <w:sz w:val="22"/>
        </w:rPr>
        <w:t>automaticamente</w:t>
      </w:r>
      <w:r>
        <w:rPr>
          <w:spacing w:val="-1"/>
          <w:sz w:val="22"/>
        </w:rPr>
        <w:t> </w:t>
      </w:r>
      <w:r>
        <w:rPr>
          <w:sz w:val="22"/>
        </w:rPr>
        <w:t>devida</w:t>
      </w:r>
      <w:r>
        <w:rPr>
          <w:spacing w:val="-1"/>
          <w:sz w:val="22"/>
        </w:rPr>
        <w:t> </w:t>
      </w:r>
      <w:r>
        <w:rPr>
          <w:sz w:val="22"/>
        </w:rPr>
        <w:t>multa</w:t>
      </w:r>
      <w:r>
        <w:rPr>
          <w:spacing w:val="-1"/>
          <w:sz w:val="22"/>
        </w:rPr>
        <w:t> </w:t>
      </w:r>
      <w:r>
        <w:rPr>
          <w:sz w:val="22"/>
        </w:rPr>
        <w:t>compensatória</w:t>
      </w:r>
      <w:r>
        <w:rPr>
          <w:spacing w:val="-1"/>
          <w:sz w:val="22"/>
        </w:rPr>
        <w:t> </w:t>
      </w:r>
      <w:r>
        <w:rPr>
          <w:sz w:val="22"/>
        </w:rPr>
        <w:t>no</w:t>
      </w:r>
      <w:r>
        <w:rPr>
          <w:spacing w:val="-1"/>
          <w:sz w:val="22"/>
        </w:rPr>
        <w:t> </w:t>
      </w:r>
      <w:r>
        <w:rPr>
          <w:sz w:val="22"/>
        </w:rPr>
        <w:t>valor</w:t>
      </w:r>
      <w:r>
        <w:rPr>
          <w:spacing w:val="-1"/>
          <w:sz w:val="22"/>
        </w:rPr>
        <w:t> </w:t>
      </w:r>
      <w:r>
        <w:rPr>
          <w:sz w:val="22"/>
        </w:rPr>
        <w:t>de</w:t>
      </w:r>
      <w:r>
        <w:rPr>
          <w:spacing w:val="-1"/>
          <w:sz w:val="22"/>
        </w:rPr>
        <w:t> </w:t>
      </w:r>
      <w:r>
        <w:rPr>
          <w:sz w:val="22"/>
        </w:rPr>
        <w:t>20%</w:t>
      </w:r>
      <w:r>
        <w:rPr>
          <w:spacing w:val="-1"/>
          <w:sz w:val="22"/>
        </w:rPr>
        <w:t> </w:t>
      </w:r>
      <w:r>
        <w:rPr>
          <w:sz w:val="22"/>
        </w:rPr>
        <w:t>do valor do Contrato.</w:t>
      </w:r>
    </w:p>
    <w:p>
      <w:pPr>
        <w:pStyle w:val="ListParagraph"/>
        <w:numPr>
          <w:ilvl w:val="2"/>
          <w:numId w:val="46"/>
        </w:numPr>
        <w:tabs>
          <w:tab w:pos="1016" w:val="left" w:leader="none"/>
        </w:tabs>
        <w:spacing w:line="235" w:lineRule="auto" w:before="109" w:after="0"/>
        <w:ind w:left="430" w:right="420" w:firstLine="0"/>
        <w:jc w:val="both"/>
        <w:rPr>
          <w:sz w:val="22"/>
        </w:rPr>
      </w:pPr>
      <w:r>
        <w:rPr>
          <w:sz w:val="22"/>
        </w:rPr>
        <w:t>A</w:t>
      </w:r>
      <w:r>
        <w:rPr>
          <w:spacing w:val="-11"/>
          <w:sz w:val="22"/>
        </w:rPr>
        <w:t> </w:t>
      </w:r>
      <w:r>
        <w:rPr>
          <w:sz w:val="22"/>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6"/>
        </w:numPr>
        <w:tabs>
          <w:tab w:pos="861" w:val="left" w:leader="none"/>
        </w:tabs>
        <w:spacing w:line="240" w:lineRule="auto" w:before="106" w:after="0"/>
        <w:ind w:left="861" w:right="0" w:hanging="431"/>
        <w:jc w:val="left"/>
        <w:rPr>
          <w:sz w:val="22"/>
        </w:rPr>
      </w:pPr>
      <w:r>
        <w:rPr>
          <w:sz w:val="22"/>
        </w:rPr>
        <w:t>Na</w:t>
      </w:r>
      <w:r>
        <w:rPr>
          <w:spacing w:val="-2"/>
          <w:sz w:val="22"/>
        </w:rPr>
        <w:t> </w:t>
      </w:r>
      <w:r>
        <w:rPr>
          <w:sz w:val="22"/>
        </w:rPr>
        <w:t>aplicação</w:t>
      </w:r>
      <w:r>
        <w:rPr>
          <w:spacing w:val="-1"/>
          <w:sz w:val="22"/>
        </w:rPr>
        <w:t> </w:t>
      </w:r>
      <w:r>
        <w:rPr>
          <w:sz w:val="22"/>
        </w:rPr>
        <w:t>das</w:t>
      </w:r>
      <w:r>
        <w:rPr>
          <w:spacing w:val="-1"/>
          <w:sz w:val="22"/>
        </w:rPr>
        <w:t> </w:t>
      </w:r>
      <w:r>
        <w:rPr>
          <w:sz w:val="22"/>
        </w:rPr>
        <w:t>sanções</w:t>
      </w:r>
      <w:r>
        <w:rPr>
          <w:spacing w:val="-2"/>
          <w:sz w:val="22"/>
        </w:rPr>
        <w:t> </w:t>
      </w:r>
      <w:r>
        <w:rPr>
          <w:sz w:val="22"/>
        </w:rPr>
        <w:t>serão</w:t>
      </w:r>
      <w:r>
        <w:rPr>
          <w:spacing w:val="-1"/>
          <w:sz w:val="22"/>
        </w:rPr>
        <w:t> </w:t>
      </w:r>
      <w:r>
        <w:rPr>
          <w:sz w:val="22"/>
        </w:rPr>
        <w:t>considerados</w:t>
      </w:r>
      <w:r>
        <w:rPr>
          <w:spacing w:val="-1"/>
          <w:sz w:val="22"/>
        </w:rPr>
        <w:t> </w:t>
      </w:r>
      <w:r>
        <w:rPr>
          <w:sz w:val="22"/>
        </w:rPr>
        <w:t>os</w:t>
      </w:r>
      <w:r>
        <w:rPr>
          <w:spacing w:val="-2"/>
          <w:sz w:val="22"/>
        </w:rPr>
        <w:t> </w:t>
      </w:r>
      <w:r>
        <w:rPr>
          <w:sz w:val="22"/>
        </w:rPr>
        <w:t>seguintes</w:t>
      </w:r>
      <w:r>
        <w:rPr>
          <w:spacing w:val="-1"/>
          <w:sz w:val="22"/>
        </w:rPr>
        <w:t> </w:t>
      </w:r>
      <w:r>
        <w:rPr>
          <w:sz w:val="22"/>
        </w:rPr>
        <w:t>requisitos,</w:t>
      </w:r>
      <w:r>
        <w:rPr>
          <w:spacing w:val="-1"/>
          <w:sz w:val="22"/>
        </w:rPr>
        <w:t> </w:t>
      </w:r>
      <w:r>
        <w:rPr>
          <w:sz w:val="22"/>
        </w:rPr>
        <w:t>previstos</w:t>
      </w:r>
      <w:r>
        <w:rPr>
          <w:spacing w:val="-2"/>
          <w:sz w:val="22"/>
        </w:rPr>
        <w:t> </w:t>
      </w:r>
      <w:r>
        <w:rPr>
          <w:sz w:val="22"/>
        </w:rPr>
        <w:t>no</w:t>
      </w:r>
      <w:r>
        <w:rPr>
          <w:spacing w:val="-1"/>
          <w:sz w:val="22"/>
        </w:rPr>
        <w:t> </w:t>
      </w:r>
      <w:r>
        <w:rPr>
          <w:sz w:val="22"/>
        </w:rPr>
        <w:t>art.</w:t>
      </w:r>
      <w:r>
        <w:rPr>
          <w:spacing w:val="-1"/>
          <w:sz w:val="22"/>
        </w:rPr>
        <w:t> </w:t>
      </w:r>
      <w:r>
        <w:rPr>
          <w:sz w:val="22"/>
        </w:rPr>
        <w:t>156,</w:t>
      </w:r>
      <w:r>
        <w:rPr>
          <w:spacing w:val="-2"/>
          <w:sz w:val="22"/>
        </w:rPr>
        <w:t> </w:t>
      </w:r>
      <w:r>
        <w:rPr>
          <w:sz w:val="22"/>
        </w:rPr>
        <w:t>§</w:t>
      </w:r>
      <w:r>
        <w:rPr>
          <w:spacing w:val="-1"/>
          <w:sz w:val="22"/>
        </w:rPr>
        <w:t> </w:t>
      </w:r>
      <w:r>
        <w:rPr>
          <w:sz w:val="22"/>
        </w:rPr>
        <w:t>1º,</w:t>
      </w:r>
      <w:r>
        <w:rPr>
          <w:spacing w:val="-1"/>
          <w:sz w:val="22"/>
        </w:rPr>
        <w:t> </w:t>
      </w:r>
      <w:r>
        <w:rPr>
          <w:sz w:val="22"/>
        </w:rPr>
        <w:t>incisos</w:t>
      </w:r>
      <w:r>
        <w:rPr>
          <w:spacing w:val="-2"/>
          <w:sz w:val="22"/>
        </w:rPr>
        <w:t> </w:t>
      </w:r>
      <w:r>
        <w:rPr>
          <w:sz w:val="22"/>
        </w:rPr>
        <w:t>I</w:t>
      </w:r>
      <w:r>
        <w:rPr>
          <w:spacing w:val="-1"/>
          <w:sz w:val="22"/>
        </w:rPr>
        <w:t> </w:t>
      </w:r>
      <w:r>
        <w:rPr>
          <w:sz w:val="22"/>
        </w:rPr>
        <w:t>a</w:t>
      </w:r>
      <w:r>
        <w:rPr>
          <w:spacing w:val="-5"/>
          <w:sz w:val="22"/>
        </w:rPr>
        <w:t> </w:t>
      </w:r>
      <w:r>
        <w:rPr>
          <w:sz w:val="22"/>
        </w:rPr>
        <w:t>V,</w:t>
      </w:r>
      <w:r>
        <w:rPr>
          <w:spacing w:val="-2"/>
          <w:sz w:val="22"/>
        </w:rPr>
        <w:t> </w:t>
      </w:r>
      <w:r>
        <w:rPr>
          <w:sz w:val="22"/>
        </w:rPr>
        <w:t>da</w:t>
      </w:r>
      <w:r>
        <w:rPr>
          <w:spacing w:val="-1"/>
          <w:sz w:val="22"/>
        </w:rPr>
        <w:t> </w:t>
      </w:r>
      <w:r>
        <w:rPr>
          <w:sz w:val="22"/>
        </w:rPr>
        <w:t>Lei</w:t>
      </w:r>
      <w:r>
        <w:rPr>
          <w:spacing w:val="-1"/>
          <w:sz w:val="22"/>
        </w:rPr>
        <w:t> </w:t>
      </w:r>
      <w:r>
        <w:rPr>
          <w:sz w:val="22"/>
        </w:rPr>
        <w:t>nº</w:t>
      </w:r>
      <w:r>
        <w:rPr>
          <w:spacing w:val="-1"/>
          <w:sz w:val="22"/>
        </w:rPr>
        <w:t> </w:t>
      </w:r>
      <w:r>
        <w:rPr>
          <w:spacing w:val="-2"/>
          <w:sz w:val="22"/>
        </w:rPr>
        <w:t>14.133/2021:</w:t>
      </w:r>
    </w:p>
    <w:p>
      <w:pPr>
        <w:pStyle w:val="ListParagraph"/>
        <w:numPr>
          <w:ilvl w:val="2"/>
          <w:numId w:val="46"/>
        </w:numPr>
        <w:tabs>
          <w:tab w:pos="1026" w:val="left" w:leader="none"/>
        </w:tabs>
        <w:spacing w:line="240" w:lineRule="auto" w:before="105" w:after="0"/>
        <w:ind w:left="1026" w:right="0" w:hanging="596"/>
        <w:jc w:val="left"/>
        <w:rPr>
          <w:sz w:val="22"/>
        </w:rPr>
      </w:pPr>
      <w:r>
        <w:rPr>
          <w:sz w:val="22"/>
        </w:rPr>
        <w:t>a natureza e a gravidade da infração </w:t>
      </w:r>
      <w:r>
        <w:rPr>
          <w:spacing w:val="-2"/>
          <w:sz w:val="22"/>
        </w:rPr>
        <w:t>cometida;</w:t>
      </w:r>
    </w:p>
    <w:p>
      <w:pPr>
        <w:pStyle w:val="ListParagraph"/>
        <w:numPr>
          <w:ilvl w:val="2"/>
          <w:numId w:val="46"/>
        </w:numPr>
        <w:tabs>
          <w:tab w:pos="1026" w:val="left" w:leader="none"/>
        </w:tabs>
        <w:spacing w:line="240" w:lineRule="auto" w:before="104" w:after="0"/>
        <w:ind w:left="1026" w:right="0" w:hanging="596"/>
        <w:jc w:val="left"/>
        <w:rPr>
          <w:sz w:val="22"/>
        </w:rPr>
      </w:pPr>
      <w:r>
        <w:rPr>
          <w:sz w:val="22"/>
        </w:rPr>
        <w:t>as peculiaridades do caso </w:t>
      </w:r>
      <w:r>
        <w:rPr>
          <w:spacing w:val="-2"/>
          <w:sz w:val="22"/>
        </w:rPr>
        <w:t>concreto;</w:t>
      </w:r>
    </w:p>
    <w:p>
      <w:pPr>
        <w:pStyle w:val="ListParagraph"/>
        <w:numPr>
          <w:ilvl w:val="2"/>
          <w:numId w:val="46"/>
        </w:numPr>
        <w:tabs>
          <w:tab w:pos="1026" w:val="left" w:leader="none"/>
        </w:tabs>
        <w:spacing w:line="240" w:lineRule="auto" w:before="105" w:after="0"/>
        <w:ind w:left="1026" w:right="0" w:hanging="596"/>
        <w:jc w:val="left"/>
        <w:rPr>
          <w:sz w:val="22"/>
        </w:rPr>
      </w:pPr>
      <w:r>
        <w:rPr>
          <w:sz w:val="22"/>
        </w:rPr>
        <w:t>as circunstâncias agravantes ou atenuantes, observadas aquelas previstas nos arts. 71 e 72 da Lei n° 5.427, de 1º de abril de </w:t>
      </w:r>
      <w:r>
        <w:rPr>
          <w:spacing w:val="-2"/>
          <w:sz w:val="22"/>
        </w:rPr>
        <w:t>2009;</w:t>
      </w:r>
    </w:p>
    <w:p>
      <w:pPr>
        <w:pStyle w:val="ListParagraph"/>
        <w:numPr>
          <w:ilvl w:val="2"/>
          <w:numId w:val="46"/>
        </w:numPr>
        <w:tabs>
          <w:tab w:pos="1026" w:val="left" w:leader="none"/>
        </w:tabs>
        <w:spacing w:line="240" w:lineRule="auto" w:before="105" w:after="0"/>
        <w:ind w:left="1026" w:right="0" w:hanging="596"/>
        <w:jc w:val="left"/>
        <w:rPr>
          <w:sz w:val="22"/>
        </w:rPr>
      </w:pPr>
      <w:r>
        <w:rPr>
          <w:sz w:val="22"/>
        </w:rPr>
        <w:t>os</w:t>
      </w:r>
      <w:r>
        <w:rPr>
          <w:spacing w:val="-2"/>
          <w:sz w:val="22"/>
        </w:rPr>
        <w:t> </w:t>
      </w:r>
      <w:r>
        <w:rPr>
          <w:sz w:val="22"/>
        </w:rPr>
        <w:t>danos que dela provierem para a</w:t>
      </w:r>
      <w:r>
        <w:rPr>
          <w:spacing w:val="-13"/>
          <w:sz w:val="22"/>
        </w:rPr>
        <w:t> </w:t>
      </w:r>
      <w:r>
        <w:rPr>
          <w:sz w:val="22"/>
        </w:rPr>
        <w:t>Administração </w:t>
      </w:r>
      <w:r>
        <w:rPr>
          <w:spacing w:val="-2"/>
          <w:sz w:val="22"/>
        </w:rPr>
        <w:t>Pública;</w:t>
      </w:r>
    </w:p>
    <w:p>
      <w:pPr>
        <w:pStyle w:val="ListParagraph"/>
        <w:numPr>
          <w:ilvl w:val="2"/>
          <w:numId w:val="46"/>
        </w:numPr>
        <w:tabs>
          <w:tab w:pos="1026" w:val="left" w:leader="none"/>
        </w:tabs>
        <w:spacing w:line="240" w:lineRule="auto" w:before="105" w:after="0"/>
        <w:ind w:left="1026" w:right="0" w:hanging="596"/>
        <w:jc w:val="left"/>
        <w:rPr>
          <w:sz w:val="22"/>
        </w:rPr>
      </w:pPr>
      <w:r>
        <w:rPr>
          <w:sz w:val="22"/>
        </w:rPr>
        <w:t>a</w:t>
      </w:r>
      <w:r>
        <w:rPr>
          <w:spacing w:val="-1"/>
          <w:sz w:val="22"/>
        </w:rPr>
        <w:t> </w:t>
      </w:r>
      <w:r>
        <w:rPr>
          <w:sz w:val="22"/>
        </w:rPr>
        <w:t>implantação ou o aperfeiçoamento</w:t>
      </w:r>
      <w:r>
        <w:rPr>
          <w:spacing w:val="-1"/>
          <w:sz w:val="22"/>
        </w:rPr>
        <w:t> </w:t>
      </w:r>
      <w:r>
        <w:rPr>
          <w:sz w:val="22"/>
        </w:rPr>
        <w:t>de programa de integridade,</w:t>
      </w:r>
      <w:r>
        <w:rPr>
          <w:spacing w:val="-1"/>
          <w:sz w:val="22"/>
        </w:rPr>
        <w:t> </w:t>
      </w:r>
      <w:r>
        <w:rPr>
          <w:sz w:val="22"/>
        </w:rPr>
        <w:t>conforme normas e orientações</w:t>
      </w:r>
      <w:r>
        <w:rPr>
          <w:spacing w:val="-1"/>
          <w:sz w:val="22"/>
        </w:rPr>
        <w:t> </w:t>
      </w:r>
      <w:r>
        <w:rPr>
          <w:sz w:val="22"/>
        </w:rPr>
        <w:t>dos órgãos de </w:t>
      </w:r>
      <w:r>
        <w:rPr>
          <w:spacing w:val="-2"/>
          <w:sz w:val="22"/>
        </w:rPr>
        <w:t>controle.</w:t>
      </w:r>
    </w:p>
    <w:p>
      <w:pPr>
        <w:pStyle w:val="ListParagraph"/>
        <w:numPr>
          <w:ilvl w:val="1"/>
          <w:numId w:val="46"/>
        </w:numPr>
        <w:tabs>
          <w:tab w:pos="848" w:val="left" w:leader="none"/>
        </w:tabs>
        <w:spacing w:line="240" w:lineRule="auto" w:before="104" w:after="0"/>
        <w:ind w:left="848" w:right="0" w:hanging="418"/>
        <w:jc w:val="left"/>
        <w:rPr>
          <w:sz w:val="22"/>
        </w:rPr>
      </w:pPr>
      <w:r>
        <w:rPr>
          <w:sz w:val="22"/>
        </w:rPr>
        <w:t>A</w:t>
      </w:r>
      <w:r>
        <w:rPr>
          <w:spacing w:val="-14"/>
          <w:sz w:val="22"/>
        </w:rPr>
        <w:t> </w:t>
      </w:r>
      <w:r>
        <w:rPr>
          <w:sz w:val="22"/>
        </w:rPr>
        <w:t>imposição das penalidades é</w:t>
      </w:r>
      <w:r>
        <w:rPr>
          <w:spacing w:val="-1"/>
          <w:sz w:val="22"/>
        </w:rPr>
        <w:t> </w:t>
      </w:r>
      <w:r>
        <w:rPr>
          <w:sz w:val="22"/>
        </w:rPr>
        <w:t>de competência exclusiva do</w:t>
      </w:r>
      <w:r>
        <w:rPr>
          <w:spacing w:val="-1"/>
          <w:sz w:val="22"/>
        </w:rPr>
        <w:t> </w:t>
      </w:r>
      <w:r>
        <w:rPr>
          <w:sz w:val="22"/>
        </w:rPr>
        <w:t>órgão ou entidade contratante,</w:t>
      </w:r>
      <w:r>
        <w:rPr>
          <w:spacing w:val="-1"/>
          <w:sz w:val="22"/>
        </w:rPr>
        <w:t> </w:t>
      </w:r>
      <w:r>
        <w:rPr>
          <w:sz w:val="22"/>
        </w:rPr>
        <w:t>sendo competentes para sua </w:t>
      </w:r>
      <w:r>
        <w:rPr>
          <w:spacing w:val="-2"/>
          <w:sz w:val="22"/>
        </w:rPr>
        <w:t>aplicação:</w:t>
      </w:r>
    </w:p>
    <w:p>
      <w:pPr>
        <w:pStyle w:val="ListParagraph"/>
        <w:numPr>
          <w:ilvl w:val="0"/>
          <w:numId w:val="48"/>
        </w:numPr>
        <w:tabs>
          <w:tab w:pos="655" w:val="left" w:leader="none"/>
        </w:tabs>
        <w:spacing w:line="240" w:lineRule="auto" w:before="105" w:after="0"/>
        <w:ind w:left="655" w:right="0" w:hanging="225"/>
        <w:jc w:val="left"/>
        <w:rPr>
          <w:sz w:val="22"/>
        </w:rPr>
      </w:pPr>
      <w:r>
        <w:rPr>
          <w:sz w:val="22"/>
        </w:rPr>
        <w:t>as</w:t>
      </w:r>
      <w:r>
        <w:rPr>
          <w:spacing w:val="-2"/>
          <w:sz w:val="22"/>
        </w:rPr>
        <w:t> </w:t>
      </w:r>
      <w:r>
        <w:rPr>
          <w:sz w:val="22"/>
        </w:rPr>
        <w:t>sanções</w:t>
      </w:r>
      <w:r>
        <w:rPr>
          <w:spacing w:val="-2"/>
          <w:sz w:val="22"/>
        </w:rPr>
        <w:t> </w:t>
      </w:r>
      <w:r>
        <w:rPr>
          <w:sz w:val="22"/>
        </w:rPr>
        <w:t>previstas</w:t>
      </w:r>
      <w:r>
        <w:rPr>
          <w:spacing w:val="-2"/>
          <w:sz w:val="22"/>
        </w:rPr>
        <w:t> </w:t>
      </w:r>
      <w:r>
        <w:rPr>
          <w:sz w:val="22"/>
        </w:rPr>
        <w:t>nos</w:t>
      </w:r>
      <w:r>
        <w:rPr>
          <w:spacing w:val="-2"/>
          <w:sz w:val="22"/>
        </w:rPr>
        <w:t> </w:t>
      </w:r>
      <w:r>
        <w:rPr>
          <w:sz w:val="22"/>
        </w:rPr>
        <w:t>itens</w:t>
      </w:r>
      <w:r>
        <w:rPr>
          <w:spacing w:val="-2"/>
          <w:sz w:val="22"/>
        </w:rPr>
        <w:t> </w:t>
      </w:r>
      <w:r>
        <w:rPr>
          <w:sz w:val="22"/>
        </w:rPr>
        <w:t>11.2.1,</w:t>
      </w:r>
      <w:r>
        <w:rPr>
          <w:spacing w:val="-2"/>
          <w:sz w:val="22"/>
        </w:rPr>
        <w:t> </w:t>
      </w:r>
      <w:r>
        <w:rPr>
          <w:sz w:val="22"/>
        </w:rPr>
        <w:t>11.2.2</w:t>
      </w:r>
      <w:r>
        <w:rPr>
          <w:spacing w:val="-2"/>
          <w:sz w:val="22"/>
        </w:rPr>
        <w:t> </w:t>
      </w:r>
      <w:r>
        <w:rPr>
          <w:sz w:val="22"/>
        </w:rPr>
        <w:t>e</w:t>
      </w:r>
      <w:r>
        <w:rPr>
          <w:spacing w:val="-2"/>
          <w:sz w:val="22"/>
        </w:rPr>
        <w:t> </w:t>
      </w:r>
      <w:r>
        <w:rPr>
          <w:sz w:val="22"/>
        </w:rPr>
        <w:t>11.2.3</w:t>
      </w:r>
      <w:r>
        <w:rPr>
          <w:spacing w:val="-2"/>
          <w:sz w:val="22"/>
        </w:rPr>
        <w:t> </w:t>
      </w:r>
      <w:r>
        <w:rPr>
          <w:sz w:val="22"/>
        </w:rPr>
        <w:t>serão</w:t>
      </w:r>
      <w:r>
        <w:rPr>
          <w:spacing w:val="-2"/>
          <w:sz w:val="22"/>
        </w:rPr>
        <w:t> </w:t>
      </w:r>
      <w:r>
        <w:rPr>
          <w:sz w:val="22"/>
        </w:rPr>
        <w:t>impostas</w:t>
      </w:r>
      <w:r>
        <w:rPr>
          <w:spacing w:val="-2"/>
          <w:sz w:val="22"/>
        </w:rPr>
        <w:t> </w:t>
      </w:r>
      <w:r>
        <w:rPr>
          <w:sz w:val="22"/>
        </w:rPr>
        <w:t>pelo</w:t>
      </w:r>
      <w:r>
        <w:rPr>
          <w:spacing w:val="-2"/>
          <w:sz w:val="22"/>
        </w:rPr>
        <w:t> </w:t>
      </w:r>
      <w:r>
        <w:rPr>
          <w:sz w:val="22"/>
        </w:rPr>
        <w:t>Ordenador</w:t>
      </w:r>
      <w:r>
        <w:rPr>
          <w:spacing w:val="-2"/>
          <w:sz w:val="22"/>
        </w:rPr>
        <w:t> </w:t>
      </w:r>
      <w:r>
        <w:rPr>
          <w:sz w:val="22"/>
        </w:rPr>
        <w:t>de</w:t>
      </w:r>
      <w:r>
        <w:rPr>
          <w:spacing w:val="-1"/>
          <w:sz w:val="22"/>
        </w:rPr>
        <w:t> </w:t>
      </w:r>
      <w:r>
        <w:rPr>
          <w:spacing w:val="-2"/>
          <w:sz w:val="22"/>
        </w:rPr>
        <w:t>Despesa;</w:t>
      </w:r>
    </w:p>
    <w:p>
      <w:pPr>
        <w:pStyle w:val="ListParagraph"/>
        <w:numPr>
          <w:ilvl w:val="0"/>
          <w:numId w:val="48"/>
        </w:numPr>
        <w:tabs>
          <w:tab w:pos="668" w:val="left" w:leader="none"/>
        </w:tabs>
        <w:spacing w:line="240" w:lineRule="auto" w:before="105" w:after="0"/>
        <w:ind w:left="668" w:right="0" w:hanging="238"/>
        <w:jc w:val="left"/>
        <w:rPr>
          <w:sz w:val="22"/>
        </w:rPr>
      </w:pPr>
      <w:r>
        <w:rPr>
          <w:sz w:val="22"/>
        </w:rPr>
        <w:t>a</w:t>
      </w:r>
      <w:r>
        <w:rPr>
          <w:spacing w:val="-1"/>
          <w:sz w:val="22"/>
        </w:rPr>
        <w:t> </w:t>
      </w:r>
      <w:r>
        <w:rPr>
          <w:sz w:val="22"/>
        </w:rPr>
        <w:t>aplicação da</w:t>
      </w:r>
      <w:r>
        <w:rPr>
          <w:spacing w:val="-1"/>
          <w:sz w:val="22"/>
        </w:rPr>
        <w:t> </w:t>
      </w:r>
      <w:r>
        <w:rPr>
          <w:sz w:val="22"/>
        </w:rPr>
        <w:t>sanção prevista no</w:t>
      </w:r>
      <w:r>
        <w:rPr>
          <w:spacing w:val="-1"/>
          <w:sz w:val="22"/>
        </w:rPr>
        <w:t> </w:t>
      </w:r>
      <w:r>
        <w:rPr>
          <w:sz w:val="22"/>
        </w:rPr>
        <w:t>item 11.2.4,</w:t>
      </w:r>
      <w:r>
        <w:rPr>
          <w:spacing w:val="-1"/>
          <w:sz w:val="22"/>
        </w:rPr>
        <w:t> </w:t>
      </w:r>
      <w:r>
        <w:rPr>
          <w:sz w:val="22"/>
        </w:rPr>
        <w:t>na forma do</w:t>
      </w:r>
      <w:r>
        <w:rPr>
          <w:spacing w:val="-1"/>
          <w:sz w:val="22"/>
        </w:rPr>
        <w:t> </w:t>
      </w:r>
      <w:r>
        <w:rPr>
          <w:sz w:val="22"/>
        </w:rPr>
        <w:t>art. 156,</w:t>
      </w:r>
      <w:r>
        <w:rPr>
          <w:spacing w:val="-1"/>
          <w:sz w:val="22"/>
        </w:rPr>
        <w:t> </w:t>
      </w:r>
      <w:r>
        <w:rPr>
          <w:sz w:val="22"/>
        </w:rPr>
        <w:t>§ 6º, I,</w:t>
      </w:r>
      <w:r>
        <w:rPr>
          <w:spacing w:val="-1"/>
          <w:sz w:val="22"/>
        </w:rPr>
        <w:t> </w:t>
      </w:r>
      <w:r>
        <w:rPr>
          <w:sz w:val="22"/>
        </w:rPr>
        <w:t>da Lei</w:t>
      </w:r>
      <w:r>
        <w:rPr>
          <w:spacing w:val="-1"/>
          <w:sz w:val="22"/>
        </w:rPr>
        <w:t> </w:t>
      </w:r>
      <w:r>
        <w:rPr>
          <w:sz w:val="22"/>
        </w:rPr>
        <w:t>nº 14.133/2021, é</w:t>
      </w:r>
      <w:r>
        <w:rPr>
          <w:spacing w:val="-1"/>
          <w:sz w:val="22"/>
        </w:rPr>
        <w:t> </w:t>
      </w:r>
      <w:r>
        <w:rPr>
          <w:sz w:val="22"/>
        </w:rPr>
        <w:t>de competência </w:t>
      </w:r>
      <w:r>
        <w:rPr>
          <w:spacing w:val="-2"/>
          <w:sz w:val="22"/>
        </w:rPr>
        <w:t>exclusiva:</w:t>
      </w:r>
    </w:p>
    <w:p>
      <w:pPr>
        <w:pStyle w:val="ListParagraph"/>
        <w:numPr>
          <w:ilvl w:val="1"/>
          <w:numId w:val="48"/>
        </w:numPr>
        <w:tabs>
          <w:tab w:pos="833" w:val="left" w:leader="none"/>
        </w:tabs>
        <w:spacing w:line="240" w:lineRule="auto" w:before="105" w:after="0"/>
        <w:ind w:left="833" w:right="0" w:hanging="403"/>
        <w:jc w:val="left"/>
        <w:rPr>
          <w:sz w:val="22"/>
        </w:rPr>
      </w:pPr>
      <w:r>
        <w:rPr>
          <w:sz w:val="22"/>
        </w:rPr>
        <w:t>em se tratando de contratação realizada pela</w:t>
      </w:r>
      <w:r>
        <w:rPr>
          <w:spacing w:val="-13"/>
          <w:sz w:val="22"/>
        </w:rPr>
        <w:t> </w:t>
      </w:r>
      <w:r>
        <w:rPr>
          <w:sz w:val="22"/>
        </w:rPr>
        <w:t>Administração Pública direta, do Secretário de </w:t>
      </w:r>
      <w:r>
        <w:rPr>
          <w:spacing w:val="-2"/>
          <w:sz w:val="22"/>
        </w:rPr>
        <w:t>Estado;</w:t>
      </w:r>
    </w:p>
    <w:p>
      <w:pPr>
        <w:pStyle w:val="ListParagraph"/>
        <w:numPr>
          <w:ilvl w:val="1"/>
          <w:numId w:val="48"/>
        </w:numPr>
        <w:tabs>
          <w:tab w:pos="833" w:val="left" w:leader="none"/>
        </w:tabs>
        <w:spacing w:line="240" w:lineRule="auto" w:before="104" w:after="0"/>
        <w:ind w:left="833" w:right="0" w:hanging="403"/>
        <w:jc w:val="left"/>
        <w:rPr>
          <w:sz w:val="22"/>
        </w:rPr>
      </w:pPr>
      <w:r>
        <w:rPr>
          <w:sz w:val="22"/>
        </w:rPr>
        <w:t>em se tratando de contratação realizada pela</w:t>
      </w:r>
      <w:r>
        <w:rPr>
          <w:spacing w:val="-13"/>
          <w:sz w:val="22"/>
        </w:rPr>
        <w:t> </w:t>
      </w:r>
      <w:r>
        <w:rPr>
          <w:sz w:val="22"/>
        </w:rPr>
        <w:t>Administração Pública Indireta (fundação e autarquia), da autoridade máxima da </w:t>
      </w:r>
      <w:r>
        <w:rPr>
          <w:spacing w:val="-2"/>
          <w:sz w:val="22"/>
        </w:rPr>
        <w:t>entidade.</w:t>
      </w:r>
    </w:p>
    <w:p>
      <w:pPr>
        <w:pStyle w:val="ListParagraph"/>
        <w:numPr>
          <w:ilvl w:val="1"/>
          <w:numId w:val="46"/>
        </w:numPr>
        <w:tabs>
          <w:tab w:pos="856" w:val="left" w:leader="none"/>
        </w:tabs>
        <w:spacing w:line="235" w:lineRule="auto" w:before="109" w:after="0"/>
        <w:ind w:left="430" w:right="420" w:firstLine="0"/>
        <w:jc w:val="both"/>
        <w:rPr>
          <w:sz w:val="22"/>
        </w:rPr>
      </w:pPr>
      <w:r>
        <w:rPr>
          <w:sz w:val="22"/>
        </w:rPr>
        <w:t>A</w:t>
      </w:r>
      <w:r>
        <w:rPr>
          <w:spacing w:val="-8"/>
          <w:sz w:val="22"/>
        </w:rPr>
        <w:t> </w:t>
      </w:r>
      <w:r>
        <w:rPr>
          <w:sz w:val="22"/>
        </w:rPr>
        <w:t>aplicação de quaisquer das penalidades realizar-se-á em processo administrativo que assegurará o contraditório e a ampla defesa ao </w:t>
      </w:r>
      <w:r>
        <w:rPr>
          <w:b/>
          <w:sz w:val="22"/>
        </w:rPr>
        <w:t>CONTRATADO</w:t>
      </w:r>
      <w:r>
        <w:rPr>
          <w:sz w:val="22"/>
        </w:rPr>
        <w:t>, na forma do art. 156, § 6º, I, da Lei nº 14.133/2021, devendo ser observado o procedimento previsto na Lei nº 14.133/2021, e, subsidiariamente, na Lei nº </w:t>
      </w:r>
      <w:r>
        <w:rPr>
          <w:spacing w:val="-2"/>
          <w:sz w:val="22"/>
        </w:rPr>
        <w:t>5.427/2009.</w:t>
      </w:r>
    </w:p>
    <w:p>
      <w:pPr>
        <w:pStyle w:val="ListParagraph"/>
        <w:numPr>
          <w:ilvl w:val="2"/>
          <w:numId w:val="46"/>
        </w:numPr>
        <w:tabs>
          <w:tab w:pos="1060" w:val="left" w:leader="none"/>
        </w:tabs>
        <w:spacing w:line="235" w:lineRule="auto" w:before="109" w:after="0"/>
        <w:ind w:left="430" w:right="420" w:firstLine="0"/>
        <w:jc w:val="both"/>
        <w:rPr>
          <w:sz w:val="22"/>
        </w:rPr>
      </w:pPr>
      <w:r>
        <w:rPr>
          <w:sz w:val="22"/>
        </w:rPr>
        <w:t>A aplicação de sanção será antecedida de intimação do </w:t>
      </w:r>
      <w:r>
        <w:rPr>
          <w:b/>
          <w:sz w:val="22"/>
        </w:rPr>
        <w:t>CONTRATADO</w:t>
      </w:r>
      <w:r>
        <w:rPr>
          <w:sz w:val="22"/>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6"/>
        </w:numPr>
        <w:tabs>
          <w:tab w:pos="1013" w:val="left" w:leader="none"/>
        </w:tabs>
        <w:spacing w:line="240" w:lineRule="auto" w:before="106" w:after="0"/>
        <w:ind w:left="1013" w:right="0" w:hanging="583"/>
        <w:jc w:val="both"/>
        <w:rPr>
          <w:sz w:val="22"/>
        </w:rPr>
      </w:pPr>
      <w:r>
        <w:rPr>
          <w:sz w:val="22"/>
        </w:rPr>
        <w:t>A</w:t>
      </w:r>
      <w:r>
        <w:rPr>
          <w:spacing w:val="-16"/>
          <w:sz w:val="22"/>
        </w:rPr>
        <w:t> </w:t>
      </w:r>
      <w:r>
        <w:rPr>
          <w:sz w:val="22"/>
        </w:rPr>
        <w:t>defesa</w:t>
      </w:r>
      <w:r>
        <w:rPr>
          <w:spacing w:val="-6"/>
          <w:sz w:val="22"/>
        </w:rPr>
        <w:t> </w:t>
      </w:r>
      <w:r>
        <w:rPr>
          <w:sz w:val="22"/>
        </w:rPr>
        <w:t>prévia</w:t>
      </w:r>
      <w:r>
        <w:rPr>
          <w:spacing w:val="-4"/>
          <w:sz w:val="22"/>
        </w:rPr>
        <w:t> </w:t>
      </w:r>
      <w:r>
        <w:rPr>
          <w:sz w:val="22"/>
        </w:rPr>
        <w:t>do</w:t>
      </w:r>
      <w:r>
        <w:rPr>
          <w:spacing w:val="-4"/>
          <w:sz w:val="22"/>
        </w:rPr>
        <w:t> </w:t>
      </w:r>
      <w:r>
        <w:rPr>
          <w:b/>
          <w:sz w:val="22"/>
        </w:rPr>
        <w:t>CONTRATADO</w:t>
      </w:r>
      <w:r>
        <w:rPr>
          <w:b/>
          <w:spacing w:val="-4"/>
          <w:sz w:val="22"/>
        </w:rPr>
        <w:t> </w:t>
      </w:r>
      <w:r>
        <w:rPr>
          <w:sz w:val="22"/>
        </w:rPr>
        <w:t>será</w:t>
      </w:r>
      <w:r>
        <w:rPr>
          <w:spacing w:val="-4"/>
          <w:sz w:val="22"/>
        </w:rPr>
        <w:t> </w:t>
      </w:r>
      <w:r>
        <w:rPr>
          <w:sz w:val="22"/>
        </w:rPr>
        <w:t>exercida</w:t>
      </w:r>
      <w:r>
        <w:rPr>
          <w:spacing w:val="-4"/>
          <w:sz w:val="22"/>
        </w:rPr>
        <w:t> </w:t>
      </w:r>
      <w:r>
        <w:rPr>
          <w:sz w:val="22"/>
        </w:rPr>
        <w:t>no</w:t>
      </w:r>
      <w:r>
        <w:rPr>
          <w:spacing w:val="-4"/>
          <w:sz w:val="22"/>
        </w:rPr>
        <w:t> </w:t>
      </w:r>
      <w:r>
        <w:rPr>
          <w:sz w:val="22"/>
        </w:rPr>
        <w:t>prazo</w:t>
      </w:r>
      <w:r>
        <w:rPr>
          <w:spacing w:val="-3"/>
          <w:sz w:val="22"/>
        </w:rPr>
        <w:t> </w:t>
      </w:r>
      <w:r>
        <w:rPr>
          <w:spacing w:val="-5"/>
          <w:sz w:val="22"/>
        </w:rPr>
        <w:t>de:</w:t>
      </w:r>
    </w:p>
    <w:p>
      <w:pPr>
        <w:pStyle w:val="ListParagraph"/>
        <w:numPr>
          <w:ilvl w:val="0"/>
          <w:numId w:val="49"/>
        </w:numPr>
        <w:tabs>
          <w:tab w:pos="655" w:val="left" w:leader="none"/>
        </w:tabs>
        <w:spacing w:line="240" w:lineRule="auto" w:before="104" w:after="0"/>
        <w:ind w:left="655" w:right="0" w:hanging="225"/>
        <w:jc w:val="both"/>
        <w:rPr>
          <w:sz w:val="22"/>
        </w:rPr>
      </w:pPr>
      <w:r>
        <w:rPr>
          <w:sz w:val="22"/>
        </w:rPr>
        <w:t>15</w:t>
      </w:r>
      <w:r>
        <w:rPr>
          <w:spacing w:val="-1"/>
          <w:sz w:val="22"/>
        </w:rPr>
        <w:t> </w:t>
      </w:r>
      <w:r>
        <w:rPr>
          <w:sz w:val="22"/>
        </w:rPr>
        <w:t>(quinze)</w:t>
      </w:r>
      <w:r>
        <w:rPr>
          <w:spacing w:val="-1"/>
          <w:sz w:val="22"/>
        </w:rPr>
        <w:t> </w:t>
      </w:r>
      <w:r>
        <w:rPr>
          <w:sz w:val="22"/>
        </w:rPr>
        <w:t>dias</w:t>
      </w:r>
      <w:r>
        <w:rPr>
          <w:spacing w:val="-1"/>
          <w:sz w:val="22"/>
        </w:rPr>
        <w:t> </w:t>
      </w:r>
      <w:r>
        <w:rPr>
          <w:sz w:val="22"/>
        </w:rPr>
        <w:t>úteis,</w:t>
      </w:r>
      <w:r>
        <w:rPr>
          <w:spacing w:val="-1"/>
          <w:sz w:val="22"/>
        </w:rPr>
        <w:t> </w:t>
      </w:r>
      <w:r>
        <w:rPr>
          <w:sz w:val="22"/>
        </w:rPr>
        <w:t>no</w:t>
      </w:r>
      <w:r>
        <w:rPr>
          <w:spacing w:val="-1"/>
          <w:sz w:val="22"/>
        </w:rPr>
        <w:t> </w:t>
      </w:r>
      <w:r>
        <w:rPr>
          <w:sz w:val="22"/>
        </w:rPr>
        <w:t>caso</w:t>
      </w:r>
      <w:r>
        <w:rPr>
          <w:spacing w:val="-1"/>
          <w:sz w:val="22"/>
        </w:rPr>
        <w:t> </w:t>
      </w:r>
      <w:r>
        <w:rPr>
          <w:sz w:val="22"/>
        </w:rPr>
        <w:t>da</w:t>
      </w:r>
      <w:r>
        <w:rPr>
          <w:spacing w:val="-1"/>
          <w:sz w:val="22"/>
        </w:rPr>
        <w:t> </w:t>
      </w:r>
      <w:r>
        <w:rPr>
          <w:sz w:val="22"/>
        </w:rPr>
        <w:t>aplicação</w:t>
      </w:r>
      <w:r>
        <w:rPr>
          <w:spacing w:val="-1"/>
          <w:sz w:val="22"/>
        </w:rPr>
        <w:t> </w:t>
      </w:r>
      <w:r>
        <w:rPr>
          <w:sz w:val="22"/>
        </w:rPr>
        <w:t>das</w:t>
      </w:r>
      <w:r>
        <w:rPr>
          <w:spacing w:val="-1"/>
          <w:sz w:val="22"/>
        </w:rPr>
        <w:t> </w:t>
      </w:r>
      <w:r>
        <w:rPr>
          <w:sz w:val="22"/>
        </w:rPr>
        <w:t>sanções previstas</w:t>
      </w:r>
      <w:r>
        <w:rPr>
          <w:spacing w:val="-1"/>
          <w:sz w:val="22"/>
        </w:rPr>
        <w:t> </w:t>
      </w:r>
      <w:r>
        <w:rPr>
          <w:sz w:val="22"/>
        </w:rPr>
        <w:t>nos</w:t>
      </w:r>
      <w:r>
        <w:rPr>
          <w:spacing w:val="-1"/>
          <w:sz w:val="22"/>
        </w:rPr>
        <w:t> </w:t>
      </w:r>
      <w:r>
        <w:rPr>
          <w:sz w:val="22"/>
        </w:rPr>
        <w:t>itens</w:t>
      </w:r>
      <w:r>
        <w:rPr>
          <w:spacing w:val="-1"/>
          <w:sz w:val="22"/>
        </w:rPr>
        <w:t> </w:t>
      </w:r>
      <w:r>
        <w:rPr>
          <w:sz w:val="22"/>
        </w:rPr>
        <w:t>11.2.1</w:t>
      </w:r>
      <w:r>
        <w:rPr>
          <w:spacing w:val="-1"/>
          <w:sz w:val="22"/>
        </w:rPr>
        <w:t> </w:t>
      </w:r>
      <w:r>
        <w:rPr>
          <w:sz w:val="22"/>
        </w:rPr>
        <w:t>e</w:t>
      </w:r>
      <w:r>
        <w:rPr>
          <w:spacing w:val="-1"/>
          <w:sz w:val="22"/>
        </w:rPr>
        <w:t> </w:t>
      </w:r>
      <w:r>
        <w:rPr>
          <w:sz w:val="22"/>
        </w:rPr>
        <w:t>11.2.2,</w:t>
      </w:r>
      <w:r>
        <w:rPr>
          <w:spacing w:val="-1"/>
          <w:sz w:val="22"/>
        </w:rPr>
        <w:t> </w:t>
      </w:r>
      <w:r>
        <w:rPr>
          <w:sz w:val="22"/>
        </w:rPr>
        <w:t>contado</w:t>
      </w:r>
      <w:r>
        <w:rPr>
          <w:spacing w:val="-1"/>
          <w:sz w:val="22"/>
        </w:rPr>
        <w:t> </w:t>
      </w:r>
      <w:r>
        <w:rPr>
          <w:sz w:val="22"/>
        </w:rPr>
        <w:t>da</w:t>
      </w:r>
      <w:r>
        <w:rPr>
          <w:spacing w:val="-1"/>
          <w:sz w:val="22"/>
        </w:rPr>
        <w:t> </w:t>
      </w:r>
      <w:r>
        <w:rPr>
          <w:sz w:val="22"/>
        </w:rPr>
        <w:t>data</w:t>
      </w:r>
      <w:r>
        <w:rPr>
          <w:spacing w:val="-1"/>
          <w:sz w:val="22"/>
        </w:rPr>
        <w:t> </w:t>
      </w:r>
      <w:r>
        <w:rPr>
          <w:sz w:val="22"/>
        </w:rPr>
        <w:t>da </w:t>
      </w:r>
      <w:r>
        <w:rPr>
          <w:spacing w:val="-2"/>
          <w:sz w:val="22"/>
        </w:rPr>
        <w:t>intimação;</w:t>
      </w:r>
    </w:p>
    <w:p>
      <w:pPr>
        <w:pStyle w:val="ListParagraph"/>
        <w:numPr>
          <w:ilvl w:val="0"/>
          <w:numId w:val="49"/>
        </w:numPr>
        <w:tabs>
          <w:tab w:pos="709" w:val="left" w:leader="none"/>
        </w:tabs>
        <w:spacing w:line="235" w:lineRule="auto" w:before="109" w:after="0"/>
        <w:ind w:left="430" w:right="420" w:firstLine="0"/>
        <w:jc w:val="both"/>
        <w:rPr>
          <w:sz w:val="22"/>
        </w:rPr>
      </w:pPr>
      <w:r>
        <w:rPr>
          <w:sz w:val="22"/>
        </w:rPr>
        <w:t>15 (quinze) dias úteis, no caso de aplicação das sanções previstas nos itens 11.2.3 e 11.2.4, contado da data da intimação, observado o procedimento estabelecido no art. 158 da Lei nº 14.133/2021.</w:t>
      </w:r>
    </w:p>
    <w:p>
      <w:pPr>
        <w:pStyle w:val="ListParagraph"/>
        <w:numPr>
          <w:ilvl w:val="2"/>
          <w:numId w:val="46"/>
        </w:numPr>
        <w:tabs>
          <w:tab w:pos="1049" w:val="left" w:leader="none"/>
        </w:tabs>
        <w:spacing w:line="235" w:lineRule="auto" w:before="110" w:after="0"/>
        <w:ind w:left="430" w:right="420" w:firstLine="0"/>
        <w:jc w:val="both"/>
        <w:rPr>
          <w:sz w:val="22"/>
        </w:rPr>
      </w:pPr>
      <w:r>
        <w:rPr>
          <w:sz w:val="22"/>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6"/>
        </w:numPr>
        <w:tabs>
          <w:tab w:pos="848" w:val="left" w:leader="none"/>
        </w:tabs>
        <w:spacing w:line="240" w:lineRule="auto" w:before="105" w:after="0"/>
        <w:ind w:left="848" w:right="0" w:hanging="418"/>
        <w:jc w:val="both"/>
        <w:rPr>
          <w:sz w:val="22"/>
        </w:rPr>
      </w:pPr>
      <w:r>
        <w:rPr>
          <w:sz w:val="22"/>
        </w:rPr>
        <w:t>A</w:t>
      </w:r>
      <w:r>
        <w:rPr>
          <w:spacing w:val="-13"/>
          <w:sz w:val="22"/>
        </w:rPr>
        <w:t> </w:t>
      </w:r>
      <w:r>
        <w:rPr>
          <w:sz w:val="22"/>
        </w:rPr>
        <w:t>aplicação das sanções previstas neste Contrato não exclui, em hipótese </w:t>
      </w:r>
      <w:r>
        <w:rPr>
          <w:spacing w:val="-2"/>
          <w:sz w:val="22"/>
        </w:rPr>
        <w:t>alguma:</w:t>
      </w:r>
    </w:p>
    <w:p>
      <w:pPr>
        <w:pStyle w:val="ListParagraph"/>
        <w:numPr>
          <w:ilvl w:val="0"/>
          <w:numId w:val="50"/>
        </w:numPr>
        <w:tabs>
          <w:tab w:pos="664" w:val="left" w:leader="none"/>
        </w:tabs>
        <w:spacing w:line="235" w:lineRule="auto" w:before="109" w:after="0"/>
        <w:ind w:left="430" w:right="420" w:firstLine="0"/>
        <w:jc w:val="both"/>
        <w:rPr>
          <w:sz w:val="22"/>
        </w:rPr>
      </w:pPr>
      <w:r>
        <w:rPr>
          <w:sz w:val="22"/>
        </w:rPr>
        <w:t>a obrigação de reparação integral do dano causado à</w:t>
      </w:r>
      <w:r>
        <w:rPr>
          <w:spacing w:val="-4"/>
          <w:sz w:val="22"/>
        </w:rPr>
        <w:t> </w:t>
      </w:r>
      <w:r>
        <w:rPr>
          <w:sz w:val="22"/>
        </w:rPr>
        <w:t>Administração Pública, na forma do art. 156, § 9º, da Lei nº 14.133/2021 e do art. 416, parágrafo único,</w:t>
      </w:r>
      <w:r>
        <w:rPr>
          <w:spacing w:val="40"/>
          <w:sz w:val="22"/>
        </w:rPr>
        <w:t> </w:t>
      </w:r>
      <w:r>
        <w:rPr>
          <w:sz w:val="22"/>
        </w:rPr>
        <w:t>do Código Civil; e</w:t>
      </w:r>
    </w:p>
    <w:p>
      <w:pPr>
        <w:pStyle w:val="ListParagraph"/>
        <w:numPr>
          <w:ilvl w:val="0"/>
          <w:numId w:val="50"/>
        </w:numPr>
        <w:tabs>
          <w:tab w:pos="668" w:val="left" w:leader="none"/>
        </w:tabs>
        <w:spacing w:line="240" w:lineRule="auto" w:before="105" w:after="0"/>
        <w:ind w:left="668" w:right="0" w:hanging="238"/>
        <w:jc w:val="both"/>
        <w:rPr>
          <w:sz w:val="22"/>
        </w:rPr>
      </w:pPr>
      <w:r>
        <w:rPr>
          <w:sz w:val="22"/>
        </w:rPr>
        <w:t>a possibilidade de rescisão administrativa do Contrato, na forma dos arts. 138 e 139 da Lei nº 14.133/2021, garantido o contraditório e a ampla </w:t>
      </w:r>
      <w:r>
        <w:rPr>
          <w:spacing w:val="-2"/>
          <w:sz w:val="22"/>
        </w:rPr>
        <w:t>defesa.</w:t>
      </w:r>
    </w:p>
    <w:p>
      <w:pPr>
        <w:pStyle w:val="ListParagraph"/>
        <w:numPr>
          <w:ilvl w:val="2"/>
          <w:numId w:val="46"/>
        </w:numPr>
        <w:tabs>
          <w:tab w:pos="1013" w:val="left" w:leader="none"/>
        </w:tabs>
        <w:spacing w:line="240" w:lineRule="auto" w:before="105" w:after="0"/>
        <w:ind w:left="1013" w:right="0" w:hanging="583"/>
        <w:jc w:val="both"/>
        <w:rPr>
          <w:sz w:val="22"/>
        </w:rPr>
      </w:pPr>
      <w:r>
        <w:rPr>
          <w:sz w:val="22"/>
        </w:rPr>
        <w:t>Aplica-se</w:t>
      </w:r>
      <w:r>
        <w:rPr>
          <w:spacing w:val="-1"/>
          <w:sz w:val="22"/>
        </w:rPr>
        <w:t> </w:t>
      </w:r>
      <w:r>
        <w:rPr>
          <w:sz w:val="22"/>
        </w:rPr>
        <w:t>o disposto</w:t>
      </w:r>
      <w:r>
        <w:rPr>
          <w:spacing w:val="-1"/>
          <w:sz w:val="22"/>
        </w:rPr>
        <w:t> </w:t>
      </w:r>
      <w:r>
        <w:rPr>
          <w:sz w:val="22"/>
        </w:rPr>
        <w:t>na alínea</w:t>
      </w:r>
      <w:r>
        <w:rPr>
          <w:spacing w:val="-1"/>
          <w:sz w:val="22"/>
        </w:rPr>
        <w:t> </w:t>
      </w:r>
      <w:r>
        <w:rPr>
          <w:sz w:val="22"/>
        </w:rPr>
        <w:t>a do item</w:t>
      </w:r>
      <w:r>
        <w:rPr>
          <w:spacing w:val="-1"/>
          <w:sz w:val="22"/>
        </w:rPr>
        <w:t> </w:t>
      </w:r>
      <w:r>
        <w:rPr>
          <w:sz w:val="22"/>
        </w:rPr>
        <w:t>11.8 à</w:t>
      </w:r>
      <w:r>
        <w:rPr>
          <w:spacing w:val="-1"/>
          <w:sz w:val="22"/>
        </w:rPr>
        <w:t> </w:t>
      </w:r>
      <w:r>
        <w:rPr>
          <w:sz w:val="22"/>
        </w:rPr>
        <w:t>multa compensatória, nos</w:t>
      </w:r>
      <w:r>
        <w:rPr>
          <w:spacing w:val="-1"/>
          <w:sz w:val="22"/>
        </w:rPr>
        <w:t> </w:t>
      </w:r>
      <w:r>
        <w:rPr>
          <w:sz w:val="22"/>
        </w:rPr>
        <w:t>termos do</w:t>
      </w:r>
      <w:r>
        <w:rPr>
          <w:spacing w:val="-1"/>
          <w:sz w:val="22"/>
        </w:rPr>
        <w:t> </w:t>
      </w:r>
      <w:r>
        <w:rPr>
          <w:sz w:val="22"/>
        </w:rPr>
        <w:t>parágrafo único do</w:t>
      </w:r>
      <w:r>
        <w:rPr>
          <w:spacing w:val="-1"/>
          <w:sz w:val="22"/>
        </w:rPr>
        <w:t> </w:t>
      </w:r>
      <w:r>
        <w:rPr>
          <w:sz w:val="22"/>
        </w:rPr>
        <w:t>art. 416</w:t>
      </w:r>
      <w:r>
        <w:rPr>
          <w:spacing w:val="-1"/>
          <w:sz w:val="22"/>
        </w:rPr>
        <w:t> </w:t>
      </w:r>
      <w:r>
        <w:rPr>
          <w:sz w:val="22"/>
        </w:rPr>
        <w:t>do Código </w:t>
      </w:r>
      <w:r>
        <w:rPr>
          <w:spacing w:val="-2"/>
          <w:sz w:val="22"/>
        </w:rPr>
        <w:t>Civil.</w:t>
      </w:r>
    </w:p>
    <w:p>
      <w:pPr>
        <w:pStyle w:val="ListParagraph"/>
        <w:numPr>
          <w:ilvl w:val="1"/>
          <w:numId w:val="46"/>
        </w:numPr>
        <w:tabs>
          <w:tab w:pos="878" w:val="left" w:leader="none"/>
        </w:tabs>
        <w:spacing w:line="235" w:lineRule="auto" w:before="109" w:after="0"/>
        <w:ind w:left="430" w:right="420" w:firstLine="0"/>
        <w:jc w:val="both"/>
        <w:rPr>
          <w:sz w:val="22"/>
        </w:rPr>
      </w:pPr>
      <w:r>
        <w:rPr>
          <w:sz w:val="22"/>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46"/>
        </w:numPr>
        <w:tabs>
          <w:tab w:pos="972" w:val="left" w:leader="none"/>
        </w:tabs>
        <w:spacing w:line="235" w:lineRule="auto" w:before="110" w:after="0"/>
        <w:ind w:left="430" w:right="420" w:firstLine="0"/>
        <w:jc w:val="both"/>
        <w:rPr>
          <w:sz w:val="22"/>
        </w:rPr>
      </w:pPr>
      <w:r>
        <w:rPr>
          <w:sz w:val="22"/>
        </w:rPr>
        <w:t>Se,</w:t>
      </w:r>
      <w:r>
        <w:rPr>
          <w:spacing w:val="-1"/>
          <w:sz w:val="22"/>
        </w:rPr>
        <w:t> </w:t>
      </w:r>
      <w:r>
        <w:rPr>
          <w:sz w:val="22"/>
        </w:rPr>
        <w:t>durante</w:t>
      </w:r>
      <w:r>
        <w:rPr>
          <w:spacing w:val="-1"/>
          <w:sz w:val="22"/>
        </w:rPr>
        <w:t> </w:t>
      </w:r>
      <w:r>
        <w:rPr>
          <w:sz w:val="22"/>
        </w:rPr>
        <w:t>o</w:t>
      </w:r>
      <w:r>
        <w:rPr>
          <w:spacing w:val="-1"/>
          <w:sz w:val="22"/>
        </w:rPr>
        <w:t> </w:t>
      </w:r>
      <w:r>
        <w:rPr>
          <w:sz w:val="22"/>
        </w:rPr>
        <w:t>processo</w:t>
      </w:r>
      <w:r>
        <w:rPr>
          <w:spacing w:val="-1"/>
          <w:sz w:val="22"/>
        </w:rPr>
        <w:t> </w:t>
      </w:r>
      <w:r>
        <w:rPr>
          <w:sz w:val="22"/>
        </w:rPr>
        <w:t>de</w:t>
      </w:r>
      <w:r>
        <w:rPr>
          <w:spacing w:val="-1"/>
          <w:sz w:val="22"/>
        </w:rPr>
        <w:t> </w:t>
      </w:r>
      <w:r>
        <w:rPr>
          <w:sz w:val="22"/>
        </w:rPr>
        <w:t>aplicação</w:t>
      </w:r>
      <w:r>
        <w:rPr>
          <w:spacing w:val="-1"/>
          <w:sz w:val="22"/>
        </w:rPr>
        <w:t> </w:t>
      </w:r>
      <w:r>
        <w:rPr>
          <w:sz w:val="22"/>
        </w:rPr>
        <w:t>de</w:t>
      </w:r>
      <w:r>
        <w:rPr>
          <w:spacing w:val="-1"/>
          <w:sz w:val="22"/>
        </w:rPr>
        <w:t> </w:t>
      </w:r>
      <w:r>
        <w:rPr>
          <w:sz w:val="22"/>
        </w:rPr>
        <w:t>penalidade,</w:t>
      </w:r>
      <w:r>
        <w:rPr>
          <w:spacing w:val="-1"/>
          <w:sz w:val="22"/>
        </w:rPr>
        <w:t> </w:t>
      </w:r>
      <w:r>
        <w:rPr>
          <w:sz w:val="22"/>
        </w:rPr>
        <w:t>houver</w:t>
      </w:r>
      <w:r>
        <w:rPr>
          <w:spacing w:val="-1"/>
          <w:sz w:val="22"/>
        </w:rPr>
        <w:t> </w:t>
      </w:r>
      <w:r>
        <w:rPr>
          <w:sz w:val="22"/>
        </w:rPr>
        <w:t>indícios</w:t>
      </w:r>
      <w:r>
        <w:rPr>
          <w:spacing w:val="-1"/>
          <w:sz w:val="22"/>
        </w:rPr>
        <w:t> </w:t>
      </w:r>
      <w:r>
        <w:rPr>
          <w:sz w:val="22"/>
        </w:rPr>
        <w:t>de</w:t>
      </w:r>
      <w:r>
        <w:rPr>
          <w:spacing w:val="-1"/>
          <w:sz w:val="22"/>
        </w:rPr>
        <w:t> </w:t>
      </w:r>
      <w:r>
        <w:rPr>
          <w:sz w:val="22"/>
        </w:rPr>
        <w:t>prática</w:t>
      </w:r>
      <w:r>
        <w:rPr>
          <w:spacing w:val="-1"/>
          <w:sz w:val="22"/>
        </w:rPr>
        <w:t> </w:t>
      </w:r>
      <w:r>
        <w:rPr>
          <w:sz w:val="22"/>
        </w:rPr>
        <w:t>de</w:t>
      </w:r>
      <w:r>
        <w:rPr>
          <w:spacing w:val="-1"/>
          <w:sz w:val="22"/>
        </w:rPr>
        <w:t> </w:t>
      </w:r>
      <w:r>
        <w:rPr>
          <w:sz w:val="22"/>
        </w:rPr>
        <w:t>infração</w:t>
      </w:r>
      <w:r>
        <w:rPr>
          <w:spacing w:val="-1"/>
          <w:sz w:val="22"/>
        </w:rPr>
        <w:t> </w:t>
      </w:r>
      <w:r>
        <w:rPr>
          <w:sz w:val="22"/>
        </w:rPr>
        <w:t>administrativa</w:t>
      </w:r>
      <w:r>
        <w:rPr>
          <w:spacing w:val="-1"/>
          <w:sz w:val="22"/>
        </w:rPr>
        <w:t> </w:t>
      </w:r>
      <w:r>
        <w:rPr>
          <w:sz w:val="22"/>
        </w:rPr>
        <w:t>tipificada</w:t>
      </w:r>
      <w:r>
        <w:rPr>
          <w:spacing w:val="-1"/>
          <w:sz w:val="22"/>
        </w:rPr>
        <w:t> </w:t>
      </w:r>
      <w:r>
        <w:rPr>
          <w:sz w:val="22"/>
        </w:rPr>
        <w:t>pela</w:t>
      </w:r>
      <w:r>
        <w:rPr>
          <w:spacing w:val="-1"/>
          <w:sz w:val="22"/>
        </w:rPr>
        <w:t> </w:t>
      </w:r>
      <w:r>
        <w:rPr>
          <w:sz w:val="22"/>
        </w:rPr>
        <w:t>Lei</w:t>
      </w:r>
      <w:r>
        <w:rPr>
          <w:spacing w:val="-1"/>
          <w:sz w:val="22"/>
        </w:rPr>
        <w:t> </w:t>
      </w:r>
      <w:r>
        <w:rPr>
          <w:sz w:val="22"/>
        </w:rPr>
        <w:t>nº</w:t>
      </w:r>
      <w:r>
        <w:rPr>
          <w:spacing w:val="-1"/>
          <w:sz w:val="22"/>
        </w:rPr>
        <w:t> </w:t>
      </w:r>
      <w:r>
        <w:rPr>
          <w:sz w:val="22"/>
        </w:rPr>
        <w:t>12.846/2013,</w:t>
      </w:r>
      <w:r>
        <w:rPr>
          <w:spacing w:val="-1"/>
          <w:sz w:val="22"/>
        </w:rPr>
        <w:t> </w:t>
      </w:r>
      <w:r>
        <w:rPr>
          <w:sz w:val="22"/>
        </w:rPr>
        <w:t>como</w:t>
      </w:r>
      <w:r>
        <w:rPr>
          <w:spacing w:val="-1"/>
          <w:sz w:val="22"/>
        </w:rPr>
        <w:t> </w:t>
      </w:r>
      <w:r>
        <w:rPr>
          <w:sz w:val="22"/>
        </w:rPr>
        <w:t>ato</w:t>
      </w:r>
      <w:r>
        <w:rPr>
          <w:spacing w:val="-1"/>
          <w:sz w:val="22"/>
        </w:rPr>
        <w:t> </w:t>
      </w:r>
      <w:r>
        <w:rPr>
          <w:sz w:val="22"/>
        </w:rPr>
        <w:t>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6"/>
        </w:numPr>
        <w:tabs>
          <w:tab w:pos="1125" w:val="left" w:leader="none"/>
        </w:tabs>
        <w:spacing w:line="235" w:lineRule="auto" w:before="109" w:after="0"/>
        <w:ind w:left="430" w:right="420" w:firstLine="0"/>
        <w:jc w:val="both"/>
        <w:rPr>
          <w:sz w:val="22"/>
        </w:rPr>
      </w:pPr>
      <w:r>
        <w:rPr>
          <w:sz w:val="22"/>
        </w:rPr>
        <w:t>A</w:t>
      </w:r>
      <w:r>
        <w:rPr>
          <w:spacing w:val="-12"/>
          <w:sz w:val="22"/>
        </w:rPr>
        <w:t> </w:t>
      </w:r>
      <w:r>
        <w:rPr>
          <w:sz w:val="22"/>
        </w:rPr>
        <w:t>apuração e o julgamento das demais infrações administrativas não consideradas como ato lesivo à</w:t>
      </w:r>
      <w:r>
        <w:rPr>
          <w:spacing w:val="-12"/>
          <w:sz w:val="22"/>
        </w:rPr>
        <w:t> </w:t>
      </w:r>
      <w:r>
        <w:rPr>
          <w:sz w:val="22"/>
        </w:rPr>
        <w:t>Administração Pública nacional nos termos da Lei nº 12.846/2013 seguirão seu rito normal na unidade administrativa.</w:t>
      </w:r>
    </w:p>
    <w:p>
      <w:pPr>
        <w:pStyle w:val="ListParagraph"/>
        <w:numPr>
          <w:ilvl w:val="2"/>
          <w:numId w:val="46"/>
        </w:numPr>
        <w:tabs>
          <w:tab w:pos="1136" w:val="left" w:leader="none"/>
        </w:tabs>
        <w:spacing w:line="235" w:lineRule="auto" w:before="109" w:after="0"/>
        <w:ind w:left="430" w:right="420" w:firstLine="0"/>
        <w:jc w:val="both"/>
        <w:rPr>
          <w:sz w:val="22"/>
        </w:rPr>
      </w:pPr>
      <w:r>
        <w:rPr>
          <w:sz w:val="22"/>
        </w:rPr>
        <w:t>O</w:t>
      </w:r>
      <w:r>
        <w:rPr>
          <w:spacing w:val="-2"/>
          <w:sz w:val="22"/>
        </w:rPr>
        <w:t> </w:t>
      </w:r>
      <w:r>
        <w:rPr>
          <w:sz w:val="22"/>
        </w:rPr>
        <w:t>processamento</w:t>
      </w:r>
      <w:r>
        <w:rPr>
          <w:spacing w:val="-2"/>
          <w:sz w:val="22"/>
        </w:rPr>
        <w:t> </w:t>
      </w:r>
      <w:r>
        <w:rPr>
          <w:sz w:val="22"/>
        </w:rPr>
        <w:t>do</w:t>
      </w:r>
      <w:r>
        <w:rPr>
          <w:spacing w:val="-2"/>
          <w:sz w:val="22"/>
        </w:rPr>
        <w:t> </w:t>
      </w:r>
      <w:r>
        <w:rPr>
          <w:sz w:val="22"/>
        </w:rPr>
        <w:t>PAR</w:t>
      </w:r>
      <w:r>
        <w:rPr>
          <w:spacing w:val="-2"/>
          <w:sz w:val="22"/>
        </w:rPr>
        <w:t> </w:t>
      </w:r>
      <w:r>
        <w:rPr>
          <w:sz w:val="22"/>
        </w:rPr>
        <w:t>não</w:t>
      </w:r>
      <w:r>
        <w:rPr>
          <w:spacing w:val="-2"/>
          <w:sz w:val="22"/>
        </w:rPr>
        <w:t> </w:t>
      </w:r>
      <w:r>
        <w:rPr>
          <w:sz w:val="22"/>
        </w:rPr>
        <w:t>interfere</w:t>
      </w:r>
      <w:r>
        <w:rPr>
          <w:spacing w:val="-2"/>
          <w:sz w:val="22"/>
        </w:rPr>
        <w:t> </w:t>
      </w:r>
      <w:r>
        <w:rPr>
          <w:sz w:val="22"/>
        </w:rPr>
        <w:t>no</w:t>
      </w:r>
      <w:r>
        <w:rPr>
          <w:spacing w:val="-2"/>
          <w:sz w:val="22"/>
        </w:rPr>
        <w:t> </w:t>
      </w:r>
      <w:r>
        <w:rPr>
          <w:sz w:val="22"/>
        </w:rPr>
        <w:t>seguimento</w:t>
      </w:r>
      <w:r>
        <w:rPr>
          <w:spacing w:val="-2"/>
          <w:sz w:val="22"/>
        </w:rPr>
        <w:t> </w:t>
      </w:r>
      <w:r>
        <w:rPr>
          <w:sz w:val="22"/>
        </w:rPr>
        <w:t>regular</w:t>
      </w:r>
      <w:r>
        <w:rPr>
          <w:spacing w:val="-2"/>
          <w:sz w:val="22"/>
        </w:rPr>
        <w:t> </w:t>
      </w:r>
      <w:r>
        <w:rPr>
          <w:sz w:val="22"/>
        </w:rPr>
        <w:t>dos</w:t>
      </w:r>
      <w:r>
        <w:rPr>
          <w:spacing w:val="-2"/>
          <w:sz w:val="22"/>
        </w:rPr>
        <w:t> </w:t>
      </w:r>
      <w:r>
        <w:rPr>
          <w:sz w:val="22"/>
        </w:rPr>
        <w:t>processos</w:t>
      </w:r>
      <w:r>
        <w:rPr>
          <w:spacing w:val="-2"/>
          <w:sz w:val="22"/>
        </w:rPr>
        <w:t> </w:t>
      </w:r>
      <w:r>
        <w:rPr>
          <w:sz w:val="22"/>
        </w:rPr>
        <w:t>administrativos</w:t>
      </w:r>
      <w:r>
        <w:rPr>
          <w:spacing w:val="-2"/>
          <w:sz w:val="22"/>
        </w:rPr>
        <w:t> </w:t>
      </w:r>
      <w:r>
        <w:rPr>
          <w:sz w:val="22"/>
        </w:rPr>
        <w:t>específicos</w:t>
      </w:r>
      <w:r>
        <w:rPr>
          <w:spacing w:val="-2"/>
          <w:sz w:val="22"/>
        </w:rPr>
        <w:t> </w:t>
      </w:r>
      <w:r>
        <w:rPr>
          <w:sz w:val="22"/>
        </w:rPr>
        <w:t>para</w:t>
      </w:r>
      <w:r>
        <w:rPr>
          <w:spacing w:val="-2"/>
          <w:sz w:val="22"/>
        </w:rPr>
        <w:t> </w:t>
      </w:r>
      <w:r>
        <w:rPr>
          <w:sz w:val="22"/>
        </w:rPr>
        <w:t>apuração</w:t>
      </w:r>
      <w:r>
        <w:rPr>
          <w:spacing w:val="-2"/>
          <w:sz w:val="22"/>
        </w:rPr>
        <w:t> </w:t>
      </w:r>
      <w:r>
        <w:rPr>
          <w:sz w:val="22"/>
        </w:rPr>
        <w:t>da</w:t>
      </w:r>
      <w:r>
        <w:rPr>
          <w:spacing w:val="-2"/>
          <w:sz w:val="22"/>
        </w:rPr>
        <w:t> </w:t>
      </w:r>
      <w:r>
        <w:rPr>
          <w:sz w:val="22"/>
        </w:rPr>
        <w:t>ocorrência</w:t>
      </w:r>
      <w:r>
        <w:rPr>
          <w:spacing w:val="-2"/>
          <w:sz w:val="22"/>
        </w:rPr>
        <w:t> </w:t>
      </w:r>
      <w:r>
        <w:rPr>
          <w:sz w:val="22"/>
        </w:rPr>
        <w:t>de</w:t>
      </w:r>
      <w:r>
        <w:rPr>
          <w:spacing w:val="-2"/>
          <w:sz w:val="22"/>
        </w:rPr>
        <w:t> </w:t>
      </w:r>
      <w:r>
        <w:rPr>
          <w:sz w:val="22"/>
        </w:rPr>
        <w:t>danos</w:t>
      </w:r>
      <w:r>
        <w:rPr>
          <w:spacing w:val="-2"/>
          <w:sz w:val="22"/>
        </w:rPr>
        <w:t> </w:t>
      </w:r>
      <w:r>
        <w:rPr>
          <w:sz w:val="22"/>
        </w:rPr>
        <w:t>e</w:t>
      </w:r>
      <w:r>
        <w:rPr>
          <w:spacing w:val="-2"/>
          <w:sz w:val="22"/>
        </w:rPr>
        <w:t> </w:t>
      </w:r>
      <w:r>
        <w:rPr>
          <w:sz w:val="22"/>
        </w:rPr>
        <w:t>prejuízos à</w:t>
      </w:r>
      <w:r>
        <w:rPr>
          <w:spacing w:val="-7"/>
          <w:sz w:val="22"/>
        </w:rPr>
        <w:t> </w:t>
      </w:r>
      <w:r>
        <w:rPr>
          <w:sz w:val="22"/>
        </w:rPr>
        <w:t>Administração Pública Estadual resultantes de ato lesivo cometido por pessoa jurídica, com ou sem a participação de agente público.</w:t>
      </w:r>
    </w:p>
    <w:p>
      <w:pPr>
        <w:pStyle w:val="ListParagraph"/>
        <w:numPr>
          <w:ilvl w:val="3"/>
          <w:numId w:val="46"/>
        </w:numPr>
        <w:tabs>
          <w:tab w:pos="1301" w:val="left" w:leader="none"/>
        </w:tabs>
        <w:spacing w:line="240" w:lineRule="auto" w:before="106" w:after="0"/>
        <w:ind w:left="1301" w:right="0" w:hanging="871"/>
        <w:jc w:val="both"/>
        <w:rPr>
          <w:sz w:val="22"/>
        </w:rPr>
      </w:pPr>
      <w:r>
        <w:rPr>
          <w:sz w:val="22"/>
        </w:rPr>
        <w:t>Caso</w:t>
      </w:r>
      <w:r>
        <w:rPr>
          <w:spacing w:val="-1"/>
          <w:sz w:val="22"/>
        </w:rPr>
        <w:t> </w:t>
      </w:r>
      <w:r>
        <w:rPr>
          <w:sz w:val="22"/>
        </w:rPr>
        <w:t>seja</w:t>
      </w:r>
      <w:r>
        <w:rPr>
          <w:spacing w:val="-1"/>
          <w:sz w:val="22"/>
        </w:rPr>
        <w:t> </w:t>
      </w:r>
      <w:r>
        <w:rPr>
          <w:sz w:val="22"/>
        </w:rPr>
        <w:t>possível,</w:t>
      </w:r>
      <w:r>
        <w:rPr>
          <w:spacing w:val="-1"/>
          <w:sz w:val="22"/>
        </w:rPr>
        <w:t> </w:t>
      </w:r>
      <w:r>
        <w:rPr>
          <w:sz w:val="22"/>
        </w:rPr>
        <w:t>a apuração</w:t>
      </w:r>
      <w:r>
        <w:rPr>
          <w:spacing w:val="-1"/>
          <w:sz w:val="22"/>
        </w:rPr>
        <w:t> </w:t>
      </w:r>
      <w:r>
        <w:rPr>
          <w:sz w:val="22"/>
        </w:rPr>
        <w:t>deverá</w:t>
      </w:r>
      <w:r>
        <w:rPr>
          <w:spacing w:val="-1"/>
          <w:sz w:val="22"/>
        </w:rPr>
        <w:t> </w:t>
      </w:r>
      <w:r>
        <w:rPr>
          <w:sz w:val="22"/>
        </w:rPr>
        <w:t>ser</w:t>
      </w:r>
      <w:r>
        <w:rPr>
          <w:spacing w:val="-1"/>
          <w:sz w:val="22"/>
        </w:rPr>
        <w:t> </w:t>
      </w:r>
      <w:r>
        <w:rPr>
          <w:sz w:val="22"/>
        </w:rPr>
        <w:t>promovida em</w:t>
      </w:r>
      <w:r>
        <w:rPr>
          <w:spacing w:val="-1"/>
          <w:sz w:val="22"/>
        </w:rPr>
        <w:t> </w:t>
      </w:r>
      <w:r>
        <w:rPr>
          <w:sz w:val="22"/>
        </w:rPr>
        <w:t>conjunto</w:t>
      </w:r>
      <w:r>
        <w:rPr>
          <w:spacing w:val="-1"/>
          <w:sz w:val="22"/>
        </w:rPr>
        <w:t> </w:t>
      </w:r>
      <w:r>
        <w:rPr>
          <w:sz w:val="22"/>
        </w:rPr>
        <w:t>no</w:t>
      </w:r>
      <w:r>
        <w:rPr>
          <w:spacing w:val="-1"/>
          <w:sz w:val="22"/>
        </w:rPr>
        <w:t> </w:t>
      </w:r>
      <w:r>
        <w:rPr>
          <w:sz w:val="22"/>
        </w:rPr>
        <w:t>PAR, na</w:t>
      </w:r>
      <w:r>
        <w:rPr>
          <w:spacing w:val="-1"/>
          <w:sz w:val="22"/>
        </w:rPr>
        <w:t> </w:t>
      </w:r>
      <w:r>
        <w:rPr>
          <w:sz w:val="22"/>
        </w:rPr>
        <w:t>forma</w:t>
      </w:r>
      <w:r>
        <w:rPr>
          <w:spacing w:val="-1"/>
          <w:sz w:val="22"/>
        </w:rPr>
        <w:t> </w:t>
      </w:r>
      <w:r>
        <w:rPr>
          <w:sz w:val="22"/>
        </w:rPr>
        <w:t>do</w:t>
      </w:r>
      <w:r>
        <w:rPr>
          <w:spacing w:val="-1"/>
          <w:sz w:val="22"/>
        </w:rPr>
        <w:t> </w:t>
      </w:r>
      <w:r>
        <w:rPr>
          <w:sz w:val="22"/>
        </w:rPr>
        <w:t>art. 33,</w:t>
      </w:r>
      <w:r>
        <w:rPr>
          <w:spacing w:val="-1"/>
          <w:sz w:val="22"/>
        </w:rPr>
        <w:t> </w:t>
      </w:r>
      <w:r>
        <w:rPr>
          <w:sz w:val="22"/>
        </w:rPr>
        <w:t>§</w:t>
      </w:r>
      <w:r>
        <w:rPr>
          <w:spacing w:val="-1"/>
          <w:sz w:val="22"/>
        </w:rPr>
        <w:t> </w:t>
      </w:r>
      <w:r>
        <w:rPr>
          <w:sz w:val="22"/>
        </w:rPr>
        <w:t>1º,</w:t>
      </w:r>
      <w:r>
        <w:rPr>
          <w:spacing w:val="-1"/>
          <w:sz w:val="22"/>
        </w:rPr>
        <w:t> </w:t>
      </w:r>
      <w:r>
        <w:rPr>
          <w:sz w:val="22"/>
        </w:rPr>
        <w:t>do Decreto</w:t>
      </w:r>
      <w:r>
        <w:rPr>
          <w:spacing w:val="-1"/>
          <w:sz w:val="22"/>
        </w:rPr>
        <w:t> </w:t>
      </w:r>
      <w:r>
        <w:rPr>
          <w:sz w:val="22"/>
        </w:rPr>
        <w:t>nº</w:t>
      </w:r>
      <w:r>
        <w:rPr>
          <w:spacing w:val="-1"/>
          <w:sz w:val="22"/>
        </w:rPr>
        <w:t> </w:t>
      </w:r>
      <w:r>
        <w:rPr>
          <w:sz w:val="22"/>
        </w:rPr>
        <w:t>46.366,</w:t>
      </w:r>
      <w:r>
        <w:rPr>
          <w:spacing w:val="-1"/>
          <w:sz w:val="22"/>
        </w:rPr>
        <w:t> </w:t>
      </w:r>
      <w:r>
        <w:rPr>
          <w:sz w:val="22"/>
        </w:rPr>
        <w:t>de 19</w:t>
      </w:r>
      <w:r>
        <w:rPr>
          <w:spacing w:val="-1"/>
          <w:sz w:val="22"/>
        </w:rPr>
        <w:t> </w:t>
      </w:r>
      <w:r>
        <w:rPr>
          <w:sz w:val="22"/>
        </w:rPr>
        <w:t>de</w:t>
      </w:r>
      <w:r>
        <w:rPr>
          <w:spacing w:val="-1"/>
          <w:sz w:val="22"/>
        </w:rPr>
        <w:t> </w:t>
      </w:r>
      <w:r>
        <w:rPr>
          <w:sz w:val="22"/>
        </w:rPr>
        <w:t>julho</w:t>
      </w:r>
      <w:r>
        <w:rPr>
          <w:spacing w:val="-1"/>
          <w:sz w:val="22"/>
        </w:rPr>
        <w:t> </w:t>
      </w:r>
      <w:r>
        <w:rPr>
          <w:sz w:val="22"/>
        </w:rPr>
        <w:t>de </w:t>
      </w:r>
      <w:r>
        <w:rPr>
          <w:spacing w:val="-2"/>
          <w:sz w:val="22"/>
        </w:rPr>
        <w:t>2018.</w:t>
      </w:r>
    </w:p>
    <w:p>
      <w:pPr>
        <w:pStyle w:val="ListParagraph"/>
        <w:numPr>
          <w:ilvl w:val="1"/>
          <w:numId w:val="46"/>
        </w:numPr>
        <w:tabs>
          <w:tab w:pos="1006" w:val="left" w:leader="none"/>
        </w:tabs>
        <w:spacing w:line="235" w:lineRule="auto" w:before="109" w:after="0"/>
        <w:ind w:left="430" w:right="419" w:firstLine="0"/>
        <w:jc w:val="both"/>
        <w:rPr>
          <w:sz w:val="22"/>
        </w:rPr>
      </w:pPr>
      <w:r>
        <w:rPr>
          <w:sz w:val="22"/>
        </w:rPr>
        <w:t>Na hipótese de abertura de processo administrativo destinado a apuração de fatos e, se for o caso, aplicação de sanções ao </w:t>
      </w:r>
      <w:r>
        <w:rPr>
          <w:b/>
          <w:sz w:val="22"/>
        </w:rPr>
        <w:t>CONTRATADO</w:t>
      </w:r>
      <w:r>
        <w:rPr>
          <w:sz w:val="22"/>
        </w:rPr>
        <w:t>, em decorrência de conduta vedada no contrato, as comunicações serão efetuadas por meio do endereço de correio eletrônico ("e-mail") cadastrado pela empresa</w:t>
      </w:r>
      <w:r>
        <w:rPr>
          <w:spacing w:val="80"/>
          <w:sz w:val="22"/>
        </w:rPr>
        <w:t> </w:t>
      </w:r>
      <w:r>
        <w:rPr>
          <w:sz w:val="22"/>
        </w:rPr>
        <w:t>junto ao sistema eletrônico de contratações do Estado.</w:t>
      </w:r>
    </w:p>
    <w:p>
      <w:pPr>
        <w:pStyle w:val="ListParagraph"/>
        <w:numPr>
          <w:ilvl w:val="2"/>
          <w:numId w:val="46"/>
        </w:numPr>
        <w:tabs>
          <w:tab w:pos="1157" w:val="left" w:leader="none"/>
        </w:tabs>
        <w:spacing w:line="235" w:lineRule="auto" w:before="109" w:after="0"/>
        <w:ind w:left="430" w:right="419" w:firstLine="0"/>
        <w:jc w:val="both"/>
        <w:rPr>
          <w:sz w:val="22"/>
        </w:rPr>
      </w:pPr>
      <w:r>
        <w:rPr>
          <w:sz w:val="22"/>
        </w:rPr>
        <w:t>O </w:t>
      </w:r>
      <w:r>
        <w:rPr>
          <w:b/>
          <w:sz w:val="22"/>
        </w:rPr>
        <w:t>CONTRATADO </w:t>
      </w:r>
      <w:r>
        <w:rPr>
          <w:sz w:val="22"/>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6"/>
        </w:numPr>
        <w:tabs>
          <w:tab w:pos="971" w:val="left" w:leader="none"/>
        </w:tabs>
        <w:spacing w:line="235" w:lineRule="auto" w:before="109" w:after="0"/>
        <w:ind w:left="430" w:right="420" w:firstLine="0"/>
        <w:jc w:val="both"/>
        <w:rPr>
          <w:sz w:val="22"/>
        </w:rPr>
      </w:pPr>
      <w:r>
        <w:rPr>
          <w:sz w:val="22"/>
        </w:rPr>
        <w:t>O</w:t>
      </w:r>
      <w:r>
        <w:rPr>
          <w:spacing w:val="-3"/>
          <w:sz w:val="22"/>
        </w:rPr>
        <w:t> </w:t>
      </w:r>
      <w:r>
        <w:rPr>
          <w:b/>
          <w:sz w:val="22"/>
        </w:rPr>
        <w:t>CONTRATANTE</w:t>
      </w:r>
      <w:r>
        <w:rPr>
          <w:b/>
          <w:spacing w:val="-3"/>
          <w:sz w:val="22"/>
        </w:rPr>
        <w:t> </w:t>
      </w:r>
      <w:r>
        <w:rPr>
          <w:sz w:val="22"/>
        </w:rPr>
        <w:t>deverá</w:t>
      </w:r>
      <w:r>
        <w:rPr>
          <w:spacing w:val="-3"/>
          <w:sz w:val="22"/>
        </w:rPr>
        <w:t> </w:t>
      </w:r>
      <w:r>
        <w:rPr>
          <w:sz w:val="22"/>
        </w:rPr>
        <w:t>remeter</w:t>
      </w:r>
      <w:r>
        <w:rPr>
          <w:spacing w:val="-3"/>
          <w:sz w:val="22"/>
        </w:rPr>
        <w:t> </w:t>
      </w:r>
      <w:r>
        <w:rPr>
          <w:sz w:val="22"/>
        </w:rPr>
        <w:t>para</w:t>
      </w:r>
      <w:r>
        <w:rPr>
          <w:spacing w:val="-3"/>
          <w:sz w:val="22"/>
        </w:rPr>
        <w:t> </w:t>
      </w:r>
      <w:r>
        <w:rPr>
          <w:sz w:val="22"/>
        </w:rPr>
        <w:t>o</w:t>
      </w:r>
      <w:r>
        <w:rPr>
          <w:spacing w:val="-3"/>
          <w:sz w:val="22"/>
        </w:rPr>
        <w:t> </w:t>
      </w:r>
      <w:r>
        <w:rPr>
          <w:sz w:val="22"/>
        </w:rPr>
        <w:t>Órgão</w:t>
      </w:r>
      <w:r>
        <w:rPr>
          <w:spacing w:val="-3"/>
          <w:sz w:val="22"/>
        </w:rPr>
        <w:t> </w:t>
      </w:r>
      <w:r>
        <w:rPr>
          <w:sz w:val="22"/>
        </w:rPr>
        <w:t>Central</w:t>
      </w:r>
      <w:r>
        <w:rPr>
          <w:spacing w:val="-3"/>
          <w:sz w:val="22"/>
        </w:rPr>
        <w:t> </w:t>
      </w:r>
      <w:r>
        <w:rPr>
          <w:sz w:val="22"/>
        </w:rPr>
        <w:t>de</w:t>
      </w:r>
      <w:r>
        <w:rPr>
          <w:spacing w:val="-3"/>
          <w:sz w:val="22"/>
        </w:rPr>
        <w:t> </w:t>
      </w:r>
      <w:r>
        <w:rPr>
          <w:sz w:val="22"/>
        </w:rPr>
        <w:t>Logística</w:t>
      </w:r>
      <w:r>
        <w:rPr>
          <w:spacing w:val="-3"/>
          <w:sz w:val="22"/>
        </w:rPr>
        <w:t> </w:t>
      </w:r>
      <w:r>
        <w:rPr>
          <w:sz w:val="22"/>
        </w:rPr>
        <w:t>(SUBLOG)</w:t>
      </w:r>
      <w:r>
        <w:rPr>
          <w:spacing w:val="-3"/>
          <w:sz w:val="22"/>
        </w:rPr>
        <w:t> </w:t>
      </w:r>
      <w:r>
        <w:rPr>
          <w:sz w:val="22"/>
        </w:rPr>
        <w:t>o</w:t>
      </w:r>
      <w:r>
        <w:rPr>
          <w:spacing w:val="-3"/>
          <w:sz w:val="22"/>
        </w:rPr>
        <w:t> </w:t>
      </w:r>
      <w:r>
        <w:rPr>
          <w:sz w:val="22"/>
        </w:rPr>
        <w:t>extrato</w:t>
      </w:r>
      <w:r>
        <w:rPr>
          <w:spacing w:val="-3"/>
          <w:sz w:val="22"/>
        </w:rPr>
        <w:t> </w:t>
      </w:r>
      <w:r>
        <w:rPr>
          <w:sz w:val="22"/>
        </w:rPr>
        <w:t>de</w:t>
      </w:r>
      <w:r>
        <w:rPr>
          <w:spacing w:val="-3"/>
          <w:sz w:val="22"/>
        </w:rPr>
        <w:t> </w:t>
      </w:r>
      <w:r>
        <w:rPr>
          <w:sz w:val="22"/>
        </w:rPr>
        <w:t>publicação</w:t>
      </w:r>
      <w:r>
        <w:rPr>
          <w:spacing w:val="-3"/>
          <w:sz w:val="22"/>
        </w:rPr>
        <w:t> </w:t>
      </w:r>
      <w:r>
        <w:rPr>
          <w:sz w:val="22"/>
        </w:rPr>
        <w:t>no</w:t>
      </w:r>
      <w:r>
        <w:rPr>
          <w:spacing w:val="-3"/>
          <w:sz w:val="22"/>
        </w:rPr>
        <w:t> </w:t>
      </w:r>
      <w:r>
        <w:rPr>
          <w:sz w:val="22"/>
        </w:rPr>
        <w:t>Diário</w:t>
      </w:r>
      <w:r>
        <w:rPr>
          <w:spacing w:val="-3"/>
          <w:sz w:val="22"/>
        </w:rPr>
        <w:t> </w:t>
      </w:r>
      <w:r>
        <w:rPr>
          <w:sz w:val="22"/>
        </w:rPr>
        <w:t>Oficial</w:t>
      </w:r>
      <w:r>
        <w:rPr>
          <w:spacing w:val="-3"/>
          <w:sz w:val="22"/>
        </w:rPr>
        <w:t> </w:t>
      </w:r>
      <w:r>
        <w:rPr>
          <w:sz w:val="22"/>
        </w:rPr>
        <w:t>do</w:t>
      </w:r>
      <w:r>
        <w:rPr>
          <w:spacing w:val="-3"/>
          <w:sz w:val="22"/>
        </w:rPr>
        <w:t> </w:t>
      </w:r>
      <w:r>
        <w:rPr>
          <w:sz w:val="22"/>
        </w:rPr>
        <w:t>Estado</w:t>
      </w:r>
      <w:r>
        <w:rPr>
          <w:spacing w:val="-3"/>
          <w:sz w:val="22"/>
        </w:rPr>
        <w:t> </w:t>
      </w:r>
      <w:r>
        <w:rPr>
          <w:sz w:val="22"/>
        </w:rPr>
        <w:t>do</w:t>
      </w:r>
      <w:r>
        <w:rPr>
          <w:spacing w:val="-3"/>
          <w:sz w:val="22"/>
        </w:rPr>
        <w:t> </w:t>
      </w:r>
      <w:r>
        <w:rPr>
          <w:sz w:val="22"/>
        </w:rPr>
        <w:t>ato</w:t>
      </w:r>
      <w:r>
        <w:rPr>
          <w:spacing w:val="-3"/>
          <w:sz w:val="22"/>
        </w:rPr>
        <w:t> </w:t>
      </w:r>
      <w:r>
        <w:rPr>
          <w:sz w:val="22"/>
        </w:rPr>
        <w:t>de</w:t>
      </w:r>
      <w:r>
        <w:rPr>
          <w:spacing w:val="-3"/>
          <w:sz w:val="22"/>
        </w:rPr>
        <w:t> </w:t>
      </w:r>
      <w:r>
        <w:rPr>
          <w:sz w:val="22"/>
        </w:rPr>
        <w:t>aplicação das sanções de impedimento de licitar e contratar e de declaração de inidoneidade para licitar e contratar, de modo a possibilitar a formalização da extensão dos seus efeitos para todos os órgãos e entidades da</w:t>
      </w:r>
      <w:r>
        <w:rPr>
          <w:spacing w:val="-6"/>
          <w:sz w:val="22"/>
        </w:rPr>
        <w:t> </w:t>
      </w:r>
      <w:r>
        <w:rPr>
          <w:sz w:val="22"/>
        </w:rPr>
        <w:t>Administração Pública do Estado do Rio de Janeiro.</w:t>
      </w:r>
    </w:p>
    <w:p>
      <w:pPr>
        <w:pStyle w:val="ListParagraph"/>
        <w:numPr>
          <w:ilvl w:val="2"/>
          <w:numId w:val="46"/>
        </w:numPr>
        <w:tabs>
          <w:tab w:pos="1170" w:val="left" w:leader="none"/>
        </w:tabs>
        <w:spacing w:line="235" w:lineRule="auto" w:before="109" w:after="0"/>
        <w:ind w:left="430" w:right="420" w:firstLine="0"/>
        <w:jc w:val="both"/>
        <w:rPr>
          <w:sz w:val="22"/>
        </w:rPr>
      </w:pPr>
      <w:r>
        <w:rPr>
          <w:sz w:val="22"/>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6"/>
        </w:numPr>
        <w:tabs>
          <w:tab w:pos="1000" w:val="left" w:leader="none"/>
        </w:tabs>
        <w:spacing w:line="235" w:lineRule="auto" w:before="110" w:after="0"/>
        <w:ind w:left="430" w:right="419" w:firstLine="0"/>
        <w:jc w:val="both"/>
        <w:rPr>
          <w:sz w:val="22"/>
        </w:rPr>
      </w:pPr>
      <w:r>
        <w:rPr>
          <w:sz w:val="22"/>
        </w:rPr>
        <w:t>Caso o valor da multa aplicada seja superior ao do pagamento eventualmente devido pela Administração ao </w:t>
      </w:r>
      <w:r>
        <w:rPr>
          <w:b/>
          <w:sz w:val="22"/>
        </w:rPr>
        <w:t>CONTRATADO </w:t>
      </w:r>
      <w:r>
        <w:rPr>
          <w:sz w:val="22"/>
        </w:rPr>
        <w:t>e da garantia prestada, deverá ser emitida nota de débito no valor do saldo, no prazo de 30 (trinta) dias após a decisão final quanto à penalidade.</w:t>
      </w:r>
    </w:p>
    <w:p>
      <w:pPr>
        <w:pStyle w:val="ListParagraph"/>
        <w:spacing w:after="0" w:line="235" w:lineRule="auto"/>
        <w:jc w:val="both"/>
        <w:rPr>
          <w:sz w:val="22"/>
        </w:rPr>
        <w:sectPr>
          <w:pgSz w:w="15840" w:h="24480"/>
          <w:pgMar w:top="480" w:bottom="280" w:left="360" w:right="360"/>
        </w:sectPr>
      </w:pPr>
    </w:p>
    <w:p>
      <w:pPr>
        <w:pStyle w:val="ListParagraph"/>
        <w:numPr>
          <w:ilvl w:val="2"/>
          <w:numId w:val="46"/>
        </w:numPr>
        <w:tabs>
          <w:tab w:pos="1138" w:val="left" w:leader="none"/>
        </w:tabs>
        <w:spacing w:line="235" w:lineRule="auto" w:before="81" w:after="0"/>
        <w:ind w:left="430" w:right="420" w:firstLine="0"/>
        <w:jc w:val="left"/>
        <w:rPr>
          <w:sz w:val="22"/>
        </w:rPr>
      </w:pPr>
      <w:r>
        <w:rPr>
          <w:sz w:val="22"/>
        </w:rPr>
        <w:t>A nota</w:t>
      </w:r>
      <w:r>
        <w:rPr>
          <w:spacing w:val="13"/>
          <w:sz w:val="22"/>
        </w:rPr>
        <w:t> </w:t>
      </w:r>
      <w:r>
        <w:rPr>
          <w:sz w:val="22"/>
        </w:rPr>
        <w:t>de</w:t>
      </w:r>
      <w:r>
        <w:rPr>
          <w:spacing w:val="13"/>
          <w:sz w:val="22"/>
        </w:rPr>
        <w:t> </w:t>
      </w:r>
      <w:r>
        <w:rPr>
          <w:sz w:val="22"/>
        </w:rPr>
        <w:t>débito</w:t>
      </w:r>
      <w:r>
        <w:rPr>
          <w:spacing w:val="13"/>
          <w:sz w:val="22"/>
        </w:rPr>
        <w:t> </w:t>
      </w:r>
      <w:r>
        <w:rPr>
          <w:sz w:val="22"/>
        </w:rPr>
        <w:t>deverá</w:t>
      </w:r>
      <w:r>
        <w:rPr>
          <w:spacing w:val="13"/>
          <w:sz w:val="22"/>
        </w:rPr>
        <w:t> </w:t>
      </w:r>
      <w:r>
        <w:rPr>
          <w:sz w:val="22"/>
        </w:rPr>
        <w:t>ser</w:t>
      </w:r>
      <w:r>
        <w:rPr>
          <w:spacing w:val="13"/>
          <w:sz w:val="22"/>
        </w:rPr>
        <w:t> </w:t>
      </w:r>
      <w:r>
        <w:rPr>
          <w:sz w:val="22"/>
        </w:rPr>
        <w:t>encaminhada</w:t>
      </w:r>
      <w:r>
        <w:rPr>
          <w:spacing w:val="13"/>
          <w:sz w:val="22"/>
        </w:rPr>
        <w:t> </w:t>
      </w:r>
      <w:r>
        <w:rPr>
          <w:sz w:val="22"/>
        </w:rPr>
        <w:t>à</w:t>
      </w:r>
      <w:r>
        <w:rPr>
          <w:spacing w:val="13"/>
          <w:sz w:val="22"/>
        </w:rPr>
        <w:t> </w:t>
      </w:r>
      <w:r>
        <w:rPr>
          <w:sz w:val="22"/>
        </w:rPr>
        <w:t>Procuradoria</w:t>
      </w:r>
      <w:r>
        <w:rPr>
          <w:spacing w:val="13"/>
          <w:sz w:val="22"/>
        </w:rPr>
        <w:t> </w:t>
      </w:r>
      <w:r>
        <w:rPr>
          <w:sz w:val="22"/>
        </w:rPr>
        <w:t>Geral</w:t>
      </w:r>
      <w:r>
        <w:rPr>
          <w:spacing w:val="13"/>
          <w:sz w:val="22"/>
        </w:rPr>
        <w:t> </w:t>
      </w:r>
      <w:r>
        <w:rPr>
          <w:sz w:val="22"/>
        </w:rPr>
        <w:t>do</w:t>
      </w:r>
      <w:r>
        <w:rPr>
          <w:spacing w:val="13"/>
          <w:sz w:val="22"/>
        </w:rPr>
        <w:t> </w:t>
      </w:r>
      <w:r>
        <w:rPr>
          <w:sz w:val="22"/>
        </w:rPr>
        <w:t>Estado</w:t>
      </w:r>
      <w:r>
        <w:rPr>
          <w:spacing w:val="13"/>
          <w:sz w:val="22"/>
        </w:rPr>
        <w:t> </w:t>
      </w:r>
      <w:r>
        <w:rPr>
          <w:sz w:val="22"/>
        </w:rPr>
        <w:t>para</w:t>
      </w:r>
      <w:r>
        <w:rPr>
          <w:spacing w:val="13"/>
          <w:sz w:val="22"/>
        </w:rPr>
        <w:t> </w:t>
      </w:r>
      <w:r>
        <w:rPr>
          <w:sz w:val="22"/>
        </w:rPr>
        <w:t>inscrição</w:t>
      </w:r>
      <w:r>
        <w:rPr>
          <w:spacing w:val="13"/>
          <w:sz w:val="22"/>
        </w:rPr>
        <w:t> </w:t>
      </w:r>
      <w:r>
        <w:rPr>
          <w:sz w:val="22"/>
        </w:rPr>
        <w:t>do</w:t>
      </w:r>
      <w:r>
        <w:rPr>
          <w:spacing w:val="13"/>
          <w:sz w:val="22"/>
        </w:rPr>
        <w:t> </w:t>
      </w:r>
      <w:r>
        <w:rPr>
          <w:sz w:val="22"/>
        </w:rPr>
        <w:t>débito</w:t>
      </w:r>
      <w:r>
        <w:rPr>
          <w:spacing w:val="13"/>
          <w:sz w:val="22"/>
        </w:rPr>
        <w:t> </w:t>
      </w:r>
      <w:r>
        <w:rPr>
          <w:sz w:val="22"/>
        </w:rPr>
        <w:t>em</w:t>
      </w:r>
      <w:r>
        <w:rPr>
          <w:spacing w:val="13"/>
          <w:sz w:val="22"/>
        </w:rPr>
        <w:t> </w:t>
      </w:r>
      <w:r>
        <w:rPr>
          <w:sz w:val="22"/>
        </w:rPr>
        <w:t>dívida</w:t>
      </w:r>
      <w:r>
        <w:rPr>
          <w:spacing w:val="13"/>
          <w:sz w:val="22"/>
        </w:rPr>
        <w:t> </w:t>
      </w:r>
      <w:r>
        <w:rPr>
          <w:sz w:val="22"/>
        </w:rPr>
        <w:t>ativa</w:t>
      </w:r>
      <w:r>
        <w:rPr>
          <w:spacing w:val="13"/>
          <w:sz w:val="22"/>
        </w:rPr>
        <w:t> </w:t>
      </w:r>
      <w:r>
        <w:rPr>
          <w:sz w:val="22"/>
        </w:rPr>
        <w:t>e</w:t>
      </w:r>
      <w:r>
        <w:rPr>
          <w:spacing w:val="13"/>
          <w:sz w:val="22"/>
        </w:rPr>
        <w:t> </w:t>
      </w:r>
      <w:r>
        <w:rPr>
          <w:sz w:val="22"/>
        </w:rPr>
        <w:t>propositura</w:t>
      </w:r>
      <w:r>
        <w:rPr>
          <w:spacing w:val="13"/>
          <w:sz w:val="22"/>
        </w:rPr>
        <w:t> </w:t>
      </w:r>
      <w:r>
        <w:rPr>
          <w:sz w:val="22"/>
        </w:rPr>
        <w:t>de</w:t>
      </w:r>
      <w:r>
        <w:rPr>
          <w:spacing w:val="13"/>
          <w:sz w:val="22"/>
        </w:rPr>
        <w:t> </w:t>
      </w:r>
      <w:r>
        <w:rPr>
          <w:sz w:val="22"/>
        </w:rPr>
        <w:t>execução</w:t>
      </w:r>
      <w:r>
        <w:rPr>
          <w:spacing w:val="13"/>
          <w:sz w:val="22"/>
        </w:rPr>
        <w:t> </w:t>
      </w:r>
      <w:r>
        <w:rPr>
          <w:sz w:val="22"/>
        </w:rPr>
        <w:t>fiscal,</w:t>
      </w:r>
      <w:r>
        <w:rPr>
          <w:spacing w:val="13"/>
          <w:sz w:val="22"/>
        </w:rPr>
        <w:t> </w:t>
      </w:r>
      <w:r>
        <w:rPr>
          <w:sz w:val="22"/>
        </w:rPr>
        <w:t>na forma do art. 39 da Lei nº 4.320, de 17 de março de 1964, e do art. 1º da Lei nº 1.012, de 15 de julho de 1986.</w:t>
      </w:r>
    </w:p>
    <w:p>
      <w:pPr>
        <w:pStyle w:val="ListParagraph"/>
        <w:numPr>
          <w:ilvl w:val="2"/>
          <w:numId w:val="46"/>
        </w:numPr>
        <w:tabs>
          <w:tab w:pos="1150" w:val="left" w:leader="none"/>
        </w:tabs>
        <w:spacing w:line="235" w:lineRule="auto" w:before="110" w:after="0"/>
        <w:ind w:left="430" w:right="420" w:firstLine="0"/>
        <w:jc w:val="left"/>
        <w:rPr>
          <w:sz w:val="22"/>
        </w:rPr>
      </w:pPr>
      <w:r>
        <w:rPr>
          <w:sz w:val="22"/>
        </w:rPr>
        <w:t>O</w:t>
      </w:r>
      <w:r>
        <w:rPr>
          <w:spacing w:val="13"/>
          <w:sz w:val="22"/>
        </w:rPr>
        <w:t> </w:t>
      </w:r>
      <w:r>
        <w:rPr>
          <w:sz w:val="22"/>
        </w:rPr>
        <w:t>procedimento</w:t>
      </w:r>
      <w:r>
        <w:rPr>
          <w:spacing w:val="13"/>
          <w:sz w:val="22"/>
        </w:rPr>
        <w:t> </w:t>
      </w:r>
      <w:r>
        <w:rPr>
          <w:sz w:val="22"/>
        </w:rPr>
        <w:t>para</w:t>
      </w:r>
      <w:r>
        <w:rPr>
          <w:spacing w:val="13"/>
          <w:sz w:val="22"/>
        </w:rPr>
        <w:t> </w:t>
      </w:r>
      <w:r>
        <w:rPr>
          <w:sz w:val="22"/>
        </w:rPr>
        <w:t>inscrição</w:t>
      </w:r>
      <w:r>
        <w:rPr>
          <w:spacing w:val="13"/>
          <w:sz w:val="22"/>
        </w:rPr>
        <w:t> </w:t>
      </w:r>
      <w:r>
        <w:rPr>
          <w:sz w:val="22"/>
        </w:rPr>
        <w:t>do</w:t>
      </w:r>
      <w:r>
        <w:rPr>
          <w:spacing w:val="13"/>
          <w:sz w:val="22"/>
        </w:rPr>
        <w:t> </w:t>
      </w:r>
      <w:r>
        <w:rPr>
          <w:sz w:val="22"/>
        </w:rPr>
        <w:t>débito</w:t>
      </w:r>
      <w:r>
        <w:rPr>
          <w:spacing w:val="13"/>
          <w:sz w:val="22"/>
        </w:rPr>
        <w:t> </w:t>
      </w:r>
      <w:r>
        <w:rPr>
          <w:sz w:val="22"/>
        </w:rPr>
        <w:t>em</w:t>
      </w:r>
      <w:r>
        <w:rPr>
          <w:spacing w:val="13"/>
          <w:sz w:val="22"/>
        </w:rPr>
        <w:t> </w:t>
      </w:r>
      <w:r>
        <w:rPr>
          <w:sz w:val="22"/>
        </w:rPr>
        <w:t>dívida</w:t>
      </w:r>
      <w:r>
        <w:rPr>
          <w:spacing w:val="13"/>
          <w:sz w:val="22"/>
        </w:rPr>
        <w:t> </w:t>
      </w:r>
      <w:r>
        <w:rPr>
          <w:sz w:val="22"/>
        </w:rPr>
        <w:t>ativa</w:t>
      </w:r>
      <w:r>
        <w:rPr>
          <w:spacing w:val="13"/>
          <w:sz w:val="22"/>
        </w:rPr>
        <w:t> </w:t>
      </w:r>
      <w:r>
        <w:rPr>
          <w:sz w:val="22"/>
        </w:rPr>
        <w:t>deverá</w:t>
      </w:r>
      <w:r>
        <w:rPr>
          <w:spacing w:val="13"/>
          <w:sz w:val="22"/>
        </w:rPr>
        <w:t> </w:t>
      </w:r>
      <w:r>
        <w:rPr>
          <w:sz w:val="22"/>
        </w:rPr>
        <w:t>observar</w:t>
      </w:r>
      <w:r>
        <w:rPr>
          <w:spacing w:val="13"/>
          <w:sz w:val="22"/>
        </w:rPr>
        <w:t> </w:t>
      </w:r>
      <w:r>
        <w:rPr>
          <w:sz w:val="22"/>
        </w:rPr>
        <w:t>o</w:t>
      </w:r>
      <w:r>
        <w:rPr>
          <w:spacing w:val="13"/>
          <w:sz w:val="22"/>
        </w:rPr>
        <w:t> </w:t>
      </w:r>
      <w:r>
        <w:rPr>
          <w:sz w:val="22"/>
        </w:rPr>
        <w:t>que</w:t>
      </w:r>
      <w:r>
        <w:rPr>
          <w:spacing w:val="13"/>
          <w:sz w:val="22"/>
        </w:rPr>
        <w:t> </w:t>
      </w:r>
      <w:r>
        <w:rPr>
          <w:sz w:val="22"/>
        </w:rPr>
        <w:t>dispõem</w:t>
      </w:r>
      <w:r>
        <w:rPr>
          <w:spacing w:val="13"/>
          <w:sz w:val="22"/>
        </w:rPr>
        <w:t> </w:t>
      </w:r>
      <w:r>
        <w:rPr>
          <w:sz w:val="22"/>
        </w:rPr>
        <w:t>os</w:t>
      </w:r>
      <w:r>
        <w:rPr>
          <w:spacing w:val="13"/>
          <w:sz w:val="22"/>
        </w:rPr>
        <w:t> </w:t>
      </w:r>
      <w:r>
        <w:rPr>
          <w:sz w:val="22"/>
        </w:rPr>
        <w:t>arts.</w:t>
      </w:r>
      <w:r>
        <w:rPr>
          <w:spacing w:val="13"/>
          <w:sz w:val="22"/>
        </w:rPr>
        <w:t> </w:t>
      </w:r>
      <w:r>
        <w:rPr>
          <w:sz w:val="22"/>
        </w:rPr>
        <w:t>4°</w:t>
      </w:r>
      <w:r>
        <w:rPr>
          <w:spacing w:val="13"/>
          <w:sz w:val="22"/>
        </w:rPr>
        <w:t> </w:t>
      </w:r>
      <w:r>
        <w:rPr>
          <w:sz w:val="22"/>
        </w:rPr>
        <w:t>e</w:t>
      </w:r>
      <w:r>
        <w:rPr>
          <w:spacing w:val="13"/>
          <w:sz w:val="22"/>
        </w:rPr>
        <w:t> </w:t>
      </w:r>
      <w:r>
        <w:rPr>
          <w:sz w:val="22"/>
        </w:rPr>
        <w:t>5°</w:t>
      </w:r>
      <w:r>
        <w:rPr>
          <w:spacing w:val="13"/>
          <w:sz w:val="22"/>
        </w:rPr>
        <w:t> </w:t>
      </w:r>
      <w:r>
        <w:rPr>
          <w:sz w:val="22"/>
        </w:rPr>
        <w:t>da</w:t>
      </w:r>
      <w:r>
        <w:rPr>
          <w:spacing w:val="13"/>
          <w:sz w:val="22"/>
        </w:rPr>
        <w:t> </w:t>
      </w:r>
      <w:r>
        <w:rPr>
          <w:sz w:val="22"/>
        </w:rPr>
        <w:t>Lei</w:t>
      </w:r>
      <w:r>
        <w:rPr>
          <w:spacing w:val="13"/>
          <w:sz w:val="22"/>
        </w:rPr>
        <w:t> </w:t>
      </w:r>
      <w:r>
        <w:rPr>
          <w:sz w:val="22"/>
        </w:rPr>
        <w:t>n°</w:t>
      </w:r>
      <w:r>
        <w:rPr>
          <w:spacing w:val="13"/>
          <w:sz w:val="22"/>
        </w:rPr>
        <w:t> </w:t>
      </w:r>
      <w:r>
        <w:rPr>
          <w:sz w:val="22"/>
        </w:rPr>
        <w:t>5.351,</w:t>
      </w:r>
      <w:r>
        <w:rPr>
          <w:spacing w:val="13"/>
          <w:sz w:val="22"/>
        </w:rPr>
        <w:t> </w:t>
      </w:r>
      <w:r>
        <w:rPr>
          <w:sz w:val="22"/>
        </w:rPr>
        <w:t>de</w:t>
      </w:r>
      <w:r>
        <w:rPr>
          <w:spacing w:val="13"/>
          <w:sz w:val="22"/>
        </w:rPr>
        <w:t> </w:t>
      </w:r>
      <w:r>
        <w:rPr>
          <w:sz w:val="22"/>
        </w:rPr>
        <w:t>15</w:t>
      </w:r>
      <w:r>
        <w:rPr>
          <w:spacing w:val="13"/>
          <w:sz w:val="22"/>
        </w:rPr>
        <w:t> </w:t>
      </w:r>
      <w:r>
        <w:rPr>
          <w:sz w:val="22"/>
        </w:rPr>
        <w:t>de</w:t>
      </w:r>
      <w:r>
        <w:rPr>
          <w:spacing w:val="13"/>
          <w:sz w:val="22"/>
        </w:rPr>
        <w:t> </w:t>
      </w:r>
      <w:r>
        <w:rPr>
          <w:sz w:val="22"/>
        </w:rPr>
        <w:t>dezembro</w:t>
      </w:r>
      <w:r>
        <w:rPr>
          <w:spacing w:val="13"/>
          <w:sz w:val="22"/>
        </w:rPr>
        <w:t> </w:t>
      </w:r>
      <w:r>
        <w:rPr>
          <w:sz w:val="22"/>
        </w:rPr>
        <w:t>de</w:t>
      </w:r>
      <w:r>
        <w:rPr>
          <w:spacing w:val="13"/>
          <w:sz w:val="22"/>
        </w:rPr>
        <w:t> </w:t>
      </w:r>
      <w:r>
        <w:rPr>
          <w:sz w:val="22"/>
        </w:rPr>
        <w:t>2008, sendo que, em caso de dúvida, a Procuradoria da Dívida</w:t>
      </w:r>
      <w:r>
        <w:rPr>
          <w:spacing w:val="-4"/>
          <w:sz w:val="22"/>
        </w:rPr>
        <w:t> </w:t>
      </w:r>
      <w:r>
        <w:rPr>
          <w:sz w:val="22"/>
        </w:rPr>
        <w:t>Ativa deverá ser consultada.</w:t>
      </w:r>
    </w:p>
    <w:p>
      <w:pPr>
        <w:pStyle w:val="BodyText"/>
        <w:spacing w:before="210"/>
        <w:ind w:left="0"/>
      </w:pPr>
    </w:p>
    <w:p>
      <w:pPr>
        <w:pStyle w:val="Heading2"/>
        <w:ind w:firstLine="0"/>
      </w:pPr>
      <w:r>
        <w:rPr/>
        <w:t>CLÁUSULA</w:t>
      </w:r>
      <w:r>
        <w:rPr>
          <w:spacing w:val="-13"/>
        </w:rPr>
        <w:t> </w:t>
      </w:r>
      <w:r>
        <w:rPr/>
        <w:t>DÉCIMA</w:t>
      </w:r>
      <w:r>
        <w:rPr>
          <w:spacing w:val="-13"/>
        </w:rPr>
        <w:t> </w:t>
      </w:r>
      <w:r>
        <w:rPr/>
        <w:t>SEGUNDA</w:t>
      </w:r>
      <w:r>
        <w:rPr>
          <w:spacing w:val="-13"/>
        </w:rPr>
        <w:t> </w:t>
      </w:r>
      <w:r>
        <w:rPr/>
        <w:t>– DA</w:t>
      </w:r>
      <w:r>
        <w:rPr>
          <w:spacing w:val="-13"/>
        </w:rPr>
        <w:t> </w:t>
      </w:r>
      <w:r>
        <w:rPr/>
        <w:t>EXTINÇÃO </w:t>
      </w:r>
      <w:r>
        <w:rPr>
          <w:spacing w:val="-2"/>
        </w:rPr>
        <w:t>CONTRATUAL</w:t>
      </w:r>
    </w:p>
    <w:p>
      <w:pPr>
        <w:pStyle w:val="ListParagraph"/>
        <w:numPr>
          <w:ilvl w:val="1"/>
          <w:numId w:val="51"/>
        </w:numPr>
        <w:tabs>
          <w:tab w:pos="899" w:val="left" w:leader="none"/>
        </w:tabs>
        <w:spacing w:line="235" w:lineRule="auto" w:before="109" w:after="0"/>
        <w:ind w:left="430" w:right="420" w:firstLine="0"/>
        <w:jc w:val="left"/>
        <w:rPr>
          <w:sz w:val="22"/>
        </w:rPr>
      </w:pPr>
      <w:r>
        <w:rPr>
          <w:sz w:val="22"/>
        </w:rPr>
        <w:t>O</w:t>
      </w:r>
      <w:r>
        <w:rPr>
          <w:spacing w:val="27"/>
          <w:sz w:val="22"/>
        </w:rPr>
        <w:t> </w:t>
      </w:r>
      <w:r>
        <w:rPr>
          <w:sz w:val="22"/>
        </w:rPr>
        <w:t>contrato</w:t>
      </w:r>
      <w:r>
        <w:rPr>
          <w:spacing w:val="27"/>
          <w:sz w:val="22"/>
        </w:rPr>
        <w:t> </w:t>
      </w:r>
      <w:r>
        <w:rPr>
          <w:sz w:val="22"/>
        </w:rPr>
        <w:t>se</w:t>
      </w:r>
      <w:r>
        <w:rPr>
          <w:spacing w:val="27"/>
          <w:sz w:val="22"/>
        </w:rPr>
        <w:t> </w:t>
      </w:r>
      <w:r>
        <w:rPr>
          <w:sz w:val="22"/>
        </w:rPr>
        <w:t>extingue</w:t>
      </w:r>
      <w:r>
        <w:rPr>
          <w:spacing w:val="27"/>
          <w:sz w:val="22"/>
        </w:rPr>
        <w:t> </w:t>
      </w:r>
      <w:r>
        <w:rPr>
          <w:sz w:val="22"/>
        </w:rPr>
        <w:t>quando</w:t>
      </w:r>
      <w:r>
        <w:rPr>
          <w:spacing w:val="27"/>
          <w:sz w:val="22"/>
        </w:rPr>
        <w:t> </w:t>
      </w:r>
      <w:r>
        <w:rPr>
          <w:sz w:val="22"/>
        </w:rPr>
        <w:t>vencido</w:t>
      </w:r>
      <w:r>
        <w:rPr>
          <w:spacing w:val="27"/>
          <w:sz w:val="22"/>
        </w:rPr>
        <w:t> </w:t>
      </w:r>
      <w:r>
        <w:rPr>
          <w:sz w:val="22"/>
        </w:rPr>
        <w:t>o</w:t>
      </w:r>
      <w:r>
        <w:rPr>
          <w:spacing w:val="27"/>
          <w:sz w:val="22"/>
        </w:rPr>
        <w:t> </w:t>
      </w:r>
      <w:r>
        <w:rPr>
          <w:sz w:val="22"/>
        </w:rPr>
        <w:t>prazo</w:t>
      </w:r>
      <w:r>
        <w:rPr>
          <w:spacing w:val="27"/>
          <w:sz w:val="22"/>
        </w:rPr>
        <w:t> </w:t>
      </w:r>
      <w:r>
        <w:rPr>
          <w:sz w:val="22"/>
        </w:rPr>
        <w:t>nele</w:t>
      </w:r>
      <w:r>
        <w:rPr>
          <w:spacing w:val="27"/>
          <w:sz w:val="22"/>
        </w:rPr>
        <w:t> </w:t>
      </w:r>
      <w:r>
        <w:rPr>
          <w:sz w:val="22"/>
        </w:rPr>
        <w:t>estipulado,</w:t>
      </w:r>
      <w:r>
        <w:rPr>
          <w:spacing w:val="27"/>
          <w:sz w:val="22"/>
        </w:rPr>
        <w:t> </w:t>
      </w:r>
      <w:r>
        <w:rPr>
          <w:sz w:val="22"/>
        </w:rPr>
        <w:t>independentemente</w:t>
      </w:r>
      <w:r>
        <w:rPr>
          <w:spacing w:val="27"/>
          <w:sz w:val="22"/>
        </w:rPr>
        <w:t> </w:t>
      </w:r>
      <w:r>
        <w:rPr>
          <w:sz w:val="22"/>
        </w:rPr>
        <w:t>de</w:t>
      </w:r>
      <w:r>
        <w:rPr>
          <w:spacing w:val="27"/>
          <w:sz w:val="22"/>
        </w:rPr>
        <w:t> </w:t>
      </w:r>
      <w:r>
        <w:rPr>
          <w:sz w:val="22"/>
        </w:rPr>
        <w:t>terem</w:t>
      </w:r>
      <w:r>
        <w:rPr>
          <w:spacing w:val="27"/>
          <w:sz w:val="22"/>
        </w:rPr>
        <w:t> </w:t>
      </w:r>
      <w:r>
        <w:rPr>
          <w:sz w:val="22"/>
        </w:rPr>
        <w:t>sido</w:t>
      </w:r>
      <w:r>
        <w:rPr>
          <w:spacing w:val="27"/>
          <w:sz w:val="22"/>
        </w:rPr>
        <w:t> </w:t>
      </w:r>
      <w:r>
        <w:rPr>
          <w:sz w:val="22"/>
        </w:rPr>
        <w:t>cumpridas</w:t>
      </w:r>
      <w:r>
        <w:rPr>
          <w:spacing w:val="27"/>
          <w:sz w:val="22"/>
        </w:rPr>
        <w:t> </w:t>
      </w:r>
      <w:r>
        <w:rPr>
          <w:sz w:val="22"/>
        </w:rPr>
        <w:t>ou</w:t>
      </w:r>
      <w:r>
        <w:rPr>
          <w:spacing w:val="27"/>
          <w:sz w:val="22"/>
        </w:rPr>
        <w:t> </w:t>
      </w:r>
      <w:r>
        <w:rPr>
          <w:sz w:val="22"/>
        </w:rPr>
        <w:t>não</w:t>
      </w:r>
      <w:r>
        <w:rPr>
          <w:spacing w:val="27"/>
          <w:sz w:val="22"/>
        </w:rPr>
        <w:t> </w:t>
      </w:r>
      <w:r>
        <w:rPr>
          <w:sz w:val="22"/>
        </w:rPr>
        <w:t>as</w:t>
      </w:r>
      <w:r>
        <w:rPr>
          <w:spacing w:val="27"/>
          <w:sz w:val="22"/>
        </w:rPr>
        <w:t> </w:t>
      </w:r>
      <w:r>
        <w:rPr>
          <w:sz w:val="22"/>
        </w:rPr>
        <w:t>obrigações</w:t>
      </w:r>
      <w:r>
        <w:rPr>
          <w:spacing w:val="27"/>
          <w:sz w:val="22"/>
        </w:rPr>
        <w:t> </w:t>
      </w:r>
      <w:r>
        <w:rPr>
          <w:sz w:val="22"/>
        </w:rPr>
        <w:t>de</w:t>
      </w:r>
      <w:r>
        <w:rPr>
          <w:spacing w:val="27"/>
          <w:sz w:val="22"/>
        </w:rPr>
        <w:t> </w:t>
      </w:r>
      <w:r>
        <w:rPr>
          <w:sz w:val="22"/>
        </w:rPr>
        <w:t>ambas</w:t>
      </w:r>
      <w:r>
        <w:rPr>
          <w:spacing w:val="27"/>
          <w:sz w:val="22"/>
        </w:rPr>
        <w:t> </w:t>
      </w:r>
      <w:r>
        <w:rPr>
          <w:sz w:val="22"/>
        </w:rPr>
        <w:t>as</w:t>
      </w:r>
      <w:r>
        <w:rPr>
          <w:spacing w:val="27"/>
          <w:sz w:val="22"/>
        </w:rPr>
        <w:t> </w:t>
      </w:r>
      <w:r>
        <w:rPr>
          <w:sz w:val="22"/>
        </w:rPr>
        <w:t>partes contraentes, sem prejuízo da aplicação das penalidades eventualmente cabíveis, observados os preceitos da Lei nº 14.133/21 e neste Contrato.</w:t>
      </w:r>
    </w:p>
    <w:p>
      <w:pPr>
        <w:pStyle w:val="ListParagraph"/>
        <w:numPr>
          <w:ilvl w:val="1"/>
          <w:numId w:val="51"/>
        </w:numPr>
        <w:tabs>
          <w:tab w:pos="883" w:val="left" w:leader="none"/>
        </w:tabs>
        <w:spacing w:line="235" w:lineRule="auto" w:before="109" w:after="0"/>
        <w:ind w:left="430" w:right="419" w:firstLine="0"/>
        <w:jc w:val="left"/>
        <w:rPr>
          <w:sz w:val="22"/>
        </w:rPr>
      </w:pPr>
      <w:r>
        <w:rPr>
          <w:sz w:val="22"/>
        </w:rPr>
        <w:t>O Contrato pode ser extinto antes do prazo nele fixado, sem ônus para o </w:t>
      </w:r>
      <w:r>
        <w:rPr>
          <w:b/>
          <w:sz w:val="22"/>
        </w:rPr>
        <w:t>CONTRATANTE</w:t>
      </w:r>
      <w:r>
        <w:rPr>
          <w:sz w:val="22"/>
        </w:rPr>
        <w:t>, quando esta não dispuser de créditos orçamentários para sua</w:t>
      </w:r>
      <w:r>
        <w:rPr>
          <w:spacing w:val="80"/>
          <w:sz w:val="22"/>
        </w:rPr>
        <w:t> </w:t>
      </w:r>
      <w:r>
        <w:rPr>
          <w:sz w:val="22"/>
        </w:rPr>
        <w:t>continuidade ou quando entender que o Contrato não mais lhe oferece vantagem.</w:t>
      </w:r>
    </w:p>
    <w:p>
      <w:pPr>
        <w:pStyle w:val="ListParagraph"/>
        <w:numPr>
          <w:ilvl w:val="2"/>
          <w:numId w:val="51"/>
        </w:numPr>
        <w:tabs>
          <w:tab w:pos="1028" w:val="left" w:leader="none"/>
        </w:tabs>
        <w:spacing w:line="250" w:lineRule="exact" w:before="106" w:after="0"/>
        <w:ind w:left="1028" w:right="0" w:hanging="598"/>
        <w:jc w:val="left"/>
        <w:rPr>
          <w:b/>
          <w:sz w:val="22"/>
        </w:rPr>
      </w:pPr>
      <w:r>
        <w:rPr>
          <w:sz w:val="22"/>
        </w:rPr>
        <w:t>A</w:t>
      </w:r>
      <w:r>
        <w:rPr>
          <w:spacing w:val="-9"/>
          <w:sz w:val="22"/>
        </w:rPr>
        <w:t> </w:t>
      </w:r>
      <w:r>
        <w:rPr>
          <w:sz w:val="22"/>
        </w:rPr>
        <w:t>extinção</w:t>
      </w:r>
      <w:r>
        <w:rPr>
          <w:spacing w:val="4"/>
          <w:sz w:val="22"/>
        </w:rPr>
        <w:t> </w:t>
      </w:r>
      <w:r>
        <w:rPr>
          <w:sz w:val="22"/>
        </w:rPr>
        <w:t>nesta</w:t>
      </w:r>
      <w:r>
        <w:rPr>
          <w:spacing w:val="5"/>
          <w:sz w:val="22"/>
        </w:rPr>
        <w:t> </w:t>
      </w:r>
      <w:r>
        <w:rPr>
          <w:sz w:val="22"/>
        </w:rPr>
        <w:t>hipótese</w:t>
      </w:r>
      <w:r>
        <w:rPr>
          <w:spacing w:val="4"/>
          <w:sz w:val="22"/>
        </w:rPr>
        <w:t> </w:t>
      </w:r>
      <w:r>
        <w:rPr>
          <w:sz w:val="22"/>
        </w:rPr>
        <w:t>ocorrerá</w:t>
      </w:r>
      <w:r>
        <w:rPr>
          <w:spacing w:val="4"/>
          <w:sz w:val="22"/>
        </w:rPr>
        <w:t> </w:t>
      </w:r>
      <w:r>
        <w:rPr>
          <w:sz w:val="22"/>
        </w:rPr>
        <w:t>na</w:t>
      </w:r>
      <w:r>
        <w:rPr>
          <w:spacing w:val="5"/>
          <w:sz w:val="22"/>
        </w:rPr>
        <w:t> </w:t>
      </w:r>
      <w:r>
        <w:rPr>
          <w:sz w:val="22"/>
        </w:rPr>
        <w:t>próxima</w:t>
      </w:r>
      <w:r>
        <w:rPr>
          <w:spacing w:val="4"/>
          <w:sz w:val="22"/>
        </w:rPr>
        <w:t> </w:t>
      </w:r>
      <w:r>
        <w:rPr>
          <w:sz w:val="22"/>
        </w:rPr>
        <w:t>data</w:t>
      </w:r>
      <w:r>
        <w:rPr>
          <w:spacing w:val="4"/>
          <w:sz w:val="22"/>
        </w:rPr>
        <w:t> </w:t>
      </w:r>
      <w:r>
        <w:rPr>
          <w:sz w:val="22"/>
        </w:rPr>
        <w:t>de</w:t>
      </w:r>
      <w:r>
        <w:rPr>
          <w:spacing w:val="4"/>
          <w:sz w:val="22"/>
        </w:rPr>
        <w:t> </w:t>
      </w:r>
      <w:r>
        <w:rPr>
          <w:sz w:val="22"/>
        </w:rPr>
        <w:t>aniversário</w:t>
      </w:r>
      <w:r>
        <w:rPr>
          <w:spacing w:val="5"/>
          <w:sz w:val="22"/>
        </w:rPr>
        <w:t> </w:t>
      </w:r>
      <w:r>
        <w:rPr>
          <w:sz w:val="22"/>
        </w:rPr>
        <w:t>do</w:t>
      </w:r>
      <w:r>
        <w:rPr>
          <w:spacing w:val="4"/>
          <w:sz w:val="22"/>
        </w:rPr>
        <w:t> </w:t>
      </w:r>
      <w:r>
        <w:rPr>
          <w:sz w:val="22"/>
        </w:rPr>
        <w:t>Contrato,</w:t>
      </w:r>
      <w:r>
        <w:rPr>
          <w:spacing w:val="4"/>
          <w:sz w:val="22"/>
        </w:rPr>
        <w:t> </w:t>
      </w:r>
      <w:r>
        <w:rPr>
          <w:sz w:val="22"/>
        </w:rPr>
        <w:t>desde</w:t>
      </w:r>
      <w:r>
        <w:rPr>
          <w:spacing w:val="5"/>
          <w:sz w:val="22"/>
        </w:rPr>
        <w:t> </w:t>
      </w:r>
      <w:r>
        <w:rPr>
          <w:sz w:val="22"/>
        </w:rPr>
        <w:t>que</w:t>
      </w:r>
      <w:r>
        <w:rPr>
          <w:spacing w:val="4"/>
          <w:sz w:val="22"/>
        </w:rPr>
        <w:t> </w:t>
      </w:r>
      <w:r>
        <w:rPr>
          <w:sz w:val="22"/>
        </w:rPr>
        <w:t>haja</w:t>
      </w:r>
      <w:r>
        <w:rPr>
          <w:spacing w:val="4"/>
          <w:sz w:val="22"/>
        </w:rPr>
        <w:t> </w:t>
      </w:r>
      <w:r>
        <w:rPr>
          <w:sz w:val="22"/>
        </w:rPr>
        <w:t>a</w:t>
      </w:r>
      <w:r>
        <w:rPr>
          <w:spacing w:val="4"/>
          <w:sz w:val="22"/>
        </w:rPr>
        <w:t> </w:t>
      </w:r>
      <w:r>
        <w:rPr>
          <w:sz w:val="22"/>
        </w:rPr>
        <w:t>notificação</w:t>
      </w:r>
      <w:r>
        <w:rPr>
          <w:spacing w:val="5"/>
          <w:sz w:val="22"/>
        </w:rPr>
        <w:t> </w:t>
      </w:r>
      <w:r>
        <w:rPr>
          <w:sz w:val="22"/>
        </w:rPr>
        <w:t>do</w:t>
      </w:r>
      <w:r>
        <w:rPr>
          <w:spacing w:val="4"/>
          <w:sz w:val="22"/>
        </w:rPr>
        <w:t> </w:t>
      </w:r>
      <w:r>
        <w:rPr>
          <w:b/>
          <w:sz w:val="22"/>
        </w:rPr>
        <w:t>CONTRATADO</w:t>
      </w:r>
      <w:r>
        <w:rPr>
          <w:b/>
          <w:spacing w:val="4"/>
          <w:sz w:val="22"/>
        </w:rPr>
        <w:t> </w:t>
      </w:r>
      <w:r>
        <w:rPr>
          <w:sz w:val="22"/>
        </w:rPr>
        <w:t>pelo</w:t>
      </w:r>
      <w:r>
        <w:rPr>
          <w:spacing w:val="5"/>
          <w:sz w:val="22"/>
        </w:rPr>
        <w:t> </w:t>
      </w:r>
      <w:r>
        <w:rPr>
          <w:b/>
          <w:spacing w:val="-2"/>
          <w:sz w:val="22"/>
        </w:rPr>
        <w:t>CONTRATANTE</w:t>
      </w:r>
    </w:p>
    <w:p>
      <w:pPr>
        <w:pStyle w:val="BodyText"/>
        <w:spacing w:line="250" w:lineRule="exact" w:before="0"/>
      </w:pPr>
      <w:r>
        <w:rPr/>
        <w:t>nesse sentido com pelo menos 2 (dois) meses de antecedência desse </w:t>
      </w:r>
      <w:r>
        <w:rPr>
          <w:spacing w:val="-4"/>
        </w:rPr>
        <w:t>dia.</w:t>
      </w:r>
    </w:p>
    <w:p>
      <w:pPr>
        <w:pStyle w:val="ListParagraph"/>
        <w:numPr>
          <w:ilvl w:val="2"/>
          <w:numId w:val="51"/>
        </w:numPr>
        <w:tabs>
          <w:tab w:pos="1040" w:val="left" w:leader="none"/>
        </w:tabs>
        <w:spacing w:line="235" w:lineRule="auto" w:before="108" w:after="0"/>
        <w:ind w:left="430" w:right="420" w:firstLine="0"/>
        <w:jc w:val="both"/>
        <w:rPr>
          <w:sz w:val="22"/>
        </w:rPr>
      </w:pPr>
      <w:r>
        <w:rPr>
          <w:sz w:val="22"/>
        </w:rPr>
        <w:t>Caso a notificação da não-continuidade do contrato de que trata este subitem ocorra com menos de 2 (dois) meses de antecedência da data de aniversário,</w:t>
      </w:r>
      <w:r>
        <w:rPr>
          <w:spacing w:val="80"/>
          <w:sz w:val="22"/>
        </w:rPr>
        <w:t> </w:t>
      </w:r>
      <w:r>
        <w:rPr>
          <w:sz w:val="22"/>
        </w:rPr>
        <w:t>a extinção contratual ocorrerá após 2 (dois) meses da data da comunicação.</w:t>
      </w:r>
    </w:p>
    <w:p>
      <w:pPr>
        <w:pStyle w:val="ListParagraph"/>
        <w:numPr>
          <w:ilvl w:val="1"/>
          <w:numId w:val="51"/>
        </w:numPr>
        <w:tabs>
          <w:tab w:pos="870" w:val="left" w:leader="none"/>
        </w:tabs>
        <w:spacing w:line="240" w:lineRule="auto" w:before="106" w:after="0"/>
        <w:ind w:left="870" w:right="0" w:hanging="440"/>
        <w:jc w:val="both"/>
        <w:rPr>
          <w:sz w:val="22"/>
        </w:rPr>
      </w:pPr>
      <w:r>
        <w:rPr>
          <w:sz w:val="22"/>
        </w:rPr>
        <w:t>O presente Contrato poderá ser extinto, antes de cumpridas as obrigações estipuladas, ou antes do prazo neste </w:t>
      </w:r>
      <w:r>
        <w:rPr>
          <w:spacing w:val="-2"/>
          <w:sz w:val="22"/>
        </w:rPr>
        <w:t>fixado:</w:t>
      </w:r>
    </w:p>
    <w:p>
      <w:pPr>
        <w:pStyle w:val="ListParagraph"/>
        <w:numPr>
          <w:ilvl w:val="0"/>
          <w:numId w:val="52"/>
        </w:numPr>
        <w:tabs>
          <w:tab w:pos="675" w:val="left" w:leader="none"/>
        </w:tabs>
        <w:spacing w:line="235" w:lineRule="auto" w:before="109" w:after="0"/>
        <w:ind w:left="430" w:right="419" w:firstLine="0"/>
        <w:jc w:val="both"/>
        <w:rPr>
          <w:sz w:val="22"/>
        </w:rPr>
      </w:pPr>
      <w:r>
        <w:rPr>
          <w:sz w:val="22"/>
        </w:rPr>
        <w:t>por ato unilateral do </w:t>
      </w:r>
      <w:r>
        <w:rPr>
          <w:b/>
          <w:sz w:val="22"/>
        </w:rPr>
        <w:t>CONTRATANTE</w:t>
      </w:r>
      <w:r>
        <w:rPr>
          <w:sz w:val="22"/>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52"/>
        </w:numPr>
        <w:tabs>
          <w:tab w:pos="668" w:val="left" w:leader="none"/>
        </w:tabs>
        <w:spacing w:line="240" w:lineRule="auto" w:before="105" w:after="0"/>
        <w:ind w:left="668" w:right="0" w:hanging="238"/>
        <w:jc w:val="both"/>
        <w:rPr>
          <w:sz w:val="22"/>
        </w:rPr>
      </w:pPr>
      <w:r>
        <w:rPr>
          <w:sz w:val="22"/>
        </w:rPr>
        <w:t>consensualmente, na forma do art. 138, II da Lei nº 14.133/2021; </w:t>
      </w:r>
      <w:r>
        <w:rPr>
          <w:spacing w:val="-10"/>
          <w:sz w:val="22"/>
        </w:rPr>
        <w:t>e</w:t>
      </w:r>
    </w:p>
    <w:p>
      <w:pPr>
        <w:pStyle w:val="ListParagraph"/>
        <w:numPr>
          <w:ilvl w:val="0"/>
          <w:numId w:val="52"/>
        </w:numPr>
        <w:tabs>
          <w:tab w:pos="662" w:val="left" w:leader="none"/>
        </w:tabs>
        <w:spacing w:line="235" w:lineRule="auto" w:before="109" w:after="0"/>
        <w:ind w:left="430" w:right="420" w:firstLine="0"/>
        <w:jc w:val="both"/>
        <w:rPr>
          <w:sz w:val="22"/>
        </w:rPr>
      </w:pPr>
      <w:r>
        <w:rPr>
          <w:sz w:val="22"/>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51"/>
        </w:numPr>
        <w:tabs>
          <w:tab w:pos="1054" w:val="left" w:leader="none"/>
        </w:tabs>
        <w:spacing w:line="235" w:lineRule="auto" w:before="109" w:after="0"/>
        <w:ind w:left="430" w:right="420" w:firstLine="0"/>
        <w:jc w:val="both"/>
        <w:rPr>
          <w:sz w:val="22"/>
        </w:rPr>
      </w:pPr>
      <w:r>
        <w:rPr>
          <w:sz w:val="22"/>
        </w:rPr>
        <w:t>A alteração social ou a modificação da finalidade ou da estrutura da empresa não ensejará a rescisão se não restringir sua capacidade de concluir o </w:t>
      </w:r>
      <w:r>
        <w:rPr>
          <w:spacing w:val="-2"/>
          <w:sz w:val="22"/>
        </w:rPr>
        <w:t>Contrato.</w:t>
      </w:r>
    </w:p>
    <w:p>
      <w:pPr>
        <w:pStyle w:val="ListParagraph"/>
        <w:numPr>
          <w:ilvl w:val="2"/>
          <w:numId w:val="51"/>
        </w:numPr>
        <w:tabs>
          <w:tab w:pos="1035" w:val="left" w:leader="none"/>
        </w:tabs>
        <w:spacing w:line="240" w:lineRule="auto" w:before="106" w:after="0"/>
        <w:ind w:left="1035" w:right="0" w:hanging="605"/>
        <w:jc w:val="both"/>
        <w:rPr>
          <w:sz w:val="22"/>
        </w:rPr>
      </w:pPr>
      <w:r>
        <w:rPr>
          <w:sz w:val="22"/>
        </w:rPr>
        <w:t>Se a operação implicar mudança da pessoa jurídica contratada, deverá ser formalizado termo aditivo para alteração </w:t>
      </w:r>
      <w:r>
        <w:rPr>
          <w:spacing w:val="-2"/>
          <w:sz w:val="22"/>
        </w:rPr>
        <w:t>subjetiva.</w:t>
      </w:r>
    </w:p>
    <w:p>
      <w:pPr>
        <w:pStyle w:val="ListParagraph"/>
        <w:numPr>
          <w:ilvl w:val="1"/>
          <w:numId w:val="51"/>
        </w:numPr>
        <w:tabs>
          <w:tab w:pos="872" w:val="left" w:leader="none"/>
        </w:tabs>
        <w:spacing w:line="235" w:lineRule="auto" w:before="109" w:after="0"/>
        <w:ind w:left="430" w:right="420" w:firstLine="0"/>
        <w:jc w:val="both"/>
        <w:rPr>
          <w:sz w:val="22"/>
        </w:rPr>
      </w:pPr>
      <w:r>
        <w:rPr>
          <w:sz w:val="22"/>
        </w:rPr>
        <w:t>A extinção prematura do Contrato deverá ser precedida de autorização escrita e fundamentada da autoridade competente e reduzida a termo no respectivo </w:t>
      </w:r>
      <w:r>
        <w:rPr>
          <w:spacing w:val="-2"/>
          <w:sz w:val="22"/>
        </w:rPr>
        <w:t>processo.</w:t>
      </w:r>
    </w:p>
    <w:p>
      <w:pPr>
        <w:pStyle w:val="ListParagraph"/>
        <w:numPr>
          <w:ilvl w:val="2"/>
          <w:numId w:val="51"/>
        </w:numPr>
        <w:tabs>
          <w:tab w:pos="1022" w:val="left" w:leader="none"/>
        </w:tabs>
        <w:spacing w:line="240" w:lineRule="auto" w:before="105" w:after="0"/>
        <w:ind w:left="1022" w:right="0" w:hanging="592"/>
        <w:jc w:val="left"/>
        <w:rPr>
          <w:sz w:val="22"/>
        </w:rPr>
      </w:pPr>
      <w:r>
        <w:rPr>
          <w:sz w:val="22"/>
        </w:rPr>
        <w:t>A</w:t>
      </w:r>
      <w:r>
        <w:rPr>
          <w:spacing w:val="-16"/>
          <w:sz w:val="22"/>
        </w:rPr>
        <w:t> </w:t>
      </w:r>
      <w:r>
        <w:rPr>
          <w:sz w:val="22"/>
        </w:rPr>
        <w:t>justificativa</w:t>
      </w:r>
      <w:r>
        <w:rPr>
          <w:spacing w:val="-5"/>
          <w:sz w:val="22"/>
        </w:rPr>
        <w:t> </w:t>
      </w:r>
      <w:r>
        <w:rPr>
          <w:sz w:val="22"/>
        </w:rPr>
        <w:t>da</w:t>
      </w:r>
      <w:r>
        <w:rPr>
          <w:spacing w:val="-2"/>
          <w:sz w:val="22"/>
        </w:rPr>
        <w:t> </w:t>
      </w:r>
      <w:r>
        <w:rPr>
          <w:sz w:val="22"/>
        </w:rPr>
        <w:t>rescisão</w:t>
      </w:r>
      <w:r>
        <w:rPr>
          <w:spacing w:val="-3"/>
          <w:sz w:val="22"/>
        </w:rPr>
        <w:t> </w:t>
      </w:r>
      <w:r>
        <w:rPr>
          <w:sz w:val="22"/>
        </w:rPr>
        <w:t>por</w:t>
      </w:r>
      <w:r>
        <w:rPr>
          <w:spacing w:val="-3"/>
          <w:sz w:val="22"/>
        </w:rPr>
        <w:t> </w:t>
      </w:r>
      <w:r>
        <w:rPr>
          <w:sz w:val="22"/>
        </w:rPr>
        <w:t>ato</w:t>
      </w:r>
      <w:r>
        <w:rPr>
          <w:spacing w:val="-3"/>
          <w:sz w:val="22"/>
        </w:rPr>
        <w:t> </w:t>
      </w:r>
      <w:r>
        <w:rPr>
          <w:sz w:val="22"/>
        </w:rPr>
        <w:t>unilateral</w:t>
      </w:r>
      <w:r>
        <w:rPr>
          <w:spacing w:val="-3"/>
          <w:sz w:val="22"/>
        </w:rPr>
        <w:t> </w:t>
      </w:r>
      <w:r>
        <w:rPr>
          <w:sz w:val="22"/>
        </w:rPr>
        <w:t>do</w:t>
      </w:r>
      <w:r>
        <w:rPr>
          <w:spacing w:val="-3"/>
          <w:sz w:val="22"/>
        </w:rPr>
        <w:t> </w:t>
      </w:r>
      <w:r>
        <w:rPr>
          <w:b/>
          <w:sz w:val="22"/>
        </w:rPr>
        <w:t>CONTRATANTE</w:t>
      </w:r>
      <w:r>
        <w:rPr>
          <w:sz w:val="22"/>
        </w:rPr>
        <w:t>,</w:t>
      </w:r>
      <w:r>
        <w:rPr>
          <w:spacing w:val="-3"/>
          <w:sz w:val="22"/>
        </w:rPr>
        <w:t> </w:t>
      </w:r>
      <w:r>
        <w:rPr>
          <w:sz w:val="22"/>
        </w:rPr>
        <w:t>sempre</w:t>
      </w:r>
      <w:r>
        <w:rPr>
          <w:spacing w:val="-3"/>
          <w:sz w:val="22"/>
        </w:rPr>
        <w:t> </w:t>
      </w:r>
      <w:r>
        <w:rPr>
          <w:sz w:val="22"/>
        </w:rPr>
        <w:t>que</w:t>
      </w:r>
      <w:r>
        <w:rPr>
          <w:spacing w:val="-3"/>
          <w:sz w:val="22"/>
        </w:rPr>
        <w:t> </w:t>
      </w:r>
      <w:r>
        <w:rPr>
          <w:sz w:val="22"/>
        </w:rPr>
        <w:t>possível,</w:t>
      </w:r>
      <w:r>
        <w:rPr>
          <w:spacing w:val="-2"/>
          <w:sz w:val="22"/>
        </w:rPr>
        <w:t> contemplará:</w:t>
      </w:r>
    </w:p>
    <w:p>
      <w:pPr>
        <w:pStyle w:val="ListParagraph"/>
        <w:numPr>
          <w:ilvl w:val="0"/>
          <w:numId w:val="53"/>
        </w:numPr>
        <w:tabs>
          <w:tab w:pos="655" w:val="left" w:leader="none"/>
        </w:tabs>
        <w:spacing w:line="240" w:lineRule="auto" w:before="105" w:after="0"/>
        <w:ind w:left="655" w:right="0" w:hanging="225"/>
        <w:jc w:val="left"/>
        <w:rPr>
          <w:sz w:val="22"/>
        </w:rPr>
      </w:pPr>
      <w:r>
        <w:rPr>
          <w:sz w:val="22"/>
        </w:rPr>
        <w:t>as obrigações contratuais já cumpridas ou parcialmente </w:t>
      </w:r>
      <w:r>
        <w:rPr>
          <w:spacing w:val="-2"/>
          <w:sz w:val="22"/>
        </w:rPr>
        <w:t>cumpridas;</w:t>
      </w:r>
    </w:p>
    <w:p>
      <w:pPr>
        <w:pStyle w:val="ListParagraph"/>
        <w:numPr>
          <w:ilvl w:val="0"/>
          <w:numId w:val="53"/>
        </w:numPr>
        <w:tabs>
          <w:tab w:pos="668" w:val="left" w:leader="none"/>
        </w:tabs>
        <w:spacing w:line="240" w:lineRule="auto" w:before="105" w:after="0"/>
        <w:ind w:left="668" w:right="0" w:hanging="238"/>
        <w:jc w:val="left"/>
        <w:rPr>
          <w:sz w:val="22"/>
        </w:rPr>
      </w:pPr>
      <w:r>
        <w:rPr>
          <w:sz w:val="22"/>
        </w:rPr>
        <w:t>os pagamentos já efetuados e ainda </w:t>
      </w:r>
      <w:r>
        <w:rPr>
          <w:spacing w:val="-2"/>
          <w:sz w:val="22"/>
        </w:rPr>
        <w:t>devidos;</w:t>
      </w:r>
    </w:p>
    <w:p>
      <w:pPr>
        <w:pStyle w:val="ListParagraph"/>
        <w:numPr>
          <w:ilvl w:val="0"/>
          <w:numId w:val="53"/>
        </w:numPr>
        <w:tabs>
          <w:tab w:pos="655" w:val="left" w:leader="none"/>
        </w:tabs>
        <w:spacing w:line="240" w:lineRule="auto" w:before="104" w:after="0"/>
        <w:ind w:left="655" w:right="0" w:hanging="225"/>
        <w:jc w:val="left"/>
        <w:rPr>
          <w:sz w:val="22"/>
        </w:rPr>
      </w:pPr>
      <w:r>
        <w:rPr>
          <w:sz w:val="22"/>
        </w:rPr>
        <w:t>as indenizações e </w:t>
      </w:r>
      <w:r>
        <w:rPr>
          <w:spacing w:val="-2"/>
          <w:sz w:val="22"/>
        </w:rPr>
        <w:t>multas.</w:t>
      </w:r>
    </w:p>
    <w:p>
      <w:pPr>
        <w:pStyle w:val="ListParagraph"/>
        <w:numPr>
          <w:ilvl w:val="1"/>
          <w:numId w:val="51"/>
        </w:numPr>
        <w:tabs>
          <w:tab w:pos="863" w:val="left" w:leader="none"/>
        </w:tabs>
        <w:spacing w:line="235" w:lineRule="auto" w:before="109" w:after="0"/>
        <w:ind w:left="430" w:right="419" w:firstLine="0"/>
        <w:jc w:val="both"/>
        <w:rPr>
          <w:sz w:val="22"/>
        </w:rPr>
      </w:pPr>
      <w:r>
        <w:rPr>
          <w:sz w:val="22"/>
        </w:rPr>
        <mc:AlternateContent>
          <mc:Choice Requires="wps">
            <w:drawing>
              <wp:anchor distT="0" distB="0" distL="0" distR="0" allowOverlap="1" layoutInCell="1" locked="0" behindDoc="1" simplePos="0" relativeHeight="486152704">
                <wp:simplePos x="0" y="0"/>
                <wp:positionH relativeFrom="page">
                  <wp:posOffset>3392831</wp:posOffset>
                </wp:positionH>
                <wp:positionV relativeFrom="paragraph">
                  <wp:posOffset>363344</wp:posOffset>
                </wp:positionV>
                <wp:extent cx="4127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41275" cy="8890"/>
                        </a:xfrm>
                        <a:custGeom>
                          <a:avLst/>
                          <a:gdLst/>
                          <a:ahLst/>
                          <a:cxnLst/>
                          <a:rect l="l" t="t" r="r" b="b"/>
                          <a:pathLst>
                            <a:path w="41275" h="8890">
                              <a:moveTo>
                                <a:pt x="40792" y="8736"/>
                              </a:moveTo>
                              <a:lnTo>
                                <a:pt x="0" y="8736"/>
                              </a:lnTo>
                              <a:lnTo>
                                <a:pt x="0" y="0"/>
                              </a:lnTo>
                              <a:lnTo>
                                <a:pt x="40792" y="0"/>
                              </a:lnTo>
                              <a:lnTo>
                                <a:pt x="40792" y="873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67.152069pt;margin-top:28.609833pt;width:3.211996pt;height:.687938pt;mso-position-horizontal-relative:page;mso-position-vertical-relative:paragraph;z-index:-17163776" id="docshape20" filled="true" fillcolor="#0000ed" stroked="false">
                <v:fill type="solid"/>
                <w10:wrap type="none"/>
              </v:rect>
            </w:pict>
          </mc:Fallback>
        </mc:AlternateContent>
      </w:r>
      <w:r>
        <w:rPr>
          <w:sz w:val="22"/>
        </w:rPr>
        <w:t>A</w:t>
      </w:r>
      <w:r>
        <w:rPr>
          <w:spacing w:val="-8"/>
          <w:sz w:val="22"/>
        </w:rPr>
        <w:t> </w:t>
      </w:r>
      <w:r>
        <w:rPr>
          <w:sz w:val="22"/>
        </w:rPr>
        <w:t>extinção do Contrato não configura óbice para o reconhecimento do desequilíbrio econômico-financeiro, hipótese em que será concedida indenização por meio de termo indenizatório, na forma do </w:t>
      </w:r>
      <w:hyperlink r:id="rId51">
        <w:r>
          <w:rPr>
            <w:color w:val="0000ED"/>
            <w:sz w:val="22"/>
            <w:u w:val="single" w:color="0000ED"/>
          </w:rPr>
          <w:t>art. 131</w:t>
        </w:r>
        <w:r>
          <w:rPr>
            <w:color w:val="0000ED"/>
            <w:sz w:val="22"/>
          </w:rPr>
          <w:t>,</w:t>
        </w:r>
      </w:hyperlink>
      <w:r>
        <w:rPr>
          <w:color w:val="0000ED"/>
          <w:sz w:val="22"/>
        </w:rPr>
        <w:t> </w:t>
      </w:r>
      <w:r>
        <w:rPr>
          <w:i/>
          <w:sz w:val="22"/>
        </w:rPr>
        <w:t>caput, </w:t>
      </w:r>
      <w:r>
        <w:rPr>
          <w:sz w:val="22"/>
        </w:rPr>
        <w:t>da Lei nº 14.133/2021, desde que o pedido seja formulado durante a vigência do Contrato e antes de eventual prorrogação.</w:t>
      </w:r>
    </w:p>
    <w:p>
      <w:pPr>
        <w:pStyle w:val="ListParagraph"/>
        <w:numPr>
          <w:ilvl w:val="1"/>
          <w:numId w:val="54"/>
        </w:numPr>
        <w:tabs>
          <w:tab w:pos="925" w:val="left" w:leader="none"/>
        </w:tabs>
        <w:spacing w:line="240" w:lineRule="auto" w:before="105" w:after="0"/>
        <w:ind w:left="925" w:right="0" w:hanging="495"/>
        <w:jc w:val="both"/>
        <w:rPr>
          <w:sz w:val="22"/>
        </w:rPr>
      </w:pPr>
      <w:r>
        <w:rPr>
          <w:sz w:val="22"/>
        </w:rPr>
        <w:t>Extinto</w:t>
      </w:r>
      <w:r>
        <w:rPr>
          <w:spacing w:val="-6"/>
          <w:sz w:val="22"/>
        </w:rPr>
        <w:t> </w:t>
      </w:r>
      <w:r>
        <w:rPr>
          <w:sz w:val="22"/>
        </w:rPr>
        <w:t>o</w:t>
      </w:r>
      <w:r>
        <w:rPr>
          <w:spacing w:val="-6"/>
          <w:sz w:val="22"/>
        </w:rPr>
        <w:t> </w:t>
      </w:r>
      <w:r>
        <w:rPr>
          <w:sz w:val="22"/>
        </w:rPr>
        <w:t>Contrato,</w:t>
      </w:r>
      <w:r>
        <w:rPr>
          <w:spacing w:val="-5"/>
          <w:sz w:val="22"/>
        </w:rPr>
        <w:t> </w:t>
      </w:r>
      <w:r>
        <w:rPr>
          <w:sz w:val="22"/>
        </w:rPr>
        <w:t>o</w:t>
      </w:r>
      <w:r>
        <w:rPr>
          <w:spacing w:val="-6"/>
          <w:sz w:val="22"/>
        </w:rPr>
        <w:t> </w:t>
      </w:r>
      <w:r>
        <w:rPr>
          <w:b/>
          <w:sz w:val="22"/>
        </w:rPr>
        <w:t>CONTRATANTE</w:t>
      </w:r>
      <w:r>
        <w:rPr>
          <w:b/>
          <w:spacing w:val="-6"/>
          <w:sz w:val="22"/>
        </w:rPr>
        <w:t> </w:t>
      </w:r>
      <w:r>
        <w:rPr>
          <w:sz w:val="22"/>
        </w:rPr>
        <w:t>poderá</w:t>
      </w:r>
      <w:r>
        <w:rPr>
          <w:spacing w:val="-5"/>
          <w:sz w:val="22"/>
        </w:rPr>
        <w:t> </w:t>
      </w:r>
      <w:r>
        <w:rPr>
          <w:spacing w:val="-2"/>
          <w:sz w:val="22"/>
        </w:rPr>
        <w:t>ainda:</w:t>
      </w:r>
    </w:p>
    <w:p>
      <w:pPr>
        <w:pStyle w:val="ListParagraph"/>
        <w:numPr>
          <w:ilvl w:val="2"/>
          <w:numId w:val="54"/>
        </w:numPr>
        <w:tabs>
          <w:tab w:pos="1035" w:val="left" w:leader="none"/>
        </w:tabs>
        <w:spacing w:line="240" w:lineRule="auto" w:before="105" w:after="0"/>
        <w:ind w:left="1035" w:right="0" w:hanging="605"/>
        <w:jc w:val="both"/>
        <w:rPr>
          <w:sz w:val="22"/>
        </w:rPr>
      </w:pPr>
      <w:r>
        <w:rPr>
          <w:sz w:val="22"/>
        </w:rPr>
        <w:t>nos</w:t>
      </w:r>
      <w:r>
        <w:rPr>
          <w:spacing w:val="-3"/>
          <w:sz w:val="22"/>
        </w:rPr>
        <w:t> </w:t>
      </w:r>
      <w:r>
        <w:rPr>
          <w:sz w:val="22"/>
        </w:rPr>
        <w:t>casos</w:t>
      </w:r>
      <w:r>
        <w:rPr>
          <w:spacing w:val="-2"/>
          <w:sz w:val="22"/>
        </w:rPr>
        <w:t> </w:t>
      </w:r>
      <w:r>
        <w:rPr>
          <w:sz w:val="22"/>
        </w:rPr>
        <w:t>de</w:t>
      </w:r>
      <w:r>
        <w:rPr>
          <w:spacing w:val="-2"/>
          <w:sz w:val="22"/>
        </w:rPr>
        <w:t> </w:t>
      </w:r>
      <w:r>
        <w:rPr>
          <w:sz w:val="22"/>
        </w:rPr>
        <w:t>obrigação</w:t>
      </w:r>
      <w:r>
        <w:rPr>
          <w:spacing w:val="-2"/>
          <w:sz w:val="22"/>
        </w:rPr>
        <w:t> </w:t>
      </w:r>
      <w:r>
        <w:rPr>
          <w:sz w:val="22"/>
        </w:rPr>
        <w:t>de</w:t>
      </w:r>
      <w:r>
        <w:rPr>
          <w:spacing w:val="-2"/>
          <w:sz w:val="22"/>
        </w:rPr>
        <w:t> </w:t>
      </w:r>
      <w:r>
        <w:rPr>
          <w:sz w:val="22"/>
        </w:rPr>
        <w:t>pagamento</w:t>
      </w:r>
      <w:r>
        <w:rPr>
          <w:spacing w:val="-2"/>
          <w:sz w:val="22"/>
        </w:rPr>
        <w:t> </w:t>
      </w:r>
      <w:r>
        <w:rPr>
          <w:sz w:val="22"/>
        </w:rPr>
        <w:t>de</w:t>
      </w:r>
      <w:r>
        <w:rPr>
          <w:spacing w:val="-2"/>
          <w:sz w:val="22"/>
        </w:rPr>
        <w:t> </w:t>
      </w:r>
      <w:r>
        <w:rPr>
          <w:sz w:val="22"/>
        </w:rPr>
        <w:t>multa</w:t>
      </w:r>
      <w:r>
        <w:rPr>
          <w:spacing w:val="-2"/>
          <w:sz w:val="22"/>
        </w:rPr>
        <w:t> </w:t>
      </w:r>
      <w:r>
        <w:rPr>
          <w:sz w:val="22"/>
        </w:rPr>
        <w:t>pelo</w:t>
      </w:r>
      <w:r>
        <w:rPr>
          <w:spacing w:val="-3"/>
          <w:sz w:val="22"/>
        </w:rPr>
        <w:t> </w:t>
      </w:r>
      <w:r>
        <w:rPr>
          <w:b/>
          <w:sz w:val="22"/>
        </w:rPr>
        <w:t>CONTRATADO</w:t>
      </w:r>
      <w:r>
        <w:rPr>
          <w:sz w:val="22"/>
        </w:rPr>
        <w:t>,</w:t>
      </w:r>
      <w:r>
        <w:rPr>
          <w:spacing w:val="-2"/>
          <w:sz w:val="22"/>
        </w:rPr>
        <w:t> </w:t>
      </w:r>
      <w:r>
        <w:rPr>
          <w:sz w:val="22"/>
        </w:rPr>
        <w:t>reter</w:t>
      </w:r>
      <w:r>
        <w:rPr>
          <w:spacing w:val="-2"/>
          <w:sz w:val="22"/>
        </w:rPr>
        <w:t> </w:t>
      </w:r>
      <w:r>
        <w:rPr>
          <w:sz w:val="22"/>
        </w:rPr>
        <w:t>e</w:t>
      </w:r>
      <w:r>
        <w:rPr>
          <w:spacing w:val="-2"/>
          <w:sz w:val="22"/>
        </w:rPr>
        <w:t> </w:t>
      </w:r>
      <w:r>
        <w:rPr>
          <w:sz w:val="22"/>
        </w:rPr>
        <w:t>executar</w:t>
      </w:r>
      <w:r>
        <w:rPr>
          <w:spacing w:val="-2"/>
          <w:sz w:val="22"/>
        </w:rPr>
        <w:t> </w:t>
      </w:r>
      <w:r>
        <w:rPr>
          <w:sz w:val="22"/>
        </w:rPr>
        <w:t>a</w:t>
      </w:r>
      <w:r>
        <w:rPr>
          <w:spacing w:val="-2"/>
          <w:sz w:val="22"/>
        </w:rPr>
        <w:t> </w:t>
      </w:r>
      <w:r>
        <w:rPr>
          <w:sz w:val="22"/>
        </w:rPr>
        <w:t>garantia</w:t>
      </w:r>
      <w:r>
        <w:rPr>
          <w:spacing w:val="-2"/>
          <w:sz w:val="22"/>
        </w:rPr>
        <w:t> </w:t>
      </w:r>
      <w:r>
        <w:rPr>
          <w:sz w:val="22"/>
        </w:rPr>
        <w:t>prestada;</w:t>
      </w:r>
      <w:r>
        <w:rPr>
          <w:spacing w:val="-2"/>
          <w:sz w:val="22"/>
        </w:rPr>
        <w:t> </w:t>
      </w:r>
      <w:r>
        <w:rPr>
          <w:spacing w:val="-10"/>
          <w:sz w:val="22"/>
        </w:rPr>
        <w:t>e</w:t>
      </w:r>
    </w:p>
    <w:p>
      <w:pPr>
        <w:pStyle w:val="ListParagraph"/>
        <w:numPr>
          <w:ilvl w:val="2"/>
          <w:numId w:val="54"/>
        </w:numPr>
        <w:tabs>
          <w:tab w:pos="1038" w:val="left" w:leader="none"/>
        </w:tabs>
        <w:spacing w:line="235" w:lineRule="auto" w:before="109" w:after="0"/>
        <w:ind w:left="430" w:right="420" w:firstLine="0"/>
        <w:jc w:val="both"/>
        <w:rPr>
          <w:sz w:val="22"/>
        </w:rPr>
      </w:pPr>
      <w:r>
        <w:rPr>
          <w:sz w:val="22"/>
        </w:rPr>
        <w:t>nos casos em que houver necessidade de ressarcimento de prejuízos causados à</w:t>
      </w:r>
      <w:r>
        <w:rPr>
          <w:spacing w:val="-11"/>
          <w:sz w:val="22"/>
        </w:rPr>
        <w:t> </w:t>
      </w:r>
      <w:r>
        <w:rPr>
          <w:sz w:val="22"/>
        </w:rPr>
        <w:t>Administração, nos termos do inciso IV</w:t>
      </w:r>
      <w:r>
        <w:rPr>
          <w:spacing w:val="-3"/>
          <w:sz w:val="22"/>
        </w:rPr>
        <w:t> </w:t>
      </w:r>
      <w:r>
        <w:rPr>
          <w:sz w:val="22"/>
        </w:rPr>
        <w:t>do art. 139 da Lei nº 14.133/2021, reter os eventuais créditos existentes em favor do </w:t>
      </w:r>
      <w:r>
        <w:rPr>
          <w:b/>
          <w:sz w:val="22"/>
        </w:rPr>
        <w:t>CONTRATADO </w:t>
      </w:r>
      <w:r>
        <w:rPr>
          <w:sz w:val="22"/>
        </w:rPr>
        <w:t>decorrentes do Contrato.</w:t>
      </w:r>
    </w:p>
    <w:p>
      <w:pPr>
        <w:pStyle w:val="BodyText"/>
        <w:spacing w:before="210"/>
        <w:ind w:left="0"/>
      </w:pPr>
    </w:p>
    <w:p>
      <w:pPr>
        <w:pStyle w:val="Heading2"/>
        <w:ind w:firstLine="0"/>
      </w:pPr>
      <w:r>
        <w:rPr/>
        <w:t>CLÁUSULA</w:t>
      </w:r>
      <w:r>
        <w:rPr>
          <w:spacing w:val="-13"/>
        </w:rPr>
        <w:t> </w:t>
      </w:r>
      <w:r>
        <w:rPr/>
        <w:t>DÉCIMA</w:t>
      </w:r>
      <w:r>
        <w:rPr>
          <w:spacing w:val="-17"/>
        </w:rPr>
        <w:t> </w:t>
      </w:r>
      <w:r>
        <w:rPr/>
        <w:t>TERCEIRA</w:t>
      </w:r>
      <w:r>
        <w:rPr>
          <w:spacing w:val="-13"/>
        </w:rPr>
        <w:t> </w:t>
      </w:r>
      <w:r>
        <w:rPr/>
        <w:t>–</w:t>
      </w:r>
      <w:r>
        <w:rPr>
          <w:spacing w:val="-13"/>
        </w:rPr>
        <w:t> </w:t>
      </w:r>
      <w:r>
        <w:rPr>
          <w:spacing w:val="-2"/>
        </w:rPr>
        <w:t>ALTERAÇÕES</w:t>
      </w:r>
    </w:p>
    <w:p>
      <w:pPr>
        <w:pStyle w:val="ListParagraph"/>
        <w:numPr>
          <w:ilvl w:val="1"/>
          <w:numId w:val="55"/>
        </w:numPr>
        <w:tabs>
          <w:tab w:pos="870" w:val="left" w:leader="none"/>
        </w:tabs>
        <w:spacing w:line="240" w:lineRule="auto" w:before="105" w:after="0"/>
        <w:ind w:left="870" w:right="0" w:hanging="440"/>
        <w:jc w:val="left"/>
        <w:rPr>
          <w:sz w:val="22"/>
        </w:rPr>
      </w:pPr>
      <w:r>
        <w:rPr>
          <w:sz w:val="22"/>
        </w:rPr>
        <w:t>Eventuais</w:t>
      </w:r>
      <w:r>
        <w:rPr>
          <w:spacing w:val="-1"/>
          <w:sz w:val="22"/>
        </w:rPr>
        <w:t> </w:t>
      </w:r>
      <w:r>
        <w:rPr>
          <w:sz w:val="22"/>
        </w:rPr>
        <w:t>alterações contratuais</w:t>
      </w:r>
      <w:r>
        <w:rPr>
          <w:spacing w:val="-1"/>
          <w:sz w:val="22"/>
        </w:rPr>
        <w:t> </w:t>
      </w:r>
      <w:r>
        <w:rPr>
          <w:sz w:val="22"/>
        </w:rPr>
        <w:t>reger-se-ão pela disciplina</w:t>
      </w:r>
      <w:r>
        <w:rPr>
          <w:spacing w:val="-1"/>
          <w:sz w:val="22"/>
        </w:rPr>
        <w:t> </w:t>
      </w:r>
      <w:r>
        <w:rPr>
          <w:sz w:val="22"/>
        </w:rPr>
        <w:t>dos </w:t>
      </w:r>
      <w:hyperlink r:id="rId50">
        <w:r>
          <w:rPr>
            <w:color w:val="0000ED"/>
            <w:sz w:val="22"/>
            <w:u w:val="single" w:color="0000ED"/>
          </w:rPr>
          <w:t>arts. 124</w:t>
        </w:r>
        <w:r>
          <w:rPr>
            <w:color w:val="0000ED"/>
            <w:spacing w:val="-1"/>
            <w:sz w:val="22"/>
            <w:u w:val="single" w:color="0000ED"/>
          </w:rPr>
          <w:t> </w:t>
        </w:r>
        <w:r>
          <w:rPr>
            <w:color w:val="0000ED"/>
            <w:sz w:val="22"/>
            <w:u w:val="single" w:color="0000ED"/>
          </w:rPr>
          <w:t>e seguintes da</w:t>
        </w:r>
        <w:r>
          <w:rPr>
            <w:color w:val="0000ED"/>
            <w:spacing w:val="-1"/>
            <w:sz w:val="22"/>
            <w:u w:val="single" w:color="0000ED"/>
          </w:rPr>
          <w:t> </w:t>
        </w:r>
        <w:r>
          <w:rPr>
            <w:color w:val="0000ED"/>
            <w:sz w:val="22"/>
            <w:u w:val="single" w:color="0000ED"/>
          </w:rPr>
          <w:t>Lei nº </w:t>
        </w:r>
        <w:r>
          <w:rPr>
            <w:color w:val="0000ED"/>
            <w:spacing w:val="-2"/>
            <w:sz w:val="22"/>
            <w:u w:val="single" w:color="0000ED"/>
          </w:rPr>
          <w:t>14.133/2021</w:t>
        </w:r>
      </w:hyperlink>
      <w:r>
        <w:rPr>
          <w:spacing w:val="-2"/>
          <w:sz w:val="22"/>
        </w:rPr>
        <w:t>.</w:t>
      </w:r>
    </w:p>
    <w:p>
      <w:pPr>
        <w:pStyle w:val="ListParagraph"/>
        <w:numPr>
          <w:ilvl w:val="1"/>
          <w:numId w:val="55"/>
        </w:numPr>
        <w:tabs>
          <w:tab w:pos="884" w:val="left" w:leader="none"/>
        </w:tabs>
        <w:spacing w:line="235" w:lineRule="auto" w:before="109" w:after="0"/>
        <w:ind w:left="430" w:right="420" w:firstLine="0"/>
        <w:jc w:val="left"/>
        <w:rPr>
          <w:sz w:val="22"/>
        </w:rPr>
      </w:pPr>
      <w:r>
        <w:rPr>
          <w:sz w:val="22"/>
        </w:rPr>
        <w:t>O </w:t>
      </w:r>
      <w:r>
        <w:rPr>
          <w:b/>
          <w:sz w:val="22"/>
        </w:rPr>
        <w:t>CONTRATADO </w:t>
      </w:r>
      <w:r>
        <w:rPr>
          <w:sz w:val="22"/>
        </w:rPr>
        <w:t>é obrigado a aceitar, nas mesmas condições contratuais, os acréscimos ou supressões que se fizerem necessários, até o limite de 25%</w:t>
      </w:r>
      <w:r>
        <w:rPr>
          <w:spacing w:val="80"/>
          <w:sz w:val="22"/>
        </w:rPr>
        <w:t> </w:t>
      </w:r>
      <w:r>
        <w:rPr>
          <w:sz w:val="22"/>
        </w:rPr>
        <w:t>(vinte e cinco por cento) do valor inicial atualizado do contrato, na forma do art. 125 da Lei nº 14.133/2021.</w:t>
      </w:r>
    </w:p>
    <w:p>
      <w:pPr>
        <w:pStyle w:val="ListParagraph"/>
        <w:numPr>
          <w:ilvl w:val="1"/>
          <w:numId w:val="55"/>
        </w:numPr>
        <w:tabs>
          <w:tab w:pos="920" w:val="left" w:leader="none"/>
        </w:tabs>
        <w:spacing w:line="250" w:lineRule="exact" w:before="105" w:after="0"/>
        <w:ind w:left="920" w:right="0" w:hanging="490"/>
        <w:jc w:val="left"/>
        <w:rPr>
          <w:sz w:val="22"/>
        </w:rPr>
      </w:pPr>
      <w:r>
        <w:rPr>
          <w:sz w:val="22"/>
        </w:rPr>
        <w:t>As</w:t>
      </w:r>
      <w:r>
        <w:rPr>
          <w:spacing w:val="62"/>
          <w:sz w:val="22"/>
        </w:rPr>
        <w:t> </w:t>
      </w:r>
      <w:r>
        <w:rPr>
          <w:sz w:val="22"/>
        </w:rPr>
        <w:t>alterações</w:t>
      </w:r>
      <w:r>
        <w:rPr>
          <w:spacing w:val="62"/>
          <w:sz w:val="22"/>
        </w:rPr>
        <w:t> </w:t>
      </w:r>
      <w:r>
        <w:rPr>
          <w:sz w:val="22"/>
        </w:rPr>
        <w:t>contratuais</w:t>
      </w:r>
      <w:r>
        <w:rPr>
          <w:spacing w:val="62"/>
          <w:sz w:val="22"/>
        </w:rPr>
        <w:t> </w:t>
      </w:r>
      <w:r>
        <w:rPr>
          <w:sz w:val="22"/>
        </w:rPr>
        <w:t>deverão</w:t>
      </w:r>
      <w:r>
        <w:rPr>
          <w:spacing w:val="62"/>
          <w:sz w:val="22"/>
        </w:rPr>
        <w:t> </w:t>
      </w:r>
      <w:r>
        <w:rPr>
          <w:sz w:val="22"/>
        </w:rPr>
        <w:t>ser</w:t>
      </w:r>
      <w:r>
        <w:rPr>
          <w:spacing w:val="62"/>
          <w:sz w:val="22"/>
        </w:rPr>
        <w:t> </w:t>
      </w:r>
      <w:r>
        <w:rPr>
          <w:sz w:val="22"/>
        </w:rPr>
        <w:t>promovidas</w:t>
      </w:r>
      <w:r>
        <w:rPr>
          <w:spacing w:val="62"/>
          <w:sz w:val="22"/>
        </w:rPr>
        <w:t> </w:t>
      </w:r>
      <w:r>
        <w:rPr>
          <w:sz w:val="22"/>
        </w:rPr>
        <w:t>mediante</w:t>
      </w:r>
      <w:r>
        <w:rPr>
          <w:spacing w:val="62"/>
          <w:sz w:val="22"/>
        </w:rPr>
        <w:t> </w:t>
      </w:r>
      <w:r>
        <w:rPr>
          <w:sz w:val="22"/>
        </w:rPr>
        <w:t>celebração</w:t>
      </w:r>
      <w:r>
        <w:rPr>
          <w:spacing w:val="62"/>
          <w:sz w:val="22"/>
        </w:rPr>
        <w:t> </w:t>
      </w:r>
      <w:r>
        <w:rPr>
          <w:sz w:val="22"/>
        </w:rPr>
        <w:t>de</w:t>
      </w:r>
      <w:r>
        <w:rPr>
          <w:spacing w:val="62"/>
          <w:sz w:val="22"/>
        </w:rPr>
        <w:t> </w:t>
      </w:r>
      <w:r>
        <w:rPr>
          <w:sz w:val="22"/>
        </w:rPr>
        <w:t>termo</w:t>
      </w:r>
      <w:r>
        <w:rPr>
          <w:spacing w:val="62"/>
          <w:sz w:val="22"/>
        </w:rPr>
        <w:t> </w:t>
      </w:r>
      <w:r>
        <w:rPr>
          <w:sz w:val="22"/>
        </w:rPr>
        <w:t>aditivo,</w:t>
      </w:r>
      <w:r>
        <w:rPr>
          <w:spacing w:val="62"/>
          <w:sz w:val="22"/>
        </w:rPr>
        <w:t> </w:t>
      </w:r>
      <w:r>
        <w:rPr>
          <w:sz w:val="22"/>
        </w:rPr>
        <w:t>submetido</w:t>
      </w:r>
      <w:r>
        <w:rPr>
          <w:spacing w:val="62"/>
          <w:sz w:val="22"/>
        </w:rPr>
        <w:t> </w:t>
      </w:r>
      <w:r>
        <w:rPr>
          <w:sz w:val="22"/>
        </w:rPr>
        <w:t>à</w:t>
      </w:r>
      <w:r>
        <w:rPr>
          <w:spacing w:val="62"/>
          <w:sz w:val="22"/>
        </w:rPr>
        <w:t> </w:t>
      </w:r>
      <w:r>
        <w:rPr>
          <w:sz w:val="22"/>
        </w:rPr>
        <w:t>prévia</w:t>
      </w:r>
      <w:r>
        <w:rPr>
          <w:spacing w:val="62"/>
          <w:sz w:val="22"/>
        </w:rPr>
        <w:t> </w:t>
      </w:r>
      <w:r>
        <w:rPr>
          <w:sz w:val="22"/>
        </w:rPr>
        <w:t>aprovação</w:t>
      </w:r>
      <w:r>
        <w:rPr>
          <w:spacing w:val="62"/>
          <w:sz w:val="22"/>
        </w:rPr>
        <w:t> </w:t>
      </w:r>
      <w:r>
        <w:rPr>
          <w:sz w:val="22"/>
        </w:rPr>
        <w:t>da</w:t>
      </w:r>
      <w:r>
        <w:rPr>
          <w:spacing w:val="62"/>
          <w:sz w:val="22"/>
        </w:rPr>
        <w:t> </w:t>
      </w:r>
      <w:r>
        <w:rPr>
          <w:sz w:val="22"/>
        </w:rPr>
        <w:t>assessoria</w:t>
      </w:r>
      <w:r>
        <w:rPr>
          <w:spacing w:val="62"/>
          <w:sz w:val="22"/>
        </w:rPr>
        <w:t> </w:t>
      </w:r>
      <w:r>
        <w:rPr>
          <w:sz w:val="22"/>
        </w:rPr>
        <w:t>jurídica</w:t>
      </w:r>
      <w:r>
        <w:rPr>
          <w:spacing w:val="62"/>
          <w:sz w:val="22"/>
        </w:rPr>
        <w:t> </w:t>
      </w:r>
      <w:r>
        <w:rPr>
          <w:spacing w:val="-5"/>
          <w:sz w:val="22"/>
        </w:rPr>
        <w:t>do</w:t>
      </w:r>
    </w:p>
    <w:p>
      <w:pPr>
        <w:pStyle w:val="Heading2"/>
        <w:spacing w:line="250" w:lineRule="exact"/>
        <w:ind w:firstLine="0"/>
        <w:rPr>
          <w:b w:val="0"/>
        </w:rPr>
      </w:pPr>
      <w:r>
        <w:rPr>
          <w:spacing w:val="-2"/>
        </w:rPr>
        <w:t>CONTRATANTE</w:t>
      </w:r>
      <w:r>
        <w:rPr>
          <w:b w:val="0"/>
          <w:spacing w:val="-2"/>
        </w:rPr>
        <w:t>.</w:t>
      </w:r>
    </w:p>
    <w:p>
      <w:pPr>
        <w:pStyle w:val="ListParagraph"/>
        <w:numPr>
          <w:ilvl w:val="1"/>
          <w:numId w:val="55"/>
        </w:numPr>
        <w:tabs>
          <w:tab w:pos="876" w:val="left" w:leader="none"/>
        </w:tabs>
        <w:spacing w:line="235" w:lineRule="auto" w:before="109" w:after="0"/>
        <w:ind w:left="430" w:right="420" w:firstLine="0"/>
        <w:jc w:val="both"/>
        <w:rPr>
          <w:sz w:val="22"/>
        </w:rPr>
      </w:pPr>
      <w:r>
        <w:rPr>
          <w:sz w:val="22"/>
        </w:rPr>
        <w:t>Registros que não caracterizam alteração do Contrato podem ser realizados por simples apostila, dispensada a celebração de termo aditivo, na forma do </w:t>
      </w:r>
      <w:hyperlink r:id="rId52">
        <w:r>
          <w:rPr>
            <w:color w:val="0000ED"/>
            <w:sz w:val="22"/>
            <w:u w:val="single" w:color="0000ED"/>
          </w:rPr>
          <w:t>art.</w:t>
        </w:r>
      </w:hyperlink>
      <w:r>
        <w:rPr>
          <w:color w:val="0000ED"/>
          <w:sz w:val="22"/>
        </w:rPr>
        <w:t> </w:t>
      </w:r>
      <w:hyperlink r:id="rId52">
        <w:r>
          <w:rPr>
            <w:color w:val="0000ED"/>
            <w:sz w:val="22"/>
            <w:u w:val="single" w:color="0000ED"/>
          </w:rPr>
          <w:t>136 da Lei nº 14.133</w:t>
        </w:r>
        <w:r>
          <w:rPr>
            <w:color w:val="0000ED"/>
            <w:sz w:val="22"/>
          </w:rPr>
          <w:t>,</w:t>
        </w:r>
        <w:r>
          <w:rPr>
            <w:color w:val="0000ED"/>
            <w:sz w:val="22"/>
            <w:u w:val="single" w:color="0000ED"/>
          </w:rPr>
          <w:t> de 2021</w:t>
        </w:r>
      </w:hyperlink>
      <w:r>
        <w:rPr>
          <w:sz w:val="22"/>
        </w:rPr>
        <w:t>.</w:t>
      </w:r>
    </w:p>
    <w:p>
      <w:pPr>
        <w:pStyle w:val="BodyText"/>
        <w:spacing w:before="210"/>
        <w:ind w:left="0"/>
      </w:pPr>
    </w:p>
    <w:p>
      <w:pPr>
        <w:pStyle w:val="Heading2"/>
        <w:ind w:firstLine="0"/>
      </w:pPr>
      <w:r>
        <w:rPr>
          <w:spacing w:val="-2"/>
        </w:rPr>
        <w:t>CLÁUSULA</w:t>
      </w:r>
      <w:r>
        <w:rPr>
          <w:spacing w:val="-13"/>
        </w:rPr>
        <w:t> </w:t>
      </w:r>
      <w:r>
        <w:rPr>
          <w:spacing w:val="-2"/>
        </w:rPr>
        <w:t>DÉCIMA</w:t>
      </w:r>
      <w:r>
        <w:rPr>
          <w:spacing w:val="-11"/>
        </w:rPr>
        <w:t> </w:t>
      </w:r>
      <w:r>
        <w:rPr>
          <w:spacing w:val="-2"/>
        </w:rPr>
        <w:t>QUARTA</w:t>
      </w:r>
      <w:r>
        <w:rPr>
          <w:spacing w:val="-10"/>
        </w:rPr>
        <w:t> </w:t>
      </w:r>
      <w:r>
        <w:rPr>
          <w:spacing w:val="-2"/>
        </w:rPr>
        <w:t>–</w:t>
      </w:r>
      <w:r>
        <w:rPr>
          <w:spacing w:val="3"/>
        </w:rPr>
        <w:t> </w:t>
      </w:r>
      <w:r>
        <w:rPr>
          <w:spacing w:val="-2"/>
        </w:rPr>
        <w:t>DOTAÇÃO</w:t>
      </w:r>
      <w:r>
        <w:rPr>
          <w:spacing w:val="4"/>
        </w:rPr>
        <w:t> </w:t>
      </w:r>
      <w:r>
        <w:rPr>
          <w:spacing w:val="-2"/>
        </w:rPr>
        <w:t>ORÇAMENTÁRIA</w:t>
      </w:r>
    </w:p>
    <w:p>
      <w:pPr>
        <w:pStyle w:val="ListParagraph"/>
        <w:numPr>
          <w:ilvl w:val="1"/>
          <w:numId w:val="56"/>
        </w:numPr>
        <w:tabs>
          <w:tab w:pos="877" w:val="left" w:leader="none"/>
        </w:tabs>
        <w:spacing w:line="250" w:lineRule="exact" w:before="105" w:after="0"/>
        <w:ind w:left="877" w:right="0" w:hanging="447"/>
        <w:jc w:val="left"/>
        <w:rPr>
          <w:b/>
          <w:sz w:val="22"/>
        </w:rPr>
      </w:pPr>
      <w:r>
        <w:rPr>
          <w:sz w:val="22"/>
        </w:rPr>
        <w:t>As</w:t>
      </w:r>
      <w:r>
        <w:rPr>
          <w:spacing w:val="19"/>
          <w:sz w:val="22"/>
        </w:rPr>
        <w:t> </w:t>
      </w:r>
      <w:r>
        <w:rPr>
          <w:sz w:val="22"/>
        </w:rPr>
        <w:t>despesas</w:t>
      </w:r>
      <w:r>
        <w:rPr>
          <w:spacing w:val="19"/>
          <w:sz w:val="22"/>
        </w:rPr>
        <w:t> </w:t>
      </w:r>
      <w:r>
        <w:rPr>
          <w:sz w:val="22"/>
        </w:rPr>
        <w:t>com</w:t>
      </w:r>
      <w:r>
        <w:rPr>
          <w:spacing w:val="19"/>
          <w:sz w:val="22"/>
        </w:rPr>
        <w:t> </w:t>
      </w:r>
      <w:r>
        <w:rPr>
          <w:sz w:val="22"/>
        </w:rPr>
        <w:t>a</w:t>
      </w:r>
      <w:r>
        <w:rPr>
          <w:spacing w:val="19"/>
          <w:sz w:val="22"/>
        </w:rPr>
        <w:t> </w:t>
      </w:r>
      <w:r>
        <w:rPr>
          <w:sz w:val="22"/>
        </w:rPr>
        <w:t>execução</w:t>
      </w:r>
      <w:r>
        <w:rPr>
          <w:spacing w:val="19"/>
          <w:sz w:val="22"/>
        </w:rPr>
        <w:t> </w:t>
      </w:r>
      <w:r>
        <w:rPr>
          <w:sz w:val="22"/>
        </w:rPr>
        <w:t>do</w:t>
      </w:r>
      <w:r>
        <w:rPr>
          <w:spacing w:val="19"/>
          <w:sz w:val="22"/>
        </w:rPr>
        <w:t> </w:t>
      </w:r>
      <w:r>
        <w:rPr>
          <w:sz w:val="22"/>
        </w:rPr>
        <w:t>presente</w:t>
      </w:r>
      <w:r>
        <w:rPr>
          <w:spacing w:val="19"/>
          <w:sz w:val="22"/>
        </w:rPr>
        <w:t> </w:t>
      </w:r>
      <w:r>
        <w:rPr>
          <w:sz w:val="22"/>
        </w:rPr>
        <w:t>Contrato</w:t>
      </w:r>
      <w:r>
        <w:rPr>
          <w:spacing w:val="19"/>
          <w:sz w:val="22"/>
        </w:rPr>
        <w:t> </w:t>
      </w:r>
      <w:r>
        <w:rPr>
          <w:sz w:val="22"/>
        </w:rPr>
        <w:t>contratação</w:t>
      </w:r>
      <w:r>
        <w:rPr>
          <w:spacing w:val="19"/>
          <w:sz w:val="22"/>
        </w:rPr>
        <w:t> </w:t>
      </w:r>
      <w:r>
        <w:rPr>
          <w:sz w:val="22"/>
        </w:rPr>
        <w:t>correrão</w:t>
      </w:r>
      <w:r>
        <w:rPr>
          <w:spacing w:val="19"/>
          <w:sz w:val="22"/>
        </w:rPr>
        <w:t> </w:t>
      </w:r>
      <w:r>
        <w:rPr>
          <w:sz w:val="22"/>
        </w:rPr>
        <w:t>à</w:t>
      </w:r>
      <w:r>
        <w:rPr>
          <w:spacing w:val="19"/>
          <w:sz w:val="22"/>
        </w:rPr>
        <w:t> </w:t>
      </w:r>
      <w:r>
        <w:rPr>
          <w:sz w:val="22"/>
        </w:rPr>
        <w:t>conta</w:t>
      </w:r>
      <w:r>
        <w:rPr>
          <w:spacing w:val="19"/>
          <w:sz w:val="22"/>
        </w:rPr>
        <w:t> </w:t>
      </w:r>
      <w:r>
        <w:rPr>
          <w:sz w:val="22"/>
        </w:rPr>
        <w:t>das</w:t>
      </w:r>
      <w:r>
        <w:rPr>
          <w:spacing w:val="19"/>
          <w:sz w:val="22"/>
        </w:rPr>
        <w:t> </w:t>
      </w:r>
      <w:r>
        <w:rPr>
          <w:sz w:val="22"/>
        </w:rPr>
        <w:t>seguintes</w:t>
      </w:r>
      <w:r>
        <w:rPr>
          <w:spacing w:val="19"/>
          <w:sz w:val="22"/>
        </w:rPr>
        <w:t> </w:t>
      </w:r>
      <w:r>
        <w:rPr>
          <w:sz w:val="22"/>
        </w:rPr>
        <w:t>dotações</w:t>
      </w:r>
      <w:r>
        <w:rPr>
          <w:spacing w:val="19"/>
          <w:sz w:val="22"/>
        </w:rPr>
        <w:t> </w:t>
      </w:r>
      <w:r>
        <w:rPr>
          <w:sz w:val="22"/>
        </w:rPr>
        <w:t>orçamentárias,</w:t>
      </w:r>
      <w:r>
        <w:rPr>
          <w:spacing w:val="19"/>
          <w:sz w:val="22"/>
        </w:rPr>
        <w:t> </w:t>
      </w:r>
      <w:r>
        <w:rPr>
          <w:sz w:val="22"/>
        </w:rPr>
        <w:t>para</w:t>
      </w:r>
      <w:r>
        <w:rPr>
          <w:spacing w:val="19"/>
          <w:sz w:val="22"/>
        </w:rPr>
        <w:t> </w:t>
      </w:r>
      <w:r>
        <w:rPr>
          <w:sz w:val="22"/>
        </w:rPr>
        <w:t>o</w:t>
      </w:r>
      <w:r>
        <w:rPr>
          <w:spacing w:val="19"/>
          <w:sz w:val="22"/>
        </w:rPr>
        <w:t> </w:t>
      </w:r>
      <w:r>
        <w:rPr>
          <w:sz w:val="22"/>
        </w:rPr>
        <w:t>corrente</w:t>
      </w:r>
      <w:r>
        <w:rPr>
          <w:spacing w:val="19"/>
          <w:sz w:val="22"/>
        </w:rPr>
        <w:t> </w:t>
      </w:r>
      <w:r>
        <w:rPr>
          <w:sz w:val="22"/>
        </w:rPr>
        <w:t>exercício</w:t>
      </w:r>
      <w:r>
        <w:rPr>
          <w:spacing w:val="19"/>
          <w:sz w:val="22"/>
        </w:rPr>
        <w:t> </w:t>
      </w:r>
      <w:r>
        <w:rPr>
          <w:sz w:val="22"/>
        </w:rPr>
        <w:t>de</w:t>
      </w:r>
      <w:r>
        <w:rPr>
          <w:spacing w:val="19"/>
          <w:sz w:val="22"/>
        </w:rPr>
        <w:t> </w:t>
      </w:r>
      <w:r>
        <w:rPr>
          <w:b/>
          <w:spacing w:val="-2"/>
          <w:sz w:val="22"/>
        </w:rPr>
        <w:t>2026,</w:t>
      </w:r>
    </w:p>
    <w:p>
      <w:pPr>
        <w:pStyle w:val="BodyText"/>
        <w:spacing w:line="250" w:lineRule="exact" w:before="0"/>
      </w:pPr>
      <w:r>
        <w:rPr/>
        <w:t>assim </w:t>
      </w:r>
      <w:r>
        <w:rPr>
          <w:spacing w:val="-2"/>
        </w:rPr>
        <w:t>classificadas:</w:t>
      </w:r>
    </w:p>
    <w:p>
      <w:pPr>
        <w:pStyle w:val="BodyText"/>
        <w:spacing w:before="209"/>
        <w:ind w:left="0"/>
      </w:pPr>
    </w:p>
    <w:p>
      <w:pPr>
        <w:pStyle w:val="BodyText"/>
        <w:spacing w:line="338" w:lineRule="auto" w:before="1"/>
        <w:ind w:right="11343"/>
      </w:pPr>
      <w:r>
        <w:rPr/>
        <w:t>Natureza</w:t>
      </w:r>
      <w:r>
        <w:rPr>
          <w:spacing w:val="-12"/>
        </w:rPr>
        <w:t> </w:t>
      </w:r>
      <w:r>
        <w:rPr/>
        <w:t>da</w:t>
      </w:r>
      <w:r>
        <w:rPr>
          <w:spacing w:val="-12"/>
        </w:rPr>
        <w:t> </w:t>
      </w:r>
      <w:r>
        <w:rPr/>
        <w:t>Despesa:</w:t>
      </w:r>
      <w:r>
        <w:rPr>
          <w:spacing w:val="-12"/>
        </w:rPr>
        <w:t> </w:t>
      </w:r>
      <w:r>
        <w:rPr/>
        <w:t>339030/06 Fonte de Recurso: 225</w:t>
      </w:r>
    </w:p>
    <w:p>
      <w:pPr>
        <w:pStyle w:val="BodyText"/>
        <w:spacing w:line="338" w:lineRule="auto" w:before="2"/>
        <w:ind w:right="10041"/>
      </w:pPr>
      <w:r>
        <w:rPr/>
        <w:t>Programa</w:t>
      </w:r>
      <w:r>
        <w:rPr>
          <w:spacing w:val="-14"/>
        </w:rPr>
        <w:t> </w:t>
      </w:r>
      <w:r>
        <w:rPr/>
        <w:t>de</w:t>
      </w:r>
      <w:r>
        <w:rPr>
          <w:spacing w:val="-14"/>
        </w:rPr>
        <w:t> </w:t>
      </w:r>
      <w:r>
        <w:rPr/>
        <w:t>Trabalho:</w:t>
      </w:r>
      <w:r>
        <w:rPr>
          <w:spacing w:val="-14"/>
        </w:rPr>
        <w:t> </w:t>
      </w:r>
      <w:r>
        <w:rPr/>
        <w:t>29610.10.302.0508.4866 Nota de Empenho:</w:t>
      </w:r>
    </w:p>
    <w:p>
      <w:pPr>
        <w:pStyle w:val="BodyText"/>
        <w:spacing w:before="110"/>
        <w:ind w:left="0"/>
      </w:pPr>
    </w:p>
    <w:p>
      <w:pPr>
        <w:pStyle w:val="ListParagraph"/>
        <w:numPr>
          <w:ilvl w:val="1"/>
          <w:numId w:val="56"/>
        </w:numPr>
        <w:tabs>
          <w:tab w:pos="879" w:val="left" w:leader="none"/>
        </w:tabs>
        <w:spacing w:line="235" w:lineRule="auto" w:before="1" w:after="0"/>
        <w:ind w:left="430" w:right="420" w:firstLine="0"/>
        <w:jc w:val="both"/>
        <w:rPr>
          <w:sz w:val="22"/>
        </w:rPr>
      </w:pPr>
      <w:r>
        <w:rPr>
          <w:sz w:val="22"/>
        </w:rPr>
        <w:t>As despesas relativas aos exercícios subsequentes correrão por conta das dotações orçamentárias respectivas, devendo ser empenhadas no início de cada </w:t>
      </w:r>
      <w:r>
        <w:rPr>
          <w:spacing w:val="-2"/>
          <w:sz w:val="22"/>
        </w:rPr>
        <w:t>exercício.</w:t>
      </w:r>
    </w:p>
    <w:p>
      <w:pPr>
        <w:pStyle w:val="ListParagraph"/>
        <w:numPr>
          <w:ilvl w:val="1"/>
          <w:numId w:val="56"/>
        </w:numPr>
        <w:tabs>
          <w:tab w:pos="898" w:val="left" w:leader="none"/>
        </w:tabs>
        <w:spacing w:line="235" w:lineRule="auto" w:before="109" w:after="0"/>
        <w:ind w:left="430" w:right="420" w:firstLine="0"/>
        <w:jc w:val="both"/>
        <w:rPr>
          <w:sz w:val="22"/>
        </w:rPr>
      </w:pPr>
      <w:r>
        <w:rPr>
          <w:sz w:val="22"/>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10"/>
        <w:ind w:left="0"/>
      </w:pPr>
    </w:p>
    <w:p>
      <w:pPr>
        <w:pStyle w:val="Heading2"/>
        <w:ind w:firstLine="0"/>
      </w:pPr>
      <w:r>
        <w:rPr/>
        <w:t>CLÁUSULA</w:t>
      </w:r>
      <w:r>
        <w:rPr>
          <w:spacing w:val="-14"/>
        </w:rPr>
        <w:t> </w:t>
      </w:r>
      <w:r>
        <w:rPr/>
        <w:t>DÉCIMA</w:t>
      </w:r>
      <w:r>
        <w:rPr>
          <w:spacing w:val="-14"/>
        </w:rPr>
        <w:t> </w:t>
      </w:r>
      <w:r>
        <w:rPr/>
        <w:t>QUINTA</w:t>
      </w:r>
      <w:r>
        <w:rPr>
          <w:spacing w:val="-14"/>
        </w:rPr>
        <w:t> </w:t>
      </w:r>
      <w:r>
        <w:rPr/>
        <w:t>–</w:t>
      </w:r>
      <w:r>
        <w:rPr>
          <w:spacing w:val="-8"/>
        </w:rPr>
        <w:t> </w:t>
      </w:r>
      <w:r>
        <w:rPr/>
        <w:t>DOS</w:t>
      </w:r>
      <w:r>
        <w:rPr>
          <w:spacing w:val="-3"/>
        </w:rPr>
        <w:t> </w:t>
      </w:r>
      <w:r>
        <w:rPr/>
        <w:t>CASOS</w:t>
      </w:r>
      <w:r>
        <w:rPr>
          <w:spacing w:val="-3"/>
        </w:rPr>
        <w:t> </w:t>
      </w:r>
      <w:r>
        <w:rPr>
          <w:spacing w:val="-2"/>
        </w:rPr>
        <w:t>OMISSOS</w:t>
      </w:r>
    </w:p>
    <w:p>
      <w:pPr>
        <w:pStyle w:val="ListParagraph"/>
        <w:numPr>
          <w:ilvl w:val="1"/>
          <w:numId w:val="57"/>
        </w:numPr>
        <w:tabs>
          <w:tab w:pos="888" w:val="left" w:leader="none"/>
        </w:tabs>
        <w:spacing w:line="235" w:lineRule="auto" w:before="109" w:after="0"/>
        <w:ind w:left="430" w:right="419" w:firstLine="0"/>
        <w:jc w:val="both"/>
        <w:rPr>
          <w:sz w:val="22"/>
        </w:rPr>
      </w:pPr>
      <w:r>
        <w:rPr>
          <w:sz w:val="22"/>
        </w:rPr>
        <w:t>Os casos omissos serão decididos pelo </w:t>
      </w:r>
      <w:r>
        <w:rPr>
          <w:b/>
          <w:sz w:val="22"/>
        </w:rPr>
        <w:t>CONTRATANTE</w:t>
      </w:r>
      <w:r>
        <w:rPr>
          <w:sz w:val="22"/>
        </w:rPr>
        <w:t>, segundo as disposições contidas na Lei </w:t>
      </w:r>
      <w:hyperlink r:id="rId6">
        <w:r>
          <w:rPr>
            <w:color w:val="0000ED"/>
            <w:sz w:val="22"/>
            <w:u w:val="single" w:color="0000ED"/>
          </w:rPr>
          <w:t>nº 14.133/2021</w:t>
        </w:r>
      </w:hyperlink>
      <w:r>
        <w:rPr>
          <w:sz w:val="22"/>
        </w:rPr>
        <w:t>, e demais normas federais e estaduais aplicáveis e, subsidiariamente, segundo as disposições contidas na </w:t>
      </w:r>
      <w:hyperlink r:id="rId48">
        <w:r>
          <w:rPr>
            <w:color w:val="0000ED"/>
            <w:sz w:val="22"/>
            <w:u w:val="single" w:color="0000ED"/>
          </w:rPr>
          <w:t>Lei nº 8.078/1990 – Cód</w:t>
        </w:r>
        <w:r>
          <w:rPr>
            <w:color w:val="0000ED"/>
            <w:sz w:val="22"/>
          </w:rPr>
          <w:t>i</w:t>
        </w:r>
        <w:r>
          <w:rPr>
            <w:color w:val="0000ED"/>
            <w:sz w:val="22"/>
            <w:u w:val="single" w:color="0000ED"/>
          </w:rPr>
          <w:t>go de Defesa do Consumidor</w:t>
        </w:r>
      </w:hyperlink>
      <w:r>
        <w:rPr>
          <w:color w:val="0000ED"/>
          <w:sz w:val="22"/>
        </w:rPr>
        <w:t> </w:t>
      </w:r>
      <w:r>
        <w:rPr>
          <w:sz w:val="22"/>
        </w:rPr>
        <w:t>– e normas e princípios gerais dos </w:t>
      </w:r>
      <w:r>
        <w:rPr>
          <w:spacing w:val="-2"/>
          <w:sz w:val="22"/>
        </w:rPr>
        <w:t>contratos.</w:t>
      </w:r>
    </w:p>
    <w:p>
      <w:pPr>
        <w:pStyle w:val="BodyText"/>
        <w:spacing w:before="210"/>
        <w:ind w:left="0"/>
      </w:pPr>
    </w:p>
    <w:p>
      <w:pPr>
        <w:pStyle w:val="Heading2"/>
        <w:ind w:firstLine="0"/>
      </w:pPr>
      <w:r>
        <w:rPr/>
        <w:t>CLÁUSULA</w:t>
      </w:r>
      <w:r>
        <w:rPr>
          <w:spacing w:val="-14"/>
        </w:rPr>
        <w:t> </w:t>
      </w:r>
      <w:r>
        <w:rPr/>
        <w:t>DÉCIMA</w:t>
      </w:r>
      <w:r>
        <w:rPr>
          <w:spacing w:val="-14"/>
        </w:rPr>
        <w:t> </w:t>
      </w:r>
      <w:r>
        <w:rPr/>
        <w:t>SEXTA</w:t>
      </w:r>
      <w:r>
        <w:rPr>
          <w:spacing w:val="-14"/>
        </w:rPr>
        <w:t> </w:t>
      </w:r>
      <w:r>
        <w:rPr/>
        <w:t>–</w:t>
      </w:r>
      <w:r>
        <w:rPr>
          <w:spacing w:val="-5"/>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ListParagraph"/>
        <w:numPr>
          <w:ilvl w:val="1"/>
          <w:numId w:val="58"/>
        </w:numPr>
        <w:tabs>
          <w:tab w:pos="878" w:val="left" w:leader="none"/>
        </w:tabs>
        <w:spacing w:line="235" w:lineRule="auto" w:before="109" w:after="0"/>
        <w:ind w:left="430" w:right="419" w:firstLine="0"/>
        <w:jc w:val="both"/>
        <w:rPr>
          <w:sz w:val="22"/>
        </w:rPr>
      </w:pPr>
      <w:r>
        <w:rPr>
          <w:sz w:val="22"/>
        </w:rPr>
        <mc:AlternateContent>
          <mc:Choice Requires="wps">
            <w:drawing>
              <wp:anchor distT="0" distB="0" distL="0" distR="0" allowOverlap="1" layoutInCell="1" locked="0" behindDoc="1" simplePos="0" relativeHeight="486153216">
                <wp:simplePos x="0" y="0"/>
                <wp:positionH relativeFrom="page">
                  <wp:posOffset>5408748</wp:posOffset>
                </wp:positionH>
                <wp:positionV relativeFrom="paragraph">
                  <wp:posOffset>363133</wp:posOffset>
                </wp:positionV>
                <wp:extent cx="49530" cy="889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49530" cy="8890"/>
                        </a:xfrm>
                        <a:custGeom>
                          <a:avLst/>
                          <a:gdLst/>
                          <a:ahLst/>
                          <a:cxnLst/>
                          <a:rect l="l" t="t" r="r" b="b"/>
                          <a:pathLst>
                            <a:path w="49530" h="8890">
                              <a:moveTo>
                                <a:pt x="48911" y="8736"/>
                              </a:moveTo>
                              <a:lnTo>
                                <a:pt x="0" y="8736"/>
                              </a:lnTo>
                              <a:lnTo>
                                <a:pt x="0" y="0"/>
                              </a:lnTo>
                              <a:lnTo>
                                <a:pt x="48911" y="0"/>
                              </a:lnTo>
                              <a:lnTo>
                                <a:pt x="48911" y="873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5.885712pt;margin-top:28.593159pt;width:3.85128pt;height:.687938pt;mso-position-horizontal-relative:page;mso-position-vertical-relative:paragraph;z-index:-17163264" id="docshape21" filled="true" fillcolor="#0000ed" stroked="false">
                <v:fill type="solid"/>
                <w10:wrap type="none"/>
              </v:rect>
            </w:pict>
          </mc:Fallback>
        </mc:AlternateContent>
      </w:r>
      <w:r>
        <w:rPr>
          <w:sz w:val="22"/>
        </w:rPr>
        <w:t>Incumbirá ao </w:t>
      </w:r>
      <w:r>
        <w:rPr>
          <w:b/>
          <w:sz w:val="22"/>
        </w:rPr>
        <w:t>CONTRATANTE </w:t>
      </w:r>
      <w:r>
        <w:rPr>
          <w:sz w:val="22"/>
        </w:rPr>
        <w:t>divulgar o presente instrumento no Portal Nacional de Contratações Públicas (PNCP), na forma prevista no </w:t>
      </w:r>
      <w:hyperlink r:id="rId53">
        <w:r>
          <w:rPr>
            <w:color w:val="0000ED"/>
            <w:sz w:val="22"/>
            <w:u w:val="single" w:color="0000ED"/>
          </w:rPr>
          <w:t>art. 94 da Lei</w:t>
        </w:r>
      </w:hyperlink>
      <w:r>
        <w:rPr>
          <w:color w:val="0000ED"/>
          <w:sz w:val="22"/>
        </w:rPr>
        <w:t> </w:t>
      </w:r>
      <w:hyperlink r:id="rId53">
        <w:r>
          <w:rPr>
            <w:color w:val="0000ED"/>
            <w:sz w:val="22"/>
            <w:u w:val="single" w:color="0000ED"/>
          </w:rPr>
          <w:t>14.133/2021</w:t>
        </w:r>
      </w:hyperlink>
      <w:r>
        <w:rPr>
          <w:sz w:val="22"/>
        </w:rPr>
        <w:t>, bem como no respectivo sítio oficial na Internet, em atenção ao </w:t>
      </w:r>
      <w:hyperlink r:id="rId54">
        <w:r>
          <w:rPr>
            <w:color w:val="0000ED"/>
            <w:sz w:val="22"/>
            <w:u w:val="single" w:color="0000ED"/>
          </w:rPr>
          <w:t>art. 8º</w:t>
        </w:r>
        <w:r>
          <w:rPr>
            <w:color w:val="0000ED"/>
            <w:sz w:val="22"/>
          </w:rPr>
          <w:t>, §</w:t>
        </w:r>
        <w:r>
          <w:rPr>
            <w:color w:val="0000ED"/>
            <w:sz w:val="22"/>
            <w:u w:val="single" w:color="0000ED"/>
          </w:rPr>
          <w:t>2º</w:t>
        </w:r>
        <w:r>
          <w:rPr>
            <w:color w:val="0000ED"/>
            <w:sz w:val="22"/>
          </w:rPr>
          <w:t>,</w:t>
        </w:r>
        <w:r>
          <w:rPr>
            <w:color w:val="0000ED"/>
            <w:sz w:val="22"/>
            <w:u w:val="single" w:color="0000ED"/>
          </w:rPr>
          <w:t> da Lei nº 12.527/2011</w:t>
        </w:r>
      </w:hyperlink>
      <w:r>
        <w:rPr>
          <w:sz w:val="22"/>
        </w:rPr>
        <w:t>, e publicar extrato da contratação no Diário Oficial do Estado, em atenção ao art. 2º, § 2º, da Lei nº 5.27/2009.</w:t>
      </w:r>
    </w:p>
    <w:p>
      <w:pPr>
        <w:pStyle w:val="ListParagraph"/>
        <w:numPr>
          <w:ilvl w:val="2"/>
          <w:numId w:val="58"/>
        </w:numPr>
        <w:tabs>
          <w:tab w:pos="1038" w:val="left" w:leader="none"/>
        </w:tabs>
        <w:spacing w:line="235" w:lineRule="auto" w:before="109" w:after="0"/>
        <w:ind w:left="430" w:right="420" w:firstLine="0"/>
        <w:jc w:val="both"/>
        <w:rPr>
          <w:sz w:val="22"/>
        </w:rPr>
      </w:pPr>
      <w:r>
        <w:rPr>
          <w:sz w:val="22"/>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8"/>
        </w:numPr>
        <w:tabs>
          <w:tab w:pos="870" w:val="left" w:leader="none"/>
        </w:tabs>
        <w:spacing w:line="240" w:lineRule="auto" w:before="106" w:after="0"/>
        <w:ind w:left="870" w:right="0" w:hanging="440"/>
        <w:jc w:val="both"/>
        <w:rPr>
          <w:sz w:val="22"/>
        </w:rPr>
      </w:pPr>
      <w:r>
        <w:rPr>
          <w:sz w:val="22"/>
        </w:rPr>
        <w:t>O</w:t>
      </w:r>
      <w:r>
        <w:rPr>
          <w:spacing w:val="-3"/>
          <w:sz w:val="22"/>
        </w:rPr>
        <w:t> </w:t>
      </w:r>
      <w:r>
        <w:rPr>
          <w:b/>
          <w:sz w:val="22"/>
        </w:rPr>
        <w:t>CONTRATANTE</w:t>
      </w:r>
      <w:r>
        <w:rPr>
          <w:b/>
          <w:spacing w:val="-2"/>
          <w:sz w:val="22"/>
        </w:rPr>
        <w:t> </w:t>
      </w:r>
      <w:r>
        <w:rPr>
          <w:sz w:val="22"/>
        </w:rPr>
        <w:t>deverá</w:t>
      </w:r>
      <w:r>
        <w:rPr>
          <w:spacing w:val="-3"/>
          <w:sz w:val="22"/>
        </w:rPr>
        <w:t> </w:t>
      </w:r>
      <w:r>
        <w:rPr>
          <w:sz w:val="22"/>
        </w:rPr>
        <w:t>adotar</w:t>
      </w:r>
      <w:r>
        <w:rPr>
          <w:spacing w:val="-2"/>
          <w:sz w:val="22"/>
        </w:rPr>
        <w:t> </w:t>
      </w:r>
      <w:r>
        <w:rPr>
          <w:sz w:val="22"/>
        </w:rPr>
        <w:t>as</w:t>
      </w:r>
      <w:r>
        <w:rPr>
          <w:spacing w:val="-2"/>
          <w:sz w:val="22"/>
        </w:rPr>
        <w:t> </w:t>
      </w:r>
      <w:r>
        <w:rPr>
          <w:sz w:val="22"/>
        </w:rPr>
        <w:t>providências</w:t>
      </w:r>
      <w:r>
        <w:rPr>
          <w:spacing w:val="-3"/>
          <w:sz w:val="22"/>
        </w:rPr>
        <w:t> </w:t>
      </w:r>
      <w:r>
        <w:rPr>
          <w:sz w:val="22"/>
        </w:rPr>
        <w:t>necessárias</w:t>
      </w:r>
      <w:r>
        <w:rPr>
          <w:spacing w:val="-2"/>
          <w:sz w:val="22"/>
        </w:rPr>
        <w:t> </w:t>
      </w:r>
      <w:r>
        <w:rPr>
          <w:sz w:val="22"/>
        </w:rPr>
        <w:t>para</w:t>
      </w:r>
      <w:r>
        <w:rPr>
          <w:spacing w:val="-2"/>
          <w:sz w:val="22"/>
        </w:rPr>
        <w:t> </w:t>
      </w:r>
      <w:r>
        <w:rPr>
          <w:sz w:val="22"/>
        </w:rPr>
        <w:t>dar</w:t>
      </w:r>
      <w:r>
        <w:rPr>
          <w:spacing w:val="-3"/>
          <w:sz w:val="22"/>
        </w:rPr>
        <w:t> </w:t>
      </w:r>
      <w:r>
        <w:rPr>
          <w:sz w:val="22"/>
        </w:rPr>
        <w:t>conhecimento</w:t>
      </w:r>
      <w:r>
        <w:rPr>
          <w:spacing w:val="-2"/>
          <w:sz w:val="22"/>
        </w:rPr>
        <w:t> </w:t>
      </w:r>
      <w:r>
        <w:rPr>
          <w:sz w:val="22"/>
        </w:rPr>
        <w:t>da</w:t>
      </w:r>
      <w:r>
        <w:rPr>
          <w:spacing w:val="-2"/>
          <w:sz w:val="22"/>
        </w:rPr>
        <w:t> </w:t>
      </w:r>
      <w:r>
        <w:rPr>
          <w:sz w:val="22"/>
        </w:rPr>
        <w:t>contratação,</w:t>
      </w:r>
      <w:r>
        <w:rPr>
          <w:spacing w:val="-3"/>
          <w:sz w:val="22"/>
        </w:rPr>
        <w:t> </w:t>
      </w:r>
      <w:r>
        <w:rPr>
          <w:sz w:val="22"/>
        </w:rPr>
        <w:t>junto</w:t>
      </w:r>
      <w:r>
        <w:rPr>
          <w:spacing w:val="-2"/>
          <w:sz w:val="22"/>
        </w:rPr>
        <w:t> </w:t>
      </w:r>
      <w:r>
        <w:rPr>
          <w:sz w:val="22"/>
        </w:rPr>
        <w:t>ao</w:t>
      </w:r>
      <w:r>
        <w:rPr>
          <w:spacing w:val="-6"/>
          <w:sz w:val="22"/>
        </w:rPr>
        <w:t> </w:t>
      </w:r>
      <w:r>
        <w:rPr>
          <w:sz w:val="22"/>
        </w:rPr>
        <w:t>Tribunal</w:t>
      </w:r>
      <w:r>
        <w:rPr>
          <w:spacing w:val="-2"/>
          <w:sz w:val="22"/>
        </w:rPr>
        <w:t> </w:t>
      </w:r>
      <w:r>
        <w:rPr>
          <w:sz w:val="22"/>
        </w:rPr>
        <w:t>de</w:t>
      </w:r>
      <w:r>
        <w:rPr>
          <w:spacing w:val="-3"/>
          <w:sz w:val="22"/>
        </w:rPr>
        <w:t> </w:t>
      </w:r>
      <w:r>
        <w:rPr>
          <w:sz w:val="22"/>
        </w:rPr>
        <w:t>Contas</w:t>
      </w:r>
      <w:r>
        <w:rPr>
          <w:spacing w:val="-2"/>
          <w:sz w:val="22"/>
        </w:rPr>
        <w:t> </w:t>
      </w:r>
      <w:r>
        <w:rPr>
          <w:sz w:val="22"/>
        </w:rPr>
        <w:t>do</w:t>
      </w:r>
      <w:r>
        <w:rPr>
          <w:spacing w:val="-2"/>
          <w:sz w:val="22"/>
        </w:rPr>
        <w:t> Estado.</w:t>
      </w:r>
    </w:p>
    <w:p>
      <w:pPr>
        <w:pStyle w:val="ListParagraph"/>
        <w:spacing w:after="0" w:line="240" w:lineRule="auto"/>
        <w:jc w:val="both"/>
        <w:rPr>
          <w:sz w:val="22"/>
        </w:rPr>
        <w:sectPr>
          <w:pgSz w:w="15840" w:h="24480"/>
          <w:pgMar w:top="480" w:bottom="280" w:left="360" w:right="360"/>
        </w:sectPr>
      </w:pPr>
    </w:p>
    <w:p>
      <w:pPr>
        <w:pStyle w:val="Heading2"/>
        <w:spacing w:before="75"/>
        <w:ind w:firstLine="0"/>
      </w:pPr>
      <w:r>
        <w:rPr/>
        <w:t>CLÁUSULA</w:t>
      </w:r>
      <w:r>
        <w:rPr>
          <w:spacing w:val="-13"/>
        </w:rPr>
        <w:t> </w:t>
      </w:r>
      <w:r>
        <w:rPr/>
        <w:t>DÉCIMA</w:t>
      </w:r>
      <w:r>
        <w:rPr>
          <w:spacing w:val="-13"/>
        </w:rPr>
        <w:t> </w:t>
      </w:r>
      <w:r>
        <w:rPr/>
        <w:t>SÉTIMA</w:t>
      </w:r>
      <w:r>
        <w:rPr>
          <w:spacing w:val="-13"/>
        </w:rPr>
        <w:t> </w:t>
      </w:r>
      <w:r>
        <w:rPr/>
        <w:t>- DA</w:t>
      </w:r>
      <w:r>
        <w:rPr>
          <w:spacing w:val="-13"/>
        </w:rPr>
        <w:t> </w:t>
      </w:r>
      <w:r>
        <w:rPr>
          <w:spacing w:val="-2"/>
        </w:rPr>
        <w:t>HOMOLOGAÇÃO</w:t>
      </w:r>
    </w:p>
    <w:p>
      <w:pPr>
        <w:pStyle w:val="ListParagraph"/>
        <w:numPr>
          <w:ilvl w:val="1"/>
          <w:numId w:val="59"/>
        </w:numPr>
        <w:tabs>
          <w:tab w:pos="883" w:val="left" w:leader="none"/>
        </w:tabs>
        <w:spacing w:line="235" w:lineRule="auto" w:before="109" w:after="0"/>
        <w:ind w:left="430" w:right="420" w:firstLine="0"/>
        <w:jc w:val="left"/>
        <w:rPr>
          <w:sz w:val="22"/>
        </w:rPr>
      </w:pPr>
      <w:r>
        <w:rPr>
          <w:sz w:val="22"/>
        </w:rPr>
        <w:t>O presente </w:t>
      </w:r>
      <w:r>
        <w:rPr>
          <w:b/>
          <w:sz w:val="22"/>
        </w:rPr>
        <w:t>CONTRATO</w:t>
      </w:r>
      <w:r>
        <w:rPr>
          <w:b/>
          <w:spacing w:val="12"/>
          <w:sz w:val="22"/>
        </w:rPr>
        <w:t> </w:t>
      </w:r>
      <w:r>
        <w:rPr>
          <w:sz w:val="22"/>
        </w:rPr>
        <w:t>deverá ser submetido à homologação do Conselho de Curadores da UERJ, nos termos do inciso X do art. 10 do Provimento n.º</w:t>
      </w:r>
      <w:r>
        <w:rPr>
          <w:spacing w:val="80"/>
          <w:sz w:val="22"/>
        </w:rPr>
        <w:t> </w:t>
      </w:r>
      <w:r>
        <w:rPr>
          <w:sz w:val="22"/>
        </w:rPr>
        <w:t>002/2000 de 02 de maio de 2000.</w:t>
      </w:r>
    </w:p>
    <w:p>
      <w:pPr>
        <w:pStyle w:val="BodyText"/>
        <w:spacing w:before="210"/>
        <w:ind w:left="0"/>
      </w:pPr>
    </w:p>
    <w:p>
      <w:pPr>
        <w:pStyle w:val="Heading2"/>
        <w:ind w:firstLine="0"/>
      </w:pPr>
      <w:r>
        <w:rPr>
          <w:spacing w:val="-4"/>
        </w:rPr>
        <w:t>CLÁUSULA</w:t>
      </w:r>
      <w:r>
        <w:rPr>
          <w:spacing w:val="-11"/>
        </w:rPr>
        <w:t> </w:t>
      </w:r>
      <w:r>
        <w:rPr>
          <w:spacing w:val="-4"/>
        </w:rPr>
        <w:t>DÉCIMA</w:t>
      </w:r>
      <w:r>
        <w:rPr>
          <w:spacing w:val="-11"/>
        </w:rPr>
        <w:t> </w:t>
      </w:r>
      <w:r>
        <w:rPr>
          <w:spacing w:val="-4"/>
        </w:rPr>
        <w:t>OITAVA</w:t>
      </w:r>
      <w:r>
        <w:rPr>
          <w:spacing w:val="-11"/>
        </w:rPr>
        <w:t> </w:t>
      </w:r>
      <w:r>
        <w:rPr>
          <w:spacing w:val="-4"/>
        </w:rPr>
        <w:t>–</w:t>
      </w:r>
      <w:r>
        <w:rPr>
          <w:spacing w:val="3"/>
        </w:rPr>
        <w:t> </w:t>
      </w:r>
      <w:r>
        <w:rPr>
          <w:spacing w:val="-4"/>
        </w:rPr>
        <w:t>FORO</w:t>
      </w:r>
    </w:p>
    <w:p>
      <w:pPr>
        <w:pStyle w:val="ListParagraph"/>
        <w:numPr>
          <w:ilvl w:val="1"/>
          <w:numId w:val="60"/>
        </w:numPr>
        <w:tabs>
          <w:tab w:pos="870" w:val="left" w:leader="none"/>
        </w:tabs>
        <w:spacing w:line="235" w:lineRule="auto" w:before="109" w:after="0"/>
        <w:ind w:left="430" w:right="420" w:firstLine="0"/>
        <w:jc w:val="left"/>
        <w:rPr>
          <w:sz w:val="22"/>
        </w:rPr>
      </w:pPr>
      <w:r>
        <w:rPr>
          <w:sz w:val="22"/>
        </w:rPr>
        <w:t>Fica</w:t>
      </w:r>
      <w:r>
        <w:rPr>
          <w:spacing w:val="-1"/>
          <w:sz w:val="22"/>
        </w:rPr>
        <w:t> </w:t>
      </w:r>
      <w:r>
        <w:rPr>
          <w:sz w:val="22"/>
        </w:rPr>
        <w:t>eleito</w:t>
      </w:r>
      <w:r>
        <w:rPr>
          <w:spacing w:val="-1"/>
          <w:sz w:val="22"/>
        </w:rPr>
        <w:t> </w:t>
      </w:r>
      <w:r>
        <w:rPr>
          <w:sz w:val="22"/>
        </w:rPr>
        <w:t>o</w:t>
      </w:r>
      <w:r>
        <w:rPr>
          <w:spacing w:val="-1"/>
          <w:sz w:val="22"/>
        </w:rPr>
        <w:t> </w:t>
      </w:r>
      <w:r>
        <w:rPr>
          <w:sz w:val="22"/>
        </w:rPr>
        <w:t>Foro</w:t>
      </w:r>
      <w:r>
        <w:rPr>
          <w:spacing w:val="-1"/>
          <w:sz w:val="22"/>
        </w:rPr>
        <w:t> </w:t>
      </w:r>
      <w:r>
        <w:rPr>
          <w:sz w:val="22"/>
        </w:rPr>
        <w:t>da</w:t>
      </w:r>
      <w:r>
        <w:rPr>
          <w:spacing w:val="-1"/>
          <w:sz w:val="22"/>
        </w:rPr>
        <w:t> </w:t>
      </w:r>
      <w:r>
        <w:rPr>
          <w:sz w:val="22"/>
        </w:rPr>
        <w:t>Cidade</w:t>
      </w:r>
      <w:r>
        <w:rPr>
          <w:spacing w:val="-1"/>
          <w:sz w:val="22"/>
        </w:rPr>
        <w:t> </w:t>
      </w:r>
      <w:r>
        <w:rPr>
          <w:sz w:val="22"/>
        </w:rPr>
        <w:t>do</w:t>
      </w:r>
      <w:r>
        <w:rPr>
          <w:spacing w:val="-1"/>
          <w:sz w:val="22"/>
        </w:rPr>
        <w:t> </w:t>
      </w: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comarca</w:t>
      </w:r>
      <w:r>
        <w:rPr>
          <w:spacing w:val="-1"/>
          <w:sz w:val="22"/>
        </w:rPr>
        <w:t> </w:t>
      </w:r>
      <w:r>
        <w:rPr>
          <w:sz w:val="22"/>
        </w:rPr>
        <w:t>da</w:t>
      </w:r>
      <w:r>
        <w:rPr>
          <w:spacing w:val="-1"/>
          <w:sz w:val="22"/>
        </w:rPr>
        <w:t> </w:t>
      </w:r>
      <w:r>
        <w:rPr>
          <w:sz w:val="22"/>
        </w:rPr>
        <w:t>Capital,</w:t>
      </w:r>
      <w:r>
        <w:rPr>
          <w:spacing w:val="-1"/>
          <w:sz w:val="22"/>
        </w:rPr>
        <w:t> </w:t>
      </w:r>
      <w:r>
        <w:rPr>
          <w:sz w:val="22"/>
        </w:rPr>
        <w:t>para</w:t>
      </w:r>
      <w:r>
        <w:rPr>
          <w:spacing w:val="-1"/>
          <w:sz w:val="22"/>
        </w:rPr>
        <w:t> </w:t>
      </w:r>
      <w:r>
        <w:rPr>
          <w:sz w:val="22"/>
        </w:rPr>
        <w:t>dirimir</w:t>
      </w:r>
      <w:r>
        <w:rPr>
          <w:spacing w:val="-1"/>
          <w:sz w:val="22"/>
        </w:rPr>
        <w:t> </w:t>
      </w:r>
      <w:r>
        <w:rPr>
          <w:sz w:val="22"/>
        </w:rPr>
        <w:t>qualquer</w:t>
      </w:r>
      <w:r>
        <w:rPr>
          <w:spacing w:val="-1"/>
          <w:sz w:val="22"/>
        </w:rPr>
        <w:t> </w:t>
      </w:r>
      <w:r>
        <w:rPr>
          <w:sz w:val="22"/>
        </w:rPr>
        <w:t>litígio</w:t>
      </w:r>
      <w:r>
        <w:rPr>
          <w:spacing w:val="-1"/>
          <w:sz w:val="22"/>
        </w:rPr>
        <w:t> </w:t>
      </w:r>
      <w:r>
        <w:rPr>
          <w:sz w:val="22"/>
        </w:rPr>
        <w:t>decorrente</w:t>
      </w:r>
      <w:r>
        <w:rPr>
          <w:spacing w:val="-1"/>
          <w:sz w:val="22"/>
        </w:rPr>
        <w:t> </w:t>
      </w:r>
      <w:r>
        <w:rPr>
          <w:sz w:val="22"/>
        </w:rPr>
        <w:t>do</w:t>
      </w:r>
      <w:r>
        <w:rPr>
          <w:spacing w:val="-1"/>
          <w:sz w:val="22"/>
        </w:rPr>
        <w:t> </w:t>
      </w:r>
      <w:r>
        <w:rPr>
          <w:sz w:val="22"/>
        </w:rPr>
        <w:t>presente</w:t>
      </w:r>
      <w:r>
        <w:rPr>
          <w:spacing w:val="-1"/>
          <w:sz w:val="22"/>
        </w:rPr>
        <w:t> </w:t>
      </w:r>
      <w:r>
        <w:rPr>
          <w:sz w:val="22"/>
        </w:rPr>
        <w:t>Contrato</w:t>
      </w:r>
      <w:r>
        <w:rPr>
          <w:spacing w:val="-1"/>
          <w:sz w:val="22"/>
        </w:rPr>
        <w:t> </w:t>
      </w:r>
      <w:r>
        <w:rPr>
          <w:sz w:val="22"/>
        </w:rPr>
        <w:t>que</w:t>
      </w:r>
      <w:r>
        <w:rPr>
          <w:spacing w:val="-1"/>
          <w:sz w:val="22"/>
        </w:rPr>
        <w:t> </w:t>
      </w:r>
      <w:r>
        <w:rPr>
          <w:sz w:val="22"/>
        </w:rPr>
        <w:t>não</w:t>
      </w:r>
      <w:r>
        <w:rPr>
          <w:spacing w:val="-1"/>
          <w:sz w:val="22"/>
        </w:rPr>
        <w:t> </w:t>
      </w:r>
      <w:r>
        <w:rPr>
          <w:sz w:val="22"/>
        </w:rPr>
        <w:t>possa</w:t>
      </w:r>
      <w:r>
        <w:rPr>
          <w:spacing w:val="-1"/>
          <w:sz w:val="22"/>
        </w:rPr>
        <w:t> </w:t>
      </w:r>
      <w:r>
        <w:rPr>
          <w:sz w:val="22"/>
        </w:rPr>
        <w:t>ser</w:t>
      </w:r>
      <w:r>
        <w:rPr>
          <w:spacing w:val="-1"/>
          <w:sz w:val="22"/>
        </w:rPr>
        <w:t> </w:t>
      </w:r>
      <w:r>
        <w:rPr>
          <w:sz w:val="22"/>
        </w:rPr>
        <w:t>resolvido por meio amigável, com expressa renúncia a qualquer outro, por mais privilegiado que seja.</w:t>
      </w:r>
    </w:p>
    <w:p>
      <w:pPr>
        <w:pStyle w:val="BodyText"/>
        <w:spacing w:before="214"/>
        <w:ind w:left="0"/>
      </w:pPr>
    </w:p>
    <w:p>
      <w:pPr>
        <w:pStyle w:val="BodyText"/>
        <w:spacing w:line="235" w:lineRule="auto" w:before="0"/>
      </w:pPr>
      <w:r>
        <w:rPr/>
        <w:t>E,</w:t>
      </w:r>
      <w:r>
        <w:rPr>
          <w:spacing w:val="37"/>
        </w:rPr>
        <w:t> </w:t>
      </w:r>
      <w:r>
        <w:rPr/>
        <w:t>por</w:t>
      </w:r>
      <w:r>
        <w:rPr>
          <w:spacing w:val="37"/>
        </w:rPr>
        <w:t> </w:t>
      </w:r>
      <w:r>
        <w:rPr/>
        <w:t>estarem</w:t>
      </w:r>
      <w:r>
        <w:rPr>
          <w:spacing w:val="37"/>
        </w:rPr>
        <w:t> </w:t>
      </w:r>
      <w:r>
        <w:rPr/>
        <w:t>assim</w:t>
      </w:r>
      <w:r>
        <w:rPr>
          <w:spacing w:val="37"/>
        </w:rPr>
        <w:t> </w:t>
      </w:r>
      <w:r>
        <w:rPr/>
        <w:t>acordes</w:t>
      </w:r>
      <w:r>
        <w:rPr>
          <w:spacing w:val="37"/>
        </w:rPr>
        <w:t> </w:t>
      </w:r>
      <w:r>
        <w:rPr/>
        <w:t>em</w:t>
      </w:r>
      <w:r>
        <w:rPr>
          <w:spacing w:val="37"/>
        </w:rPr>
        <w:t> </w:t>
      </w:r>
      <w:r>
        <w:rPr/>
        <w:t>todas</w:t>
      </w:r>
      <w:r>
        <w:rPr>
          <w:spacing w:val="37"/>
        </w:rPr>
        <w:t> </w:t>
      </w:r>
      <w:r>
        <w:rPr/>
        <w:t>as</w:t>
      </w:r>
      <w:r>
        <w:rPr>
          <w:spacing w:val="37"/>
        </w:rPr>
        <w:t> </w:t>
      </w:r>
      <w:r>
        <w:rPr/>
        <w:t>condições</w:t>
      </w:r>
      <w:r>
        <w:rPr>
          <w:spacing w:val="37"/>
        </w:rPr>
        <w:t> </w:t>
      </w:r>
      <w:r>
        <w:rPr/>
        <w:t>e</w:t>
      </w:r>
      <w:r>
        <w:rPr>
          <w:spacing w:val="37"/>
        </w:rPr>
        <w:t> </w:t>
      </w:r>
      <w:r>
        <w:rPr/>
        <w:t>cláusulas</w:t>
      </w:r>
      <w:r>
        <w:rPr>
          <w:spacing w:val="37"/>
        </w:rPr>
        <w:t> </w:t>
      </w:r>
      <w:r>
        <w:rPr/>
        <w:t>estabelecidas</w:t>
      </w:r>
      <w:r>
        <w:rPr>
          <w:spacing w:val="37"/>
        </w:rPr>
        <w:t> </w:t>
      </w:r>
      <w:r>
        <w:rPr/>
        <w:t>neste</w:t>
      </w:r>
      <w:r>
        <w:rPr>
          <w:spacing w:val="37"/>
        </w:rPr>
        <w:t> </w:t>
      </w:r>
      <w:r>
        <w:rPr/>
        <w:t>Contrato,</w:t>
      </w:r>
      <w:r>
        <w:rPr>
          <w:spacing w:val="37"/>
        </w:rPr>
        <w:t> </w:t>
      </w:r>
      <w:r>
        <w:rPr/>
        <w:t>firmam</w:t>
      </w:r>
      <w:r>
        <w:rPr>
          <w:spacing w:val="37"/>
        </w:rPr>
        <w:t> </w:t>
      </w:r>
      <w:r>
        <w:rPr/>
        <w:t>as</w:t>
      </w:r>
      <w:r>
        <w:rPr>
          <w:spacing w:val="37"/>
        </w:rPr>
        <w:t> </w:t>
      </w:r>
      <w:r>
        <w:rPr/>
        <w:t>partes</w:t>
      </w:r>
      <w:r>
        <w:rPr>
          <w:spacing w:val="37"/>
        </w:rPr>
        <w:t> </w:t>
      </w:r>
      <w:r>
        <w:rPr/>
        <w:t>o</w:t>
      </w:r>
      <w:r>
        <w:rPr>
          <w:spacing w:val="37"/>
        </w:rPr>
        <w:t> </w:t>
      </w:r>
      <w:r>
        <w:rPr/>
        <w:t>presente</w:t>
      </w:r>
      <w:r>
        <w:rPr>
          <w:spacing w:val="37"/>
        </w:rPr>
        <w:t> </w:t>
      </w:r>
      <w:r>
        <w:rPr/>
        <w:t>instrumento,</w:t>
      </w:r>
      <w:r>
        <w:rPr>
          <w:spacing w:val="37"/>
        </w:rPr>
        <w:t> </w:t>
      </w:r>
      <w:r>
        <w:rPr/>
        <w:t>depois</w:t>
      </w:r>
      <w:r>
        <w:rPr>
          <w:spacing w:val="37"/>
        </w:rPr>
        <w:t> </w:t>
      </w:r>
      <w:r>
        <w:rPr/>
        <w:t>de</w:t>
      </w:r>
      <w:r>
        <w:rPr>
          <w:spacing w:val="37"/>
        </w:rPr>
        <w:t> </w:t>
      </w:r>
      <w:r>
        <w:rPr/>
        <w:t>achado conforme, em presença das testemunhas abaixo firmadas.</w:t>
      </w:r>
    </w:p>
    <w:p>
      <w:pPr>
        <w:pStyle w:val="BodyText"/>
        <w:spacing w:before="105"/>
        <w:ind w:left="0"/>
      </w:pPr>
    </w:p>
    <w:p>
      <w:pPr>
        <w:spacing w:before="0"/>
        <w:ind w:left="7" w:right="0" w:firstLine="0"/>
        <w:jc w:val="center"/>
        <w:rPr>
          <w:sz w:val="20"/>
        </w:rPr>
      </w:pPr>
      <w:r>
        <w:rPr>
          <w:sz w:val="20"/>
        </w:rPr>
        <w:t>RIO DE JANEIRO, de </w:t>
      </w:r>
      <w:r>
        <w:rPr>
          <w:spacing w:val="-2"/>
          <w:sz w:val="20"/>
        </w:rPr>
        <w:t>2026.</w:t>
      </w:r>
    </w:p>
    <w:p>
      <w:pPr>
        <w:pStyle w:val="BodyText"/>
        <w:spacing w:before="8"/>
        <w:ind w:left="0"/>
        <w:rPr>
          <w:sz w:val="20"/>
        </w:rPr>
      </w:pPr>
    </w:p>
    <w:p>
      <w:pPr>
        <w:spacing w:before="0"/>
        <w:ind w:left="7" w:right="0" w:firstLine="0"/>
        <w:jc w:val="center"/>
        <w:rPr>
          <w:sz w:val="20"/>
        </w:rPr>
      </w:pPr>
      <w:r>
        <w:rPr>
          <w:sz w:val="20"/>
        </w:rPr>
        <w:t>UNIVERSIDADE</w:t>
      </w:r>
      <w:r>
        <w:rPr>
          <w:spacing w:val="-3"/>
          <w:sz w:val="20"/>
        </w:rPr>
        <w:t> </w:t>
      </w:r>
      <w:r>
        <w:rPr>
          <w:sz w:val="20"/>
        </w:rPr>
        <w:t>DO</w:t>
      </w:r>
      <w:r>
        <w:rPr>
          <w:spacing w:val="-3"/>
          <w:sz w:val="20"/>
        </w:rPr>
        <w:t> </w:t>
      </w:r>
      <w:r>
        <w:rPr>
          <w:sz w:val="20"/>
        </w:rPr>
        <w:t>ESTADO</w:t>
      </w:r>
      <w:r>
        <w:rPr>
          <w:spacing w:val="-3"/>
          <w:sz w:val="20"/>
        </w:rPr>
        <w:t> </w:t>
      </w:r>
      <w:r>
        <w:rPr>
          <w:sz w:val="20"/>
        </w:rPr>
        <w:t>DO</w:t>
      </w:r>
      <w:r>
        <w:rPr>
          <w:spacing w:val="-3"/>
          <w:sz w:val="20"/>
        </w:rPr>
        <w:t> </w:t>
      </w:r>
      <w:r>
        <w:rPr>
          <w:sz w:val="20"/>
        </w:rPr>
        <w:t>RIO</w:t>
      </w:r>
      <w:r>
        <w:rPr>
          <w:spacing w:val="-3"/>
          <w:sz w:val="20"/>
        </w:rPr>
        <w:t> </w:t>
      </w:r>
      <w:r>
        <w:rPr>
          <w:sz w:val="20"/>
        </w:rPr>
        <w:t>DE</w:t>
      </w:r>
      <w:r>
        <w:rPr>
          <w:spacing w:val="-2"/>
          <w:sz w:val="20"/>
        </w:rPr>
        <w:t> JANEIRO</w:t>
      </w:r>
    </w:p>
    <w:p>
      <w:pPr>
        <w:pStyle w:val="BodyText"/>
        <w:spacing w:before="0"/>
        <w:ind w:left="0"/>
        <w:rPr>
          <w:sz w:val="20"/>
        </w:rPr>
      </w:pPr>
    </w:p>
    <w:p>
      <w:pPr>
        <w:pStyle w:val="BodyText"/>
        <w:spacing w:before="11"/>
        <w:ind w:left="0"/>
        <w:rPr>
          <w:sz w:val="20"/>
        </w:rPr>
      </w:pPr>
    </w:p>
    <w:p>
      <w:pPr>
        <w:spacing w:line="244" w:lineRule="auto" w:before="1"/>
        <w:ind w:left="5762" w:right="5595" w:firstLine="1126"/>
        <w:jc w:val="left"/>
        <w:rPr>
          <w:sz w:val="20"/>
        </w:rPr>
      </w:pPr>
      <w:r>
        <w:rPr>
          <w:spacing w:val="-2"/>
          <w:sz w:val="20"/>
        </w:rPr>
        <w:t>CONTRATADO </w:t>
      </w:r>
      <w:r>
        <w:rPr>
          <w:sz w:val="20"/>
        </w:rPr>
        <w:t>IDENTIFICAÇÃO</w:t>
      </w:r>
      <w:r>
        <w:rPr>
          <w:spacing w:val="-12"/>
          <w:sz w:val="20"/>
        </w:rPr>
        <w:t> </w:t>
      </w:r>
      <w:r>
        <w:rPr>
          <w:sz w:val="20"/>
        </w:rPr>
        <w:t>DO</w:t>
      </w:r>
      <w:r>
        <w:rPr>
          <w:spacing w:val="-12"/>
          <w:sz w:val="20"/>
        </w:rPr>
        <w:t> </w:t>
      </w:r>
      <w:r>
        <w:rPr>
          <w:sz w:val="20"/>
        </w:rPr>
        <w:t>REPRESENTANTE</w:t>
      </w:r>
    </w:p>
    <w:p>
      <w:pPr>
        <w:pStyle w:val="BodyText"/>
        <w:spacing w:before="0"/>
        <w:ind w:left="0"/>
        <w:rPr>
          <w:sz w:val="20"/>
        </w:rPr>
      </w:pPr>
    </w:p>
    <w:p>
      <w:pPr>
        <w:pStyle w:val="BodyText"/>
        <w:spacing w:before="6"/>
        <w:ind w:left="0"/>
        <w:rPr>
          <w:sz w:val="20"/>
        </w:rPr>
      </w:pPr>
    </w:p>
    <w:p>
      <w:pPr>
        <w:spacing w:line="487" w:lineRule="auto" w:before="0"/>
        <w:ind w:left="6249" w:right="6239" w:firstLine="0"/>
        <w:jc w:val="center"/>
        <w:rPr>
          <w:sz w:val="20"/>
        </w:rPr>
      </w:pPr>
      <w:r>
        <w:rPr>
          <w:spacing w:val="-2"/>
          <w:sz w:val="20"/>
        </w:rPr>
        <w:t>TESTEMUNHA TESTEMUNHA</w:t>
      </w:r>
    </w:p>
    <w:p>
      <w:pPr>
        <w:pStyle w:val="BodyText"/>
        <w:spacing w:before="0"/>
        <w:ind w:left="0"/>
        <w:rPr>
          <w:sz w:val="24"/>
        </w:rPr>
      </w:pPr>
    </w:p>
    <w:p>
      <w:pPr>
        <w:pStyle w:val="BodyText"/>
        <w:spacing w:before="0"/>
        <w:ind w:left="0"/>
        <w:rPr>
          <w:sz w:val="24"/>
        </w:rPr>
      </w:pPr>
    </w:p>
    <w:p>
      <w:pPr>
        <w:pStyle w:val="BodyText"/>
        <w:spacing w:before="0"/>
        <w:ind w:left="0"/>
        <w:rPr>
          <w:sz w:val="24"/>
        </w:rPr>
      </w:pPr>
    </w:p>
    <w:p>
      <w:pPr>
        <w:pStyle w:val="BodyText"/>
        <w:spacing w:before="0"/>
        <w:ind w:left="0"/>
        <w:rPr>
          <w:sz w:val="24"/>
        </w:rPr>
      </w:pPr>
    </w:p>
    <w:p>
      <w:pPr>
        <w:pStyle w:val="BodyText"/>
        <w:spacing w:before="0"/>
        <w:ind w:left="0"/>
        <w:rPr>
          <w:sz w:val="24"/>
        </w:rPr>
      </w:pPr>
    </w:p>
    <w:p>
      <w:pPr>
        <w:pStyle w:val="BodyText"/>
        <w:spacing w:before="0"/>
        <w:ind w:left="0"/>
        <w:rPr>
          <w:sz w:val="24"/>
        </w:rPr>
      </w:pPr>
    </w:p>
    <w:p>
      <w:pPr>
        <w:pStyle w:val="BodyText"/>
        <w:spacing w:before="0"/>
        <w:ind w:left="0"/>
        <w:rPr>
          <w:sz w:val="24"/>
        </w:rPr>
      </w:pPr>
    </w:p>
    <w:p>
      <w:pPr>
        <w:pStyle w:val="BodyText"/>
        <w:spacing w:before="247"/>
        <w:ind w:left="0"/>
        <w:rPr>
          <w:sz w:val="24"/>
        </w:rPr>
      </w:pPr>
    </w:p>
    <w:p>
      <w:pPr>
        <w:pStyle w:val="Heading1"/>
      </w:pPr>
      <w:r>
        <w:rPr>
          <w:spacing w:val="-4"/>
          <w:u w:val="single"/>
        </w:rPr>
        <w:t>ANEXO</w:t>
      </w:r>
      <w:r>
        <w:rPr>
          <w:spacing w:val="-11"/>
          <w:u w:val="single"/>
        </w:rPr>
        <w:t> </w:t>
      </w:r>
      <w:r>
        <w:rPr>
          <w:spacing w:val="-4"/>
          <w:u w:val="single"/>
        </w:rPr>
        <w:t>III</w:t>
      </w:r>
      <w:r>
        <w:rPr>
          <w:spacing w:val="-11"/>
          <w:u w:val="single"/>
        </w:rPr>
        <w:t> </w:t>
      </w:r>
      <w:r>
        <w:rPr>
          <w:spacing w:val="-4"/>
          <w:u w:val="single"/>
        </w:rPr>
        <w:t>–</w:t>
      </w:r>
      <w:r>
        <w:rPr>
          <w:spacing w:val="-10"/>
          <w:u w:val="single"/>
        </w:rPr>
        <w:t> </w:t>
      </w:r>
      <w:r>
        <w:rPr>
          <w:spacing w:val="-4"/>
          <w:u w:val="single"/>
        </w:rPr>
        <w:t>DOCUMENTAÇ</w:t>
      </w:r>
      <w:r>
        <w:rPr>
          <w:spacing w:val="-21"/>
          <w:u w:val="single"/>
        </w:rPr>
        <w:t> </w:t>
      </w:r>
      <w:r>
        <w:rPr>
          <w:spacing w:val="-4"/>
          <w:u w:val="single"/>
        </w:rPr>
        <w:t>ÃO</w:t>
      </w:r>
      <w:r>
        <w:rPr>
          <w:spacing w:val="-6"/>
          <w:u w:val="single"/>
        </w:rPr>
        <w:t> </w:t>
      </w:r>
      <w:r>
        <w:rPr>
          <w:spacing w:val="-4"/>
          <w:u w:val="single"/>
        </w:rPr>
        <w:t>EXIGIDA</w:t>
      </w:r>
      <w:r>
        <w:rPr>
          <w:spacing w:val="-14"/>
          <w:u w:val="single"/>
        </w:rPr>
        <w:t> </w:t>
      </w:r>
      <w:r>
        <w:rPr>
          <w:spacing w:val="-4"/>
          <w:u w:val="single"/>
        </w:rPr>
        <w:t>PARA</w:t>
      </w:r>
      <w:r>
        <w:rPr>
          <w:spacing w:val="-14"/>
          <w:u w:val="single"/>
        </w:rPr>
        <w:t> </w:t>
      </w:r>
      <w:r>
        <w:rPr>
          <w:spacing w:val="-4"/>
          <w:u w:val="single"/>
        </w:rPr>
        <w:t>HABILITAÇ</w:t>
      </w:r>
      <w:r>
        <w:rPr>
          <w:spacing w:val="-22"/>
          <w:u w:val="single"/>
        </w:rPr>
        <w:t> </w:t>
      </w:r>
      <w:r>
        <w:rPr>
          <w:spacing w:val="-5"/>
          <w:u w:val="single"/>
        </w:rPr>
        <w:t>ÃO</w:t>
      </w:r>
    </w:p>
    <w:p>
      <w:pPr>
        <w:pStyle w:val="BodyText"/>
        <w:spacing w:before="0"/>
        <w:ind w:left="0"/>
        <w:rPr>
          <w:b/>
          <w:sz w:val="24"/>
        </w:rPr>
      </w:pPr>
    </w:p>
    <w:p>
      <w:pPr>
        <w:pStyle w:val="BodyText"/>
        <w:spacing w:before="57"/>
        <w:ind w:left="0"/>
        <w:rPr>
          <w:b/>
          <w:sz w:val="24"/>
        </w:rPr>
      </w:pPr>
    </w:p>
    <w:p>
      <w:pPr>
        <w:pStyle w:val="Heading2"/>
        <w:numPr>
          <w:ilvl w:val="0"/>
          <w:numId w:val="61"/>
        </w:numPr>
        <w:tabs>
          <w:tab w:pos="650" w:val="left" w:leader="none"/>
        </w:tabs>
        <w:spacing w:line="240" w:lineRule="auto" w:before="1" w:after="0"/>
        <w:ind w:left="650" w:right="0" w:hanging="220"/>
        <w:jc w:val="both"/>
      </w:pPr>
      <w:r>
        <w:rPr>
          <w:spacing w:val="-2"/>
        </w:rPr>
        <w:t>HABILITAÇÃO</w:t>
      </w:r>
      <w:r>
        <w:rPr>
          <w:spacing w:val="5"/>
        </w:rPr>
        <w:t> </w:t>
      </w:r>
      <w:r>
        <w:rPr>
          <w:spacing w:val="-2"/>
        </w:rPr>
        <w:t>JURÍDICA</w:t>
      </w:r>
    </w:p>
    <w:p>
      <w:pPr>
        <w:pStyle w:val="ListParagraph"/>
        <w:numPr>
          <w:ilvl w:val="1"/>
          <w:numId w:val="61"/>
        </w:numPr>
        <w:tabs>
          <w:tab w:pos="790" w:val="left" w:leader="none"/>
        </w:tabs>
        <w:spacing w:line="235" w:lineRule="auto" w:before="108" w:after="0"/>
        <w:ind w:left="430" w:right="420" w:firstLine="0"/>
        <w:jc w:val="both"/>
        <w:rPr>
          <w:sz w:val="22"/>
        </w:rPr>
      </w:pPr>
      <w:r>
        <w:rPr>
          <w:sz w:val="22"/>
        </w:rPr>
        <w:t>Pessoa física: cédula de identidade (RG) ou documento equivalente que, por força de lei, tenha validade para fins de identificação em todo o território </w:t>
      </w:r>
      <w:r>
        <w:rPr>
          <w:spacing w:val="-2"/>
          <w:sz w:val="22"/>
        </w:rPr>
        <w:t>nacional.</w:t>
      </w:r>
    </w:p>
    <w:p>
      <w:pPr>
        <w:pStyle w:val="ListParagraph"/>
        <w:numPr>
          <w:ilvl w:val="1"/>
          <w:numId w:val="61"/>
        </w:numPr>
        <w:tabs>
          <w:tab w:pos="760" w:val="left" w:leader="none"/>
        </w:tabs>
        <w:spacing w:line="240" w:lineRule="auto" w:before="106" w:after="0"/>
        <w:ind w:left="760" w:right="0" w:hanging="330"/>
        <w:jc w:val="both"/>
        <w:rPr>
          <w:sz w:val="22"/>
        </w:rPr>
      </w:pPr>
      <w:r>
        <w:rPr>
          <w:sz w:val="22"/>
        </w:rPr>
        <w:t>Empresário</w:t>
      </w:r>
      <w:r>
        <w:rPr>
          <w:spacing w:val="-1"/>
          <w:sz w:val="22"/>
        </w:rPr>
        <w:t> </w:t>
      </w:r>
      <w:r>
        <w:rPr>
          <w:sz w:val="22"/>
        </w:rPr>
        <w:t>individual: inscrição no Registro</w:t>
      </w:r>
      <w:r>
        <w:rPr>
          <w:spacing w:val="-1"/>
          <w:sz w:val="22"/>
        </w:rPr>
        <w:t> </w:t>
      </w:r>
      <w:r>
        <w:rPr>
          <w:sz w:val="22"/>
        </w:rPr>
        <w:t>Público de Empresas Mercantis,</w:t>
      </w:r>
      <w:r>
        <w:rPr>
          <w:spacing w:val="-1"/>
          <w:sz w:val="22"/>
        </w:rPr>
        <w:t> </w:t>
      </w:r>
      <w:r>
        <w:rPr>
          <w:sz w:val="22"/>
        </w:rPr>
        <w:t>a cargo da Junta</w:t>
      </w:r>
      <w:r>
        <w:rPr>
          <w:spacing w:val="-1"/>
          <w:sz w:val="22"/>
        </w:rPr>
        <w:t> </w:t>
      </w:r>
      <w:r>
        <w:rPr>
          <w:sz w:val="22"/>
        </w:rPr>
        <w:t>Comercial da respectiva </w:t>
      </w:r>
      <w:r>
        <w:rPr>
          <w:spacing w:val="-2"/>
          <w:sz w:val="22"/>
        </w:rPr>
        <w:t>sede.</w:t>
      </w:r>
    </w:p>
    <w:p>
      <w:pPr>
        <w:pStyle w:val="ListParagraph"/>
        <w:numPr>
          <w:ilvl w:val="1"/>
          <w:numId w:val="61"/>
        </w:numPr>
        <w:tabs>
          <w:tab w:pos="762" w:val="left" w:leader="none"/>
        </w:tabs>
        <w:spacing w:line="235" w:lineRule="auto" w:before="109" w:after="0"/>
        <w:ind w:left="430" w:right="420" w:firstLine="0"/>
        <w:jc w:val="both"/>
        <w:rPr>
          <w:sz w:val="22"/>
        </w:rPr>
      </w:pPr>
      <w:r>
        <w:rPr>
          <w:sz w:val="22"/>
        </w:rPr>
        <w:t>Microempreendedor Individual - MEI: Certificado da Condição de Microempreendedor Individual - CCMEI, cuja aceitação ficará condicionada à verificação da autenticidade no sítio </w:t>
      </w:r>
      <w:hyperlink r:id="rId42">
        <w:r>
          <w:rPr>
            <w:color w:val="0000ED"/>
            <w:sz w:val="22"/>
            <w:u w:val="single" w:color="0000ED"/>
          </w:rPr>
          <w:t>www.portaldoempreendedor</w:t>
        </w:r>
        <w:r>
          <w:rPr>
            <w:color w:val="0000ED"/>
            <w:sz w:val="22"/>
          </w:rPr>
          <w:t>.g</w:t>
        </w:r>
        <w:r>
          <w:rPr>
            <w:color w:val="0000ED"/>
            <w:sz w:val="22"/>
            <w:u w:val="single" w:color="0000ED"/>
          </w:rPr>
          <w:t>ov.br</w:t>
        </w:r>
      </w:hyperlink>
      <w:r>
        <w:rPr>
          <w:sz w:val="22"/>
        </w:rPr>
        <w:t>.</w:t>
      </w:r>
    </w:p>
    <w:p>
      <w:pPr>
        <w:pStyle w:val="ListParagraph"/>
        <w:numPr>
          <w:ilvl w:val="1"/>
          <w:numId w:val="61"/>
        </w:numPr>
        <w:tabs>
          <w:tab w:pos="767" w:val="left" w:leader="none"/>
        </w:tabs>
        <w:spacing w:line="235" w:lineRule="auto" w:before="109" w:after="0"/>
        <w:ind w:left="430" w:right="420" w:firstLine="0"/>
        <w:jc w:val="both"/>
        <w:rPr>
          <w:sz w:val="22"/>
        </w:rPr>
      </w:pPr>
      <w:r>
        <w:rPr>
          <w:sz w:val="22"/>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1"/>
        </w:numPr>
        <w:tabs>
          <w:tab w:pos="777" w:val="left" w:leader="none"/>
        </w:tabs>
        <w:spacing w:line="235" w:lineRule="auto" w:before="110" w:after="0"/>
        <w:ind w:left="430" w:right="420" w:firstLine="0"/>
        <w:jc w:val="both"/>
        <w:rPr>
          <w:sz w:val="22"/>
        </w:rPr>
      </w:pPr>
      <w:r>
        <w:rPr>
          <w:sz w:val="22"/>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1"/>
        </w:numPr>
        <w:tabs>
          <w:tab w:pos="770" w:val="left" w:leader="none"/>
        </w:tabs>
        <w:spacing w:line="235" w:lineRule="auto" w:before="109" w:after="0"/>
        <w:ind w:left="430" w:right="420" w:firstLine="0"/>
        <w:jc w:val="both"/>
        <w:rPr>
          <w:sz w:val="22"/>
        </w:rPr>
      </w:pPr>
      <w:r>
        <w:rPr>
          <w:sz w:val="22"/>
        </w:rPr>
        <w:t>Sociedade Simples: inscrição do ato constitutivo no Registro Civil das Pessoas Jurídicas do local de sua sede, acompanhada de prova da indicação dos seus </w:t>
      </w:r>
      <w:r>
        <w:rPr>
          <w:spacing w:val="-2"/>
          <w:sz w:val="22"/>
        </w:rPr>
        <w:t>administradores.</w:t>
      </w:r>
    </w:p>
    <w:p>
      <w:pPr>
        <w:pStyle w:val="ListParagraph"/>
        <w:numPr>
          <w:ilvl w:val="1"/>
          <w:numId w:val="61"/>
        </w:numPr>
        <w:tabs>
          <w:tab w:pos="808" w:val="left" w:leader="none"/>
        </w:tabs>
        <w:spacing w:line="235" w:lineRule="auto" w:before="109" w:after="0"/>
        <w:ind w:left="430" w:right="420" w:firstLine="0"/>
        <w:jc w:val="both"/>
        <w:rPr>
          <w:sz w:val="22"/>
        </w:rPr>
      </w:pPr>
      <w:r>
        <w:rPr>
          <w:sz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w:t>
      </w:r>
      <w:r>
        <w:rPr>
          <w:spacing w:val="80"/>
          <w:sz w:val="22"/>
        </w:rPr>
        <w:t> </w:t>
      </w:r>
      <w:r>
        <w:rPr>
          <w:sz w:val="22"/>
        </w:rPr>
        <w:t>onde se encontra estabelecida a matriz.</w:t>
      </w:r>
    </w:p>
    <w:p>
      <w:pPr>
        <w:pStyle w:val="ListParagraph"/>
        <w:numPr>
          <w:ilvl w:val="1"/>
          <w:numId w:val="61"/>
        </w:numPr>
        <w:tabs>
          <w:tab w:pos="774" w:val="left" w:leader="none"/>
        </w:tabs>
        <w:spacing w:line="235" w:lineRule="auto" w:before="110" w:after="0"/>
        <w:ind w:left="430" w:right="420" w:firstLine="0"/>
        <w:jc w:val="both"/>
        <w:rPr>
          <w:sz w:val="22"/>
        </w:rPr>
      </w:pPr>
      <w:r>
        <w:rPr>
          <w:sz w:val="22"/>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spacing w:before="209"/>
        <w:ind w:left="0"/>
      </w:pPr>
    </w:p>
    <w:p>
      <w:pPr>
        <w:pStyle w:val="Heading2"/>
        <w:numPr>
          <w:ilvl w:val="0"/>
          <w:numId w:val="61"/>
        </w:numPr>
        <w:tabs>
          <w:tab w:pos="650" w:val="left" w:leader="none"/>
        </w:tabs>
        <w:spacing w:line="240" w:lineRule="auto" w:before="0" w:after="0"/>
        <w:ind w:left="650" w:right="0" w:hanging="220"/>
        <w:jc w:val="both"/>
      </w:pPr>
      <w:r>
        <w:rPr/>
        <w:t>HABILITAÇÃO</w:t>
      </w:r>
      <w:r>
        <w:rPr>
          <w:spacing w:val="-8"/>
        </w:rPr>
        <w:t> </w:t>
      </w:r>
      <w:r>
        <w:rPr/>
        <w:t>FISCAL,</w:t>
      </w:r>
      <w:r>
        <w:rPr>
          <w:spacing w:val="-4"/>
        </w:rPr>
        <w:t> </w:t>
      </w:r>
      <w:r>
        <w:rPr/>
        <w:t>SOCIAL</w:t>
      </w:r>
      <w:r>
        <w:rPr>
          <w:spacing w:val="-14"/>
        </w:rPr>
        <w:t> </w:t>
      </w:r>
      <w:r>
        <w:rPr/>
        <w:t>E</w:t>
      </w:r>
      <w:r>
        <w:rPr>
          <w:spacing w:val="-8"/>
        </w:rPr>
        <w:t> </w:t>
      </w:r>
      <w:r>
        <w:rPr>
          <w:spacing w:val="-2"/>
        </w:rPr>
        <w:t>TRABALHISTA:</w:t>
      </w:r>
    </w:p>
    <w:p>
      <w:pPr>
        <w:pStyle w:val="ListParagraph"/>
        <w:numPr>
          <w:ilvl w:val="1"/>
          <w:numId w:val="61"/>
        </w:numPr>
        <w:tabs>
          <w:tab w:pos="760" w:val="left" w:leader="none"/>
        </w:tabs>
        <w:spacing w:line="240" w:lineRule="auto" w:before="105" w:after="0"/>
        <w:ind w:left="760" w:right="0" w:hanging="330"/>
        <w:jc w:val="both"/>
        <w:rPr>
          <w:sz w:val="22"/>
        </w:rPr>
      </w:pPr>
      <w:r>
        <w:rPr>
          <w:sz w:val="22"/>
        </w:rPr>
        <w:t>Inscrição no Cadastro Nacional de Pessoas Jurídicas ou no Cadastro de Pessoas Físicas, conforme o </w:t>
      </w:r>
      <w:r>
        <w:rPr>
          <w:spacing w:val="-2"/>
          <w:sz w:val="22"/>
        </w:rPr>
        <w:t>caso.</w:t>
      </w:r>
    </w:p>
    <w:p>
      <w:pPr>
        <w:pStyle w:val="ListParagraph"/>
        <w:numPr>
          <w:ilvl w:val="1"/>
          <w:numId w:val="61"/>
        </w:numPr>
        <w:tabs>
          <w:tab w:pos="786" w:val="left" w:leader="none"/>
        </w:tabs>
        <w:spacing w:line="235" w:lineRule="auto" w:before="109" w:after="0"/>
        <w:ind w:left="430" w:right="420" w:firstLine="0"/>
        <w:jc w:val="both"/>
        <w:rPr>
          <w:sz w:val="22"/>
        </w:rPr>
      </w:pPr>
      <w:r>
        <w:rPr>
          <w:sz w:val="22"/>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61"/>
        </w:numPr>
        <w:tabs>
          <w:tab w:pos="760" w:val="left" w:leader="none"/>
        </w:tabs>
        <w:spacing w:line="240" w:lineRule="auto" w:before="105" w:after="0"/>
        <w:ind w:left="760" w:right="0" w:hanging="330"/>
        <w:jc w:val="both"/>
        <w:rPr>
          <w:sz w:val="22"/>
        </w:rPr>
      </w:pPr>
      <w:r>
        <w:rPr>
          <w:sz w:val="22"/>
        </w:rPr>
        <w:t>Regularidade</w:t>
      </w:r>
      <w:r>
        <w:rPr>
          <w:spacing w:val="-2"/>
          <w:sz w:val="22"/>
        </w:rPr>
        <w:t> </w:t>
      </w:r>
      <w:r>
        <w:rPr>
          <w:sz w:val="22"/>
        </w:rPr>
        <w:t>com</w:t>
      </w:r>
      <w:r>
        <w:rPr>
          <w:spacing w:val="-2"/>
          <w:sz w:val="22"/>
        </w:rPr>
        <w:t> </w:t>
      </w:r>
      <w:r>
        <w:rPr>
          <w:sz w:val="22"/>
        </w:rPr>
        <w:t>o</w:t>
      </w:r>
      <w:r>
        <w:rPr>
          <w:spacing w:val="-1"/>
          <w:sz w:val="22"/>
        </w:rPr>
        <w:t> </w:t>
      </w:r>
      <w:r>
        <w:rPr>
          <w:sz w:val="22"/>
        </w:rPr>
        <w:t>Fundo</w:t>
      </w:r>
      <w:r>
        <w:rPr>
          <w:spacing w:val="-2"/>
          <w:sz w:val="22"/>
        </w:rPr>
        <w:t> </w:t>
      </w:r>
      <w:r>
        <w:rPr>
          <w:sz w:val="22"/>
        </w:rPr>
        <w:t>de</w:t>
      </w:r>
      <w:r>
        <w:rPr>
          <w:spacing w:val="-2"/>
          <w:sz w:val="22"/>
        </w:rPr>
        <w:t> </w:t>
      </w:r>
      <w:r>
        <w:rPr>
          <w:sz w:val="22"/>
        </w:rPr>
        <w:t>Garantia</w:t>
      </w:r>
      <w:r>
        <w:rPr>
          <w:spacing w:val="-1"/>
          <w:sz w:val="22"/>
        </w:rPr>
        <w:t> </w:t>
      </w:r>
      <w:r>
        <w:rPr>
          <w:sz w:val="22"/>
        </w:rPr>
        <w:t>do</w:t>
      </w:r>
      <w:r>
        <w:rPr>
          <w:spacing w:val="-6"/>
          <w:sz w:val="22"/>
        </w:rPr>
        <w:t> </w:t>
      </w:r>
      <w:r>
        <w:rPr>
          <w:sz w:val="22"/>
        </w:rPr>
        <w:t>Tempo</w:t>
      </w:r>
      <w:r>
        <w:rPr>
          <w:spacing w:val="-1"/>
          <w:sz w:val="22"/>
        </w:rPr>
        <w:t> </w:t>
      </w:r>
      <w:r>
        <w:rPr>
          <w:sz w:val="22"/>
        </w:rPr>
        <w:t>de</w:t>
      </w:r>
      <w:r>
        <w:rPr>
          <w:spacing w:val="-2"/>
          <w:sz w:val="22"/>
        </w:rPr>
        <w:t> </w:t>
      </w:r>
      <w:r>
        <w:rPr>
          <w:sz w:val="22"/>
        </w:rPr>
        <w:t>Serviço</w:t>
      </w:r>
      <w:r>
        <w:rPr>
          <w:spacing w:val="-1"/>
          <w:sz w:val="22"/>
        </w:rPr>
        <w:t> </w:t>
      </w:r>
      <w:r>
        <w:rPr>
          <w:spacing w:val="-2"/>
          <w:sz w:val="22"/>
        </w:rPr>
        <w:t>(FGTS).</w:t>
      </w:r>
    </w:p>
    <w:p>
      <w:pPr>
        <w:pStyle w:val="ListParagraph"/>
        <w:numPr>
          <w:ilvl w:val="1"/>
          <w:numId w:val="61"/>
        </w:numPr>
        <w:tabs>
          <w:tab w:pos="769" w:val="left" w:leader="none"/>
        </w:tabs>
        <w:spacing w:line="235" w:lineRule="auto" w:before="109" w:after="0"/>
        <w:ind w:left="430" w:right="420" w:firstLine="0"/>
        <w:jc w:val="both"/>
        <w:rPr>
          <w:sz w:val="22"/>
        </w:rPr>
      </w:pPr>
      <w:r>
        <w:rPr>
          <w:sz w:val="22"/>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1"/>
        </w:numPr>
        <w:tabs>
          <w:tab w:pos="762" w:val="left" w:leader="none"/>
        </w:tabs>
        <w:spacing w:line="235" w:lineRule="auto" w:before="110" w:after="0"/>
        <w:ind w:left="430" w:right="420" w:firstLine="0"/>
        <w:jc w:val="both"/>
        <w:rPr>
          <w:sz w:val="22"/>
        </w:rPr>
      </w:pPr>
      <w:r>
        <w:rPr>
          <w:sz w:val="22"/>
        </w:rPr>
        <w:t>Prova de inexistência de débitos inadimplidos perante a Justiça do</w:t>
      </w:r>
      <w:r>
        <w:rPr>
          <w:spacing w:val="-4"/>
          <w:sz w:val="22"/>
        </w:rPr>
        <w:t> </w:t>
      </w:r>
      <w:r>
        <w:rPr>
          <w:sz w:val="22"/>
        </w:rPr>
        <w:t>Trabalho, mediante a apresentação de certidão negativa ou positiva com efeito de negativa, nos termos do Título VII-A</w:t>
      </w:r>
      <w:r>
        <w:rPr>
          <w:spacing w:val="-8"/>
          <w:sz w:val="22"/>
        </w:rPr>
        <w:t> </w:t>
      </w:r>
      <w:r>
        <w:rPr>
          <w:sz w:val="22"/>
        </w:rPr>
        <w:t>da Consolidação das Leis do Trabalho, aprovada pelo Decreto-Lei nº 5.452, de 1º de maio de 1943.</w:t>
      </w:r>
    </w:p>
    <w:p>
      <w:pPr>
        <w:pStyle w:val="ListParagraph"/>
        <w:numPr>
          <w:ilvl w:val="1"/>
          <w:numId w:val="61"/>
        </w:numPr>
        <w:tabs>
          <w:tab w:pos="802" w:val="left" w:leader="none"/>
        </w:tabs>
        <w:spacing w:line="235" w:lineRule="auto" w:before="109" w:after="0"/>
        <w:ind w:left="430" w:right="420" w:firstLine="0"/>
        <w:jc w:val="both"/>
        <w:rPr>
          <w:sz w:val="22"/>
        </w:rPr>
      </w:pPr>
      <w:r>
        <w:rPr>
          <w:sz w:val="22"/>
        </w:rPr>
        <w:t>Prova de inscrição no cadastro de contribuintes estadual/distrital, relativo ao domicílio ou sede do fornecedor, pertinente ao seu ramo de atividade e compatível com o objeto contratual.</w:t>
      </w:r>
    </w:p>
    <w:p>
      <w:pPr>
        <w:pStyle w:val="ListParagraph"/>
        <w:numPr>
          <w:ilvl w:val="2"/>
          <w:numId w:val="61"/>
        </w:numPr>
        <w:tabs>
          <w:tab w:pos="1000" w:val="left" w:leader="none"/>
        </w:tabs>
        <w:spacing w:line="235" w:lineRule="auto" w:before="110" w:after="0"/>
        <w:ind w:left="430" w:right="420" w:firstLine="0"/>
        <w:jc w:val="both"/>
        <w:rPr>
          <w:sz w:val="22"/>
        </w:rPr>
      </w:pPr>
      <w:r>
        <w:rPr>
          <w:sz w:val="22"/>
        </w:rPr>
        <w:t>O fornecedor enquadrado como microempreendedor individual que pretenda auferir os benefícios do tratamento diferenciado previstos na </w:t>
      </w:r>
      <w:hyperlink r:id="rId8">
        <w:r>
          <w:rPr>
            <w:color w:val="0000ED"/>
            <w:sz w:val="22"/>
            <w:u w:val="single" w:color="0000ED"/>
          </w:rPr>
          <w:t>Lei</w:t>
        </w:r>
      </w:hyperlink>
      <w:r>
        <w:rPr>
          <w:color w:val="0000ED"/>
          <w:sz w:val="22"/>
        </w:rPr>
        <w:t> </w:t>
      </w:r>
      <w:hyperlink r:id="rId8">
        <w:r>
          <w:rPr>
            <w:color w:val="0000ED"/>
            <w:sz w:val="22"/>
            <w:u w:val="single" w:color="0000ED"/>
          </w:rPr>
          <w:t>Complementar nº 123/2006</w:t>
        </w:r>
      </w:hyperlink>
      <w:r>
        <w:rPr>
          <w:sz w:val="22"/>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1"/>
        </w:numPr>
        <w:tabs>
          <w:tab w:pos="760" w:val="left" w:leader="none"/>
        </w:tabs>
        <w:spacing w:line="240" w:lineRule="auto" w:before="105" w:after="0"/>
        <w:ind w:left="760" w:right="0" w:hanging="330"/>
        <w:jc w:val="both"/>
        <w:rPr>
          <w:sz w:val="22"/>
        </w:rPr>
      </w:pPr>
      <w:r>
        <w:rPr>
          <w:sz w:val="22"/>
        </w:rPr>
        <w:t>Prova de regularidade com a Fazenda do Estado do Rio de Janeiro, mediante a apresentação </w:t>
      </w:r>
      <w:r>
        <w:rPr>
          <w:spacing w:val="-5"/>
          <w:sz w:val="22"/>
        </w:rPr>
        <w:t>de:</w:t>
      </w:r>
    </w:p>
    <w:p>
      <w:pPr>
        <w:pStyle w:val="ListParagraph"/>
        <w:numPr>
          <w:ilvl w:val="2"/>
          <w:numId w:val="61"/>
        </w:numPr>
        <w:tabs>
          <w:tab w:pos="925" w:val="left" w:leader="none"/>
        </w:tabs>
        <w:spacing w:line="240" w:lineRule="auto" w:before="105" w:after="0"/>
        <w:ind w:left="925" w:right="0" w:hanging="495"/>
        <w:jc w:val="both"/>
        <w:rPr>
          <w:sz w:val="22"/>
        </w:rPr>
      </w:pPr>
      <w:r>
        <w:rPr>
          <w:sz w:val="22"/>
        </w:rPr>
        <w:t>Certidão Negativa de Débitos, ou Certidão Positiva com efeito de Negativa, expedida pela Secretaria de Estado de Fazenda; </w:t>
      </w:r>
      <w:r>
        <w:rPr>
          <w:spacing w:val="-10"/>
          <w:sz w:val="22"/>
        </w:rPr>
        <w:t>e</w:t>
      </w:r>
    </w:p>
    <w:p>
      <w:pPr>
        <w:pStyle w:val="ListParagraph"/>
        <w:numPr>
          <w:ilvl w:val="2"/>
          <w:numId w:val="61"/>
        </w:numPr>
        <w:tabs>
          <w:tab w:pos="967" w:val="left" w:leader="none"/>
        </w:tabs>
        <w:spacing w:line="235" w:lineRule="auto" w:before="108" w:after="0"/>
        <w:ind w:left="430" w:right="420" w:firstLine="0"/>
        <w:jc w:val="both"/>
        <w:rPr>
          <w:sz w:val="22"/>
        </w:rPr>
      </w:pPr>
      <w:r>
        <w:rPr>
          <w:sz w:val="22"/>
        </w:rPr>
        <w:t>Certidão Negativa de Débitos em Dívida Ativa, ou Certidão Positiva com efeito de Negativa, para fins de participação em licitação, expedida pela Procuradoria Geral do Estado.</w:t>
      </w:r>
    </w:p>
    <w:p>
      <w:pPr>
        <w:pStyle w:val="ListParagraph"/>
        <w:numPr>
          <w:ilvl w:val="1"/>
          <w:numId w:val="61"/>
        </w:numPr>
        <w:tabs>
          <w:tab w:pos="761" w:val="left" w:leader="none"/>
        </w:tabs>
        <w:spacing w:line="235" w:lineRule="auto" w:before="110" w:after="0"/>
        <w:ind w:left="430" w:right="420" w:firstLine="0"/>
        <w:jc w:val="both"/>
        <w:rPr>
          <w:sz w:val="22"/>
        </w:rPr>
      </w:pPr>
      <w:r>
        <w:rPr>
          <w:sz w:val="22"/>
        </w:rPr>
        <w:t>Regularidade com a Fazenda Estadual do domicílio ou sede do fornecedor, relativa à atividade em cujo exercício contrata ou concorre, com a apresentação de Certidão</w:t>
      </w:r>
      <w:r>
        <w:rPr>
          <w:spacing w:val="43"/>
          <w:sz w:val="22"/>
        </w:rPr>
        <w:t> </w:t>
      </w:r>
      <w:r>
        <w:rPr>
          <w:sz w:val="22"/>
        </w:rPr>
        <w:t>Negativa</w:t>
      </w:r>
      <w:r>
        <w:rPr>
          <w:spacing w:val="43"/>
          <w:sz w:val="22"/>
        </w:rPr>
        <w:t> </w:t>
      </w:r>
      <w:r>
        <w:rPr>
          <w:sz w:val="22"/>
        </w:rPr>
        <w:t>de</w:t>
      </w:r>
      <w:r>
        <w:rPr>
          <w:spacing w:val="43"/>
          <w:sz w:val="22"/>
        </w:rPr>
        <w:t> </w:t>
      </w:r>
      <w:r>
        <w:rPr>
          <w:sz w:val="22"/>
        </w:rPr>
        <w:t>Débitos,</w:t>
      </w:r>
      <w:r>
        <w:rPr>
          <w:spacing w:val="43"/>
          <w:sz w:val="22"/>
        </w:rPr>
        <w:t> </w:t>
      </w:r>
      <w:r>
        <w:rPr>
          <w:sz w:val="22"/>
        </w:rPr>
        <w:t>ou</w:t>
      </w:r>
      <w:r>
        <w:rPr>
          <w:spacing w:val="43"/>
          <w:sz w:val="22"/>
        </w:rPr>
        <w:t> </w:t>
      </w:r>
      <w:r>
        <w:rPr>
          <w:sz w:val="22"/>
        </w:rPr>
        <w:t>Certidão</w:t>
      </w:r>
      <w:r>
        <w:rPr>
          <w:spacing w:val="43"/>
          <w:sz w:val="22"/>
        </w:rPr>
        <w:t> </w:t>
      </w:r>
      <w:r>
        <w:rPr>
          <w:sz w:val="22"/>
        </w:rPr>
        <w:t>Positiva</w:t>
      </w:r>
      <w:r>
        <w:rPr>
          <w:spacing w:val="43"/>
          <w:sz w:val="22"/>
        </w:rPr>
        <w:t> </w:t>
      </w:r>
      <w:r>
        <w:rPr>
          <w:sz w:val="22"/>
        </w:rPr>
        <w:t>com</w:t>
      </w:r>
      <w:r>
        <w:rPr>
          <w:spacing w:val="43"/>
          <w:sz w:val="22"/>
        </w:rPr>
        <w:t> </w:t>
      </w:r>
      <w:r>
        <w:rPr>
          <w:sz w:val="22"/>
        </w:rPr>
        <w:t>efeito</w:t>
      </w:r>
      <w:r>
        <w:rPr>
          <w:spacing w:val="43"/>
          <w:sz w:val="22"/>
        </w:rPr>
        <w:t> </w:t>
      </w:r>
      <w:r>
        <w:rPr>
          <w:sz w:val="22"/>
        </w:rPr>
        <w:t>de</w:t>
      </w:r>
      <w:r>
        <w:rPr>
          <w:spacing w:val="43"/>
          <w:sz w:val="22"/>
        </w:rPr>
        <w:t> </w:t>
      </w:r>
      <w:r>
        <w:rPr>
          <w:sz w:val="22"/>
        </w:rPr>
        <w:t>Negativa,</w:t>
      </w:r>
      <w:r>
        <w:rPr>
          <w:spacing w:val="43"/>
          <w:sz w:val="22"/>
        </w:rPr>
        <w:t> </w:t>
      </w:r>
      <w:r>
        <w:rPr>
          <w:sz w:val="22"/>
        </w:rPr>
        <w:t>perante</w:t>
      </w:r>
      <w:r>
        <w:rPr>
          <w:spacing w:val="43"/>
          <w:sz w:val="22"/>
        </w:rPr>
        <w:t> </w:t>
      </w:r>
      <w:r>
        <w:rPr>
          <w:sz w:val="22"/>
        </w:rPr>
        <w:t>o</w:t>
      </w:r>
      <w:r>
        <w:rPr>
          <w:spacing w:val="43"/>
          <w:sz w:val="22"/>
        </w:rPr>
        <w:t> </w:t>
      </w:r>
      <w:r>
        <w:rPr>
          <w:sz w:val="22"/>
        </w:rPr>
        <w:t>Fisco</w:t>
      </w:r>
      <w:r>
        <w:rPr>
          <w:spacing w:val="43"/>
          <w:sz w:val="22"/>
        </w:rPr>
        <w:t> </w:t>
      </w:r>
      <w:r>
        <w:rPr>
          <w:sz w:val="22"/>
        </w:rPr>
        <w:t>estadual,</w:t>
      </w:r>
      <w:r>
        <w:rPr>
          <w:spacing w:val="43"/>
          <w:sz w:val="22"/>
        </w:rPr>
        <w:t> </w:t>
      </w:r>
      <w:r>
        <w:rPr>
          <w:sz w:val="22"/>
        </w:rPr>
        <w:t>pertinente</w:t>
      </w:r>
      <w:r>
        <w:rPr>
          <w:spacing w:val="43"/>
          <w:sz w:val="22"/>
        </w:rPr>
        <w:t> </w:t>
      </w:r>
      <w:r>
        <w:rPr>
          <w:sz w:val="22"/>
        </w:rPr>
        <w:t>ao</w:t>
      </w:r>
      <w:r>
        <w:rPr>
          <w:spacing w:val="43"/>
          <w:sz w:val="22"/>
        </w:rPr>
        <w:t> </w:t>
      </w:r>
      <w:r>
        <w:rPr>
          <w:sz w:val="22"/>
        </w:rPr>
        <w:t>Imposto</w:t>
      </w:r>
      <w:r>
        <w:rPr>
          <w:spacing w:val="43"/>
          <w:sz w:val="22"/>
        </w:rPr>
        <w:t> </w:t>
      </w:r>
      <w:r>
        <w:rPr>
          <w:sz w:val="22"/>
        </w:rPr>
        <w:t>sobre</w:t>
      </w:r>
      <w:r>
        <w:rPr>
          <w:spacing w:val="43"/>
          <w:sz w:val="22"/>
        </w:rPr>
        <w:t> </w:t>
      </w:r>
      <w:r>
        <w:rPr>
          <w:sz w:val="22"/>
        </w:rPr>
        <w:t>Operações</w:t>
      </w:r>
      <w:r>
        <w:rPr>
          <w:spacing w:val="43"/>
          <w:sz w:val="22"/>
        </w:rPr>
        <w:t> </w:t>
      </w:r>
      <w:r>
        <w:rPr>
          <w:sz w:val="22"/>
        </w:rPr>
        <w:t>relativas</w:t>
      </w:r>
      <w:r>
        <w:rPr>
          <w:spacing w:val="43"/>
          <w:sz w:val="22"/>
        </w:rPr>
        <w:t> </w:t>
      </w:r>
      <w:r>
        <w:rPr>
          <w:spacing w:val="-10"/>
          <w:sz w:val="22"/>
        </w:rPr>
        <w:t>à</w:t>
      </w:r>
    </w:p>
    <w:p>
      <w:pPr>
        <w:pStyle w:val="ListParagraph"/>
        <w:spacing w:after="0" w:line="235" w:lineRule="auto"/>
        <w:jc w:val="both"/>
        <w:rPr>
          <w:sz w:val="22"/>
        </w:rPr>
        <w:sectPr>
          <w:pgSz w:w="15840" w:h="24480"/>
          <w:pgMar w:top="840" w:bottom="280" w:left="360" w:right="360"/>
        </w:sectPr>
      </w:pPr>
    </w:p>
    <w:p>
      <w:pPr>
        <w:pStyle w:val="BodyText"/>
        <w:spacing w:line="235" w:lineRule="auto" w:before="81"/>
        <w:ind w:right="420"/>
        <w:jc w:val="both"/>
      </w:pPr>
      <w:r>
        <w:rPr/>
        <w:t>Circulação de Mercadorias e sobre Prestações de Serviços de</w:t>
      </w:r>
      <w:r>
        <w:rPr>
          <w:spacing w:val="-4"/>
        </w:rPr>
        <w:t> </w:t>
      </w:r>
      <w:r>
        <w:rPr/>
        <w:t>Transporte Interestadual, Intermunicipal e de Comunicação – ICMS, bem como de Certidão perante a Dívida</w:t>
      </w:r>
      <w:r>
        <w:rPr>
          <w:spacing w:val="-5"/>
        </w:rPr>
        <w:t> </w:t>
      </w:r>
      <w:r>
        <w:rPr/>
        <w:t>Ativa estadual, podendo ser apresentada Certidão Conjunta em que constem ambas as informações;</w:t>
      </w:r>
    </w:p>
    <w:p>
      <w:pPr>
        <w:pStyle w:val="ListParagraph"/>
        <w:numPr>
          <w:ilvl w:val="1"/>
          <w:numId w:val="61"/>
        </w:numPr>
        <w:tabs>
          <w:tab w:pos="760" w:val="left" w:leader="none"/>
        </w:tabs>
        <w:spacing w:line="235" w:lineRule="auto" w:before="110" w:after="0"/>
        <w:ind w:left="430" w:right="420" w:firstLine="0"/>
        <w:jc w:val="both"/>
        <w:rPr>
          <w:sz w:val="22"/>
        </w:rPr>
      </w:pPr>
      <w:r>
        <w:rPr>
          <w:sz w:val="22"/>
        </w:rPr>
        <w:t>Caso</w:t>
      </w:r>
      <w:r>
        <w:rPr>
          <w:spacing w:val="-2"/>
          <w:sz w:val="22"/>
        </w:rPr>
        <w:t> </w:t>
      </w:r>
      <w:r>
        <w:rPr>
          <w:sz w:val="22"/>
        </w:rPr>
        <w:t>o</w:t>
      </w:r>
      <w:r>
        <w:rPr>
          <w:spacing w:val="-2"/>
          <w:sz w:val="22"/>
        </w:rPr>
        <w:t> </w:t>
      </w:r>
      <w:r>
        <w:rPr>
          <w:sz w:val="22"/>
        </w:rPr>
        <w:t>fornecedor</w:t>
      </w:r>
      <w:r>
        <w:rPr>
          <w:spacing w:val="-2"/>
          <w:sz w:val="22"/>
        </w:rPr>
        <w:t> </w:t>
      </w:r>
      <w:r>
        <w:rPr>
          <w:sz w:val="22"/>
        </w:rPr>
        <w:t>seja</w:t>
      </w:r>
      <w:r>
        <w:rPr>
          <w:spacing w:val="-2"/>
          <w:sz w:val="22"/>
        </w:rPr>
        <w:t> </w:t>
      </w:r>
      <w:r>
        <w:rPr>
          <w:sz w:val="22"/>
        </w:rPr>
        <w:t>considerado</w:t>
      </w:r>
      <w:r>
        <w:rPr>
          <w:spacing w:val="-2"/>
          <w:sz w:val="22"/>
        </w:rPr>
        <w:t> </w:t>
      </w:r>
      <w:r>
        <w:rPr>
          <w:sz w:val="22"/>
        </w:rPr>
        <w:t>isento</w:t>
      </w:r>
      <w:r>
        <w:rPr>
          <w:spacing w:val="-2"/>
          <w:sz w:val="22"/>
        </w:rPr>
        <w:t> </w:t>
      </w:r>
      <w:r>
        <w:rPr>
          <w:sz w:val="22"/>
        </w:rPr>
        <w:t>dos</w:t>
      </w:r>
      <w:r>
        <w:rPr>
          <w:spacing w:val="-2"/>
          <w:sz w:val="22"/>
        </w:rPr>
        <w:t> </w:t>
      </w:r>
      <w:r>
        <w:rPr>
          <w:sz w:val="22"/>
        </w:rPr>
        <w:t>tributos</w:t>
      </w:r>
      <w:r>
        <w:rPr>
          <w:spacing w:val="-2"/>
          <w:sz w:val="22"/>
        </w:rPr>
        <w:t> </w:t>
      </w:r>
      <w:r>
        <w:rPr>
          <w:sz w:val="22"/>
        </w:rPr>
        <w:t>estaduais</w:t>
      </w:r>
      <w:r>
        <w:rPr>
          <w:spacing w:val="-2"/>
          <w:sz w:val="22"/>
        </w:rPr>
        <w:t> </w:t>
      </w:r>
      <w:r>
        <w:rPr>
          <w:sz w:val="22"/>
        </w:rPr>
        <w:t>relacionados</w:t>
      </w:r>
      <w:r>
        <w:rPr>
          <w:spacing w:val="-2"/>
          <w:sz w:val="22"/>
        </w:rPr>
        <w:t> </w:t>
      </w:r>
      <w:r>
        <w:rPr>
          <w:sz w:val="22"/>
        </w:rPr>
        <w:t>ao</w:t>
      </w:r>
      <w:r>
        <w:rPr>
          <w:spacing w:val="-2"/>
          <w:sz w:val="22"/>
        </w:rPr>
        <w:t> </w:t>
      </w:r>
      <w:r>
        <w:rPr>
          <w:sz w:val="22"/>
        </w:rPr>
        <w:t>objeto</w:t>
      </w:r>
      <w:r>
        <w:rPr>
          <w:spacing w:val="-2"/>
          <w:sz w:val="22"/>
        </w:rPr>
        <w:t> </w:t>
      </w:r>
      <w:r>
        <w:rPr>
          <w:sz w:val="22"/>
        </w:rPr>
        <w:t>contratual,</w:t>
      </w:r>
      <w:r>
        <w:rPr>
          <w:spacing w:val="-2"/>
          <w:sz w:val="22"/>
        </w:rPr>
        <w:t> </w:t>
      </w:r>
      <w:r>
        <w:rPr>
          <w:sz w:val="22"/>
        </w:rPr>
        <w:t>deverá</w:t>
      </w:r>
      <w:r>
        <w:rPr>
          <w:spacing w:val="-2"/>
          <w:sz w:val="22"/>
        </w:rPr>
        <w:t> </w:t>
      </w:r>
      <w:r>
        <w:rPr>
          <w:sz w:val="22"/>
        </w:rPr>
        <w:t>comprovar</w:t>
      </w:r>
      <w:r>
        <w:rPr>
          <w:spacing w:val="-2"/>
          <w:sz w:val="22"/>
        </w:rPr>
        <w:t> </w:t>
      </w:r>
      <w:r>
        <w:rPr>
          <w:sz w:val="22"/>
        </w:rPr>
        <w:t>tal</w:t>
      </w:r>
      <w:r>
        <w:rPr>
          <w:spacing w:val="-2"/>
          <w:sz w:val="22"/>
        </w:rPr>
        <w:t> </w:t>
      </w:r>
      <w:r>
        <w:rPr>
          <w:sz w:val="22"/>
        </w:rPr>
        <w:t>condição</w:t>
      </w:r>
      <w:r>
        <w:rPr>
          <w:spacing w:val="-2"/>
          <w:sz w:val="22"/>
        </w:rPr>
        <w:t> </w:t>
      </w:r>
      <w:r>
        <w:rPr>
          <w:sz w:val="22"/>
        </w:rPr>
        <w:t>mediante</w:t>
      </w:r>
      <w:r>
        <w:rPr>
          <w:spacing w:val="-2"/>
          <w:sz w:val="22"/>
        </w:rPr>
        <w:t> </w:t>
      </w:r>
      <w:r>
        <w:rPr>
          <w:sz w:val="22"/>
        </w:rPr>
        <w:t>a</w:t>
      </w:r>
      <w:r>
        <w:rPr>
          <w:spacing w:val="-2"/>
          <w:sz w:val="22"/>
        </w:rPr>
        <w:t> </w:t>
      </w:r>
      <w:r>
        <w:rPr>
          <w:sz w:val="22"/>
        </w:rPr>
        <w:t>apresentação</w:t>
      </w:r>
      <w:r>
        <w:rPr>
          <w:spacing w:val="-2"/>
          <w:sz w:val="22"/>
        </w:rPr>
        <w:t> </w:t>
      </w:r>
      <w:r>
        <w:rPr>
          <w:sz w:val="22"/>
        </w:rPr>
        <w:t>de declaração da Fazenda respectiva do seu domicílio ou sede, ou outra equivalente, na forma da lei.</w:t>
      </w:r>
    </w:p>
    <w:p>
      <w:pPr>
        <w:pStyle w:val="ListParagraph"/>
        <w:numPr>
          <w:ilvl w:val="1"/>
          <w:numId w:val="61"/>
        </w:numPr>
        <w:tabs>
          <w:tab w:pos="902" w:val="left" w:leader="none"/>
        </w:tabs>
        <w:spacing w:line="235" w:lineRule="auto" w:before="109" w:after="0"/>
        <w:ind w:left="430" w:right="419" w:firstLine="0"/>
        <w:jc w:val="both"/>
        <w:rPr>
          <w:sz w:val="22"/>
        </w:rPr>
      </w:pPr>
      <w:r>
        <w:rPr>
          <w:sz w:val="22"/>
        </w:rPr>
        <w:t>Na hipótese de cuidar-se de microempresa ou de empresa de pequeno porte, na forma do art. 42 da Lei Complementar nº 123/2006, a documentação</w:t>
      </w:r>
      <w:r>
        <w:rPr>
          <w:spacing w:val="40"/>
          <w:sz w:val="22"/>
        </w:rPr>
        <w:t> </w:t>
      </w:r>
      <w:r>
        <w:rPr>
          <w:sz w:val="22"/>
        </w:rPr>
        <w:t>somente será exigida para efeito de assinatura do contrato, caso se sagre vencedora no certame.</w:t>
      </w:r>
    </w:p>
    <w:p>
      <w:pPr>
        <w:pStyle w:val="ListParagraph"/>
        <w:numPr>
          <w:ilvl w:val="2"/>
          <w:numId w:val="61"/>
        </w:numPr>
        <w:tabs>
          <w:tab w:pos="1051" w:val="left" w:leader="none"/>
        </w:tabs>
        <w:spacing w:line="235" w:lineRule="auto" w:before="110" w:after="0"/>
        <w:ind w:left="430" w:right="420" w:firstLine="0"/>
        <w:jc w:val="both"/>
        <w:rPr>
          <w:sz w:val="22"/>
        </w:rPr>
      </w:pPr>
      <w:r>
        <w:rPr>
          <w:sz w:val="22"/>
        </w:rPr>
        <w:t>Em sendo declarada vencedora do certame microempresa ou empresa de pequeno porte com débitos fiscais e trabalhistas, ficará assegurado, a partir de então,</w:t>
      </w:r>
      <w:r>
        <w:rPr>
          <w:spacing w:val="-1"/>
          <w:sz w:val="22"/>
        </w:rPr>
        <w:t> </w:t>
      </w:r>
      <w:r>
        <w:rPr>
          <w:sz w:val="22"/>
        </w:rPr>
        <w:t>o</w:t>
      </w:r>
      <w:r>
        <w:rPr>
          <w:spacing w:val="-1"/>
          <w:sz w:val="22"/>
        </w:rPr>
        <w:t> </w:t>
      </w:r>
      <w:r>
        <w:rPr>
          <w:sz w:val="22"/>
        </w:rPr>
        <w:t>prazo</w:t>
      </w:r>
      <w:r>
        <w:rPr>
          <w:spacing w:val="-1"/>
          <w:sz w:val="22"/>
        </w:rPr>
        <w:t> </w:t>
      </w:r>
      <w:r>
        <w:rPr>
          <w:sz w:val="22"/>
        </w:rPr>
        <w:t>de</w:t>
      </w:r>
      <w:r>
        <w:rPr>
          <w:spacing w:val="-1"/>
          <w:sz w:val="22"/>
        </w:rPr>
        <w:t> </w:t>
      </w:r>
      <w:r>
        <w:rPr>
          <w:sz w:val="22"/>
        </w:rPr>
        <w:t>5</w:t>
      </w:r>
      <w:r>
        <w:rPr>
          <w:spacing w:val="-1"/>
          <w:sz w:val="22"/>
        </w:rPr>
        <w:t> </w:t>
      </w:r>
      <w:r>
        <w:rPr>
          <w:sz w:val="22"/>
        </w:rPr>
        <w:t>(cinco)</w:t>
      </w:r>
      <w:r>
        <w:rPr>
          <w:spacing w:val="-1"/>
          <w:sz w:val="22"/>
        </w:rPr>
        <w:t> </w:t>
      </w:r>
      <w:r>
        <w:rPr>
          <w:sz w:val="22"/>
        </w:rPr>
        <w:t>dias</w:t>
      </w:r>
      <w:r>
        <w:rPr>
          <w:spacing w:val="-1"/>
          <w:sz w:val="22"/>
        </w:rPr>
        <w:t> </w:t>
      </w:r>
      <w:r>
        <w:rPr>
          <w:sz w:val="22"/>
        </w:rPr>
        <w:t>úteis</w:t>
      </w:r>
      <w:r>
        <w:rPr>
          <w:spacing w:val="-1"/>
          <w:sz w:val="22"/>
        </w:rPr>
        <w:t> </w:t>
      </w:r>
      <w:r>
        <w:rPr>
          <w:sz w:val="22"/>
        </w:rPr>
        <w:t>para</w:t>
      </w:r>
      <w:r>
        <w:rPr>
          <w:spacing w:val="-1"/>
          <w:sz w:val="22"/>
        </w:rPr>
        <w:t> </w:t>
      </w:r>
      <w:r>
        <w:rPr>
          <w:sz w:val="22"/>
        </w:rPr>
        <w:t>a</w:t>
      </w:r>
      <w:r>
        <w:rPr>
          <w:spacing w:val="-1"/>
          <w:sz w:val="22"/>
        </w:rPr>
        <w:t> </w:t>
      </w:r>
      <w:r>
        <w:rPr>
          <w:sz w:val="22"/>
        </w:rPr>
        <w:t>regularização</w:t>
      </w:r>
      <w:r>
        <w:rPr>
          <w:spacing w:val="-1"/>
          <w:sz w:val="22"/>
        </w:rPr>
        <w:t> </w:t>
      </w:r>
      <w:r>
        <w:rPr>
          <w:sz w:val="22"/>
        </w:rPr>
        <w:t>da</w:t>
      </w:r>
      <w:r>
        <w:rPr>
          <w:spacing w:val="-1"/>
          <w:sz w:val="22"/>
        </w:rPr>
        <w:t> </w:t>
      </w:r>
      <w:r>
        <w:rPr>
          <w:sz w:val="22"/>
        </w:rPr>
        <w:t>documentação,</w:t>
      </w:r>
      <w:r>
        <w:rPr>
          <w:spacing w:val="-1"/>
          <w:sz w:val="22"/>
        </w:rPr>
        <w:t> </w:t>
      </w:r>
      <w:r>
        <w:rPr>
          <w:sz w:val="22"/>
        </w:rPr>
        <w:t>pagamento</w:t>
      </w:r>
      <w:r>
        <w:rPr>
          <w:spacing w:val="-1"/>
          <w:sz w:val="22"/>
        </w:rPr>
        <w:t> </w:t>
      </w:r>
      <w:r>
        <w:rPr>
          <w:sz w:val="22"/>
        </w:rPr>
        <w:t>ou</w:t>
      </w:r>
      <w:r>
        <w:rPr>
          <w:spacing w:val="-1"/>
          <w:sz w:val="22"/>
        </w:rPr>
        <w:t> </w:t>
      </w:r>
      <w:r>
        <w:rPr>
          <w:sz w:val="22"/>
        </w:rPr>
        <w:t>parcelamento</w:t>
      </w:r>
      <w:r>
        <w:rPr>
          <w:spacing w:val="-1"/>
          <w:sz w:val="22"/>
        </w:rPr>
        <w:t> </w:t>
      </w:r>
      <w:r>
        <w:rPr>
          <w:sz w:val="22"/>
        </w:rPr>
        <w:t>do</w:t>
      </w:r>
      <w:r>
        <w:rPr>
          <w:spacing w:val="-1"/>
          <w:sz w:val="22"/>
        </w:rPr>
        <w:t> </w:t>
      </w:r>
      <w:r>
        <w:rPr>
          <w:sz w:val="22"/>
        </w:rPr>
        <w:t>débito,</w:t>
      </w:r>
      <w:r>
        <w:rPr>
          <w:spacing w:val="-1"/>
          <w:sz w:val="22"/>
        </w:rPr>
        <w:t> </w:t>
      </w:r>
      <w:r>
        <w:rPr>
          <w:sz w:val="22"/>
        </w:rPr>
        <w:t>e</w:t>
      </w:r>
      <w:r>
        <w:rPr>
          <w:spacing w:val="-1"/>
          <w:sz w:val="22"/>
        </w:rPr>
        <w:t> </w:t>
      </w:r>
      <w:r>
        <w:rPr>
          <w:sz w:val="22"/>
        </w:rPr>
        <w:t>emissão</w:t>
      </w:r>
      <w:r>
        <w:rPr>
          <w:spacing w:val="-1"/>
          <w:sz w:val="22"/>
        </w:rPr>
        <w:t> </w:t>
      </w:r>
      <w:r>
        <w:rPr>
          <w:sz w:val="22"/>
        </w:rPr>
        <w:t>de</w:t>
      </w:r>
      <w:r>
        <w:rPr>
          <w:spacing w:val="-1"/>
          <w:sz w:val="22"/>
        </w:rPr>
        <w:t> </w:t>
      </w:r>
      <w:r>
        <w:rPr>
          <w:sz w:val="22"/>
        </w:rPr>
        <w:t>eventuais</w:t>
      </w:r>
      <w:r>
        <w:rPr>
          <w:spacing w:val="-1"/>
          <w:sz w:val="22"/>
        </w:rPr>
        <w:t> </w:t>
      </w:r>
      <w:r>
        <w:rPr>
          <w:sz w:val="22"/>
        </w:rPr>
        <w:t>certidões</w:t>
      </w:r>
      <w:r>
        <w:rPr>
          <w:spacing w:val="-1"/>
          <w:sz w:val="22"/>
        </w:rPr>
        <w:t> </w:t>
      </w:r>
      <w:r>
        <w:rPr>
          <w:sz w:val="22"/>
        </w:rPr>
        <w:t>negativas</w:t>
      </w:r>
      <w:r>
        <w:rPr>
          <w:spacing w:val="-1"/>
          <w:sz w:val="22"/>
        </w:rPr>
        <w:t> </w:t>
      </w:r>
      <w:r>
        <w:rPr>
          <w:sz w:val="22"/>
        </w:rPr>
        <w:t>ou positivas com efeito de negativas, na forma do art. 43, § 1º, da Lei Complementar nº 123/2006.</w:t>
      </w:r>
    </w:p>
    <w:p>
      <w:pPr>
        <w:pStyle w:val="ListParagraph"/>
        <w:numPr>
          <w:ilvl w:val="2"/>
          <w:numId w:val="61"/>
        </w:numPr>
        <w:tabs>
          <w:tab w:pos="1035" w:val="left" w:leader="none"/>
        </w:tabs>
        <w:spacing w:line="240" w:lineRule="auto" w:before="105" w:after="0"/>
        <w:ind w:left="1035" w:right="0" w:hanging="605"/>
        <w:jc w:val="both"/>
        <w:rPr>
          <w:sz w:val="22"/>
        </w:rPr>
      </w:pPr>
      <w:r>
        <w:rPr>
          <w:sz w:val="22"/>
        </w:rPr>
        <w:t>O prazo acima poderá ser prorrogado por igual período, a critério exclusivo da</w:t>
      </w:r>
      <w:r>
        <w:rPr>
          <w:spacing w:val="-13"/>
          <w:sz w:val="22"/>
        </w:rPr>
        <w:t> </w:t>
      </w:r>
      <w:r>
        <w:rPr>
          <w:sz w:val="22"/>
        </w:rPr>
        <w:t>Administração </w:t>
      </w:r>
      <w:r>
        <w:rPr>
          <w:spacing w:val="-2"/>
          <w:sz w:val="22"/>
        </w:rPr>
        <w:t>Pública.</w:t>
      </w:r>
    </w:p>
    <w:p>
      <w:pPr>
        <w:pStyle w:val="ListParagraph"/>
        <w:numPr>
          <w:ilvl w:val="2"/>
          <w:numId w:val="61"/>
        </w:numPr>
        <w:tabs>
          <w:tab w:pos="1073" w:val="left" w:leader="none"/>
        </w:tabs>
        <w:spacing w:line="235" w:lineRule="auto" w:before="109" w:after="0"/>
        <w:ind w:left="430" w:right="420" w:firstLine="0"/>
        <w:jc w:val="both"/>
        <w:rPr>
          <w:sz w:val="22"/>
        </w:rPr>
      </w:pPr>
      <w:r>
        <w:rPr>
          <w:sz w:val="22"/>
        </w:rPr>
        <w:t>A 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10"/>
        <w:ind w:left="0"/>
      </w:pPr>
    </w:p>
    <w:p>
      <w:pPr>
        <w:pStyle w:val="Heading2"/>
        <w:numPr>
          <w:ilvl w:val="0"/>
          <w:numId w:val="61"/>
        </w:numPr>
        <w:tabs>
          <w:tab w:pos="650" w:val="left" w:leader="none"/>
        </w:tabs>
        <w:spacing w:line="240" w:lineRule="auto" w:before="0" w:after="0"/>
        <w:ind w:left="650" w:right="0" w:hanging="220"/>
        <w:jc w:val="both"/>
      </w:pPr>
      <w:r>
        <w:rPr>
          <w:spacing w:val="-2"/>
        </w:rPr>
        <w:t>HABILITAÇÃO</w:t>
      </w:r>
      <w:r>
        <w:rPr>
          <w:spacing w:val="25"/>
        </w:rPr>
        <w:t> </w:t>
      </w:r>
      <w:r>
        <w:rPr>
          <w:spacing w:val="-2"/>
        </w:rPr>
        <w:t>ECONÔMICO-FINANCEIRA:</w:t>
      </w:r>
    </w:p>
    <w:p>
      <w:pPr>
        <w:pStyle w:val="ListParagraph"/>
        <w:numPr>
          <w:ilvl w:val="1"/>
          <w:numId w:val="61"/>
        </w:numPr>
        <w:tabs>
          <w:tab w:pos="783" w:val="left" w:leader="none"/>
        </w:tabs>
        <w:spacing w:line="235" w:lineRule="auto" w:before="109" w:after="0"/>
        <w:ind w:left="430" w:right="420" w:firstLine="0"/>
        <w:jc w:val="left"/>
        <w:rPr>
          <w:sz w:val="22"/>
        </w:rPr>
      </w:pPr>
      <w:r>
        <w:rPr>
          <w:sz w:val="22"/>
        </w:rPr>
        <mc:AlternateContent>
          <mc:Choice Requires="wps">
            <w:drawing>
              <wp:anchor distT="0" distB="0" distL="0" distR="0" allowOverlap="1" layoutInCell="1" locked="0" behindDoc="0" simplePos="0" relativeHeight="15735808">
                <wp:simplePos x="0" y="0"/>
                <wp:positionH relativeFrom="page">
                  <wp:posOffset>5647314</wp:posOffset>
                </wp:positionH>
                <wp:positionV relativeFrom="paragraph">
                  <wp:posOffset>363090</wp:posOffset>
                </wp:positionV>
                <wp:extent cx="35560" cy="889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5560" cy="8890"/>
                        </a:xfrm>
                        <a:custGeom>
                          <a:avLst/>
                          <a:gdLst/>
                          <a:ahLst/>
                          <a:cxnLst/>
                          <a:rect l="l" t="t" r="r" b="b"/>
                          <a:pathLst>
                            <a:path w="35560" h="8890">
                              <a:moveTo>
                                <a:pt x="34947" y="8736"/>
                              </a:moveTo>
                              <a:lnTo>
                                <a:pt x="0" y="8736"/>
                              </a:lnTo>
                              <a:lnTo>
                                <a:pt x="0" y="0"/>
                              </a:lnTo>
                              <a:lnTo>
                                <a:pt x="34947" y="0"/>
                              </a:lnTo>
                              <a:lnTo>
                                <a:pt x="34947" y="8736"/>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44.670441pt;margin-top:28.589817pt;width:2.751753pt;height:.687938pt;mso-position-horizontal-relative:page;mso-position-vertical-relative:paragraph;z-index:15735808" id="docshape22" filled="true" fillcolor="#0000ed" stroked="false">
                <v:fill type="solid"/>
                <w10:wrap type="none"/>
              </v:rect>
            </w:pict>
          </mc:Fallback>
        </mc:AlternateContent>
      </w:r>
      <w:r>
        <w:rPr>
          <w:sz w:val="22"/>
        </w:rPr>
        <w:t>Certidão</w:t>
      </w:r>
      <w:r>
        <w:rPr>
          <w:spacing w:val="21"/>
          <w:sz w:val="22"/>
        </w:rPr>
        <w:t> </w:t>
      </w:r>
      <w:r>
        <w:rPr>
          <w:sz w:val="22"/>
        </w:rPr>
        <w:t>negativa</w:t>
      </w:r>
      <w:r>
        <w:rPr>
          <w:spacing w:val="21"/>
          <w:sz w:val="22"/>
        </w:rPr>
        <w:t> </w:t>
      </w:r>
      <w:r>
        <w:rPr>
          <w:sz w:val="22"/>
        </w:rPr>
        <w:t>de</w:t>
      </w:r>
      <w:r>
        <w:rPr>
          <w:spacing w:val="21"/>
          <w:sz w:val="22"/>
        </w:rPr>
        <w:t> </w:t>
      </w:r>
      <w:r>
        <w:rPr>
          <w:sz w:val="22"/>
        </w:rPr>
        <w:t>falência</w:t>
      </w:r>
      <w:r>
        <w:rPr>
          <w:spacing w:val="21"/>
          <w:sz w:val="22"/>
        </w:rPr>
        <w:t> </w:t>
      </w:r>
      <w:r>
        <w:rPr>
          <w:sz w:val="22"/>
        </w:rPr>
        <w:t>expedida</w:t>
      </w:r>
      <w:r>
        <w:rPr>
          <w:spacing w:val="21"/>
          <w:sz w:val="22"/>
        </w:rPr>
        <w:t> </w:t>
      </w:r>
      <w:r>
        <w:rPr>
          <w:sz w:val="22"/>
        </w:rPr>
        <w:t>pelo</w:t>
      </w:r>
      <w:r>
        <w:rPr>
          <w:spacing w:val="21"/>
          <w:sz w:val="22"/>
        </w:rPr>
        <w:t> </w:t>
      </w:r>
      <w:r>
        <w:rPr>
          <w:sz w:val="22"/>
        </w:rPr>
        <w:t>distribuidor</w:t>
      </w:r>
      <w:r>
        <w:rPr>
          <w:spacing w:val="21"/>
          <w:sz w:val="22"/>
        </w:rPr>
        <w:t> </w:t>
      </w:r>
      <w:r>
        <w:rPr>
          <w:sz w:val="22"/>
        </w:rPr>
        <w:t>da</w:t>
      </w:r>
      <w:r>
        <w:rPr>
          <w:spacing w:val="21"/>
          <w:sz w:val="22"/>
        </w:rPr>
        <w:t> </w:t>
      </w:r>
      <w:r>
        <w:rPr>
          <w:sz w:val="22"/>
        </w:rPr>
        <w:t>sede</w:t>
      </w:r>
      <w:r>
        <w:rPr>
          <w:spacing w:val="21"/>
          <w:sz w:val="22"/>
        </w:rPr>
        <w:t> </w:t>
      </w:r>
      <w:r>
        <w:rPr>
          <w:sz w:val="22"/>
        </w:rPr>
        <w:t>do</w:t>
      </w:r>
      <w:r>
        <w:rPr>
          <w:spacing w:val="21"/>
          <w:sz w:val="22"/>
        </w:rPr>
        <w:t> </w:t>
      </w:r>
      <w:r>
        <w:rPr>
          <w:sz w:val="22"/>
        </w:rPr>
        <w:t>fornecedor,</w:t>
      </w:r>
      <w:r>
        <w:rPr>
          <w:spacing w:val="21"/>
          <w:sz w:val="22"/>
        </w:rPr>
        <w:t> </w:t>
      </w:r>
      <w:r>
        <w:rPr>
          <w:sz w:val="22"/>
        </w:rPr>
        <w:t>caso</w:t>
      </w:r>
      <w:r>
        <w:rPr>
          <w:spacing w:val="21"/>
          <w:sz w:val="22"/>
        </w:rPr>
        <w:t> </w:t>
      </w:r>
      <w:r>
        <w:rPr>
          <w:sz w:val="22"/>
        </w:rPr>
        <w:t>se</w:t>
      </w:r>
      <w:r>
        <w:rPr>
          <w:spacing w:val="21"/>
          <w:sz w:val="22"/>
        </w:rPr>
        <w:t> </w:t>
      </w:r>
      <w:r>
        <w:rPr>
          <w:sz w:val="22"/>
        </w:rPr>
        <w:t>trate</w:t>
      </w:r>
      <w:r>
        <w:rPr>
          <w:spacing w:val="21"/>
          <w:sz w:val="22"/>
        </w:rPr>
        <w:t> </w:t>
      </w:r>
      <w:r>
        <w:rPr>
          <w:sz w:val="22"/>
        </w:rPr>
        <w:t>de</w:t>
      </w:r>
      <w:r>
        <w:rPr>
          <w:spacing w:val="21"/>
          <w:sz w:val="22"/>
        </w:rPr>
        <w:t> </w:t>
      </w:r>
      <w:r>
        <w:rPr>
          <w:sz w:val="22"/>
        </w:rPr>
        <w:t>pessoa</w:t>
      </w:r>
      <w:r>
        <w:rPr>
          <w:spacing w:val="21"/>
          <w:sz w:val="22"/>
        </w:rPr>
        <w:t> </w:t>
      </w:r>
      <w:r>
        <w:rPr>
          <w:sz w:val="22"/>
        </w:rPr>
        <w:t>jurídica,</w:t>
      </w:r>
      <w:r>
        <w:rPr>
          <w:spacing w:val="21"/>
          <w:sz w:val="22"/>
        </w:rPr>
        <w:t> </w:t>
      </w:r>
      <w:r>
        <w:rPr>
          <w:sz w:val="22"/>
        </w:rPr>
        <w:t>ou</w:t>
      </w:r>
      <w:r>
        <w:rPr>
          <w:spacing w:val="21"/>
          <w:sz w:val="22"/>
        </w:rPr>
        <w:t> </w:t>
      </w:r>
      <w:r>
        <w:rPr>
          <w:sz w:val="22"/>
        </w:rPr>
        <w:t>certidão</w:t>
      </w:r>
      <w:r>
        <w:rPr>
          <w:spacing w:val="21"/>
          <w:sz w:val="22"/>
        </w:rPr>
        <w:t> </w:t>
      </w:r>
      <w:r>
        <w:rPr>
          <w:sz w:val="22"/>
        </w:rPr>
        <w:t>negativa</w:t>
      </w:r>
      <w:r>
        <w:rPr>
          <w:spacing w:val="21"/>
          <w:sz w:val="22"/>
        </w:rPr>
        <w:t> </w:t>
      </w:r>
      <w:r>
        <w:rPr>
          <w:sz w:val="22"/>
        </w:rPr>
        <w:t>de</w:t>
      </w:r>
      <w:r>
        <w:rPr>
          <w:spacing w:val="21"/>
          <w:sz w:val="22"/>
        </w:rPr>
        <w:t> </w:t>
      </w:r>
      <w:r>
        <w:rPr>
          <w:sz w:val="22"/>
        </w:rPr>
        <w:t>insolvência</w:t>
      </w:r>
      <w:r>
        <w:rPr>
          <w:spacing w:val="21"/>
          <w:sz w:val="22"/>
        </w:rPr>
        <w:t> </w:t>
      </w:r>
      <w:r>
        <w:rPr>
          <w:sz w:val="22"/>
        </w:rPr>
        <w:t>civil expedida pelo distribuidor do domicílio ou sede do fornecedor, caso se trate de pessoa física ou de sociedade simples.</w:t>
      </w:r>
    </w:p>
    <w:p>
      <w:pPr>
        <w:pStyle w:val="ListParagraph"/>
        <w:numPr>
          <w:ilvl w:val="2"/>
          <w:numId w:val="61"/>
        </w:numPr>
        <w:tabs>
          <w:tab w:pos="945" w:val="left" w:leader="none"/>
        </w:tabs>
        <w:spacing w:line="235" w:lineRule="auto" w:before="109" w:after="0"/>
        <w:ind w:left="430" w:right="420" w:firstLine="0"/>
        <w:jc w:val="left"/>
        <w:rPr>
          <w:sz w:val="22"/>
        </w:rPr>
      </w:pPr>
      <w:r>
        <w:rPr>
          <w:sz w:val="22"/>
        </w:rPr>
        <w:t>Não</w:t>
      </w:r>
      <w:r>
        <w:rPr>
          <w:spacing w:val="18"/>
          <w:sz w:val="22"/>
        </w:rPr>
        <w:t> </w:t>
      </w:r>
      <w:r>
        <w:rPr>
          <w:sz w:val="22"/>
        </w:rPr>
        <w:t>será</w:t>
      </w:r>
      <w:r>
        <w:rPr>
          <w:spacing w:val="18"/>
          <w:sz w:val="22"/>
        </w:rPr>
        <w:t> </w:t>
      </w:r>
      <w:r>
        <w:rPr>
          <w:sz w:val="22"/>
        </w:rPr>
        <w:t>causa</w:t>
      </w:r>
      <w:r>
        <w:rPr>
          <w:spacing w:val="18"/>
          <w:sz w:val="22"/>
        </w:rPr>
        <w:t> </w:t>
      </w:r>
      <w:r>
        <w:rPr>
          <w:sz w:val="22"/>
        </w:rPr>
        <w:t>de</w:t>
      </w:r>
      <w:r>
        <w:rPr>
          <w:spacing w:val="18"/>
          <w:sz w:val="22"/>
        </w:rPr>
        <w:t> </w:t>
      </w:r>
      <w:r>
        <w:rPr>
          <w:sz w:val="22"/>
        </w:rPr>
        <w:t>inabilitação</w:t>
      </w:r>
      <w:r>
        <w:rPr>
          <w:spacing w:val="18"/>
          <w:sz w:val="22"/>
        </w:rPr>
        <w:t> </w:t>
      </w:r>
      <w:r>
        <w:rPr>
          <w:sz w:val="22"/>
        </w:rPr>
        <w:t>do</w:t>
      </w:r>
      <w:r>
        <w:rPr>
          <w:spacing w:val="18"/>
          <w:sz w:val="22"/>
        </w:rPr>
        <w:t> </w:t>
      </w:r>
      <w:r>
        <w:rPr>
          <w:sz w:val="22"/>
        </w:rPr>
        <w:t>licitante</w:t>
      </w:r>
      <w:r>
        <w:rPr>
          <w:spacing w:val="18"/>
          <w:sz w:val="22"/>
        </w:rPr>
        <w:t> </w:t>
      </w:r>
      <w:r>
        <w:rPr>
          <w:sz w:val="22"/>
        </w:rPr>
        <w:t>a</w:t>
      </w:r>
      <w:r>
        <w:rPr>
          <w:spacing w:val="18"/>
          <w:sz w:val="22"/>
        </w:rPr>
        <w:t> </w:t>
      </w:r>
      <w:r>
        <w:rPr>
          <w:sz w:val="22"/>
        </w:rPr>
        <w:t>anotação</w:t>
      </w:r>
      <w:r>
        <w:rPr>
          <w:spacing w:val="18"/>
          <w:sz w:val="22"/>
        </w:rPr>
        <w:t> </w:t>
      </w:r>
      <w:r>
        <w:rPr>
          <w:sz w:val="22"/>
        </w:rPr>
        <w:t>de</w:t>
      </w:r>
      <w:r>
        <w:rPr>
          <w:spacing w:val="18"/>
          <w:sz w:val="22"/>
        </w:rPr>
        <w:t> </w:t>
      </w:r>
      <w:r>
        <w:rPr>
          <w:sz w:val="22"/>
        </w:rPr>
        <w:t>distribuição</w:t>
      </w:r>
      <w:r>
        <w:rPr>
          <w:spacing w:val="18"/>
          <w:sz w:val="22"/>
        </w:rPr>
        <w:t> </w:t>
      </w:r>
      <w:r>
        <w:rPr>
          <w:sz w:val="22"/>
        </w:rPr>
        <w:t>de</w:t>
      </w:r>
      <w:r>
        <w:rPr>
          <w:spacing w:val="18"/>
          <w:sz w:val="22"/>
        </w:rPr>
        <w:t> </w:t>
      </w:r>
      <w:r>
        <w:rPr>
          <w:sz w:val="22"/>
        </w:rPr>
        <w:t>processo</w:t>
      </w:r>
      <w:r>
        <w:rPr>
          <w:spacing w:val="18"/>
          <w:sz w:val="22"/>
        </w:rPr>
        <w:t> </w:t>
      </w:r>
      <w:r>
        <w:rPr>
          <w:sz w:val="22"/>
        </w:rPr>
        <w:t>de</w:t>
      </w:r>
      <w:r>
        <w:rPr>
          <w:spacing w:val="18"/>
          <w:sz w:val="22"/>
        </w:rPr>
        <w:t> </w:t>
      </w:r>
      <w:r>
        <w:rPr>
          <w:sz w:val="22"/>
        </w:rPr>
        <w:t>recuperação</w:t>
      </w:r>
      <w:r>
        <w:rPr>
          <w:spacing w:val="18"/>
          <w:sz w:val="22"/>
        </w:rPr>
        <w:t> </w:t>
      </w:r>
      <w:r>
        <w:rPr>
          <w:sz w:val="22"/>
        </w:rPr>
        <w:t>judicial</w:t>
      </w:r>
      <w:r>
        <w:rPr>
          <w:spacing w:val="18"/>
          <w:sz w:val="22"/>
        </w:rPr>
        <w:t> </w:t>
      </w:r>
      <w:r>
        <w:rPr>
          <w:sz w:val="22"/>
        </w:rPr>
        <w:t>ou</w:t>
      </w:r>
      <w:r>
        <w:rPr>
          <w:spacing w:val="18"/>
          <w:sz w:val="22"/>
        </w:rPr>
        <w:t> </w:t>
      </w:r>
      <w:r>
        <w:rPr>
          <w:sz w:val="22"/>
        </w:rPr>
        <w:t>de</w:t>
      </w:r>
      <w:r>
        <w:rPr>
          <w:spacing w:val="18"/>
          <w:sz w:val="22"/>
        </w:rPr>
        <w:t> </w:t>
      </w:r>
      <w:r>
        <w:rPr>
          <w:sz w:val="22"/>
        </w:rPr>
        <w:t>pedido</w:t>
      </w:r>
      <w:r>
        <w:rPr>
          <w:spacing w:val="18"/>
          <w:sz w:val="22"/>
        </w:rPr>
        <w:t> </w:t>
      </w:r>
      <w:r>
        <w:rPr>
          <w:sz w:val="22"/>
        </w:rPr>
        <w:t>de</w:t>
      </w:r>
      <w:r>
        <w:rPr>
          <w:spacing w:val="18"/>
          <w:sz w:val="22"/>
        </w:rPr>
        <w:t> </w:t>
      </w:r>
      <w:r>
        <w:rPr>
          <w:sz w:val="22"/>
        </w:rPr>
        <w:t>homologação</w:t>
      </w:r>
      <w:r>
        <w:rPr>
          <w:spacing w:val="18"/>
          <w:sz w:val="22"/>
        </w:rPr>
        <w:t> </w:t>
      </w:r>
      <w:r>
        <w:rPr>
          <w:sz w:val="22"/>
        </w:rPr>
        <w:t>de</w:t>
      </w:r>
      <w:r>
        <w:rPr>
          <w:spacing w:val="18"/>
          <w:sz w:val="22"/>
        </w:rPr>
        <w:t> </w:t>
      </w:r>
      <w:r>
        <w:rPr>
          <w:sz w:val="22"/>
        </w:rPr>
        <w:t>recuperação </w:t>
      </w:r>
      <w:r>
        <w:rPr>
          <w:spacing w:val="-2"/>
          <w:sz w:val="22"/>
        </w:rPr>
        <w:t>extrajudicial.</w:t>
      </w:r>
    </w:p>
    <w:p>
      <w:pPr>
        <w:pStyle w:val="ListParagraph"/>
        <w:numPr>
          <w:ilvl w:val="1"/>
          <w:numId w:val="61"/>
        </w:numPr>
        <w:tabs>
          <w:tab w:pos="801" w:val="left" w:leader="none"/>
        </w:tabs>
        <w:spacing w:line="235" w:lineRule="auto" w:before="110" w:after="0"/>
        <w:ind w:left="430" w:right="420" w:firstLine="0"/>
        <w:jc w:val="left"/>
        <w:rPr>
          <w:sz w:val="22"/>
        </w:rPr>
      </w:pPr>
      <w:r>
        <w:rPr>
          <w:sz w:val="22"/>
        </w:rPr>
        <w:t>Balanço</w:t>
      </w:r>
      <w:r>
        <w:rPr>
          <w:spacing w:val="40"/>
          <w:sz w:val="22"/>
        </w:rPr>
        <w:t> </w:t>
      </w:r>
      <w:r>
        <w:rPr>
          <w:sz w:val="22"/>
        </w:rPr>
        <w:t>patrimonial,</w:t>
      </w:r>
      <w:r>
        <w:rPr>
          <w:spacing w:val="40"/>
          <w:sz w:val="22"/>
        </w:rPr>
        <w:t> </w:t>
      </w:r>
      <w:r>
        <w:rPr>
          <w:sz w:val="22"/>
        </w:rPr>
        <w:t>demonstração</w:t>
      </w:r>
      <w:r>
        <w:rPr>
          <w:spacing w:val="40"/>
          <w:sz w:val="22"/>
        </w:rPr>
        <w:t> </w:t>
      </w:r>
      <w:r>
        <w:rPr>
          <w:sz w:val="22"/>
        </w:rPr>
        <w:t>de</w:t>
      </w:r>
      <w:r>
        <w:rPr>
          <w:spacing w:val="40"/>
          <w:sz w:val="22"/>
        </w:rPr>
        <w:t> </w:t>
      </w:r>
      <w:r>
        <w:rPr>
          <w:sz w:val="22"/>
        </w:rPr>
        <w:t>resultado</w:t>
      </w:r>
      <w:r>
        <w:rPr>
          <w:spacing w:val="40"/>
          <w:sz w:val="22"/>
        </w:rPr>
        <w:t> </w:t>
      </w:r>
      <w:r>
        <w:rPr>
          <w:sz w:val="22"/>
        </w:rPr>
        <w:t>de</w:t>
      </w:r>
      <w:r>
        <w:rPr>
          <w:spacing w:val="40"/>
          <w:sz w:val="22"/>
        </w:rPr>
        <w:t> </w:t>
      </w:r>
      <w:r>
        <w:rPr>
          <w:sz w:val="22"/>
        </w:rPr>
        <w:t>exercício</w:t>
      </w:r>
      <w:r>
        <w:rPr>
          <w:spacing w:val="40"/>
          <w:sz w:val="22"/>
        </w:rPr>
        <w:t> </w:t>
      </w:r>
      <w:r>
        <w:rPr>
          <w:sz w:val="22"/>
        </w:rPr>
        <w:t>e</w:t>
      </w:r>
      <w:r>
        <w:rPr>
          <w:spacing w:val="40"/>
          <w:sz w:val="22"/>
        </w:rPr>
        <w:t> </w:t>
      </w:r>
      <w:r>
        <w:rPr>
          <w:sz w:val="22"/>
        </w:rPr>
        <w:t>demais</w:t>
      </w:r>
      <w:r>
        <w:rPr>
          <w:spacing w:val="40"/>
          <w:sz w:val="22"/>
        </w:rPr>
        <w:t> </w:t>
      </w:r>
      <w:r>
        <w:rPr>
          <w:sz w:val="22"/>
        </w:rPr>
        <w:t>demonstrações</w:t>
      </w:r>
      <w:r>
        <w:rPr>
          <w:spacing w:val="40"/>
          <w:sz w:val="22"/>
        </w:rPr>
        <w:t> </w:t>
      </w:r>
      <w:r>
        <w:rPr>
          <w:sz w:val="22"/>
        </w:rPr>
        <w:t>contábeis</w:t>
      </w:r>
      <w:r>
        <w:rPr>
          <w:spacing w:val="40"/>
          <w:sz w:val="22"/>
        </w:rPr>
        <w:t> </w:t>
      </w:r>
      <w:r>
        <w:rPr>
          <w:sz w:val="22"/>
        </w:rPr>
        <w:t>dos</w:t>
      </w:r>
      <w:r>
        <w:rPr>
          <w:spacing w:val="40"/>
          <w:sz w:val="22"/>
        </w:rPr>
        <w:t> </w:t>
      </w:r>
      <w:r>
        <w:rPr>
          <w:sz w:val="22"/>
        </w:rPr>
        <w:t>2</w:t>
      </w:r>
      <w:r>
        <w:rPr>
          <w:spacing w:val="40"/>
          <w:sz w:val="22"/>
        </w:rPr>
        <w:t> </w:t>
      </w:r>
      <w:r>
        <w:rPr>
          <w:sz w:val="22"/>
        </w:rPr>
        <w:t>(dois)</w:t>
      </w:r>
      <w:r>
        <w:rPr>
          <w:spacing w:val="40"/>
          <w:sz w:val="22"/>
        </w:rPr>
        <w:t> </w:t>
      </w:r>
      <w:r>
        <w:rPr>
          <w:sz w:val="22"/>
        </w:rPr>
        <w:t>últimos</w:t>
      </w:r>
      <w:r>
        <w:rPr>
          <w:spacing w:val="40"/>
          <w:sz w:val="22"/>
        </w:rPr>
        <w:t> </w:t>
      </w:r>
      <w:r>
        <w:rPr>
          <w:sz w:val="22"/>
        </w:rPr>
        <w:t>exercícios</w:t>
      </w:r>
      <w:r>
        <w:rPr>
          <w:spacing w:val="40"/>
          <w:sz w:val="22"/>
        </w:rPr>
        <w:t> </w:t>
      </w:r>
      <w:r>
        <w:rPr>
          <w:sz w:val="22"/>
        </w:rPr>
        <w:t>sociais,</w:t>
      </w:r>
      <w:r>
        <w:rPr>
          <w:spacing w:val="40"/>
          <w:sz w:val="22"/>
        </w:rPr>
        <w:t> </w:t>
      </w:r>
      <w:r>
        <w:rPr>
          <w:sz w:val="22"/>
        </w:rPr>
        <w:t>vedada</w:t>
      </w:r>
      <w:r>
        <w:rPr>
          <w:spacing w:val="40"/>
          <w:sz w:val="22"/>
        </w:rPr>
        <w:t> </w:t>
      </w:r>
      <w:r>
        <w:rPr>
          <w:sz w:val="22"/>
        </w:rPr>
        <w:t>a</w:t>
      </w:r>
      <w:r>
        <w:rPr>
          <w:spacing w:val="40"/>
          <w:sz w:val="22"/>
        </w:rPr>
        <w:t> </w:t>
      </w:r>
      <w:r>
        <w:rPr>
          <w:sz w:val="22"/>
        </w:rPr>
        <w:t>sua substituição por balancetes ou balanços provisórios.</w:t>
      </w:r>
    </w:p>
    <w:p>
      <w:pPr>
        <w:pStyle w:val="ListParagraph"/>
        <w:numPr>
          <w:ilvl w:val="2"/>
          <w:numId w:val="61"/>
        </w:numPr>
        <w:tabs>
          <w:tab w:pos="925" w:val="left" w:leader="none"/>
        </w:tabs>
        <w:spacing w:line="240" w:lineRule="auto" w:before="105" w:after="0"/>
        <w:ind w:left="925" w:right="0" w:hanging="495"/>
        <w:jc w:val="left"/>
        <w:rPr>
          <w:sz w:val="22"/>
        </w:rPr>
      </w:pPr>
      <w:r>
        <w:rPr>
          <w:sz w:val="22"/>
        </w:rPr>
        <w:t>Os</w:t>
      </w:r>
      <w:r>
        <w:rPr>
          <w:spacing w:val="-1"/>
          <w:sz w:val="22"/>
        </w:rPr>
        <w:t> </w:t>
      </w:r>
      <w:r>
        <w:rPr>
          <w:sz w:val="22"/>
        </w:rPr>
        <w:t>documentos referidos acima limitar-se-ão</w:t>
      </w:r>
      <w:r>
        <w:rPr>
          <w:spacing w:val="-1"/>
          <w:sz w:val="22"/>
        </w:rPr>
        <w:t> </w:t>
      </w:r>
      <w:r>
        <w:rPr>
          <w:sz w:val="22"/>
        </w:rPr>
        <w:t>ao último exercício social no</w:t>
      </w:r>
      <w:r>
        <w:rPr>
          <w:spacing w:val="-1"/>
          <w:sz w:val="22"/>
        </w:rPr>
        <w:t> </w:t>
      </w:r>
      <w:r>
        <w:rPr>
          <w:sz w:val="22"/>
        </w:rPr>
        <w:t>caso de a pessoa</w:t>
      </w:r>
      <w:r>
        <w:rPr>
          <w:spacing w:val="-1"/>
          <w:sz w:val="22"/>
        </w:rPr>
        <w:t> </w:t>
      </w:r>
      <w:r>
        <w:rPr>
          <w:sz w:val="22"/>
        </w:rPr>
        <w:t>jurídica ter sido constituída há</w:t>
      </w:r>
      <w:r>
        <w:rPr>
          <w:spacing w:val="-1"/>
          <w:sz w:val="22"/>
        </w:rPr>
        <w:t> </w:t>
      </w:r>
      <w:r>
        <w:rPr>
          <w:sz w:val="22"/>
        </w:rPr>
        <w:t>menos de 2 (dois) </w:t>
      </w:r>
      <w:r>
        <w:rPr>
          <w:spacing w:val="-2"/>
          <w:sz w:val="22"/>
        </w:rPr>
        <w:t>anos.</w:t>
      </w:r>
    </w:p>
    <w:p>
      <w:pPr>
        <w:pStyle w:val="ListParagraph"/>
        <w:numPr>
          <w:ilvl w:val="2"/>
          <w:numId w:val="61"/>
        </w:numPr>
        <w:tabs>
          <w:tab w:pos="949" w:val="left" w:leader="none"/>
        </w:tabs>
        <w:spacing w:line="235" w:lineRule="auto" w:before="109" w:after="0"/>
        <w:ind w:left="430" w:right="420" w:firstLine="0"/>
        <w:jc w:val="left"/>
        <w:rPr>
          <w:sz w:val="22"/>
        </w:rPr>
      </w:pPr>
      <w:r>
        <w:rPr>
          <w:sz w:val="22"/>
        </w:rPr>
        <w:t>Os</w:t>
      </w:r>
      <w:r>
        <w:rPr>
          <w:spacing w:val="23"/>
          <w:sz w:val="22"/>
        </w:rPr>
        <w:t> </w:t>
      </w:r>
      <w:r>
        <w:rPr>
          <w:sz w:val="22"/>
        </w:rPr>
        <w:t>fornecedores</w:t>
      </w:r>
      <w:r>
        <w:rPr>
          <w:spacing w:val="23"/>
          <w:sz w:val="22"/>
        </w:rPr>
        <w:t> </w:t>
      </w:r>
      <w:r>
        <w:rPr>
          <w:sz w:val="22"/>
        </w:rPr>
        <w:t>criados</w:t>
      </w:r>
      <w:r>
        <w:rPr>
          <w:spacing w:val="23"/>
          <w:sz w:val="22"/>
        </w:rPr>
        <w:t> </w:t>
      </w:r>
      <w:r>
        <w:rPr>
          <w:sz w:val="22"/>
        </w:rPr>
        <w:t>no</w:t>
      </w:r>
      <w:r>
        <w:rPr>
          <w:spacing w:val="23"/>
          <w:sz w:val="22"/>
        </w:rPr>
        <w:t> </w:t>
      </w:r>
      <w:r>
        <w:rPr>
          <w:sz w:val="22"/>
        </w:rPr>
        <w:t>exercício</w:t>
      </w:r>
      <w:r>
        <w:rPr>
          <w:spacing w:val="23"/>
          <w:sz w:val="22"/>
        </w:rPr>
        <w:t> </w:t>
      </w:r>
      <w:r>
        <w:rPr>
          <w:sz w:val="22"/>
        </w:rPr>
        <w:t>financeiro</w:t>
      </w:r>
      <w:r>
        <w:rPr>
          <w:spacing w:val="23"/>
          <w:sz w:val="22"/>
        </w:rPr>
        <w:t> </w:t>
      </w:r>
      <w:r>
        <w:rPr>
          <w:sz w:val="22"/>
        </w:rPr>
        <w:t>da</w:t>
      </w:r>
      <w:r>
        <w:rPr>
          <w:spacing w:val="23"/>
          <w:sz w:val="22"/>
        </w:rPr>
        <w:t> </w:t>
      </w:r>
      <w:r>
        <w:rPr>
          <w:sz w:val="22"/>
        </w:rPr>
        <w:t>contratação</w:t>
      </w:r>
      <w:r>
        <w:rPr>
          <w:spacing w:val="23"/>
          <w:sz w:val="22"/>
        </w:rPr>
        <w:t> </w:t>
      </w:r>
      <w:r>
        <w:rPr>
          <w:sz w:val="22"/>
        </w:rPr>
        <w:t>deverão</w:t>
      </w:r>
      <w:r>
        <w:rPr>
          <w:spacing w:val="23"/>
          <w:sz w:val="22"/>
        </w:rPr>
        <w:t> </w:t>
      </w:r>
      <w:r>
        <w:rPr>
          <w:sz w:val="22"/>
        </w:rPr>
        <w:t>atender</w:t>
      </w:r>
      <w:r>
        <w:rPr>
          <w:spacing w:val="23"/>
          <w:sz w:val="22"/>
        </w:rPr>
        <w:t> </w:t>
      </w:r>
      <w:r>
        <w:rPr>
          <w:sz w:val="22"/>
        </w:rPr>
        <w:t>a</w:t>
      </w:r>
      <w:r>
        <w:rPr>
          <w:spacing w:val="23"/>
          <w:sz w:val="22"/>
        </w:rPr>
        <w:t> </w:t>
      </w:r>
      <w:r>
        <w:rPr>
          <w:sz w:val="22"/>
        </w:rPr>
        <w:t>todas</w:t>
      </w:r>
      <w:r>
        <w:rPr>
          <w:spacing w:val="23"/>
          <w:sz w:val="22"/>
        </w:rPr>
        <w:t> </w:t>
      </w:r>
      <w:r>
        <w:rPr>
          <w:sz w:val="22"/>
        </w:rPr>
        <w:t>as</w:t>
      </w:r>
      <w:r>
        <w:rPr>
          <w:spacing w:val="23"/>
          <w:sz w:val="22"/>
        </w:rPr>
        <w:t> </w:t>
      </w:r>
      <w:r>
        <w:rPr>
          <w:sz w:val="22"/>
        </w:rPr>
        <w:t>exigências</w:t>
      </w:r>
      <w:r>
        <w:rPr>
          <w:spacing w:val="23"/>
          <w:sz w:val="22"/>
        </w:rPr>
        <w:t> </w:t>
      </w:r>
      <w:r>
        <w:rPr>
          <w:sz w:val="22"/>
        </w:rPr>
        <w:t>da</w:t>
      </w:r>
      <w:r>
        <w:rPr>
          <w:spacing w:val="23"/>
          <w:sz w:val="22"/>
        </w:rPr>
        <w:t> </w:t>
      </w:r>
      <w:r>
        <w:rPr>
          <w:sz w:val="22"/>
        </w:rPr>
        <w:t>habilitação</w:t>
      </w:r>
      <w:r>
        <w:rPr>
          <w:spacing w:val="23"/>
          <w:sz w:val="22"/>
        </w:rPr>
        <w:t> </w:t>
      </w:r>
      <w:r>
        <w:rPr>
          <w:sz w:val="22"/>
        </w:rPr>
        <w:t>e</w:t>
      </w:r>
      <w:r>
        <w:rPr>
          <w:spacing w:val="23"/>
          <w:sz w:val="22"/>
        </w:rPr>
        <w:t> </w:t>
      </w:r>
      <w:r>
        <w:rPr>
          <w:sz w:val="22"/>
        </w:rPr>
        <w:t>ficam</w:t>
      </w:r>
      <w:r>
        <w:rPr>
          <w:spacing w:val="23"/>
          <w:sz w:val="22"/>
        </w:rPr>
        <w:t> </w:t>
      </w:r>
      <w:r>
        <w:rPr>
          <w:sz w:val="22"/>
        </w:rPr>
        <w:t>autorizados</w:t>
      </w:r>
      <w:r>
        <w:rPr>
          <w:spacing w:val="23"/>
          <w:sz w:val="22"/>
        </w:rPr>
        <w:t> </w:t>
      </w:r>
      <w:r>
        <w:rPr>
          <w:sz w:val="22"/>
        </w:rPr>
        <w:t>a</w:t>
      </w:r>
      <w:r>
        <w:rPr>
          <w:spacing w:val="23"/>
          <w:sz w:val="22"/>
        </w:rPr>
        <w:t> </w:t>
      </w:r>
      <w:r>
        <w:rPr>
          <w:sz w:val="22"/>
        </w:rPr>
        <w:t>substituir</w:t>
      </w:r>
      <w:r>
        <w:rPr>
          <w:spacing w:val="23"/>
          <w:sz w:val="22"/>
        </w:rPr>
        <w:t> </w:t>
      </w:r>
      <w:r>
        <w:rPr>
          <w:sz w:val="22"/>
        </w:rPr>
        <w:t>os demonstrativos contábeis pelo balanço de abertura;</w:t>
      </w:r>
    </w:p>
    <w:p>
      <w:pPr>
        <w:pStyle w:val="ListParagraph"/>
        <w:numPr>
          <w:ilvl w:val="3"/>
          <w:numId w:val="61"/>
        </w:numPr>
        <w:tabs>
          <w:tab w:pos="1090" w:val="left" w:leader="none"/>
        </w:tabs>
        <w:spacing w:line="240" w:lineRule="auto" w:before="106" w:after="0"/>
        <w:ind w:left="1090" w:right="0" w:hanging="660"/>
        <w:jc w:val="left"/>
        <w:rPr>
          <w:sz w:val="22"/>
        </w:rPr>
      </w:pPr>
      <w:r>
        <w:rPr>
          <w:sz w:val="22"/>
        </w:rPr>
        <w:t>Poderá ser apresentado o balanço intermediário, caso autorizado por lei ou pelo contrato/estatuto </w:t>
      </w:r>
      <w:r>
        <w:rPr>
          <w:spacing w:val="-2"/>
          <w:sz w:val="22"/>
        </w:rPr>
        <w:t>social.</w:t>
      </w:r>
    </w:p>
    <w:p>
      <w:pPr>
        <w:pStyle w:val="ListParagraph"/>
        <w:numPr>
          <w:ilvl w:val="2"/>
          <w:numId w:val="61"/>
        </w:numPr>
        <w:tabs>
          <w:tab w:pos="930" w:val="left" w:leader="none"/>
        </w:tabs>
        <w:spacing w:line="235" w:lineRule="auto" w:before="108" w:after="0"/>
        <w:ind w:left="430" w:right="420" w:firstLine="0"/>
        <w:jc w:val="left"/>
        <w:rPr>
          <w:sz w:val="22"/>
        </w:rPr>
      </w:pPr>
      <w:r>
        <w:rPr>
          <w:sz w:val="22"/>
        </w:rPr>
        <w:t>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pPr>
        <w:pStyle w:val="BodyText"/>
        <w:spacing w:before="210"/>
        <w:ind w:left="0"/>
      </w:pPr>
    </w:p>
    <w:p>
      <w:pPr>
        <w:pStyle w:val="Heading2"/>
        <w:numPr>
          <w:ilvl w:val="0"/>
          <w:numId w:val="61"/>
        </w:numPr>
        <w:tabs>
          <w:tab w:pos="650" w:val="left" w:leader="none"/>
        </w:tabs>
        <w:spacing w:line="240" w:lineRule="auto" w:before="1" w:after="0"/>
        <w:ind w:left="650" w:right="0" w:hanging="220"/>
        <w:jc w:val="left"/>
      </w:pPr>
      <w:r>
        <w:rPr>
          <w:spacing w:val="-2"/>
        </w:rPr>
        <w:t>HABILITAÇÃO</w:t>
      </w:r>
      <w:r>
        <w:rPr>
          <w:spacing w:val="1"/>
        </w:rPr>
        <w:t> </w:t>
      </w:r>
      <w:r>
        <w:rPr>
          <w:spacing w:val="-2"/>
        </w:rPr>
        <w:t>TÉCNICA</w:t>
      </w:r>
    </w:p>
    <w:p>
      <w:pPr>
        <w:pStyle w:val="ListParagraph"/>
        <w:numPr>
          <w:ilvl w:val="1"/>
          <w:numId w:val="61"/>
        </w:numPr>
        <w:tabs>
          <w:tab w:pos="764" w:val="left" w:leader="none"/>
        </w:tabs>
        <w:spacing w:line="235" w:lineRule="auto" w:before="109" w:after="0"/>
        <w:ind w:left="430" w:right="420" w:firstLine="0"/>
        <w:jc w:val="both"/>
        <w:rPr>
          <w:sz w:val="22"/>
        </w:rPr>
      </w:pPr>
      <w:r>
        <w:rPr>
          <w:sz w:val="22"/>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2"/>
        </w:numPr>
        <w:tabs>
          <w:tab w:pos="659" w:val="left" w:leader="none"/>
        </w:tabs>
        <w:spacing w:line="235" w:lineRule="auto" w:before="109" w:after="0"/>
        <w:ind w:left="430" w:right="420" w:firstLine="0"/>
        <w:jc w:val="both"/>
        <w:rPr>
          <w:sz w:val="22"/>
        </w:rPr>
      </w:pPr>
      <w:r>
        <w:rPr>
          <w:sz w:val="22"/>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2"/>
        </w:numPr>
        <w:tabs>
          <w:tab w:pos="829" w:val="left" w:leader="none"/>
        </w:tabs>
        <w:spacing w:line="235" w:lineRule="auto" w:before="109" w:after="0"/>
        <w:ind w:left="430" w:right="420" w:firstLine="0"/>
        <w:jc w:val="both"/>
        <w:rPr>
          <w:sz w:val="22"/>
        </w:rPr>
      </w:pPr>
      <w:r>
        <w:rPr>
          <w:sz w:val="22"/>
        </w:rPr>
        <w:t>poderá ser apresentado mais de um atestado de capacidade técnica, sendo aceito o seu somatório, desde que reste demonstrada a execução concomitante do </w:t>
      </w:r>
      <w:r>
        <w:rPr>
          <w:spacing w:val="-2"/>
          <w:sz w:val="22"/>
        </w:rPr>
        <w:t>objeto;</w:t>
      </w:r>
    </w:p>
    <w:p>
      <w:pPr>
        <w:pStyle w:val="ListParagraph"/>
        <w:numPr>
          <w:ilvl w:val="1"/>
          <w:numId w:val="62"/>
        </w:numPr>
        <w:tabs>
          <w:tab w:pos="820" w:val="left" w:leader="none"/>
        </w:tabs>
        <w:spacing w:line="240" w:lineRule="auto" w:before="106" w:after="0"/>
        <w:ind w:left="820" w:right="0" w:hanging="390"/>
        <w:jc w:val="both"/>
        <w:rPr>
          <w:sz w:val="22"/>
        </w:rPr>
      </w:pPr>
      <w:r>
        <w:rPr>
          <w:sz w:val="22"/>
        </w:rPr>
        <w:t>O(s) atestado(s) deve(m) comprovar a aptidão para fornecimento de um quantitativo de pelo menos 50% (cinquenta por cento) do total do item </w:t>
      </w:r>
      <w:r>
        <w:rPr>
          <w:spacing w:val="-2"/>
          <w:sz w:val="22"/>
        </w:rPr>
        <w:t>arrematado;</w:t>
      </w:r>
    </w:p>
    <w:p>
      <w:pPr>
        <w:pStyle w:val="ListParagraph"/>
        <w:numPr>
          <w:ilvl w:val="1"/>
          <w:numId w:val="62"/>
        </w:numPr>
        <w:tabs>
          <w:tab w:pos="851" w:val="left" w:leader="none"/>
        </w:tabs>
        <w:spacing w:line="235" w:lineRule="auto" w:before="109" w:after="0"/>
        <w:ind w:left="430" w:right="420" w:firstLine="0"/>
        <w:jc w:val="both"/>
        <w:rPr>
          <w:sz w:val="22"/>
        </w:rPr>
      </w:pPr>
      <w:r>
        <w:rPr>
          <w:sz w:val="22"/>
        </w:rPr>
        <w:t>Para atendimento do percentual indicado no subitem anterior, será admitido o somatório de atestados, desde que se refiram a fornecimentos realizados compatíveis com o objeto desta licitação;</w:t>
      </w:r>
    </w:p>
    <w:p>
      <w:pPr>
        <w:pStyle w:val="ListParagraph"/>
        <w:numPr>
          <w:ilvl w:val="1"/>
          <w:numId w:val="62"/>
        </w:numPr>
        <w:tabs>
          <w:tab w:pos="835" w:val="left" w:leader="none"/>
        </w:tabs>
        <w:spacing w:line="235" w:lineRule="auto" w:before="109" w:after="0"/>
        <w:ind w:left="430" w:right="420" w:firstLine="0"/>
        <w:jc w:val="both"/>
        <w:rPr>
          <w:sz w:val="22"/>
        </w:rPr>
      </w:pPr>
      <w:r>
        <w:rPr>
          <w:sz w:val="22"/>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61"/>
        </w:numPr>
        <w:tabs>
          <w:tab w:pos="747" w:val="left" w:leader="none"/>
        </w:tabs>
        <w:spacing w:line="240" w:lineRule="auto" w:before="106" w:after="0"/>
        <w:ind w:left="747" w:right="0" w:hanging="317"/>
        <w:jc w:val="both"/>
        <w:rPr>
          <w:sz w:val="22"/>
        </w:rPr>
      </w:pPr>
      <w:r>
        <w:rPr>
          <w:sz w:val="22"/>
        </w:rPr>
        <w:t>Autorização</w:t>
      </w:r>
      <w:r>
        <w:rPr>
          <w:spacing w:val="-2"/>
          <w:sz w:val="22"/>
        </w:rPr>
        <w:t> </w:t>
      </w:r>
      <w:r>
        <w:rPr>
          <w:sz w:val="22"/>
        </w:rPr>
        <w:t>de</w:t>
      </w:r>
      <w:r>
        <w:rPr>
          <w:spacing w:val="-1"/>
          <w:sz w:val="22"/>
        </w:rPr>
        <w:t> </w:t>
      </w:r>
      <w:r>
        <w:rPr>
          <w:sz w:val="22"/>
        </w:rPr>
        <w:t>Funcionamento</w:t>
      </w:r>
      <w:r>
        <w:rPr>
          <w:spacing w:val="-1"/>
          <w:sz w:val="22"/>
        </w:rPr>
        <w:t> </w:t>
      </w:r>
      <w:r>
        <w:rPr>
          <w:sz w:val="22"/>
        </w:rPr>
        <w:t>da</w:t>
      </w:r>
      <w:r>
        <w:rPr>
          <w:spacing w:val="-1"/>
          <w:sz w:val="22"/>
        </w:rPr>
        <w:t> </w:t>
      </w:r>
      <w:r>
        <w:rPr>
          <w:sz w:val="22"/>
        </w:rPr>
        <w:t>empresa</w:t>
      </w:r>
      <w:r>
        <w:rPr>
          <w:spacing w:val="-2"/>
          <w:sz w:val="22"/>
        </w:rPr>
        <w:t> </w:t>
      </w:r>
      <w:r>
        <w:rPr>
          <w:sz w:val="22"/>
        </w:rPr>
        <w:t>licitante,</w:t>
      </w:r>
      <w:r>
        <w:rPr>
          <w:spacing w:val="-1"/>
          <w:sz w:val="22"/>
        </w:rPr>
        <w:t> </w:t>
      </w:r>
      <w:r>
        <w:rPr>
          <w:sz w:val="22"/>
        </w:rPr>
        <w:t>expedida</w:t>
      </w:r>
      <w:r>
        <w:rPr>
          <w:spacing w:val="-1"/>
          <w:sz w:val="22"/>
        </w:rPr>
        <w:t> </w:t>
      </w:r>
      <w:r>
        <w:rPr>
          <w:sz w:val="22"/>
        </w:rPr>
        <w:t>pela</w:t>
      </w:r>
      <w:r>
        <w:rPr>
          <w:spacing w:val="-14"/>
          <w:sz w:val="22"/>
        </w:rPr>
        <w:t> </w:t>
      </w:r>
      <w:r>
        <w:rPr>
          <w:sz w:val="22"/>
        </w:rPr>
        <w:t>Agência</w:t>
      </w:r>
      <w:r>
        <w:rPr>
          <w:spacing w:val="-1"/>
          <w:sz w:val="22"/>
        </w:rPr>
        <w:t> </w:t>
      </w:r>
      <w:r>
        <w:rPr>
          <w:sz w:val="22"/>
        </w:rPr>
        <w:t>Nacional</w:t>
      </w:r>
      <w:r>
        <w:rPr>
          <w:spacing w:val="-1"/>
          <w:sz w:val="22"/>
        </w:rPr>
        <w:t> </w:t>
      </w:r>
      <w:r>
        <w:rPr>
          <w:sz w:val="22"/>
        </w:rPr>
        <w:t>de</w:t>
      </w:r>
      <w:r>
        <w:rPr>
          <w:spacing w:val="-5"/>
          <w:sz w:val="22"/>
        </w:rPr>
        <w:t> </w:t>
      </w:r>
      <w:r>
        <w:rPr>
          <w:sz w:val="22"/>
        </w:rPr>
        <w:t>Vigilância</w:t>
      </w:r>
      <w:r>
        <w:rPr>
          <w:spacing w:val="-1"/>
          <w:sz w:val="22"/>
        </w:rPr>
        <w:t> </w:t>
      </w:r>
      <w:r>
        <w:rPr>
          <w:spacing w:val="-2"/>
          <w:sz w:val="22"/>
        </w:rPr>
        <w:t>Sanitária/ANVISA;</w:t>
      </w:r>
    </w:p>
    <w:p>
      <w:pPr>
        <w:pStyle w:val="ListParagraph"/>
        <w:numPr>
          <w:ilvl w:val="1"/>
          <w:numId w:val="61"/>
        </w:numPr>
        <w:tabs>
          <w:tab w:pos="760" w:val="left" w:leader="none"/>
        </w:tabs>
        <w:spacing w:line="240" w:lineRule="auto" w:before="104" w:after="0"/>
        <w:ind w:left="760" w:right="0" w:hanging="330"/>
        <w:jc w:val="both"/>
        <w:rPr>
          <w:sz w:val="22"/>
        </w:rPr>
      </w:pPr>
      <w:r>
        <w:rPr>
          <w:sz w:val="22"/>
        </w:rPr>
        <w:t>Licença</w:t>
      </w:r>
      <w:r>
        <w:rPr>
          <w:spacing w:val="-2"/>
          <w:sz w:val="22"/>
        </w:rPr>
        <w:t> </w:t>
      </w:r>
      <w:r>
        <w:rPr>
          <w:sz w:val="22"/>
        </w:rPr>
        <w:t>de</w:t>
      </w:r>
      <w:r>
        <w:rPr>
          <w:spacing w:val="-1"/>
          <w:sz w:val="22"/>
        </w:rPr>
        <w:t> </w:t>
      </w:r>
      <w:r>
        <w:rPr>
          <w:sz w:val="22"/>
        </w:rPr>
        <w:t>Funcionamento</w:t>
      </w:r>
      <w:r>
        <w:rPr>
          <w:spacing w:val="-1"/>
          <w:sz w:val="22"/>
        </w:rPr>
        <w:t> </w:t>
      </w:r>
      <w:r>
        <w:rPr>
          <w:sz w:val="22"/>
        </w:rPr>
        <w:t>da</w:t>
      </w:r>
      <w:r>
        <w:rPr>
          <w:spacing w:val="-1"/>
          <w:sz w:val="22"/>
        </w:rPr>
        <w:t> </w:t>
      </w:r>
      <w:r>
        <w:rPr>
          <w:sz w:val="22"/>
        </w:rPr>
        <w:t>empresa</w:t>
      </w:r>
      <w:r>
        <w:rPr>
          <w:spacing w:val="-1"/>
          <w:sz w:val="22"/>
        </w:rPr>
        <w:t> </w:t>
      </w:r>
      <w:r>
        <w:rPr>
          <w:sz w:val="22"/>
        </w:rPr>
        <w:t>licitante,</w:t>
      </w:r>
      <w:r>
        <w:rPr>
          <w:spacing w:val="-2"/>
          <w:sz w:val="22"/>
        </w:rPr>
        <w:t> </w:t>
      </w:r>
      <w:r>
        <w:rPr>
          <w:sz w:val="22"/>
        </w:rPr>
        <w:t>emitida</w:t>
      </w:r>
      <w:r>
        <w:rPr>
          <w:spacing w:val="-1"/>
          <w:sz w:val="22"/>
        </w:rPr>
        <w:t> </w:t>
      </w:r>
      <w:r>
        <w:rPr>
          <w:sz w:val="22"/>
        </w:rPr>
        <w:t>pela</w:t>
      </w:r>
      <w:r>
        <w:rPr>
          <w:spacing w:val="-5"/>
          <w:sz w:val="22"/>
        </w:rPr>
        <w:t> </w:t>
      </w:r>
      <w:r>
        <w:rPr>
          <w:sz w:val="22"/>
        </w:rPr>
        <w:t>Vigilância</w:t>
      </w:r>
      <w:r>
        <w:rPr>
          <w:spacing w:val="-1"/>
          <w:sz w:val="22"/>
        </w:rPr>
        <w:t> </w:t>
      </w:r>
      <w:r>
        <w:rPr>
          <w:sz w:val="22"/>
        </w:rPr>
        <w:t>Sanitária</w:t>
      </w:r>
      <w:r>
        <w:rPr>
          <w:spacing w:val="-1"/>
          <w:sz w:val="22"/>
        </w:rPr>
        <w:t> </w:t>
      </w:r>
      <w:r>
        <w:rPr>
          <w:sz w:val="22"/>
        </w:rPr>
        <w:t>Estadual</w:t>
      </w:r>
      <w:r>
        <w:rPr>
          <w:spacing w:val="-1"/>
          <w:sz w:val="22"/>
        </w:rPr>
        <w:t> </w:t>
      </w:r>
      <w:r>
        <w:rPr>
          <w:sz w:val="22"/>
        </w:rPr>
        <w:t>ou</w:t>
      </w:r>
      <w:r>
        <w:rPr>
          <w:spacing w:val="-1"/>
          <w:sz w:val="22"/>
        </w:rPr>
        <w:t> </w:t>
      </w:r>
      <w:r>
        <w:rPr>
          <w:spacing w:val="-2"/>
          <w:sz w:val="22"/>
        </w:rPr>
        <w:t>Municipal;</w:t>
      </w:r>
    </w:p>
    <w:p>
      <w:pPr>
        <w:pStyle w:val="ListParagraph"/>
        <w:numPr>
          <w:ilvl w:val="1"/>
          <w:numId w:val="61"/>
        </w:numPr>
        <w:tabs>
          <w:tab w:pos="794" w:val="left" w:leader="none"/>
        </w:tabs>
        <w:spacing w:line="235" w:lineRule="auto" w:before="109" w:after="0"/>
        <w:ind w:left="430" w:right="420" w:firstLine="0"/>
        <w:jc w:val="both"/>
        <w:rPr>
          <w:sz w:val="22"/>
        </w:rPr>
      </w:pPr>
      <w:r>
        <w:rPr>
          <w:sz w:val="22"/>
        </w:rPr>
        <w:t>Registro válido na Agência Nacional de Vigilância Sanitária – ANVISA, conforme Lei n°5.991/1973, Lei n°6.360/1976, Decreto n°8.077 de 2013, Lei Federal n°12.401/2011, dos reagentes, devendo constar a validade (dia/mês/ano), por meio de:</w:t>
      </w:r>
    </w:p>
    <w:p>
      <w:pPr>
        <w:pStyle w:val="ListParagraph"/>
        <w:numPr>
          <w:ilvl w:val="0"/>
          <w:numId w:val="63"/>
        </w:numPr>
        <w:tabs>
          <w:tab w:pos="573" w:val="left" w:leader="none"/>
        </w:tabs>
        <w:spacing w:line="235" w:lineRule="auto" w:before="110" w:after="0"/>
        <w:ind w:left="430" w:right="420" w:firstLine="0"/>
        <w:jc w:val="both"/>
        <w:rPr>
          <w:sz w:val="22"/>
        </w:rPr>
      </w:pPr>
      <w:r>
        <w:rPr>
          <w:sz w:val="22"/>
        </w:rPr>
        <w:t>Cópia do registro do Ministério da Saúde Publicado no D.O.U, grifado o número relativo a cada produto cotado ou cópia emitida eletronicamente através do sítio oficial da Agência de Vigilância Sanitária; ou</w:t>
      </w:r>
    </w:p>
    <w:p>
      <w:pPr>
        <w:pStyle w:val="ListParagraph"/>
        <w:numPr>
          <w:ilvl w:val="0"/>
          <w:numId w:val="63"/>
        </w:numPr>
        <w:tabs>
          <w:tab w:pos="572" w:val="left" w:leader="none"/>
        </w:tabs>
        <w:spacing w:line="235" w:lineRule="auto" w:before="109" w:after="0"/>
        <w:ind w:left="430" w:right="420" w:firstLine="0"/>
        <w:jc w:val="both"/>
        <w:rPr>
          <w:sz w:val="22"/>
        </w:rPr>
      </w:pPr>
      <w:r>
        <w:rPr>
          <w:sz w:val="22"/>
        </w:rPr>
        <w:t>Protocolo de solicitação de sua revalidação, acompanhada de cópia do registro vencido, desde que a revalidação do registro tenha sido requerida no primeiro semestre do último ano do quinquênio de sua validade, nos termos e condições previstas no § 6° do artigo 12 da Lei 6360/76, de 23 de setembro de 1976.</w:t>
      </w:r>
    </w:p>
    <w:p>
      <w:pPr>
        <w:pStyle w:val="ListParagraph"/>
        <w:numPr>
          <w:ilvl w:val="1"/>
          <w:numId w:val="61"/>
        </w:numPr>
        <w:tabs>
          <w:tab w:pos="797" w:val="left" w:leader="none"/>
        </w:tabs>
        <w:spacing w:line="235" w:lineRule="auto" w:before="110" w:after="0"/>
        <w:ind w:left="430" w:right="420" w:firstLine="0"/>
        <w:jc w:val="both"/>
        <w:rPr>
          <w:sz w:val="22"/>
        </w:rPr>
      </w:pPr>
      <w:r>
        <w:rPr>
          <w:sz w:val="22"/>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70"/>
        <w:ind w:left="0"/>
      </w:pPr>
    </w:p>
    <w:p>
      <w:pPr>
        <w:spacing w:before="0"/>
        <w:ind w:left="7" w:right="0" w:firstLine="0"/>
        <w:jc w:val="center"/>
        <w:rPr>
          <w:b/>
          <w:sz w:val="24"/>
        </w:rPr>
      </w:pPr>
      <w:r>
        <w:rPr>
          <w:b/>
          <w:sz w:val="24"/>
        </w:rPr>
        <w:t>ANEXO</w:t>
      </w:r>
      <w:r>
        <w:rPr>
          <w:b/>
          <w:spacing w:val="-10"/>
          <w:sz w:val="24"/>
        </w:rPr>
        <w:t> </w:t>
      </w:r>
      <w:r>
        <w:rPr>
          <w:b/>
          <w:sz w:val="24"/>
        </w:rPr>
        <w:t>IV</w:t>
      </w:r>
      <w:r>
        <w:rPr>
          <w:b/>
          <w:spacing w:val="-13"/>
          <w:sz w:val="24"/>
        </w:rPr>
        <w:t> </w:t>
      </w:r>
      <w:r>
        <w:rPr>
          <w:b/>
          <w:sz w:val="24"/>
        </w:rPr>
        <w:t>–</w:t>
      </w:r>
      <w:r>
        <w:rPr>
          <w:b/>
          <w:spacing w:val="-10"/>
          <w:sz w:val="24"/>
        </w:rPr>
        <w:t> </w:t>
      </w:r>
      <w:r>
        <w:rPr>
          <w:b/>
          <w:sz w:val="24"/>
        </w:rPr>
        <w:t>ORÇAMENTO</w:t>
      </w:r>
      <w:r>
        <w:rPr>
          <w:b/>
          <w:spacing w:val="-9"/>
          <w:sz w:val="24"/>
        </w:rPr>
        <w:t> </w:t>
      </w:r>
      <w:r>
        <w:rPr>
          <w:b/>
          <w:spacing w:val="-2"/>
          <w:sz w:val="24"/>
        </w:rPr>
        <w:t>ESTIMADO</w:t>
      </w:r>
    </w:p>
    <w:p>
      <w:pPr>
        <w:pStyle w:val="BodyText"/>
        <w:spacing w:before="0"/>
        <w:ind w:left="0"/>
        <w:rPr>
          <w:b/>
          <w:sz w:val="20"/>
        </w:rPr>
      </w:pPr>
    </w:p>
    <w:p>
      <w:pPr>
        <w:pStyle w:val="BodyText"/>
        <w:spacing w:before="52" w:after="1"/>
        <w:ind w:left="0"/>
        <w:rPr>
          <w:b/>
          <w:sz w:val="20"/>
        </w:rPr>
      </w:pPr>
    </w:p>
    <w:tbl>
      <w:tblPr>
        <w:tblW w:w="0" w:type="auto"/>
        <w:jc w:val="left"/>
        <w:tblInd w:w="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729"/>
        <w:gridCol w:w="6632"/>
        <w:gridCol w:w="1170"/>
        <w:gridCol w:w="867"/>
        <w:gridCol w:w="1238"/>
      </w:tblGrid>
      <w:tr>
        <w:trPr>
          <w:trHeight w:val="934" w:hRule="atLeast"/>
        </w:trPr>
        <w:tc>
          <w:tcPr>
            <w:tcW w:w="660" w:type="dxa"/>
          </w:tcPr>
          <w:p>
            <w:pPr>
              <w:pStyle w:val="TableParagraph"/>
              <w:spacing w:before="229"/>
              <w:rPr>
                <w:b/>
                <w:sz w:val="20"/>
              </w:rPr>
            </w:pPr>
          </w:p>
          <w:p>
            <w:pPr>
              <w:pStyle w:val="TableParagraph"/>
              <w:ind w:left="11"/>
              <w:jc w:val="center"/>
              <w:rPr>
                <w:sz w:val="20"/>
              </w:rPr>
            </w:pPr>
            <w:r>
              <w:rPr>
                <w:spacing w:val="-4"/>
                <w:sz w:val="20"/>
              </w:rPr>
              <w:t>ITEM</w:t>
            </w:r>
          </w:p>
        </w:tc>
        <w:tc>
          <w:tcPr>
            <w:tcW w:w="729" w:type="dxa"/>
          </w:tcPr>
          <w:p>
            <w:pPr>
              <w:pStyle w:val="TableParagraph"/>
              <w:spacing w:before="105"/>
              <w:rPr>
                <w:b/>
                <w:sz w:val="20"/>
              </w:rPr>
            </w:pPr>
          </w:p>
          <w:p>
            <w:pPr>
              <w:pStyle w:val="TableParagraph"/>
              <w:spacing w:line="244" w:lineRule="auto"/>
              <w:ind w:left="126" w:firstLine="128"/>
              <w:rPr>
                <w:sz w:val="20"/>
              </w:rPr>
            </w:pPr>
            <w:r>
              <w:rPr>
                <w:spacing w:val="-6"/>
                <w:sz w:val="20"/>
              </w:rPr>
              <w:t>ID </w:t>
            </w:r>
            <w:r>
              <w:rPr>
                <w:spacing w:val="-4"/>
                <w:sz w:val="20"/>
              </w:rPr>
              <w:t>SIGA</w:t>
            </w:r>
          </w:p>
        </w:tc>
        <w:tc>
          <w:tcPr>
            <w:tcW w:w="6632" w:type="dxa"/>
          </w:tcPr>
          <w:p>
            <w:pPr>
              <w:pStyle w:val="TableParagraph"/>
              <w:spacing w:before="229"/>
              <w:rPr>
                <w:b/>
                <w:sz w:val="20"/>
              </w:rPr>
            </w:pPr>
          </w:p>
          <w:p>
            <w:pPr>
              <w:pStyle w:val="TableParagraph"/>
              <w:ind w:left="14"/>
              <w:jc w:val="center"/>
              <w:rPr>
                <w:sz w:val="20"/>
              </w:rPr>
            </w:pPr>
            <w:r>
              <w:rPr>
                <w:spacing w:val="-2"/>
                <w:sz w:val="20"/>
              </w:rPr>
              <w:t>Descrição</w:t>
            </w:r>
          </w:p>
        </w:tc>
        <w:tc>
          <w:tcPr>
            <w:tcW w:w="1170" w:type="dxa"/>
          </w:tcPr>
          <w:p>
            <w:pPr>
              <w:pStyle w:val="TableParagraph"/>
              <w:spacing w:line="244" w:lineRule="auto"/>
              <w:ind w:left="64" w:right="46" w:hanging="1"/>
              <w:jc w:val="center"/>
              <w:rPr>
                <w:sz w:val="20"/>
              </w:rPr>
            </w:pPr>
            <w:r>
              <w:rPr>
                <w:spacing w:val="-2"/>
                <w:sz w:val="20"/>
              </w:rPr>
              <w:t>VALOR UNITÁRIO ESTIMADO</w:t>
            </w:r>
          </w:p>
          <w:p>
            <w:pPr>
              <w:pStyle w:val="TableParagraph"/>
              <w:spacing w:line="219" w:lineRule="exact"/>
              <w:ind w:left="15"/>
              <w:jc w:val="center"/>
              <w:rPr>
                <w:sz w:val="20"/>
              </w:rPr>
            </w:pPr>
            <w:r>
              <w:rPr>
                <w:spacing w:val="-5"/>
                <w:sz w:val="20"/>
              </w:rPr>
              <w:t>R$</w:t>
            </w:r>
          </w:p>
        </w:tc>
        <w:tc>
          <w:tcPr>
            <w:tcW w:w="867" w:type="dxa"/>
          </w:tcPr>
          <w:p>
            <w:pPr>
              <w:pStyle w:val="TableParagraph"/>
              <w:spacing w:before="229"/>
              <w:rPr>
                <w:b/>
                <w:sz w:val="20"/>
              </w:rPr>
            </w:pPr>
          </w:p>
          <w:p>
            <w:pPr>
              <w:pStyle w:val="TableParagraph"/>
              <w:ind w:left="9"/>
              <w:jc w:val="center"/>
              <w:rPr>
                <w:sz w:val="20"/>
              </w:rPr>
            </w:pPr>
            <w:r>
              <w:rPr>
                <w:spacing w:val="-2"/>
                <w:sz w:val="20"/>
              </w:rPr>
              <w:t>QUANT.</w:t>
            </w:r>
          </w:p>
        </w:tc>
        <w:tc>
          <w:tcPr>
            <w:tcW w:w="1238" w:type="dxa"/>
          </w:tcPr>
          <w:p>
            <w:pPr>
              <w:pStyle w:val="TableParagraph"/>
              <w:spacing w:line="244" w:lineRule="auto" w:before="225"/>
              <w:ind w:left="13"/>
              <w:jc w:val="center"/>
              <w:rPr>
                <w:sz w:val="20"/>
              </w:rPr>
            </w:pPr>
            <w:r>
              <w:rPr>
                <w:spacing w:val="-4"/>
                <w:sz w:val="20"/>
              </w:rPr>
              <w:t>TOTAL</w:t>
            </w:r>
            <w:r>
              <w:rPr>
                <w:spacing w:val="-9"/>
                <w:sz w:val="20"/>
              </w:rPr>
              <w:t> </w:t>
            </w:r>
            <w:r>
              <w:rPr>
                <w:spacing w:val="-4"/>
                <w:sz w:val="20"/>
              </w:rPr>
              <w:t>DO ITEM</w:t>
            </w:r>
          </w:p>
          <w:p>
            <w:pPr>
              <w:pStyle w:val="TableParagraph"/>
              <w:spacing w:line="220" w:lineRule="exact"/>
              <w:ind w:left="13" w:right="3"/>
              <w:jc w:val="center"/>
              <w:rPr>
                <w:sz w:val="20"/>
              </w:rPr>
            </w:pPr>
            <w:r>
              <w:rPr>
                <w:spacing w:val="-5"/>
                <w:sz w:val="20"/>
              </w:rPr>
              <w:t>R$</w:t>
            </w:r>
          </w:p>
        </w:tc>
      </w:tr>
      <w:tr>
        <w:trPr>
          <w:trHeight w:val="2103" w:hRule="atLeast"/>
        </w:trPr>
        <w:tc>
          <w:tcPr>
            <w:tcW w:w="660" w:type="dxa"/>
          </w:tcPr>
          <w:p>
            <w:pPr>
              <w:pStyle w:val="TableParagraph"/>
              <w:rPr>
                <w:b/>
                <w:sz w:val="20"/>
              </w:rPr>
            </w:pPr>
          </w:p>
          <w:p>
            <w:pPr>
              <w:pStyle w:val="TableParagraph"/>
              <w:rPr>
                <w:b/>
                <w:sz w:val="20"/>
              </w:rPr>
            </w:pPr>
          </w:p>
          <w:p>
            <w:pPr>
              <w:pStyle w:val="TableParagraph"/>
              <w:rPr>
                <w:b/>
                <w:sz w:val="20"/>
              </w:rPr>
            </w:pPr>
          </w:p>
          <w:p>
            <w:pPr>
              <w:pStyle w:val="TableParagraph"/>
              <w:spacing w:before="7"/>
              <w:rPr>
                <w:b/>
                <w:sz w:val="20"/>
              </w:rPr>
            </w:pPr>
          </w:p>
          <w:p>
            <w:pPr>
              <w:pStyle w:val="TableParagraph"/>
              <w:ind w:left="11"/>
              <w:jc w:val="center"/>
              <w:rPr>
                <w:sz w:val="20"/>
              </w:rPr>
            </w:pPr>
            <w:r>
              <w:rPr>
                <w:spacing w:val="-10"/>
                <w:sz w:val="20"/>
              </w:rPr>
              <w:t>1</w:t>
            </w:r>
          </w:p>
        </w:tc>
        <w:tc>
          <w:tcPr>
            <w:tcW w:w="729" w:type="dxa"/>
          </w:tcPr>
          <w:p>
            <w:pPr>
              <w:pStyle w:val="TableParagraph"/>
              <w:rPr>
                <w:b/>
                <w:sz w:val="20"/>
              </w:rPr>
            </w:pPr>
          </w:p>
          <w:p>
            <w:pPr>
              <w:pStyle w:val="TableParagraph"/>
              <w:rPr>
                <w:b/>
                <w:sz w:val="20"/>
              </w:rPr>
            </w:pPr>
          </w:p>
          <w:p>
            <w:pPr>
              <w:pStyle w:val="TableParagraph"/>
              <w:rPr>
                <w:b/>
                <w:sz w:val="20"/>
              </w:rPr>
            </w:pPr>
          </w:p>
          <w:p>
            <w:pPr>
              <w:pStyle w:val="TableParagraph"/>
              <w:spacing w:before="7"/>
              <w:rPr>
                <w:b/>
                <w:sz w:val="20"/>
              </w:rPr>
            </w:pPr>
          </w:p>
          <w:p>
            <w:pPr>
              <w:pStyle w:val="TableParagraph"/>
              <w:ind w:left="9"/>
              <w:jc w:val="center"/>
              <w:rPr>
                <w:sz w:val="20"/>
              </w:rPr>
            </w:pPr>
            <w:r>
              <w:rPr>
                <w:spacing w:val="-2"/>
                <w:sz w:val="20"/>
              </w:rPr>
              <w:t>25870</w:t>
            </w:r>
          </w:p>
        </w:tc>
        <w:tc>
          <w:tcPr>
            <w:tcW w:w="6632" w:type="dxa"/>
          </w:tcPr>
          <w:p>
            <w:pPr>
              <w:pStyle w:val="TableParagraph"/>
              <w:spacing w:line="244" w:lineRule="auto"/>
              <w:ind w:left="59" w:right="63"/>
              <w:rPr>
                <w:sz w:val="20"/>
              </w:rPr>
            </w:pPr>
            <w:r>
              <w:rPr>
                <w:sz w:val="20"/>
              </w:rPr>
              <w:t>CIMENTO ORTOPÉDICO RADIOPACO, ANTIBIÓTICO: SEM ANTIBIÓTICO, FORNECIMENTO LÍQUIDO: N/D, </w:t>
            </w:r>
            <w:r>
              <w:rPr>
                <w:sz w:val="20"/>
              </w:rPr>
              <w:t>COMPOSIÇÃO LIQUIDO: N/D, FORNECIMENTO PÓ: 40G</w:t>
            </w:r>
          </w:p>
          <w:p>
            <w:pPr>
              <w:pStyle w:val="TableParagraph"/>
              <w:spacing w:line="244" w:lineRule="auto" w:before="223"/>
              <w:ind w:left="59" w:right="63"/>
              <w:rPr>
                <w:sz w:val="20"/>
              </w:rPr>
            </w:pPr>
            <w:r>
              <w:rPr>
                <w:b/>
                <w:sz w:val="20"/>
              </w:rPr>
              <w:t>Complemento do item: </w:t>
            </w:r>
            <w:r>
              <w:rPr>
                <w:sz w:val="20"/>
              </w:rPr>
              <w:t>Para utilização em cirurgias neurocirúrgicas (Cranioplastia, vertebroplastia) e Ortopédicas (quadril, ombro, fraturas de </w:t>
            </w:r>
            <w:r>
              <w:rPr>
                <w:sz w:val="20"/>
              </w:rPr>
              <w:t>fêmur e também em procedimentos cirúrgicos diversos realizados pela Ortopedia </w:t>
            </w:r>
            <w:r>
              <w:rPr>
                <w:spacing w:val="-2"/>
                <w:sz w:val="20"/>
              </w:rPr>
              <w:t>Oncológica).</w:t>
            </w:r>
          </w:p>
        </w:tc>
        <w:tc>
          <w:tcPr>
            <w:tcW w:w="1170" w:type="dxa"/>
          </w:tcPr>
          <w:p>
            <w:pPr>
              <w:pStyle w:val="TableParagraph"/>
              <w:rPr>
                <w:b/>
                <w:sz w:val="20"/>
              </w:rPr>
            </w:pPr>
          </w:p>
          <w:p>
            <w:pPr>
              <w:pStyle w:val="TableParagraph"/>
              <w:rPr>
                <w:b/>
                <w:sz w:val="20"/>
              </w:rPr>
            </w:pPr>
          </w:p>
          <w:p>
            <w:pPr>
              <w:pStyle w:val="TableParagraph"/>
              <w:rPr>
                <w:b/>
                <w:sz w:val="20"/>
              </w:rPr>
            </w:pPr>
          </w:p>
          <w:p>
            <w:pPr>
              <w:pStyle w:val="TableParagraph"/>
              <w:spacing w:before="7"/>
              <w:rPr>
                <w:b/>
                <w:sz w:val="20"/>
              </w:rPr>
            </w:pPr>
          </w:p>
          <w:p>
            <w:pPr>
              <w:pStyle w:val="TableParagraph"/>
              <w:ind w:left="15" w:right="1"/>
              <w:jc w:val="center"/>
              <w:rPr>
                <w:sz w:val="20"/>
              </w:rPr>
            </w:pPr>
            <w:r>
              <w:rPr>
                <w:spacing w:val="-2"/>
                <w:sz w:val="20"/>
              </w:rPr>
              <w:t>361,0000</w:t>
            </w:r>
          </w:p>
        </w:tc>
        <w:tc>
          <w:tcPr>
            <w:tcW w:w="867" w:type="dxa"/>
          </w:tcPr>
          <w:p>
            <w:pPr>
              <w:pStyle w:val="TableParagraph"/>
              <w:rPr>
                <w:b/>
                <w:sz w:val="20"/>
              </w:rPr>
            </w:pPr>
          </w:p>
          <w:p>
            <w:pPr>
              <w:pStyle w:val="TableParagraph"/>
              <w:rPr>
                <w:b/>
                <w:sz w:val="20"/>
              </w:rPr>
            </w:pPr>
          </w:p>
          <w:p>
            <w:pPr>
              <w:pStyle w:val="TableParagraph"/>
              <w:rPr>
                <w:b/>
                <w:sz w:val="20"/>
              </w:rPr>
            </w:pPr>
          </w:p>
          <w:p>
            <w:pPr>
              <w:pStyle w:val="TableParagraph"/>
              <w:spacing w:before="7"/>
              <w:rPr>
                <w:b/>
                <w:sz w:val="20"/>
              </w:rPr>
            </w:pPr>
          </w:p>
          <w:p>
            <w:pPr>
              <w:pStyle w:val="TableParagraph"/>
              <w:ind w:left="9"/>
              <w:jc w:val="center"/>
              <w:rPr>
                <w:sz w:val="20"/>
              </w:rPr>
            </w:pPr>
            <w:r>
              <w:rPr>
                <w:spacing w:val="-5"/>
                <w:sz w:val="20"/>
              </w:rPr>
              <w:t>133</w:t>
            </w:r>
          </w:p>
        </w:tc>
        <w:tc>
          <w:tcPr>
            <w:tcW w:w="1238" w:type="dxa"/>
          </w:tcPr>
          <w:p>
            <w:pPr>
              <w:pStyle w:val="TableParagraph"/>
              <w:rPr>
                <w:b/>
                <w:sz w:val="20"/>
              </w:rPr>
            </w:pPr>
          </w:p>
          <w:p>
            <w:pPr>
              <w:pStyle w:val="TableParagraph"/>
              <w:rPr>
                <w:b/>
                <w:sz w:val="20"/>
              </w:rPr>
            </w:pPr>
          </w:p>
          <w:p>
            <w:pPr>
              <w:pStyle w:val="TableParagraph"/>
              <w:rPr>
                <w:b/>
                <w:sz w:val="20"/>
              </w:rPr>
            </w:pPr>
          </w:p>
          <w:p>
            <w:pPr>
              <w:pStyle w:val="TableParagraph"/>
              <w:spacing w:before="7"/>
              <w:rPr>
                <w:b/>
                <w:sz w:val="20"/>
              </w:rPr>
            </w:pPr>
          </w:p>
          <w:p>
            <w:pPr>
              <w:pStyle w:val="TableParagraph"/>
              <w:ind w:left="13" w:right="3"/>
              <w:jc w:val="center"/>
              <w:rPr>
                <w:sz w:val="20"/>
              </w:rPr>
            </w:pPr>
            <w:r>
              <w:rPr>
                <w:spacing w:val="-2"/>
                <w:sz w:val="20"/>
              </w:rPr>
              <w:t>48.013,00</w:t>
            </w:r>
          </w:p>
        </w:tc>
      </w:tr>
      <w:tr>
        <w:trPr>
          <w:trHeight w:val="2172" w:hRule="atLeast"/>
        </w:trPr>
        <w:tc>
          <w:tcPr>
            <w:tcW w:w="660" w:type="dxa"/>
          </w:tcPr>
          <w:p>
            <w:pPr>
              <w:pStyle w:val="TableParagraph"/>
              <w:rPr>
                <w:b/>
                <w:sz w:val="20"/>
              </w:rPr>
            </w:pPr>
          </w:p>
          <w:p>
            <w:pPr>
              <w:pStyle w:val="TableParagraph"/>
              <w:rPr>
                <w:b/>
                <w:sz w:val="20"/>
              </w:rPr>
            </w:pPr>
          </w:p>
          <w:p>
            <w:pPr>
              <w:pStyle w:val="TableParagraph"/>
              <w:rPr>
                <w:b/>
                <w:sz w:val="20"/>
              </w:rPr>
            </w:pPr>
          </w:p>
          <w:p>
            <w:pPr>
              <w:pStyle w:val="TableParagraph"/>
              <w:spacing w:before="34"/>
              <w:rPr>
                <w:b/>
                <w:sz w:val="20"/>
              </w:rPr>
            </w:pPr>
          </w:p>
          <w:p>
            <w:pPr>
              <w:pStyle w:val="TableParagraph"/>
              <w:ind w:left="11"/>
              <w:jc w:val="center"/>
              <w:rPr>
                <w:sz w:val="20"/>
              </w:rPr>
            </w:pPr>
            <w:r>
              <w:rPr>
                <w:spacing w:val="-10"/>
                <w:sz w:val="20"/>
              </w:rPr>
              <w:t>2</w:t>
            </w:r>
          </w:p>
        </w:tc>
        <w:tc>
          <w:tcPr>
            <w:tcW w:w="729" w:type="dxa"/>
          </w:tcPr>
          <w:p>
            <w:pPr>
              <w:pStyle w:val="TableParagraph"/>
              <w:rPr>
                <w:b/>
                <w:sz w:val="20"/>
              </w:rPr>
            </w:pPr>
          </w:p>
          <w:p>
            <w:pPr>
              <w:pStyle w:val="TableParagraph"/>
              <w:rPr>
                <w:b/>
                <w:sz w:val="20"/>
              </w:rPr>
            </w:pPr>
          </w:p>
          <w:p>
            <w:pPr>
              <w:pStyle w:val="TableParagraph"/>
              <w:rPr>
                <w:b/>
                <w:sz w:val="20"/>
              </w:rPr>
            </w:pPr>
          </w:p>
          <w:p>
            <w:pPr>
              <w:pStyle w:val="TableParagraph"/>
              <w:spacing w:before="34"/>
              <w:rPr>
                <w:b/>
                <w:sz w:val="20"/>
              </w:rPr>
            </w:pPr>
          </w:p>
          <w:p>
            <w:pPr>
              <w:pStyle w:val="TableParagraph"/>
              <w:ind w:left="9"/>
              <w:jc w:val="center"/>
              <w:rPr>
                <w:sz w:val="20"/>
              </w:rPr>
            </w:pPr>
            <w:r>
              <w:rPr>
                <w:spacing w:val="-2"/>
                <w:sz w:val="20"/>
              </w:rPr>
              <w:t>181059</w:t>
            </w:r>
          </w:p>
        </w:tc>
        <w:tc>
          <w:tcPr>
            <w:tcW w:w="6632" w:type="dxa"/>
          </w:tcPr>
          <w:p>
            <w:pPr>
              <w:pStyle w:val="TableParagraph"/>
              <w:spacing w:line="244" w:lineRule="auto" w:before="19"/>
              <w:ind w:left="59" w:right="63"/>
              <w:rPr>
                <w:sz w:val="20"/>
              </w:rPr>
            </w:pPr>
            <w:r>
              <w:rPr>
                <w:sz w:val="20"/>
              </w:rPr>
              <w:t>CIMENTO ORTOPÉDICO RADIOPACO, ANTIBIÓTICO: COM ANTIBIÓTICO, FORNECIMENTO LÍQUIDO: N/A, COMPOSIÇÃO LÍQUIDO:</w:t>
            </w:r>
            <w:r>
              <w:rPr>
                <w:spacing w:val="-6"/>
                <w:sz w:val="20"/>
              </w:rPr>
              <w:t> </w:t>
            </w:r>
            <w:r>
              <w:rPr>
                <w:sz w:val="20"/>
              </w:rPr>
              <w:t>METACRILATO</w:t>
            </w:r>
            <w:r>
              <w:rPr>
                <w:spacing w:val="-6"/>
                <w:sz w:val="20"/>
              </w:rPr>
              <w:t> </w:t>
            </w:r>
            <w:r>
              <w:rPr>
                <w:sz w:val="20"/>
              </w:rPr>
              <w:t>DE</w:t>
            </w:r>
            <w:r>
              <w:rPr>
                <w:spacing w:val="-6"/>
                <w:sz w:val="20"/>
              </w:rPr>
              <w:t> </w:t>
            </w:r>
            <w:r>
              <w:rPr>
                <w:sz w:val="20"/>
              </w:rPr>
              <w:t>METILO,</w:t>
            </w:r>
            <w:r>
              <w:rPr>
                <w:spacing w:val="-6"/>
                <w:sz w:val="20"/>
              </w:rPr>
              <w:t> </w:t>
            </w:r>
            <w:r>
              <w:rPr>
                <w:sz w:val="20"/>
              </w:rPr>
              <w:t>FORNECIMENTO</w:t>
            </w:r>
            <w:r>
              <w:rPr>
                <w:spacing w:val="-6"/>
                <w:sz w:val="20"/>
              </w:rPr>
              <w:t> </w:t>
            </w:r>
            <w:r>
              <w:rPr>
                <w:sz w:val="20"/>
              </w:rPr>
              <w:t>PÓ:</w:t>
            </w:r>
            <w:r>
              <w:rPr>
                <w:spacing w:val="-6"/>
                <w:sz w:val="20"/>
              </w:rPr>
              <w:t> </w:t>
            </w:r>
            <w:r>
              <w:rPr>
                <w:sz w:val="20"/>
              </w:rPr>
              <w:t>40G</w:t>
            </w:r>
          </w:p>
          <w:p>
            <w:pPr>
              <w:pStyle w:val="TableParagraph"/>
              <w:spacing w:before="1"/>
              <w:rPr>
                <w:b/>
                <w:sz w:val="20"/>
              </w:rPr>
            </w:pPr>
          </w:p>
          <w:p>
            <w:pPr>
              <w:pStyle w:val="TableParagraph"/>
              <w:spacing w:line="244" w:lineRule="auto" w:before="1"/>
              <w:ind w:left="59" w:right="63"/>
              <w:rPr>
                <w:sz w:val="20"/>
              </w:rPr>
            </w:pPr>
            <w:r>
              <w:rPr>
                <w:b/>
                <w:sz w:val="20"/>
              </w:rPr>
              <w:t>Complemento do item: </w:t>
            </w:r>
            <w:r>
              <w:rPr>
                <w:sz w:val="20"/>
              </w:rPr>
              <w:t>Para utilização em cirurgias neurocirúrgicas (Cranioplastia, vertebroplastia) e Ortopédicas (quadril, ombro, fraturas de </w:t>
            </w:r>
            <w:r>
              <w:rPr>
                <w:sz w:val="20"/>
              </w:rPr>
              <w:t>fêmur e também em procedimentos cirúrgicos diversos realizados pela Ortopedia </w:t>
            </w:r>
            <w:r>
              <w:rPr>
                <w:spacing w:val="-2"/>
                <w:sz w:val="20"/>
              </w:rPr>
              <w:t>Oncológica).</w:t>
            </w:r>
          </w:p>
        </w:tc>
        <w:tc>
          <w:tcPr>
            <w:tcW w:w="1170" w:type="dxa"/>
          </w:tcPr>
          <w:p>
            <w:pPr>
              <w:pStyle w:val="TableParagraph"/>
              <w:rPr>
                <w:b/>
                <w:sz w:val="20"/>
              </w:rPr>
            </w:pPr>
          </w:p>
          <w:p>
            <w:pPr>
              <w:pStyle w:val="TableParagraph"/>
              <w:rPr>
                <w:b/>
                <w:sz w:val="20"/>
              </w:rPr>
            </w:pPr>
          </w:p>
          <w:p>
            <w:pPr>
              <w:pStyle w:val="TableParagraph"/>
              <w:rPr>
                <w:b/>
                <w:sz w:val="20"/>
              </w:rPr>
            </w:pPr>
          </w:p>
          <w:p>
            <w:pPr>
              <w:pStyle w:val="TableParagraph"/>
              <w:spacing w:before="158"/>
              <w:rPr>
                <w:b/>
                <w:sz w:val="20"/>
              </w:rPr>
            </w:pPr>
          </w:p>
          <w:p>
            <w:pPr>
              <w:pStyle w:val="TableParagraph"/>
              <w:ind w:left="15" w:right="1"/>
              <w:jc w:val="center"/>
              <w:rPr>
                <w:sz w:val="20"/>
              </w:rPr>
            </w:pPr>
            <w:r>
              <w:rPr>
                <w:spacing w:val="-2"/>
                <w:sz w:val="20"/>
              </w:rPr>
              <w:t>860,0000</w:t>
            </w:r>
          </w:p>
        </w:tc>
        <w:tc>
          <w:tcPr>
            <w:tcW w:w="867" w:type="dxa"/>
          </w:tcPr>
          <w:p>
            <w:pPr>
              <w:pStyle w:val="TableParagraph"/>
              <w:rPr>
                <w:b/>
                <w:sz w:val="20"/>
              </w:rPr>
            </w:pPr>
          </w:p>
          <w:p>
            <w:pPr>
              <w:pStyle w:val="TableParagraph"/>
              <w:rPr>
                <w:b/>
                <w:sz w:val="20"/>
              </w:rPr>
            </w:pPr>
          </w:p>
          <w:p>
            <w:pPr>
              <w:pStyle w:val="TableParagraph"/>
              <w:rPr>
                <w:b/>
                <w:sz w:val="20"/>
              </w:rPr>
            </w:pPr>
          </w:p>
          <w:p>
            <w:pPr>
              <w:pStyle w:val="TableParagraph"/>
              <w:spacing w:before="34"/>
              <w:rPr>
                <w:b/>
                <w:sz w:val="20"/>
              </w:rPr>
            </w:pPr>
          </w:p>
          <w:p>
            <w:pPr>
              <w:pStyle w:val="TableParagraph"/>
              <w:ind w:left="9"/>
              <w:jc w:val="center"/>
              <w:rPr>
                <w:sz w:val="20"/>
              </w:rPr>
            </w:pPr>
            <w:r>
              <w:rPr>
                <w:spacing w:val="-5"/>
                <w:sz w:val="20"/>
              </w:rPr>
              <w:t>37</w:t>
            </w:r>
          </w:p>
        </w:tc>
        <w:tc>
          <w:tcPr>
            <w:tcW w:w="1238" w:type="dxa"/>
          </w:tcPr>
          <w:p>
            <w:pPr>
              <w:pStyle w:val="TableParagraph"/>
              <w:rPr>
                <w:b/>
                <w:sz w:val="20"/>
              </w:rPr>
            </w:pPr>
          </w:p>
          <w:p>
            <w:pPr>
              <w:pStyle w:val="TableParagraph"/>
              <w:rPr>
                <w:b/>
                <w:sz w:val="20"/>
              </w:rPr>
            </w:pPr>
          </w:p>
          <w:p>
            <w:pPr>
              <w:pStyle w:val="TableParagraph"/>
              <w:rPr>
                <w:b/>
                <w:sz w:val="20"/>
              </w:rPr>
            </w:pPr>
          </w:p>
          <w:p>
            <w:pPr>
              <w:pStyle w:val="TableParagraph"/>
              <w:spacing w:before="34"/>
              <w:rPr>
                <w:b/>
                <w:sz w:val="20"/>
              </w:rPr>
            </w:pPr>
          </w:p>
          <w:p>
            <w:pPr>
              <w:pStyle w:val="TableParagraph"/>
              <w:ind w:left="13" w:right="3"/>
              <w:jc w:val="center"/>
              <w:rPr>
                <w:sz w:val="20"/>
              </w:rPr>
            </w:pPr>
            <w:r>
              <w:rPr>
                <w:spacing w:val="-2"/>
                <w:sz w:val="20"/>
              </w:rPr>
              <w:t>31.820,00</w:t>
            </w:r>
          </w:p>
        </w:tc>
      </w:tr>
      <w:tr>
        <w:trPr>
          <w:trHeight w:val="756" w:hRule="atLeast"/>
        </w:trPr>
        <w:tc>
          <w:tcPr>
            <w:tcW w:w="660" w:type="dxa"/>
            <w:tcBorders>
              <w:bottom w:val="nil"/>
            </w:tcBorders>
          </w:tcPr>
          <w:p>
            <w:pPr>
              <w:pStyle w:val="TableParagraph"/>
              <w:spacing w:line="221" w:lineRule="exact"/>
              <w:ind w:left="11"/>
              <w:jc w:val="center"/>
              <w:rPr>
                <w:sz w:val="20"/>
              </w:rPr>
            </w:pPr>
            <w:r>
              <w:rPr>
                <w:spacing w:val="-10"/>
                <w:sz w:val="20"/>
              </w:rPr>
              <w:t>3</w:t>
            </w:r>
          </w:p>
        </w:tc>
        <w:tc>
          <w:tcPr>
            <w:tcW w:w="729" w:type="dxa"/>
            <w:tcBorders>
              <w:bottom w:val="nil"/>
            </w:tcBorders>
          </w:tcPr>
          <w:p>
            <w:pPr>
              <w:pStyle w:val="TableParagraph"/>
              <w:spacing w:line="221" w:lineRule="exact"/>
              <w:ind w:left="9"/>
              <w:jc w:val="center"/>
              <w:rPr>
                <w:sz w:val="20"/>
              </w:rPr>
            </w:pPr>
            <w:r>
              <w:rPr>
                <w:spacing w:val="-2"/>
                <w:sz w:val="20"/>
              </w:rPr>
              <w:t>194767</w:t>
            </w:r>
          </w:p>
        </w:tc>
        <w:tc>
          <w:tcPr>
            <w:tcW w:w="6632" w:type="dxa"/>
            <w:tcBorders>
              <w:bottom w:val="nil"/>
            </w:tcBorders>
          </w:tcPr>
          <w:p>
            <w:pPr>
              <w:pStyle w:val="TableParagraph"/>
              <w:spacing w:line="244" w:lineRule="auto"/>
              <w:ind w:left="59" w:right="63"/>
              <w:rPr>
                <w:sz w:val="20"/>
              </w:rPr>
            </w:pPr>
            <w:r>
              <w:rPr>
                <w:sz w:val="20"/>
              </w:rPr>
              <w:t>CIMENTO ORTOPÉDICO RADIOPACO, ANTIBIÓTICO: SEM ANTIBIOTICO, FORNECIMENTO LÍQUIDO: 20 ML, COMPOSIÇÃO LIQUIDO:</w:t>
            </w:r>
            <w:r>
              <w:rPr>
                <w:spacing w:val="-7"/>
                <w:sz w:val="20"/>
              </w:rPr>
              <w:t> </w:t>
            </w:r>
            <w:r>
              <w:rPr>
                <w:sz w:val="20"/>
              </w:rPr>
              <w:t>METACRILATO</w:t>
            </w:r>
            <w:r>
              <w:rPr>
                <w:spacing w:val="-7"/>
                <w:sz w:val="20"/>
              </w:rPr>
              <w:t> </w:t>
            </w:r>
            <w:r>
              <w:rPr>
                <w:sz w:val="20"/>
              </w:rPr>
              <w:t>DE</w:t>
            </w:r>
            <w:r>
              <w:rPr>
                <w:spacing w:val="-7"/>
                <w:sz w:val="20"/>
              </w:rPr>
              <w:t> </w:t>
            </w:r>
            <w:r>
              <w:rPr>
                <w:sz w:val="20"/>
              </w:rPr>
              <w:t>METILO,</w:t>
            </w:r>
            <w:r>
              <w:rPr>
                <w:spacing w:val="-7"/>
                <w:sz w:val="20"/>
              </w:rPr>
              <w:t> </w:t>
            </w:r>
            <w:r>
              <w:rPr>
                <w:sz w:val="20"/>
              </w:rPr>
              <w:t>FORNECIMENTO</w:t>
            </w:r>
            <w:r>
              <w:rPr>
                <w:spacing w:val="-7"/>
                <w:sz w:val="20"/>
              </w:rPr>
              <w:t> </w:t>
            </w:r>
            <w:r>
              <w:rPr>
                <w:sz w:val="20"/>
              </w:rPr>
              <w:t>PÓ:</w:t>
            </w:r>
            <w:r>
              <w:rPr>
                <w:spacing w:val="-7"/>
                <w:sz w:val="20"/>
              </w:rPr>
              <w:t> </w:t>
            </w:r>
            <w:r>
              <w:rPr>
                <w:sz w:val="20"/>
              </w:rPr>
              <w:t>40</w:t>
            </w:r>
            <w:r>
              <w:rPr>
                <w:spacing w:val="-6"/>
                <w:sz w:val="20"/>
              </w:rPr>
              <w:t> </w:t>
            </w:r>
            <w:r>
              <w:rPr>
                <w:spacing w:val="-10"/>
                <w:sz w:val="20"/>
              </w:rPr>
              <w:t>G</w:t>
            </w:r>
          </w:p>
        </w:tc>
        <w:tc>
          <w:tcPr>
            <w:tcW w:w="1170" w:type="dxa"/>
            <w:tcBorders>
              <w:bottom w:val="nil"/>
            </w:tcBorders>
          </w:tcPr>
          <w:p>
            <w:pPr>
              <w:pStyle w:val="TableParagraph"/>
              <w:spacing w:line="221" w:lineRule="exact"/>
              <w:ind w:left="15" w:right="1"/>
              <w:jc w:val="center"/>
              <w:rPr>
                <w:sz w:val="20"/>
              </w:rPr>
            </w:pPr>
            <w:r>
              <w:rPr>
                <w:spacing w:val="-2"/>
                <w:sz w:val="20"/>
              </w:rPr>
              <w:t>600,0000</w:t>
            </w:r>
          </w:p>
        </w:tc>
        <w:tc>
          <w:tcPr>
            <w:tcW w:w="867" w:type="dxa"/>
            <w:tcBorders>
              <w:bottom w:val="nil"/>
            </w:tcBorders>
          </w:tcPr>
          <w:p>
            <w:pPr>
              <w:pStyle w:val="TableParagraph"/>
              <w:spacing w:line="221" w:lineRule="exact"/>
              <w:ind w:left="9"/>
              <w:jc w:val="center"/>
              <w:rPr>
                <w:sz w:val="20"/>
              </w:rPr>
            </w:pPr>
            <w:r>
              <w:rPr>
                <w:spacing w:val="-5"/>
                <w:sz w:val="20"/>
              </w:rPr>
              <w:t>900</w:t>
            </w:r>
          </w:p>
        </w:tc>
        <w:tc>
          <w:tcPr>
            <w:tcW w:w="1238" w:type="dxa"/>
            <w:tcBorders>
              <w:bottom w:val="nil"/>
            </w:tcBorders>
          </w:tcPr>
          <w:p>
            <w:pPr>
              <w:pStyle w:val="TableParagraph"/>
              <w:spacing w:line="221" w:lineRule="exact"/>
              <w:ind w:left="13" w:right="3"/>
              <w:jc w:val="center"/>
              <w:rPr>
                <w:sz w:val="20"/>
              </w:rPr>
            </w:pPr>
            <w:r>
              <w:rPr>
                <w:spacing w:val="-2"/>
                <w:sz w:val="20"/>
              </w:rPr>
              <w:t>540.000,00</w:t>
            </w:r>
          </w:p>
        </w:tc>
      </w:tr>
    </w:tbl>
    <w:p>
      <w:pPr>
        <w:pStyle w:val="TableParagraph"/>
        <w:spacing w:after="0" w:line="221" w:lineRule="exact"/>
        <w:jc w:val="center"/>
        <w:rPr>
          <w:sz w:val="20"/>
        </w:rPr>
        <w:sectPr>
          <w:pgSz w:w="15840" w:h="24480"/>
          <w:pgMar w:top="480" w:bottom="280" w:left="360" w:right="360"/>
        </w:sectPr>
      </w:pPr>
    </w:p>
    <w:tbl>
      <w:tblPr>
        <w:tblW w:w="0" w:type="auto"/>
        <w:jc w:val="left"/>
        <w:tblInd w:w="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729"/>
        <w:gridCol w:w="6632"/>
        <w:gridCol w:w="1170"/>
        <w:gridCol w:w="867"/>
        <w:gridCol w:w="1238"/>
      </w:tblGrid>
      <w:tr>
        <w:trPr>
          <w:trHeight w:val="1719" w:hRule="atLeast"/>
        </w:trPr>
        <w:tc>
          <w:tcPr>
            <w:tcW w:w="660" w:type="dxa"/>
            <w:tcBorders>
              <w:top w:val="nil"/>
            </w:tcBorders>
          </w:tcPr>
          <w:p>
            <w:pPr>
              <w:pStyle w:val="TableParagraph"/>
              <w:rPr>
                <w:sz w:val="20"/>
              </w:rPr>
            </w:pPr>
          </w:p>
        </w:tc>
        <w:tc>
          <w:tcPr>
            <w:tcW w:w="729" w:type="dxa"/>
            <w:tcBorders>
              <w:top w:val="nil"/>
            </w:tcBorders>
          </w:tcPr>
          <w:p>
            <w:pPr>
              <w:pStyle w:val="TableParagraph"/>
              <w:rPr>
                <w:sz w:val="20"/>
              </w:rPr>
            </w:pPr>
          </w:p>
        </w:tc>
        <w:tc>
          <w:tcPr>
            <w:tcW w:w="6632" w:type="dxa"/>
            <w:tcBorders>
              <w:top w:val="nil"/>
            </w:tcBorders>
          </w:tcPr>
          <w:p>
            <w:pPr>
              <w:pStyle w:val="TableParagraph"/>
              <w:spacing w:before="226"/>
              <w:ind w:left="59"/>
              <w:rPr>
                <w:b/>
                <w:sz w:val="20"/>
              </w:rPr>
            </w:pPr>
            <w:r>
              <w:rPr>
                <w:b/>
                <w:sz w:val="20"/>
              </w:rPr>
              <w:t>Complemento do </w:t>
            </w:r>
            <w:r>
              <w:rPr>
                <w:b/>
                <w:spacing w:val="-2"/>
                <w:sz w:val="20"/>
              </w:rPr>
              <w:t>item:</w:t>
            </w:r>
          </w:p>
          <w:p>
            <w:pPr>
              <w:pStyle w:val="TableParagraph"/>
              <w:numPr>
                <w:ilvl w:val="0"/>
                <w:numId w:val="64"/>
              </w:numPr>
              <w:tabs>
                <w:tab w:pos="260" w:val="left" w:leader="none"/>
              </w:tabs>
              <w:spacing w:line="240" w:lineRule="auto" w:before="4" w:after="0"/>
              <w:ind w:left="260" w:right="0" w:hanging="201"/>
              <w:jc w:val="left"/>
              <w:rPr>
                <w:sz w:val="20"/>
              </w:rPr>
            </w:pPr>
            <w:r>
              <w:rPr>
                <w:sz w:val="20"/>
              </w:rPr>
              <w:t>Para</w:t>
            </w:r>
            <w:r>
              <w:rPr>
                <w:spacing w:val="-1"/>
                <w:sz w:val="20"/>
              </w:rPr>
              <w:t> </w:t>
            </w:r>
            <w:r>
              <w:rPr>
                <w:sz w:val="20"/>
              </w:rPr>
              <w:t>utilização</w:t>
            </w:r>
            <w:r>
              <w:rPr>
                <w:spacing w:val="-1"/>
                <w:sz w:val="20"/>
              </w:rPr>
              <w:t> </w:t>
            </w:r>
            <w:r>
              <w:rPr>
                <w:sz w:val="20"/>
              </w:rPr>
              <w:t>em</w:t>
            </w:r>
            <w:r>
              <w:rPr>
                <w:spacing w:val="-1"/>
                <w:sz w:val="20"/>
              </w:rPr>
              <w:t> </w:t>
            </w:r>
            <w:r>
              <w:rPr>
                <w:sz w:val="20"/>
              </w:rPr>
              <w:t>cirurgias</w:t>
            </w:r>
            <w:r>
              <w:rPr>
                <w:spacing w:val="-1"/>
                <w:sz w:val="20"/>
              </w:rPr>
              <w:t> </w:t>
            </w:r>
            <w:r>
              <w:rPr>
                <w:sz w:val="20"/>
              </w:rPr>
              <w:t>de </w:t>
            </w:r>
            <w:r>
              <w:rPr>
                <w:spacing w:val="-2"/>
                <w:sz w:val="20"/>
              </w:rPr>
              <w:t>joelho.</w:t>
            </w:r>
          </w:p>
          <w:p>
            <w:pPr>
              <w:pStyle w:val="TableParagraph"/>
              <w:numPr>
                <w:ilvl w:val="0"/>
                <w:numId w:val="64"/>
              </w:numPr>
              <w:tabs>
                <w:tab w:pos="260" w:val="left" w:leader="none"/>
              </w:tabs>
              <w:spacing w:line="244" w:lineRule="auto" w:before="4" w:after="0"/>
              <w:ind w:left="59" w:right="584" w:firstLine="0"/>
              <w:jc w:val="left"/>
              <w:rPr>
                <w:sz w:val="20"/>
              </w:rPr>
            </w:pPr>
            <w:r>
              <w:rPr>
                <w:sz w:val="20"/>
              </w:rPr>
              <w:t>Cimento de média ou alta viscosidade, com tempo de espera entre 1 a </w:t>
            </w:r>
            <w:r>
              <w:rPr>
                <w:sz w:val="20"/>
              </w:rPr>
              <w:t>3 minutos, tempo de aplicação e de cura entre 5 a 7 minutos.</w:t>
            </w:r>
          </w:p>
        </w:tc>
        <w:tc>
          <w:tcPr>
            <w:tcW w:w="1170" w:type="dxa"/>
            <w:tcBorders>
              <w:top w:val="nil"/>
            </w:tcBorders>
          </w:tcPr>
          <w:p>
            <w:pPr>
              <w:pStyle w:val="TableParagraph"/>
              <w:rPr>
                <w:sz w:val="20"/>
              </w:rPr>
            </w:pPr>
          </w:p>
        </w:tc>
        <w:tc>
          <w:tcPr>
            <w:tcW w:w="867" w:type="dxa"/>
            <w:tcBorders>
              <w:top w:val="nil"/>
            </w:tcBorders>
          </w:tcPr>
          <w:p>
            <w:pPr>
              <w:pStyle w:val="TableParagraph"/>
              <w:rPr>
                <w:sz w:val="20"/>
              </w:rPr>
            </w:pPr>
          </w:p>
        </w:tc>
        <w:tc>
          <w:tcPr>
            <w:tcW w:w="1238" w:type="dxa"/>
            <w:tcBorders>
              <w:top w:val="nil"/>
            </w:tcBorders>
          </w:tcPr>
          <w:p>
            <w:pPr>
              <w:pStyle w:val="TableParagraph"/>
              <w:rPr>
                <w:sz w:val="20"/>
              </w:rPr>
            </w:pPr>
          </w:p>
        </w:tc>
      </w:tr>
      <w:tr>
        <w:trPr>
          <w:trHeight w:val="2860" w:hRule="atLeast"/>
        </w:trPr>
        <w:tc>
          <w:tcPr>
            <w:tcW w:w="66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8"/>
              <w:rPr>
                <w:b/>
                <w:sz w:val="20"/>
              </w:rPr>
            </w:pPr>
          </w:p>
          <w:p>
            <w:pPr>
              <w:pStyle w:val="TableParagraph"/>
              <w:ind w:left="11"/>
              <w:jc w:val="center"/>
              <w:rPr>
                <w:sz w:val="20"/>
              </w:rPr>
            </w:pPr>
            <w:r>
              <w:rPr>
                <w:spacing w:val="-10"/>
                <w:sz w:val="20"/>
              </w:rPr>
              <w:t>4</w:t>
            </w:r>
          </w:p>
        </w:tc>
        <w:tc>
          <w:tcPr>
            <w:tcW w:w="729"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8"/>
              <w:rPr>
                <w:b/>
                <w:sz w:val="20"/>
              </w:rPr>
            </w:pPr>
          </w:p>
          <w:p>
            <w:pPr>
              <w:pStyle w:val="TableParagraph"/>
              <w:ind w:left="59"/>
              <w:rPr>
                <w:sz w:val="20"/>
              </w:rPr>
            </w:pPr>
            <w:r>
              <w:rPr>
                <w:spacing w:val="-2"/>
                <w:sz w:val="20"/>
              </w:rPr>
              <w:t>194895</w:t>
            </w:r>
          </w:p>
        </w:tc>
        <w:tc>
          <w:tcPr>
            <w:tcW w:w="6632" w:type="dxa"/>
          </w:tcPr>
          <w:p>
            <w:pPr>
              <w:pStyle w:val="TableParagraph"/>
              <w:spacing w:before="22"/>
              <w:rPr>
                <w:b/>
                <w:sz w:val="20"/>
              </w:rPr>
            </w:pPr>
          </w:p>
          <w:p>
            <w:pPr>
              <w:pStyle w:val="TableParagraph"/>
              <w:spacing w:line="244" w:lineRule="auto" w:before="1"/>
              <w:ind w:left="59" w:right="63"/>
              <w:rPr>
                <w:sz w:val="20"/>
              </w:rPr>
            </w:pPr>
            <w:r>
              <w:rPr>
                <w:sz w:val="20"/>
              </w:rPr>
              <w:t>CIMENTO</w:t>
            </w:r>
            <w:r>
              <w:rPr>
                <w:spacing w:val="-7"/>
                <w:sz w:val="20"/>
              </w:rPr>
              <w:t> </w:t>
            </w:r>
            <w:r>
              <w:rPr>
                <w:sz w:val="20"/>
              </w:rPr>
              <w:t>ORTOPÉDICO</w:t>
            </w:r>
            <w:r>
              <w:rPr>
                <w:spacing w:val="-5"/>
                <w:sz w:val="20"/>
              </w:rPr>
              <w:t> </w:t>
            </w:r>
            <w:r>
              <w:rPr>
                <w:sz w:val="20"/>
              </w:rPr>
              <w:t>RADIOPACO,</w:t>
            </w:r>
            <w:r>
              <w:rPr>
                <w:spacing w:val="-13"/>
                <w:sz w:val="20"/>
              </w:rPr>
              <w:t> </w:t>
            </w:r>
            <w:r>
              <w:rPr>
                <w:sz w:val="20"/>
              </w:rPr>
              <w:t>ANTIBIÓTICO:</w:t>
            </w:r>
            <w:r>
              <w:rPr>
                <w:spacing w:val="-5"/>
                <w:sz w:val="20"/>
              </w:rPr>
              <w:t> </w:t>
            </w:r>
            <w:r>
              <w:rPr>
                <w:sz w:val="20"/>
              </w:rPr>
              <w:t>COM</w:t>
            </w:r>
            <w:r>
              <w:rPr>
                <w:spacing w:val="-5"/>
                <w:sz w:val="20"/>
              </w:rPr>
              <w:t> </w:t>
            </w:r>
            <w:r>
              <w:rPr>
                <w:sz w:val="20"/>
              </w:rPr>
              <w:t>antibiotico FORNECIMENTO LÍQUIDO: 20 ML, COMPOSIÇÃO LIQUIDO: METACRILATO DE METILO, FORNECIMENTO PÓ: 40 G</w:t>
            </w:r>
          </w:p>
          <w:p>
            <w:pPr>
              <w:pStyle w:val="TableParagraph"/>
              <w:spacing w:before="1"/>
              <w:rPr>
                <w:b/>
                <w:sz w:val="20"/>
              </w:rPr>
            </w:pPr>
          </w:p>
          <w:p>
            <w:pPr>
              <w:pStyle w:val="TableParagraph"/>
              <w:spacing w:before="1"/>
              <w:ind w:left="59"/>
              <w:rPr>
                <w:b/>
                <w:sz w:val="20"/>
              </w:rPr>
            </w:pPr>
            <w:r>
              <w:rPr>
                <w:b/>
                <w:sz w:val="20"/>
              </w:rPr>
              <w:t>Complemento do </w:t>
            </w:r>
            <w:r>
              <w:rPr>
                <w:b/>
                <w:spacing w:val="-2"/>
                <w:sz w:val="20"/>
              </w:rPr>
              <w:t>item:</w:t>
            </w:r>
          </w:p>
          <w:p>
            <w:pPr>
              <w:pStyle w:val="TableParagraph"/>
              <w:numPr>
                <w:ilvl w:val="0"/>
                <w:numId w:val="65"/>
              </w:numPr>
              <w:tabs>
                <w:tab w:pos="260" w:val="left" w:leader="none"/>
              </w:tabs>
              <w:spacing w:line="240" w:lineRule="auto" w:before="3" w:after="0"/>
              <w:ind w:left="260" w:right="0" w:hanging="201"/>
              <w:jc w:val="left"/>
              <w:rPr>
                <w:sz w:val="20"/>
              </w:rPr>
            </w:pPr>
            <w:r>
              <w:rPr>
                <w:sz w:val="20"/>
              </w:rPr>
              <w:t>Para</w:t>
            </w:r>
            <w:r>
              <w:rPr>
                <w:spacing w:val="-1"/>
                <w:sz w:val="20"/>
              </w:rPr>
              <w:t> </w:t>
            </w:r>
            <w:r>
              <w:rPr>
                <w:sz w:val="20"/>
              </w:rPr>
              <w:t>utilização</w:t>
            </w:r>
            <w:r>
              <w:rPr>
                <w:spacing w:val="-1"/>
                <w:sz w:val="20"/>
              </w:rPr>
              <w:t> </w:t>
            </w:r>
            <w:r>
              <w:rPr>
                <w:sz w:val="20"/>
              </w:rPr>
              <w:t>em</w:t>
            </w:r>
            <w:r>
              <w:rPr>
                <w:spacing w:val="-1"/>
                <w:sz w:val="20"/>
              </w:rPr>
              <w:t> </w:t>
            </w:r>
            <w:r>
              <w:rPr>
                <w:sz w:val="20"/>
              </w:rPr>
              <w:t>cirurgias</w:t>
            </w:r>
            <w:r>
              <w:rPr>
                <w:spacing w:val="-1"/>
                <w:sz w:val="20"/>
              </w:rPr>
              <w:t> </w:t>
            </w:r>
            <w:r>
              <w:rPr>
                <w:sz w:val="20"/>
              </w:rPr>
              <w:t>de </w:t>
            </w:r>
            <w:r>
              <w:rPr>
                <w:spacing w:val="-2"/>
                <w:sz w:val="20"/>
              </w:rPr>
              <w:t>joelho.</w:t>
            </w:r>
          </w:p>
          <w:p>
            <w:pPr>
              <w:pStyle w:val="TableParagraph"/>
              <w:numPr>
                <w:ilvl w:val="0"/>
                <w:numId w:val="65"/>
              </w:numPr>
              <w:tabs>
                <w:tab w:pos="260" w:val="left" w:leader="none"/>
              </w:tabs>
              <w:spacing w:line="240" w:lineRule="auto" w:before="4" w:after="0"/>
              <w:ind w:left="260" w:right="0" w:hanging="201"/>
              <w:jc w:val="left"/>
              <w:rPr>
                <w:sz w:val="20"/>
              </w:rPr>
            </w:pPr>
            <w:r>
              <w:rPr>
                <w:sz w:val="20"/>
              </w:rPr>
              <w:t>Cimento</w:t>
            </w:r>
            <w:r>
              <w:rPr>
                <w:spacing w:val="-2"/>
                <w:sz w:val="20"/>
              </w:rPr>
              <w:t> </w:t>
            </w:r>
            <w:r>
              <w:rPr>
                <w:sz w:val="20"/>
              </w:rPr>
              <w:t>com</w:t>
            </w:r>
            <w:r>
              <w:rPr>
                <w:spacing w:val="-1"/>
                <w:sz w:val="20"/>
              </w:rPr>
              <w:t> </w:t>
            </w:r>
            <w:r>
              <w:rPr>
                <w:sz w:val="20"/>
              </w:rPr>
              <w:t>antibiótico</w:t>
            </w:r>
            <w:r>
              <w:rPr>
                <w:spacing w:val="-1"/>
                <w:sz w:val="20"/>
              </w:rPr>
              <w:t> </w:t>
            </w:r>
            <w:r>
              <w:rPr>
                <w:sz w:val="20"/>
              </w:rPr>
              <w:t>(com</w:t>
            </w:r>
            <w:r>
              <w:rPr>
                <w:spacing w:val="-1"/>
                <w:sz w:val="20"/>
              </w:rPr>
              <w:t> </w:t>
            </w:r>
            <w:r>
              <w:rPr>
                <w:sz w:val="20"/>
              </w:rPr>
              <w:t>Gentamicina,</w:t>
            </w:r>
            <w:r>
              <w:rPr>
                <w:spacing w:val="-5"/>
                <w:sz w:val="20"/>
              </w:rPr>
              <w:t> </w:t>
            </w:r>
            <w:r>
              <w:rPr>
                <w:sz w:val="20"/>
              </w:rPr>
              <w:t>Trobamicina</w:t>
            </w:r>
            <w:r>
              <w:rPr>
                <w:spacing w:val="-1"/>
                <w:sz w:val="20"/>
              </w:rPr>
              <w:t> </w:t>
            </w:r>
            <w:r>
              <w:rPr>
                <w:sz w:val="20"/>
              </w:rPr>
              <w:t>ou</w:t>
            </w:r>
            <w:r>
              <w:rPr>
                <w:spacing w:val="-5"/>
                <w:sz w:val="20"/>
              </w:rPr>
              <w:t> </w:t>
            </w:r>
            <w:r>
              <w:rPr>
                <w:spacing w:val="-2"/>
                <w:sz w:val="20"/>
              </w:rPr>
              <w:t>Vancomicina).</w:t>
            </w:r>
          </w:p>
          <w:p>
            <w:pPr>
              <w:pStyle w:val="TableParagraph"/>
              <w:spacing w:line="244" w:lineRule="auto" w:before="4"/>
              <w:ind w:left="59" w:right="63"/>
              <w:rPr>
                <w:sz w:val="20"/>
              </w:rPr>
            </w:pPr>
            <w:r>
              <w:rPr>
                <w:sz w:val="20"/>
              </w:rPr>
              <w:t>2. Cimento de média ou alta viscosidade, com tempo de espera entre 1 a </w:t>
            </w:r>
            <w:r>
              <w:rPr>
                <w:sz w:val="20"/>
              </w:rPr>
              <w:t>3 minutos, tempo de aplicação e de cura entre 5 a 7 minutos.</w:t>
            </w:r>
          </w:p>
        </w:tc>
        <w:tc>
          <w:tcPr>
            <w:tcW w:w="1170"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8"/>
              <w:rPr>
                <w:b/>
                <w:sz w:val="20"/>
              </w:rPr>
            </w:pPr>
          </w:p>
          <w:p>
            <w:pPr>
              <w:pStyle w:val="TableParagraph"/>
              <w:ind w:left="206"/>
              <w:rPr>
                <w:sz w:val="20"/>
              </w:rPr>
            </w:pPr>
            <w:r>
              <w:rPr>
                <w:spacing w:val="-2"/>
                <w:sz w:val="20"/>
              </w:rPr>
              <w:t>850,0000</w:t>
            </w:r>
          </w:p>
        </w:tc>
        <w:tc>
          <w:tcPr>
            <w:tcW w:w="867"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8"/>
              <w:rPr>
                <w:b/>
                <w:sz w:val="20"/>
              </w:rPr>
            </w:pPr>
          </w:p>
          <w:p>
            <w:pPr>
              <w:pStyle w:val="TableParagraph"/>
              <w:ind w:left="9"/>
              <w:jc w:val="center"/>
              <w:rPr>
                <w:sz w:val="20"/>
              </w:rPr>
            </w:pPr>
            <w:r>
              <w:rPr>
                <w:spacing w:val="-5"/>
                <w:sz w:val="20"/>
              </w:rPr>
              <w:t>40</w:t>
            </w:r>
          </w:p>
        </w:tc>
        <w:tc>
          <w:tcPr>
            <w:tcW w:w="1238"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8"/>
              <w:rPr>
                <w:b/>
                <w:sz w:val="20"/>
              </w:rPr>
            </w:pPr>
          </w:p>
          <w:p>
            <w:pPr>
              <w:pStyle w:val="TableParagraph"/>
              <w:ind w:left="213"/>
              <w:rPr>
                <w:sz w:val="20"/>
              </w:rPr>
            </w:pPr>
            <w:r>
              <w:rPr>
                <w:spacing w:val="-2"/>
                <w:sz w:val="20"/>
              </w:rPr>
              <w:t>34.000,00</w:t>
            </w:r>
          </w:p>
        </w:tc>
      </w:tr>
    </w:tbl>
    <w:p>
      <w:pPr>
        <w:pStyle w:val="BodyText"/>
        <w:spacing w:before="0"/>
        <w:ind w:left="0"/>
        <w:rPr>
          <w:b/>
          <w:sz w:val="24"/>
        </w:rPr>
      </w:pPr>
    </w:p>
    <w:p>
      <w:pPr>
        <w:pStyle w:val="BodyText"/>
        <w:spacing w:before="0"/>
        <w:ind w:left="0"/>
        <w:rPr>
          <w:b/>
          <w:sz w:val="24"/>
        </w:rPr>
      </w:pPr>
    </w:p>
    <w:p>
      <w:pPr>
        <w:pStyle w:val="BodyText"/>
        <w:spacing w:before="0"/>
        <w:ind w:left="0"/>
        <w:rPr>
          <w:b/>
          <w:sz w:val="24"/>
        </w:rPr>
      </w:pPr>
    </w:p>
    <w:p>
      <w:pPr>
        <w:pStyle w:val="BodyText"/>
        <w:spacing w:before="133"/>
        <w:ind w:left="0"/>
        <w:rPr>
          <w:b/>
          <w:sz w:val="24"/>
        </w:rPr>
      </w:pPr>
    </w:p>
    <w:p>
      <w:pPr>
        <w:spacing w:before="0"/>
        <w:ind w:left="7" w:right="0" w:firstLine="0"/>
        <w:jc w:val="center"/>
        <w:rPr>
          <w:b/>
          <w:sz w:val="24"/>
        </w:rPr>
      </w:pPr>
      <w:r>
        <w:rPr>
          <w:b/>
          <w:spacing w:val="-4"/>
          <w:sz w:val="24"/>
          <w:u w:val="single"/>
        </w:rPr>
        <w:t>ANEXO</w:t>
      </w:r>
      <w:r>
        <w:rPr>
          <w:b/>
          <w:spacing w:val="-9"/>
          <w:sz w:val="24"/>
          <w:u w:val="single"/>
        </w:rPr>
        <w:t> </w:t>
      </w:r>
      <w:r>
        <w:rPr>
          <w:b/>
          <w:spacing w:val="-4"/>
          <w:sz w:val="24"/>
          <w:u w:val="single"/>
        </w:rPr>
        <w:t>V-</w:t>
      </w:r>
      <w:r>
        <w:rPr>
          <w:b/>
          <w:spacing w:val="-3"/>
          <w:sz w:val="24"/>
          <w:u w:val="single"/>
        </w:rPr>
        <w:t> </w:t>
      </w:r>
      <w:r>
        <w:rPr>
          <w:b/>
          <w:spacing w:val="-4"/>
          <w:sz w:val="24"/>
          <w:u w:val="single"/>
        </w:rPr>
        <w:t>MODELO</w:t>
      </w:r>
      <w:r>
        <w:rPr>
          <w:b/>
          <w:spacing w:val="-2"/>
          <w:sz w:val="24"/>
          <w:u w:val="single"/>
        </w:rPr>
        <w:t> </w:t>
      </w:r>
      <w:r>
        <w:rPr>
          <w:b/>
          <w:spacing w:val="-4"/>
          <w:sz w:val="24"/>
          <w:u w:val="single"/>
        </w:rPr>
        <w:t>DE</w:t>
      </w:r>
      <w:r>
        <w:rPr>
          <w:b/>
          <w:spacing w:val="-14"/>
          <w:sz w:val="24"/>
          <w:u w:val="single"/>
        </w:rPr>
        <w:t> </w:t>
      </w:r>
      <w:r>
        <w:rPr>
          <w:b/>
          <w:spacing w:val="-4"/>
          <w:sz w:val="24"/>
          <w:u w:val="single"/>
        </w:rPr>
        <w:t>APRESENTAÇ</w:t>
      </w:r>
      <w:r>
        <w:rPr>
          <w:b/>
          <w:spacing w:val="-22"/>
          <w:sz w:val="24"/>
          <w:u w:val="single"/>
        </w:rPr>
        <w:t> </w:t>
      </w:r>
      <w:r>
        <w:rPr>
          <w:b/>
          <w:spacing w:val="-4"/>
          <w:sz w:val="24"/>
          <w:u w:val="single"/>
        </w:rPr>
        <w:t>ÃO</w:t>
      </w:r>
      <w:r>
        <w:rPr>
          <w:b/>
          <w:spacing w:val="-2"/>
          <w:sz w:val="24"/>
          <w:u w:val="single"/>
        </w:rPr>
        <w:t> </w:t>
      </w:r>
      <w:r>
        <w:rPr>
          <w:b/>
          <w:spacing w:val="-4"/>
          <w:sz w:val="24"/>
          <w:u w:val="single"/>
        </w:rPr>
        <w:t>DA</w:t>
      </w:r>
      <w:r>
        <w:rPr>
          <w:b/>
          <w:spacing w:val="-14"/>
          <w:sz w:val="24"/>
          <w:u w:val="single"/>
        </w:rPr>
        <w:t> </w:t>
      </w:r>
      <w:r>
        <w:rPr>
          <w:b/>
          <w:spacing w:val="-4"/>
          <w:sz w:val="24"/>
          <w:u w:val="single"/>
        </w:rPr>
        <w:t>PROPOSTA</w:t>
      </w:r>
    </w:p>
    <w:p>
      <w:pPr>
        <w:pStyle w:val="BodyText"/>
        <w:spacing w:before="0"/>
        <w:ind w:left="0"/>
        <w:rPr>
          <w:b/>
          <w:sz w:val="20"/>
        </w:rPr>
      </w:pPr>
    </w:p>
    <w:p>
      <w:pPr>
        <w:pStyle w:val="BodyText"/>
        <w:spacing w:before="38"/>
        <w:ind w:left="0"/>
        <w:rPr>
          <w:b/>
          <w:sz w:val="20"/>
        </w:rPr>
      </w:pPr>
    </w:p>
    <w:tbl>
      <w:tblPr>
        <w:tblW w:w="0" w:type="auto"/>
        <w:jc w:val="left"/>
        <w:tblInd w:w="3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2"/>
        <w:gridCol w:w="5091"/>
        <w:gridCol w:w="785"/>
        <w:gridCol w:w="923"/>
        <w:gridCol w:w="992"/>
        <w:gridCol w:w="964"/>
        <w:gridCol w:w="978"/>
        <w:gridCol w:w="978"/>
      </w:tblGrid>
      <w:tr>
        <w:trPr>
          <w:trHeight w:val="934" w:hRule="atLeast"/>
        </w:trPr>
        <w:tc>
          <w:tcPr>
            <w:tcW w:w="5903" w:type="dxa"/>
            <w:gridSpan w:val="2"/>
          </w:tcPr>
          <w:p>
            <w:pPr>
              <w:pStyle w:val="TableParagraph"/>
              <w:spacing w:before="115"/>
              <w:ind w:left="525"/>
              <w:rPr>
                <w:b/>
                <w:sz w:val="20"/>
              </w:rPr>
            </w:pPr>
            <w:r>
              <w:rPr>
                <w:b/>
                <w:sz w:val="20"/>
              </w:rPr>
              <w:t>UNIVERSIDADE</w:t>
            </w:r>
            <w:r>
              <w:rPr>
                <w:b/>
                <w:spacing w:val="-3"/>
                <w:sz w:val="20"/>
              </w:rPr>
              <w:t> </w:t>
            </w:r>
            <w:r>
              <w:rPr>
                <w:b/>
                <w:sz w:val="20"/>
              </w:rPr>
              <w:t>DO</w:t>
            </w:r>
            <w:r>
              <w:rPr>
                <w:b/>
                <w:spacing w:val="-2"/>
                <w:sz w:val="20"/>
              </w:rPr>
              <w:t> </w:t>
            </w:r>
            <w:r>
              <w:rPr>
                <w:b/>
                <w:sz w:val="20"/>
              </w:rPr>
              <w:t>ESTADO</w:t>
            </w:r>
            <w:r>
              <w:rPr>
                <w:b/>
                <w:spacing w:val="-3"/>
                <w:sz w:val="20"/>
              </w:rPr>
              <w:t> </w:t>
            </w:r>
            <w:r>
              <w:rPr>
                <w:b/>
                <w:sz w:val="20"/>
              </w:rPr>
              <w:t>DO</w:t>
            </w:r>
            <w:r>
              <w:rPr>
                <w:b/>
                <w:spacing w:val="-2"/>
                <w:sz w:val="20"/>
              </w:rPr>
              <w:t> </w:t>
            </w:r>
            <w:r>
              <w:rPr>
                <w:b/>
                <w:sz w:val="20"/>
              </w:rPr>
              <w:t>RIO</w:t>
            </w:r>
            <w:r>
              <w:rPr>
                <w:b/>
                <w:spacing w:val="-3"/>
                <w:sz w:val="20"/>
              </w:rPr>
              <w:t> </w:t>
            </w:r>
            <w:r>
              <w:rPr>
                <w:b/>
                <w:sz w:val="20"/>
              </w:rPr>
              <w:t>DE</w:t>
            </w:r>
            <w:r>
              <w:rPr>
                <w:b/>
                <w:spacing w:val="-2"/>
                <w:sz w:val="20"/>
              </w:rPr>
              <w:t> JANEIRO</w:t>
            </w:r>
          </w:p>
          <w:p>
            <w:pPr>
              <w:pStyle w:val="TableParagraph"/>
              <w:spacing w:line="244" w:lineRule="auto" w:before="4"/>
              <w:ind w:left="1903" w:right="1517" w:firstLine="676"/>
              <w:rPr>
                <w:b/>
                <w:sz w:val="20"/>
              </w:rPr>
            </w:pPr>
            <w:r>
              <w:rPr>
                <w:b/>
                <w:sz w:val="20"/>
              </w:rPr>
              <w:t>Anexo V </w:t>
            </w:r>
            <w:r>
              <w:rPr>
                <w:b/>
                <w:spacing w:val="-2"/>
                <w:sz w:val="20"/>
              </w:rPr>
              <w:t>PROPOSTA</w:t>
            </w:r>
            <w:r>
              <w:rPr>
                <w:b/>
                <w:spacing w:val="-11"/>
                <w:sz w:val="20"/>
              </w:rPr>
              <w:t> </w:t>
            </w:r>
            <w:r>
              <w:rPr>
                <w:b/>
                <w:spacing w:val="-2"/>
                <w:sz w:val="20"/>
              </w:rPr>
              <w:t>DETALHE</w:t>
            </w:r>
          </w:p>
        </w:tc>
        <w:tc>
          <w:tcPr>
            <w:tcW w:w="5620" w:type="dxa"/>
            <w:gridSpan w:val="6"/>
          </w:tcPr>
          <w:p>
            <w:pPr>
              <w:pStyle w:val="TableParagraph"/>
              <w:spacing w:before="115"/>
              <w:ind w:left="129"/>
              <w:rPr>
                <w:b/>
                <w:sz w:val="20"/>
              </w:rPr>
            </w:pPr>
            <w:r>
              <w:rPr>
                <w:b/>
                <w:sz w:val="20"/>
              </w:rPr>
              <w:t>Licitação</w:t>
            </w:r>
            <w:r>
              <w:rPr>
                <w:b/>
                <w:spacing w:val="-2"/>
                <w:sz w:val="20"/>
              </w:rPr>
              <w:t> </w:t>
            </w:r>
            <w:r>
              <w:rPr>
                <w:b/>
                <w:sz w:val="20"/>
              </w:rPr>
              <w:t>por</w:t>
            </w:r>
            <w:r>
              <w:rPr>
                <w:b/>
                <w:spacing w:val="-4"/>
                <w:sz w:val="20"/>
              </w:rPr>
              <w:t> </w:t>
            </w:r>
            <w:r>
              <w:rPr>
                <w:b/>
                <w:sz w:val="20"/>
              </w:rPr>
              <w:t>Pregão</w:t>
            </w:r>
            <w:r>
              <w:rPr>
                <w:b/>
                <w:spacing w:val="-1"/>
                <w:sz w:val="20"/>
              </w:rPr>
              <w:t> </w:t>
            </w:r>
            <w:r>
              <w:rPr>
                <w:b/>
                <w:sz w:val="20"/>
              </w:rPr>
              <w:t>n°</w:t>
            </w:r>
            <w:r>
              <w:rPr>
                <w:b/>
                <w:spacing w:val="-1"/>
                <w:sz w:val="20"/>
              </w:rPr>
              <w:t> </w:t>
            </w:r>
            <w:r>
              <w:rPr>
                <w:b/>
                <w:spacing w:val="-2"/>
                <w:sz w:val="20"/>
              </w:rPr>
              <w:t>018//2026.</w:t>
            </w:r>
          </w:p>
          <w:p>
            <w:pPr>
              <w:pStyle w:val="TableParagraph"/>
              <w:spacing w:line="244" w:lineRule="auto" w:before="4"/>
              <w:ind w:left="129" w:right="1368"/>
              <w:rPr>
                <w:b/>
                <w:sz w:val="20"/>
              </w:rPr>
            </w:pPr>
            <w:r>
              <w:rPr>
                <w:b/>
                <w:sz w:val="20"/>
              </w:rPr>
              <w:t>A</w:t>
            </w:r>
            <w:r>
              <w:rPr>
                <w:b/>
                <w:spacing w:val="-13"/>
                <w:sz w:val="20"/>
              </w:rPr>
              <w:t> </w:t>
            </w:r>
            <w:r>
              <w:rPr>
                <w:b/>
                <w:sz w:val="20"/>
              </w:rPr>
              <w:t>realizar-se</w:t>
            </w:r>
            <w:r>
              <w:rPr>
                <w:b/>
                <w:spacing w:val="-4"/>
                <w:sz w:val="20"/>
              </w:rPr>
              <w:t> </w:t>
            </w:r>
            <w:r>
              <w:rPr>
                <w:b/>
                <w:sz w:val="20"/>
              </w:rPr>
              <w:t>em</w:t>
            </w:r>
            <w:r>
              <w:rPr>
                <w:b/>
                <w:spacing w:val="-4"/>
                <w:sz w:val="20"/>
              </w:rPr>
              <w:t> </w:t>
            </w:r>
            <w:r>
              <w:rPr>
                <w:b/>
                <w:sz w:val="20"/>
              </w:rPr>
              <w:t>15/01/2026</w:t>
            </w:r>
            <w:r>
              <w:rPr>
                <w:b/>
                <w:spacing w:val="-4"/>
                <w:sz w:val="20"/>
              </w:rPr>
              <w:t> </w:t>
            </w:r>
            <w:r>
              <w:rPr>
                <w:b/>
                <w:sz w:val="20"/>
              </w:rPr>
              <w:t>às</w:t>
            </w:r>
            <w:r>
              <w:rPr>
                <w:b/>
                <w:spacing w:val="-4"/>
                <w:sz w:val="20"/>
              </w:rPr>
              <w:t> </w:t>
            </w:r>
            <w:r>
              <w:rPr>
                <w:b/>
                <w:sz w:val="20"/>
              </w:rPr>
              <w:t>10</w:t>
            </w:r>
            <w:r>
              <w:rPr>
                <w:b/>
                <w:spacing w:val="-4"/>
                <w:sz w:val="20"/>
              </w:rPr>
              <w:t> </w:t>
            </w:r>
            <w:r>
              <w:rPr>
                <w:b/>
                <w:sz w:val="20"/>
              </w:rPr>
              <w:t>horas. Processo n° SEI-260007/003853/2025.</w:t>
            </w:r>
          </w:p>
        </w:tc>
      </w:tr>
      <w:tr>
        <w:trPr>
          <w:trHeight w:val="1402" w:hRule="atLeast"/>
        </w:trPr>
        <w:tc>
          <w:tcPr>
            <w:tcW w:w="5903" w:type="dxa"/>
            <w:gridSpan w:val="2"/>
          </w:tcPr>
          <w:p>
            <w:pPr>
              <w:pStyle w:val="TableParagraph"/>
              <w:spacing w:before="119"/>
              <w:rPr>
                <w:b/>
                <w:sz w:val="20"/>
              </w:rPr>
            </w:pPr>
          </w:p>
          <w:p>
            <w:pPr>
              <w:pStyle w:val="TableParagraph"/>
              <w:spacing w:line="244" w:lineRule="auto"/>
              <w:ind w:left="130" w:right="130"/>
              <w:rPr>
                <w:b/>
                <w:sz w:val="20"/>
              </w:rPr>
            </w:pPr>
            <w:r>
              <w:rPr>
                <w:sz w:val="20"/>
              </w:rPr>
              <w:t>A firma ao lado mencionada propõe fornecer à Universidade do Estado do Rio de Janeiro, pelos preços abaixo assinados, </w:t>
            </w:r>
            <w:r>
              <w:rPr>
                <w:sz w:val="20"/>
              </w:rPr>
              <w:t>obedecendo rigorosamente ao estipulado e constante do </w:t>
            </w:r>
            <w:r>
              <w:rPr>
                <w:b/>
                <w:sz w:val="20"/>
              </w:rPr>
              <w:t>EDITAL n° 018/2026.</w:t>
            </w:r>
          </w:p>
        </w:tc>
        <w:tc>
          <w:tcPr>
            <w:tcW w:w="5620" w:type="dxa"/>
            <w:gridSpan w:val="6"/>
          </w:tcPr>
          <w:p>
            <w:pPr>
              <w:pStyle w:val="TableParagraph"/>
              <w:spacing w:line="244" w:lineRule="auto"/>
              <w:ind w:left="129" w:right="3891"/>
              <w:rPr>
                <w:sz w:val="20"/>
              </w:rPr>
            </w:pPr>
            <w:r>
              <w:rPr>
                <w:sz w:val="20"/>
              </w:rPr>
              <w:t>Razão</w:t>
            </w:r>
            <w:r>
              <w:rPr>
                <w:spacing w:val="-13"/>
                <w:sz w:val="20"/>
              </w:rPr>
              <w:t> </w:t>
            </w:r>
            <w:r>
              <w:rPr>
                <w:sz w:val="20"/>
              </w:rPr>
              <w:t>Social: </w:t>
            </w:r>
            <w:r>
              <w:rPr>
                <w:spacing w:val="-2"/>
                <w:sz w:val="20"/>
              </w:rPr>
              <w:t>CNPJ:</w:t>
            </w:r>
          </w:p>
          <w:p>
            <w:pPr>
              <w:pStyle w:val="TableParagraph"/>
              <w:spacing w:line="244" w:lineRule="auto"/>
              <w:ind w:left="129" w:right="3941"/>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19" w:lineRule="exact"/>
              <w:ind w:left="129"/>
              <w:rPr>
                <w:sz w:val="20"/>
              </w:rPr>
            </w:pPr>
            <w:r>
              <w:rPr>
                <w:sz w:val="20"/>
              </w:rPr>
              <w:t>E-</w:t>
            </w:r>
            <w:r>
              <w:rPr>
                <w:spacing w:val="-2"/>
                <w:sz w:val="20"/>
              </w:rPr>
              <w:t>mail:</w:t>
            </w:r>
          </w:p>
        </w:tc>
      </w:tr>
      <w:tr>
        <w:trPr>
          <w:trHeight w:val="466" w:hRule="atLeast"/>
        </w:trPr>
        <w:tc>
          <w:tcPr>
            <w:tcW w:w="812" w:type="dxa"/>
            <w:vMerge w:val="restart"/>
          </w:tcPr>
          <w:p>
            <w:pPr>
              <w:pStyle w:val="TableParagraph"/>
              <w:spacing w:before="119"/>
              <w:rPr>
                <w:b/>
                <w:sz w:val="20"/>
              </w:rPr>
            </w:pPr>
          </w:p>
          <w:p>
            <w:pPr>
              <w:pStyle w:val="TableParagraph"/>
              <w:ind w:left="139"/>
              <w:rPr>
                <w:b/>
                <w:sz w:val="20"/>
              </w:rPr>
            </w:pPr>
            <w:r>
              <w:rPr>
                <w:b/>
                <w:spacing w:val="-4"/>
                <w:sz w:val="20"/>
              </w:rPr>
              <w:t>ITEM</w:t>
            </w:r>
          </w:p>
        </w:tc>
        <w:tc>
          <w:tcPr>
            <w:tcW w:w="5091" w:type="dxa"/>
            <w:vMerge w:val="restart"/>
          </w:tcPr>
          <w:p>
            <w:pPr>
              <w:pStyle w:val="TableParagraph"/>
              <w:spacing w:before="119"/>
              <w:rPr>
                <w:b/>
                <w:sz w:val="20"/>
              </w:rPr>
            </w:pPr>
          </w:p>
          <w:p>
            <w:pPr>
              <w:pStyle w:val="TableParagraph"/>
              <w:ind w:left="18"/>
              <w:jc w:val="center"/>
              <w:rPr>
                <w:b/>
                <w:sz w:val="20"/>
              </w:rPr>
            </w:pPr>
            <w:r>
              <w:rPr>
                <w:b/>
                <w:spacing w:val="-2"/>
                <w:sz w:val="20"/>
              </w:rPr>
              <w:t>ESPECIFICAÇÃO</w:t>
            </w:r>
          </w:p>
        </w:tc>
        <w:tc>
          <w:tcPr>
            <w:tcW w:w="785" w:type="dxa"/>
            <w:vMerge w:val="restart"/>
          </w:tcPr>
          <w:p>
            <w:pPr>
              <w:pStyle w:val="TableParagraph"/>
              <w:spacing w:before="119"/>
              <w:rPr>
                <w:b/>
                <w:sz w:val="20"/>
              </w:rPr>
            </w:pPr>
          </w:p>
          <w:p>
            <w:pPr>
              <w:pStyle w:val="TableParagraph"/>
              <w:ind w:left="177"/>
              <w:rPr>
                <w:b/>
                <w:sz w:val="20"/>
              </w:rPr>
            </w:pPr>
            <w:r>
              <w:rPr>
                <w:b/>
                <w:spacing w:val="-4"/>
                <w:sz w:val="20"/>
              </w:rPr>
              <w:t>Unid</w:t>
            </w:r>
          </w:p>
        </w:tc>
        <w:tc>
          <w:tcPr>
            <w:tcW w:w="923" w:type="dxa"/>
            <w:vMerge w:val="restart"/>
          </w:tcPr>
          <w:p>
            <w:pPr>
              <w:pStyle w:val="TableParagraph"/>
              <w:spacing w:before="119"/>
              <w:rPr>
                <w:b/>
                <w:sz w:val="20"/>
              </w:rPr>
            </w:pPr>
          </w:p>
          <w:p>
            <w:pPr>
              <w:pStyle w:val="TableParagraph"/>
              <w:ind w:left="293"/>
              <w:rPr>
                <w:b/>
                <w:sz w:val="20"/>
              </w:rPr>
            </w:pPr>
            <w:r>
              <w:rPr>
                <w:b/>
                <w:spacing w:val="-5"/>
                <w:sz w:val="20"/>
              </w:rPr>
              <w:t>Qtd</w:t>
            </w:r>
          </w:p>
        </w:tc>
        <w:tc>
          <w:tcPr>
            <w:tcW w:w="1956" w:type="dxa"/>
            <w:gridSpan w:val="2"/>
          </w:tcPr>
          <w:p>
            <w:pPr>
              <w:pStyle w:val="TableParagraph"/>
              <w:spacing w:line="221" w:lineRule="exact"/>
              <w:ind w:left="467"/>
              <w:rPr>
                <w:b/>
                <w:sz w:val="20"/>
              </w:rPr>
            </w:pPr>
            <w:r>
              <w:rPr>
                <w:b/>
                <w:sz w:val="20"/>
              </w:rPr>
              <w:t>preço</w:t>
            </w:r>
            <w:r>
              <w:rPr>
                <w:b/>
                <w:spacing w:val="-4"/>
                <w:sz w:val="20"/>
              </w:rPr>
              <w:t> </w:t>
            </w:r>
            <w:r>
              <w:rPr>
                <w:b/>
                <w:spacing w:val="-5"/>
                <w:sz w:val="20"/>
              </w:rPr>
              <w:t>COM</w:t>
            </w:r>
          </w:p>
          <w:p>
            <w:pPr>
              <w:pStyle w:val="TableParagraph"/>
              <w:spacing w:line="221" w:lineRule="exact" w:before="4"/>
              <w:ind w:left="499"/>
              <w:rPr>
                <w:b/>
                <w:sz w:val="20"/>
              </w:rPr>
            </w:pPr>
            <w:r>
              <w:rPr>
                <w:b/>
                <w:sz w:val="20"/>
              </w:rPr>
              <w:t>ICMS </w:t>
            </w:r>
            <w:r>
              <w:rPr>
                <w:b/>
                <w:spacing w:val="-4"/>
                <w:sz w:val="20"/>
              </w:rPr>
              <w:t>(R$)</w:t>
            </w:r>
          </w:p>
        </w:tc>
        <w:tc>
          <w:tcPr>
            <w:tcW w:w="1956" w:type="dxa"/>
            <w:gridSpan w:val="2"/>
          </w:tcPr>
          <w:p>
            <w:pPr>
              <w:pStyle w:val="TableParagraph"/>
              <w:spacing w:line="221" w:lineRule="exact"/>
              <w:ind w:left="490"/>
              <w:rPr>
                <w:b/>
                <w:sz w:val="20"/>
              </w:rPr>
            </w:pPr>
            <w:r>
              <w:rPr>
                <w:b/>
                <w:sz w:val="20"/>
              </w:rPr>
              <w:t>preço</w:t>
            </w:r>
            <w:r>
              <w:rPr>
                <w:b/>
                <w:spacing w:val="-4"/>
                <w:sz w:val="20"/>
              </w:rPr>
              <w:t> </w:t>
            </w:r>
            <w:r>
              <w:rPr>
                <w:b/>
                <w:spacing w:val="-5"/>
                <w:sz w:val="20"/>
              </w:rPr>
              <w:t>SEM</w:t>
            </w:r>
          </w:p>
          <w:p>
            <w:pPr>
              <w:pStyle w:val="TableParagraph"/>
              <w:spacing w:line="221" w:lineRule="exact" w:before="4"/>
              <w:ind w:left="493"/>
              <w:rPr>
                <w:b/>
                <w:sz w:val="20"/>
              </w:rPr>
            </w:pPr>
            <w:r>
              <w:rPr>
                <w:b/>
                <w:sz w:val="20"/>
              </w:rPr>
              <w:t>ICMS </w:t>
            </w:r>
            <w:r>
              <w:rPr>
                <w:b/>
                <w:spacing w:val="-4"/>
                <w:sz w:val="20"/>
              </w:rPr>
              <w:t>(R$)</w:t>
            </w:r>
          </w:p>
        </w:tc>
      </w:tr>
      <w:tr>
        <w:trPr>
          <w:trHeight w:val="466" w:hRule="atLeast"/>
        </w:trPr>
        <w:tc>
          <w:tcPr>
            <w:tcW w:w="812" w:type="dxa"/>
            <w:vMerge/>
            <w:tcBorders>
              <w:top w:val="nil"/>
            </w:tcBorders>
          </w:tcPr>
          <w:p>
            <w:pPr>
              <w:rPr>
                <w:sz w:val="2"/>
                <w:szCs w:val="2"/>
              </w:rPr>
            </w:pPr>
          </w:p>
        </w:tc>
        <w:tc>
          <w:tcPr>
            <w:tcW w:w="5091" w:type="dxa"/>
            <w:vMerge/>
            <w:tcBorders>
              <w:top w:val="nil"/>
            </w:tcBorders>
          </w:tcPr>
          <w:p>
            <w:pPr>
              <w:rPr>
                <w:sz w:val="2"/>
                <w:szCs w:val="2"/>
              </w:rPr>
            </w:pPr>
          </w:p>
        </w:tc>
        <w:tc>
          <w:tcPr>
            <w:tcW w:w="785" w:type="dxa"/>
            <w:vMerge/>
            <w:tcBorders>
              <w:top w:val="nil"/>
            </w:tcBorders>
          </w:tcPr>
          <w:p>
            <w:pPr>
              <w:rPr>
                <w:sz w:val="2"/>
                <w:szCs w:val="2"/>
              </w:rPr>
            </w:pPr>
          </w:p>
        </w:tc>
        <w:tc>
          <w:tcPr>
            <w:tcW w:w="923" w:type="dxa"/>
            <w:vMerge/>
            <w:tcBorders>
              <w:top w:val="nil"/>
            </w:tcBorders>
          </w:tcPr>
          <w:p>
            <w:pPr>
              <w:rPr>
                <w:sz w:val="2"/>
                <w:szCs w:val="2"/>
              </w:rPr>
            </w:pPr>
          </w:p>
        </w:tc>
        <w:tc>
          <w:tcPr>
            <w:tcW w:w="992" w:type="dxa"/>
          </w:tcPr>
          <w:p>
            <w:pPr>
              <w:pStyle w:val="TableParagraph"/>
              <w:spacing w:line="221" w:lineRule="exact"/>
              <w:ind w:left="253"/>
              <w:rPr>
                <w:b/>
                <w:sz w:val="20"/>
              </w:rPr>
            </w:pPr>
            <w:r>
              <w:rPr>
                <w:b/>
                <w:spacing w:val="-2"/>
                <w:sz w:val="20"/>
              </w:rPr>
              <w:t>preço</w:t>
            </w:r>
          </w:p>
          <w:p>
            <w:pPr>
              <w:pStyle w:val="TableParagraph"/>
              <w:spacing w:line="221" w:lineRule="exact" w:before="4"/>
              <w:ind w:left="145"/>
              <w:rPr>
                <w:b/>
                <w:sz w:val="20"/>
              </w:rPr>
            </w:pPr>
            <w:r>
              <w:rPr>
                <w:b/>
                <w:spacing w:val="-2"/>
                <w:sz w:val="20"/>
              </w:rPr>
              <w:t>unitário</w:t>
            </w:r>
          </w:p>
        </w:tc>
        <w:tc>
          <w:tcPr>
            <w:tcW w:w="964" w:type="dxa"/>
          </w:tcPr>
          <w:p>
            <w:pPr>
              <w:pStyle w:val="TableParagraph"/>
              <w:spacing w:before="115"/>
              <w:ind w:left="131"/>
              <w:rPr>
                <w:b/>
                <w:sz w:val="20"/>
              </w:rPr>
            </w:pPr>
            <w:r>
              <w:rPr>
                <w:b/>
                <w:spacing w:val="-2"/>
                <w:sz w:val="20"/>
              </w:rPr>
              <w:t>TOTAL</w:t>
            </w:r>
          </w:p>
        </w:tc>
        <w:tc>
          <w:tcPr>
            <w:tcW w:w="978" w:type="dxa"/>
          </w:tcPr>
          <w:p>
            <w:pPr>
              <w:pStyle w:val="TableParagraph"/>
              <w:spacing w:line="221" w:lineRule="exact"/>
              <w:ind w:left="247"/>
              <w:rPr>
                <w:b/>
                <w:sz w:val="20"/>
              </w:rPr>
            </w:pPr>
            <w:r>
              <w:rPr>
                <w:b/>
                <w:spacing w:val="-2"/>
                <w:sz w:val="20"/>
              </w:rPr>
              <w:t>preço</w:t>
            </w:r>
          </w:p>
          <w:p>
            <w:pPr>
              <w:pStyle w:val="TableParagraph"/>
              <w:spacing w:line="221" w:lineRule="exact" w:before="4"/>
              <w:ind w:left="139"/>
              <w:rPr>
                <w:b/>
                <w:sz w:val="20"/>
              </w:rPr>
            </w:pPr>
            <w:r>
              <w:rPr>
                <w:b/>
                <w:spacing w:val="-2"/>
                <w:sz w:val="20"/>
              </w:rPr>
              <w:t>unitário</w:t>
            </w:r>
          </w:p>
        </w:tc>
        <w:tc>
          <w:tcPr>
            <w:tcW w:w="978" w:type="dxa"/>
          </w:tcPr>
          <w:p>
            <w:pPr>
              <w:pStyle w:val="TableParagraph"/>
              <w:spacing w:before="115"/>
              <w:ind w:left="140"/>
              <w:rPr>
                <w:b/>
                <w:sz w:val="20"/>
              </w:rPr>
            </w:pPr>
            <w:r>
              <w:rPr>
                <w:b/>
                <w:spacing w:val="-2"/>
                <w:sz w:val="20"/>
              </w:rPr>
              <w:t>TOTAL</w:t>
            </w:r>
          </w:p>
        </w:tc>
      </w:tr>
      <w:tr>
        <w:trPr>
          <w:trHeight w:val="2805" w:hRule="atLeast"/>
        </w:trPr>
        <w:tc>
          <w:tcPr>
            <w:tcW w:w="812"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34"/>
              <w:rPr>
                <w:b/>
                <w:sz w:val="20"/>
              </w:rPr>
            </w:pPr>
          </w:p>
          <w:p>
            <w:pPr>
              <w:pStyle w:val="TableParagraph"/>
              <w:spacing w:before="1"/>
              <w:ind w:left="19"/>
              <w:jc w:val="center"/>
              <w:rPr>
                <w:sz w:val="20"/>
              </w:rPr>
            </w:pPr>
            <w:r>
              <w:rPr>
                <w:spacing w:val="-10"/>
                <w:sz w:val="20"/>
              </w:rPr>
              <w:t>1</w:t>
            </w:r>
          </w:p>
        </w:tc>
        <w:tc>
          <w:tcPr>
            <w:tcW w:w="5091" w:type="dxa"/>
          </w:tcPr>
          <w:p>
            <w:pPr>
              <w:pStyle w:val="TableParagraph"/>
              <w:spacing w:line="244" w:lineRule="auto"/>
              <w:ind w:left="136" w:right="224"/>
              <w:rPr>
                <w:sz w:val="20"/>
              </w:rPr>
            </w:pPr>
            <w:r>
              <w:rPr>
                <w:sz w:val="20"/>
              </w:rPr>
              <w:t>CIMENTO ORTOPÉDICO RADIOPACO, ANTIBIÓTICO: SEM ANTIBIÓTICO, FORNECIMENTO</w:t>
            </w:r>
            <w:r>
              <w:rPr>
                <w:spacing w:val="-2"/>
                <w:sz w:val="20"/>
              </w:rPr>
              <w:t> </w:t>
            </w:r>
            <w:r>
              <w:rPr>
                <w:sz w:val="20"/>
              </w:rPr>
              <w:t>LÍQUIDO:</w:t>
            </w:r>
            <w:r>
              <w:rPr>
                <w:spacing w:val="-2"/>
                <w:sz w:val="20"/>
              </w:rPr>
              <w:t> </w:t>
            </w:r>
            <w:r>
              <w:rPr>
                <w:sz w:val="20"/>
              </w:rPr>
              <w:t>N/D,</w:t>
            </w:r>
            <w:r>
              <w:rPr>
                <w:spacing w:val="-2"/>
                <w:sz w:val="20"/>
              </w:rPr>
              <w:t> </w:t>
            </w:r>
            <w:r>
              <w:rPr>
                <w:sz w:val="20"/>
              </w:rPr>
              <w:t>COMPOSIÇÃO LIQUIDO: N/D, FORNECIMENTO PÓ: 40G</w:t>
            </w:r>
          </w:p>
          <w:p>
            <w:pPr>
              <w:pStyle w:val="TableParagraph"/>
              <w:spacing w:line="244" w:lineRule="auto"/>
              <w:ind w:left="136" w:right="224"/>
              <w:rPr>
                <w:sz w:val="20"/>
              </w:rPr>
            </w:pPr>
            <w:r>
              <w:rPr>
                <w:b/>
                <w:sz w:val="20"/>
              </w:rPr>
              <w:t>Complemento do item: </w:t>
            </w:r>
            <w:r>
              <w:rPr>
                <w:sz w:val="20"/>
              </w:rPr>
              <w:t>Para utilização em cirurgias neurocirúrgicas (Cranioplastia, vertebroplastia) e Ortopédicas (quadril, ombro, fraturas de fêmur e </w:t>
            </w:r>
            <w:r>
              <w:rPr>
                <w:sz w:val="20"/>
              </w:rPr>
              <w:t>também em procedimentos cirúrgicos diversos realizados pela Ortopedia Oncológica).</w:t>
            </w:r>
          </w:p>
          <w:p>
            <w:pPr>
              <w:pStyle w:val="TableParagraph"/>
              <w:spacing w:line="230" w:lineRule="atLeast" w:before="214"/>
              <w:ind w:left="136" w:right="3023"/>
              <w:rPr>
                <w:sz w:val="20"/>
              </w:rPr>
            </w:pPr>
            <w:r>
              <w:rPr>
                <w:sz w:val="20"/>
              </w:rPr>
              <w:t>Marca</w:t>
            </w:r>
            <w:r>
              <w:rPr>
                <w:spacing w:val="-13"/>
                <w:sz w:val="20"/>
              </w:rPr>
              <w:t> </w:t>
            </w:r>
            <w:r>
              <w:rPr>
                <w:sz w:val="20"/>
              </w:rPr>
              <w:t>ofertada: Registro nº:</w:t>
            </w:r>
          </w:p>
        </w:tc>
        <w:tc>
          <w:tcPr>
            <w:tcW w:w="78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34"/>
              <w:rPr>
                <w:b/>
                <w:sz w:val="20"/>
              </w:rPr>
            </w:pPr>
          </w:p>
          <w:p>
            <w:pPr>
              <w:pStyle w:val="TableParagraph"/>
              <w:spacing w:before="1"/>
              <w:ind w:left="10"/>
              <w:jc w:val="center"/>
              <w:rPr>
                <w:sz w:val="20"/>
              </w:rPr>
            </w:pPr>
            <w:r>
              <w:rPr>
                <w:spacing w:val="-4"/>
                <w:sz w:val="20"/>
              </w:rPr>
              <w:t>UNID</w:t>
            </w:r>
          </w:p>
        </w:tc>
        <w:tc>
          <w:tcPr>
            <w:tcW w:w="923"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34"/>
              <w:rPr>
                <w:b/>
                <w:sz w:val="20"/>
              </w:rPr>
            </w:pPr>
          </w:p>
          <w:p>
            <w:pPr>
              <w:pStyle w:val="TableParagraph"/>
              <w:spacing w:before="1"/>
              <w:ind w:left="15"/>
              <w:jc w:val="center"/>
              <w:rPr>
                <w:sz w:val="20"/>
              </w:rPr>
            </w:pPr>
            <w:r>
              <w:rPr>
                <w:spacing w:val="-5"/>
                <w:sz w:val="20"/>
              </w:rPr>
              <w:t>133</w:t>
            </w:r>
          </w:p>
        </w:tc>
        <w:tc>
          <w:tcPr>
            <w:tcW w:w="992" w:type="dxa"/>
          </w:tcPr>
          <w:p>
            <w:pPr>
              <w:pStyle w:val="TableParagraph"/>
              <w:rPr>
                <w:sz w:val="20"/>
              </w:rPr>
            </w:pPr>
          </w:p>
        </w:tc>
        <w:tc>
          <w:tcPr>
            <w:tcW w:w="964" w:type="dxa"/>
          </w:tcPr>
          <w:p>
            <w:pPr>
              <w:pStyle w:val="TableParagraph"/>
              <w:rPr>
                <w:sz w:val="20"/>
              </w:rPr>
            </w:pPr>
          </w:p>
        </w:tc>
        <w:tc>
          <w:tcPr>
            <w:tcW w:w="978" w:type="dxa"/>
          </w:tcPr>
          <w:p>
            <w:pPr>
              <w:pStyle w:val="TableParagraph"/>
              <w:rPr>
                <w:sz w:val="20"/>
              </w:rPr>
            </w:pPr>
          </w:p>
        </w:tc>
        <w:tc>
          <w:tcPr>
            <w:tcW w:w="978" w:type="dxa"/>
          </w:tcPr>
          <w:p>
            <w:pPr>
              <w:pStyle w:val="TableParagraph"/>
              <w:rPr>
                <w:sz w:val="20"/>
              </w:rPr>
            </w:pPr>
          </w:p>
        </w:tc>
      </w:tr>
      <w:tr>
        <w:trPr>
          <w:trHeight w:val="3039" w:hRule="atLeast"/>
        </w:trPr>
        <w:tc>
          <w:tcPr>
            <w:tcW w:w="812"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
              <w:rPr>
                <w:b/>
                <w:sz w:val="20"/>
              </w:rPr>
            </w:pPr>
          </w:p>
          <w:p>
            <w:pPr>
              <w:pStyle w:val="TableParagraph"/>
              <w:ind w:left="19"/>
              <w:jc w:val="center"/>
              <w:rPr>
                <w:sz w:val="20"/>
              </w:rPr>
            </w:pPr>
            <w:r>
              <w:rPr>
                <w:spacing w:val="-10"/>
                <w:sz w:val="20"/>
              </w:rPr>
              <w:t>2</w:t>
            </w:r>
          </w:p>
        </w:tc>
        <w:tc>
          <w:tcPr>
            <w:tcW w:w="5091" w:type="dxa"/>
          </w:tcPr>
          <w:p>
            <w:pPr>
              <w:pStyle w:val="TableParagraph"/>
              <w:spacing w:line="244" w:lineRule="auto"/>
              <w:ind w:left="136" w:right="224"/>
              <w:rPr>
                <w:sz w:val="20"/>
              </w:rPr>
            </w:pPr>
            <w:r>
              <w:rPr>
                <w:sz w:val="20"/>
              </w:rPr>
              <w:t>CIMENTO ORTOPÉDICO RADIOPACO, ANTIBIÓTICO: COM ANTIBIÓTICO, FORNECIMENTO</w:t>
            </w:r>
            <w:r>
              <w:rPr>
                <w:spacing w:val="-2"/>
                <w:sz w:val="20"/>
              </w:rPr>
              <w:t> </w:t>
            </w:r>
            <w:r>
              <w:rPr>
                <w:sz w:val="20"/>
              </w:rPr>
              <w:t>LÍQUIDO:</w:t>
            </w:r>
            <w:r>
              <w:rPr>
                <w:spacing w:val="-2"/>
                <w:sz w:val="20"/>
              </w:rPr>
              <w:t> </w:t>
            </w:r>
            <w:r>
              <w:rPr>
                <w:sz w:val="20"/>
              </w:rPr>
              <w:t>N/A,</w:t>
            </w:r>
            <w:r>
              <w:rPr>
                <w:spacing w:val="-2"/>
                <w:sz w:val="20"/>
              </w:rPr>
              <w:t> </w:t>
            </w:r>
            <w:r>
              <w:rPr>
                <w:sz w:val="20"/>
              </w:rPr>
              <w:t>COMPOSIÇÃO LÍQUIDO: METACRILATO DE METILO, FORNECIMENTO PÓ: 40G</w:t>
            </w:r>
          </w:p>
          <w:p>
            <w:pPr>
              <w:pStyle w:val="TableParagraph"/>
              <w:spacing w:line="244" w:lineRule="auto"/>
              <w:ind w:left="136" w:right="224"/>
              <w:rPr>
                <w:sz w:val="20"/>
              </w:rPr>
            </w:pPr>
            <w:r>
              <w:rPr>
                <w:b/>
                <w:sz w:val="20"/>
              </w:rPr>
              <w:t>Complemento do item: </w:t>
            </w:r>
            <w:r>
              <w:rPr>
                <w:sz w:val="20"/>
              </w:rPr>
              <w:t>Para utilização em cirurgias neurocirúrgicas (Cranioplastia, vertebroplastia) e Ortopédicas (quadril, ombro, fraturas de fêmur e </w:t>
            </w:r>
            <w:r>
              <w:rPr>
                <w:sz w:val="20"/>
              </w:rPr>
              <w:t>também em procedimentos cirúrgicos diversos realizados pela Ortopedia Oncológica).</w:t>
            </w:r>
          </w:p>
          <w:p>
            <w:pPr>
              <w:pStyle w:val="TableParagraph"/>
              <w:spacing w:line="230" w:lineRule="atLeast" w:before="213"/>
              <w:ind w:left="136" w:right="3023"/>
              <w:rPr>
                <w:sz w:val="20"/>
              </w:rPr>
            </w:pPr>
            <w:r>
              <w:rPr>
                <w:sz w:val="20"/>
              </w:rPr>
              <w:t>Marca</w:t>
            </w:r>
            <w:r>
              <w:rPr>
                <w:spacing w:val="-13"/>
                <w:sz w:val="20"/>
              </w:rPr>
              <w:t> </w:t>
            </w:r>
            <w:r>
              <w:rPr>
                <w:sz w:val="20"/>
              </w:rPr>
              <w:t>ofertada: Registro nº:</w:t>
            </w:r>
          </w:p>
        </w:tc>
        <w:tc>
          <w:tcPr>
            <w:tcW w:w="78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
              <w:rPr>
                <w:b/>
                <w:sz w:val="20"/>
              </w:rPr>
            </w:pPr>
          </w:p>
          <w:p>
            <w:pPr>
              <w:pStyle w:val="TableParagraph"/>
              <w:ind w:left="10"/>
              <w:jc w:val="center"/>
              <w:rPr>
                <w:sz w:val="20"/>
              </w:rPr>
            </w:pPr>
            <w:r>
              <w:rPr>
                <w:spacing w:val="-4"/>
                <w:sz w:val="20"/>
              </w:rPr>
              <w:t>UNID</w:t>
            </w:r>
          </w:p>
        </w:tc>
        <w:tc>
          <w:tcPr>
            <w:tcW w:w="923"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
              <w:rPr>
                <w:b/>
                <w:sz w:val="20"/>
              </w:rPr>
            </w:pPr>
          </w:p>
          <w:p>
            <w:pPr>
              <w:pStyle w:val="TableParagraph"/>
              <w:ind w:left="15"/>
              <w:jc w:val="center"/>
              <w:rPr>
                <w:sz w:val="20"/>
              </w:rPr>
            </w:pPr>
            <w:r>
              <w:rPr>
                <w:spacing w:val="-5"/>
                <w:sz w:val="20"/>
              </w:rPr>
              <w:t>37</w:t>
            </w:r>
          </w:p>
        </w:tc>
        <w:tc>
          <w:tcPr>
            <w:tcW w:w="992" w:type="dxa"/>
          </w:tcPr>
          <w:p>
            <w:pPr>
              <w:pStyle w:val="TableParagraph"/>
              <w:rPr>
                <w:sz w:val="20"/>
              </w:rPr>
            </w:pPr>
          </w:p>
        </w:tc>
        <w:tc>
          <w:tcPr>
            <w:tcW w:w="964" w:type="dxa"/>
          </w:tcPr>
          <w:p>
            <w:pPr>
              <w:pStyle w:val="TableParagraph"/>
              <w:rPr>
                <w:sz w:val="20"/>
              </w:rPr>
            </w:pPr>
          </w:p>
        </w:tc>
        <w:tc>
          <w:tcPr>
            <w:tcW w:w="978" w:type="dxa"/>
          </w:tcPr>
          <w:p>
            <w:pPr>
              <w:pStyle w:val="TableParagraph"/>
              <w:rPr>
                <w:sz w:val="20"/>
              </w:rPr>
            </w:pPr>
          </w:p>
        </w:tc>
        <w:tc>
          <w:tcPr>
            <w:tcW w:w="978" w:type="dxa"/>
          </w:tcPr>
          <w:p>
            <w:pPr>
              <w:pStyle w:val="TableParagraph"/>
              <w:rPr>
                <w:sz w:val="20"/>
              </w:rPr>
            </w:pPr>
          </w:p>
        </w:tc>
      </w:tr>
      <w:tr>
        <w:trPr>
          <w:trHeight w:val="3039" w:hRule="atLeast"/>
        </w:trPr>
        <w:tc>
          <w:tcPr>
            <w:tcW w:w="812"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
              <w:rPr>
                <w:b/>
                <w:sz w:val="20"/>
              </w:rPr>
            </w:pPr>
          </w:p>
          <w:p>
            <w:pPr>
              <w:pStyle w:val="TableParagraph"/>
              <w:ind w:left="19"/>
              <w:jc w:val="center"/>
              <w:rPr>
                <w:sz w:val="20"/>
              </w:rPr>
            </w:pPr>
            <w:r>
              <w:rPr>
                <w:spacing w:val="-10"/>
                <w:sz w:val="20"/>
              </w:rPr>
              <w:t>3</w:t>
            </w:r>
          </w:p>
        </w:tc>
        <w:tc>
          <w:tcPr>
            <w:tcW w:w="5091" w:type="dxa"/>
          </w:tcPr>
          <w:p>
            <w:pPr>
              <w:pStyle w:val="TableParagraph"/>
              <w:spacing w:line="244" w:lineRule="auto"/>
              <w:ind w:left="136" w:right="224"/>
              <w:rPr>
                <w:sz w:val="20"/>
              </w:rPr>
            </w:pPr>
            <w:r>
              <w:rPr>
                <w:sz w:val="20"/>
              </w:rPr>
              <w:t>CIMENTO ORTOPÉDICO RADIOPACO, ANTIBIÓTICO: SEM ANTIBIOTICO, FORNECIMENTO</w:t>
            </w:r>
            <w:r>
              <w:rPr>
                <w:spacing w:val="-1"/>
                <w:sz w:val="20"/>
              </w:rPr>
              <w:t> </w:t>
            </w:r>
            <w:r>
              <w:rPr>
                <w:sz w:val="20"/>
              </w:rPr>
              <w:t>LÍQUIDO:</w:t>
            </w:r>
            <w:r>
              <w:rPr>
                <w:spacing w:val="-1"/>
                <w:sz w:val="20"/>
              </w:rPr>
              <w:t> </w:t>
            </w:r>
            <w:r>
              <w:rPr>
                <w:sz w:val="20"/>
              </w:rPr>
              <w:t>20</w:t>
            </w:r>
            <w:r>
              <w:rPr>
                <w:spacing w:val="-1"/>
                <w:sz w:val="20"/>
              </w:rPr>
              <w:t> </w:t>
            </w:r>
            <w:r>
              <w:rPr>
                <w:sz w:val="20"/>
              </w:rPr>
              <w:t>ML,</w:t>
            </w:r>
            <w:r>
              <w:rPr>
                <w:spacing w:val="-1"/>
                <w:sz w:val="20"/>
              </w:rPr>
              <w:t> </w:t>
            </w:r>
            <w:r>
              <w:rPr>
                <w:sz w:val="20"/>
              </w:rPr>
              <w:t>COMPOSIÇÃO LIQUIDO: METACRILATO DE METILO, FORNECIMENTO PÓ: 40 G</w:t>
            </w:r>
          </w:p>
          <w:p>
            <w:pPr>
              <w:pStyle w:val="TableParagraph"/>
              <w:spacing w:line="227" w:lineRule="exact"/>
              <w:ind w:left="136"/>
              <w:jc w:val="both"/>
              <w:rPr>
                <w:b/>
                <w:sz w:val="20"/>
              </w:rPr>
            </w:pPr>
            <w:r>
              <w:rPr>
                <w:b/>
                <w:sz w:val="20"/>
              </w:rPr>
              <w:t>Complemento do </w:t>
            </w:r>
            <w:r>
              <w:rPr>
                <w:b/>
                <w:spacing w:val="-2"/>
                <w:sz w:val="20"/>
              </w:rPr>
              <w:t>item:</w:t>
            </w:r>
          </w:p>
          <w:p>
            <w:pPr>
              <w:pStyle w:val="TableParagraph"/>
              <w:numPr>
                <w:ilvl w:val="0"/>
                <w:numId w:val="66"/>
              </w:numPr>
              <w:tabs>
                <w:tab w:pos="337" w:val="left" w:leader="none"/>
              </w:tabs>
              <w:spacing w:line="240" w:lineRule="auto" w:before="0" w:after="0"/>
              <w:ind w:left="337" w:right="0" w:hanging="201"/>
              <w:jc w:val="both"/>
              <w:rPr>
                <w:sz w:val="20"/>
              </w:rPr>
            </w:pPr>
            <w:r>
              <w:rPr>
                <w:sz w:val="20"/>
              </w:rPr>
              <w:t>Para</w:t>
            </w:r>
            <w:r>
              <w:rPr>
                <w:spacing w:val="-1"/>
                <w:sz w:val="20"/>
              </w:rPr>
              <w:t> </w:t>
            </w:r>
            <w:r>
              <w:rPr>
                <w:sz w:val="20"/>
              </w:rPr>
              <w:t>utilização</w:t>
            </w:r>
            <w:r>
              <w:rPr>
                <w:spacing w:val="-1"/>
                <w:sz w:val="20"/>
              </w:rPr>
              <w:t> </w:t>
            </w:r>
            <w:r>
              <w:rPr>
                <w:sz w:val="20"/>
              </w:rPr>
              <w:t>em</w:t>
            </w:r>
            <w:r>
              <w:rPr>
                <w:spacing w:val="-1"/>
                <w:sz w:val="20"/>
              </w:rPr>
              <w:t> </w:t>
            </w:r>
            <w:r>
              <w:rPr>
                <w:sz w:val="20"/>
              </w:rPr>
              <w:t>cirurgias</w:t>
            </w:r>
            <w:r>
              <w:rPr>
                <w:spacing w:val="-1"/>
                <w:sz w:val="20"/>
              </w:rPr>
              <w:t> </w:t>
            </w:r>
            <w:r>
              <w:rPr>
                <w:sz w:val="20"/>
              </w:rPr>
              <w:t>de </w:t>
            </w:r>
            <w:r>
              <w:rPr>
                <w:spacing w:val="-2"/>
                <w:sz w:val="20"/>
              </w:rPr>
              <w:t>joelho.</w:t>
            </w:r>
          </w:p>
          <w:p>
            <w:pPr>
              <w:pStyle w:val="TableParagraph"/>
              <w:numPr>
                <w:ilvl w:val="0"/>
                <w:numId w:val="66"/>
              </w:numPr>
              <w:tabs>
                <w:tab w:pos="337" w:val="left" w:leader="none"/>
              </w:tabs>
              <w:spacing w:line="244" w:lineRule="auto" w:before="0" w:after="0"/>
              <w:ind w:left="136" w:right="390" w:firstLine="0"/>
              <w:jc w:val="both"/>
              <w:rPr>
                <w:sz w:val="20"/>
              </w:rPr>
            </w:pPr>
            <w:r>
              <w:rPr>
                <w:sz w:val="20"/>
              </w:rPr>
              <w:t>Cimento de média ou alta viscosidade, com tempo de espera entre 1 a 3 minutos, tempo de aplicação e de </w:t>
            </w:r>
            <w:r>
              <w:rPr>
                <w:sz w:val="20"/>
              </w:rPr>
              <w:t>cura entre 5 a 7 minutos.</w:t>
            </w:r>
          </w:p>
          <w:p>
            <w:pPr>
              <w:pStyle w:val="TableParagraph"/>
              <w:spacing w:line="230" w:lineRule="atLeast" w:before="226"/>
              <w:ind w:left="136" w:right="3023"/>
              <w:rPr>
                <w:sz w:val="20"/>
              </w:rPr>
            </w:pPr>
            <w:r>
              <w:rPr>
                <w:sz w:val="20"/>
              </w:rPr>
              <w:t>Marca</w:t>
            </w:r>
            <w:r>
              <w:rPr>
                <w:spacing w:val="-13"/>
                <w:sz w:val="20"/>
              </w:rPr>
              <w:t> </w:t>
            </w:r>
            <w:r>
              <w:rPr>
                <w:sz w:val="20"/>
              </w:rPr>
              <w:t>ofertada: Registro nº:</w:t>
            </w:r>
          </w:p>
        </w:tc>
        <w:tc>
          <w:tcPr>
            <w:tcW w:w="78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
              <w:rPr>
                <w:b/>
                <w:sz w:val="20"/>
              </w:rPr>
            </w:pPr>
          </w:p>
          <w:p>
            <w:pPr>
              <w:pStyle w:val="TableParagraph"/>
              <w:ind w:left="10"/>
              <w:jc w:val="center"/>
              <w:rPr>
                <w:sz w:val="20"/>
              </w:rPr>
            </w:pPr>
            <w:r>
              <w:rPr>
                <w:spacing w:val="-4"/>
                <w:sz w:val="20"/>
              </w:rPr>
              <w:t>UNID</w:t>
            </w:r>
          </w:p>
        </w:tc>
        <w:tc>
          <w:tcPr>
            <w:tcW w:w="923"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5"/>
              <w:rPr>
                <w:b/>
                <w:sz w:val="20"/>
              </w:rPr>
            </w:pPr>
          </w:p>
          <w:p>
            <w:pPr>
              <w:pStyle w:val="TableParagraph"/>
              <w:ind w:left="15"/>
              <w:jc w:val="center"/>
              <w:rPr>
                <w:sz w:val="20"/>
              </w:rPr>
            </w:pPr>
            <w:r>
              <w:rPr>
                <w:spacing w:val="-5"/>
                <w:sz w:val="20"/>
              </w:rPr>
              <w:t>900</w:t>
            </w:r>
          </w:p>
        </w:tc>
        <w:tc>
          <w:tcPr>
            <w:tcW w:w="992" w:type="dxa"/>
          </w:tcPr>
          <w:p>
            <w:pPr>
              <w:pStyle w:val="TableParagraph"/>
              <w:rPr>
                <w:sz w:val="20"/>
              </w:rPr>
            </w:pPr>
          </w:p>
        </w:tc>
        <w:tc>
          <w:tcPr>
            <w:tcW w:w="964" w:type="dxa"/>
          </w:tcPr>
          <w:p>
            <w:pPr>
              <w:pStyle w:val="TableParagraph"/>
              <w:rPr>
                <w:sz w:val="20"/>
              </w:rPr>
            </w:pPr>
          </w:p>
        </w:tc>
        <w:tc>
          <w:tcPr>
            <w:tcW w:w="978" w:type="dxa"/>
          </w:tcPr>
          <w:p>
            <w:pPr>
              <w:pStyle w:val="TableParagraph"/>
              <w:rPr>
                <w:sz w:val="20"/>
              </w:rPr>
            </w:pPr>
          </w:p>
        </w:tc>
        <w:tc>
          <w:tcPr>
            <w:tcW w:w="978" w:type="dxa"/>
          </w:tcPr>
          <w:p>
            <w:pPr>
              <w:pStyle w:val="TableParagraph"/>
              <w:rPr>
                <w:sz w:val="20"/>
              </w:rPr>
            </w:pPr>
          </w:p>
        </w:tc>
      </w:tr>
      <w:tr>
        <w:trPr>
          <w:trHeight w:val="3507" w:hRule="atLeast"/>
        </w:trPr>
        <w:tc>
          <w:tcPr>
            <w:tcW w:w="812"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8"/>
              <w:rPr>
                <w:b/>
                <w:sz w:val="20"/>
              </w:rPr>
            </w:pPr>
          </w:p>
          <w:p>
            <w:pPr>
              <w:pStyle w:val="TableParagraph"/>
              <w:spacing w:before="1"/>
              <w:ind w:left="19"/>
              <w:jc w:val="center"/>
              <w:rPr>
                <w:sz w:val="20"/>
              </w:rPr>
            </w:pPr>
            <w:r>
              <w:rPr>
                <w:spacing w:val="-10"/>
                <w:sz w:val="20"/>
              </w:rPr>
              <w:t>4</w:t>
            </w:r>
          </w:p>
        </w:tc>
        <w:tc>
          <w:tcPr>
            <w:tcW w:w="5091" w:type="dxa"/>
          </w:tcPr>
          <w:p>
            <w:pPr>
              <w:pStyle w:val="TableParagraph"/>
              <w:spacing w:line="244" w:lineRule="auto"/>
              <w:ind w:left="136" w:right="224"/>
              <w:rPr>
                <w:sz w:val="20"/>
              </w:rPr>
            </w:pPr>
            <w:r>
              <w:rPr>
                <w:sz w:val="20"/>
              </w:rPr>
              <w:t>CIMENTO ORTOPÉDICO RADIOPACO, ANTIBIÓTICO: COM antibiotico FORNECIMENTO LÍQUIDO: 20 ML, COMPOSIÇÃO LIQUIDO: METACRILATO</w:t>
            </w:r>
            <w:r>
              <w:rPr>
                <w:spacing w:val="-12"/>
                <w:sz w:val="20"/>
              </w:rPr>
              <w:t> </w:t>
            </w:r>
            <w:r>
              <w:rPr>
                <w:sz w:val="20"/>
              </w:rPr>
              <w:t>DE</w:t>
            </w:r>
            <w:r>
              <w:rPr>
                <w:spacing w:val="-12"/>
                <w:sz w:val="20"/>
              </w:rPr>
              <w:t> </w:t>
            </w:r>
            <w:r>
              <w:rPr>
                <w:sz w:val="20"/>
              </w:rPr>
              <w:t>METILO,</w:t>
            </w:r>
            <w:r>
              <w:rPr>
                <w:spacing w:val="-12"/>
                <w:sz w:val="20"/>
              </w:rPr>
              <w:t> </w:t>
            </w:r>
            <w:r>
              <w:rPr>
                <w:sz w:val="20"/>
              </w:rPr>
              <w:t>FORNECIMENTO</w:t>
            </w:r>
            <w:r>
              <w:rPr>
                <w:spacing w:val="-12"/>
                <w:sz w:val="20"/>
              </w:rPr>
              <w:t> </w:t>
            </w:r>
            <w:r>
              <w:rPr>
                <w:sz w:val="20"/>
              </w:rPr>
              <w:t>PÓ: 40 G</w:t>
            </w:r>
          </w:p>
          <w:p>
            <w:pPr>
              <w:pStyle w:val="TableParagraph"/>
              <w:spacing w:line="227" w:lineRule="exact"/>
              <w:ind w:left="136"/>
              <w:rPr>
                <w:b/>
                <w:sz w:val="20"/>
              </w:rPr>
            </w:pPr>
            <w:r>
              <w:rPr>
                <w:b/>
                <w:sz w:val="20"/>
              </w:rPr>
              <w:t>Complemento do </w:t>
            </w:r>
            <w:r>
              <w:rPr>
                <w:b/>
                <w:spacing w:val="-2"/>
                <w:sz w:val="20"/>
              </w:rPr>
              <w:t>item:</w:t>
            </w:r>
          </w:p>
          <w:p>
            <w:pPr>
              <w:pStyle w:val="TableParagraph"/>
              <w:numPr>
                <w:ilvl w:val="0"/>
                <w:numId w:val="67"/>
              </w:numPr>
              <w:tabs>
                <w:tab w:pos="337" w:val="left" w:leader="none"/>
              </w:tabs>
              <w:spacing w:line="240" w:lineRule="auto" w:before="0" w:after="0"/>
              <w:ind w:left="337" w:right="0" w:hanging="201"/>
              <w:jc w:val="left"/>
              <w:rPr>
                <w:sz w:val="20"/>
              </w:rPr>
            </w:pPr>
            <w:r>
              <w:rPr>
                <w:sz w:val="20"/>
              </w:rPr>
              <w:t>Para</w:t>
            </w:r>
            <w:r>
              <w:rPr>
                <w:spacing w:val="-1"/>
                <w:sz w:val="20"/>
              </w:rPr>
              <w:t> </w:t>
            </w:r>
            <w:r>
              <w:rPr>
                <w:sz w:val="20"/>
              </w:rPr>
              <w:t>utilização</w:t>
            </w:r>
            <w:r>
              <w:rPr>
                <w:spacing w:val="-1"/>
                <w:sz w:val="20"/>
              </w:rPr>
              <w:t> </w:t>
            </w:r>
            <w:r>
              <w:rPr>
                <w:sz w:val="20"/>
              </w:rPr>
              <w:t>em</w:t>
            </w:r>
            <w:r>
              <w:rPr>
                <w:spacing w:val="-1"/>
                <w:sz w:val="20"/>
              </w:rPr>
              <w:t> </w:t>
            </w:r>
            <w:r>
              <w:rPr>
                <w:sz w:val="20"/>
              </w:rPr>
              <w:t>cirurgias</w:t>
            </w:r>
            <w:r>
              <w:rPr>
                <w:spacing w:val="-1"/>
                <w:sz w:val="20"/>
              </w:rPr>
              <w:t> </w:t>
            </w:r>
            <w:r>
              <w:rPr>
                <w:sz w:val="20"/>
              </w:rPr>
              <w:t>de </w:t>
            </w:r>
            <w:r>
              <w:rPr>
                <w:spacing w:val="-2"/>
                <w:sz w:val="20"/>
              </w:rPr>
              <w:t>joelho.</w:t>
            </w:r>
          </w:p>
          <w:p>
            <w:pPr>
              <w:pStyle w:val="TableParagraph"/>
              <w:numPr>
                <w:ilvl w:val="0"/>
                <w:numId w:val="67"/>
              </w:numPr>
              <w:tabs>
                <w:tab w:pos="337" w:val="left" w:leader="none"/>
              </w:tabs>
              <w:spacing w:line="244" w:lineRule="auto" w:before="0" w:after="0"/>
              <w:ind w:left="136" w:right="1134" w:firstLine="0"/>
              <w:jc w:val="left"/>
              <w:rPr>
                <w:sz w:val="20"/>
              </w:rPr>
            </w:pPr>
            <w:r>
              <w:rPr>
                <w:sz w:val="20"/>
              </w:rPr>
              <w:t>Cimento</w:t>
            </w:r>
            <w:r>
              <w:rPr>
                <w:spacing w:val="-2"/>
                <w:sz w:val="20"/>
              </w:rPr>
              <w:t> </w:t>
            </w:r>
            <w:r>
              <w:rPr>
                <w:sz w:val="20"/>
              </w:rPr>
              <w:t>com</w:t>
            </w:r>
            <w:r>
              <w:rPr>
                <w:spacing w:val="-2"/>
                <w:sz w:val="20"/>
              </w:rPr>
              <w:t> </w:t>
            </w:r>
            <w:r>
              <w:rPr>
                <w:sz w:val="20"/>
              </w:rPr>
              <w:t>antibiótico</w:t>
            </w:r>
            <w:r>
              <w:rPr>
                <w:spacing w:val="-2"/>
                <w:sz w:val="20"/>
              </w:rPr>
              <w:t> </w:t>
            </w:r>
            <w:r>
              <w:rPr>
                <w:sz w:val="20"/>
              </w:rPr>
              <w:t>(com</w:t>
            </w:r>
            <w:r>
              <w:rPr>
                <w:spacing w:val="-2"/>
                <w:sz w:val="20"/>
              </w:rPr>
              <w:t> </w:t>
            </w:r>
            <w:r>
              <w:rPr>
                <w:sz w:val="20"/>
              </w:rPr>
              <w:t>Gentamicina, Trobamicina ou Vancomicina).</w:t>
            </w:r>
          </w:p>
          <w:p>
            <w:pPr>
              <w:pStyle w:val="TableParagraph"/>
              <w:spacing w:line="244" w:lineRule="auto"/>
              <w:ind w:left="136" w:right="390"/>
              <w:jc w:val="both"/>
              <w:rPr>
                <w:sz w:val="20"/>
              </w:rPr>
            </w:pPr>
            <w:r>
              <w:rPr>
                <w:sz w:val="20"/>
              </w:rPr>
              <w:t>2. Cimento de média ou alta viscosidade, com tempo de espera entre 1 a 3 minutos, tempo de aplicação e de </w:t>
            </w:r>
            <w:r>
              <w:rPr>
                <w:sz w:val="20"/>
              </w:rPr>
              <w:t>cura entre 5 a 7 minutos.</w:t>
            </w:r>
          </w:p>
          <w:p>
            <w:pPr>
              <w:pStyle w:val="TableParagraph"/>
              <w:spacing w:line="230" w:lineRule="atLeast" w:before="225"/>
              <w:ind w:left="136" w:right="3023"/>
              <w:rPr>
                <w:sz w:val="20"/>
              </w:rPr>
            </w:pPr>
            <w:r>
              <w:rPr>
                <w:sz w:val="20"/>
              </w:rPr>
              <w:t>Marca</w:t>
            </w:r>
            <w:r>
              <w:rPr>
                <w:spacing w:val="-13"/>
                <w:sz w:val="20"/>
              </w:rPr>
              <w:t> </w:t>
            </w:r>
            <w:r>
              <w:rPr>
                <w:sz w:val="20"/>
              </w:rPr>
              <w:t>ofertada: Registro nº:</w:t>
            </w:r>
          </w:p>
        </w:tc>
        <w:tc>
          <w:tcPr>
            <w:tcW w:w="78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8"/>
              <w:rPr>
                <w:b/>
                <w:sz w:val="20"/>
              </w:rPr>
            </w:pPr>
          </w:p>
          <w:p>
            <w:pPr>
              <w:pStyle w:val="TableParagraph"/>
              <w:spacing w:before="1"/>
              <w:ind w:left="10"/>
              <w:jc w:val="center"/>
              <w:rPr>
                <w:sz w:val="20"/>
              </w:rPr>
            </w:pPr>
            <w:r>
              <w:rPr>
                <w:spacing w:val="-4"/>
                <w:sz w:val="20"/>
              </w:rPr>
              <w:t>UNID</w:t>
            </w:r>
          </w:p>
        </w:tc>
        <w:tc>
          <w:tcPr>
            <w:tcW w:w="923"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8"/>
              <w:rPr>
                <w:b/>
                <w:sz w:val="20"/>
              </w:rPr>
            </w:pPr>
          </w:p>
          <w:p>
            <w:pPr>
              <w:pStyle w:val="TableParagraph"/>
              <w:spacing w:before="1"/>
              <w:ind w:left="15"/>
              <w:jc w:val="center"/>
              <w:rPr>
                <w:sz w:val="20"/>
              </w:rPr>
            </w:pPr>
            <w:r>
              <w:rPr>
                <w:spacing w:val="-5"/>
                <w:sz w:val="20"/>
              </w:rPr>
              <w:t>40</w:t>
            </w:r>
          </w:p>
        </w:tc>
        <w:tc>
          <w:tcPr>
            <w:tcW w:w="992" w:type="dxa"/>
          </w:tcPr>
          <w:p>
            <w:pPr>
              <w:pStyle w:val="TableParagraph"/>
              <w:rPr>
                <w:sz w:val="20"/>
              </w:rPr>
            </w:pPr>
          </w:p>
        </w:tc>
        <w:tc>
          <w:tcPr>
            <w:tcW w:w="964" w:type="dxa"/>
          </w:tcPr>
          <w:p>
            <w:pPr>
              <w:pStyle w:val="TableParagraph"/>
              <w:rPr>
                <w:sz w:val="20"/>
              </w:rPr>
            </w:pPr>
          </w:p>
        </w:tc>
        <w:tc>
          <w:tcPr>
            <w:tcW w:w="978" w:type="dxa"/>
          </w:tcPr>
          <w:p>
            <w:pPr>
              <w:pStyle w:val="TableParagraph"/>
              <w:rPr>
                <w:sz w:val="20"/>
              </w:rPr>
            </w:pPr>
          </w:p>
        </w:tc>
        <w:tc>
          <w:tcPr>
            <w:tcW w:w="978" w:type="dxa"/>
          </w:tcPr>
          <w:p>
            <w:pPr>
              <w:pStyle w:val="TableParagraph"/>
              <w:rPr>
                <w:sz w:val="20"/>
              </w:rPr>
            </w:pPr>
          </w:p>
        </w:tc>
      </w:tr>
      <w:tr>
        <w:trPr>
          <w:trHeight w:val="962" w:hRule="atLeast"/>
        </w:trPr>
        <w:tc>
          <w:tcPr>
            <w:tcW w:w="5903" w:type="dxa"/>
            <w:gridSpan w:val="2"/>
            <w:tcBorders>
              <w:bottom w:val="nil"/>
            </w:tcBorders>
          </w:tcPr>
          <w:p>
            <w:pPr>
              <w:pStyle w:val="TableParagraph"/>
              <w:spacing w:line="221" w:lineRule="exact"/>
              <w:ind w:left="12"/>
              <w:jc w:val="center"/>
              <w:rPr>
                <w:b/>
                <w:sz w:val="20"/>
              </w:rPr>
            </w:pPr>
            <w:r>
              <w:rPr>
                <w:b/>
                <w:spacing w:val="-2"/>
                <w:sz w:val="20"/>
              </w:rPr>
              <w:t>Observações</w:t>
            </w:r>
          </w:p>
          <w:p>
            <w:pPr>
              <w:pStyle w:val="TableParagraph"/>
              <w:spacing w:before="7"/>
              <w:rPr>
                <w:b/>
                <w:sz w:val="20"/>
              </w:rPr>
            </w:pPr>
          </w:p>
          <w:p>
            <w:pPr>
              <w:pStyle w:val="TableParagraph"/>
              <w:spacing w:before="1"/>
              <w:ind w:left="130"/>
              <w:rPr>
                <w:sz w:val="20"/>
              </w:rPr>
            </w:pPr>
            <w:r>
              <w:rPr>
                <w:spacing w:val="-2"/>
                <w:sz w:val="20"/>
              </w:rPr>
              <w:t>1ª</w:t>
            </w:r>
            <w:r>
              <w:rPr>
                <w:spacing w:val="-10"/>
                <w:sz w:val="20"/>
              </w:rPr>
              <w:t> </w:t>
            </w:r>
            <w:r>
              <w:rPr>
                <w:spacing w:val="-2"/>
                <w:sz w:val="20"/>
              </w:rPr>
              <w:t>A</w:t>
            </w:r>
            <w:r>
              <w:rPr>
                <w:spacing w:val="-10"/>
                <w:sz w:val="20"/>
              </w:rPr>
              <w:t> </w:t>
            </w:r>
            <w:r>
              <w:rPr>
                <w:spacing w:val="-2"/>
                <w:sz w:val="20"/>
              </w:rPr>
              <w:t>PROPOSTA-DETALHE</w:t>
            </w:r>
            <w:r>
              <w:rPr>
                <w:spacing w:val="2"/>
                <w:sz w:val="20"/>
              </w:rPr>
              <w:t> </w:t>
            </w:r>
            <w:r>
              <w:rPr>
                <w:spacing w:val="-2"/>
                <w:sz w:val="20"/>
              </w:rPr>
              <w:t>deverá:</w:t>
            </w:r>
          </w:p>
        </w:tc>
        <w:tc>
          <w:tcPr>
            <w:tcW w:w="5620" w:type="dxa"/>
            <w:gridSpan w:val="6"/>
            <w:tcBorders>
              <w:bottom w:val="nil"/>
            </w:tcBorders>
          </w:tcPr>
          <w:p>
            <w:pPr>
              <w:pStyle w:val="TableParagraph"/>
              <w:spacing w:line="244" w:lineRule="auto"/>
              <w:ind w:left="129" w:right="1300"/>
              <w:jc w:val="both"/>
              <w:rPr>
                <w:sz w:val="20"/>
              </w:rPr>
            </w:pPr>
            <w:r>
              <w:rPr>
                <w:b/>
                <w:sz w:val="20"/>
              </w:rPr>
              <w:t>Validade</w:t>
            </w:r>
            <w:r>
              <w:rPr>
                <w:b/>
                <w:spacing w:val="-2"/>
                <w:sz w:val="20"/>
              </w:rPr>
              <w:t> </w:t>
            </w:r>
            <w:r>
              <w:rPr>
                <w:b/>
                <w:sz w:val="20"/>
              </w:rPr>
              <w:t>da</w:t>
            </w:r>
            <w:r>
              <w:rPr>
                <w:b/>
                <w:spacing w:val="-2"/>
                <w:sz w:val="20"/>
              </w:rPr>
              <w:t> </w:t>
            </w:r>
            <w:r>
              <w:rPr>
                <w:b/>
                <w:sz w:val="20"/>
              </w:rPr>
              <w:t>Proposta-Detalhe:</w:t>
            </w:r>
            <w:r>
              <w:rPr>
                <w:b/>
                <w:spacing w:val="-2"/>
                <w:sz w:val="20"/>
              </w:rPr>
              <w:t> </w:t>
            </w:r>
            <w:r>
              <w:rPr>
                <w:sz w:val="20"/>
              </w:rPr>
              <w:t>60</w:t>
            </w:r>
            <w:r>
              <w:rPr>
                <w:spacing w:val="-2"/>
                <w:sz w:val="20"/>
              </w:rPr>
              <w:t> </w:t>
            </w:r>
            <w:r>
              <w:rPr>
                <w:sz w:val="20"/>
              </w:rPr>
              <w:t>(sessenta)</w:t>
            </w:r>
            <w:r>
              <w:rPr>
                <w:spacing w:val="-2"/>
                <w:sz w:val="20"/>
              </w:rPr>
              <w:t> </w:t>
            </w:r>
            <w:r>
              <w:rPr>
                <w:sz w:val="20"/>
              </w:rPr>
              <w:t>dias. </w:t>
            </w:r>
            <w:r>
              <w:rPr>
                <w:b/>
                <w:sz w:val="20"/>
              </w:rPr>
              <w:t>Prazo</w:t>
            </w:r>
            <w:r>
              <w:rPr>
                <w:b/>
                <w:spacing w:val="-4"/>
                <w:sz w:val="20"/>
              </w:rPr>
              <w:t> </w:t>
            </w:r>
            <w:r>
              <w:rPr>
                <w:b/>
                <w:sz w:val="20"/>
              </w:rPr>
              <w:t>de</w:t>
            </w:r>
            <w:r>
              <w:rPr>
                <w:b/>
                <w:spacing w:val="-4"/>
                <w:sz w:val="20"/>
              </w:rPr>
              <w:t> </w:t>
            </w:r>
            <w:r>
              <w:rPr>
                <w:b/>
                <w:sz w:val="20"/>
              </w:rPr>
              <w:t>entrega:</w:t>
            </w:r>
            <w:r>
              <w:rPr>
                <w:b/>
                <w:spacing w:val="-4"/>
                <w:sz w:val="20"/>
              </w:rPr>
              <w:t> </w:t>
            </w:r>
            <w:r>
              <w:rPr>
                <w:sz w:val="20"/>
              </w:rPr>
              <w:t>Conforme</w:t>
            </w:r>
            <w:r>
              <w:rPr>
                <w:spacing w:val="-8"/>
                <w:sz w:val="20"/>
              </w:rPr>
              <w:t> </w:t>
            </w:r>
            <w:r>
              <w:rPr>
                <w:sz w:val="20"/>
              </w:rPr>
              <w:t>Termo</w:t>
            </w:r>
            <w:r>
              <w:rPr>
                <w:spacing w:val="-4"/>
                <w:sz w:val="20"/>
              </w:rPr>
              <w:t> </w:t>
            </w:r>
            <w:r>
              <w:rPr>
                <w:sz w:val="20"/>
              </w:rPr>
              <w:t>de</w:t>
            </w:r>
            <w:r>
              <w:rPr>
                <w:spacing w:val="-4"/>
                <w:sz w:val="20"/>
              </w:rPr>
              <w:t> </w:t>
            </w:r>
            <w:r>
              <w:rPr>
                <w:sz w:val="20"/>
              </w:rPr>
              <w:t>Referência. </w:t>
            </w:r>
            <w:r>
              <w:rPr>
                <w:b/>
                <w:sz w:val="20"/>
              </w:rPr>
              <w:t>Local</w:t>
            </w:r>
            <w:r>
              <w:rPr>
                <w:b/>
                <w:spacing w:val="-6"/>
                <w:sz w:val="20"/>
              </w:rPr>
              <w:t> </w:t>
            </w:r>
            <w:r>
              <w:rPr>
                <w:b/>
                <w:sz w:val="20"/>
              </w:rPr>
              <w:t>de</w:t>
            </w:r>
            <w:r>
              <w:rPr>
                <w:b/>
                <w:spacing w:val="-3"/>
                <w:sz w:val="20"/>
              </w:rPr>
              <w:t> </w:t>
            </w:r>
            <w:r>
              <w:rPr>
                <w:b/>
                <w:sz w:val="20"/>
              </w:rPr>
              <w:t>entrega:</w:t>
            </w:r>
            <w:r>
              <w:rPr>
                <w:b/>
                <w:spacing w:val="-3"/>
                <w:sz w:val="20"/>
              </w:rPr>
              <w:t> </w:t>
            </w:r>
            <w:r>
              <w:rPr>
                <w:sz w:val="20"/>
              </w:rPr>
              <w:t>Conforme</w:t>
            </w:r>
            <w:r>
              <w:rPr>
                <w:spacing w:val="-7"/>
                <w:sz w:val="20"/>
              </w:rPr>
              <w:t> </w:t>
            </w:r>
            <w:r>
              <w:rPr>
                <w:sz w:val="20"/>
              </w:rPr>
              <w:t>Termo</w:t>
            </w:r>
            <w:r>
              <w:rPr>
                <w:spacing w:val="-3"/>
                <w:sz w:val="20"/>
              </w:rPr>
              <w:t> </w:t>
            </w:r>
            <w:r>
              <w:rPr>
                <w:sz w:val="20"/>
              </w:rPr>
              <w:t>de</w:t>
            </w:r>
            <w:r>
              <w:rPr>
                <w:spacing w:val="-3"/>
                <w:sz w:val="20"/>
              </w:rPr>
              <w:t> </w:t>
            </w:r>
            <w:r>
              <w:rPr>
                <w:spacing w:val="-2"/>
                <w:sz w:val="20"/>
              </w:rPr>
              <w:t>Referência.</w:t>
            </w:r>
          </w:p>
        </w:tc>
      </w:tr>
    </w:tbl>
    <w:p>
      <w:pPr>
        <w:pStyle w:val="TableParagraph"/>
        <w:spacing w:after="0" w:line="244" w:lineRule="auto"/>
        <w:jc w:val="both"/>
        <w:rPr>
          <w:sz w:val="20"/>
        </w:rPr>
        <w:sectPr>
          <w:type w:val="continuous"/>
          <w:pgSz w:w="15840" w:h="24480"/>
          <w:pgMar w:top="540" w:bottom="280" w:left="360" w:right="360"/>
        </w:sectPr>
      </w:pPr>
    </w:p>
    <w:tbl>
      <w:tblPr>
        <w:tblW w:w="0" w:type="auto"/>
        <w:jc w:val="left"/>
        <w:tblInd w:w="3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903"/>
        <w:gridCol w:w="5614"/>
      </w:tblGrid>
      <w:tr>
        <w:trPr>
          <w:trHeight w:val="3053" w:hRule="atLeast"/>
        </w:trPr>
        <w:tc>
          <w:tcPr>
            <w:tcW w:w="5903" w:type="dxa"/>
            <w:tcBorders>
              <w:top w:val="nil"/>
            </w:tcBorders>
          </w:tcPr>
          <w:p>
            <w:pPr>
              <w:pStyle w:val="TableParagraph"/>
              <w:numPr>
                <w:ilvl w:val="0"/>
                <w:numId w:val="68"/>
              </w:numPr>
              <w:tabs>
                <w:tab w:pos="247" w:val="left" w:leader="none"/>
              </w:tabs>
              <w:spacing w:line="244" w:lineRule="auto" w:before="0" w:after="0"/>
              <w:ind w:left="130" w:right="250" w:firstLine="0"/>
              <w:jc w:val="left"/>
              <w:rPr>
                <w:sz w:val="20"/>
              </w:rPr>
            </w:pPr>
            <w:r>
              <w:rPr>
                <w:sz w:val="20"/>
              </w:rPr>
              <w:t>ser preenchida integralmente por processo mecânico ou </w:t>
            </w:r>
            <w:r>
              <w:rPr>
                <w:sz w:val="20"/>
              </w:rPr>
              <w:t>eletrônico, sem emendas e rasuras;</w:t>
            </w:r>
          </w:p>
          <w:p>
            <w:pPr>
              <w:pStyle w:val="TableParagraph"/>
              <w:numPr>
                <w:ilvl w:val="0"/>
                <w:numId w:val="68"/>
              </w:numPr>
              <w:tabs>
                <w:tab w:pos="247" w:val="left" w:leader="none"/>
              </w:tabs>
              <w:spacing w:line="244" w:lineRule="auto" w:before="0" w:after="0"/>
              <w:ind w:left="130" w:right="563" w:firstLine="0"/>
              <w:jc w:val="left"/>
              <w:rPr>
                <w:sz w:val="20"/>
              </w:rPr>
            </w:pPr>
            <w:r>
              <w:rPr>
                <w:sz w:val="20"/>
              </w:rPr>
              <w:t>conter os preços em algarismos e por extenso, por unidade, já incluídas as despesas de fretes, impostos federais, ou estaduais </w:t>
            </w:r>
            <w:r>
              <w:rPr>
                <w:sz w:val="20"/>
              </w:rPr>
              <w:t>e descontos especiais;</w:t>
            </w:r>
          </w:p>
          <w:p>
            <w:pPr>
              <w:pStyle w:val="TableParagraph"/>
              <w:numPr>
                <w:ilvl w:val="0"/>
                <w:numId w:val="68"/>
              </w:numPr>
              <w:tabs>
                <w:tab w:pos="247" w:val="left" w:leader="none"/>
              </w:tabs>
              <w:spacing w:line="244" w:lineRule="auto" w:before="0" w:after="0"/>
              <w:ind w:left="130" w:right="132" w:firstLine="0"/>
              <w:jc w:val="left"/>
              <w:rPr>
                <w:b/>
                <w:sz w:val="20"/>
              </w:rPr>
            </w:pPr>
            <w:r>
              <w:rPr>
                <w:b/>
                <w:sz w:val="20"/>
              </w:rPr>
              <w:t>ser</w:t>
            </w:r>
            <w:r>
              <w:rPr>
                <w:b/>
                <w:spacing w:val="-4"/>
                <w:sz w:val="20"/>
              </w:rPr>
              <w:t> </w:t>
            </w:r>
            <w:r>
              <w:rPr>
                <w:b/>
                <w:sz w:val="20"/>
              </w:rPr>
              <w:t>apresentada com, no máximo, 2 (duas) casas decimais após </w:t>
            </w:r>
            <w:r>
              <w:rPr>
                <w:b/>
                <w:sz w:val="20"/>
              </w:rPr>
              <w:t>a </w:t>
            </w:r>
            <w:r>
              <w:rPr>
                <w:b/>
                <w:spacing w:val="-2"/>
                <w:sz w:val="20"/>
              </w:rPr>
              <w:t>vírgula.</w:t>
            </w:r>
          </w:p>
          <w:p>
            <w:pPr>
              <w:pStyle w:val="TableParagraph"/>
              <w:numPr>
                <w:ilvl w:val="0"/>
                <w:numId w:val="68"/>
              </w:numPr>
              <w:tabs>
                <w:tab w:pos="247" w:val="left" w:leader="none"/>
              </w:tabs>
              <w:spacing w:line="229" w:lineRule="exact" w:before="0" w:after="0"/>
              <w:ind w:left="247" w:right="0" w:hanging="117"/>
              <w:jc w:val="left"/>
              <w:rPr>
                <w:sz w:val="20"/>
              </w:rPr>
            </w:pPr>
            <w:r>
              <w:rPr>
                <w:sz w:val="20"/>
              </w:rPr>
              <w:t>ser datada e assinada pelo gerente ou seu </w:t>
            </w:r>
            <w:r>
              <w:rPr>
                <w:spacing w:val="-2"/>
                <w:sz w:val="20"/>
              </w:rPr>
              <w:t>procurador.</w:t>
            </w:r>
          </w:p>
          <w:p>
            <w:pPr>
              <w:pStyle w:val="TableParagraph"/>
              <w:spacing w:line="244" w:lineRule="auto"/>
              <w:ind w:left="130"/>
              <w:rPr>
                <w:sz w:val="20"/>
              </w:rPr>
            </w:pPr>
            <w:r>
              <w:rPr>
                <w:sz w:val="20"/>
              </w:rPr>
              <w:t>2ª</w:t>
            </w:r>
            <w:r>
              <w:rPr>
                <w:spacing w:val="-2"/>
                <w:sz w:val="20"/>
              </w:rPr>
              <w:t> </w:t>
            </w:r>
            <w:r>
              <w:rPr>
                <w:sz w:val="20"/>
              </w:rPr>
              <w:t>O</w:t>
            </w:r>
            <w:r>
              <w:rPr>
                <w:spacing w:val="-2"/>
                <w:sz w:val="20"/>
              </w:rPr>
              <w:t> </w:t>
            </w:r>
            <w:r>
              <w:rPr>
                <w:sz w:val="20"/>
              </w:rPr>
              <w:t>Proponente</w:t>
            </w:r>
            <w:r>
              <w:rPr>
                <w:spacing w:val="-2"/>
                <w:sz w:val="20"/>
              </w:rPr>
              <w:t> </w:t>
            </w:r>
            <w:r>
              <w:rPr>
                <w:sz w:val="20"/>
              </w:rPr>
              <w:t>se</w:t>
            </w:r>
            <w:r>
              <w:rPr>
                <w:spacing w:val="-2"/>
                <w:sz w:val="20"/>
              </w:rPr>
              <w:t> </w:t>
            </w:r>
            <w:r>
              <w:rPr>
                <w:sz w:val="20"/>
              </w:rPr>
              <w:t>obrigará,</w:t>
            </w:r>
            <w:r>
              <w:rPr>
                <w:spacing w:val="-2"/>
                <w:sz w:val="20"/>
              </w:rPr>
              <w:t> </w:t>
            </w:r>
            <w:r>
              <w:rPr>
                <w:sz w:val="20"/>
              </w:rPr>
              <w:t>mediante</w:t>
            </w:r>
            <w:r>
              <w:rPr>
                <w:spacing w:val="-2"/>
                <w:sz w:val="20"/>
              </w:rPr>
              <w:t> </w:t>
            </w:r>
            <w:r>
              <w:rPr>
                <w:sz w:val="20"/>
              </w:rPr>
              <w:t>devolução</w:t>
            </w:r>
            <w:r>
              <w:rPr>
                <w:spacing w:val="-2"/>
                <w:sz w:val="20"/>
              </w:rPr>
              <w:t> </w:t>
            </w:r>
            <w:r>
              <w:rPr>
                <w:sz w:val="20"/>
              </w:rPr>
              <w:t>da</w:t>
            </w:r>
            <w:r>
              <w:rPr>
                <w:spacing w:val="-2"/>
                <w:sz w:val="20"/>
              </w:rPr>
              <w:t> </w:t>
            </w:r>
            <w:r>
              <w:rPr>
                <w:sz w:val="20"/>
              </w:rPr>
              <w:t>PROPOSTA- DETALHE, a cumprir os termos nela contidos.</w:t>
            </w:r>
          </w:p>
          <w:p>
            <w:pPr>
              <w:pStyle w:val="TableParagraph"/>
              <w:spacing w:line="244" w:lineRule="auto"/>
              <w:ind w:left="130" w:right="130"/>
              <w:rPr>
                <w:sz w:val="20"/>
              </w:rPr>
            </w:pPr>
            <w:r>
              <w:rPr>
                <w:sz w:val="20"/>
              </w:rPr>
              <w:t>3ª</w:t>
            </w:r>
            <w:r>
              <w:rPr>
                <w:spacing w:val="-11"/>
                <w:sz w:val="20"/>
              </w:rPr>
              <w:t> </w:t>
            </w:r>
            <w:r>
              <w:rPr>
                <w:sz w:val="20"/>
              </w:rPr>
              <w:t>A</w:t>
            </w:r>
            <w:r>
              <w:rPr>
                <w:spacing w:val="-11"/>
                <w:sz w:val="20"/>
              </w:rPr>
              <w:t> </w:t>
            </w:r>
            <w:r>
              <w:rPr>
                <w:sz w:val="20"/>
              </w:rPr>
              <w:t>licitação poderá ser anulada no todo, ou em parte, </w:t>
            </w:r>
            <w:r>
              <w:rPr>
                <w:sz w:val="20"/>
              </w:rPr>
              <w:t>de conformidade com a legislação vigente.</w:t>
            </w:r>
          </w:p>
        </w:tc>
        <w:tc>
          <w:tcPr>
            <w:tcW w:w="5614" w:type="dxa"/>
            <w:tcBorders>
              <w:top w:val="nil"/>
            </w:tcBorders>
          </w:tcPr>
          <w:p>
            <w:pPr>
              <w:pStyle w:val="TableParagraph"/>
              <w:spacing w:line="244" w:lineRule="auto"/>
              <w:ind w:left="129" w:right="8"/>
              <w:rPr>
                <w:sz w:val="20"/>
              </w:rPr>
            </w:pPr>
            <w:r>
              <w:rPr>
                <w:sz w:val="20"/>
              </w:rPr>
              <w:t>Declaramos inteira submissão ao presente termo e </w:t>
            </w:r>
            <w:r>
              <w:rPr>
                <w:sz w:val="20"/>
              </w:rPr>
              <w:t>legislação </w:t>
            </w:r>
            <w:r>
              <w:rPr>
                <w:spacing w:val="-2"/>
                <w:sz w:val="20"/>
              </w:rPr>
              <w:t>vigente.</w:t>
            </w:r>
          </w:p>
          <w:p>
            <w:pPr>
              <w:pStyle w:val="TableParagraph"/>
              <w:tabs>
                <w:tab w:pos="963" w:val="left" w:leader="none"/>
                <w:tab w:pos="1826" w:val="left" w:leader="none"/>
              </w:tabs>
              <w:spacing w:before="224"/>
              <w:ind w:left="129"/>
              <w:rPr>
                <w:sz w:val="20"/>
              </w:rPr>
            </w:pPr>
            <w:r>
              <w:rPr>
                <w:sz w:val="20"/>
              </w:rPr>
              <w:t>Em </w:t>
            </w:r>
            <w:r>
              <w:rPr>
                <w:sz w:val="20"/>
                <w:u w:val="single"/>
              </w:rPr>
              <w:tab/>
            </w:r>
            <w:r>
              <w:rPr>
                <w:spacing w:val="-10"/>
                <w:sz w:val="20"/>
                <w:u w:val="single"/>
              </w:rPr>
              <w:t>/</w:t>
            </w:r>
            <w:r>
              <w:rPr>
                <w:sz w:val="20"/>
                <w:u w:val="single"/>
              </w:rPr>
              <w:tab/>
            </w:r>
            <w:r>
              <w:rPr>
                <w:spacing w:val="-2"/>
                <w:sz w:val="20"/>
              </w:rPr>
              <w:t>/2026.</w:t>
            </w:r>
          </w:p>
          <w:p>
            <w:pPr>
              <w:pStyle w:val="TableParagraph"/>
              <w:rPr>
                <w:b/>
                <w:sz w:val="20"/>
              </w:rPr>
            </w:pPr>
          </w:p>
          <w:p>
            <w:pPr>
              <w:pStyle w:val="TableParagraph"/>
              <w:spacing w:before="4"/>
              <w:rPr>
                <w:b/>
                <w:sz w:val="20"/>
              </w:rPr>
            </w:pPr>
          </w:p>
          <w:p>
            <w:pPr>
              <w:pStyle w:val="TableParagraph"/>
              <w:spacing w:line="20" w:lineRule="exact"/>
              <w:ind w:left="129"/>
              <w:rPr>
                <w:sz w:val="2"/>
              </w:rPr>
            </w:pPr>
            <w:r>
              <w:rPr>
                <w:sz w:val="2"/>
              </w:rPr>
              <mc:AlternateContent>
                <mc:Choice Requires="wps">
                  <w:drawing>
                    <wp:inline distT="0" distB="0" distL="0" distR="0">
                      <wp:extent cx="2689860" cy="5715"/>
                      <wp:effectExtent l="9525" t="0" r="0" b="3810"/>
                      <wp:docPr id="26" name="Group 26"/>
                      <wp:cNvGraphicFramePr>
                        <a:graphicFrameLocks/>
                      </wp:cNvGraphicFramePr>
                      <a:graphic>
                        <a:graphicData uri="http://schemas.microsoft.com/office/word/2010/wordprocessingGroup">
                          <wpg:wgp>
                            <wpg:cNvPr id="26" name="Group 26"/>
                            <wpg:cNvGrpSpPr/>
                            <wpg:grpSpPr>
                              <a:xfrm>
                                <a:off x="0" y="0"/>
                                <a:ext cx="2689860" cy="5715"/>
                                <a:chExt cx="2689860" cy="5715"/>
                              </a:xfrm>
                            </wpg:grpSpPr>
                            <wps:wsp>
                              <wps:cNvPr id="27" name="Graphic 27"/>
                              <wps:cNvSpPr/>
                              <wps:spPr>
                                <a:xfrm>
                                  <a:off x="0" y="2599"/>
                                  <a:ext cx="2689860" cy="1270"/>
                                </a:xfrm>
                                <a:custGeom>
                                  <a:avLst/>
                                  <a:gdLst/>
                                  <a:ahLst/>
                                  <a:cxnLst/>
                                  <a:rect l="l" t="t" r="r" b="b"/>
                                  <a:pathLst>
                                    <a:path w="2689860" h="0">
                                      <a:moveTo>
                                        <a:pt x="0" y="0"/>
                                      </a:moveTo>
                                      <a:lnTo>
                                        <a:pt x="2689711" y="0"/>
                                      </a:lnTo>
                                    </a:path>
                                  </a:pathLst>
                                </a:custGeom>
                                <a:ln w="519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11.8pt;height:.45pt;mso-position-horizontal-relative:char;mso-position-vertical-relative:line" id="docshapegroup23" coordorigin="0,0" coordsize="4236,9">
                      <v:line style="position:absolute" from="0,4" to="4236,4" stroked="true" strokeweight=".409395pt" strokecolor="#000000">
                        <v:stroke dashstyle="solid"/>
                      </v:line>
                    </v:group>
                  </w:pict>
                </mc:Fallback>
              </mc:AlternateContent>
            </w:r>
            <w:r>
              <w:rPr>
                <w:sz w:val="2"/>
              </w:rPr>
            </w:r>
          </w:p>
          <w:p>
            <w:pPr>
              <w:pStyle w:val="TableParagraph"/>
              <w:ind w:left="129"/>
              <w:rPr>
                <w:sz w:val="20"/>
              </w:rPr>
            </w:pPr>
            <w:r>
              <w:rPr>
                <w:sz w:val="20"/>
              </w:rPr>
              <w:t>(assinatura do </w:t>
            </w:r>
            <w:r>
              <w:rPr>
                <w:spacing w:val="-2"/>
                <w:sz w:val="20"/>
              </w:rPr>
              <w:t>responsável)</w:t>
            </w:r>
          </w:p>
          <w:p>
            <w:pPr>
              <w:pStyle w:val="TableParagraph"/>
              <w:spacing w:line="244" w:lineRule="auto" w:before="225"/>
              <w:ind w:left="129" w:right="4345"/>
              <w:rPr>
                <w:b/>
                <w:sz w:val="20"/>
              </w:rPr>
            </w:pPr>
            <w:r>
              <w:rPr>
                <w:b/>
                <w:spacing w:val="-2"/>
                <w:sz w:val="20"/>
              </w:rPr>
              <w:t>Nome: Cargo:</w:t>
            </w:r>
          </w:p>
        </w:tc>
      </w:tr>
    </w:tbl>
    <w:p>
      <w:pPr>
        <w:pStyle w:val="BodyText"/>
        <w:spacing w:before="0"/>
        <w:ind w:left="0"/>
        <w:rPr>
          <w:b/>
          <w:sz w:val="24"/>
        </w:rPr>
      </w:pPr>
    </w:p>
    <w:p>
      <w:pPr>
        <w:pStyle w:val="BodyText"/>
        <w:spacing w:before="217"/>
        <w:ind w:left="0"/>
        <w:rPr>
          <w:b/>
          <w:sz w:val="24"/>
        </w:rPr>
      </w:pPr>
    </w:p>
    <w:p>
      <w:pPr>
        <w:spacing w:before="0"/>
        <w:ind w:left="8" w:right="0" w:firstLine="0"/>
        <w:jc w:val="center"/>
        <w:rPr>
          <w:b/>
          <w:sz w:val="24"/>
        </w:rPr>
      </w:pPr>
      <w:r>
        <w:rPr>
          <w:b/>
          <w:sz w:val="24"/>
        </w:rPr>
        <w:t>ANEXO</w:t>
      </w:r>
      <w:r>
        <w:rPr>
          <w:b/>
          <w:spacing w:val="-15"/>
          <w:sz w:val="24"/>
        </w:rPr>
        <w:t> </w:t>
      </w:r>
      <w:r>
        <w:rPr>
          <w:b/>
          <w:sz w:val="24"/>
        </w:rPr>
        <w:t>VI</w:t>
      </w:r>
      <w:r>
        <w:rPr>
          <w:b/>
          <w:spacing w:val="-15"/>
          <w:sz w:val="24"/>
        </w:rPr>
        <w:t> </w:t>
      </w:r>
      <w:r>
        <w:rPr>
          <w:b/>
          <w:sz w:val="24"/>
        </w:rPr>
        <w:t>-</w:t>
      </w:r>
      <w:r>
        <w:rPr>
          <w:b/>
          <w:spacing w:val="-15"/>
          <w:sz w:val="24"/>
        </w:rPr>
        <w:t> </w:t>
      </w:r>
      <w:r>
        <w:rPr>
          <w:b/>
          <w:sz w:val="24"/>
        </w:rPr>
        <w:t>DECLARAÇÃO</w:t>
      </w:r>
      <w:r>
        <w:rPr>
          <w:b/>
          <w:spacing w:val="-11"/>
          <w:sz w:val="24"/>
        </w:rPr>
        <w:t> </w:t>
      </w:r>
      <w:r>
        <w:rPr>
          <w:b/>
          <w:sz w:val="24"/>
        </w:rPr>
        <w:t>DE</w:t>
      </w:r>
      <w:r>
        <w:rPr>
          <w:b/>
          <w:spacing w:val="-12"/>
          <w:sz w:val="24"/>
        </w:rPr>
        <w:t> </w:t>
      </w:r>
      <w:r>
        <w:rPr>
          <w:b/>
          <w:sz w:val="24"/>
        </w:rPr>
        <w:t>REPRESENTANTE</w:t>
      </w:r>
      <w:r>
        <w:rPr>
          <w:b/>
          <w:spacing w:val="-11"/>
          <w:sz w:val="24"/>
        </w:rPr>
        <w:t> </w:t>
      </w:r>
      <w:r>
        <w:rPr>
          <w:b/>
          <w:sz w:val="24"/>
        </w:rPr>
        <w:t>LEGAL</w:t>
      </w:r>
      <w:r>
        <w:rPr>
          <w:b/>
          <w:spacing w:val="-15"/>
          <w:sz w:val="24"/>
        </w:rPr>
        <w:t> </w:t>
      </w:r>
      <w:r>
        <w:rPr>
          <w:b/>
          <w:sz w:val="24"/>
        </w:rPr>
        <w:t>E</w:t>
      </w:r>
      <w:r>
        <w:rPr>
          <w:b/>
          <w:spacing w:val="-11"/>
          <w:sz w:val="24"/>
        </w:rPr>
        <w:t> </w:t>
      </w:r>
      <w:r>
        <w:rPr>
          <w:b/>
          <w:sz w:val="24"/>
        </w:rPr>
        <w:t>DADOS</w:t>
      </w:r>
      <w:r>
        <w:rPr>
          <w:b/>
          <w:spacing w:val="-12"/>
          <w:sz w:val="24"/>
        </w:rPr>
        <w:t> </w:t>
      </w:r>
      <w:r>
        <w:rPr>
          <w:b/>
          <w:spacing w:val="-2"/>
          <w:sz w:val="24"/>
        </w:rPr>
        <w:t>BANCÁRIOS</w:t>
      </w:r>
    </w:p>
    <w:p>
      <w:pPr>
        <w:spacing w:before="233"/>
        <w:ind w:left="7" w:right="0" w:firstLine="0"/>
        <w:jc w:val="center"/>
        <w:rPr>
          <w:sz w:val="24"/>
        </w:rPr>
      </w:pPr>
      <w:r>
        <w:rPr>
          <w:sz w:val="24"/>
        </w:rPr>
        <w:t>(EM</w:t>
      </w:r>
      <w:r>
        <w:rPr>
          <w:spacing w:val="-15"/>
          <w:sz w:val="24"/>
        </w:rPr>
        <w:t> </w:t>
      </w:r>
      <w:r>
        <w:rPr>
          <w:sz w:val="24"/>
        </w:rPr>
        <w:t>PAPEL</w:t>
      </w:r>
      <w:r>
        <w:rPr>
          <w:spacing w:val="-15"/>
          <w:sz w:val="24"/>
        </w:rPr>
        <w:t> </w:t>
      </w:r>
      <w:r>
        <w:rPr>
          <w:sz w:val="24"/>
        </w:rPr>
        <w:t>TIMBRADO</w:t>
      </w:r>
      <w:r>
        <w:rPr>
          <w:spacing w:val="-15"/>
          <w:sz w:val="24"/>
        </w:rPr>
        <w:t> </w:t>
      </w:r>
      <w:r>
        <w:rPr>
          <w:sz w:val="24"/>
        </w:rPr>
        <w:t>DO</w:t>
      </w:r>
      <w:r>
        <w:rPr>
          <w:spacing w:val="-15"/>
          <w:sz w:val="24"/>
        </w:rPr>
        <w:t> </w:t>
      </w:r>
      <w:r>
        <w:rPr>
          <w:sz w:val="24"/>
        </w:rPr>
        <w:t>LICITANTE,</w:t>
      </w:r>
      <w:r>
        <w:rPr>
          <w:spacing w:val="-15"/>
          <w:sz w:val="24"/>
        </w:rPr>
        <w:t> </w:t>
      </w:r>
      <w:r>
        <w:rPr>
          <w:sz w:val="24"/>
        </w:rPr>
        <w:t>DISPENSADO</w:t>
      </w:r>
      <w:r>
        <w:rPr>
          <w:spacing w:val="-13"/>
          <w:sz w:val="24"/>
        </w:rPr>
        <w:t> </w:t>
      </w:r>
      <w:r>
        <w:rPr>
          <w:sz w:val="24"/>
        </w:rPr>
        <w:t>EM</w:t>
      </w:r>
      <w:r>
        <w:rPr>
          <w:spacing w:val="-13"/>
          <w:sz w:val="24"/>
        </w:rPr>
        <w:t> </w:t>
      </w:r>
      <w:r>
        <w:rPr>
          <w:sz w:val="24"/>
        </w:rPr>
        <w:t>CASO</w:t>
      </w:r>
      <w:r>
        <w:rPr>
          <w:spacing w:val="-13"/>
          <w:sz w:val="24"/>
        </w:rPr>
        <w:t> </w:t>
      </w:r>
      <w:r>
        <w:rPr>
          <w:sz w:val="24"/>
        </w:rPr>
        <w:t>DE</w:t>
      </w:r>
      <w:r>
        <w:rPr>
          <w:spacing w:val="-13"/>
          <w:sz w:val="24"/>
        </w:rPr>
        <w:t> </w:t>
      </w:r>
      <w:r>
        <w:rPr>
          <w:sz w:val="24"/>
        </w:rPr>
        <w:t>CARIMBO</w:t>
      </w:r>
      <w:r>
        <w:rPr>
          <w:spacing w:val="-13"/>
          <w:sz w:val="24"/>
        </w:rPr>
        <w:t> </w:t>
      </w:r>
      <w:r>
        <w:rPr>
          <w:sz w:val="24"/>
        </w:rPr>
        <w:t>COM</w:t>
      </w:r>
      <w:r>
        <w:rPr>
          <w:spacing w:val="-12"/>
          <w:sz w:val="24"/>
        </w:rPr>
        <w:t> </w:t>
      </w:r>
      <w:r>
        <w:rPr>
          <w:spacing w:val="-2"/>
          <w:sz w:val="24"/>
        </w:rPr>
        <w:t>CNPJ)</w:t>
      </w:r>
    </w:p>
    <w:p>
      <w:pPr>
        <w:pStyle w:val="BodyText"/>
        <w:spacing w:before="238"/>
      </w:pPr>
      <w:r>
        <w:rPr/>
        <w:t>Local e </w:t>
      </w:r>
      <w:r>
        <w:rPr>
          <w:spacing w:val="-2"/>
        </w:rPr>
        <w:t>data:</w:t>
      </w:r>
    </w:p>
    <w:p>
      <w:pPr>
        <w:pStyle w:val="BodyText"/>
        <w:spacing w:before="105"/>
      </w:pPr>
      <w:r>
        <w:rPr>
          <w:spacing w:val="-10"/>
        </w:rPr>
        <w:t>À</w:t>
      </w:r>
    </w:p>
    <w:p>
      <w:pPr>
        <w:pStyle w:val="BodyText"/>
        <w:spacing w:before="105"/>
      </w:pPr>
      <w:r>
        <w:rPr/>
        <w:t>UNIVERSIDADE</w:t>
      </w:r>
      <w:r>
        <w:rPr>
          <w:spacing w:val="-3"/>
        </w:rPr>
        <w:t> </w:t>
      </w:r>
      <w:r>
        <w:rPr/>
        <w:t>DO</w:t>
      </w:r>
      <w:r>
        <w:rPr>
          <w:spacing w:val="-3"/>
        </w:rPr>
        <w:t> </w:t>
      </w:r>
      <w:r>
        <w:rPr/>
        <w:t>ESTADO</w:t>
      </w:r>
      <w:r>
        <w:rPr>
          <w:spacing w:val="-3"/>
        </w:rPr>
        <w:t> </w:t>
      </w:r>
      <w:r>
        <w:rPr/>
        <w:t>DO</w:t>
      </w:r>
      <w:r>
        <w:rPr>
          <w:spacing w:val="-3"/>
        </w:rPr>
        <w:t> </w:t>
      </w:r>
      <w:r>
        <w:rPr/>
        <w:t>RIO</w:t>
      </w:r>
      <w:r>
        <w:rPr>
          <w:spacing w:val="-3"/>
        </w:rPr>
        <w:t> </w:t>
      </w:r>
      <w:r>
        <w:rPr/>
        <w:t>DE</w:t>
      </w:r>
      <w:r>
        <w:rPr>
          <w:spacing w:val="-3"/>
        </w:rPr>
        <w:t> </w:t>
      </w:r>
      <w:r>
        <w:rPr>
          <w:spacing w:val="-2"/>
        </w:rPr>
        <w:t>JANEIRO</w:t>
      </w:r>
    </w:p>
    <w:p>
      <w:pPr>
        <w:pStyle w:val="BodyText"/>
        <w:spacing w:before="104"/>
      </w:pPr>
      <w:r>
        <w:rPr/>
        <w:t>Prezados </w:t>
      </w:r>
      <w:r>
        <w:rPr>
          <w:spacing w:val="-2"/>
        </w:rPr>
        <w:t>Senhores</w:t>
      </w:r>
    </w:p>
    <w:p>
      <w:pPr>
        <w:spacing w:before="105"/>
        <w:ind w:left="430" w:right="0" w:firstLine="0"/>
        <w:jc w:val="left"/>
        <w:rPr>
          <w:b/>
          <w:sz w:val="22"/>
        </w:rPr>
      </w:pPr>
      <w:r>
        <w:rPr>
          <w:sz w:val="22"/>
        </w:rPr>
        <w:t>Ref.</w:t>
      </w:r>
      <w:r>
        <w:rPr>
          <w:spacing w:val="-1"/>
          <w:sz w:val="22"/>
        </w:rPr>
        <w:t> </w:t>
      </w:r>
      <w:r>
        <w:rPr>
          <w:sz w:val="22"/>
        </w:rPr>
        <w:t>Edital de</w:t>
      </w:r>
      <w:r>
        <w:rPr>
          <w:spacing w:val="-1"/>
          <w:sz w:val="22"/>
        </w:rPr>
        <w:t> </w:t>
      </w:r>
      <w:r>
        <w:rPr>
          <w:sz w:val="22"/>
        </w:rPr>
        <w:t>Licitação por</w:t>
      </w:r>
      <w:r>
        <w:rPr>
          <w:spacing w:val="-1"/>
          <w:sz w:val="22"/>
        </w:rPr>
        <w:t> </w:t>
      </w:r>
      <w:r>
        <w:rPr>
          <w:b/>
          <w:sz w:val="22"/>
        </w:rPr>
        <w:t>Pregão Eletrônico</w:t>
      </w:r>
      <w:r>
        <w:rPr>
          <w:b/>
          <w:spacing w:val="-1"/>
          <w:sz w:val="22"/>
        </w:rPr>
        <w:t> </w:t>
      </w:r>
      <w:r>
        <w:rPr>
          <w:b/>
          <w:sz w:val="22"/>
        </w:rPr>
        <w:t>nº. </w:t>
      </w:r>
      <w:r>
        <w:rPr>
          <w:b/>
          <w:spacing w:val="-2"/>
          <w:sz w:val="22"/>
        </w:rPr>
        <w:t>018/2026:</w:t>
      </w:r>
    </w:p>
    <w:p>
      <w:pPr>
        <w:pStyle w:val="BodyText"/>
        <w:spacing w:before="214"/>
        <w:ind w:left="0"/>
        <w:rPr>
          <w:b/>
        </w:rPr>
      </w:pPr>
    </w:p>
    <w:p>
      <w:pPr>
        <w:pStyle w:val="BodyText"/>
        <w:spacing w:line="235" w:lineRule="auto" w:before="0"/>
      </w:pPr>
      <w:r>
        <w:rPr/>
        <w:t>(Entidade),</w:t>
      </w:r>
      <w:r>
        <w:rPr>
          <w:spacing w:val="40"/>
        </w:rPr>
        <w:t> </w:t>
      </w:r>
      <w:r>
        <w:rPr/>
        <w:t>inscrita</w:t>
      </w:r>
      <w:r>
        <w:rPr>
          <w:spacing w:val="40"/>
        </w:rPr>
        <w:t> </w:t>
      </w:r>
      <w:r>
        <w:rPr/>
        <w:t>no</w:t>
      </w:r>
      <w:r>
        <w:rPr>
          <w:spacing w:val="40"/>
        </w:rPr>
        <w:t> </w:t>
      </w:r>
      <w:r>
        <w:rPr/>
        <w:t>CNPJ</w:t>
      </w:r>
      <w:r>
        <w:rPr>
          <w:spacing w:val="40"/>
        </w:rPr>
        <w:t> </w:t>
      </w:r>
      <w:r>
        <w:rPr/>
        <w:t>sob</w:t>
      </w:r>
      <w:r>
        <w:rPr>
          <w:spacing w:val="40"/>
        </w:rPr>
        <w:t> </w:t>
      </w:r>
      <w:r>
        <w:rPr/>
        <w:t>o</w:t>
      </w:r>
      <w:r>
        <w:rPr>
          <w:spacing w:val="40"/>
        </w:rPr>
        <w:t> </w:t>
      </w:r>
      <w:r>
        <w:rPr/>
        <w:t>nº</w:t>
      </w:r>
      <w:r>
        <w:rPr>
          <w:spacing w:val="40"/>
        </w:rPr>
        <w:t> </w:t>
      </w:r>
      <w:r>
        <w:rPr/>
        <w:t>,</w:t>
      </w:r>
      <w:r>
        <w:rPr>
          <w:spacing w:val="40"/>
        </w:rPr>
        <w:t> </w:t>
      </w:r>
      <w:r>
        <w:rPr/>
        <w:t>sediada</w:t>
      </w:r>
      <w:r>
        <w:rPr>
          <w:spacing w:val="40"/>
        </w:rPr>
        <w:t> </w:t>
      </w:r>
      <w:r>
        <w:rPr/>
        <w:t>na</w:t>
      </w:r>
      <w:r>
        <w:rPr>
          <w:spacing w:val="40"/>
        </w:rPr>
        <w:t> </w:t>
      </w:r>
      <w:r>
        <w:rPr/>
        <w:t>(endereço</w:t>
      </w:r>
      <w:r>
        <w:rPr>
          <w:spacing w:val="40"/>
        </w:rPr>
        <w:t> </w:t>
      </w:r>
      <w:r>
        <w:rPr/>
        <w:t>completo)</w:t>
      </w:r>
      <w:r>
        <w:rPr>
          <w:spacing w:val="40"/>
        </w:rPr>
        <w:t> </w:t>
      </w:r>
      <w:r>
        <w:rPr/>
        <w:t>.</w:t>
      </w:r>
      <w:r>
        <w:rPr>
          <w:spacing w:val="40"/>
        </w:rPr>
        <w:t> </w:t>
      </w:r>
      <w:r>
        <w:rPr/>
        <w:t>Na</w:t>
      </w:r>
      <w:r>
        <w:rPr>
          <w:spacing w:val="40"/>
        </w:rPr>
        <w:t> </w:t>
      </w:r>
      <w:r>
        <w:rPr/>
        <w:t>hipótese</w:t>
      </w:r>
      <w:r>
        <w:rPr>
          <w:spacing w:val="40"/>
        </w:rPr>
        <w:t> </w:t>
      </w:r>
      <w:r>
        <w:rPr/>
        <w:t>de</w:t>
      </w:r>
      <w:r>
        <w:rPr>
          <w:spacing w:val="40"/>
        </w:rPr>
        <w:t> </w:t>
      </w:r>
      <w:r>
        <w:rPr/>
        <w:t>nossa</w:t>
      </w:r>
      <w:r>
        <w:rPr>
          <w:spacing w:val="40"/>
        </w:rPr>
        <w:t> </w:t>
      </w:r>
      <w:r>
        <w:rPr/>
        <w:t>empresa</w:t>
      </w:r>
      <w:r>
        <w:rPr>
          <w:spacing w:val="40"/>
        </w:rPr>
        <w:t> </w:t>
      </w:r>
      <w:r>
        <w:rPr/>
        <w:t>vir</w:t>
      </w:r>
      <w:r>
        <w:rPr>
          <w:spacing w:val="40"/>
        </w:rPr>
        <w:t> </w:t>
      </w:r>
      <w:r>
        <w:rPr/>
        <w:t>a</w:t>
      </w:r>
      <w:r>
        <w:rPr>
          <w:spacing w:val="40"/>
        </w:rPr>
        <w:t> </w:t>
      </w:r>
      <w:r>
        <w:rPr/>
        <w:t>assinar</w:t>
      </w:r>
      <w:r>
        <w:rPr>
          <w:spacing w:val="40"/>
        </w:rPr>
        <w:t> </w:t>
      </w:r>
      <w:r>
        <w:rPr/>
        <w:t>CONTRATO</w:t>
      </w:r>
      <w:r>
        <w:rPr>
          <w:spacing w:val="40"/>
        </w:rPr>
        <w:t> </w:t>
      </w:r>
      <w:r>
        <w:rPr/>
        <w:t>com</w:t>
      </w:r>
      <w:r>
        <w:rPr>
          <w:spacing w:val="40"/>
        </w:rPr>
        <w:t> </w:t>
      </w:r>
      <w:r>
        <w:rPr/>
        <w:t>a</w:t>
      </w:r>
      <w:r>
        <w:rPr>
          <w:spacing w:val="40"/>
        </w:rPr>
        <w:t> </w:t>
      </w:r>
      <w:r>
        <w:rPr/>
        <w:t>UERJ,</w:t>
      </w:r>
      <w:r>
        <w:rPr>
          <w:spacing w:val="40"/>
        </w:rPr>
        <w:t> </w:t>
      </w:r>
      <w:r>
        <w:rPr/>
        <w:t>o(s)</w:t>
      </w:r>
      <w:r>
        <w:rPr>
          <w:spacing w:val="40"/>
        </w:rPr>
        <w:t> </w:t>
      </w:r>
      <w:r>
        <w:rPr/>
        <w:t>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66"/>
        <w:ind w:left="0"/>
      </w:pPr>
    </w:p>
    <w:p>
      <w:pPr>
        <w:pStyle w:val="Heading3"/>
        <w:ind w:left="430" w:firstLine="0"/>
      </w:pPr>
      <w:r>
        <w:rPr/>
        <w:t>Dados da </w:t>
      </w:r>
      <w:r>
        <w:rPr>
          <w:spacing w:val="-2"/>
        </w:rPr>
        <w:t>Empresa:</w:t>
      </w:r>
    </w:p>
    <w:p>
      <w:pPr>
        <w:pStyle w:val="BodyText"/>
        <w:spacing w:before="210"/>
        <w:ind w:left="0"/>
        <w:rPr>
          <w:b/>
        </w:rPr>
      </w:pPr>
    </w:p>
    <w:p>
      <w:pPr>
        <w:pStyle w:val="BodyText"/>
        <w:spacing w:before="0"/>
      </w:pPr>
      <w:r>
        <w:rPr/>
        <w:t>Razão Social: </w:t>
      </w:r>
      <w:r>
        <w:rPr>
          <w:spacing w:val="-10"/>
        </w:rPr>
        <w:t>.</w:t>
      </w:r>
    </w:p>
    <w:p>
      <w:pPr>
        <w:pStyle w:val="BodyText"/>
        <w:spacing w:before="105"/>
      </w:pPr>
      <w:r>
        <w:rPr/>
        <w:t>C.G.C: . - I.E. e/ou Municipal: </w:t>
      </w:r>
      <w:r>
        <w:rPr>
          <w:spacing w:val="-10"/>
        </w:rPr>
        <w:t>.</w:t>
      </w:r>
    </w:p>
    <w:p>
      <w:pPr>
        <w:pStyle w:val="BodyText"/>
        <w:spacing w:line="338" w:lineRule="auto" w:before="104"/>
        <w:ind w:right="740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1"/>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05"/>
      </w:pPr>
      <w:r>
        <w:rPr/>
        <w:t>Endereço</w:t>
      </w:r>
      <w:r>
        <w:rPr>
          <w:spacing w:val="-16"/>
        </w:rPr>
        <w:t> </w:t>
      </w:r>
      <w:r>
        <w:rPr/>
        <w:t>Agência</w:t>
      </w:r>
      <w:r>
        <w:rPr>
          <w:spacing w:val="-6"/>
        </w:rPr>
        <w:t> </w:t>
      </w:r>
      <w:r>
        <w:rPr/>
        <w:t>Bancária</w:t>
      </w:r>
      <w:r>
        <w:rPr>
          <w:spacing w:val="-4"/>
        </w:rPr>
        <w:t> </w:t>
      </w:r>
      <w:r>
        <w:rPr/>
        <w:t>(Av.,</w:t>
      </w:r>
      <w:r>
        <w:rPr>
          <w:spacing w:val="-3"/>
        </w:rPr>
        <w:t> </w:t>
      </w:r>
      <w:r>
        <w:rPr/>
        <w:t>Rua,</w:t>
      </w:r>
      <w:r>
        <w:rPr>
          <w:spacing w:val="-4"/>
        </w:rPr>
        <w:t> </w:t>
      </w:r>
      <w:r>
        <w:rPr/>
        <w:t>Bairro,</w:t>
      </w:r>
      <w:r>
        <w:rPr>
          <w:spacing w:val="-4"/>
        </w:rPr>
        <w:t> </w:t>
      </w:r>
      <w:r>
        <w:rPr/>
        <w:t>Cidade,</w:t>
      </w:r>
      <w:r>
        <w:rPr>
          <w:spacing w:val="-3"/>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163"/>
        <w:ind w:left="0"/>
      </w:pPr>
    </w:p>
    <w:p>
      <w:pPr>
        <w:spacing w:before="0"/>
        <w:ind w:left="7" w:right="0" w:firstLine="0"/>
        <w:jc w:val="center"/>
        <w:rPr>
          <w:sz w:val="20"/>
        </w:rPr>
      </w:pPr>
      <w:r>
        <w:rPr>
          <w:spacing w:val="-2"/>
          <w:sz w:val="20"/>
        </w:rPr>
        <w:t>ENTIDADE</w:t>
      </w:r>
    </w:p>
    <w:p>
      <w:pPr>
        <w:pStyle w:val="BodyText"/>
        <w:spacing w:before="7"/>
        <w:ind w:left="0"/>
        <w:rPr>
          <w:sz w:val="20"/>
        </w:rPr>
      </w:pPr>
    </w:p>
    <w:p>
      <w:pPr>
        <w:spacing w:line="487" w:lineRule="auto" w:before="1"/>
        <w:ind w:left="2790" w:right="2624" w:firstLine="759"/>
        <w:jc w:val="left"/>
        <w:rPr>
          <w:sz w:val="20"/>
        </w:rPr>
      </w:pPr>
      <w:r>
        <w:rPr>
          <w:sz w:val="20"/>
        </w:rPr>
        <w:t>NOME DA ENTIDADE COM ASSINATURA DO(S) SEU(S) REPRESENTANTE(S) LEGAL(IS) CARIMBO DA</w:t>
      </w:r>
      <w:r>
        <w:rPr>
          <w:spacing w:val="-10"/>
          <w:sz w:val="20"/>
        </w:rPr>
        <w:t> </w:t>
      </w:r>
      <w:r>
        <w:rPr>
          <w:sz w:val="20"/>
        </w:rPr>
        <w:t>PESSOA</w:t>
      </w:r>
      <w:r>
        <w:rPr>
          <w:spacing w:val="-10"/>
          <w:sz w:val="20"/>
        </w:rPr>
        <w:t> </w:t>
      </w:r>
      <w:r>
        <w:rPr>
          <w:sz w:val="20"/>
        </w:rPr>
        <w:t>JURÍDICA</w:t>
      </w:r>
      <w:r>
        <w:rPr>
          <w:spacing w:val="-10"/>
          <w:sz w:val="20"/>
        </w:rPr>
        <w:t> </w:t>
      </w:r>
      <w:r>
        <w:rPr>
          <w:sz w:val="20"/>
        </w:rPr>
        <w:t>COM CNPJ (DISPENSADO EM CASO DE PAPEL</w:t>
      </w:r>
      <w:r>
        <w:rPr>
          <w:spacing w:val="-10"/>
          <w:sz w:val="20"/>
        </w:rPr>
        <w:t> </w:t>
      </w:r>
      <w:r>
        <w:rPr>
          <w:sz w:val="20"/>
        </w:rPr>
        <w:t>TIMBRADO COM </w:t>
      </w:r>
      <w:r>
        <w:rPr>
          <w:sz w:val="20"/>
        </w:rPr>
        <w:t>CNPJ)</w:t>
      </w:r>
    </w:p>
    <w:p>
      <w:pPr>
        <w:pStyle w:val="BodyText"/>
        <w:spacing w:before="99"/>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449313</wp:posOffset>
                </wp:positionH>
                <wp:positionV relativeFrom="paragraph">
                  <wp:posOffset>224499</wp:posOffset>
                </wp:positionV>
                <wp:extent cx="9164955" cy="266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9164955" cy="26670"/>
                        </a:xfrm>
                        <a:custGeom>
                          <a:avLst/>
                          <a:gdLst/>
                          <a:ahLst/>
                          <a:cxnLst/>
                          <a:rect l="l" t="t" r="r" b="b"/>
                          <a:pathLst>
                            <a:path w="9164955" h="26670">
                              <a:moveTo>
                                <a:pt x="9164917" y="17462"/>
                              </a:moveTo>
                              <a:lnTo>
                                <a:pt x="0" y="17462"/>
                              </a:lnTo>
                              <a:lnTo>
                                <a:pt x="0" y="26200"/>
                              </a:lnTo>
                              <a:lnTo>
                                <a:pt x="9164917" y="26200"/>
                              </a:lnTo>
                              <a:lnTo>
                                <a:pt x="9164917" y="17462"/>
                              </a:lnTo>
                              <a:close/>
                            </a:path>
                            <a:path w="9164955" h="26670">
                              <a:moveTo>
                                <a:pt x="9164917" y="0"/>
                              </a:moveTo>
                              <a:lnTo>
                                <a:pt x="0" y="0"/>
                              </a:lnTo>
                              <a:lnTo>
                                <a:pt x="0" y="8724"/>
                              </a:lnTo>
                              <a:lnTo>
                                <a:pt x="9164917" y="8724"/>
                              </a:lnTo>
                              <a:lnTo>
                                <a:pt x="9164917"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379002pt;margin-top:17.677128pt;width:721.65pt;height:2.1pt;mso-position-horizontal-relative:page;mso-position-vertical-relative:paragraph;z-index:-15720448;mso-wrap-distance-left:0;mso-wrap-distance-right:0" id="docshape24" coordorigin="708,354" coordsize="14433,42" path="m15141,381l708,381,708,395,15141,395,15141,381xm15141,354l708,354,708,367,15141,367,15141,354xe" filled="true" fillcolor="#333333" stroked="false">
                <v:path arrowok="t"/>
                <v:fill type="solid"/>
                <w10:wrap type="topAndBottom"/>
              </v:shape>
            </w:pict>
          </mc:Fallback>
        </mc:AlternateContent>
      </w:r>
    </w:p>
    <w:p>
      <w:pPr>
        <w:tabs>
          <w:tab w:pos="13598" w:val="left" w:leader="none"/>
        </w:tabs>
        <w:spacing w:before="26"/>
        <w:ind w:left="347" w:right="0" w:firstLine="0"/>
        <w:jc w:val="left"/>
        <w:rPr>
          <w:rFonts w:ascii="Calibri" w:hAnsi="Calibri"/>
          <w:sz w:val="16"/>
        </w:rPr>
      </w:pPr>
      <w:r>
        <w:rPr>
          <w:rFonts w:ascii="Calibri" w:hAnsi="Calibri"/>
          <w:b/>
          <w:sz w:val="16"/>
        </w:rPr>
        <w:t>Referência:</w:t>
      </w:r>
      <w:r>
        <w:rPr>
          <w:rFonts w:ascii="Calibri" w:hAnsi="Calibri"/>
          <w:b/>
          <w:spacing w:val="13"/>
          <w:sz w:val="16"/>
        </w:rPr>
        <w:t> </w:t>
      </w:r>
      <w:r>
        <w:rPr>
          <w:rFonts w:ascii="Calibri" w:hAnsi="Calibri"/>
          <w:sz w:val="16"/>
        </w:rPr>
        <w:t>Processo</w:t>
      </w:r>
      <w:r>
        <w:rPr>
          <w:rFonts w:ascii="Calibri" w:hAnsi="Calibri"/>
          <w:spacing w:val="14"/>
          <w:sz w:val="16"/>
        </w:rPr>
        <w:t> </w:t>
      </w:r>
      <w:r>
        <w:rPr>
          <w:rFonts w:ascii="Calibri" w:hAnsi="Calibri"/>
          <w:sz w:val="16"/>
        </w:rPr>
        <w:t>nº</w:t>
      </w:r>
      <w:r>
        <w:rPr>
          <w:rFonts w:ascii="Calibri" w:hAnsi="Calibri"/>
          <w:spacing w:val="14"/>
          <w:sz w:val="16"/>
        </w:rPr>
        <w:t> </w:t>
      </w:r>
      <w:r>
        <w:rPr>
          <w:rFonts w:ascii="Calibri" w:hAnsi="Calibri"/>
          <w:sz w:val="16"/>
        </w:rPr>
        <w:t>SEI-</w:t>
      </w:r>
      <w:r>
        <w:rPr>
          <w:rFonts w:ascii="Calibri" w:hAnsi="Calibri"/>
          <w:spacing w:val="-2"/>
          <w:sz w:val="16"/>
        </w:rPr>
        <w:t>260007/003853/2025</w:t>
      </w:r>
      <w:r>
        <w:rPr>
          <w:rFonts w:ascii="Calibri" w:hAnsi="Calibri"/>
          <w:sz w:val="16"/>
        </w:rPr>
        <w:tab/>
        <w:t>SEI</w:t>
      </w:r>
      <w:r>
        <w:rPr>
          <w:rFonts w:ascii="Calibri" w:hAnsi="Calibri"/>
          <w:spacing w:val="6"/>
          <w:sz w:val="16"/>
        </w:rPr>
        <w:t> </w:t>
      </w:r>
      <w:r>
        <w:rPr>
          <w:rFonts w:ascii="Calibri" w:hAnsi="Calibri"/>
          <w:sz w:val="16"/>
        </w:rPr>
        <w:t>nº</w:t>
      </w:r>
      <w:r>
        <w:rPr>
          <w:rFonts w:ascii="Calibri" w:hAnsi="Calibri"/>
          <w:spacing w:val="6"/>
          <w:sz w:val="16"/>
        </w:rPr>
        <w:t> </w:t>
      </w:r>
      <w:r>
        <w:rPr>
          <w:rFonts w:ascii="Calibri" w:hAnsi="Calibri"/>
          <w:spacing w:val="-2"/>
          <w:sz w:val="16"/>
        </w:rPr>
        <w:t>120580006</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7">
    <w:multiLevelType w:val="hybridMultilevel"/>
    <w:lvl w:ilvl="0">
      <w:start w:val="0"/>
      <w:numFmt w:val="bullet"/>
      <w:lvlText w:val="-"/>
      <w:lvlJc w:val="left"/>
      <w:pPr>
        <w:ind w:left="130" w:hanging="118"/>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714" w:hanging="118"/>
      </w:pPr>
      <w:rPr>
        <w:rFonts w:hint="default"/>
        <w:lang w:val="pt-PT" w:eastAsia="en-US" w:bidi="ar-SA"/>
      </w:rPr>
    </w:lvl>
    <w:lvl w:ilvl="2">
      <w:start w:val="0"/>
      <w:numFmt w:val="bullet"/>
      <w:lvlText w:val="•"/>
      <w:lvlJc w:val="left"/>
      <w:pPr>
        <w:ind w:left="1289" w:hanging="118"/>
      </w:pPr>
      <w:rPr>
        <w:rFonts w:hint="default"/>
        <w:lang w:val="pt-PT" w:eastAsia="en-US" w:bidi="ar-SA"/>
      </w:rPr>
    </w:lvl>
    <w:lvl w:ilvl="3">
      <w:start w:val="0"/>
      <w:numFmt w:val="bullet"/>
      <w:lvlText w:val="•"/>
      <w:lvlJc w:val="left"/>
      <w:pPr>
        <w:ind w:left="1864" w:hanging="118"/>
      </w:pPr>
      <w:rPr>
        <w:rFonts w:hint="default"/>
        <w:lang w:val="pt-PT" w:eastAsia="en-US" w:bidi="ar-SA"/>
      </w:rPr>
    </w:lvl>
    <w:lvl w:ilvl="4">
      <w:start w:val="0"/>
      <w:numFmt w:val="bullet"/>
      <w:lvlText w:val="•"/>
      <w:lvlJc w:val="left"/>
      <w:pPr>
        <w:ind w:left="2439" w:hanging="118"/>
      </w:pPr>
      <w:rPr>
        <w:rFonts w:hint="default"/>
        <w:lang w:val="pt-PT" w:eastAsia="en-US" w:bidi="ar-SA"/>
      </w:rPr>
    </w:lvl>
    <w:lvl w:ilvl="5">
      <w:start w:val="0"/>
      <w:numFmt w:val="bullet"/>
      <w:lvlText w:val="•"/>
      <w:lvlJc w:val="left"/>
      <w:pPr>
        <w:ind w:left="3014" w:hanging="118"/>
      </w:pPr>
      <w:rPr>
        <w:rFonts w:hint="default"/>
        <w:lang w:val="pt-PT" w:eastAsia="en-US" w:bidi="ar-SA"/>
      </w:rPr>
    </w:lvl>
    <w:lvl w:ilvl="6">
      <w:start w:val="0"/>
      <w:numFmt w:val="bullet"/>
      <w:lvlText w:val="•"/>
      <w:lvlJc w:val="left"/>
      <w:pPr>
        <w:ind w:left="3588" w:hanging="118"/>
      </w:pPr>
      <w:rPr>
        <w:rFonts w:hint="default"/>
        <w:lang w:val="pt-PT" w:eastAsia="en-US" w:bidi="ar-SA"/>
      </w:rPr>
    </w:lvl>
    <w:lvl w:ilvl="7">
      <w:start w:val="0"/>
      <w:numFmt w:val="bullet"/>
      <w:lvlText w:val="•"/>
      <w:lvlJc w:val="left"/>
      <w:pPr>
        <w:ind w:left="4163" w:hanging="118"/>
      </w:pPr>
      <w:rPr>
        <w:rFonts w:hint="default"/>
        <w:lang w:val="pt-PT" w:eastAsia="en-US" w:bidi="ar-SA"/>
      </w:rPr>
    </w:lvl>
    <w:lvl w:ilvl="8">
      <w:start w:val="0"/>
      <w:numFmt w:val="bullet"/>
      <w:lvlText w:val="•"/>
      <w:lvlJc w:val="left"/>
      <w:pPr>
        <w:ind w:left="4738" w:hanging="118"/>
      </w:pPr>
      <w:rPr>
        <w:rFonts w:hint="default"/>
        <w:lang w:val="pt-PT" w:eastAsia="en-US" w:bidi="ar-SA"/>
      </w:rPr>
    </w:lvl>
  </w:abstractNum>
  <w:abstractNum w:abstractNumId="66">
    <w:multiLevelType w:val="hybridMultilevel"/>
    <w:lvl w:ilvl="0">
      <w:start w:val="1"/>
      <w:numFmt w:val="decimal"/>
      <w:lvlText w:val="%1."/>
      <w:lvlJc w:val="left"/>
      <w:pPr>
        <w:ind w:left="338" w:hanging="2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813" w:hanging="202"/>
      </w:pPr>
      <w:rPr>
        <w:rFonts w:hint="default"/>
        <w:lang w:val="pt-PT" w:eastAsia="en-US" w:bidi="ar-SA"/>
      </w:rPr>
    </w:lvl>
    <w:lvl w:ilvl="2">
      <w:start w:val="0"/>
      <w:numFmt w:val="bullet"/>
      <w:lvlText w:val="•"/>
      <w:lvlJc w:val="left"/>
      <w:pPr>
        <w:ind w:left="1287" w:hanging="202"/>
      </w:pPr>
      <w:rPr>
        <w:rFonts w:hint="default"/>
        <w:lang w:val="pt-PT" w:eastAsia="en-US" w:bidi="ar-SA"/>
      </w:rPr>
    </w:lvl>
    <w:lvl w:ilvl="3">
      <w:start w:val="0"/>
      <w:numFmt w:val="bullet"/>
      <w:lvlText w:val="•"/>
      <w:lvlJc w:val="left"/>
      <w:pPr>
        <w:ind w:left="1760" w:hanging="202"/>
      </w:pPr>
      <w:rPr>
        <w:rFonts w:hint="default"/>
        <w:lang w:val="pt-PT" w:eastAsia="en-US" w:bidi="ar-SA"/>
      </w:rPr>
    </w:lvl>
    <w:lvl w:ilvl="4">
      <w:start w:val="0"/>
      <w:numFmt w:val="bullet"/>
      <w:lvlText w:val="•"/>
      <w:lvlJc w:val="left"/>
      <w:pPr>
        <w:ind w:left="2234" w:hanging="202"/>
      </w:pPr>
      <w:rPr>
        <w:rFonts w:hint="default"/>
        <w:lang w:val="pt-PT" w:eastAsia="en-US" w:bidi="ar-SA"/>
      </w:rPr>
    </w:lvl>
    <w:lvl w:ilvl="5">
      <w:start w:val="0"/>
      <w:numFmt w:val="bullet"/>
      <w:lvlText w:val="•"/>
      <w:lvlJc w:val="left"/>
      <w:pPr>
        <w:ind w:left="2708" w:hanging="202"/>
      </w:pPr>
      <w:rPr>
        <w:rFonts w:hint="default"/>
        <w:lang w:val="pt-PT" w:eastAsia="en-US" w:bidi="ar-SA"/>
      </w:rPr>
    </w:lvl>
    <w:lvl w:ilvl="6">
      <w:start w:val="0"/>
      <w:numFmt w:val="bullet"/>
      <w:lvlText w:val="•"/>
      <w:lvlJc w:val="left"/>
      <w:pPr>
        <w:ind w:left="3181" w:hanging="202"/>
      </w:pPr>
      <w:rPr>
        <w:rFonts w:hint="default"/>
        <w:lang w:val="pt-PT" w:eastAsia="en-US" w:bidi="ar-SA"/>
      </w:rPr>
    </w:lvl>
    <w:lvl w:ilvl="7">
      <w:start w:val="0"/>
      <w:numFmt w:val="bullet"/>
      <w:lvlText w:val="•"/>
      <w:lvlJc w:val="left"/>
      <w:pPr>
        <w:ind w:left="3655" w:hanging="202"/>
      </w:pPr>
      <w:rPr>
        <w:rFonts w:hint="default"/>
        <w:lang w:val="pt-PT" w:eastAsia="en-US" w:bidi="ar-SA"/>
      </w:rPr>
    </w:lvl>
    <w:lvl w:ilvl="8">
      <w:start w:val="0"/>
      <w:numFmt w:val="bullet"/>
      <w:lvlText w:val="•"/>
      <w:lvlJc w:val="left"/>
      <w:pPr>
        <w:ind w:left="4128" w:hanging="202"/>
      </w:pPr>
      <w:rPr>
        <w:rFonts w:hint="default"/>
        <w:lang w:val="pt-PT" w:eastAsia="en-US" w:bidi="ar-SA"/>
      </w:rPr>
    </w:lvl>
  </w:abstractNum>
  <w:abstractNum w:abstractNumId="65">
    <w:multiLevelType w:val="hybridMultilevel"/>
    <w:lvl w:ilvl="0">
      <w:start w:val="1"/>
      <w:numFmt w:val="decimal"/>
      <w:lvlText w:val="%1."/>
      <w:lvlJc w:val="left"/>
      <w:pPr>
        <w:ind w:left="338" w:hanging="2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813" w:hanging="202"/>
      </w:pPr>
      <w:rPr>
        <w:rFonts w:hint="default"/>
        <w:lang w:val="pt-PT" w:eastAsia="en-US" w:bidi="ar-SA"/>
      </w:rPr>
    </w:lvl>
    <w:lvl w:ilvl="2">
      <w:start w:val="0"/>
      <w:numFmt w:val="bullet"/>
      <w:lvlText w:val="•"/>
      <w:lvlJc w:val="left"/>
      <w:pPr>
        <w:ind w:left="1287" w:hanging="202"/>
      </w:pPr>
      <w:rPr>
        <w:rFonts w:hint="default"/>
        <w:lang w:val="pt-PT" w:eastAsia="en-US" w:bidi="ar-SA"/>
      </w:rPr>
    </w:lvl>
    <w:lvl w:ilvl="3">
      <w:start w:val="0"/>
      <w:numFmt w:val="bullet"/>
      <w:lvlText w:val="•"/>
      <w:lvlJc w:val="left"/>
      <w:pPr>
        <w:ind w:left="1760" w:hanging="202"/>
      </w:pPr>
      <w:rPr>
        <w:rFonts w:hint="default"/>
        <w:lang w:val="pt-PT" w:eastAsia="en-US" w:bidi="ar-SA"/>
      </w:rPr>
    </w:lvl>
    <w:lvl w:ilvl="4">
      <w:start w:val="0"/>
      <w:numFmt w:val="bullet"/>
      <w:lvlText w:val="•"/>
      <w:lvlJc w:val="left"/>
      <w:pPr>
        <w:ind w:left="2234" w:hanging="202"/>
      </w:pPr>
      <w:rPr>
        <w:rFonts w:hint="default"/>
        <w:lang w:val="pt-PT" w:eastAsia="en-US" w:bidi="ar-SA"/>
      </w:rPr>
    </w:lvl>
    <w:lvl w:ilvl="5">
      <w:start w:val="0"/>
      <w:numFmt w:val="bullet"/>
      <w:lvlText w:val="•"/>
      <w:lvlJc w:val="left"/>
      <w:pPr>
        <w:ind w:left="2708" w:hanging="202"/>
      </w:pPr>
      <w:rPr>
        <w:rFonts w:hint="default"/>
        <w:lang w:val="pt-PT" w:eastAsia="en-US" w:bidi="ar-SA"/>
      </w:rPr>
    </w:lvl>
    <w:lvl w:ilvl="6">
      <w:start w:val="0"/>
      <w:numFmt w:val="bullet"/>
      <w:lvlText w:val="•"/>
      <w:lvlJc w:val="left"/>
      <w:pPr>
        <w:ind w:left="3181" w:hanging="202"/>
      </w:pPr>
      <w:rPr>
        <w:rFonts w:hint="default"/>
        <w:lang w:val="pt-PT" w:eastAsia="en-US" w:bidi="ar-SA"/>
      </w:rPr>
    </w:lvl>
    <w:lvl w:ilvl="7">
      <w:start w:val="0"/>
      <w:numFmt w:val="bullet"/>
      <w:lvlText w:val="•"/>
      <w:lvlJc w:val="left"/>
      <w:pPr>
        <w:ind w:left="3655" w:hanging="202"/>
      </w:pPr>
      <w:rPr>
        <w:rFonts w:hint="default"/>
        <w:lang w:val="pt-PT" w:eastAsia="en-US" w:bidi="ar-SA"/>
      </w:rPr>
    </w:lvl>
    <w:lvl w:ilvl="8">
      <w:start w:val="0"/>
      <w:numFmt w:val="bullet"/>
      <w:lvlText w:val="•"/>
      <w:lvlJc w:val="left"/>
      <w:pPr>
        <w:ind w:left="4128" w:hanging="202"/>
      </w:pPr>
      <w:rPr>
        <w:rFonts w:hint="default"/>
        <w:lang w:val="pt-PT" w:eastAsia="en-US" w:bidi="ar-SA"/>
      </w:rPr>
    </w:lvl>
  </w:abstractNum>
  <w:abstractNum w:abstractNumId="64">
    <w:multiLevelType w:val="hybridMultilevel"/>
    <w:lvl w:ilvl="0">
      <w:start w:val="1"/>
      <w:numFmt w:val="decimal"/>
      <w:lvlText w:val="%1."/>
      <w:lvlJc w:val="left"/>
      <w:pPr>
        <w:ind w:left="261" w:hanging="2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895" w:hanging="202"/>
      </w:pPr>
      <w:rPr>
        <w:rFonts w:hint="default"/>
        <w:lang w:val="pt-PT" w:eastAsia="en-US" w:bidi="ar-SA"/>
      </w:rPr>
    </w:lvl>
    <w:lvl w:ilvl="2">
      <w:start w:val="0"/>
      <w:numFmt w:val="bullet"/>
      <w:lvlText w:val="•"/>
      <w:lvlJc w:val="left"/>
      <w:pPr>
        <w:ind w:left="1531" w:hanging="202"/>
      </w:pPr>
      <w:rPr>
        <w:rFonts w:hint="default"/>
        <w:lang w:val="pt-PT" w:eastAsia="en-US" w:bidi="ar-SA"/>
      </w:rPr>
    </w:lvl>
    <w:lvl w:ilvl="3">
      <w:start w:val="0"/>
      <w:numFmt w:val="bullet"/>
      <w:lvlText w:val="•"/>
      <w:lvlJc w:val="left"/>
      <w:pPr>
        <w:ind w:left="2167" w:hanging="202"/>
      </w:pPr>
      <w:rPr>
        <w:rFonts w:hint="default"/>
        <w:lang w:val="pt-PT" w:eastAsia="en-US" w:bidi="ar-SA"/>
      </w:rPr>
    </w:lvl>
    <w:lvl w:ilvl="4">
      <w:start w:val="0"/>
      <w:numFmt w:val="bullet"/>
      <w:lvlText w:val="•"/>
      <w:lvlJc w:val="left"/>
      <w:pPr>
        <w:ind w:left="2802" w:hanging="202"/>
      </w:pPr>
      <w:rPr>
        <w:rFonts w:hint="default"/>
        <w:lang w:val="pt-PT" w:eastAsia="en-US" w:bidi="ar-SA"/>
      </w:rPr>
    </w:lvl>
    <w:lvl w:ilvl="5">
      <w:start w:val="0"/>
      <w:numFmt w:val="bullet"/>
      <w:lvlText w:val="•"/>
      <w:lvlJc w:val="left"/>
      <w:pPr>
        <w:ind w:left="3438" w:hanging="202"/>
      </w:pPr>
      <w:rPr>
        <w:rFonts w:hint="default"/>
        <w:lang w:val="pt-PT" w:eastAsia="en-US" w:bidi="ar-SA"/>
      </w:rPr>
    </w:lvl>
    <w:lvl w:ilvl="6">
      <w:start w:val="0"/>
      <w:numFmt w:val="bullet"/>
      <w:lvlText w:val="•"/>
      <w:lvlJc w:val="left"/>
      <w:pPr>
        <w:ind w:left="4074" w:hanging="202"/>
      </w:pPr>
      <w:rPr>
        <w:rFonts w:hint="default"/>
        <w:lang w:val="pt-PT" w:eastAsia="en-US" w:bidi="ar-SA"/>
      </w:rPr>
    </w:lvl>
    <w:lvl w:ilvl="7">
      <w:start w:val="0"/>
      <w:numFmt w:val="bullet"/>
      <w:lvlText w:val="•"/>
      <w:lvlJc w:val="left"/>
      <w:pPr>
        <w:ind w:left="4709" w:hanging="202"/>
      </w:pPr>
      <w:rPr>
        <w:rFonts w:hint="default"/>
        <w:lang w:val="pt-PT" w:eastAsia="en-US" w:bidi="ar-SA"/>
      </w:rPr>
    </w:lvl>
    <w:lvl w:ilvl="8">
      <w:start w:val="0"/>
      <w:numFmt w:val="bullet"/>
      <w:lvlText w:val="•"/>
      <w:lvlJc w:val="left"/>
      <w:pPr>
        <w:ind w:left="5345" w:hanging="202"/>
      </w:pPr>
      <w:rPr>
        <w:rFonts w:hint="default"/>
        <w:lang w:val="pt-PT" w:eastAsia="en-US" w:bidi="ar-SA"/>
      </w:rPr>
    </w:lvl>
  </w:abstractNum>
  <w:abstractNum w:abstractNumId="63">
    <w:multiLevelType w:val="hybridMultilevel"/>
    <w:lvl w:ilvl="0">
      <w:start w:val="1"/>
      <w:numFmt w:val="decimal"/>
      <w:lvlText w:val="%1."/>
      <w:lvlJc w:val="left"/>
      <w:pPr>
        <w:ind w:left="261" w:hanging="2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895" w:hanging="202"/>
      </w:pPr>
      <w:rPr>
        <w:rFonts w:hint="default"/>
        <w:lang w:val="pt-PT" w:eastAsia="en-US" w:bidi="ar-SA"/>
      </w:rPr>
    </w:lvl>
    <w:lvl w:ilvl="2">
      <w:start w:val="0"/>
      <w:numFmt w:val="bullet"/>
      <w:lvlText w:val="•"/>
      <w:lvlJc w:val="left"/>
      <w:pPr>
        <w:ind w:left="1531" w:hanging="202"/>
      </w:pPr>
      <w:rPr>
        <w:rFonts w:hint="default"/>
        <w:lang w:val="pt-PT" w:eastAsia="en-US" w:bidi="ar-SA"/>
      </w:rPr>
    </w:lvl>
    <w:lvl w:ilvl="3">
      <w:start w:val="0"/>
      <w:numFmt w:val="bullet"/>
      <w:lvlText w:val="•"/>
      <w:lvlJc w:val="left"/>
      <w:pPr>
        <w:ind w:left="2167" w:hanging="202"/>
      </w:pPr>
      <w:rPr>
        <w:rFonts w:hint="default"/>
        <w:lang w:val="pt-PT" w:eastAsia="en-US" w:bidi="ar-SA"/>
      </w:rPr>
    </w:lvl>
    <w:lvl w:ilvl="4">
      <w:start w:val="0"/>
      <w:numFmt w:val="bullet"/>
      <w:lvlText w:val="•"/>
      <w:lvlJc w:val="left"/>
      <w:pPr>
        <w:ind w:left="2802" w:hanging="202"/>
      </w:pPr>
      <w:rPr>
        <w:rFonts w:hint="default"/>
        <w:lang w:val="pt-PT" w:eastAsia="en-US" w:bidi="ar-SA"/>
      </w:rPr>
    </w:lvl>
    <w:lvl w:ilvl="5">
      <w:start w:val="0"/>
      <w:numFmt w:val="bullet"/>
      <w:lvlText w:val="•"/>
      <w:lvlJc w:val="left"/>
      <w:pPr>
        <w:ind w:left="3438" w:hanging="202"/>
      </w:pPr>
      <w:rPr>
        <w:rFonts w:hint="default"/>
        <w:lang w:val="pt-PT" w:eastAsia="en-US" w:bidi="ar-SA"/>
      </w:rPr>
    </w:lvl>
    <w:lvl w:ilvl="6">
      <w:start w:val="0"/>
      <w:numFmt w:val="bullet"/>
      <w:lvlText w:val="•"/>
      <w:lvlJc w:val="left"/>
      <w:pPr>
        <w:ind w:left="4074" w:hanging="202"/>
      </w:pPr>
      <w:rPr>
        <w:rFonts w:hint="default"/>
        <w:lang w:val="pt-PT" w:eastAsia="en-US" w:bidi="ar-SA"/>
      </w:rPr>
    </w:lvl>
    <w:lvl w:ilvl="7">
      <w:start w:val="0"/>
      <w:numFmt w:val="bullet"/>
      <w:lvlText w:val="•"/>
      <w:lvlJc w:val="left"/>
      <w:pPr>
        <w:ind w:left="4709" w:hanging="202"/>
      </w:pPr>
      <w:rPr>
        <w:rFonts w:hint="default"/>
        <w:lang w:val="pt-PT" w:eastAsia="en-US" w:bidi="ar-SA"/>
      </w:rPr>
    </w:lvl>
    <w:lvl w:ilvl="8">
      <w:start w:val="0"/>
      <w:numFmt w:val="bullet"/>
      <w:lvlText w:val="•"/>
      <w:lvlJc w:val="left"/>
      <w:pPr>
        <w:ind w:left="5345" w:hanging="202"/>
      </w:pPr>
      <w:rPr>
        <w:rFonts w:hint="default"/>
        <w:lang w:val="pt-PT" w:eastAsia="en-US" w:bidi="ar-SA"/>
      </w:rPr>
    </w:lvl>
  </w:abstractNum>
  <w:abstractNum w:abstractNumId="62">
    <w:multiLevelType w:val="hybridMultilevel"/>
    <w:lvl w:ilvl="0">
      <w:start w:val="0"/>
      <w:numFmt w:val="bullet"/>
      <w:lvlText w:val="-"/>
      <w:lvlJc w:val="left"/>
      <w:pPr>
        <w:ind w:left="430" w:hanging="144"/>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908" w:hanging="144"/>
      </w:pPr>
      <w:rPr>
        <w:rFonts w:hint="default"/>
        <w:lang w:val="pt-PT" w:eastAsia="en-US" w:bidi="ar-SA"/>
      </w:rPr>
    </w:lvl>
    <w:lvl w:ilvl="2">
      <w:start w:val="0"/>
      <w:numFmt w:val="bullet"/>
      <w:lvlText w:val="•"/>
      <w:lvlJc w:val="left"/>
      <w:pPr>
        <w:ind w:left="3376" w:hanging="144"/>
      </w:pPr>
      <w:rPr>
        <w:rFonts w:hint="default"/>
        <w:lang w:val="pt-PT" w:eastAsia="en-US" w:bidi="ar-SA"/>
      </w:rPr>
    </w:lvl>
    <w:lvl w:ilvl="3">
      <w:start w:val="0"/>
      <w:numFmt w:val="bullet"/>
      <w:lvlText w:val="•"/>
      <w:lvlJc w:val="left"/>
      <w:pPr>
        <w:ind w:left="4844" w:hanging="144"/>
      </w:pPr>
      <w:rPr>
        <w:rFonts w:hint="default"/>
        <w:lang w:val="pt-PT" w:eastAsia="en-US" w:bidi="ar-SA"/>
      </w:rPr>
    </w:lvl>
    <w:lvl w:ilvl="4">
      <w:start w:val="0"/>
      <w:numFmt w:val="bullet"/>
      <w:lvlText w:val="•"/>
      <w:lvlJc w:val="left"/>
      <w:pPr>
        <w:ind w:left="6312" w:hanging="144"/>
      </w:pPr>
      <w:rPr>
        <w:rFonts w:hint="default"/>
        <w:lang w:val="pt-PT" w:eastAsia="en-US" w:bidi="ar-SA"/>
      </w:rPr>
    </w:lvl>
    <w:lvl w:ilvl="5">
      <w:start w:val="0"/>
      <w:numFmt w:val="bullet"/>
      <w:lvlText w:val="•"/>
      <w:lvlJc w:val="left"/>
      <w:pPr>
        <w:ind w:left="7780" w:hanging="144"/>
      </w:pPr>
      <w:rPr>
        <w:rFonts w:hint="default"/>
        <w:lang w:val="pt-PT" w:eastAsia="en-US" w:bidi="ar-SA"/>
      </w:rPr>
    </w:lvl>
    <w:lvl w:ilvl="6">
      <w:start w:val="0"/>
      <w:numFmt w:val="bullet"/>
      <w:lvlText w:val="•"/>
      <w:lvlJc w:val="left"/>
      <w:pPr>
        <w:ind w:left="9248" w:hanging="144"/>
      </w:pPr>
      <w:rPr>
        <w:rFonts w:hint="default"/>
        <w:lang w:val="pt-PT" w:eastAsia="en-US" w:bidi="ar-SA"/>
      </w:rPr>
    </w:lvl>
    <w:lvl w:ilvl="7">
      <w:start w:val="0"/>
      <w:numFmt w:val="bullet"/>
      <w:lvlText w:val="•"/>
      <w:lvlJc w:val="left"/>
      <w:pPr>
        <w:ind w:left="10716" w:hanging="144"/>
      </w:pPr>
      <w:rPr>
        <w:rFonts w:hint="default"/>
        <w:lang w:val="pt-PT" w:eastAsia="en-US" w:bidi="ar-SA"/>
      </w:rPr>
    </w:lvl>
    <w:lvl w:ilvl="8">
      <w:start w:val="0"/>
      <w:numFmt w:val="bullet"/>
      <w:lvlText w:val="•"/>
      <w:lvlJc w:val="left"/>
      <w:pPr>
        <w:ind w:left="12184" w:hanging="144"/>
      </w:pPr>
      <w:rPr>
        <w:rFonts w:hint="default"/>
        <w:lang w:val="pt-PT" w:eastAsia="en-US" w:bidi="ar-SA"/>
      </w:rPr>
    </w:lvl>
  </w:abstractNum>
  <w:abstractNum w:abstractNumId="61">
    <w:multiLevelType w:val="hybridMultilevel"/>
    <w:lvl w:ilvl="0">
      <w:start w:val="1"/>
      <w:numFmt w:val="lowerLetter"/>
      <w:lvlText w:val="%1)"/>
      <w:lvlJc w:val="left"/>
      <w:pPr>
        <w:ind w:left="430" w:hanging="23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1"/>
      <w:numFmt w:val="decimal"/>
      <w:lvlText w:val="%1.%2)"/>
      <w:lvlJc w:val="left"/>
      <w:pPr>
        <w:ind w:left="430" w:hanging="40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0"/>
      <w:numFmt w:val="bullet"/>
      <w:lvlText w:val="•"/>
      <w:lvlJc w:val="left"/>
      <w:pPr>
        <w:ind w:left="3376" w:hanging="401"/>
      </w:pPr>
      <w:rPr>
        <w:rFonts w:hint="default"/>
        <w:lang w:val="pt-PT" w:eastAsia="en-US" w:bidi="ar-SA"/>
      </w:rPr>
    </w:lvl>
    <w:lvl w:ilvl="3">
      <w:start w:val="0"/>
      <w:numFmt w:val="bullet"/>
      <w:lvlText w:val="•"/>
      <w:lvlJc w:val="left"/>
      <w:pPr>
        <w:ind w:left="4844" w:hanging="401"/>
      </w:pPr>
      <w:rPr>
        <w:rFonts w:hint="default"/>
        <w:lang w:val="pt-PT" w:eastAsia="en-US" w:bidi="ar-SA"/>
      </w:rPr>
    </w:lvl>
    <w:lvl w:ilvl="4">
      <w:start w:val="0"/>
      <w:numFmt w:val="bullet"/>
      <w:lvlText w:val="•"/>
      <w:lvlJc w:val="left"/>
      <w:pPr>
        <w:ind w:left="6312" w:hanging="401"/>
      </w:pPr>
      <w:rPr>
        <w:rFonts w:hint="default"/>
        <w:lang w:val="pt-PT" w:eastAsia="en-US" w:bidi="ar-SA"/>
      </w:rPr>
    </w:lvl>
    <w:lvl w:ilvl="5">
      <w:start w:val="0"/>
      <w:numFmt w:val="bullet"/>
      <w:lvlText w:val="•"/>
      <w:lvlJc w:val="left"/>
      <w:pPr>
        <w:ind w:left="7780" w:hanging="401"/>
      </w:pPr>
      <w:rPr>
        <w:rFonts w:hint="default"/>
        <w:lang w:val="pt-PT" w:eastAsia="en-US" w:bidi="ar-SA"/>
      </w:rPr>
    </w:lvl>
    <w:lvl w:ilvl="6">
      <w:start w:val="0"/>
      <w:numFmt w:val="bullet"/>
      <w:lvlText w:val="•"/>
      <w:lvlJc w:val="left"/>
      <w:pPr>
        <w:ind w:left="9248" w:hanging="401"/>
      </w:pPr>
      <w:rPr>
        <w:rFonts w:hint="default"/>
        <w:lang w:val="pt-PT" w:eastAsia="en-US" w:bidi="ar-SA"/>
      </w:rPr>
    </w:lvl>
    <w:lvl w:ilvl="7">
      <w:start w:val="0"/>
      <w:numFmt w:val="bullet"/>
      <w:lvlText w:val="•"/>
      <w:lvlJc w:val="left"/>
      <w:pPr>
        <w:ind w:left="10716" w:hanging="401"/>
      </w:pPr>
      <w:rPr>
        <w:rFonts w:hint="default"/>
        <w:lang w:val="pt-PT" w:eastAsia="en-US" w:bidi="ar-SA"/>
      </w:rPr>
    </w:lvl>
    <w:lvl w:ilvl="8">
      <w:start w:val="0"/>
      <w:numFmt w:val="bullet"/>
      <w:lvlText w:val="•"/>
      <w:lvlJc w:val="left"/>
      <w:pPr>
        <w:ind w:left="12184" w:hanging="401"/>
      </w:pPr>
      <w:rPr>
        <w:rFonts w:hint="default"/>
        <w:lang w:val="pt-PT" w:eastAsia="en-US" w:bidi="ar-SA"/>
      </w:rPr>
    </w:lvl>
  </w:abstractNum>
  <w:abstractNum w:abstractNumId="60">
    <w:multiLevelType w:val="hybridMultilevel"/>
    <w:lvl w:ilvl="0">
      <w:start w:val="1"/>
      <w:numFmt w:val="decimal"/>
      <w:lvlText w:val="%1."/>
      <w:lvlJc w:val="left"/>
      <w:pPr>
        <w:ind w:left="650" w:hanging="221"/>
        <w:jc w:val="left"/>
      </w:pPr>
      <w:rPr>
        <w:rFonts w:hint="default" w:ascii="Times New Roman" w:hAnsi="Times New Roman" w:eastAsia="Times New Roman" w:cs="Times New Roman"/>
        <w:b/>
        <w:bCs/>
        <w:i w:val="0"/>
        <w:iCs w:val="0"/>
        <w:spacing w:val="0"/>
        <w:w w:val="100"/>
        <w:sz w:val="22"/>
        <w:szCs w:val="22"/>
        <w:lang w:val="pt-PT" w:eastAsia="en-US" w:bidi="ar-SA"/>
      </w:rPr>
    </w:lvl>
    <w:lvl w:ilvl="1">
      <w:start w:val="1"/>
      <w:numFmt w:val="decimal"/>
      <w:lvlText w:val="%1.%2"/>
      <w:lvlJc w:val="left"/>
      <w:pPr>
        <w:ind w:left="430" w:hanging="362"/>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430" w:hanging="57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1"/>
      <w:numFmt w:val="decimal"/>
      <w:lvlText w:val="%1.%2.%3.%4"/>
      <w:lvlJc w:val="left"/>
      <w:pPr>
        <w:ind w:left="1090" w:hanging="66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4">
      <w:start w:val="0"/>
      <w:numFmt w:val="bullet"/>
      <w:lvlText w:val="•"/>
      <w:lvlJc w:val="left"/>
      <w:pPr>
        <w:ind w:left="1100" w:hanging="661"/>
      </w:pPr>
      <w:rPr>
        <w:rFonts w:hint="default"/>
        <w:lang w:val="pt-PT" w:eastAsia="en-US" w:bidi="ar-SA"/>
      </w:rPr>
    </w:lvl>
    <w:lvl w:ilvl="5">
      <w:start w:val="0"/>
      <w:numFmt w:val="bullet"/>
      <w:lvlText w:val="•"/>
      <w:lvlJc w:val="left"/>
      <w:pPr>
        <w:ind w:left="3436" w:hanging="661"/>
      </w:pPr>
      <w:rPr>
        <w:rFonts w:hint="default"/>
        <w:lang w:val="pt-PT" w:eastAsia="en-US" w:bidi="ar-SA"/>
      </w:rPr>
    </w:lvl>
    <w:lvl w:ilvl="6">
      <w:start w:val="0"/>
      <w:numFmt w:val="bullet"/>
      <w:lvlText w:val="•"/>
      <w:lvlJc w:val="left"/>
      <w:pPr>
        <w:ind w:left="5773" w:hanging="661"/>
      </w:pPr>
      <w:rPr>
        <w:rFonts w:hint="default"/>
        <w:lang w:val="pt-PT" w:eastAsia="en-US" w:bidi="ar-SA"/>
      </w:rPr>
    </w:lvl>
    <w:lvl w:ilvl="7">
      <w:start w:val="0"/>
      <w:numFmt w:val="bullet"/>
      <w:lvlText w:val="•"/>
      <w:lvlJc w:val="left"/>
      <w:pPr>
        <w:ind w:left="8110" w:hanging="661"/>
      </w:pPr>
      <w:rPr>
        <w:rFonts w:hint="default"/>
        <w:lang w:val="pt-PT" w:eastAsia="en-US" w:bidi="ar-SA"/>
      </w:rPr>
    </w:lvl>
    <w:lvl w:ilvl="8">
      <w:start w:val="0"/>
      <w:numFmt w:val="bullet"/>
      <w:lvlText w:val="•"/>
      <w:lvlJc w:val="left"/>
      <w:pPr>
        <w:ind w:left="10446" w:hanging="661"/>
      </w:pPr>
      <w:rPr>
        <w:rFonts w:hint="default"/>
        <w:lang w:val="pt-PT" w:eastAsia="en-US" w:bidi="ar-SA"/>
      </w:rPr>
    </w:lvl>
  </w:abstractNum>
  <w:abstractNum w:abstractNumId="59">
    <w:multiLevelType w:val="hybridMultilevel"/>
    <w:lvl w:ilvl="0">
      <w:start w:val="18"/>
      <w:numFmt w:val="decimal"/>
      <w:lvlText w:val="%1"/>
      <w:lvlJc w:val="left"/>
      <w:pPr>
        <w:ind w:left="430" w:hanging="441"/>
        <w:jc w:val="left"/>
      </w:pPr>
      <w:rPr>
        <w:rFonts w:hint="default"/>
        <w:lang w:val="pt-PT" w:eastAsia="en-US" w:bidi="ar-SA"/>
      </w:rPr>
    </w:lvl>
    <w:lvl w:ilvl="1">
      <w:start w:val="1"/>
      <w:numFmt w:val="decimal"/>
      <w:lvlText w:val="%1.%2"/>
      <w:lvlJc w:val="left"/>
      <w:pPr>
        <w:ind w:left="430" w:hanging="44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0"/>
      <w:numFmt w:val="bullet"/>
      <w:lvlText w:val="•"/>
      <w:lvlJc w:val="left"/>
      <w:pPr>
        <w:ind w:left="3376" w:hanging="441"/>
      </w:pPr>
      <w:rPr>
        <w:rFonts w:hint="default"/>
        <w:lang w:val="pt-PT" w:eastAsia="en-US" w:bidi="ar-SA"/>
      </w:rPr>
    </w:lvl>
    <w:lvl w:ilvl="3">
      <w:start w:val="0"/>
      <w:numFmt w:val="bullet"/>
      <w:lvlText w:val="•"/>
      <w:lvlJc w:val="left"/>
      <w:pPr>
        <w:ind w:left="4844" w:hanging="441"/>
      </w:pPr>
      <w:rPr>
        <w:rFonts w:hint="default"/>
        <w:lang w:val="pt-PT" w:eastAsia="en-US" w:bidi="ar-SA"/>
      </w:rPr>
    </w:lvl>
    <w:lvl w:ilvl="4">
      <w:start w:val="0"/>
      <w:numFmt w:val="bullet"/>
      <w:lvlText w:val="•"/>
      <w:lvlJc w:val="left"/>
      <w:pPr>
        <w:ind w:left="6312" w:hanging="441"/>
      </w:pPr>
      <w:rPr>
        <w:rFonts w:hint="default"/>
        <w:lang w:val="pt-PT" w:eastAsia="en-US" w:bidi="ar-SA"/>
      </w:rPr>
    </w:lvl>
    <w:lvl w:ilvl="5">
      <w:start w:val="0"/>
      <w:numFmt w:val="bullet"/>
      <w:lvlText w:val="•"/>
      <w:lvlJc w:val="left"/>
      <w:pPr>
        <w:ind w:left="7780" w:hanging="441"/>
      </w:pPr>
      <w:rPr>
        <w:rFonts w:hint="default"/>
        <w:lang w:val="pt-PT" w:eastAsia="en-US" w:bidi="ar-SA"/>
      </w:rPr>
    </w:lvl>
    <w:lvl w:ilvl="6">
      <w:start w:val="0"/>
      <w:numFmt w:val="bullet"/>
      <w:lvlText w:val="•"/>
      <w:lvlJc w:val="left"/>
      <w:pPr>
        <w:ind w:left="9248" w:hanging="441"/>
      </w:pPr>
      <w:rPr>
        <w:rFonts w:hint="default"/>
        <w:lang w:val="pt-PT" w:eastAsia="en-US" w:bidi="ar-SA"/>
      </w:rPr>
    </w:lvl>
    <w:lvl w:ilvl="7">
      <w:start w:val="0"/>
      <w:numFmt w:val="bullet"/>
      <w:lvlText w:val="•"/>
      <w:lvlJc w:val="left"/>
      <w:pPr>
        <w:ind w:left="10716" w:hanging="441"/>
      </w:pPr>
      <w:rPr>
        <w:rFonts w:hint="default"/>
        <w:lang w:val="pt-PT" w:eastAsia="en-US" w:bidi="ar-SA"/>
      </w:rPr>
    </w:lvl>
    <w:lvl w:ilvl="8">
      <w:start w:val="0"/>
      <w:numFmt w:val="bullet"/>
      <w:lvlText w:val="•"/>
      <w:lvlJc w:val="left"/>
      <w:pPr>
        <w:ind w:left="12184" w:hanging="441"/>
      </w:pPr>
      <w:rPr>
        <w:rFonts w:hint="default"/>
        <w:lang w:val="pt-PT" w:eastAsia="en-US" w:bidi="ar-SA"/>
      </w:rPr>
    </w:lvl>
  </w:abstractNum>
  <w:abstractNum w:abstractNumId="58">
    <w:multiLevelType w:val="hybridMultilevel"/>
    <w:lvl w:ilvl="0">
      <w:start w:val="17"/>
      <w:numFmt w:val="decimal"/>
      <w:lvlText w:val="%1"/>
      <w:lvlJc w:val="left"/>
      <w:pPr>
        <w:ind w:left="430" w:hanging="455"/>
        <w:jc w:val="left"/>
      </w:pPr>
      <w:rPr>
        <w:rFonts w:hint="default"/>
        <w:lang w:val="pt-PT" w:eastAsia="en-US" w:bidi="ar-SA"/>
      </w:rPr>
    </w:lvl>
    <w:lvl w:ilvl="1">
      <w:start w:val="1"/>
      <w:numFmt w:val="decimal"/>
      <w:lvlText w:val="%1.%2"/>
      <w:lvlJc w:val="left"/>
      <w:pPr>
        <w:ind w:left="430" w:hanging="455"/>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0"/>
      <w:numFmt w:val="bullet"/>
      <w:lvlText w:val="•"/>
      <w:lvlJc w:val="left"/>
      <w:pPr>
        <w:ind w:left="3376" w:hanging="455"/>
      </w:pPr>
      <w:rPr>
        <w:rFonts w:hint="default"/>
        <w:lang w:val="pt-PT" w:eastAsia="en-US" w:bidi="ar-SA"/>
      </w:rPr>
    </w:lvl>
    <w:lvl w:ilvl="3">
      <w:start w:val="0"/>
      <w:numFmt w:val="bullet"/>
      <w:lvlText w:val="•"/>
      <w:lvlJc w:val="left"/>
      <w:pPr>
        <w:ind w:left="4844" w:hanging="455"/>
      </w:pPr>
      <w:rPr>
        <w:rFonts w:hint="default"/>
        <w:lang w:val="pt-PT" w:eastAsia="en-US" w:bidi="ar-SA"/>
      </w:rPr>
    </w:lvl>
    <w:lvl w:ilvl="4">
      <w:start w:val="0"/>
      <w:numFmt w:val="bullet"/>
      <w:lvlText w:val="•"/>
      <w:lvlJc w:val="left"/>
      <w:pPr>
        <w:ind w:left="6312" w:hanging="455"/>
      </w:pPr>
      <w:rPr>
        <w:rFonts w:hint="default"/>
        <w:lang w:val="pt-PT" w:eastAsia="en-US" w:bidi="ar-SA"/>
      </w:rPr>
    </w:lvl>
    <w:lvl w:ilvl="5">
      <w:start w:val="0"/>
      <w:numFmt w:val="bullet"/>
      <w:lvlText w:val="•"/>
      <w:lvlJc w:val="left"/>
      <w:pPr>
        <w:ind w:left="7780" w:hanging="455"/>
      </w:pPr>
      <w:rPr>
        <w:rFonts w:hint="default"/>
        <w:lang w:val="pt-PT" w:eastAsia="en-US" w:bidi="ar-SA"/>
      </w:rPr>
    </w:lvl>
    <w:lvl w:ilvl="6">
      <w:start w:val="0"/>
      <w:numFmt w:val="bullet"/>
      <w:lvlText w:val="•"/>
      <w:lvlJc w:val="left"/>
      <w:pPr>
        <w:ind w:left="9248" w:hanging="455"/>
      </w:pPr>
      <w:rPr>
        <w:rFonts w:hint="default"/>
        <w:lang w:val="pt-PT" w:eastAsia="en-US" w:bidi="ar-SA"/>
      </w:rPr>
    </w:lvl>
    <w:lvl w:ilvl="7">
      <w:start w:val="0"/>
      <w:numFmt w:val="bullet"/>
      <w:lvlText w:val="•"/>
      <w:lvlJc w:val="left"/>
      <w:pPr>
        <w:ind w:left="10716" w:hanging="455"/>
      </w:pPr>
      <w:rPr>
        <w:rFonts w:hint="default"/>
        <w:lang w:val="pt-PT" w:eastAsia="en-US" w:bidi="ar-SA"/>
      </w:rPr>
    </w:lvl>
    <w:lvl w:ilvl="8">
      <w:start w:val="0"/>
      <w:numFmt w:val="bullet"/>
      <w:lvlText w:val="•"/>
      <w:lvlJc w:val="left"/>
      <w:pPr>
        <w:ind w:left="12184" w:hanging="455"/>
      </w:pPr>
      <w:rPr>
        <w:rFonts w:hint="default"/>
        <w:lang w:val="pt-PT" w:eastAsia="en-US" w:bidi="ar-SA"/>
      </w:rPr>
    </w:lvl>
  </w:abstractNum>
  <w:abstractNum w:abstractNumId="57">
    <w:multiLevelType w:val="hybridMultilevel"/>
    <w:lvl w:ilvl="0">
      <w:start w:val="16"/>
      <w:numFmt w:val="decimal"/>
      <w:lvlText w:val="%1"/>
      <w:lvlJc w:val="left"/>
      <w:pPr>
        <w:ind w:left="430" w:hanging="450"/>
        <w:jc w:val="left"/>
      </w:pPr>
      <w:rPr>
        <w:rFonts w:hint="default"/>
        <w:lang w:val="pt-PT" w:eastAsia="en-US" w:bidi="ar-SA"/>
      </w:rPr>
    </w:lvl>
    <w:lvl w:ilvl="1">
      <w:start w:val="1"/>
      <w:numFmt w:val="decimal"/>
      <w:lvlText w:val="%1.%2"/>
      <w:lvlJc w:val="left"/>
      <w:pPr>
        <w:ind w:left="430" w:hanging="450"/>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430" w:hanging="609"/>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0"/>
      <w:numFmt w:val="bullet"/>
      <w:lvlText w:val="•"/>
      <w:lvlJc w:val="left"/>
      <w:pPr>
        <w:ind w:left="4844" w:hanging="609"/>
      </w:pPr>
      <w:rPr>
        <w:rFonts w:hint="default"/>
        <w:lang w:val="pt-PT" w:eastAsia="en-US" w:bidi="ar-SA"/>
      </w:rPr>
    </w:lvl>
    <w:lvl w:ilvl="4">
      <w:start w:val="0"/>
      <w:numFmt w:val="bullet"/>
      <w:lvlText w:val="•"/>
      <w:lvlJc w:val="left"/>
      <w:pPr>
        <w:ind w:left="6312" w:hanging="609"/>
      </w:pPr>
      <w:rPr>
        <w:rFonts w:hint="default"/>
        <w:lang w:val="pt-PT" w:eastAsia="en-US" w:bidi="ar-SA"/>
      </w:rPr>
    </w:lvl>
    <w:lvl w:ilvl="5">
      <w:start w:val="0"/>
      <w:numFmt w:val="bullet"/>
      <w:lvlText w:val="•"/>
      <w:lvlJc w:val="left"/>
      <w:pPr>
        <w:ind w:left="7780" w:hanging="609"/>
      </w:pPr>
      <w:rPr>
        <w:rFonts w:hint="default"/>
        <w:lang w:val="pt-PT" w:eastAsia="en-US" w:bidi="ar-SA"/>
      </w:rPr>
    </w:lvl>
    <w:lvl w:ilvl="6">
      <w:start w:val="0"/>
      <w:numFmt w:val="bullet"/>
      <w:lvlText w:val="•"/>
      <w:lvlJc w:val="left"/>
      <w:pPr>
        <w:ind w:left="9248" w:hanging="609"/>
      </w:pPr>
      <w:rPr>
        <w:rFonts w:hint="default"/>
        <w:lang w:val="pt-PT" w:eastAsia="en-US" w:bidi="ar-SA"/>
      </w:rPr>
    </w:lvl>
    <w:lvl w:ilvl="7">
      <w:start w:val="0"/>
      <w:numFmt w:val="bullet"/>
      <w:lvlText w:val="•"/>
      <w:lvlJc w:val="left"/>
      <w:pPr>
        <w:ind w:left="10716" w:hanging="609"/>
      </w:pPr>
      <w:rPr>
        <w:rFonts w:hint="default"/>
        <w:lang w:val="pt-PT" w:eastAsia="en-US" w:bidi="ar-SA"/>
      </w:rPr>
    </w:lvl>
    <w:lvl w:ilvl="8">
      <w:start w:val="0"/>
      <w:numFmt w:val="bullet"/>
      <w:lvlText w:val="•"/>
      <w:lvlJc w:val="left"/>
      <w:pPr>
        <w:ind w:left="12184" w:hanging="609"/>
      </w:pPr>
      <w:rPr>
        <w:rFonts w:hint="default"/>
        <w:lang w:val="pt-PT" w:eastAsia="en-US" w:bidi="ar-SA"/>
      </w:rPr>
    </w:lvl>
  </w:abstractNum>
  <w:abstractNum w:abstractNumId="56">
    <w:multiLevelType w:val="hybridMultilevel"/>
    <w:lvl w:ilvl="0">
      <w:start w:val="15"/>
      <w:numFmt w:val="decimal"/>
      <w:lvlText w:val="%1"/>
      <w:lvlJc w:val="left"/>
      <w:pPr>
        <w:ind w:left="430" w:hanging="460"/>
        <w:jc w:val="left"/>
      </w:pPr>
      <w:rPr>
        <w:rFonts w:hint="default"/>
        <w:lang w:val="pt-PT" w:eastAsia="en-US" w:bidi="ar-SA"/>
      </w:rPr>
    </w:lvl>
    <w:lvl w:ilvl="1">
      <w:start w:val="1"/>
      <w:numFmt w:val="decimal"/>
      <w:lvlText w:val="%1.%2"/>
      <w:lvlJc w:val="left"/>
      <w:pPr>
        <w:ind w:left="430" w:hanging="460"/>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0"/>
      <w:numFmt w:val="bullet"/>
      <w:lvlText w:val="•"/>
      <w:lvlJc w:val="left"/>
      <w:pPr>
        <w:ind w:left="3376" w:hanging="460"/>
      </w:pPr>
      <w:rPr>
        <w:rFonts w:hint="default"/>
        <w:lang w:val="pt-PT" w:eastAsia="en-US" w:bidi="ar-SA"/>
      </w:rPr>
    </w:lvl>
    <w:lvl w:ilvl="3">
      <w:start w:val="0"/>
      <w:numFmt w:val="bullet"/>
      <w:lvlText w:val="•"/>
      <w:lvlJc w:val="left"/>
      <w:pPr>
        <w:ind w:left="4844" w:hanging="460"/>
      </w:pPr>
      <w:rPr>
        <w:rFonts w:hint="default"/>
        <w:lang w:val="pt-PT" w:eastAsia="en-US" w:bidi="ar-SA"/>
      </w:rPr>
    </w:lvl>
    <w:lvl w:ilvl="4">
      <w:start w:val="0"/>
      <w:numFmt w:val="bullet"/>
      <w:lvlText w:val="•"/>
      <w:lvlJc w:val="left"/>
      <w:pPr>
        <w:ind w:left="6312" w:hanging="460"/>
      </w:pPr>
      <w:rPr>
        <w:rFonts w:hint="default"/>
        <w:lang w:val="pt-PT" w:eastAsia="en-US" w:bidi="ar-SA"/>
      </w:rPr>
    </w:lvl>
    <w:lvl w:ilvl="5">
      <w:start w:val="0"/>
      <w:numFmt w:val="bullet"/>
      <w:lvlText w:val="•"/>
      <w:lvlJc w:val="left"/>
      <w:pPr>
        <w:ind w:left="7780" w:hanging="460"/>
      </w:pPr>
      <w:rPr>
        <w:rFonts w:hint="default"/>
        <w:lang w:val="pt-PT" w:eastAsia="en-US" w:bidi="ar-SA"/>
      </w:rPr>
    </w:lvl>
    <w:lvl w:ilvl="6">
      <w:start w:val="0"/>
      <w:numFmt w:val="bullet"/>
      <w:lvlText w:val="•"/>
      <w:lvlJc w:val="left"/>
      <w:pPr>
        <w:ind w:left="9248" w:hanging="460"/>
      </w:pPr>
      <w:rPr>
        <w:rFonts w:hint="default"/>
        <w:lang w:val="pt-PT" w:eastAsia="en-US" w:bidi="ar-SA"/>
      </w:rPr>
    </w:lvl>
    <w:lvl w:ilvl="7">
      <w:start w:val="0"/>
      <w:numFmt w:val="bullet"/>
      <w:lvlText w:val="•"/>
      <w:lvlJc w:val="left"/>
      <w:pPr>
        <w:ind w:left="10716" w:hanging="460"/>
      </w:pPr>
      <w:rPr>
        <w:rFonts w:hint="default"/>
        <w:lang w:val="pt-PT" w:eastAsia="en-US" w:bidi="ar-SA"/>
      </w:rPr>
    </w:lvl>
    <w:lvl w:ilvl="8">
      <w:start w:val="0"/>
      <w:numFmt w:val="bullet"/>
      <w:lvlText w:val="•"/>
      <w:lvlJc w:val="left"/>
      <w:pPr>
        <w:ind w:left="12184" w:hanging="460"/>
      </w:pPr>
      <w:rPr>
        <w:rFonts w:hint="default"/>
        <w:lang w:val="pt-PT" w:eastAsia="en-US" w:bidi="ar-SA"/>
      </w:rPr>
    </w:lvl>
  </w:abstractNum>
  <w:abstractNum w:abstractNumId="55">
    <w:multiLevelType w:val="hybridMultilevel"/>
    <w:lvl w:ilvl="0">
      <w:start w:val="14"/>
      <w:numFmt w:val="decimal"/>
      <w:lvlText w:val="%1"/>
      <w:lvlJc w:val="left"/>
      <w:pPr>
        <w:ind w:left="878" w:hanging="448"/>
        <w:jc w:val="left"/>
      </w:pPr>
      <w:rPr>
        <w:rFonts w:hint="default"/>
        <w:lang w:val="pt-PT" w:eastAsia="en-US" w:bidi="ar-SA"/>
      </w:rPr>
    </w:lvl>
    <w:lvl w:ilvl="1">
      <w:start w:val="1"/>
      <w:numFmt w:val="decimal"/>
      <w:lvlText w:val="%1.%2"/>
      <w:lvlJc w:val="left"/>
      <w:pPr>
        <w:ind w:left="878" w:hanging="448"/>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0"/>
      <w:numFmt w:val="bullet"/>
      <w:lvlText w:val="•"/>
      <w:lvlJc w:val="left"/>
      <w:pPr>
        <w:ind w:left="3728" w:hanging="448"/>
      </w:pPr>
      <w:rPr>
        <w:rFonts w:hint="default"/>
        <w:lang w:val="pt-PT" w:eastAsia="en-US" w:bidi="ar-SA"/>
      </w:rPr>
    </w:lvl>
    <w:lvl w:ilvl="3">
      <w:start w:val="0"/>
      <w:numFmt w:val="bullet"/>
      <w:lvlText w:val="•"/>
      <w:lvlJc w:val="left"/>
      <w:pPr>
        <w:ind w:left="5152" w:hanging="448"/>
      </w:pPr>
      <w:rPr>
        <w:rFonts w:hint="default"/>
        <w:lang w:val="pt-PT" w:eastAsia="en-US" w:bidi="ar-SA"/>
      </w:rPr>
    </w:lvl>
    <w:lvl w:ilvl="4">
      <w:start w:val="0"/>
      <w:numFmt w:val="bullet"/>
      <w:lvlText w:val="•"/>
      <w:lvlJc w:val="left"/>
      <w:pPr>
        <w:ind w:left="6576" w:hanging="448"/>
      </w:pPr>
      <w:rPr>
        <w:rFonts w:hint="default"/>
        <w:lang w:val="pt-PT" w:eastAsia="en-US" w:bidi="ar-SA"/>
      </w:rPr>
    </w:lvl>
    <w:lvl w:ilvl="5">
      <w:start w:val="0"/>
      <w:numFmt w:val="bullet"/>
      <w:lvlText w:val="•"/>
      <w:lvlJc w:val="left"/>
      <w:pPr>
        <w:ind w:left="8000" w:hanging="448"/>
      </w:pPr>
      <w:rPr>
        <w:rFonts w:hint="default"/>
        <w:lang w:val="pt-PT" w:eastAsia="en-US" w:bidi="ar-SA"/>
      </w:rPr>
    </w:lvl>
    <w:lvl w:ilvl="6">
      <w:start w:val="0"/>
      <w:numFmt w:val="bullet"/>
      <w:lvlText w:val="•"/>
      <w:lvlJc w:val="left"/>
      <w:pPr>
        <w:ind w:left="9424" w:hanging="448"/>
      </w:pPr>
      <w:rPr>
        <w:rFonts w:hint="default"/>
        <w:lang w:val="pt-PT" w:eastAsia="en-US" w:bidi="ar-SA"/>
      </w:rPr>
    </w:lvl>
    <w:lvl w:ilvl="7">
      <w:start w:val="0"/>
      <w:numFmt w:val="bullet"/>
      <w:lvlText w:val="•"/>
      <w:lvlJc w:val="left"/>
      <w:pPr>
        <w:ind w:left="10848" w:hanging="448"/>
      </w:pPr>
      <w:rPr>
        <w:rFonts w:hint="default"/>
        <w:lang w:val="pt-PT" w:eastAsia="en-US" w:bidi="ar-SA"/>
      </w:rPr>
    </w:lvl>
    <w:lvl w:ilvl="8">
      <w:start w:val="0"/>
      <w:numFmt w:val="bullet"/>
      <w:lvlText w:val="•"/>
      <w:lvlJc w:val="left"/>
      <w:pPr>
        <w:ind w:left="12272" w:hanging="448"/>
      </w:pPr>
      <w:rPr>
        <w:rFonts w:hint="default"/>
        <w:lang w:val="pt-PT" w:eastAsia="en-US" w:bidi="ar-SA"/>
      </w:rPr>
    </w:lvl>
  </w:abstractNum>
  <w:abstractNum w:abstractNumId="54">
    <w:multiLevelType w:val="hybridMultilevel"/>
    <w:lvl w:ilvl="0">
      <w:start w:val="13"/>
      <w:numFmt w:val="decimal"/>
      <w:lvlText w:val="%1"/>
      <w:lvlJc w:val="left"/>
      <w:pPr>
        <w:ind w:left="870" w:hanging="441"/>
        <w:jc w:val="left"/>
      </w:pPr>
      <w:rPr>
        <w:rFonts w:hint="default"/>
        <w:lang w:val="pt-PT" w:eastAsia="en-US" w:bidi="ar-SA"/>
      </w:rPr>
    </w:lvl>
    <w:lvl w:ilvl="1">
      <w:start w:val="1"/>
      <w:numFmt w:val="decimal"/>
      <w:lvlText w:val="%1.%2"/>
      <w:lvlJc w:val="left"/>
      <w:pPr>
        <w:ind w:left="870" w:hanging="44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0"/>
      <w:numFmt w:val="bullet"/>
      <w:lvlText w:val="•"/>
      <w:lvlJc w:val="left"/>
      <w:pPr>
        <w:ind w:left="3728" w:hanging="441"/>
      </w:pPr>
      <w:rPr>
        <w:rFonts w:hint="default"/>
        <w:lang w:val="pt-PT" w:eastAsia="en-US" w:bidi="ar-SA"/>
      </w:rPr>
    </w:lvl>
    <w:lvl w:ilvl="3">
      <w:start w:val="0"/>
      <w:numFmt w:val="bullet"/>
      <w:lvlText w:val="•"/>
      <w:lvlJc w:val="left"/>
      <w:pPr>
        <w:ind w:left="5152" w:hanging="441"/>
      </w:pPr>
      <w:rPr>
        <w:rFonts w:hint="default"/>
        <w:lang w:val="pt-PT" w:eastAsia="en-US" w:bidi="ar-SA"/>
      </w:rPr>
    </w:lvl>
    <w:lvl w:ilvl="4">
      <w:start w:val="0"/>
      <w:numFmt w:val="bullet"/>
      <w:lvlText w:val="•"/>
      <w:lvlJc w:val="left"/>
      <w:pPr>
        <w:ind w:left="6576" w:hanging="441"/>
      </w:pPr>
      <w:rPr>
        <w:rFonts w:hint="default"/>
        <w:lang w:val="pt-PT" w:eastAsia="en-US" w:bidi="ar-SA"/>
      </w:rPr>
    </w:lvl>
    <w:lvl w:ilvl="5">
      <w:start w:val="0"/>
      <w:numFmt w:val="bullet"/>
      <w:lvlText w:val="•"/>
      <w:lvlJc w:val="left"/>
      <w:pPr>
        <w:ind w:left="8000" w:hanging="441"/>
      </w:pPr>
      <w:rPr>
        <w:rFonts w:hint="default"/>
        <w:lang w:val="pt-PT" w:eastAsia="en-US" w:bidi="ar-SA"/>
      </w:rPr>
    </w:lvl>
    <w:lvl w:ilvl="6">
      <w:start w:val="0"/>
      <w:numFmt w:val="bullet"/>
      <w:lvlText w:val="•"/>
      <w:lvlJc w:val="left"/>
      <w:pPr>
        <w:ind w:left="9424" w:hanging="441"/>
      </w:pPr>
      <w:rPr>
        <w:rFonts w:hint="default"/>
        <w:lang w:val="pt-PT" w:eastAsia="en-US" w:bidi="ar-SA"/>
      </w:rPr>
    </w:lvl>
    <w:lvl w:ilvl="7">
      <w:start w:val="0"/>
      <w:numFmt w:val="bullet"/>
      <w:lvlText w:val="•"/>
      <w:lvlJc w:val="left"/>
      <w:pPr>
        <w:ind w:left="10848" w:hanging="441"/>
      </w:pPr>
      <w:rPr>
        <w:rFonts w:hint="default"/>
        <w:lang w:val="pt-PT" w:eastAsia="en-US" w:bidi="ar-SA"/>
      </w:rPr>
    </w:lvl>
    <w:lvl w:ilvl="8">
      <w:start w:val="0"/>
      <w:numFmt w:val="bullet"/>
      <w:lvlText w:val="•"/>
      <w:lvlJc w:val="left"/>
      <w:pPr>
        <w:ind w:left="12272" w:hanging="441"/>
      </w:pPr>
      <w:rPr>
        <w:rFonts w:hint="default"/>
        <w:lang w:val="pt-PT" w:eastAsia="en-US" w:bidi="ar-SA"/>
      </w:rPr>
    </w:lvl>
  </w:abstractNum>
  <w:abstractNum w:abstractNumId="53">
    <w:multiLevelType w:val="hybridMultilevel"/>
    <w:lvl w:ilvl="0">
      <w:start w:val="12"/>
      <w:numFmt w:val="decimal"/>
      <w:lvlText w:val="%1"/>
      <w:lvlJc w:val="left"/>
      <w:pPr>
        <w:ind w:left="925" w:hanging="496"/>
        <w:jc w:val="left"/>
      </w:pPr>
      <w:rPr>
        <w:rFonts w:hint="default"/>
        <w:lang w:val="pt-PT" w:eastAsia="en-US" w:bidi="ar-SA"/>
      </w:rPr>
    </w:lvl>
    <w:lvl w:ilvl="1">
      <w:start w:val="6"/>
      <w:numFmt w:val="decimal"/>
      <w:lvlText w:val="%1.%2."/>
      <w:lvlJc w:val="left"/>
      <w:pPr>
        <w:ind w:left="925" w:hanging="49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1035" w:hanging="60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0"/>
      <w:numFmt w:val="bullet"/>
      <w:lvlText w:val="•"/>
      <w:lvlJc w:val="left"/>
      <w:pPr>
        <w:ind w:left="4168" w:hanging="606"/>
      </w:pPr>
      <w:rPr>
        <w:rFonts w:hint="default"/>
        <w:lang w:val="pt-PT" w:eastAsia="en-US" w:bidi="ar-SA"/>
      </w:rPr>
    </w:lvl>
    <w:lvl w:ilvl="4">
      <w:start w:val="0"/>
      <w:numFmt w:val="bullet"/>
      <w:lvlText w:val="•"/>
      <w:lvlJc w:val="left"/>
      <w:pPr>
        <w:ind w:left="5733" w:hanging="606"/>
      </w:pPr>
      <w:rPr>
        <w:rFonts w:hint="default"/>
        <w:lang w:val="pt-PT" w:eastAsia="en-US" w:bidi="ar-SA"/>
      </w:rPr>
    </w:lvl>
    <w:lvl w:ilvl="5">
      <w:start w:val="0"/>
      <w:numFmt w:val="bullet"/>
      <w:lvlText w:val="•"/>
      <w:lvlJc w:val="left"/>
      <w:pPr>
        <w:ind w:left="7297" w:hanging="606"/>
      </w:pPr>
      <w:rPr>
        <w:rFonts w:hint="default"/>
        <w:lang w:val="pt-PT" w:eastAsia="en-US" w:bidi="ar-SA"/>
      </w:rPr>
    </w:lvl>
    <w:lvl w:ilvl="6">
      <w:start w:val="0"/>
      <w:numFmt w:val="bullet"/>
      <w:lvlText w:val="•"/>
      <w:lvlJc w:val="left"/>
      <w:pPr>
        <w:ind w:left="8862" w:hanging="606"/>
      </w:pPr>
      <w:rPr>
        <w:rFonts w:hint="default"/>
        <w:lang w:val="pt-PT" w:eastAsia="en-US" w:bidi="ar-SA"/>
      </w:rPr>
    </w:lvl>
    <w:lvl w:ilvl="7">
      <w:start w:val="0"/>
      <w:numFmt w:val="bullet"/>
      <w:lvlText w:val="•"/>
      <w:lvlJc w:val="left"/>
      <w:pPr>
        <w:ind w:left="10426" w:hanging="606"/>
      </w:pPr>
      <w:rPr>
        <w:rFonts w:hint="default"/>
        <w:lang w:val="pt-PT" w:eastAsia="en-US" w:bidi="ar-SA"/>
      </w:rPr>
    </w:lvl>
    <w:lvl w:ilvl="8">
      <w:start w:val="0"/>
      <w:numFmt w:val="bullet"/>
      <w:lvlText w:val="•"/>
      <w:lvlJc w:val="left"/>
      <w:pPr>
        <w:ind w:left="11991" w:hanging="606"/>
      </w:pPr>
      <w:rPr>
        <w:rFonts w:hint="default"/>
        <w:lang w:val="pt-PT" w:eastAsia="en-US" w:bidi="ar-SA"/>
      </w:rPr>
    </w:lvl>
  </w:abstractNum>
  <w:abstractNum w:abstractNumId="52">
    <w:multiLevelType w:val="hybridMultilevel"/>
    <w:lvl w:ilvl="0">
      <w:start w:val="1"/>
      <w:numFmt w:val="lowerLetter"/>
      <w:lvlText w:val="%1)"/>
      <w:lvlJc w:val="left"/>
      <w:pPr>
        <w:ind w:left="656" w:hanging="22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2106" w:hanging="227"/>
      </w:pPr>
      <w:rPr>
        <w:rFonts w:hint="default"/>
        <w:lang w:val="pt-PT" w:eastAsia="en-US" w:bidi="ar-SA"/>
      </w:rPr>
    </w:lvl>
    <w:lvl w:ilvl="2">
      <w:start w:val="0"/>
      <w:numFmt w:val="bullet"/>
      <w:lvlText w:val="•"/>
      <w:lvlJc w:val="left"/>
      <w:pPr>
        <w:ind w:left="3552" w:hanging="227"/>
      </w:pPr>
      <w:rPr>
        <w:rFonts w:hint="default"/>
        <w:lang w:val="pt-PT" w:eastAsia="en-US" w:bidi="ar-SA"/>
      </w:rPr>
    </w:lvl>
    <w:lvl w:ilvl="3">
      <w:start w:val="0"/>
      <w:numFmt w:val="bullet"/>
      <w:lvlText w:val="•"/>
      <w:lvlJc w:val="left"/>
      <w:pPr>
        <w:ind w:left="4998" w:hanging="227"/>
      </w:pPr>
      <w:rPr>
        <w:rFonts w:hint="default"/>
        <w:lang w:val="pt-PT" w:eastAsia="en-US" w:bidi="ar-SA"/>
      </w:rPr>
    </w:lvl>
    <w:lvl w:ilvl="4">
      <w:start w:val="0"/>
      <w:numFmt w:val="bullet"/>
      <w:lvlText w:val="•"/>
      <w:lvlJc w:val="left"/>
      <w:pPr>
        <w:ind w:left="6444" w:hanging="227"/>
      </w:pPr>
      <w:rPr>
        <w:rFonts w:hint="default"/>
        <w:lang w:val="pt-PT" w:eastAsia="en-US" w:bidi="ar-SA"/>
      </w:rPr>
    </w:lvl>
    <w:lvl w:ilvl="5">
      <w:start w:val="0"/>
      <w:numFmt w:val="bullet"/>
      <w:lvlText w:val="•"/>
      <w:lvlJc w:val="left"/>
      <w:pPr>
        <w:ind w:left="7890" w:hanging="227"/>
      </w:pPr>
      <w:rPr>
        <w:rFonts w:hint="default"/>
        <w:lang w:val="pt-PT" w:eastAsia="en-US" w:bidi="ar-SA"/>
      </w:rPr>
    </w:lvl>
    <w:lvl w:ilvl="6">
      <w:start w:val="0"/>
      <w:numFmt w:val="bullet"/>
      <w:lvlText w:val="•"/>
      <w:lvlJc w:val="left"/>
      <w:pPr>
        <w:ind w:left="9336" w:hanging="227"/>
      </w:pPr>
      <w:rPr>
        <w:rFonts w:hint="default"/>
        <w:lang w:val="pt-PT" w:eastAsia="en-US" w:bidi="ar-SA"/>
      </w:rPr>
    </w:lvl>
    <w:lvl w:ilvl="7">
      <w:start w:val="0"/>
      <w:numFmt w:val="bullet"/>
      <w:lvlText w:val="•"/>
      <w:lvlJc w:val="left"/>
      <w:pPr>
        <w:ind w:left="10782" w:hanging="227"/>
      </w:pPr>
      <w:rPr>
        <w:rFonts w:hint="default"/>
        <w:lang w:val="pt-PT" w:eastAsia="en-US" w:bidi="ar-SA"/>
      </w:rPr>
    </w:lvl>
    <w:lvl w:ilvl="8">
      <w:start w:val="0"/>
      <w:numFmt w:val="bullet"/>
      <w:lvlText w:val="•"/>
      <w:lvlJc w:val="left"/>
      <w:pPr>
        <w:ind w:left="12228" w:hanging="227"/>
      </w:pPr>
      <w:rPr>
        <w:rFonts w:hint="default"/>
        <w:lang w:val="pt-PT" w:eastAsia="en-US" w:bidi="ar-SA"/>
      </w:rPr>
    </w:lvl>
  </w:abstractNum>
  <w:abstractNum w:abstractNumId="51">
    <w:multiLevelType w:val="hybridMultilevel"/>
    <w:lvl w:ilvl="0">
      <w:start w:val="1"/>
      <w:numFmt w:val="lowerLetter"/>
      <w:lvlText w:val="%1)"/>
      <w:lvlJc w:val="left"/>
      <w:pPr>
        <w:ind w:left="430" w:hanging="24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376" w:hanging="247"/>
      </w:pPr>
      <w:rPr>
        <w:rFonts w:hint="default"/>
        <w:lang w:val="pt-PT" w:eastAsia="en-US" w:bidi="ar-SA"/>
      </w:rPr>
    </w:lvl>
    <w:lvl w:ilvl="3">
      <w:start w:val="0"/>
      <w:numFmt w:val="bullet"/>
      <w:lvlText w:val="•"/>
      <w:lvlJc w:val="left"/>
      <w:pPr>
        <w:ind w:left="4844" w:hanging="247"/>
      </w:pPr>
      <w:rPr>
        <w:rFonts w:hint="default"/>
        <w:lang w:val="pt-PT" w:eastAsia="en-US" w:bidi="ar-SA"/>
      </w:rPr>
    </w:lvl>
    <w:lvl w:ilvl="4">
      <w:start w:val="0"/>
      <w:numFmt w:val="bullet"/>
      <w:lvlText w:val="•"/>
      <w:lvlJc w:val="left"/>
      <w:pPr>
        <w:ind w:left="6312" w:hanging="247"/>
      </w:pPr>
      <w:rPr>
        <w:rFonts w:hint="default"/>
        <w:lang w:val="pt-PT" w:eastAsia="en-US" w:bidi="ar-SA"/>
      </w:rPr>
    </w:lvl>
    <w:lvl w:ilvl="5">
      <w:start w:val="0"/>
      <w:numFmt w:val="bullet"/>
      <w:lvlText w:val="•"/>
      <w:lvlJc w:val="left"/>
      <w:pPr>
        <w:ind w:left="7780" w:hanging="247"/>
      </w:pPr>
      <w:rPr>
        <w:rFonts w:hint="default"/>
        <w:lang w:val="pt-PT" w:eastAsia="en-US" w:bidi="ar-SA"/>
      </w:rPr>
    </w:lvl>
    <w:lvl w:ilvl="6">
      <w:start w:val="0"/>
      <w:numFmt w:val="bullet"/>
      <w:lvlText w:val="•"/>
      <w:lvlJc w:val="left"/>
      <w:pPr>
        <w:ind w:left="9248" w:hanging="247"/>
      </w:pPr>
      <w:rPr>
        <w:rFonts w:hint="default"/>
        <w:lang w:val="pt-PT" w:eastAsia="en-US" w:bidi="ar-SA"/>
      </w:rPr>
    </w:lvl>
    <w:lvl w:ilvl="7">
      <w:start w:val="0"/>
      <w:numFmt w:val="bullet"/>
      <w:lvlText w:val="•"/>
      <w:lvlJc w:val="left"/>
      <w:pPr>
        <w:ind w:left="10716" w:hanging="247"/>
      </w:pPr>
      <w:rPr>
        <w:rFonts w:hint="default"/>
        <w:lang w:val="pt-PT" w:eastAsia="en-US" w:bidi="ar-SA"/>
      </w:rPr>
    </w:lvl>
    <w:lvl w:ilvl="8">
      <w:start w:val="0"/>
      <w:numFmt w:val="bullet"/>
      <w:lvlText w:val="•"/>
      <w:lvlJc w:val="left"/>
      <w:pPr>
        <w:ind w:left="12184" w:hanging="247"/>
      </w:pPr>
      <w:rPr>
        <w:rFonts w:hint="default"/>
        <w:lang w:val="pt-PT" w:eastAsia="en-US" w:bidi="ar-SA"/>
      </w:rPr>
    </w:lvl>
  </w:abstractNum>
  <w:abstractNum w:abstractNumId="50">
    <w:multiLevelType w:val="hybridMultilevel"/>
    <w:lvl w:ilvl="0">
      <w:start w:val="12"/>
      <w:numFmt w:val="decimal"/>
      <w:lvlText w:val="%1"/>
      <w:lvlJc w:val="left"/>
      <w:pPr>
        <w:ind w:left="430" w:hanging="470"/>
        <w:jc w:val="left"/>
      </w:pPr>
      <w:rPr>
        <w:rFonts w:hint="default"/>
        <w:lang w:val="pt-PT" w:eastAsia="en-US" w:bidi="ar-SA"/>
      </w:rPr>
    </w:lvl>
    <w:lvl w:ilvl="1">
      <w:start w:val="1"/>
      <w:numFmt w:val="decimal"/>
      <w:lvlText w:val="%1.%2"/>
      <w:lvlJc w:val="left"/>
      <w:pPr>
        <w:ind w:left="430" w:hanging="470"/>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1029" w:hanging="600"/>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0"/>
      <w:numFmt w:val="bullet"/>
      <w:lvlText w:val="•"/>
      <w:lvlJc w:val="left"/>
      <w:pPr>
        <w:ind w:left="4153" w:hanging="600"/>
      </w:pPr>
      <w:rPr>
        <w:rFonts w:hint="default"/>
        <w:lang w:val="pt-PT" w:eastAsia="en-US" w:bidi="ar-SA"/>
      </w:rPr>
    </w:lvl>
    <w:lvl w:ilvl="4">
      <w:start w:val="0"/>
      <w:numFmt w:val="bullet"/>
      <w:lvlText w:val="•"/>
      <w:lvlJc w:val="left"/>
      <w:pPr>
        <w:ind w:left="5720" w:hanging="600"/>
      </w:pPr>
      <w:rPr>
        <w:rFonts w:hint="default"/>
        <w:lang w:val="pt-PT" w:eastAsia="en-US" w:bidi="ar-SA"/>
      </w:rPr>
    </w:lvl>
    <w:lvl w:ilvl="5">
      <w:start w:val="0"/>
      <w:numFmt w:val="bullet"/>
      <w:lvlText w:val="•"/>
      <w:lvlJc w:val="left"/>
      <w:pPr>
        <w:ind w:left="7286" w:hanging="600"/>
      </w:pPr>
      <w:rPr>
        <w:rFonts w:hint="default"/>
        <w:lang w:val="pt-PT" w:eastAsia="en-US" w:bidi="ar-SA"/>
      </w:rPr>
    </w:lvl>
    <w:lvl w:ilvl="6">
      <w:start w:val="0"/>
      <w:numFmt w:val="bullet"/>
      <w:lvlText w:val="•"/>
      <w:lvlJc w:val="left"/>
      <w:pPr>
        <w:ind w:left="8853" w:hanging="600"/>
      </w:pPr>
      <w:rPr>
        <w:rFonts w:hint="default"/>
        <w:lang w:val="pt-PT" w:eastAsia="en-US" w:bidi="ar-SA"/>
      </w:rPr>
    </w:lvl>
    <w:lvl w:ilvl="7">
      <w:start w:val="0"/>
      <w:numFmt w:val="bullet"/>
      <w:lvlText w:val="•"/>
      <w:lvlJc w:val="left"/>
      <w:pPr>
        <w:ind w:left="10420" w:hanging="600"/>
      </w:pPr>
      <w:rPr>
        <w:rFonts w:hint="default"/>
        <w:lang w:val="pt-PT" w:eastAsia="en-US" w:bidi="ar-SA"/>
      </w:rPr>
    </w:lvl>
    <w:lvl w:ilvl="8">
      <w:start w:val="0"/>
      <w:numFmt w:val="bullet"/>
      <w:lvlText w:val="•"/>
      <w:lvlJc w:val="left"/>
      <w:pPr>
        <w:ind w:left="11986" w:hanging="600"/>
      </w:pPr>
      <w:rPr>
        <w:rFonts w:hint="default"/>
        <w:lang w:val="pt-PT" w:eastAsia="en-US" w:bidi="ar-SA"/>
      </w:rPr>
    </w:lvl>
  </w:abstractNum>
  <w:abstractNum w:abstractNumId="49">
    <w:multiLevelType w:val="hybridMultilevel"/>
    <w:lvl w:ilvl="0">
      <w:start w:val="1"/>
      <w:numFmt w:val="lowerLetter"/>
      <w:lvlText w:val="%1)"/>
      <w:lvlJc w:val="left"/>
      <w:pPr>
        <w:ind w:left="430" w:hanging="23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908" w:hanging="236"/>
      </w:pPr>
      <w:rPr>
        <w:rFonts w:hint="default"/>
        <w:lang w:val="pt-PT" w:eastAsia="en-US" w:bidi="ar-SA"/>
      </w:rPr>
    </w:lvl>
    <w:lvl w:ilvl="2">
      <w:start w:val="0"/>
      <w:numFmt w:val="bullet"/>
      <w:lvlText w:val="•"/>
      <w:lvlJc w:val="left"/>
      <w:pPr>
        <w:ind w:left="3376" w:hanging="236"/>
      </w:pPr>
      <w:rPr>
        <w:rFonts w:hint="default"/>
        <w:lang w:val="pt-PT" w:eastAsia="en-US" w:bidi="ar-SA"/>
      </w:rPr>
    </w:lvl>
    <w:lvl w:ilvl="3">
      <w:start w:val="0"/>
      <w:numFmt w:val="bullet"/>
      <w:lvlText w:val="•"/>
      <w:lvlJc w:val="left"/>
      <w:pPr>
        <w:ind w:left="4844" w:hanging="236"/>
      </w:pPr>
      <w:rPr>
        <w:rFonts w:hint="default"/>
        <w:lang w:val="pt-PT" w:eastAsia="en-US" w:bidi="ar-SA"/>
      </w:rPr>
    </w:lvl>
    <w:lvl w:ilvl="4">
      <w:start w:val="0"/>
      <w:numFmt w:val="bullet"/>
      <w:lvlText w:val="•"/>
      <w:lvlJc w:val="left"/>
      <w:pPr>
        <w:ind w:left="6312" w:hanging="236"/>
      </w:pPr>
      <w:rPr>
        <w:rFonts w:hint="default"/>
        <w:lang w:val="pt-PT" w:eastAsia="en-US" w:bidi="ar-SA"/>
      </w:rPr>
    </w:lvl>
    <w:lvl w:ilvl="5">
      <w:start w:val="0"/>
      <w:numFmt w:val="bullet"/>
      <w:lvlText w:val="•"/>
      <w:lvlJc w:val="left"/>
      <w:pPr>
        <w:ind w:left="7780" w:hanging="236"/>
      </w:pPr>
      <w:rPr>
        <w:rFonts w:hint="default"/>
        <w:lang w:val="pt-PT" w:eastAsia="en-US" w:bidi="ar-SA"/>
      </w:rPr>
    </w:lvl>
    <w:lvl w:ilvl="6">
      <w:start w:val="0"/>
      <w:numFmt w:val="bullet"/>
      <w:lvlText w:val="•"/>
      <w:lvlJc w:val="left"/>
      <w:pPr>
        <w:ind w:left="9248" w:hanging="236"/>
      </w:pPr>
      <w:rPr>
        <w:rFonts w:hint="default"/>
        <w:lang w:val="pt-PT" w:eastAsia="en-US" w:bidi="ar-SA"/>
      </w:rPr>
    </w:lvl>
    <w:lvl w:ilvl="7">
      <w:start w:val="0"/>
      <w:numFmt w:val="bullet"/>
      <w:lvlText w:val="•"/>
      <w:lvlJc w:val="left"/>
      <w:pPr>
        <w:ind w:left="10716" w:hanging="236"/>
      </w:pPr>
      <w:rPr>
        <w:rFonts w:hint="default"/>
        <w:lang w:val="pt-PT" w:eastAsia="en-US" w:bidi="ar-SA"/>
      </w:rPr>
    </w:lvl>
    <w:lvl w:ilvl="8">
      <w:start w:val="0"/>
      <w:numFmt w:val="bullet"/>
      <w:lvlText w:val="•"/>
      <w:lvlJc w:val="left"/>
      <w:pPr>
        <w:ind w:left="12184" w:hanging="236"/>
      </w:pPr>
      <w:rPr>
        <w:rFonts w:hint="default"/>
        <w:lang w:val="pt-PT" w:eastAsia="en-US" w:bidi="ar-SA"/>
      </w:rPr>
    </w:lvl>
  </w:abstractNum>
  <w:abstractNum w:abstractNumId="48">
    <w:multiLevelType w:val="hybridMultilevel"/>
    <w:lvl w:ilvl="0">
      <w:start w:val="1"/>
      <w:numFmt w:val="lowerLetter"/>
      <w:lvlText w:val="%1)"/>
      <w:lvlJc w:val="left"/>
      <w:pPr>
        <w:ind w:left="656" w:hanging="22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2106" w:hanging="227"/>
      </w:pPr>
      <w:rPr>
        <w:rFonts w:hint="default"/>
        <w:lang w:val="pt-PT" w:eastAsia="en-US" w:bidi="ar-SA"/>
      </w:rPr>
    </w:lvl>
    <w:lvl w:ilvl="2">
      <w:start w:val="0"/>
      <w:numFmt w:val="bullet"/>
      <w:lvlText w:val="•"/>
      <w:lvlJc w:val="left"/>
      <w:pPr>
        <w:ind w:left="3552" w:hanging="227"/>
      </w:pPr>
      <w:rPr>
        <w:rFonts w:hint="default"/>
        <w:lang w:val="pt-PT" w:eastAsia="en-US" w:bidi="ar-SA"/>
      </w:rPr>
    </w:lvl>
    <w:lvl w:ilvl="3">
      <w:start w:val="0"/>
      <w:numFmt w:val="bullet"/>
      <w:lvlText w:val="•"/>
      <w:lvlJc w:val="left"/>
      <w:pPr>
        <w:ind w:left="4998" w:hanging="227"/>
      </w:pPr>
      <w:rPr>
        <w:rFonts w:hint="default"/>
        <w:lang w:val="pt-PT" w:eastAsia="en-US" w:bidi="ar-SA"/>
      </w:rPr>
    </w:lvl>
    <w:lvl w:ilvl="4">
      <w:start w:val="0"/>
      <w:numFmt w:val="bullet"/>
      <w:lvlText w:val="•"/>
      <w:lvlJc w:val="left"/>
      <w:pPr>
        <w:ind w:left="6444" w:hanging="227"/>
      </w:pPr>
      <w:rPr>
        <w:rFonts w:hint="default"/>
        <w:lang w:val="pt-PT" w:eastAsia="en-US" w:bidi="ar-SA"/>
      </w:rPr>
    </w:lvl>
    <w:lvl w:ilvl="5">
      <w:start w:val="0"/>
      <w:numFmt w:val="bullet"/>
      <w:lvlText w:val="•"/>
      <w:lvlJc w:val="left"/>
      <w:pPr>
        <w:ind w:left="7890" w:hanging="227"/>
      </w:pPr>
      <w:rPr>
        <w:rFonts w:hint="default"/>
        <w:lang w:val="pt-PT" w:eastAsia="en-US" w:bidi="ar-SA"/>
      </w:rPr>
    </w:lvl>
    <w:lvl w:ilvl="6">
      <w:start w:val="0"/>
      <w:numFmt w:val="bullet"/>
      <w:lvlText w:val="•"/>
      <w:lvlJc w:val="left"/>
      <w:pPr>
        <w:ind w:left="9336" w:hanging="227"/>
      </w:pPr>
      <w:rPr>
        <w:rFonts w:hint="default"/>
        <w:lang w:val="pt-PT" w:eastAsia="en-US" w:bidi="ar-SA"/>
      </w:rPr>
    </w:lvl>
    <w:lvl w:ilvl="7">
      <w:start w:val="0"/>
      <w:numFmt w:val="bullet"/>
      <w:lvlText w:val="•"/>
      <w:lvlJc w:val="left"/>
      <w:pPr>
        <w:ind w:left="10782" w:hanging="227"/>
      </w:pPr>
      <w:rPr>
        <w:rFonts w:hint="default"/>
        <w:lang w:val="pt-PT" w:eastAsia="en-US" w:bidi="ar-SA"/>
      </w:rPr>
    </w:lvl>
    <w:lvl w:ilvl="8">
      <w:start w:val="0"/>
      <w:numFmt w:val="bullet"/>
      <w:lvlText w:val="•"/>
      <w:lvlJc w:val="left"/>
      <w:pPr>
        <w:ind w:left="12228" w:hanging="227"/>
      </w:pPr>
      <w:rPr>
        <w:rFonts w:hint="default"/>
        <w:lang w:val="pt-PT" w:eastAsia="en-US" w:bidi="ar-SA"/>
      </w:rPr>
    </w:lvl>
  </w:abstractNum>
  <w:abstractNum w:abstractNumId="47">
    <w:multiLevelType w:val="hybridMultilevel"/>
    <w:lvl w:ilvl="0">
      <w:start w:val="1"/>
      <w:numFmt w:val="lowerLetter"/>
      <w:lvlText w:val="%1)"/>
      <w:lvlJc w:val="left"/>
      <w:pPr>
        <w:ind w:left="656" w:hanging="22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1"/>
      <w:numFmt w:val="decimal"/>
      <w:lvlText w:val="%1.%2)"/>
      <w:lvlJc w:val="left"/>
      <w:pPr>
        <w:ind w:left="833" w:hanging="404"/>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0"/>
      <w:numFmt w:val="bullet"/>
      <w:lvlText w:val="•"/>
      <w:lvlJc w:val="left"/>
      <w:pPr>
        <w:ind w:left="2426" w:hanging="404"/>
      </w:pPr>
      <w:rPr>
        <w:rFonts w:hint="default"/>
        <w:lang w:val="pt-PT" w:eastAsia="en-US" w:bidi="ar-SA"/>
      </w:rPr>
    </w:lvl>
    <w:lvl w:ilvl="3">
      <w:start w:val="0"/>
      <w:numFmt w:val="bullet"/>
      <w:lvlText w:val="•"/>
      <w:lvlJc w:val="left"/>
      <w:pPr>
        <w:ind w:left="4013" w:hanging="404"/>
      </w:pPr>
      <w:rPr>
        <w:rFonts w:hint="default"/>
        <w:lang w:val="pt-PT" w:eastAsia="en-US" w:bidi="ar-SA"/>
      </w:rPr>
    </w:lvl>
    <w:lvl w:ilvl="4">
      <w:start w:val="0"/>
      <w:numFmt w:val="bullet"/>
      <w:lvlText w:val="•"/>
      <w:lvlJc w:val="left"/>
      <w:pPr>
        <w:ind w:left="5600" w:hanging="404"/>
      </w:pPr>
      <w:rPr>
        <w:rFonts w:hint="default"/>
        <w:lang w:val="pt-PT" w:eastAsia="en-US" w:bidi="ar-SA"/>
      </w:rPr>
    </w:lvl>
    <w:lvl w:ilvl="5">
      <w:start w:val="0"/>
      <w:numFmt w:val="bullet"/>
      <w:lvlText w:val="•"/>
      <w:lvlJc w:val="left"/>
      <w:pPr>
        <w:ind w:left="7186" w:hanging="404"/>
      </w:pPr>
      <w:rPr>
        <w:rFonts w:hint="default"/>
        <w:lang w:val="pt-PT" w:eastAsia="en-US" w:bidi="ar-SA"/>
      </w:rPr>
    </w:lvl>
    <w:lvl w:ilvl="6">
      <w:start w:val="0"/>
      <w:numFmt w:val="bullet"/>
      <w:lvlText w:val="•"/>
      <w:lvlJc w:val="left"/>
      <w:pPr>
        <w:ind w:left="8773" w:hanging="404"/>
      </w:pPr>
      <w:rPr>
        <w:rFonts w:hint="default"/>
        <w:lang w:val="pt-PT" w:eastAsia="en-US" w:bidi="ar-SA"/>
      </w:rPr>
    </w:lvl>
    <w:lvl w:ilvl="7">
      <w:start w:val="0"/>
      <w:numFmt w:val="bullet"/>
      <w:lvlText w:val="•"/>
      <w:lvlJc w:val="left"/>
      <w:pPr>
        <w:ind w:left="10360" w:hanging="404"/>
      </w:pPr>
      <w:rPr>
        <w:rFonts w:hint="default"/>
        <w:lang w:val="pt-PT" w:eastAsia="en-US" w:bidi="ar-SA"/>
      </w:rPr>
    </w:lvl>
    <w:lvl w:ilvl="8">
      <w:start w:val="0"/>
      <w:numFmt w:val="bullet"/>
      <w:lvlText w:val="•"/>
      <w:lvlJc w:val="left"/>
      <w:pPr>
        <w:ind w:left="11946" w:hanging="404"/>
      </w:pPr>
      <w:rPr>
        <w:rFonts w:hint="default"/>
        <w:lang w:val="pt-PT" w:eastAsia="en-US" w:bidi="ar-SA"/>
      </w:rPr>
    </w:lvl>
  </w:abstractNum>
  <w:abstractNum w:abstractNumId="46">
    <w:multiLevelType w:val="hybridMultilevel"/>
    <w:lvl w:ilvl="0">
      <w:start w:val="1"/>
      <w:numFmt w:val="lowerLetter"/>
      <w:lvlText w:val="%1)"/>
      <w:lvlJc w:val="left"/>
      <w:pPr>
        <w:ind w:left="656" w:hanging="22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2106" w:hanging="227"/>
      </w:pPr>
      <w:rPr>
        <w:rFonts w:hint="default"/>
        <w:lang w:val="pt-PT" w:eastAsia="en-US" w:bidi="ar-SA"/>
      </w:rPr>
    </w:lvl>
    <w:lvl w:ilvl="2">
      <w:start w:val="0"/>
      <w:numFmt w:val="bullet"/>
      <w:lvlText w:val="•"/>
      <w:lvlJc w:val="left"/>
      <w:pPr>
        <w:ind w:left="3552" w:hanging="227"/>
      </w:pPr>
      <w:rPr>
        <w:rFonts w:hint="default"/>
        <w:lang w:val="pt-PT" w:eastAsia="en-US" w:bidi="ar-SA"/>
      </w:rPr>
    </w:lvl>
    <w:lvl w:ilvl="3">
      <w:start w:val="0"/>
      <w:numFmt w:val="bullet"/>
      <w:lvlText w:val="•"/>
      <w:lvlJc w:val="left"/>
      <w:pPr>
        <w:ind w:left="4998" w:hanging="227"/>
      </w:pPr>
      <w:rPr>
        <w:rFonts w:hint="default"/>
        <w:lang w:val="pt-PT" w:eastAsia="en-US" w:bidi="ar-SA"/>
      </w:rPr>
    </w:lvl>
    <w:lvl w:ilvl="4">
      <w:start w:val="0"/>
      <w:numFmt w:val="bullet"/>
      <w:lvlText w:val="•"/>
      <w:lvlJc w:val="left"/>
      <w:pPr>
        <w:ind w:left="6444" w:hanging="227"/>
      </w:pPr>
      <w:rPr>
        <w:rFonts w:hint="default"/>
        <w:lang w:val="pt-PT" w:eastAsia="en-US" w:bidi="ar-SA"/>
      </w:rPr>
    </w:lvl>
    <w:lvl w:ilvl="5">
      <w:start w:val="0"/>
      <w:numFmt w:val="bullet"/>
      <w:lvlText w:val="•"/>
      <w:lvlJc w:val="left"/>
      <w:pPr>
        <w:ind w:left="7890" w:hanging="227"/>
      </w:pPr>
      <w:rPr>
        <w:rFonts w:hint="default"/>
        <w:lang w:val="pt-PT" w:eastAsia="en-US" w:bidi="ar-SA"/>
      </w:rPr>
    </w:lvl>
    <w:lvl w:ilvl="6">
      <w:start w:val="0"/>
      <w:numFmt w:val="bullet"/>
      <w:lvlText w:val="•"/>
      <w:lvlJc w:val="left"/>
      <w:pPr>
        <w:ind w:left="9336" w:hanging="227"/>
      </w:pPr>
      <w:rPr>
        <w:rFonts w:hint="default"/>
        <w:lang w:val="pt-PT" w:eastAsia="en-US" w:bidi="ar-SA"/>
      </w:rPr>
    </w:lvl>
    <w:lvl w:ilvl="7">
      <w:start w:val="0"/>
      <w:numFmt w:val="bullet"/>
      <w:lvlText w:val="•"/>
      <w:lvlJc w:val="left"/>
      <w:pPr>
        <w:ind w:left="10782" w:hanging="227"/>
      </w:pPr>
      <w:rPr>
        <w:rFonts w:hint="default"/>
        <w:lang w:val="pt-PT" w:eastAsia="en-US" w:bidi="ar-SA"/>
      </w:rPr>
    </w:lvl>
    <w:lvl w:ilvl="8">
      <w:start w:val="0"/>
      <w:numFmt w:val="bullet"/>
      <w:lvlText w:val="•"/>
      <w:lvlJc w:val="left"/>
      <w:pPr>
        <w:ind w:left="12228" w:hanging="227"/>
      </w:pPr>
      <w:rPr>
        <w:rFonts w:hint="default"/>
        <w:lang w:val="pt-PT" w:eastAsia="en-US" w:bidi="ar-SA"/>
      </w:rPr>
    </w:lvl>
  </w:abstractNum>
  <w:abstractNum w:abstractNumId="45">
    <w:multiLevelType w:val="hybridMultilevel"/>
    <w:lvl w:ilvl="0">
      <w:start w:val="11"/>
      <w:numFmt w:val="decimal"/>
      <w:lvlText w:val="%1"/>
      <w:lvlJc w:val="left"/>
      <w:pPr>
        <w:ind w:left="862" w:hanging="433"/>
        <w:jc w:val="left"/>
      </w:pPr>
      <w:rPr>
        <w:rFonts w:hint="default"/>
        <w:lang w:val="pt-PT" w:eastAsia="en-US" w:bidi="ar-SA"/>
      </w:rPr>
    </w:lvl>
    <w:lvl w:ilvl="1">
      <w:start w:val="1"/>
      <w:numFmt w:val="decimal"/>
      <w:lvlText w:val="%1.%2"/>
      <w:lvlJc w:val="left"/>
      <w:pPr>
        <w:ind w:left="862" w:hanging="433"/>
        <w:jc w:val="left"/>
      </w:pPr>
      <w:rPr>
        <w:rFonts w:hint="default" w:ascii="Times New Roman" w:hAnsi="Times New Roman" w:eastAsia="Times New Roman" w:cs="Times New Roman"/>
        <w:b w:val="0"/>
        <w:bCs w:val="0"/>
        <w:i w:val="0"/>
        <w:iCs w:val="0"/>
        <w:spacing w:val="-9"/>
        <w:w w:val="100"/>
        <w:sz w:val="22"/>
        <w:szCs w:val="22"/>
        <w:lang w:val="pt-PT" w:eastAsia="en-US" w:bidi="ar-SA"/>
      </w:rPr>
    </w:lvl>
    <w:lvl w:ilvl="2">
      <w:start w:val="1"/>
      <w:numFmt w:val="decimal"/>
      <w:lvlText w:val="%1.%2.%3"/>
      <w:lvlJc w:val="left"/>
      <w:pPr>
        <w:ind w:left="1027" w:hanging="598"/>
        <w:jc w:val="left"/>
      </w:pPr>
      <w:rPr>
        <w:rFonts w:hint="default" w:ascii="Times New Roman" w:hAnsi="Times New Roman" w:eastAsia="Times New Roman" w:cs="Times New Roman"/>
        <w:b w:val="0"/>
        <w:bCs w:val="0"/>
        <w:i w:val="0"/>
        <w:iCs w:val="0"/>
        <w:spacing w:val="-9"/>
        <w:w w:val="100"/>
        <w:sz w:val="22"/>
        <w:szCs w:val="22"/>
        <w:lang w:val="pt-PT" w:eastAsia="en-US" w:bidi="ar-SA"/>
      </w:rPr>
    </w:lvl>
    <w:lvl w:ilvl="3">
      <w:start w:val="1"/>
      <w:numFmt w:val="decimal"/>
      <w:lvlText w:val="%1.%2.%3.%4"/>
      <w:lvlJc w:val="left"/>
      <w:pPr>
        <w:ind w:left="1192" w:hanging="763"/>
        <w:jc w:val="left"/>
      </w:pPr>
      <w:rPr>
        <w:rFonts w:hint="default" w:ascii="Times New Roman" w:hAnsi="Times New Roman" w:eastAsia="Times New Roman" w:cs="Times New Roman"/>
        <w:b w:val="0"/>
        <w:bCs w:val="0"/>
        <w:i w:val="0"/>
        <w:iCs w:val="0"/>
        <w:spacing w:val="-9"/>
        <w:w w:val="100"/>
        <w:sz w:val="22"/>
        <w:szCs w:val="22"/>
        <w:lang w:val="pt-PT" w:eastAsia="en-US" w:bidi="ar-SA"/>
      </w:rPr>
    </w:lvl>
    <w:lvl w:ilvl="4">
      <w:start w:val="0"/>
      <w:numFmt w:val="bullet"/>
      <w:lvlText w:val="•"/>
      <w:lvlJc w:val="left"/>
      <w:pPr>
        <w:ind w:left="1300" w:hanging="763"/>
      </w:pPr>
      <w:rPr>
        <w:rFonts w:hint="default"/>
        <w:lang w:val="pt-PT" w:eastAsia="en-US" w:bidi="ar-SA"/>
      </w:rPr>
    </w:lvl>
    <w:lvl w:ilvl="5">
      <w:start w:val="0"/>
      <w:numFmt w:val="bullet"/>
      <w:lvlText w:val="•"/>
      <w:lvlJc w:val="left"/>
      <w:pPr>
        <w:ind w:left="3603" w:hanging="763"/>
      </w:pPr>
      <w:rPr>
        <w:rFonts w:hint="default"/>
        <w:lang w:val="pt-PT" w:eastAsia="en-US" w:bidi="ar-SA"/>
      </w:rPr>
    </w:lvl>
    <w:lvl w:ilvl="6">
      <w:start w:val="0"/>
      <w:numFmt w:val="bullet"/>
      <w:lvlText w:val="•"/>
      <w:lvlJc w:val="left"/>
      <w:pPr>
        <w:ind w:left="5906" w:hanging="763"/>
      </w:pPr>
      <w:rPr>
        <w:rFonts w:hint="default"/>
        <w:lang w:val="pt-PT" w:eastAsia="en-US" w:bidi="ar-SA"/>
      </w:rPr>
    </w:lvl>
    <w:lvl w:ilvl="7">
      <w:start w:val="0"/>
      <w:numFmt w:val="bullet"/>
      <w:lvlText w:val="•"/>
      <w:lvlJc w:val="left"/>
      <w:pPr>
        <w:ind w:left="8210" w:hanging="763"/>
      </w:pPr>
      <w:rPr>
        <w:rFonts w:hint="default"/>
        <w:lang w:val="pt-PT" w:eastAsia="en-US" w:bidi="ar-SA"/>
      </w:rPr>
    </w:lvl>
    <w:lvl w:ilvl="8">
      <w:start w:val="0"/>
      <w:numFmt w:val="bullet"/>
      <w:lvlText w:val="•"/>
      <w:lvlJc w:val="left"/>
      <w:pPr>
        <w:ind w:left="10513" w:hanging="763"/>
      </w:pPr>
      <w:rPr>
        <w:rFonts w:hint="default"/>
        <w:lang w:val="pt-PT" w:eastAsia="en-US" w:bidi="ar-SA"/>
      </w:rPr>
    </w:lvl>
  </w:abstractNum>
  <w:abstractNum w:abstractNumId="44">
    <w:multiLevelType w:val="hybridMultilevel"/>
    <w:lvl w:ilvl="0">
      <w:start w:val="10"/>
      <w:numFmt w:val="decimal"/>
      <w:lvlText w:val="%1"/>
      <w:lvlJc w:val="left"/>
      <w:pPr>
        <w:ind w:left="870" w:hanging="441"/>
        <w:jc w:val="left"/>
      </w:pPr>
      <w:rPr>
        <w:rFonts w:hint="default"/>
        <w:lang w:val="pt-PT" w:eastAsia="en-US" w:bidi="ar-SA"/>
      </w:rPr>
    </w:lvl>
    <w:lvl w:ilvl="1">
      <w:start w:val="1"/>
      <w:numFmt w:val="decimal"/>
      <w:lvlText w:val="%1.%2"/>
      <w:lvlJc w:val="left"/>
      <w:pPr>
        <w:ind w:left="870" w:hanging="44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0"/>
      <w:numFmt w:val="bullet"/>
      <w:lvlText w:val="•"/>
      <w:lvlJc w:val="left"/>
      <w:pPr>
        <w:ind w:left="3728" w:hanging="441"/>
      </w:pPr>
      <w:rPr>
        <w:rFonts w:hint="default"/>
        <w:lang w:val="pt-PT" w:eastAsia="en-US" w:bidi="ar-SA"/>
      </w:rPr>
    </w:lvl>
    <w:lvl w:ilvl="3">
      <w:start w:val="0"/>
      <w:numFmt w:val="bullet"/>
      <w:lvlText w:val="•"/>
      <w:lvlJc w:val="left"/>
      <w:pPr>
        <w:ind w:left="5152" w:hanging="441"/>
      </w:pPr>
      <w:rPr>
        <w:rFonts w:hint="default"/>
        <w:lang w:val="pt-PT" w:eastAsia="en-US" w:bidi="ar-SA"/>
      </w:rPr>
    </w:lvl>
    <w:lvl w:ilvl="4">
      <w:start w:val="0"/>
      <w:numFmt w:val="bullet"/>
      <w:lvlText w:val="•"/>
      <w:lvlJc w:val="left"/>
      <w:pPr>
        <w:ind w:left="6576" w:hanging="441"/>
      </w:pPr>
      <w:rPr>
        <w:rFonts w:hint="default"/>
        <w:lang w:val="pt-PT" w:eastAsia="en-US" w:bidi="ar-SA"/>
      </w:rPr>
    </w:lvl>
    <w:lvl w:ilvl="5">
      <w:start w:val="0"/>
      <w:numFmt w:val="bullet"/>
      <w:lvlText w:val="•"/>
      <w:lvlJc w:val="left"/>
      <w:pPr>
        <w:ind w:left="8000" w:hanging="441"/>
      </w:pPr>
      <w:rPr>
        <w:rFonts w:hint="default"/>
        <w:lang w:val="pt-PT" w:eastAsia="en-US" w:bidi="ar-SA"/>
      </w:rPr>
    </w:lvl>
    <w:lvl w:ilvl="6">
      <w:start w:val="0"/>
      <w:numFmt w:val="bullet"/>
      <w:lvlText w:val="•"/>
      <w:lvlJc w:val="left"/>
      <w:pPr>
        <w:ind w:left="9424" w:hanging="441"/>
      </w:pPr>
      <w:rPr>
        <w:rFonts w:hint="default"/>
        <w:lang w:val="pt-PT" w:eastAsia="en-US" w:bidi="ar-SA"/>
      </w:rPr>
    </w:lvl>
    <w:lvl w:ilvl="7">
      <w:start w:val="0"/>
      <w:numFmt w:val="bullet"/>
      <w:lvlText w:val="•"/>
      <w:lvlJc w:val="left"/>
      <w:pPr>
        <w:ind w:left="10848" w:hanging="441"/>
      </w:pPr>
      <w:rPr>
        <w:rFonts w:hint="default"/>
        <w:lang w:val="pt-PT" w:eastAsia="en-US" w:bidi="ar-SA"/>
      </w:rPr>
    </w:lvl>
    <w:lvl w:ilvl="8">
      <w:start w:val="0"/>
      <w:numFmt w:val="bullet"/>
      <w:lvlText w:val="•"/>
      <w:lvlJc w:val="left"/>
      <w:pPr>
        <w:ind w:left="12272" w:hanging="441"/>
      </w:pPr>
      <w:rPr>
        <w:rFonts w:hint="default"/>
        <w:lang w:val="pt-PT" w:eastAsia="en-US" w:bidi="ar-SA"/>
      </w:rPr>
    </w:lvl>
  </w:abstractNum>
  <w:abstractNum w:abstractNumId="43">
    <w:multiLevelType w:val="hybridMultilevel"/>
    <w:lvl w:ilvl="0">
      <w:start w:val="1"/>
      <w:numFmt w:val="lowerLetter"/>
      <w:lvlText w:val="%1)"/>
      <w:lvlJc w:val="left"/>
      <w:pPr>
        <w:ind w:left="656" w:hanging="22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2106" w:hanging="227"/>
      </w:pPr>
      <w:rPr>
        <w:rFonts w:hint="default"/>
        <w:lang w:val="pt-PT" w:eastAsia="en-US" w:bidi="ar-SA"/>
      </w:rPr>
    </w:lvl>
    <w:lvl w:ilvl="2">
      <w:start w:val="0"/>
      <w:numFmt w:val="bullet"/>
      <w:lvlText w:val="•"/>
      <w:lvlJc w:val="left"/>
      <w:pPr>
        <w:ind w:left="3552" w:hanging="227"/>
      </w:pPr>
      <w:rPr>
        <w:rFonts w:hint="default"/>
        <w:lang w:val="pt-PT" w:eastAsia="en-US" w:bidi="ar-SA"/>
      </w:rPr>
    </w:lvl>
    <w:lvl w:ilvl="3">
      <w:start w:val="0"/>
      <w:numFmt w:val="bullet"/>
      <w:lvlText w:val="•"/>
      <w:lvlJc w:val="left"/>
      <w:pPr>
        <w:ind w:left="4998" w:hanging="227"/>
      </w:pPr>
      <w:rPr>
        <w:rFonts w:hint="default"/>
        <w:lang w:val="pt-PT" w:eastAsia="en-US" w:bidi="ar-SA"/>
      </w:rPr>
    </w:lvl>
    <w:lvl w:ilvl="4">
      <w:start w:val="0"/>
      <w:numFmt w:val="bullet"/>
      <w:lvlText w:val="•"/>
      <w:lvlJc w:val="left"/>
      <w:pPr>
        <w:ind w:left="6444" w:hanging="227"/>
      </w:pPr>
      <w:rPr>
        <w:rFonts w:hint="default"/>
        <w:lang w:val="pt-PT" w:eastAsia="en-US" w:bidi="ar-SA"/>
      </w:rPr>
    </w:lvl>
    <w:lvl w:ilvl="5">
      <w:start w:val="0"/>
      <w:numFmt w:val="bullet"/>
      <w:lvlText w:val="•"/>
      <w:lvlJc w:val="left"/>
      <w:pPr>
        <w:ind w:left="7890" w:hanging="227"/>
      </w:pPr>
      <w:rPr>
        <w:rFonts w:hint="default"/>
        <w:lang w:val="pt-PT" w:eastAsia="en-US" w:bidi="ar-SA"/>
      </w:rPr>
    </w:lvl>
    <w:lvl w:ilvl="6">
      <w:start w:val="0"/>
      <w:numFmt w:val="bullet"/>
      <w:lvlText w:val="•"/>
      <w:lvlJc w:val="left"/>
      <w:pPr>
        <w:ind w:left="9336" w:hanging="227"/>
      </w:pPr>
      <w:rPr>
        <w:rFonts w:hint="default"/>
        <w:lang w:val="pt-PT" w:eastAsia="en-US" w:bidi="ar-SA"/>
      </w:rPr>
    </w:lvl>
    <w:lvl w:ilvl="7">
      <w:start w:val="0"/>
      <w:numFmt w:val="bullet"/>
      <w:lvlText w:val="•"/>
      <w:lvlJc w:val="left"/>
      <w:pPr>
        <w:ind w:left="10782" w:hanging="227"/>
      </w:pPr>
      <w:rPr>
        <w:rFonts w:hint="default"/>
        <w:lang w:val="pt-PT" w:eastAsia="en-US" w:bidi="ar-SA"/>
      </w:rPr>
    </w:lvl>
    <w:lvl w:ilvl="8">
      <w:start w:val="0"/>
      <w:numFmt w:val="bullet"/>
      <w:lvlText w:val="•"/>
      <w:lvlJc w:val="left"/>
      <w:pPr>
        <w:ind w:left="12228" w:hanging="227"/>
      </w:pPr>
      <w:rPr>
        <w:rFonts w:hint="default"/>
        <w:lang w:val="pt-PT" w:eastAsia="en-US" w:bidi="ar-SA"/>
      </w:rPr>
    </w:lvl>
  </w:abstractNum>
  <w:abstractNum w:abstractNumId="42">
    <w:multiLevelType w:val="hybridMultilevel"/>
    <w:lvl w:ilvl="0">
      <w:start w:val="9"/>
      <w:numFmt w:val="decimal"/>
      <w:lvlText w:val="%1"/>
      <w:lvlJc w:val="left"/>
      <w:pPr>
        <w:ind w:left="430" w:hanging="349"/>
        <w:jc w:val="left"/>
      </w:pPr>
      <w:rPr>
        <w:rFonts w:hint="default"/>
        <w:lang w:val="pt-PT" w:eastAsia="en-US" w:bidi="ar-SA"/>
      </w:rPr>
    </w:lvl>
    <w:lvl w:ilvl="1">
      <w:start w:val="1"/>
      <w:numFmt w:val="decimal"/>
      <w:lvlText w:val="%1.%2"/>
      <w:lvlJc w:val="left"/>
      <w:pPr>
        <w:ind w:left="430" w:hanging="349"/>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925" w:hanging="49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1"/>
      <w:numFmt w:val="decimal"/>
      <w:lvlText w:val="%1.%2.%3.%4"/>
      <w:lvlJc w:val="left"/>
      <w:pPr>
        <w:ind w:left="430" w:hanging="679"/>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4">
      <w:start w:val="0"/>
      <w:numFmt w:val="bullet"/>
      <w:lvlText w:val="•"/>
      <w:lvlJc w:val="left"/>
      <w:pPr>
        <w:ind w:left="5653" w:hanging="679"/>
      </w:pPr>
      <w:rPr>
        <w:rFonts w:hint="default"/>
        <w:lang w:val="pt-PT" w:eastAsia="en-US" w:bidi="ar-SA"/>
      </w:rPr>
    </w:lvl>
    <w:lvl w:ilvl="5">
      <w:start w:val="0"/>
      <w:numFmt w:val="bullet"/>
      <w:lvlText w:val="•"/>
      <w:lvlJc w:val="left"/>
      <w:pPr>
        <w:ind w:left="7231" w:hanging="679"/>
      </w:pPr>
      <w:rPr>
        <w:rFonts w:hint="default"/>
        <w:lang w:val="pt-PT" w:eastAsia="en-US" w:bidi="ar-SA"/>
      </w:rPr>
    </w:lvl>
    <w:lvl w:ilvl="6">
      <w:start w:val="0"/>
      <w:numFmt w:val="bullet"/>
      <w:lvlText w:val="•"/>
      <w:lvlJc w:val="left"/>
      <w:pPr>
        <w:ind w:left="8808" w:hanging="679"/>
      </w:pPr>
      <w:rPr>
        <w:rFonts w:hint="default"/>
        <w:lang w:val="pt-PT" w:eastAsia="en-US" w:bidi="ar-SA"/>
      </w:rPr>
    </w:lvl>
    <w:lvl w:ilvl="7">
      <w:start w:val="0"/>
      <w:numFmt w:val="bullet"/>
      <w:lvlText w:val="•"/>
      <w:lvlJc w:val="left"/>
      <w:pPr>
        <w:ind w:left="10386" w:hanging="679"/>
      </w:pPr>
      <w:rPr>
        <w:rFonts w:hint="default"/>
        <w:lang w:val="pt-PT" w:eastAsia="en-US" w:bidi="ar-SA"/>
      </w:rPr>
    </w:lvl>
    <w:lvl w:ilvl="8">
      <w:start w:val="0"/>
      <w:numFmt w:val="bullet"/>
      <w:lvlText w:val="•"/>
      <w:lvlJc w:val="left"/>
      <w:pPr>
        <w:ind w:left="11964" w:hanging="679"/>
      </w:pPr>
      <w:rPr>
        <w:rFonts w:hint="default"/>
        <w:lang w:val="pt-PT" w:eastAsia="en-US" w:bidi="ar-SA"/>
      </w:rPr>
    </w:lvl>
  </w:abstractNum>
  <w:abstractNum w:abstractNumId="41">
    <w:multiLevelType w:val="hybridMultilevel"/>
    <w:lvl w:ilvl="0">
      <w:start w:val="8"/>
      <w:numFmt w:val="decimal"/>
      <w:lvlText w:val="%1"/>
      <w:lvlJc w:val="left"/>
      <w:pPr>
        <w:ind w:left="760" w:hanging="331"/>
        <w:jc w:val="left"/>
      </w:pPr>
      <w:rPr>
        <w:rFonts w:hint="default"/>
        <w:lang w:val="pt-PT" w:eastAsia="en-US" w:bidi="ar-SA"/>
      </w:rPr>
    </w:lvl>
    <w:lvl w:ilvl="1">
      <w:start w:val="1"/>
      <w:numFmt w:val="decimal"/>
      <w:lvlText w:val="%1.%2"/>
      <w:lvlJc w:val="left"/>
      <w:pPr>
        <w:ind w:left="760" w:hanging="33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925" w:hanging="49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1"/>
      <w:numFmt w:val="decimal"/>
      <w:lvlText w:val="%1.%2.%3.%4"/>
      <w:lvlJc w:val="left"/>
      <w:pPr>
        <w:ind w:left="430" w:hanging="66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4">
      <w:start w:val="0"/>
      <w:numFmt w:val="bullet"/>
      <w:lvlText w:val="•"/>
      <w:lvlJc w:val="left"/>
      <w:pPr>
        <w:ind w:left="4470" w:hanging="667"/>
      </w:pPr>
      <w:rPr>
        <w:rFonts w:hint="default"/>
        <w:lang w:val="pt-PT" w:eastAsia="en-US" w:bidi="ar-SA"/>
      </w:rPr>
    </w:lvl>
    <w:lvl w:ilvl="5">
      <w:start w:val="0"/>
      <w:numFmt w:val="bullet"/>
      <w:lvlText w:val="•"/>
      <w:lvlJc w:val="left"/>
      <w:pPr>
        <w:ind w:left="6245" w:hanging="667"/>
      </w:pPr>
      <w:rPr>
        <w:rFonts w:hint="default"/>
        <w:lang w:val="pt-PT" w:eastAsia="en-US" w:bidi="ar-SA"/>
      </w:rPr>
    </w:lvl>
    <w:lvl w:ilvl="6">
      <w:start w:val="0"/>
      <w:numFmt w:val="bullet"/>
      <w:lvlText w:val="•"/>
      <w:lvlJc w:val="left"/>
      <w:pPr>
        <w:ind w:left="8020" w:hanging="667"/>
      </w:pPr>
      <w:rPr>
        <w:rFonts w:hint="default"/>
        <w:lang w:val="pt-PT" w:eastAsia="en-US" w:bidi="ar-SA"/>
      </w:rPr>
    </w:lvl>
    <w:lvl w:ilvl="7">
      <w:start w:val="0"/>
      <w:numFmt w:val="bullet"/>
      <w:lvlText w:val="•"/>
      <w:lvlJc w:val="left"/>
      <w:pPr>
        <w:ind w:left="9795" w:hanging="667"/>
      </w:pPr>
      <w:rPr>
        <w:rFonts w:hint="default"/>
        <w:lang w:val="pt-PT" w:eastAsia="en-US" w:bidi="ar-SA"/>
      </w:rPr>
    </w:lvl>
    <w:lvl w:ilvl="8">
      <w:start w:val="0"/>
      <w:numFmt w:val="bullet"/>
      <w:lvlText w:val="•"/>
      <w:lvlJc w:val="left"/>
      <w:pPr>
        <w:ind w:left="11570" w:hanging="667"/>
      </w:pPr>
      <w:rPr>
        <w:rFonts w:hint="default"/>
        <w:lang w:val="pt-PT" w:eastAsia="en-US" w:bidi="ar-SA"/>
      </w:rPr>
    </w:lvl>
  </w:abstractNum>
  <w:abstractNum w:abstractNumId="40">
    <w:multiLevelType w:val="hybridMultilevel"/>
    <w:lvl w:ilvl="0">
      <w:start w:val="1"/>
      <w:numFmt w:val="lowerLetter"/>
      <w:lvlText w:val="%1)"/>
      <w:lvlJc w:val="left"/>
      <w:pPr>
        <w:ind w:left="656" w:hanging="22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2106" w:hanging="227"/>
      </w:pPr>
      <w:rPr>
        <w:rFonts w:hint="default"/>
        <w:lang w:val="pt-PT" w:eastAsia="en-US" w:bidi="ar-SA"/>
      </w:rPr>
    </w:lvl>
    <w:lvl w:ilvl="2">
      <w:start w:val="0"/>
      <w:numFmt w:val="bullet"/>
      <w:lvlText w:val="•"/>
      <w:lvlJc w:val="left"/>
      <w:pPr>
        <w:ind w:left="3552" w:hanging="227"/>
      </w:pPr>
      <w:rPr>
        <w:rFonts w:hint="default"/>
        <w:lang w:val="pt-PT" w:eastAsia="en-US" w:bidi="ar-SA"/>
      </w:rPr>
    </w:lvl>
    <w:lvl w:ilvl="3">
      <w:start w:val="0"/>
      <w:numFmt w:val="bullet"/>
      <w:lvlText w:val="•"/>
      <w:lvlJc w:val="left"/>
      <w:pPr>
        <w:ind w:left="4998" w:hanging="227"/>
      </w:pPr>
      <w:rPr>
        <w:rFonts w:hint="default"/>
        <w:lang w:val="pt-PT" w:eastAsia="en-US" w:bidi="ar-SA"/>
      </w:rPr>
    </w:lvl>
    <w:lvl w:ilvl="4">
      <w:start w:val="0"/>
      <w:numFmt w:val="bullet"/>
      <w:lvlText w:val="•"/>
      <w:lvlJc w:val="left"/>
      <w:pPr>
        <w:ind w:left="6444" w:hanging="227"/>
      </w:pPr>
      <w:rPr>
        <w:rFonts w:hint="default"/>
        <w:lang w:val="pt-PT" w:eastAsia="en-US" w:bidi="ar-SA"/>
      </w:rPr>
    </w:lvl>
    <w:lvl w:ilvl="5">
      <w:start w:val="0"/>
      <w:numFmt w:val="bullet"/>
      <w:lvlText w:val="•"/>
      <w:lvlJc w:val="left"/>
      <w:pPr>
        <w:ind w:left="7890" w:hanging="227"/>
      </w:pPr>
      <w:rPr>
        <w:rFonts w:hint="default"/>
        <w:lang w:val="pt-PT" w:eastAsia="en-US" w:bidi="ar-SA"/>
      </w:rPr>
    </w:lvl>
    <w:lvl w:ilvl="6">
      <w:start w:val="0"/>
      <w:numFmt w:val="bullet"/>
      <w:lvlText w:val="•"/>
      <w:lvlJc w:val="left"/>
      <w:pPr>
        <w:ind w:left="9336" w:hanging="227"/>
      </w:pPr>
      <w:rPr>
        <w:rFonts w:hint="default"/>
        <w:lang w:val="pt-PT" w:eastAsia="en-US" w:bidi="ar-SA"/>
      </w:rPr>
    </w:lvl>
    <w:lvl w:ilvl="7">
      <w:start w:val="0"/>
      <w:numFmt w:val="bullet"/>
      <w:lvlText w:val="•"/>
      <w:lvlJc w:val="left"/>
      <w:pPr>
        <w:ind w:left="10782" w:hanging="227"/>
      </w:pPr>
      <w:rPr>
        <w:rFonts w:hint="default"/>
        <w:lang w:val="pt-PT" w:eastAsia="en-US" w:bidi="ar-SA"/>
      </w:rPr>
    </w:lvl>
    <w:lvl w:ilvl="8">
      <w:start w:val="0"/>
      <w:numFmt w:val="bullet"/>
      <w:lvlText w:val="•"/>
      <w:lvlJc w:val="left"/>
      <w:pPr>
        <w:ind w:left="12228" w:hanging="227"/>
      </w:pPr>
      <w:rPr>
        <w:rFonts w:hint="default"/>
        <w:lang w:val="pt-PT" w:eastAsia="en-US" w:bidi="ar-SA"/>
      </w:rPr>
    </w:lvl>
  </w:abstractNum>
  <w:abstractNum w:abstractNumId="39">
    <w:multiLevelType w:val="hybridMultilevel"/>
    <w:lvl w:ilvl="0">
      <w:start w:val="7"/>
      <w:numFmt w:val="decimal"/>
      <w:lvlText w:val="%1"/>
      <w:lvlJc w:val="left"/>
      <w:pPr>
        <w:ind w:left="760" w:hanging="331"/>
        <w:jc w:val="left"/>
      </w:pPr>
      <w:rPr>
        <w:rFonts w:hint="default"/>
        <w:lang w:val="pt-PT" w:eastAsia="en-US" w:bidi="ar-SA"/>
      </w:rPr>
    </w:lvl>
    <w:lvl w:ilvl="1">
      <w:start w:val="1"/>
      <w:numFmt w:val="decimal"/>
      <w:lvlText w:val="%1.%2"/>
      <w:lvlJc w:val="left"/>
      <w:pPr>
        <w:ind w:left="760" w:hanging="33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430" w:hanging="510"/>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0"/>
      <w:numFmt w:val="bullet"/>
      <w:lvlText w:val="•"/>
      <w:lvlJc w:val="left"/>
      <w:pPr>
        <w:ind w:left="2695" w:hanging="510"/>
      </w:pPr>
      <w:rPr>
        <w:rFonts w:hint="default"/>
        <w:lang w:val="pt-PT" w:eastAsia="en-US" w:bidi="ar-SA"/>
      </w:rPr>
    </w:lvl>
    <w:lvl w:ilvl="4">
      <w:start w:val="0"/>
      <w:numFmt w:val="bullet"/>
      <w:lvlText w:val="•"/>
      <w:lvlJc w:val="left"/>
      <w:pPr>
        <w:ind w:left="4470" w:hanging="510"/>
      </w:pPr>
      <w:rPr>
        <w:rFonts w:hint="default"/>
        <w:lang w:val="pt-PT" w:eastAsia="en-US" w:bidi="ar-SA"/>
      </w:rPr>
    </w:lvl>
    <w:lvl w:ilvl="5">
      <w:start w:val="0"/>
      <w:numFmt w:val="bullet"/>
      <w:lvlText w:val="•"/>
      <w:lvlJc w:val="left"/>
      <w:pPr>
        <w:ind w:left="6245" w:hanging="510"/>
      </w:pPr>
      <w:rPr>
        <w:rFonts w:hint="default"/>
        <w:lang w:val="pt-PT" w:eastAsia="en-US" w:bidi="ar-SA"/>
      </w:rPr>
    </w:lvl>
    <w:lvl w:ilvl="6">
      <w:start w:val="0"/>
      <w:numFmt w:val="bullet"/>
      <w:lvlText w:val="•"/>
      <w:lvlJc w:val="left"/>
      <w:pPr>
        <w:ind w:left="8020" w:hanging="510"/>
      </w:pPr>
      <w:rPr>
        <w:rFonts w:hint="default"/>
        <w:lang w:val="pt-PT" w:eastAsia="en-US" w:bidi="ar-SA"/>
      </w:rPr>
    </w:lvl>
    <w:lvl w:ilvl="7">
      <w:start w:val="0"/>
      <w:numFmt w:val="bullet"/>
      <w:lvlText w:val="•"/>
      <w:lvlJc w:val="left"/>
      <w:pPr>
        <w:ind w:left="9795" w:hanging="510"/>
      </w:pPr>
      <w:rPr>
        <w:rFonts w:hint="default"/>
        <w:lang w:val="pt-PT" w:eastAsia="en-US" w:bidi="ar-SA"/>
      </w:rPr>
    </w:lvl>
    <w:lvl w:ilvl="8">
      <w:start w:val="0"/>
      <w:numFmt w:val="bullet"/>
      <w:lvlText w:val="•"/>
      <w:lvlJc w:val="left"/>
      <w:pPr>
        <w:ind w:left="11570" w:hanging="510"/>
      </w:pPr>
      <w:rPr>
        <w:rFonts w:hint="default"/>
        <w:lang w:val="pt-PT" w:eastAsia="en-US" w:bidi="ar-SA"/>
      </w:rPr>
    </w:lvl>
  </w:abstractNum>
  <w:abstractNum w:abstractNumId="38">
    <w:multiLevelType w:val="hybridMultilevel"/>
    <w:lvl w:ilvl="0">
      <w:start w:val="1"/>
      <w:numFmt w:val="lowerLetter"/>
      <w:lvlText w:val="%1)"/>
      <w:lvlJc w:val="left"/>
      <w:pPr>
        <w:ind w:left="656" w:hanging="22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2106" w:hanging="227"/>
      </w:pPr>
      <w:rPr>
        <w:rFonts w:hint="default"/>
        <w:lang w:val="pt-PT" w:eastAsia="en-US" w:bidi="ar-SA"/>
      </w:rPr>
    </w:lvl>
    <w:lvl w:ilvl="2">
      <w:start w:val="0"/>
      <w:numFmt w:val="bullet"/>
      <w:lvlText w:val="•"/>
      <w:lvlJc w:val="left"/>
      <w:pPr>
        <w:ind w:left="3552" w:hanging="227"/>
      </w:pPr>
      <w:rPr>
        <w:rFonts w:hint="default"/>
        <w:lang w:val="pt-PT" w:eastAsia="en-US" w:bidi="ar-SA"/>
      </w:rPr>
    </w:lvl>
    <w:lvl w:ilvl="3">
      <w:start w:val="0"/>
      <w:numFmt w:val="bullet"/>
      <w:lvlText w:val="•"/>
      <w:lvlJc w:val="left"/>
      <w:pPr>
        <w:ind w:left="4998" w:hanging="227"/>
      </w:pPr>
      <w:rPr>
        <w:rFonts w:hint="default"/>
        <w:lang w:val="pt-PT" w:eastAsia="en-US" w:bidi="ar-SA"/>
      </w:rPr>
    </w:lvl>
    <w:lvl w:ilvl="4">
      <w:start w:val="0"/>
      <w:numFmt w:val="bullet"/>
      <w:lvlText w:val="•"/>
      <w:lvlJc w:val="left"/>
      <w:pPr>
        <w:ind w:left="6444" w:hanging="227"/>
      </w:pPr>
      <w:rPr>
        <w:rFonts w:hint="default"/>
        <w:lang w:val="pt-PT" w:eastAsia="en-US" w:bidi="ar-SA"/>
      </w:rPr>
    </w:lvl>
    <w:lvl w:ilvl="5">
      <w:start w:val="0"/>
      <w:numFmt w:val="bullet"/>
      <w:lvlText w:val="•"/>
      <w:lvlJc w:val="left"/>
      <w:pPr>
        <w:ind w:left="7890" w:hanging="227"/>
      </w:pPr>
      <w:rPr>
        <w:rFonts w:hint="default"/>
        <w:lang w:val="pt-PT" w:eastAsia="en-US" w:bidi="ar-SA"/>
      </w:rPr>
    </w:lvl>
    <w:lvl w:ilvl="6">
      <w:start w:val="0"/>
      <w:numFmt w:val="bullet"/>
      <w:lvlText w:val="•"/>
      <w:lvlJc w:val="left"/>
      <w:pPr>
        <w:ind w:left="9336" w:hanging="227"/>
      </w:pPr>
      <w:rPr>
        <w:rFonts w:hint="default"/>
        <w:lang w:val="pt-PT" w:eastAsia="en-US" w:bidi="ar-SA"/>
      </w:rPr>
    </w:lvl>
    <w:lvl w:ilvl="7">
      <w:start w:val="0"/>
      <w:numFmt w:val="bullet"/>
      <w:lvlText w:val="•"/>
      <w:lvlJc w:val="left"/>
      <w:pPr>
        <w:ind w:left="10782" w:hanging="227"/>
      </w:pPr>
      <w:rPr>
        <w:rFonts w:hint="default"/>
        <w:lang w:val="pt-PT" w:eastAsia="en-US" w:bidi="ar-SA"/>
      </w:rPr>
    </w:lvl>
    <w:lvl w:ilvl="8">
      <w:start w:val="0"/>
      <w:numFmt w:val="bullet"/>
      <w:lvlText w:val="•"/>
      <w:lvlJc w:val="left"/>
      <w:pPr>
        <w:ind w:left="12228" w:hanging="227"/>
      </w:pPr>
      <w:rPr>
        <w:rFonts w:hint="default"/>
        <w:lang w:val="pt-PT" w:eastAsia="en-US" w:bidi="ar-SA"/>
      </w:rPr>
    </w:lvl>
  </w:abstractNum>
  <w:abstractNum w:abstractNumId="37">
    <w:multiLevelType w:val="hybridMultilevel"/>
    <w:lvl w:ilvl="0">
      <w:start w:val="6"/>
      <w:numFmt w:val="decimal"/>
      <w:lvlText w:val="%1"/>
      <w:lvlJc w:val="left"/>
      <w:pPr>
        <w:ind w:left="430" w:hanging="339"/>
        <w:jc w:val="left"/>
      </w:pPr>
      <w:rPr>
        <w:rFonts w:hint="default"/>
        <w:lang w:val="pt-PT" w:eastAsia="en-US" w:bidi="ar-SA"/>
      </w:rPr>
    </w:lvl>
    <w:lvl w:ilvl="1">
      <w:start w:val="1"/>
      <w:numFmt w:val="decimal"/>
      <w:lvlText w:val="%1.%2"/>
      <w:lvlJc w:val="left"/>
      <w:pPr>
        <w:ind w:left="430" w:hanging="339"/>
        <w:jc w:val="left"/>
      </w:pPr>
      <w:rPr>
        <w:rFonts w:hint="default"/>
        <w:spacing w:val="0"/>
        <w:w w:val="100"/>
        <w:lang w:val="pt-PT" w:eastAsia="en-US" w:bidi="ar-SA"/>
      </w:rPr>
    </w:lvl>
    <w:lvl w:ilvl="2">
      <w:start w:val="1"/>
      <w:numFmt w:val="decimal"/>
      <w:lvlText w:val="%1.%2.%3"/>
      <w:lvlJc w:val="left"/>
      <w:pPr>
        <w:ind w:left="430" w:hanging="518"/>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0"/>
      <w:numFmt w:val="bullet"/>
      <w:lvlText w:val="•"/>
      <w:lvlJc w:val="left"/>
      <w:pPr>
        <w:ind w:left="4075" w:hanging="518"/>
      </w:pPr>
      <w:rPr>
        <w:rFonts w:hint="default"/>
        <w:lang w:val="pt-PT" w:eastAsia="en-US" w:bidi="ar-SA"/>
      </w:rPr>
    </w:lvl>
    <w:lvl w:ilvl="4">
      <w:start w:val="0"/>
      <w:numFmt w:val="bullet"/>
      <w:lvlText w:val="•"/>
      <w:lvlJc w:val="left"/>
      <w:pPr>
        <w:ind w:left="5653" w:hanging="518"/>
      </w:pPr>
      <w:rPr>
        <w:rFonts w:hint="default"/>
        <w:lang w:val="pt-PT" w:eastAsia="en-US" w:bidi="ar-SA"/>
      </w:rPr>
    </w:lvl>
    <w:lvl w:ilvl="5">
      <w:start w:val="0"/>
      <w:numFmt w:val="bullet"/>
      <w:lvlText w:val="•"/>
      <w:lvlJc w:val="left"/>
      <w:pPr>
        <w:ind w:left="7231" w:hanging="518"/>
      </w:pPr>
      <w:rPr>
        <w:rFonts w:hint="default"/>
        <w:lang w:val="pt-PT" w:eastAsia="en-US" w:bidi="ar-SA"/>
      </w:rPr>
    </w:lvl>
    <w:lvl w:ilvl="6">
      <w:start w:val="0"/>
      <w:numFmt w:val="bullet"/>
      <w:lvlText w:val="•"/>
      <w:lvlJc w:val="left"/>
      <w:pPr>
        <w:ind w:left="8808" w:hanging="518"/>
      </w:pPr>
      <w:rPr>
        <w:rFonts w:hint="default"/>
        <w:lang w:val="pt-PT" w:eastAsia="en-US" w:bidi="ar-SA"/>
      </w:rPr>
    </w:lvl>
    <w:lvl w:ilvl="7">
      <w:start w:val="0"/>
      <w:numFmt w:val="bullet"/>
      <w:lvlText w:val="•"/>
      <w:lvlJc w:val="left"/>
      <w:pPr>
        <w:ind w:left="10386" w:hanging="518"/>
      </w:pPr>
      <w:rPr>
        <w:rFonts w:hint="default"/>
        <w:lang w:val="pt-PT" w:eastAsia="en-US" w:bidi="ar-SA"/>
      </w:rPr>
    </w:lvl>
    <w:lvl w:ilvl="8">
      <w:start w:val="0"/>
      <w:numFmt w:val="bullet"/>
      <w:lvlText w:val="•"/>
      <w:lvlJc w:val="left"/>
      <w:pPr>
        <w:ind w:left="11964" w:hanging="518"/>
      </w:pPr>
      <w:rPr>
        <w:rFonts w:hint="default"/>
        <w:lang w:val="pt-PT" w:eastAsia="en-US" w:bidi="ar-SA"/>
      </w:rPr>
    </w:lvl>
  </w:abstractNum>
  <w:abstractNum w:abstractNumId="36">
    <w:multiLevelType w:val="hybridMultilevel"/>
    <w:lvl w:ilvl="0">
      <w:start w:val="5"/>
      <w:numFmt w:val="decimal"/>
      <w:lvlText w:val="%1"/>
      <w:lvlJc w:val="left"/>
      <w:pPr>
        <w:ind w:left="760" w:hanging="331"/>
        <w:jc w:val="left"/>
      </w:pPr>
      <w:rPr>
        <w:rFonts w:hint="default"/>
        <w:lang w:val="pt-PT" w:eastAsia="en-US" w:bidi="ar-SA"/>
      </w:rPr>
    </w:lvl>
    <w:lvl w:ilvl="1">
      <w:start w:val="1"/>
      <w:numFmt w:val="decimal"/>
      <w:lvlText w:val="%1.%2"/>
      <w:lvlJc w:val="left"/>
      <w:pPr>
        <w:ind w:left="760" w:hanging="33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0"/>
      <w:numFmt w:val="bullet"/>
      <w:lvlText w:val="•"/>
      <w:lvlJc w:val="left"/>
      <w:pPr>
        <w:ind w:left="3632" w:hanging="331"/>
      </w:pPr>
      <w:rPr>
        <w:rFonts w:hint="default"/>
        <w:lang w:val="pt-PT" w:eastAsia="en-US" w:bidi="ar-SA"/>
      </w:rPr>
    </w:lvl>
    <w:lvl w:ilvl="3">
      <w:start w:val="0"/>
      <w:numFmt w:val="bullet"/>
      <w:lvlText w:val="•"/>
      <w:lvlJc w:val="left"/>
      <w:pPr>
        <w:ind w:left="5068" w:hanging="331"/>
      </w:pPr>
      <w:rPr>
        <w:rFonts w:hint="default"/>
        <w:lang w:val="pt-PT" w:eastAsia="en-US" w:bidi="ar-SA"/>
      </w:rPr>
    </w:lvl>
    <w:lvl w:ilvl="4">
      <w:start w:val="0"/>
      <w:numFmt w:val="bullet"/>
      <w:lvlText w:val="•"/>
      <w:lvlJc w:val="left"/>
      <w:pPr>
        <w:ind w:left="6504" w:hanging="331"/>
      </w:pPr>
      <w:rPr>
        <w:rFonts w:hint="default"/>
        <w:lang w:val="pt-PT" w:eastAsia="en-US" w:bidi="ar-SA"/>
      </w:rPr>
    </w:lvl>
    <w:lvl w:ilvl="5">
      <w:start w:val="0"/>
      <w:numFmt w:val="bullet"/>
      <w:lvlText w:val="•"/>
      <w:lvlJc w:val="left"/>
      <w:pPr>
        <w:ind w:left="7940" w:hanging="331"/>
      </w:pPr>
      <w:rPr>
        <w:rFonts w:hint="default"/>
        <w:lang w:val="pt-PT" w:eastAsia="en-US" w:bidi="ar-SA"/>
      </w:rPr>
    </w:lvl>
    <w:lvl w:ilvl="6">
      <w:start w:val="0"/>
      <w:numFmt w:val="bullet"/>
      <w:lvlText w:val="•"/>
      <w:lvlJc w:val="left"/>
      <w:pPr>
        <w:ind w:left="9376" w:hanging="331"/>
      </w:pPr>
      <w:rPr>
        <w:rFonts w:hint="default"/>
        <w:lang w:val="pt-PT" w:eastAsia="en-US" w:bidi="ar-SA"/>
      </w:rPr>
    </w:lvl>
    <w:lvl w:ilvl="7">
      <w:start w:val="0"/>
      <w:numFmt w:val="bullet"/>
      <w:lvlText w:val="•"/>
      <w:lvlJc w:val="left"/>
      <w:pPr>
        <w:ind w:left="10812" w:hanging="331"/>
      </w:pPr>
      <w:rPr>
        <w:rFonts w:hint="default"/>
        <w:lang w:val="pt-PT" w:eastAsia="en-US" w:bidi="ar-SA"/>
      </w:rPr>
    </w:lvl>
    <w:lvl w:ilvl="8">
      <w:start w:val="0"/>
      <w:numFmt w:val="bullet"/>
      <w:lvlText w:val="•"/>
      <w:lvlJc w:val="left"/>
      <w:pPr>
        <w:ind w:left="12248" w:hanging="331"/>
      </w:pPr>
      <w:rPr>
        <w:rFonts w:hint="default"/>
        <w:lang w:val="pt-PT" w:eastAsia="en-US" w:bidi="ar-SA"/>
      </w:rPr>
    </w:lvl>
  </w:abstractNum>
  <w:abstractNum w:abstractNumId="35">
    <w:multiLevelType w:val="hybridMultilevel"/>
    <w:lvl w:ilvl="0">
      <w:start w:val="4"/>
      <w:numFmt w:val="decimal"/>
      <w:lvlText w:val="%1"/>
      <w:lvlJc w:val="left"/>
      <w:pPr>
        <w:ind w:left="760" w:hanging="331"/>
        <w:jc w:val="left"/>
      </w:pPr>
      <w:rPr>
        <w:rFonts w:hint="default"/>
        <w:lang w:val="pt-PT" w:eastAsia="en-US" w:bidi="ar-SA"/>
      </w:rPr>
    </w:lvl>
    <w:lvl w:ilvl="1">
      <w:start w:val="1"/>
      <w:numFmt w:val="decimal"/>
      <w:lvlText w:val="%1.%2"/>
      <w:lvlJc w:val="left"/>
      <w:pPr>
        <w:ind w:left="760" w:hanging="33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0"/>
      <w:numFmt w:val="bullet"/>
      <w:lvlText w:val="•"/>
      <w:lvlJc w:val="left"/>
      <w:pPr>
        <w:ind w:left="3632" w:hanging="331"/>
      </w:pPr>
      <w:rPr>
        <w:rFonts w:hint="default"/>
        <w:lang w:val="pt-PT" w:eastAsia="en-US" w:bidi="ar-SA"/>
      </w:rPr>
    </w:lvl>
    <w:lvl w:ilvl="3">
      <w:start w:val="0"/>
      <w:numFmt w:val="bullet"/>
      <w:lvlText w:val="•"/>
      <w:lvlJc w:val="left"/>
      <w:pPr>
        <w:ind w:left="5068" w:hanging="331"/>
      </w:pPr>
      <w:rPr>
        <w:rFonts w:hint="default"/>
        <w:lang w:val="pt-PT" w:eastAsia="en-US" w:bidi="ar-SA"/>
      </w:rPr>
    </w:lvl>
    <w:lvl w:ilvl="4">
      <w:start w:val="0"/>
      <w:numFmt w:val="bullet"/>
      <w:lvlText w:val="•"/>
      <w:lvlJc w:val="left"/>
      <w:pPr>
        <w:ind w:left="6504" w:hanging="331"/>
      </w:pPr>
      <w:rPr>
        <w:rFonts w:hint="default"/>
        <w:lang w:val="pt-PT" w:eastAsia="en-US" w:bidi="ar-SA"/>
      </w:rPr>
    </w:lvl>
    <w:lvl w:ilvl="5">
      <w:start w:val="0"/>
      <w:numFmt w:val="bullet"/>
      <w:lvlText w:val="•"/>
      <w:lvlJc w:val="left"/>
      <w:pPr>
        <w:ind w:left="7940" w:hanging="331"/>
      </w:pPr>
      <w:rPr>
        <w:rFonts w:hint="default"/>
        <w:lang w:val="pt-PT" w:eastAsia="en-US" w:bidi="ar-SA"/>
      </w:rPr>
    </w:lvl>
    <w:lvl w:ilvl="6">
      <w:start w:val="0"/>
      <w:numFmt w:val="bullet"/>
      <w:lvlText w:val="•"/>
      <w:lvlJc w:val="left"/>
      <w:pPr>
        <w:ind w:left="9376" w:hanging="331"/>
      </w:pPr>
      <w:rPr>
        <w:rFonts w:hint="default"/>
        <w:lang w:val="pt-PT" w:eastAsia="en-US" w:bidi="ar-SA"/>
      </w:rPr>
    </w:lvl>
    <w:lvl w:ilvl="7">
      <w:start w:val="0"/>
      <w:numFmt w:val="bullet"/>
      <w:lvlText w:val="•"/>
      <w:lvlJc w:val="left"/>
      <w:pPr>
        <w:ind w:left="10812" w:hanging="331"/>
      </w:pPr>
      <w:rPr>
        <w:rFonts w:hint="default"/>
        <w:lang w:val="pt-PT" w:eastAsia="en-US" w:bidi="ar-SA"/>
      </w:rPr>
    </w:lvl>
    <w:lvl w:ilvl="8">
      <w:start w:val="0"/>
      <w:numFmt w:val="bullet"/>
      <w:lvlText w:val="•"/>
      <w:lvlJc w:val="left"/>
      <w:pPr>
        <w:ind w:left="12248" w:hanging="331"/>
      </w:pPr>
      <w:rPr>
        <w:rFonts w:hint="default"/>
        <w:lang w:val="pt-PT" w:eastAsia="en-US" w:bidi="ar-SA"/>
      </w:rPr>
    </w:lvl>
  </w:abstractNum>
  <w:abstractNum w:abstractNumId="34">
    <w:multiLevelType w:val="hybridMultilevel"/>
    <w:lvl w:ilvl="0">
      <w:start w:val="3"/>
      <w:numFmt w:val="decimal"/>
      <w:lvlText w:val="%1"/>
      <w:lvlJc w:val="left"/>
      <w:pPr>
        <w:ind w:left="430" w:hanging="335"/>
        <w:jc w:val="left"/>
      </w:pPr>
      <w:rPr>
        <w:rFonts w:hint="default"/>
        <w:lang w:val="pt-PT" w:eastAsia="en-US" w:bidi="ar-SA"/>
      </w:rPr>
    </w:lvl>
    <w:lvl w:ilvl="1">
      <w:start w:val="1"/>
      <w:numFmt w:val="decimal"/>
      <w:lvlText w:val="%1.%2"/>
      <w:lvlJc w:val="left"/>
      <w:pPr>
        <w:ind w:left="430" w:hanging="335"/>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0"/>
      <w:numFmt w:val="bullet"/>
      <w:lvlText w:val="•"/>
      <w:lvlJc w:val="left"/>
      <w:pPr>
        <w:ind w:left="3376" w:hanging="335"/>
      </w:pPr>
      <w:rPr>
        <w:rFonts w:hint="default"/>
        <w:lang w:val="pt-PT" w:eastAsia="en-US" w:bidi="ar-SA"/>
      </w:rPr>
    </w:lvl>
    <w:lvl w:ilvl="3">
      <w:start w:val="0"/>
      <w:numFmt w:val="bullet"/>
      <w:lvlText w:val="•"/>
      <w:lvlJc w:val="left"/>
      <w:pPr>
        <w:ind w:left="4844" w:hanging="335"/>
      </w:pPr>
      <w:rPr>
        <w:rFonts w:hint="default"/>
        <w:lang w:val="pt-PT" w:eastAsia="en-US" w:bidi="ar-SA"/>
      </w:rPr>
    </w:lvl>
    <w:lvl w:ilvl="4">
      <w:start w:val="0"/>
      <w:numFmt w:val="bullet"/>
      <w:lvlText w:val="•"/>
      <w:lvlJc w:val="left"/>
      <w:pPr>
        <w:ind w:left="6312" w:hanging="335"/>
      </w:pPr>
      <w:rPr>
        <w:rFonts w:hint="default"/>
        <w:lang w:val="pt-PT" w:eastAsia="en-US" w:bidi="ar-SA"/>
      </w:rPr>
    </w:lvl>
    <w:lvl w:ilvl="5">
      <w:start w:val="0"/>
      <w:numFmt w:val="bullet"/>
      <w:lvlText w:val="•"/>
      <w:lvlJc w:val="left"/>
      <w:pPr>
        <w:ind w:left="7780" w:hanging="335"/>
      </w:pPr>
      <w:rPr>
        <w:rFonts w:hint="default"/>
        <w:lang w:val="pt-PT" w:eastAsia="en-US" w:bidi="ar-SA"/>
      </w:rPr>
    </w:lvl>
    <w:lvl w:ilvl="6">
      <w:start w:val="0"/>
      <w:numFmt w:val="bullet"/>
      <w:lvlText w:val="•"/>
      <w:lvlJc w:val="left"/>
      <w:pPr>
        <w:ind w:left="9248" w:hanging="335"/>
      </w:pPr>
      <w:rPr>
        <w:rFonts w:hint="default"/>
        <w:lang w:val="pt-PT" w:eastAsia="en-US" w:bidi="ar-SA"/>
      </w:rPr>
    </w:lvl>
    <w:lvl w:ilvl="7">
      <w:start w:val="0"/>
      <w:numFmt w:val="bullet"/>
      <w:lvlText w:val="•"/>
      <w:lvlJc w:val="left"/>
      <w:pPr>
        <w:ind w:left="10716" w:hanging="335"/>
      </w:pPr>
      <w:rPr>
        <w:rFonts w:hint="default"/>
        <w:lang w:val="pt-PT" w:eastAsia="en-US" w:bidi="ar-SA"/>
      </w:rPr>
    </w:lvl>
    <w:lvl w:ilvl="8">
      <w:start w:val="0"/>
      <w:numFmt w:val="bullet"/>
      <w:lvlText w:val="•"/>
      <w:lvlJc w:val="left"/>
      <w:pPr>
        <w:ind w:left="12184" w:hanging="335"/>
      </w:pPr>
      <w:rPr>
        <w:rFonts w:hint="default"/>
        <w:lang w:val="pt-PT" w:eastAsia="en-US" w:bidi="ar-SA"/>
      </w:rPr>
    </w:lvl>
  </w:abstractNum>
  <w:abstractNum w:abstractNumId="33">
    <w:multiLevelType w:val="hybridMultilevel"/>
    <w:lvl w:ilvl="0">
      <w:start w:val="2"/>
      <w:numFmt w:val="decimal"/>
      <w:lvlText w:val="%1"/>
      <w:lvlJc w:val="left"/>
      <w:pPr>
        <w:ind w:left="760" w:hanging="331"/>
        <w:jc w:val="left"/>
      </w:pPr>
      <w:rPr>
        <w:rFonts w:hint="default"/>
        <w:lang w:val="pt-PT" w:eastAsia="en-US" w:bidi="ar-SA"/>
      </w:rPr>
    </w:lvl>
    <w:lvl w:ilvl="1">
      <w:start w:val="1"/>
      <w:numFmt w:val="decimal"/>
      <w:lvlText w:val="%1.%2"/>
      <w:lvlJc w:val="left"/>
      <w:pPr>
        <w:ind w:left="760" w:hanging="33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0"/>
      <w:numFmt w:val="bullet"/>
      <w:lvlText w:val="•"/>
      <w:lvlJc w:val="left"/>
      <w:pPr>
        <w:ind w:left="3632" w:hanging="331"/>
      </w:pPr>
      <w:rPr>
        <w:rFonts w:hint="default"/>
        <w:lang w:val="pt-PT" w:eastAsia="en-US" w:bidi="ar-SA"/>
      </w:rPr>
    </w:lvl>
    <w:lvl w:ilvl="3">
      <w:start w:val="0"/>
      <w:numFmt w:val="bullet"/>
      <w:lvlText w:val="•"/>
      <w:lvlJc w:val="left"/>
      <w:pPr>
        <w:ind w:left="5068" w:hanging="331"/>
      </w:pPr>
      <w:rPr>
        <w:rFonts w:hint="default"/>
        <w:lang w:val="pt-PT" w:eastAsia="en-US" w:bidi="ar-SA"/>
      </w:rPr>
    </w:lvl>
    <w:lvl w:ilvl="4">
      <w:start w:val="0"/>
      <w:numFmt w:val="bullet"/>
      <w:lvlText w:val="•"/>
      <w:lvlJc w:val="left"/>
      <w:pPr>
        <w:ind w:left="6504" w:hanging="331"/>
      </w:pPr>
      <w:rPr>
        <w:rFonts w:hint="default"/>
        <w:lang w:val="pt-PT" w:eastAsia="en-US" w:bidi="ar-SA"/>
      </w:rPr>
    </w:lvl>
    <w:lvl w:ilvl="5">
      <w:start w:val="0"/>
      <w:numFmt w:val="bullet"/>
      <w:lvlText w:val="•"/>
      <w:lvlJc w:val="left"/>
      <w:pPr>
        <w:ind w:left="7940" w:hanging="331"/>
      </w:pPr>
      <w:rPr>
        <w:rFonts w:hint="default"/>
        <w:lang w:val="pt-PT" w:eastAsia="en-US" w:bidi="ar-SA"/>
      </w:rPr>
    </w:lvl>
    <w:lvl w:ilvl="6">
      <w:start w:val="0"/>
      <w:numFmt w:val="bullet"/>
      <w:lvlText w:val="•"/>
      <w:lvlJc w:val="left"/>
      <w:pPr>
        <w:ind w:left="9376" w:hanging="331"/>
      </w:pPr>
      <w:rPr>
        <w:rFonts w:hint="default"/>
        <w:lang w:val="pt-PT" w:eastAsia="en-US" w:bidi="ar-SA"/>
      </w:rPr>
    </w:lvl>
    <w:lvl w:ilvl="7">
      <w:start w:val="0"/>
      <w:numFmt w:val="bullet"/>
      <w:lvlText w:val="•"/>
      <w:lvlJc w:val="left"/>
      <w:pPr>
        <w:ind w:left="10812" w:hanging="331"/>
      </w:pPr>
      <w:rPr>
        <w:rFonts w:hint="default"/>
        <w:lang w:val="pt-PT" w:eastAsia="en-US" w:bidi="ar-SA"/>
      </w:rPr>
    </w:lvl>
    <w:lvl w:ilvl="8">
      <w:start w:val="0"/>
      <w:numFmt w:val="bullet"/>
      <w:lvlText w:val="•"/>
      <w:lvlJc w:val="left"/>
      <w:pPr>
        <w:ind w:left="12248" w:hanging="331"/>
      </w:pPr>
      <w:rPr>
        <w:rFonts w:hint="default"/>
        <w:lang w:val="pt-PT" w:eastAsia="en-US" w:bidi="ar-SA"/>
      </w:rPr>
    </w:lvl>
  </w:abstractNum>
  <w:abstractNum w:abstractNumId="32">
    <w:multiLevelType w:val="hybridMultilevel"/>
    <w:lvl w:ilvl="0">
      <w:start w:val="1"/>
      <w:numFmt w:val="decimal"/>
      <w:lvlText w:val="%1"/>
      <w:lvlJc w:val="left"/>
      <w:pPr>
        <w:ind w:left="778" w:hanging="348"/>
        <w:jc w:val="left"/>
      </w:pPr>
      <w:rPr>
        <w:rFonts w:hint="default"/>
        <w:lang w:val="pt-PT" w:eastAsia="en-US" w:bidi="ar-SA"/>
      </w:rPr>
    </w:lvl>
    <w:lvl w:ilvl="1">
      <w:start w:val="1"/>
      <w:numFmt w:val="decimal"/>
      <w:lvlText w:val="%1.%2"/>
      <w:lvlJc w:val="left"/>
      <w:pPr>
        <w:ind w:left="778" w:hanging="348"/>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925" w:hanging="49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0"/>
      <w:numFmt w:val="bullet"/>
      <w:lvlText w:val="•"/>
      <w:lvlJc w:val="left"/>
      <w:pPr>
        <w:ind w:left="4075" w:hanging="496"/>
      </w:pPr>
      <w:rPr>
        <w:rFonts w:hint="default"/>
        <w:lang w:val="pt-PT" w:eastAsia="en-US" w:bidi="ar-SA"/>
      </w:rPr>
    </w:lvl>
    <w:lvl w:ilvl="4">
      <w:start w:val="0"/>
      <w:numFmt w:val="bullet"/>
      <w:lvlText w:val="•"/>
      <w:lvlJc w:val="left"/>
      <w:pPr>
        <w:ind w:left="5653" w:hanging="496"/>
      </w:pPr>
      <w:rPr>
        <w:rFonts w:hint="default"/>
        <w:lang w:val="pt-PT" w:eastAsia="en-US" w:bidi="ar-SA"/>
      </w:rPr>
    </w:lvl>
    <w:lvl w:ilvl="5">
      <w:start w:val="0"/>
      <w:numFmt w:val="bullet"/>
      <w:lvlText w:val="•"/>
      <w:lvlJc w:val="left"/>
      <w:pPr>
        <w:ind w:left="7231" w:hanging="496"/>
      </w:pPr>
      <w:rPr>
        <w:rFonts w:hint="default"/>
        <w:lang w:val="pt-PT" w:eastAsia="en-US" w:bidi="ar-SA"/>
      </w:rPr>
    </w:lvl>
    <w:lvl w:ilvl="6">
      <w:start w:val="0"/>
      <w:numFmt w:val="bullet"/>
      <w:lvlText w:val="•"/>
      <w:lvlJc w:val="left"/>
      <w:pPr>
        <w:ind w:left="8808" w:hanging="496"/>
      </w:pPr>
      <w:rPr>
        <w:rFonts w:hint="default"/>
        <w:lang w:val="pt-PT" w:eastAsia="en-US" w:bidi="ar-SA"/>
      </w:rPr>
    </w:lvl>
    <w:lvl w:ilvl="7">
      <w:start w:val="0"/>
      <w:numFmt w:val="bullet"/>
      <w:lvlText w:val="•"/>
      <w:lvlJc w:val="left"/>
      <w:pPr>
        <w:ind w:left="10386" w:hanging="496"/>
      </w:pPr>
      <w:rPr>
        <w:rFonts w:hint="default"/>
        <w:lang w:val="pt-PT" w:eastAsia="en-US" w:bidi="ar-SA"/>
      </w:rPr>
    </w:lvl>
    <w:lvl w:ilvl="8">
      <w:start w:val="0"/>
      <w:numFmt w:val="bullet"/>
      <w:lvlText w:val="•"/>
      <w:lvlJc w:val="left"/>
      <w:pPr>
        <w:ind w:left="11964" w:hanging="496"/>
      </w:pPr>
      <w:rPr>
        <w:rFonts w:hint="default"/>
        <w:lang w:val="pt-PT" w:eastAsia="en-US" w:bidi="ar-SA"/>
      </w:rPr>
    </w:lvl>
  </w:abstractNum>
  <w:abstractNum w:abstractNumId="31">
    <w:multiLevelType w:val="hybridMultilevel"/>
    <w:lvl w:ilvl="0">
      <w:start w:val="6"/>
      <w:numFmt w:val="decimal"/>
      <w:lvlText w:val="%1"/>
      <w:lvlJc w:val="left"/>
      <w:pPr>
        <w:ind w:left="1145" w:hanging="716"/>
        <w:jc w:val="left"/>
      </w:pPr>
      <w:rPr>
        <w:rFonts w:hint="default"/>
        <w:lang w:val="pt-PT" w:eastAsia="en-US" w:bidi="ar-SA"/>
      </w:rPr>
    </w:lvl>
    <w:lvl w:ilvl="1">
      <w:start w:val="5"/>
      <w:numFmt w:val="decimal"/>
      <w:lvlText w:val="%1.%2"/>
      <w:lvlJc w:val="left"/>
      <w:pPr>
        <w:ind w:left="1145" w:hanging="716"/>
        <w:jc w:val="left"/>
      </w:pPr>
      <w:rPr>
        <w:rFonts w:hint="default"/>
        <w:lang w:val="pt-PT" w:eastAsia="en-US" w:bidi="ar-SA"/>
      </w:rPr>
    </w:lvl>
    <w:lvl w:ilvl="2">
      <w:start w:val="1"/>
      <w:numFmt w:val="decimal"/>
      <w:lvlText w:val="%1.%2.%3"/>
      <w:lvlJc w:val="left"/>
      <w:pPr>
        <w:ind w:left="1145" w:hanging="716"/>
        <w:jc w:val="left"/>
      </w:pPr>
      <w:rPr>
        <w:rFonts w:hint="default"/>
        <w:lang w:val="pt-PT" w:eastAsia="en-US" w:bidi="ar-SA"/>
      </w:rPr>
    </w:lvl>
    <w:lvl w:ilvl="3">
      <w:start w:val="2"/>
      <w:numFmt w:val="decimal"/>
      <w:lvlText w:val="%1.%2.%3.%4."/>
      <w:lvlJc w:val="left"/>
      <w:pPr>
        <w:ind w:left="1145" w:hanging="71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4">
      <w:start w:val="0"/>
      <w:numFmt w:val="bullet"/>
      <w:lvlText w:val="•"/>
      <w:lvlJc w:val="left"/>
      <w:pPr>
        <w:ind w:left="6732" w:hanging="716"/>
      </w:pPr>
      <w:rPr>
        <w:rFonts w:hint="default"/>
        <w:lang w:val="pt-PT" w:eastAsia="en-US" w:bidi="ar-SA"/>
      </w:rPr>
    </w:lvl>
    <w:lvl w:ilvl="5">
      <w:start w:val="0"/>
      <w:numFmt w:val="bullet"/>
      <w:lvlText w:val="•"/>
      <w:lvlJc w:val="left"/>
      <w:pPr>
        <w:ind w:left="8130" w:hanging="716"/>
      </w:pPr>
      <w:rPr>
        <w:rFonts w:hint="default"/>
        <w:lang w:val="pt-PT" w:eastAsia="en-US" w:bidi="ar-SA"/>
      </w:rPr>
    </w:lvl>
    <w:lvl w:ilvl="6">
      <w:start w:val="0"/>
      <w:numFmt w:val="bullet"/>
      <w:lvlText w:val="•"/>
      <w:lvlJc w:val="left"/>
      <w:pPr>
        <w:ind w:left="9528" w:hanging="716"/>
      </w:pPr>
      <w:rPr>
        <w:rFonts w:hint="default"/>
        <w:lang w:val="pt-PT" w:eastAsia="en-US" w:bidi="ar-SA"/>
      </w:rPr>
    </w:lvl>
    <w:lvl w:ilvl="7">
      <w:start w:val="0"/>
      <w:numFmt w:val="bullet"/>
      <w:lvlText w:val="•"/>
      <w:lvlJc w:val="left"/>
      <w:pPr>
        <w:ind w:left="10926" w:hanging="716"/>
      </w:pPr>
      <w:rPr>
        <w:rFonts w:hint="default"/>
        <w:lang w:val="pt-PT" w:eastAsia="en-US" w:bidi="ar-SA"/>
      </w:rPr>
    </w:lvl>
    <w:lvl w:ilvl="8">
      <w:start w:val="0"/>
      <w:numFmt w:val="bullet"/>
      <w:lvlText w:val="•"/>
      <w:lvlJc w:val="left"/>
      <w:pPr>
        <w:ind w:left="12324" w:hanging="716"/>
      </w:pPr>
      <w:rPr>
        <w:rFonts w:hint="default"/>
        <w:lang w:val="pt-PT" w:eastAsia="en-US" w:bidi="ar-SA"/>
      </w:rPr>
    </w:lvl>
  </w:abstractNum>
  <w:abstractNum w:abstractNumId="30">
    <w:multiLevelType w:val="hybridMultilevel"/>
    <w:lvl w:ilvl="0">
      <w:start w:val="1"/>
      <w:numFmt w:val="decimal"/>
      <w:lvlText w:val="%1."/>
      <w:lvlJc w:val="left"/>
      <w:pPr>
        <w:ind w:left="119" w:hanging="320"/>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303" w:hanging="320"/>
      </w:pPr>
      <w:rPr>
        <w:rFonts w:hint="default"/>
        <w:lang w:val="pt-PT" w:eastAsia="en-US" w:bidi="ar-SA"/>
      </w:rPr>
    </w:lvl>
    <w:lvl w:ilvl="2">
      <w:start w:val="0"/>
      <w:numFmt w:val="bullet"/>
      <w:lvlText w:val="•"/>
      <w:lvlJc w:val="left"/>
      <w:pPr>
        <w:ind w:left="486" w:hanging="320"/>
      </w:pPr>
      <w:rPr>
        <w:rFonts w:hint="default"/>
        <w:lang w:val="pt-PT" w:eastAsia="en-US" w:bidi="ar-SA"/>
      </w:rPr>
    </w:lvl>
    <w:lvl w:ilvl="3">
      <w:start w:val="0"/>
      <w:numFmt w:val="bullet"/>
      <w:lvlText w:val="•"/>
      <w:lvlJc w:val="left"/>
      <w:pPr>
        <w:ind w:left="669" w:hanging="320"/>
      </w:pPr>
      <w:rPr>
        <w:rFonts w:hint="default"/>
        <w:lang w:val="pt-PT" w:eastAsia="en-US" w:bidi="ar-SA"/>
      </w:rPr>
    </w:lvl>
    <w:lvl w:ilvl="4">
      <w:start w:val="0"/>
      <w:numFmt w:val="bullet"/>
      <w:lvlText w:val="•"/>
      <w:lvlJc w:val="left"/>
      <w:pPr>
        <w:ind w:left="852" w:hanging="320"/>
      </w:pPr>
      <w:rPr>
        <w:rFonts w:hint="default"/>
        <w:lang w:val="pt-PT" w:eastAsia="en-US" w:bidi="ar-SA"/>
      </w:rPr>
    </w:lvl>
    <w:lvl w:ilvl="5">
      <w:start w:val="0"/>
      <w:numFmt w:val="bullet"/>
      <w:lvlText w:val="•"/>
      <w:lvlJc w:val="left"/>
      <w:pPr>
        <w:ind w:left="1035" w:hanging="320"/>
      </w:pPr>
      <w:rPr>
        <w:rFonts w:hint="default"/>
        <w:lang w:val="pt-PT" w:eastAsia="en-US" w:bidi="ar-SA"/>
      </w:rPr>
    </w:lvl>
    <w:lvl w:ilvl="6">
      <w:start w:val="0"/>
      <w:numFmt w:val="bullet"/>
      <w:lvlText w:val="•"/>
      <w:lvlJc w:val="left"/>
      <w:pPr>
        <w:ind w:left="1218" w:hanging="320"/>
      </w:pPr>
      <w:rPr>
        <w:rFonts w:hint="default"/>
        <w:lang w:val="pt-PT" w:eastAsia="en-US" w:bidi="ar-SA"/>
      </w:rPr>
    </w:lvl>
    <w:lvl w:ilvl="7">
      <w:start w:val="0"/>
      <w:numFmt w:val="bullet"/>
      <w:lvlText w:val="•"/>
      <w:lvlJc w:val="left"/>
      <w:pPr>
        <w:ind w:left="1401" w:hanging="320"/>
      </w:pPr>
      <w:rPr>
        <w:rFonts w:hint="default"/>
        <w:lang w:val="pt-PT" w:eastAsia="en-US" w:bidi="ar-SA"/>
      </w:rPr>
    </w:lvl>
    <w:lvl w:ilvl="8">
      <w:start w:val="0"/>
      <w:numFmt w:val="bullet"/>
      <w:lvlText w:val="•"/>
      <w:lvlJc w:val="left"/>
      <w:pPr>
        <w:ind w:left="1584" w:hanging="320"/>
      </w:pPr>
      <w:rPr>
        <w:rFonts w:hint="default"/>
        <w:lang w:val="pt-PT" w:eastAsia="en-US" w:bidi="ar-SA"/>
      </w:rPr>
    </w:lvl>
  </w:abstractNum>
  <w:abstractNum w:abstractNumId="29">
    <w:multiLevelType w:val="hybridMultilevel"/>
    <w:lvl w:ilvl="0">
      <w:start w:val="1"/>
      <w:numFmt w:val="decimal"/>
      <w:lvlText w:val="%1."/>
      <w:lvlJc w:val="left"/>
      <w:pPr>
        <w:ind w:left="119" w:hanging="320"/>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303" w:hanging="320"/>
      </w:pPr>
      <w:rPr>
        <w:rFonts w:hint="default"/>
        <w:lang w:val="pt-PT" w:eastAsia="en-US" w:bidi="ar-SA"/>
      </w:rPr>
    </w:lvl>
    <w:lvl w:ilvl="2">
      <w:start w:val="0"/>
      <w:numFmt w:val="bullet"/>
      <w:lvlText w:val="•"/>
      <w:lvlJc w:val="left"/>
      <w:pPr>
        <w:ind w:left="486" w:hanging="320"/>
      </w:pPr>
      <w:rPr>
        <w:rFonts w:hint="default"/>
        <w:lang w:val="pt-PT" w:eastAsia="en-US" w:bidi="ar-SA"/>
      </w:rPr>
    </w:lvl>
    <w:lvl w:ilvl="3">
      <w:start w:val="0"/>
      <w:numFmt w:val="bullet"/>
      <w:lvlText w:val="•"/>
      <w:lvlJc w:val="left"/>
      <w:pPr>
        <w:ind w:left="669" w:hanging="320"/>
      </w:pPr>
      <w:rPr>
        <w:rFonts w:hint="default"/>
        <w:lang w:val="pt-PT" w:eastAsia="en-US" w:bidi="ar-SA"/>
      </w:rPr>
    </w:lvl>
    <w:lvl w:ilvl="4">
      <w:start w:val="0"/>
      <w:numFmt w:val="bullet"/>
      <w:lvlText w:val="•"/>
      <w:lvlJc w:val="left"/>
      <w:pPr>
        <w:ind w:left="852" w:hanging="320"/>
      </w:pPr>
      <w:rPr>
        <w:rFonts w:hint="default"/>
        <w:lang w:val="pt-PT" w:eastAsia="en-US" w:bidi="ar-SA"/>
      </w:rPr>
    </w:lvl>
    <w:lvl w:ilvl="5">
      <w:start w:val="0"/>
      <w:numFmt w:val="bullet"/>
      <w:lvlText w:val="•"/>
      <w:lvlJc w:val="left"/>
      <w:pPr>
        <w:ind w:left="1035" w:hanging="320"/>
      </w:pPr>
      <w:rPr>
        <w:rFonts w:hint="default"/>
        <w:lang w:val="pt-PT" w:eastAsia="en-US" w:bidi="ar-SA"/>
      </w:rPr>
    </w:lvl>
    <w:lvl w:ilvl="6">
      <w:start w:val="0"/>
      <w:numFmt w:val="bullet"/>
      <w:lvlText w:val="•"/>
      <w:lvlJc w:val="left"/>
      <w:pPr>
        <w:ind w:left="1218" w:hanging="320"/>
      </w:pPr>
      <w:rPr>
        <w:rFonts w:hint="default"/>
        <w:lang w:val="pt-PT" w:eastAsia="en-US" w:bidi="ar-SA"/>
      </w:rPr>
    </w:lvl>
    <w:lvl w:ilvl="7">
      <w:start w:val="0"/>
      <w:numFmt w:val="bullet"/>
      <w:lvlText w:val="•"/>
      <w:lvlJc w:val="left"/>
      <w:pPr>
        <w:ind w:left="1401" w:hanging="320"/>
      </w:pPr>
      <w:rPr>
        <w:rFonts w:hint="default"/>
        <w:lang w:val="pt-PT" w:eastAsia="en-US" w:bidi="ar-SA"/>
      </w:rPr>
    </w:lvl>
    <w:lvl w:ilvl="8">
      <w:start w:val="0"/>
      <w:numFmt w:val="bullet"/>
      <w:lvlText w:val="•"/>
      <w:lvlJc w:val="left"/>
      <w:pPr>
        <w:ind w:left="1584" w:hanging="320"/>
      </w:pPr>
      <w:rPr>
        <w:rFonts w:hint="default"/>
        <w:lang w:val="pt-PT" w:eastAsia="en-US" w:bidi="ar-SA"/>
      </w:rPr>
    </w:lvl>
  </w:abstractNum>
  <w:abstractNum w:abstractNumId="28">
    <w:multiLevelType w:val="hybridMultilevel"/>
    <w:lvl w:ilvl="0">
      <w:start w:val="1"/>
      <w:numFmt w:val="decimal"/>
      <w:lvlText w:val="%1."/>
      <w:lvlJc w:val="left"/>
      <w:pPr>
        <w:ind w:left="650" w:hanging="221"/>
        <w:jc w:val="left"/>
      </w:pPr>
      <w:rPr>
        <w:rFonts w:hint="default" w:ascii="Times New Roman" w:hAnsi="Times New Roman" w:eastAsia="Times New Roman" w:cs="Times New Roman"/>
        <w:b/>
        <w:bCs/>
        <w:i w:val="0"/>
        <w:iCs w:val="0"/>
        <w:spacing w:val="0"/>
        <w:w w:val="100"/>
        <w:sz w:val="22"/>
        <w:szCs w:val="22"/>
        <w:lang w:val="pt-PT" w:eastAsia="en-US" w:bidi="ar-SA"/>
      </w:rPr>
    </w:lvl>
    <w:lvl w:ilvl="1">
      <w:start w:val="1"/>
      <w:numFmt w:val="decimal"/>
      <w:lvlText w:val="%1.%2."/>
      <w:lvlJc w:val="left"/>
      <w:pPr>
        <w:ind w:left="430" w:hanging="392"/>
        <w:jc w:val="left"/>
      </w:pPr>
      <w:rPr>
        <w:rFonts w:hint="default"/>
        <w:spacing w:val="0"/>
        <w:w w:val="100"/>
        <w:lang w:val="pt-PT" w:eastAsia="en-US" w:bidi="ar-SA"/>
      </w:rPr>
    </w:lvl>
    <w:lvl w:ilvl="2">
      <w:start w:val="1"/>
      <w:numFmt w:val="decimal"/>
      <w:lvlText w:val="%1.%2.%3."/>
      <w:lvlJc w:val="left"/>
      <w:pPr>
        <w:ind w:left="430" w:hanging="392"/>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1"/>
      <w:numFmt w:val="decimal"/>
      <w:lvlText w:val="%1.%2.%3.%4."/>
      <w:lvlJc w:val="left"/>
      <w:pPr>
        <w:ind w:left="1133" w:hanging="392"/>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4">
      <w:start w:val="1"/>
      <w:numFmt w:val="decimal"/>
      <w:lvlText w:val="%1.%2.%3.%4.%5."/>
      <w:lvlJc w:val="left"/>
      <w:pPr>
        <w:ind w:left="1408" w:hanging="392"/>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5">
      <w:start w:val="0"/>
      <w:numFmt w:val="bullet"/>
      <w:lvlText w:val="•"/>
      <w:lvlJc w:val="left"/>
      <w:pPr>
        <w:ind w:left="1100" w:hanging="392"/>
      </w:pPr>
      <w:rPr>
        <w:rFonts w:hint="default"/>
        <w:lang w:val="pt-PT" w:eastAsia="en-US" w:bidi="ar-SA"/>
      </w:rPr>
    </w:lvl>
    <w:lvl w:ilvl="6">
      <w:start w:val="0"/>
      <w:numFmt w:val="bullet"/>
      <w:lvlText w:val="•"/>
      <w:lvlJc w:val="left"/>
      <w:pPr>
        <w:ind w:left="1140" w:hanging="392"/>
      </w:pPr>
      <w:rPr>
        <w:rFonts w:hint="default"/>
        <w:lang w:val="pt-PT" w:eastAsia="en-US" w:bidi="ar-SA"/>
      </w:rPr>
    </w:lvl>
    <w:lvl w:ilvl="7">
      <w:start w:val="0"/>
      <w:numFmt w:val="bullet"/>
      <w:lvlText w:val="•"/>
      <w:lvlJc w:val="left"/>
      <w:pPr>
        <w:ind w:left="1260" w:hanging="392"/>
      </w:pPr>
      <w:rPr>
        <w:rFonts w:hint="default"/>
        <w:lang w:val="pt-PT" w:eastAsia="en-US" w:bidi="ar-SA"/>
      </w:rPr>
    </w:lvl>
    <w:lvl w:ilvl="8">
      <w:start w:val="0"/>
      <w:numFmt w:val="bullet"/>
      <w:lvlText w:val="•"/>
      <w:lvlJc w:val="left"/>
      <w:pPr>
        <w:ind w:left="1400" w:hanging="392"/>
      </w:pPr>
      <w:rPr>
        <w:rFonts w:hint="default"/>
        <w:lang w:val="pt-PT" w:eastAsia="en-US" w:bidi="ar-SA"/>
      </w:rPr>
    </w:lvl>
  </w:abstractNum>
  <w:abstractNum w:abstractNumId="27">
    <w:multiLevelType w:val="hybridMultilevel"/>
    <w:lvl w:ilvl="0">
      <w:start w:val="18"/>
      <w:numFmt w:val="decimal"/>
      <w:lvlText w:val="%1"/>
      <w:lvlJc w:val="left"/>
      <w:pPr>
        <w:ind w:left="870" w:hanging="441"/>
        <w:jc w:val="left"/>
      </w:pPr>
      <w:rPr>
        <w:rFonts w:hint="default"/>
        <w:lang w:val="pt-PT" w:eastAsia="en-US" w:bidi="ar-SA"/>
      </w:rPr>
    </w:lvl>
    <w:lvl w:ilvl="1">
      <w:start w:val="1"/>
      <w:numFmt w:val="decimal"/>
      <w:lvlText w:val="%1.%2"/>
      <w:lvlJc w:val="left"/>
      <w:pPr>
        <w:ind w:left="870" w:hanging="44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0"/>
      <w:numFmt w:val="bullet"/>
      <w:lvlText w:val="•"/>
      <w:lvlJc w:val="left"/>
      <w:pPr>
        <w:ind w:left="3728" w:hanging="441"/>
      </w:pPr>
      <w:rPr>
        <w:rFonts w:hint="default"/>
        <w:lang w:val="pt-PT" w:eastAsia="en-US" w:bidi="ar-SA"/>
      </w:rPr>
    </w:lvl>
    <w:lvl w:ilvl="3">
      <w:start w:val="0"/>
      <w:numFmt w:val="bullet"/>
      <w:lvlText w:val="•"/>
      <w:lvlJc w:val="left"/>
      <w:pPr>
        <w:ind w:left="5152" w:hanging="441"/>
      </w:pPr>
      <w:rPr>
        <w:rFonts w:hint="default"/>
        <w:lang w:val="pt-PT" w:eastAsia="en-US" w:bidi="ar-SA"/>
      </w:rPr>
    </w:lvl>
    <w:lvl w:ilvl="4">
      <w:start w:val="0"/>
      <w:numFmt w:val="bullet"/>
      <w:lvlText w:val="•"/>
      <w:lvlJc w:val="left"/>
      <w:pPr>
        <w:ind w:left="6576" w:hanging="441"/>
      </w:pPr>
      <w:rPr>
        <w:rFonts w:hint="default"/>
        <w:lang w:val="pt-PT" w:eastAsia="en-US" w:bidi="ar-SA"/>
      </w:rPr>
    </w:lvl>
    <w:lvl w:ilvl="5">
      <w:start w:val="0"/>
      <w:numFmt w:val="bullet"/>
      <w:lvlText w:val="•"/>
      <w:lvlJc w:val="left"/>
      <w:pPr>
        <w:ind w:left="8000" w:hanging="441"/>
      </w:pPr>
      <w:rPr>
        <w:rFonts w:hint="default"/>
        <w:lang w:val="pt-PT" w:eastAsia="en-US" w:bidi="ar-SA"/>
      </w:rPr>
    </w:lvl>
    <w:lvl w:ilvl="6">
      <w:start w:val="0"/>
      <w:numFmt w:val="bullet"/>
      <w:lvlText w:val="•"/>
      <w:lvlJc w:val="left"/>
      <w:pPr>
        <w:ind w:left="9424" w:hanging="441"/>
      </w:pPr>
      <w:rPr>
        <w:rFonts w:hint="default"/>
        <w:lang w:val="pt-PT" w:eastAsia="en-US" w:bidi="ar-SA"/>
      </w:rPr>
    </w:lvl>
    <w:lvl w:ilvl="7">
      <w:start w:val="0"/>
      <w:numFmt w:val="bullet"/>
      <w:lvlText w:val="•"/>
      <w:lvlJc w:val="left"/>
      <w:pPr>
        <w:ind w:left="10848" w:hanging="441"/>
      </w:pPr>
      <w:rPr>
        <w:rFonts w:hint="default"/>
        <w:lang w:val="pt-PT" w:eastAsia="en-US" w:bidi="ar-SA"/>
      </w:rPr>
    </w:lvl>
    <w:lvl w:ilvl="8">
      <w:start w:val="0"/>
      <w:numFmt w:val="bullet"/>
      <w:lvlText w:val="•"/>
      <w:lvlJc w:val="left"/>
      <w:pPr>
        <w:ind w:left="12272" w:hanging="441"/>
      </w:pPr>
      <w:rPr>
        <w:rFonts w:hint="default"/>
        <w:lang w:val="pt-PT" w:eastAsia="en-US" w:bidi="ar-SA"/>
      </w:rPr>
    </w:lvl>
  </w:abstractNum>
  <w:abstractNum w:abstractNumId="26">
    <w:multiLevelType w:val="hybridMultilevel"/>
    <w:lvl w:ilvl="0">
      <w:start w:val="1"/>
      <w:numFmt w:val="lowerLetter"/>
      <w:lvlText w:val="%1)"/>
      <w:lvlJc w:val="left"/>
      <w:pPr>
        <w:ind w:left="430" w:hanging="23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908" w:hanging="236"/>
      </w:pPr>
      <w:rPr>
        <w:rFonts w:hint="default"/>
        <w:lang w:val="pt-PT" w:eastAsia="en-US" w:bidi="ar-SA"/>
      </w:rPr>
    </w:lvl>
    <w:lvl w:ilvl="2">
      <w:start w:val="0"/>
      <w:numFmt w:val="bullet"/>
      <w:lvlText w:val="•"/>
      <w:lvlJc w:val="left"/>
      <w:pPr>
        <w:ind w:left="3376" w:hanging="236"/>
      </w:pPr>
      <w:rPr>
        <w:rFonts w:hint="default"/>
        <w:lang w:val="pt-PT" w:eastAsia="en-US" w:bidi="ar-SA"/>
      </w:rPr>
    </w:lvl>
    <w:lvl w:ilvl="3">
      <w:start w:val="0"/>
      <w:numFmt w:val="bullet"/>
      <w:lvlText w:val="•"/>
      <w:lvlJc w:val="left"/>
      <w:pPr>
        <w:ind w:left="4844" w:hanging="236"/>
      </w:pPr>
      <w:rPr>
        <w:rFonts w:hint="default"/>
        <w:lang w:val="pt-PT" w:eastAsia="en-US" w:bidi="ar-SA"/>
      </w:rPr>
    </w:lvl>
    <w:lvl w:ilvl="4">
      <w:start w:val="0"/>
      <w:numFmt w:val="bullet"/>
      <w:lvlText w:val="•"/>
      <w:lvlJc w:val="left"/>
      <w:pPr>
        <w:ind w:left="6312" w:hanging="236"/>
      </w:pPr>
      <w:rPr>
        <w:rFonts w:hint="default"/>
        <w:lang w:val="pt-PT" w:eastAsia="en-US" w:bidi="ar-SA"/>
      </w:rPr>
    </w:lvl>
    <w:lvl w:ilvl="5">
      <w:start w:val="0"/>
      <w:numFmt w:val="bullet"/>
      <w:lvlText w:val="•"/>
      <w:lvlJc w:val="left"/>
      <w:pPr>
        <w:ind w:left="7780" w:hanging="236"/>
      </w:pPr>
      <w:rPr>
        <w:rFonts w:hint="default"/>
        <w:lang w:val="pt-PT" w:eastAsia="en-US" w:bidi="ar-SA"/>
      </w:rPr>
    </w:lvl>
    <w:lvl w:ilvl="6">
      <w:start w:val="0"/>
      <w:numFmt w:val="bullet"/>
      <w:lvlText w:val="•"/>
      <w:lvlJc w:val="left"/>
      <w:pPr>
        <w:ind w:left="9248" w:hanging="236"/>
      </w:pPr>
      <w:rPr>
        <w:rFonts w:hint="default"/>
        <w:lang w:val="pt-PT" w:eastAsia="en-US" w:bidi="ar-SA"/>
      </w:rPr>
    </w:lvl>
    <w:lvl w:ilvl="7">
      <w:start w:val="0"/>
      <w:numFmt w:val="bullet"/>
      <w:lvlText w:val="•"/>
      <w:lvlJc w:val="left"/>
      <w:pPr>
        <w:ind w:left="10716" w:hanging="236"/>
      </w:pPr>
      <w:rPr>
        <w:rFonts w:hint="default"/>
        <w:lang w:val="pt-PT" w:eastAsia="en-US" w:bidi="ar-SA"/>
      </w:rPr>
    </w:lvl>
    <w:lvl w:ilvl="8">
      <w:start w:val="0"/>
      <w:numFmt w:val="bullet"/>
      <w:lvlText w:val="•"/>
      <w:lvlJc w:val="left"/>
      <w:pPr>
        <w:ind w:left="12184" w:hanging="236"/>
      </w:pPr>
      <w:rPr>
        <w:rFonts w:hint="default"/>
        <w:lang w:val="pt-PT" w:eastAsia="en-US" w:bidi="ar-SA"/>
      </w:rPr>
    </w:lvl>
  </w:abstractNum>
  <w:abstractNum w:abstractNumId="25">
    <w:multiLevelType w:val="hybridMultilevel"/>
    <w:lvl w:ilvl="0">
      <w:start w:val="1"/>
      <w:numFmt w:val="lowerLetter"/>
      <w:lvlText w:val="%1)"/>
      <w:lvlJc w:val="left"/>
      <w:pPr>
        <w:ind w:left="656" w:hanging="22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2106" w:hanging="227"/>
      </w:pPr>
      <w:rPr>
        <w:rFonts w:hint="default"/>
        <w:lang w:val="pt-PT" w:eastAsia="en-US" w:bidi="ar-SA"/>
      </w:rPr>
    </w:lvl>
    <w:lvl w:ilvl="2">
      <w:start w:val="0"/>
      <w:numFmt w:val="bullet"/>
      <w:lvlText w:val="•"/>
      <w:lvlJc w:val="left"/>
      <w:pPr>
        <w:ind w:left="3552" w:hanging="227"/>
      </w:pPr>
      <w:rPr>
        <w:rFonts w:hint="default"/>
        <w:lang w:val="pt-PT" w:eastAsia="en-US" w:bidi="ar-SA"/>
      </w:rPr>
    </w:lvl>
    <w:lvl w:ilvl="3">
      <w:start w:val="0"/>
      <w:numFmt w:val="bullet"/>
      <w:lvlText w:val="•"/>
      <w:lvlJc w:val="left"/>
      <w:pPr>
        <w:ind w:left="4998" w:hanging="227"/>
      </w:pPr>
      <w:rPr>
        <w:rFonts w:hint="default"/>
        <w:lang w:val="pt-PT" w:eastAsia="en-US" w:bidi="ar-SA"/>
      </w:rPr>
    </w:lvl>
    <w:lvl w:ilvl="4">
      <w:start w:val="0"/>
      <w:numFmt w:val="bullet"/>
      <w:lvlText w:val="•"/>
      <w:lvlJc w:val="left"/>
      <w:pPr>
        <w:ind w:left="6444" w:hanging="227"/>
      </w:pPr>
      <w:rPr>
        <w:rFonts w:hint="default"/>
        <w:lang w:val="pt-PT" w:eastAsia="en-US" w:bidi="ar-SA"/>
      </w:rPr>
    </w:lvl>
    <w:lvl w:ilvl="5">
      <w:start w:val="0"/>
      <w:numFmt w:val="bullet"/>
      <w:lvlText w:val="•"/>
      <w:lvlJc w:val="left"/>
      <w:pPr>
        <w:ind w:left="7890" w:hanging="227"/>
      </w:pPr>
      <w:rPr>
        <w:rFonts w:hint="default"/>
        <w:lang w:val="pt-PT" w:eastAsia="en-US" w:bidi="ar-SA"/>
      </w:rPr>
    </w:lvl>
    <w:lvl w:ilvl="6">
      <w:start w:val="0"/>
      <w:numFmt w:val="bullet"/>
      <w:lvlText w:val="•"/>
      <w:lvlJc w:val="left"/>
      <w:pPr>
        <w:ind w:left="9336" w:hanging="227"/>
      </w:pPr>
      <w:rPr>
        <w:rFonts w:hint="default"/>
        <w:lang w:val="pt-PT" w:eastAsia="en-US" w:bidi="ar-SA"/>
      </w:rPr>
    </w:lvl>
    <w:lvl w:ilvl="7">
      <w:start w:val="0"/>
      <w:numFmt w:val="bullet"/>
      <w:lvlText w:val="•"/>
      <w:lvlJc w:val="left"/>
      <w:pPr>
        <w:ind w:left="10782" w:hanging="227"/>
      </w:pPr>
      <w:rPr>
        <w:rFonts w:hint="default"/>
        <w:lang w:val="pt-PT" w:eastAsia="en-US" w:bidi="ar-SA"/>
      </w:rPr>
    </w:lvl>
    <w:lvl w:ilvl="8">
      <w:start w:val="0"/>
      <w:numFmt w:val="bullet"/>
      <w:lvlText w:val="•"/>
      <w:lvlJc w:val="left"/>
      <w:pPr>
        <w:ind w:left="12228" w:hanging="227"/>
      </w:pPr>
      <w:rPr>
        <w:rFonts w:hint="default"/>
        <w:lang w:val="pt-PT" w:eastAsia="en-US" w:bidi="ar-SA"/>
      </w:rPr>
    </w:lvl>
  </w:abstractNum>
  <w:abstractNum w:abstractNumId="24">
    <w:multiLevelType w:val="hybridMultilevel"/>
    <w:lvl w:ilvl="0">
      <w:start w:val="1"/>
      <w:numFmt w:val="lowerLetter"/>
      <w:lvlText w:val="%1)"/>
      <w:lvlJc w:val="left"/>
      <w:pPr>
        <w:ind w:left="656" w:hanging="22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1"/>
      <w:numFmt w:val="decimal"/>
      <w:lvlText w:val="%1.%2)"/>
      <w:lvlJc w:val="left"/>
      <w:pPr>
        <w:ind w:left="833" w:hanging="404"/>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0"/>
      <w:numFmt w:val="bullet"/>
      <w:lvlText w:val="•"/>
      <w:lvlJc w:val="left"/>
      <w:pPr>
        <w:ind w:left="2426" w:hanging="404"/>
      </w:pPr>
      <w:rPr>
        <w:rFonts w:hint="default"/>
        <w:lang w:val="pt-PT" w:eastAsia="en-US" w:bidi="ar-SA"/>
      </w:rPr>
    </w:lvl>
    <w:lvl w:ilvl="3">
      <w:start w:val="0"/>
      <w:numFmt w:val="bullet"/>
      <w:lvlText w:val="•"/>
      <w:lvlJc w:val="left"/>
      <w:pPr>
        <w:ind w:left="4013" w:hanging="404"/>
      </w:pPr>
      <w:rPr>
        <w:rFonts w:hint="default"/>
        <w:lang w:val="pt-PT" w:eastAsia="en-US" w:bidi="ar-SA"/>
      </w:rPr>
    </w:lvl>
    <w:lvl w:ilvl="4">
      <w:start w:val="0"/>
      <w:numFmt w:val="bullet"/>
      <w:lvlText w:val="•"/>
      <w:lvlJc w:val="left"/>
      <w:pPr>
        <w:ind w:left="5600" w:hanging="404"/>
      </w:pPr>
      <w:rPr>
        <w:rFonts w:hint="default"/>
        <w:lang w:val="pt-PT" w:eastAsia="en-US" w:bidi="ar-SA"/>
      </w:rPr>
    </w:lvl>
    <w:lvl w:ilvl="5">
      <w:start w:val="0"/>
      <w:numFmt w:val="bullet"/>
      <w:lvlText w:val="•"/>
      <w:lvlJc w:val="left"/>
      <w:pPr>
        <w:ind w:left="7186" w:hanging="404"/>
      </w:pPr>
      <w:rPr>
        <w:rFonts w:hint="default"/>
        <w:lang w:val="pt-PT" w:eastAsia="en-US" w:bidi="ar-SA"/>
      </w:rPr>
    </w:lvl>
    <w:lvl w:ilvl="6">
      <w:start w:val="0"/>
      <w:numFmt w:val="bullet"/>
      <w:lvlText w:val="•"/>
      <w:lvlJc w:val="left"/>
      <w:pPr>
        <w:ind w:left="8773" w:hanging="404"/>
      </w:pPr>
      <w:rPr>
        <w:rFonts w:hint="default"/>
        <w:lang w:val="pt-PT" w:eastAsia="en-US" w:bidi="ar-SA"/>
      </w:rPr>
    </w:lvl>
    <w:lvl w:ilvl="7">
      <w:start w:val="0"/>
      <w:numFmt w:val="bullet"/>
      <w:lvlText w:val="•"/>
      <w:lvlJc w:val="left"/>
      <w:pPr>
        <w:ind w:left="10360" w:hanging="404"/>
      </w:pPr>
      <w:rPr>
        <w:rFonts w:hint="default"/>
        <w:lang w:val="pt-PT" w:eastAsia="en-US" w:bidi="ar-SA"/>
      </w:rPr>
    </w:lvl>
    <w:lvl w:ilvl="8">
      <w:start w:val="0"/>
      <w:numFmt w:val="bullet"/>
      <w:lvlText w:val="•"/>
      <w:lvlJc w:val="left"/>
      <w:pPr>
        <w:ind w:left="11946" w:hanging="404"/>
      </w:pPr>
      <w:rPr>
        <w:rFonts w:hint="default"/>
        <w:lang w:val="pt-PT" w:eastAsia="en-US" w:bidi="ar-SA"/>
      </w:rPr>
    </w:lvl>
  </w:abstractNum>
  <w:abstractNum w:abstractNumId="23">
    <w:multiLevelType w:val="hybridMultilevel"/>
    <w:lvl w:ilvl="0">
      <w:start w:val="1"/>
      <w:numFmt w:val="lowerLetter"/>
      <w:lvlText w:val="%1)"/>
      <w:lvlJc w:val="left"/>
      <w:pPr>
        <w:ind w:left="656" w:hanging="22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2106" w:hanging="227"/>
      </w:pPr>
      <w:rPr>
        <w:rFonts w:hint="default"/>
        <w:lang w:val="pt-PT" w:eastAsia="en-US" w:bidi="ar-SA"/>
      </w:rPr>
    </w:lvl>
    <w:lvl w:ilvl="2">
      <w:start w:val="0"/>
      <w:numFmt w:val="bullet"/>
      <w:lvlText w:val="•"/>
      <w:lvlJc w:val="left"/>
      <w:pPr>
        <w:ind w:left="3552" w:hanging="227"/>
      </w:pPr>
      <w:rPr>
        <w:rFonts w:hint="default"/>
        <w:lang w:val="pt-PT" w:eastAsia="en-US" w:bidi="ar-SA"/>
      </w:rPr>
    </w:lvl>
    <w:lvl w:ilvl="3">
      <w:start w:val="0"/>
      <w:numFmt w:val="bullet"/>
      <w:lvlText w:val="•"/>
      <w:lvlJc w:val="left"/>
      <w:pPr>
        <w:ind w:left="4998" w:hanging="227"/>
      </w:pPr>
      <w:rPr>
        <w:rFonts w:hint="default"/>
        <w:lang w:val="pt-PT" w:eastAsia="en-US" w:bidi="ar-SA"/>
      </w:rPr>
    </w:lvl>
    <w:lvl w:ilvl="4">
      <w:start w:val="0"/>
      <w:numFmt w:val="bullet"/>
      <w:lvlText w:val="•"/>
      <w:lvlJc w:val="left"/>
      <w:pPr>
        <w:ind w:left="6444" w:hanging="227"/>
      </w:pPr>
      <w:rPr>
        <w:rFonts w:hint="default"/>
        <w:lang w:val="pt-PT" w:eastAsia="en-US" w:bidi="ar-SA"/>
      </w:rPr>
    </w:lvl>
    <w:lvl w:ilvl="5">
      <w:start w:val="0"/>
      <w:numFmt w:val="bullet"/>
      <w:lvlText w:val="•"/>
      <w:lvlJc w:val="left"/>
      <w:pPr>
        <w:ind w:left="7890" w:hanging="227"/>
      </w:pPr>
      <w:rPr>
        <w:rFonts w:hint="default"/>
        <w:lang w:val="pt-PT" w:eastAsia="en-US" w:bidi="ar-SA"/>
      </w:rPr>
    </w:lvl>
    <w:lvl w:ilvl="6">
      <w:start w:val="0"/>
      <w:numFmt w:val="bullet"/>
      <w:lvlText w:val="•"/>
      <w:lvlJc w:val="left"/>
      <w:pPr>
        <w:ind w:left="9336" w:hanging="227"/>
      </w:pPr>
      <w:rPr>
        <w:rFonts w:hint="default"/>
        <w:lang w:val="pt-PT" w:eastAsia="en-US" w:bidi="ar-SA"/>
      </w:rPr>
    </w:lvl>
    <w:lvl w:ilvl="7">
      <w:start w:val="0"/>
      <w:numFmt w:val="bullet"/>
      <w:lvlText w:val="•"/>
      <w:lvlJc w:val="left"/>
      <w:pPr>
        <w:ind w:left="10782" w:hanging="227"/>
      </w:pPr>
      <w:rPr>
        <w:rFonts w:hint="default"/>
        <w:lang w:val="pt-PT" w:eastAsia="en-US" w:bidi="ar-SA"/>
      </w:rPr>
    </w:lvl>
    <w:lvl w:ilvl="8">
      <w:start w:val="0"/>
      <w:numFmt w:val="bullet"/>
      <w:lvlText w:val="•"/>
      <w:lvlJc w:val="left"/>
      <w:pPr>
        <w:ind w:left="12228" w:hanging="227"/>
      </w:pPr>
      <w:rPr>
        <w:rFonts w:hint="default"/>
        <w:lang w:val="pt-PT" w:eastAsia="en-US" w:bidi="ar-SA"/>
      </w:rPr>
    </w:lvl>
  </w:abstractNum>
  <w:abstractNum w:abstractNumId="22">
    <w:multiLevelType w:val="hybridMultilevel"/>
    <w:lvl w:ilvl="0">
      <w:start w:val="17"/>
      <w:numFmt w:val="decimal"/>
      <w:lvlText w:val="%1"/>
      <w:lvlJc w:val="left"/>
      <w:pPr>
        <w:ind w:left="870" w:hanging="441"/>
        <w:jc w:val="left"/>
      </w:pPr>
      <w:rPr>
        <w:rFonts w:hint="default"/>
        <w:lang w:val="pt-PT" w:eastAsia="en-US" w:bidi="ar-SA"/>
      </w:rPr>
    </w:lvl>
    <w:lvl w:ilvl="1">
      <w:start w:val="1"/>
      <w:numFmt w:val="decimal"/>
      <w:lvlText w:val="%1.%2"/>
      <w:lvlJc w:val="left"/>
      <w:pPr>
        <w:ind w:left="870" w:hanging="44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1035" w:hanging="60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1"/>
      <w:numFmt w:val="decimal"/>
      <w:lvlText w:val="%1.%2.%3.%4"/>
      <w:lvlJc w:val="left"/>
      <w:pPr>
        <w:ind w:left="1200" w:hanging="77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4">
      <w:start w:val="0"/>
      <w:numFmt w:val="bullet"/>
      <w:lvlText w:val="•"/>
      <w:lvlJc w:val="left"/>
      <w:pPr>
        <w:ind w:left="1200" w:hanging="771"/>
      </w:pPr>
      <w:rPr>
        <w:rFonts w:hint="default"/>
        <w:lang w:val="pt-PT" w:eastAsia="en-US" w:bidi="ar-SA"/>
      </w:rPr>
    </w:lvl>
    <w:lvl w:ilvl="5">
      <w:start w:val="0"/>
      <w:numFmt w:val="bullet"/>
      <w:lvlText w:val="•"/>
      <w:lvlJc w:val="left"/>
      <w:pPr>
        <w:ind w:left="1320" w:hanging="771"/>
      </w:pPr>
      <w:rPr>
        <w:rFonts w:hint="default"/>
        <w:lang w:val="pt-PT" w:eastAsia="en-US" w:bidi="ar-SA"/>
      </w:rPr>
    </w:lvl>
    <w:lvl w:ilvl="6">
      <w:start w:val="0"/>
      <w:numFmt w:val="bullet"/>
      <w:lvlText w:val="•"/>
      <w:lvlJc w:val="left"/>
      <w:pPr>
        <w:ind w:left="4080" w:hanging="771"/>
      </w:pPr>
      <w:rPr>
        <w:rFonts w:hint="default"/>
        <w:lang w:val="pt-PT" w:eastAsia="en-US" w:bidi="ar-SA"/>
      </w:rPr>
    </w:lvl>
    <w:lvl w:ilvl="7">
      <w:start w:val="0"/>
      <w:numFmt w:val="bullet"/>
      <w:lvlText w:val="•"/>
      <w:lvlJc w:val="left"/>
      <w:pPr>
        <w:ind w:left="6840" w:hanging="771"/>
      </w:pPr>
      <w:rPr>
        <w:rFonts w:hint="default"/>
        <w:lang w:val="pt-PT" w:eastAsia="en-US" w:bidi="ar-SA"/>
      </w:rPr>
    </w:lvl>
    <w:lvl w:ilvl="8">
      <w:start w:val="0"/>
      <w:numFmt w:val="bullet"/>
      <w:lvlText w:val="•"/>
      <w:lvlJc w:val="left"/>
      <w:pPr>
        <w:ind w:left="9600" w:hanging="771"/>
      </w:pPr>
      <w:rPr>
        <w:rFonts w:hint="default"/>
        <w:lang w:val="pt-PT" w:eastAsia="en-US" w:bidi="ar-SA"/>
      </w:rPr>
    </w:lvl>
  </w:abstractNum>
  <w:abstractNum w:abstractNumId="21">
    <w:multiLevelType w:val="hybridMultilevel"/>
    <w:lvl w:ilvl="0">
      <w:start w:val="1"/>
      <w:numFmt w:val="lowerLetter"/>
      <w:lvlText w:val="%1)"/>
      <w:lvlJc w:val="left"/>
      <w:pPr>
        <w:ind w:left="656" w:hanging="22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2106" w:hanging="227"/>
      </w:pPr>
      <w:rPr>
        <w:rFonts w:hint="default"/>
        <w:lang w:val="pt-PT" w:eastAsia="en-US" w:bidi="ar-SA"/>
      </w:rPr>
    </w:lvl>
    <w:lvl w:ilvl="2">
      <w:start w:val="0"/>
      <w:numFmt w:val="bullet"/>
      <w:lvlText w:val="•"/>
      <w:lvlJc w:val="left"/>
      <w:pPr>
        <w:ind w:left="3552" w:hanging="227"/>
      </w:pPr>
      <w:rPr>
        <w:rFonts w:hint="default"/>
        <w:lang w:val="pt-PT" w:eastAsia="en-US" w:bidi="ar-SA"/>
      </w:rPr>
    </w:lvl>
    <w:lvl w:ilvl="3">
      <w:start w:val="0"/>
      <w:numFmt w:val="bullet"/>
      <w:lvlText w:val="•"/>
      <w:lvlJc w:val="left"/>
      <w:pPr>
        <w:ind w:left="4998" w:hanging="227"/>
      </w:pPr>
      <w:rPr>
        <w:rFonts w:hint="default"/>
        <w:lang w:val="pt-PT" w:eastAsia="en-US" w:bidi="ar-SA"/>
      </w:rPr>
    </w:lvl>
    <w:lvl w:ilvl="4">
      <w:start w:val="0"/>
      <w:numFmt w:val="bullet"/>
      <w:lvlText w:val="•"/>
      <w:lvlJc w:val="left"/>
      <w:pPr>
        <w:ind w:left="6444" w:hanging="227"/>
      </w:pPr>
      <w:rPr>
        <w:rFonts w:hint="default"/>
        <w:lang w:val="pt-PT" w:eastAsia="en-US" w:bidi="ar-SA"/>
      </w:rPr>
    </w:lvl>
    <w:lvl w:ilvl="5">
      <w:start w:val="0"/>
      <w:numFmt w:val="bullet"/>
      <w:lvlText w:val="•"/>
      <w:lvlJc w:val="left"/>
      <w:pPr>
        <w:ind w:left="7890" w:hanging="227"/>
      </w:pPr>
      <w:rPr>
        <w:rFonts w:hint="default"/>
        <w:lang w:val="pt-PT" w:eastAsia="en-US" w:bidi="ar-SA"/>
      </w:rPr>
    </w:lvl>
    <w:lvl w:ilvl="6">
      <w:start w:val="0"/>
      <w:numFmt w:val="bullet"/>
      <w:lvlText w:val="•"/>
      <w:lvlJc w:val="left"/>
      <w:pPr>
        <w:ind w:left="9336" w:hanging="227"/>
      </w:pPr>
      <w:rPr>
        <w:rFonts w:hint="default"/>
        <w:lang w:val="pt-PT" w:eastAsia="en-US" w:bidi="ar-SA"/>
      </w:rPr>
    </w:lvl>
    <w:lvl w:ilvl="7">
      <w:start w:val="0"/>
      <w:numFmt w:val="bullet"/>
      <w:lvlText w:val="•"/>
      <w:lvlJc w:val="left"/>
      <w:pPr>
        <w:ind w:left="10782" w:hanging="227"/>
      </w:pPr>
      <w:rPr>
        <w:rFonts w:hint="default"/>
        <w:lang w:val="pt-PT" w:eastAsia="en-US" w:bidi="ar-SA"/>
      </w:rPr>
    </w:lvl>
    <w:lvl w:ilvl="8">
      <w:start w:val="0"/>
      <w:numFmt w:val="bullet"/>
      <w:lvlText w:val="•"/>
      <w:lvlJc w:val="left"/>
      <w:pPr>
        <w:ind w:left="12228" w:hanging="227"/>
      </w:pPr>
      <w:rPr>
        <w:rFonts w:hint="default"/>
        <w:lang w:val="pt-PT" w:eastAsia="en-US" w:bidi="ar-SA"/>
      </w:rPr>
    </w:lvl>
  </w:abstractNum>
  <w:abstractNum w:abstractNumId="20">
    <w:multiLevelType w:val="hybridMultilevel"/>
    <w:lvl w:ilvl="0">
      <w:start w:val="15"/>
      <w:numFmt w:val="decimal"/>
      <w:lvlText w:val="%1"/>
      <w:lvlJc w:val="left"/>
      <w:pPr>
        <w:ind w:left="870" w:hanging="441"/>
        <w:jc w:val="left"/>
      </w:pPr>
      <w:rPr>
        <w:rFonts w:hint="default"/>
        <w:lang w:val="pt-PT" w:eastAsia="en-US" w:bidi="ar-SA"/>
      </w:rPr>
    </w:lvl>
    <w:lvl w:ilvl="1">
      <w:start w:val="1"/>
      <w:numFmt w:val="decimal"/>
      <w:lvlText w:val="%1.%2"/>
      <w:lvlJc w:val="left"/>
      <w:pPr>
        <w:ind w:left="870" w:hanging="44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430" w:hanging="61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0"/>
      <w:numFmt w:val="bullet"/>
      <w:lvlText w:val="•"/>
      <w:lvlJc w:val="left"/>
      <w:pPr>
        <w:ind w:left="2800" w:hanging="617"/>
      </w:pPr>
      <w:rPr>
        <w:rFonts w:hint="default"/>
        <w:lang w:val="pt-PT" w:eastAsia="en-US" w:bidi="ar-SA"/>
      </w:rPr>
    </w:lvl>
    <w:lvl w:ilvl="4">
      <w:start w:val="0"/>
      <w:numFmt w:val="bullet"/>
      <w:lvlText w:val="•"/>
      <w:lvlJc w:val="left"/>
      <w:pPr>
        <w:ind w:left="4560" w:hanging="617"/>
      </w:pPr>
      <w:rPr>
        <w:rFonts w:hint="default"/>
        <w:lang w:val="pt-PT" w:eastAsia="en-US" w:bidi="ar-SA"/>
      </w:rPr>
    </w:lvl>
    <w:lvl w:ilvl="5">
      <w:start w:val="0"/>
      <w:numFmt w:val="bullet"/>
      <w:lvlText w:val="•"/>
      <w:lvlJc w:val="left"/>
      <w:pPr>
        <w:ind w:left="6320" w:hanging="617"/>
      </w:pPr>
      <w:rPr>
        <w:rFonts w:hint="default"/>
        <w:lang w:val="pt-PT" w:eastAsia="en-US" w:bidi="ar-SA"/>
      </w:rPr>
    </w:lvl>
    <w:lvl w:ilvl="6">
      <w:start w:val="0"/>
      <w:numFmt w:val="bullet"/>
      <w:lvlText w:val="•"/>
      <w:lvlJc w:val="left"/>
      <w:pPr>
        <w:ind w:left="8080" w:hanging="617"/>
      </w:pPr>
      <w:rPr>
        <w:rFonts w:hint="default"/>
        <w:lang w:val="pt-PT" w:eastAsia="en-US" w:bidi="ar-SA"/>
      </w:rPr>
    </w:lvl>
    <w:lvl w:ilvl="7">
      <w:start w:val="0"/>
      <w:numFmt w:val="bullet"/>
      <w:lvlText w:val="•"/>
      <w:lvlJc w:val="left"/>
      <w:pPr>
        <w:ind w:left="9840" w:hanging="617"/>
      </w:pPr>
      <w:rPr>
        <w:rFonts w:hint="default"/>
        <w:lang w:val="pt-PT" w:eastAsia="en-US" w:bidi="ar-SA"/>
      </w:rPr>
    </w:lvl>
    <w:lvl w:ilvl="8">
      <w:start w:val="0"/>
      <w:numFmt w:val="bullet"/>
      <w:lvlText w:val="•"/>
      <w:lvlJc w:val="left"/>
      <w:pPr>
        <w:ind w:left="11600" w:hanging="617"/>
      </w:pPr>
      <w:rPr>
        <w:rFonts w:hint="default"/>
        <w:lang w:val="pt-PT" w:eastAsia="en-US" w:bidi="ar-SA"/>
      </w:rPr>
    </w:lvl>
  </w:abstractNum>
  <w:abstractNum w:abstractNumId="19">
    <w:multiLevelType w:val="hybridMultilevel"/>
    <w:lvl w:ilvl="0">
      <w:start w:val="14"/>
      <w:numFmt w:val="decimal"/>
      <w:lvlText w:val="%1"/>
      <w:lvlJc w:val="left"/>
      <w:pPr>
        <w:ind w:left="430" w:hanging="453"/>
        <w:jc w:val="left"/>
      </w:pPr>
      <w:rPr>
        <w:rFonts w:hint="default"/>
        <w:lang w:val="pt-PT" w:eastAsia="en-US" w:bidi="ar-SA"/>
      </w:rPr>
    </w:lvl>
    <w:lvl w:ilvl="1">
      <w:start w:val="1"/>
      <w:numFmt w:val="decimal"/>
      <w:lvlText w:val="%1.%2"/>
      <w:lvlJc w:val="left"/>
      <w:pPr>
        <w:ind w:left="430" w:hanging="453"/>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0"/>
      <w:numFmt w:val="bullet"/>
      <w:lvlText w:val="•"/>
      <w:lvlJc w:val="left"/>
      <w:pPr>
        <w:ind w:left="3376" w:hanging="453"/>
      </w:pPr>
      <w:rPr>
        <w:rFonts w:hint="default"/>
        <w:lang w:val="pt-PT" w:eastAsia="en-US" w:bidi="ar-SA"/>
      </w:rPr>
    </w:lvl>
    <w:lvl w:ilvl="3">
      <w:start w:val="0"/>
      <w:numFmt w:val="bullet"/>
      <w:lvlText w:val="•"/>
      <w:lvlJc w:val="left"/>
      <w:pPr>
        <w:ind w:left="4844" w:hanging="453"/>
      </w:pPr>
      <w:rPr>
        <w:rFonts w:hint="default"/>
        <w:lang w:val="pt-PT" w:eastAsia="en-US" w:bidi="ar-SA"/>
      </w:rPr>
    </w:lvl>
    <w:lvl w:ilvl="4">
      <w:start w:val="0"/>
      <w:numFmt w:val="bullet"/>
      <w:lvlText w:val="•"/>
      <w:lvlJc w:val="left"/>
      <w:pPr>
        <w:ind w:left="6312" w:hanging="453"/>
      </w:pPr>
      <w:rPr>
        <w:rFonts w:hint="default"/>
        <w:lang w:val="pt-PT" w:eastAsia="en-US" w:bidi="ar-SA"/>
      </w:rPr>
    </w:lvl>
    <w:lvl w:ilvl="5">
      <w:start w:val="0"/>
      <w:numFmt w:val="bullet"/>
      <w:lvlText w:val="•"/>
      <w:lvlJc w:val="left"/>
      <w:pPr>
        <w:ind w:left="7780" w:hanging="453"/>
      </w:pPr>
      <w:rPr>
        <w:rFonts w:hint="default"/>
        <w:lang w:val="pt-PT" w:eastAsia="en-US" w:bidi="ar-SA"/>
      </w:rPr>
    </w:lvl>
    <w:lvl w:ilvl="6">
      <w:start w:val="0"/>
      <w:numFmt w:val="bullet"/>
      <w:lvlText w:val="•"/>
      <w:lvlJc w:val="left"/>
      <w:pPr>
        <w:ind w:left="9248" w:hanging="453"/>
      </w:pPr>
      <w:rPr>
        <w:rFonts w:hint="default"/>
        <w:lang w:val="pt-PT" w:eastAsia="en-US" w:bidi="ar-SA"/>
      </w:rPr>
    </w:lvl>
    <w:lvl w:ilvl="7">
      <w:start w:val="0"/>
      <w:numFmt w:val="bullet"/>
      <w:lvlText w:val="•"/>
      <w:lvlJc w:val="left"/>
      <w:pPr>
        <w:ind w:left="10716" w:hanging="453"/>
      </w:pPr>
      <w:rPr>
        <w:rFonts w:hint="default"/>
        <w:lang w:val="pt-PT" w:eastAsia="en-US" w:bidi="ar-SA"/>
      </w:rPr>
    </w:lvl>
    <w:lvl w:ilvl="8">
      <w:start w:val="0"/>
      <w:numFmt w:val="bullet"/>
      <w:lvlText w:val="•"/>
      <w:lvlJc w:val="left"/>
      <w:pPr>
        <w:ind w:left="12184" w:hanging="453"/>
      </w:pPr>
      <w:rPr>
        <w:rFonts w:hint="default"/>
        <w:lang w:val="pt-PT" w:eastAsia="en-US" w:bidi="ar-SA"/>
      </w:rPr>
    </w:lvl>
  </w:abstractNum>
  <w:abstractNum w:abstractNumId="18">
    <w:multiLevelType w:val="hybridMultilevel"/>
    <w:lvl w:ilvl="0">
      <w:start w:val="13"/>
      <w:numFmt w:val="decimal"/>
      <w:lvlText w:val="%1"/>
      <w:lvlJc w:val="left"/>
      <w:pPr>
        <w:ind w:left="1125" w:hanging="696"/>
        <w:jc w:val="left"/>
      </w:pPr>
      <w:rPr>
        <w:rFonts w:hint="default"/>
        <w:lang w:val="pt-PT" w:eastAsia="en-US" w:bidi="ar-SA"/>
      </w:rPr>
    </w:lvl>
    <w:lvl w:ilvl="1">
      <w:start w:val="11"/>
      <w:numFmt w:val="decimal"/>
      <w:lvlText w:val="%1.%2"/>
      <w:lvlJc w:val="left"/>
      <w:pPr>
        <w:ind w:left="1125" w:hanging="696"/>
        <w:jc w:val="left"/>
      </w:pPr>
      <w:rPr>
        <w:rFonts w:hint="default"/>
        <w:lang w:val="pt-PT" w:eastAsia="en-US" w:bidi="ar-SA"/>
      </w:rPr>
    </w:lvl>
    <w:lvl w:ilvl="2">
      <w:start w:val="1"/>
      <w:numFmt w:val="decimal"/>
      <w:lvlText w:val="%1.%2.%3"/>
      <w:lvlJc w:val="left"/>
      <w:pPr>
        <w:ind w:left="1125" w:hanging="696"/>
        <w:jc w:val="left"/>
      </w:pPr>
      <w:rPr>
        <w:rFonts w:hint="default" w:ascii="Times New Roman" w:hAnsi="Times New Roman" w:eastAsia="Times New Roman" w:cs="Times New Roman"/>
        <w:b w:val="0"/>
        <w:bCs w:val="0"/>
        <w:i w:val="0"/>
        <w:iCs w:val="0"/>
        <w:spacing w:val="-9"/>
        <w:w w:val="100"/>
        <w:sz w:val="22"/>
        <w:szCs w:val="22"/>
        <w:lang w:val="pt-PT" w:eastAsia="en-US" w:bidi="ar-SA"/>
      </w:rPr>
    </w:lvl>
    <w:lvl w:ilvl="3">
      <w:start w:val="0"/>
      <w:numFmt w:val="bullet"/>
      <w:lvlText w:val="•"/>
      <w:lvlJc w:val="left"/>
      <w:pPr>
        <w:ind w:left="5320" w:hanging="696"/>
      </w:pPr>
      <w:rPr>
        <w:rFonts w:hint="default"/>
        <w:lang w:val="pt-PT" w:eastAsia="en-US" w:bidi="ar-SA"/>
      </w:rPr>
    </w:lvl>
    <w:lvl w:ilvl="4">
      <w:start w:val="0"/>
      <w:numFmt w:val="bullet"/>
      <w:lvlText w:val="•"/>
      <w:lvlJc w:val="left"/>
      <w:pPr>
        <w:ind w:left="6720" w:hanging="696"/>
      </w:pPr>
      <w:rPr>
        <w:rFonts w:hint="default"/>
        <w:lang w:val="pt-PT" w:eastAsia="en-US" w:bidi="ar-SA"/>
      </w:rPr>
    </w:lvl>
    <w:lvl w:ilvl="5">
      <w:start w:val="0"/>
      <w:numFmt w:val="bullet"/>
      <w:lvlText w:val="•"/>
      <w:lvlJc w:val="left"/>
      <w:pPr>
        <w:ind w:left="8120" w:hanging="696"/>
      </w:pPr>
      <w:rPr>
        <w:rFonts w:hint="default"/>
        <w:lang w:val="pt-PT" w:eastAsia="en-US" w:bidi="ar-SA"/>
      </w:rPr>
    </w:lvl>
    <w:lvl w:ilvl="6">
      <w:start w:val="0"/>
      <w:numFmt w:val="bullet"/>
      <w:lvlText w:val="•"/>
      <w:lvlJc w:val="left"/>
      <w:pPr>
        <w:ind w:left="9520" w:hanging="696"/>
      </w:pPr>
      <w:rPr>
        <w:rFonts w:hint="default"/>
        <w:lang w:val="pt-PT" w:eastAsia="en-US" w:bidi="ar-SA"/>
      </w:rPr>
    </w:lvl>
    <w:lvl w:ilvl="7">
      <w:start w:val="0"/>
      <w:numFmt w:val="bullet"/>
      <w:lvlText w:val="•"/>
      <w:lvlJc w:val="left"/>
      <w:pPr>
        <w:ind w:left="10920" w:hanging="696"/>
      </w:pPr>
      <w:rPr>
        <w:rFonts w:hint="default"/>
        <w:lang w:val="pt-PT" w:eastAsia="en-US" w:bidi="ar-SA"/>
      </w:rPr>
    </w:lvl>
    <w:lvl w:ilvl="8">
      <w:start w:val="0"/>
      <w:numFmt w:val="bullet"/>
      <w:lvlText w:val="•"/>
      <w:lvlJc w:val="left"/>
      <w:pPr>
        <w:ind w:left="12320" w:hanging="696"/>
      </w:pPr>
      <w:rPr>
        <w:rFonts w:hint="default"/>
        <w:lang w:val="pt-PT" w:eastAsia="en-US" w:bidi="ar-SA"/>
      </w:rPr>
    </w:lvl>
  </w:abstractNum>
  <w:abstractNum w:abstractNumId="17">
    <w:multiLevelType w:val="hybridMultilevel"/>
    <w:lvl w:ilvl="0">
      <w:start w:val="1"/>
      <w:numFmt w:val="lowerLetter"/>
      <w:lvlText w:val="%1)"/>
      <w:lvlJc w:val="left"/>
      <w:pPr>
        <w:ind w:left="656" w:hanging="22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2106" w:hanging="227"/>
      </w:pPr>
      <w:rPr>
        <w:rFonts w:hint="default"/>
        <w:lang w:val="pt-PT" w:eastAsia="en-US" w:bidi="ar-SA"/>
      </w:rPr>
    </w:lvl>
    <w:lvl w:ilvl="2">
      <w:start w:val="0"/>
      <w:numFmt w:val="bullet"/>
      <w:lvlText w:val="•"/>
      <w:lvlJc w:val="left"/>
      <w:pPr>
        <w:ind w:left="3552" w:hanging="227"/>
      </w:pPr>
      <w:rPr>
        <w:rFonts w:hint="default"/>
        <w:lang w:val="pt-PT" w:eastAsia="en-US" w:bidi="ar-SA"/>
      </w:rPr>
    </w:lvl>
    <w:lvl w:ilvl="3">
      <w:start w:val="0"/>
      <w:numFmt w:val="bullet"/>
      <w:lvlText w:val="•"/>
      <w:lvlJc w:val="left"/>
      <w:pPr>
        <w:ind w:left="4998" w:hanging="227"/>
      </w:pPr>
      <w:rPr>
        <w:rFonts w:hint="default"/>
        <w:lang w:val="pt-PT" w:eastAsia="en-US" w:bidi="ar-SA"/>
      </w:rPr>
    </w:lvl>
    <w:lvl w:ilvl="4">
      <w:start w:val="0"/>
      <w:numFmt w:val="bullet"/>
      <w:lvlText w:val="•"/>
      <w:lvlJc w:val="left"/>
      <w:pPr>
        <w:ind w:left="6444" w:hanging="227"/>
      </w:pPr>
      <w:rPr>
        <w:rFonts w:hint="default"/>
        <w:lang w:val="pt-PT" w:eastAsia="en-US" w:bidi="ar-SA"/>
      </w:rPr>
    </w:lvl>
    <w:lvl w:ilvl="5">
      <w:start w:val="0"/>
      <w:numFmt w:val="bullet"/>
      <w:lvlText w:val="•"/>
      <w:lvlJc w:val="left"/>
      <w:pPr>
        <w:ind w:left="7890" w:hanging="227"/>
      </w:pPr>
      <w:rPr>
        <w:rFonts w:hint="default"/>
        <w:lang w:val="pt-PT" w:eastAsia="en-US" w:bidi="ar-SA"/>
      </w:rPr>
    </w:lvl>
    <w:lvl w:ilvl="6">
      <w:start w:val="0"/>
      <w:numFmt w:val="bullet"/>
      <w:lvlText w:val="•"/>
      <w:lvlJc w:val="left"/>
      <w:pPr>
        <w:ind w:left="9336" w:hanging="227"/>
      </w:pPr>
      <w:rPr>
        <w:rFonts w:hint="default"/>
        <w:lang w:val="pt-PT" w:eastAsia="en-US" w:bidi="ar-SA"/>
      </w:rPr>
    </w:lvl>
    <w:lvl w:ilvl="7">
      <w:start w:val="0"/>
      <w:numFmt w:val="bullet"/>
      <w:lvlText w:val="•"/>
      <w:lvlJc w:val="left"/>
      <w:pPr>
        <w:ind w:left="10782" w:hanging="227"/>
      </w:pPr>
      <w:rPr>
        <w:rFonts w:hint="default"/>
        <w:lang w:val="pt-PT" w:eastAsia="en-US" w:bidi="ar-SA"/>
      </w:rPr>
    </w:lvl>
    <w:lvl w:ilvl="8">
      <w:start w:val="0"/>
      <w:numFmt w:val="bullet"/>
      <w:lvlText w:val="•"/>
      <w:lvlJc w:val="left"/>
      <w:pPr>
        <w:ind w:left="12228" w:hanging="227"/>
      </w:pPr>
      <w:rPr>
        <w:rFonts w:hint="default"/>
        <w:lang w:val="pt-PT" w:eastAsia="en-US" w:bidi="ar-SA"/>
      </w:rPr>
    </w:lvl>
  </w:abstractNum>
  <w:abstractNum w:abstractNumId="16">
    <w:multiLevelType w:val="hybridMultilevel"/>
    <w:lvl w:ilvl="0">
      <w:start w:val="13"/>
      <w:numFmt w:val="decimal"/>
      <w:lvlText w:val="%1"/>
      <w:lvlJc w:val="left"/>
      <w:pPr>
        <w:ind w:left="430" w:hanging="483"/>
        <w:jc w:val="left"/>
      </w:pPr>
      <w:rPr>
        <w:rFonts w:hint="default"/>
        <w:lang w:val="pt-PT" w:eastAsia="en-US" w:bidi="ar-SA"/>
      </w:rPr>
    </w:lvl>
    <w:lvl w:ilvl="1">
      <w:start w:val="1"/>
      <w:numFmt w:val="decimal"/>
      <w:lvlText w:val="%1.%2"/>
      <w:lvlJc w:val="left"/>
      <w:pPr>
        <w:ind w:left="430" w:hanging="483"/>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430" w:hanging="65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0"/>
      <w:numFmt w:val="bullet"/>
      <w:lvlText w:val="•"/>
      <w:lvlJc w:val="left"/>
      <w:pPr>
        <w:ind w:left="4168" w:hanging="657"/>
      </w:pPr>
      <w:rPr>
        <w:rFonts w:hint="default"/>
        <w:lang w:val="pt-PT" w:eastAsia="en-US" w:bidi="ar-SA"/>
      </w:rPr>
    </w:lvl>
    <w:lvl w:ilvl="4">
      <w:start w:val="0"/>
      <w:numFmt w:val="bullet"/>
      <w:lvlText w:val="•"/>
      <w:lvlJc w:val="left"/>
      <w:pPr>
        <w:ind w:left="5733" w:hanging="657"/>
      </w:pPr>
      <w:rPr>
        <w:rFonts w:hint="default"/>
        <w:lang w:val="pt-PT" w:eastAsia="en-US" w:bidi="ar-SA"/>
      </w:rPr>
    </w:lvl>
    <w:lvl w:ilvl="5">
      <w:start w:val="0"/>
      <w:numFmt w:val="bullet"/>
      <w:lvlText w:val="•"/>
      <w:lvlJc w:val="left"/>
      <w:pPr>
        <w:ind w:left="7297" w:hanging="657"/>
      </w:pPr>
      <w:rPr>
        <w:rFonts w:hint="default"/>
        <w:lang w:val="pt-PT" w:eastAsia="en-US" w:bidi="ar-SA"/>
      </w:rPr>
    </w:lvl>
    <w:lvl w:ilvl="6">
      <w:start w:val="0"/>
      <w:numFmt w:val="bullet"/>
      <w:lvlText w:val="•"/>
      <w:lvlJc w:val="left"/>
      <w:pPr>
        <w:ind w:left="8862" w:hanging="657"/>
      </w:pPr>
      <w:rPr>
        <w:rFonts w:hint="default"/>
        <w:lang w:val="pt-PT" w:eastAsia="en-US" w:bidi="ar-SA"/>
      </w:rPr>
    </w:lvl>
    <w:lvl w:ilvl="7">
      <w:start w:val="0"/>
      <w:numFmt w:val="bullet"/>
      <w:lvlText w:val="•"/>
      <w:lvlJc w:val="left"/>
      <w:pPr>
        <w:ind w:left="10426" w:hanging="657"/>
      </w:pPr>
      <w:rPr>
        <w:rFonts w:hint="default"/>
        <w:lang w:val="pt-PT" w:eastAsia="en-US" w:bidi="ar-SA"/>
      </w:rPr>
    </w:lvl>
    <w:lvl w:ilvl="8">
      <w:start w:val="0"/>
      <w:numFmt w:val="bullet"/>
      <w:lvlText w:val="•"/>
      <w:lvlJc w:val="left"/>
      <w:pPr>
        <w:ind w:left="11991" w:hanging="657"/>
      </w:pPr>
      <w:rPr>
        <w:rFonts w:hint="default"/>
        <w:lang w:val="pt-PT" w:eastAsia="en-US" w:bidi="ar-SA"/>
      </w:rPr>
    </w:lvl>
  </w:abstractNum>
  <w:abstractNum w:abstractNumId="15">
    <w:multiLevelType w:val="hybridMultilevel"/>
    <w:lvl w:ilvl="0">
      <w:start w:val="10"/>
      <w:numFmt w:val="decimal"/>
      <w:lvlText w:val="%1"/>
      <w:lvlJc w:val="left"/>
      <w:pPr>
        <w:ind w:left="430" w:hanging="450"/>
        <w:jc w:val="left"/>
      </w:pPr>
      <w:rPr>
        <w:rFonts w:hint="default"/>
        <w:lang w:val="pt-PT" w:eastAsia="en-US" w:bidi="ar-SA"/>
      </w:rPr>
    </w:lvl>
    <w:lvl w:ilvl="1">
      <w:start w:val="1"/>
      <w:numFmt w:val="decimal"/>
      <w:lvlText w:val="%1.%2"/>
      <w:lvlJc w:val="left"/>
      <w:pPr>
        <w:ind w:left="430" w:hanging="450"/>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1023" w:hanging="594"/>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0"/>
      <w:numFmt w:val="bullet"/>
      <w:lvlText w:val="•"/>
      <w:lvlJc w:val="left"/>
      <w:pPr>
        <w:ind w:left="4153" w:hanging="594"/>
      </w:pPr>
      <w:rPr>
        <w:rFonts w:hint="default"/>
        <w:lang w:val="pt-PT" w:eastAsia="en-US" w:bidi="ar-SA"/>
      </w:rPr>
    </w:lvl>
    <w:lvl w:ilvl="4">
      <w:start w:val="0"/>
      <w:numFmt w:val="bullet"/>
      <w:lvlText w:val="•"/>
      <w:lvlJc w:val="left"/>
      <w:pPr>
        <w:ind w:left="5720" w:hanging="594"/>
      </w:pPr>
      <w:rPr>
        <w:rFonts w:hint="default"/>
        <w:lang w:val="pt-PT" w:eastAsia="en-US" w:bidi="ar-SA"/>
      </w:rPr>
    </w:lvl>
    <w:lvl w:ilvl="5">
      <w:start w:val="0"/>
      <w:numFmt w:val="bullet"/>
      <w:lvlText w:val="•"/>
      <w:lvlJc w:val="left"/>
      <w:pPr>
        <w:ind w:left="7286" w:hanging="594"/>
      </w:pPr>
      <w:rPr>
        <w:rFonts w:hint="default"/>
        <w:lang w:val="pt-PT" w:eastAsia="en-US" w:bidi="ar-SA"/>
      </w:rPr>
    </w:lvl>
    <w:lvl w:ilvl="6">
      <w:start w:val="0"/>
      <w:numFmt w:val="bullet"/>
      <w:lvlText w:val="•"/>
      <w:lvlJc w:val="left"/>
      <w:pPr>
        <w:ind w:left="8853" w:hanging="594"/>
      </w:pPr>
      <w:rPr>
        <w:rFonts w:hint="default"/>
        <w:lang w:val="pt-PT" w:eastAsia="en-US" w:bidi="ar-SA"/>
      </w:rPr>
    </w:lvl>
    <w:lvl w:ilvl="7">
      <w:start w:val="0"/>
      <w:numFmt w:val="bullet"/>
      <w:lvlText w:val="•"/>
      <w:lvlJc w:val="left"/>
      <w:pPr>
        <w:ind w:left="10420" w:hanging="594"/>
      </w:pPr>
      <w:rPr>
        <w:rFonts w:hint="default"/>
        <w:lang w:val="pt-PT" w:eastAsia="en-US" w:bidi="ar-SA"/>
      </w:rPr>
    </w:lvl>
    <w:lvl w:ilvl="8">
      <w:start w:val="0"/>
      <w:numFmt w:val="bullet"/>
      <w:lvlText w:val="•"/>
      <w:lvlJc w:val="left"/>
      <w:pPr>
        <w:ind w:left="11986" w:hanging="594"/>
      </w:pPr>
      <w:rPr>
        <w:rFonts w:hint="default"/>
        <w:lang w:val="pt-PT" w:eastAsia="en-US" w:bidi="ar-SA"/>
      </w:rPr>
    </w:lvl>
  </w:abstractNum>
  <w:abstractNum w:abstractNumId="14">
    <w:multiLevelType w:val="hybridMultilevel"/>
    <w:lvl w:ilvl="0">
      <w:start w:val="1"/>
      <w:numFmt w:val="lowerLetter"/>
      <w:lvlText w:val="%1)"/>
      <w:lvlJc w:val="left"/>
      <w:pPr>
        <w:ind w:left="656" w:hanging="22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2106" w:hanging="227"/>
      </w:pPr>
      <w:rPr>
        <w:rFonts w:hint="default"/>
        <w:lang w:val="pt-PT" w:eastAsia="en-US" w:bidi="ar-SA"/>
      </w:rPr>
    </w:lvl>
    <w:lvl w:ilvl="2">
      <w:start w:val="0"/>
      <w:numFmt w:val="bullet"/>
      <w:lvlText w:val="•"/>
      <w:lvlJc w:val="left"/>
      <w:pPr>
        <w:ind w:left="3552" w:hanging="227"/>
      </w:pPr>
      <w:rPr>
        <w:rFonts w:hint="default"/>
        <w:lang w:val="pt-PT" w:eastAsia="en-US" w:bidi="ar-SA"/>
      </w:rPr>
    </w:lvl>
    <w:lvl w:ilvl="3">
      <w:start w:val="0"/>
      <w:numFmt w:val="bullet"/>
      <w:lvlText w:val="•"/>
      <w:lvlJc w:val="left"/>
      <w:pPr>
        <w:ind w:left="4998" w:hanging="227"/>
      </w:pPr>
      <w:rPr>
        <w:rFonts w:hint="default"/>
        <w:lang w:val="pt-PT" w:eastAsia="en-US" w:bidi="ar-SA"/>
      </w:rPr>
    </w:lvl>
    <w:lvl w:ilvl="4">
      <w:start w:val="0"/>
      <w:numFmt w:val="bullet"/>
      <w:lvlText w:val="•"/>
      <w:lvlJc w:val="left"/>
      <w:pPr>
        <w:ind w:left="6444" w:hanging="227"/>
      </w:pPr>
      <w:rPr>
        <w:rFonts w:hint="default"/>
        <w:lang w:val="pt-PT" w:eastAsia="en-US" w:bidi="ar-SA"/>
      </w:rPr>
    </w:lvl>
    <w:lvl w:ilvl="5">
      <w:start w:val="0"/>
      <w:numFmt w:val="bullet"/>
      <w:lvlText w:val="•"/>
      <w:lvlJc w:val="left"/>
      <w:pPr>
        <w:ind w:left="7890" w:hanging="227"/>
      </w:pPr>
      <w:rPr>
        <w:rFonts w:hint="default"/>
        <w:lang w:val="pt-PT" w:eastAsia="en-US" w:bidi="ar-SA"/>
      </w:rPr>
    </w:lvl>
    <w:lvl w:ilvl="6">
      <w:start w:val="0"/>
      <w:numFmt w:val="bullet"/>
      <w:lvlText w:val="•"/>
      <w:lvlJc w:val="left"/>
      <w:pPr>
        <w:ind w:left="9336" w:hanging="227"/>
      </w:pPr>
      <w:rPr>
        <w:rFonts w:hint="default"/>
        <w:lang w:val="pt-PT" w:eastAsia="en-US" w:bidi="ar-SA"/>
      </w:rPr>
    </w:lvl>
    <w:lvl w:ilvl="7">
      <w:start w:val="0"/>
      <w:numFmt w:val="bullet"/>
      <w:lvlText w:val="•"/>
      <w:lvlJc w:val="left"/>
      <w:pPr>
        <w:ind w:left="10782" w:hanging="227"/>
      </w:pPr>
      <w:rPr>
        <w:rFonts w:hint="default"/>
        <w:lang w:val="pt-PT" w:eastAsia="en-US" w:bidi="ar-SA"/>
      </w:rPr>
    </w:lvl>
    <w:lvl w:ilvl="8">
      <w:start w:val="0"/>
      <w:numFmt w:val="bullet"/>
      <w:lvlText w:val="•"/>
      <w:lvlJc w:val="left"/>
      <w:pPr>
        <w:ind w:left="12228" w:hanging="227"/>
      </w:pPr>
      <w:rPr>
        <w:rFonts w:hint="default"/>
        <w:lang w:val="pt-PT" w:eastAsia="en-US" w:bidi="ar-SA"/>
      </w:rPr>
    </w:lvl>
  </w:abstractNum>
  <w:abstractNum w:abstractNumId="13">
    <w:multiLevelType w:val="hybridMultilevel"/>
    <w:lvl w:ilvl="0">
      <w:start w:val="8"/>
      <w:numFmt w:val="decimal"/>
      <w:lvlText w:val="%1"/>
      <w:lvlJc w:val="left"/>
      <w:pPr>
        <w:ind w:left="430" w:hanging="344"/>
        <w:jc w:val="left"/>
      </w:pPr>
      <w:rPr>
        <w:rFonts w:hint="default"/>
        <w:lang w:val="pt-PT" w:eastAsia="en-US" w:bidi="ar-SA"/>
      </w:rPr>
    </w:lvl>
    <w:lvl w:ilvl="1">
      <w:start w:val="1"/>
      <w:numFmt w:val="decimal"/>
      <w:lvlText w:val="%1.%2"/>
      <w:lvlJc w:val="left"/>
      <w:pPr>
        <w:ind w:left="430" w:hanging="344"/>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430" w:hanging="520"/>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0"/>
      <w:numFmt w:val="bullet"/>
      <w:lvlText w:val="•"/>
      <w:lvlJc w:val="left"/>
      <w:pPr>
        <w:ind w:left="4844" w:hanging="520"/>
      </w:pPr>
      <w:rPr>
        <w:rFonts w:hint="default"/>
        <w:lang w:val="pt-PT" w:eastAsia="en-US" w:bidi="ar-SA"/>
      </w:rPr>
    </w:lvl>
    <w:lvl w:ilvl="4">
      <w:start w:val="0"/>
      <w:numFmt w:val="bullet"/>
      <w:lvlText w:val="•"/>
      <w:lvlJc w:val="left"/>
      <w:pPr>
        <w:ind w:left="6312" w:hanging="520"/>
      </w:pPr>
      <w:rPr>
        <w:rFonts w:hint="default"/>
        <w:lang w:val="pt-PT" w:eastAsia="en-US" w:bidi="ar-SA"/>
      </w:rPr>
    </w:lvl>
    <w:lvl w:ilvl="5">
      <w:start w:val="0"/>
      <w:numFmt w:val="bullet"/>
      <w:lvlText w:val="•"/>
      <w:lvlJc w:val="left"/>
      <w:pPr>
        <w:ind w:left="7780" w:hanging="520"/>
      </w:pPr>
      <w:rPr>
        <w:rFonts w:hint="default"/>
        <w:lang w:val="pt-PT" w:eastAsia="en-US" w:bidi="ar-SA"/>
      </w:rPr>
    </w:lvl>
    <w:lvl w:ilvl="6">
      <w:start w:val="0"/>
      <w:numFmt w:val="bullet"/>
      <w:lvlText w:val="•"/>
      <w:lvlJc w:val="left"/>
      <w:pPr>
        <w:ind w:left="9248" w:hanging="520"/>
      </w:pPr>
      <w:rPr>
        <w:rFonts w:hint="default"/>
        <w:lang w:val="pt-PT" w:eastAsia="en-US" w:bidi="ar-SA"/>
      </w:rPr>
    </w:lvl>
    <w:lvl w:ilvl="7">
      <w:start w:val="0"/>
      <w:numFmt w:val="bullet"/>
      <w:lvlText w:val="•"/>
      <w:lvlJc w:val="left"/>
      <w:pPr>
        <w:ind w:left="10716" w:hanging="520"/>
      </w:pPr>
      <w:rPr>
        <w:rFonts w:hint="default"/>
        <w:lang w:val="pt-PT" w:eastAsia="en-US" w:bidi="ar-SA"/>
      </w:rPr>
    </w:lvl>
    <w:lvl w:ilvl="8">
      <w:start w:val="0"/>
      <w:numFmt w:val="bullet"/>
      <w:lvlText w:val="•"/>
      <w:lvlJc w:val="left"/>
      <w:pPr>
        <w:ind w:left="12184" w:hanging="520"/>
      </w:pPr>
      <w:rPr>
        <w:rFonts w:hint="default"/>
        <w:lang w:val="pt-PT" w:eastAsia="en-US" w:bidi="ar-SA"/>
      </w:rPr>
    </w:lvl>
  </w:abstractNum>
  <w:abstractNum w:abstractNumId="12">
    <w:multiLevelType w:val="hybridMultilevel"/>
    <w:lvl w:ilvl="0">
      <w:start w:val="1"/>
      <w:numFmt w:val="lowerLetter"/>
      <w:lvlText w:val="%1)"/>
      <w:lvlJc w:val="left"/>
      <w:pPr>
        <w:ind w:left="430" w:hanging="246"/>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908" w:hanging="246"/>
      </w:pPr>
      <w:rPr>
        <w:rFonts w:hint="default"/>
        <w:lang w:val="pt-PT" w:eastAsia="en-US" w:bidi="ar-SA"/>
      </w:rPr>
    </w:lvl>
    <w:lvl w:ilvl="2">
      <w:start w:val="0"/>
      <w:numFmt w:val="bullet"/>
      <w:lvlText w:val="•"/>
      <w:lvlJc w:val="left"/>
      <w:pPr>
        <w:ind w:left="3376" w:hanging="246"/>
      </w:pPr>
      <w:rPr>
        <w:rFonts w:hint="default"/>
        <w:lang w:val="pt-PT" w:eastAsia="en-US" w:bidi="ar-SA"/>
      </w:rPr>
    </w:lvl>
    <w:lvl w:ilvl="3">
      <w:start w:val="0"/>
      <w:numFmt w:val="bullet"/>
      <w:lvlText w:val="•"/>
      <w:lvlJc w:val="left"/>
      <w:pPr>
        <w:ind w:left="4844" w:hanging="246"/>
      </w:pPr>
      <w:rPr>
        <w:rFonts w:hint="default"/>
        <w:lang w:val="pt-PT" w:eastAsia="en-US" w:bidi="ar-SA"/>
      </w:rPr>
    </w:lvl>
    <w:lvl w:ilvl="4">
      <w:start w:val="0"/>
      <w:numFmt w:val="bullet"/>
      <w:lvlText w:val="•"/>
      <w:lvlJc w:val="left"/>
      <w:pPr>
        <w:ind w:left="6312" w:hanging="246"/>
      </w:pPr>
      <w:rPr>
        <w:rFonts w:hint="default"/>
        <w:lang w:val="pt-PT" w:eastAsia="en-US" w:bidi="ar-SA"/>
      </w:rPr>
    </w:lvl>
    <w:lvl w:ilvl="5">
      <w:start w:val="0"/>
      <w:numFmt w:val="bullet"/>
      <w:lvlText w:val="•"/>
      <w:lvlJc w:val="left"/>
      <w:pPr>
        <w:ind w:left="7780" w:hanging="246"/>
      </w:pPr>
      <w:rPr>
        <w:rFonts w:hint="default"/>
        <w:lang w:val="pt-PT" w:eastAsia="en-US" w:bidi="ar-SA"/>
      </w:rPr>
    </w:lvl>
    <w:lvl w:ilvl="6">
      <w:start w:val="0"/>
      <w:numFmt w:val="bullet"/>
      <w:lvlText w:val="•"/>
      <w:lvlJc w:val="left"/>
      <w:pPr>
        <w:ind w:left="9248" w:hanging="246"/>
      </w:pPr>
      <w:rPr>
        <w:rFonts w:hint="default"/>
        <w:lang w:val="pt-PT" w:eastAsia="en-US" w:bidi="ar-SA"/>
      </w:rPr>
    </w:lvl>
    <w:lvl w:ilvl="7">
      <w:start w:val="0"/>
      <w:numFmt w:val="bullet"/>
      <w:lvlText w:val="•"/>
      <w:lvlJc w:val="left"/>
      <w:pPr>
        <w:ind w:left="10716" w:hanging="246"/>
      </w:pPr>
      <w:rPr>
        <w:rFonts w:hint="default"/>
        <w:lang w:val="pt-PT" w:eastAsia="en-US" w:bidi="ar-SA"/>
      </w:rPr>
    </w:lvl>
    <w:lvl w:ilvl="8">
      <w:start w:val="0"/>
      <w:numFmt w:val="bullet"/>
      <w:lvlText w:val="•"/>
      <w:lvlJc w:val="left"/>
      <w:pPr>
        <w:ind w:left="12184" w:hanging="246"/>
      </w:pPr>
      <w:rPr>
        <w:rFonts w:hint="default"/>
        <w:lang w:val="pt-PT" w:eastAsia="en-US" w:bidi="ar-SA"/>
      </w:rPr>
    </w:lvl>
  </w:abstractNum>
  <w:abstractNum w:abstractNumId="11">
    <w:multiLevelType w:val="hybridMultilevel"/>
    <w:lvl w:ilvl="0">
      <w:start w:val="1"/>
      <w:numFmt w:val="lowerLetter"/>
      <w:lvlText w:val="%1)"/>
      <w:lvlJc w:val="left"/>
      <w:pPr>
        <w:ind w:left="430" w:hanging="22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1908" w:hanging="227"/>
      </w:pPr>
      <w:rPr>
        <w:rFonts w:hint="default"/>
        <w:lang w:val="pt-PT" w:eastAsia="en-US" w:bidi="ar-SA"/>
      </w:rPr>
    </w:lvl>
    <w:lvl w:ilvl="2">
      <w:start w:val="0"/>
      <w:numFmt w:val="bullet"/>
      <w:lvlText w:val="•"/>
      <w:lvlJc w:val="left"/>
      <w:pPr>
        <w:ind w:left="3376" w:hanging="227"/>
      </w:pPr>
      <w:rPr>
        <w:rFonts w:hint="default"/>
        <w:lang w:val="pt-PT" w:eastAsia="en-US" w:bidi="ar-SA"/>
      </w:rPr>
    </w:lvl>
    <w:lvl w:ilvl="3">
      <w:start w:val="0"/>
      <w:numFmt w:val="bullet"/>
      <w:lvlText w:val="•"/>
      <w:lvlJc w:val="left"/>
      <w:pPr>
        <w:ind w:left="4844" w:hanging="227"/>
      </w:pPr>
      <w:rPr>
        <w:rFonts w:hint="default"/>
        <w:lang w:val="pt-PT" w:eastAsia="en-US" w:bidi="ar-SA"/>
      </w:rPr>
    </w:lvl>
    <w:lvl w:ilvl="4">
      <w:start w:val="0"/>
      <w:numFmt w:val="bullet"/>
      <w:lvlText w:val="•"/>
      <w:lvlJc w:val="left"/>
      <w:pPr>
        <w:ind w:left="6312" w:hanging="227"/>
      </w:pPr>
      <w:rPr>
        <w:rFonts w:hint="default"/>
        <w:lang w:val="pt-PT" w:eastAsia="en-US" w:bidi="ar-SA"/>
      </w:rPr>
    </w:lvl>
    <w:lvl w:ilvl="5">
      <w:start w:val="0"/>
      <w:numFmt w:val="bullet"/>
      <w:lvlText w:val="•"/>
      <w:lvlJc w:val="left"/>
      <w:pPr>
        <w:ind w:left="7780" w:hanging="227"/>
      </w:pPr>
      <w:rPr>
        <w:rFonts w:hint="default"/>
        <w:lang w:val="pt-PT" w:eastAsia="en-US" w:bidi="ar-SA"/>
      </w:rPr>
    </w:lvl>
    <w:lvl w:ilvl="6">
      <w:start w:val="0"/>
      <w:numFmt w:val="bullet"/>
      <w:lvlText w:val="•"/>
      <w:lvlJc w:val="left"/>
      <w:pPr>
        <w:ind w:left="9248" w:hanging="227"/>
      </w:pPr>
      <w:rPr>
        <w:rFonts w:hint="default"/>
        <w:lang w:val="pt-PT" w:eastAsia="en-US" w:bidi="ar-SA"/>
      </w:rPr>
    </w:lvl>
    <w:lvl w:ilvl="7">
      <w:start w:val="0"/>
      <w:numFmt w:val="bullet"/>
      <w:lvlText w:val="•"/>
      <w:lvlJc w:val="left"/>
      <w:pPr>
        <w:ind w:left="10716" w:hanging="227"/>
      </w:pPr>
      <w:rPr>
        <w:rFonts w:hint="default"/>
        <w:lang w:val="pt-PT" w:eastAsia="en-US" w:bidi="ar-SA"/>
      </w:rPr>
    </w:lvl>
    <w:lvl w:ilvl="8">
      <w:start w:val="0"/>
      <w:numFmt w:val="bullet"/>
      <w:lvlText w:val="•"/>
      <w:lvlJc w:val="left"/>
      <w:pPr>
        <w:ind w:left="12184" w:hanging="227"/>
      </w:pPr>
      <w:rPr>
        <w:rFonts w:hint="default"/>
        <w:lang w:val="pt-PT" w:eastAsia="en-US" w:bidi="ar-SA"/>
      </w:rPr>
    </w:lvl>
  </w:abstractNum>
  <w:abstractNum w:abstractNumId="10">
    <w:multiLevelType w:val="hybridMultilevel"/>
    <w:lvl w:ilvl="0">
      <w:start w:val="1"/>
      <w:numFmt w:val="lowerLetter"/>
      <w:lvlText w:val="%1)"/>
      <w:lvlJc w:val="left"/>
      <w:pPr>
        <w:ind w:left="656" w:hanging="227"/>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1">
      <w:start w:val="0"/>
      <w:numFmt w:val="bullet"/>
      <w:lvlText w:val="•"/>
      <w:lvlJc w:val="left"/>
      <w:pPr>
        <w:ind w:left="2106" w:hanging="227"/>
      </w:pPr>
      <w:rPr>
        <w:rFonts w:hint="default"/>
        <w:lang w:val="pt-PT" w:eastAsia="en-US" w:bidi="ar-SA"/>
      </w:rPr>
    </w:lvl>
    <w:lvl w:ilvl="2">
      <w:start w:val="0"/>
      <w:numFmt w:val="bullet"/>
      <w:lvlText w:val="•"/>
      <w:lvlJc w:val="left"/>
      <w:pPr>
        <w:ind w:left="3552" w:hanging="227"/>
      </w:pPr>
      <w:rPr>
        <w:rFonts w:hint="default"/>
        <w:lang w:val="pt-PT" w:eastAsia="en-US" w:bidi="ar-SA"/>
      </w:rPr>
    </w:lvl>
    <w:lvl w:ilvl="3">
      <w:start w:val="0"/>
      <w:numFmt w:val="bullet"/>
      <w:lvlText w:val="•"/>
      <w:lvlJc w:val="left"/>
      <w:pPr>
        <w:ind w:left="4998" w:hanging="227"/>
      </w:pPr>
      <w:rPr>
        <w:rFonts w:hint="default"/>
        <w:lang w:val="pt-PT" w:eastAsia="en-US" w:bidi="ar-SA"/>
      </w:rPr>
    </w:lvl>
    <w:lvl w:ilvl="4">
      <w:start w:val="0"/>
      <w:numFmt w:val="bullet"/>
      <w:lvlText w:val="•"/>
      <w:lvlJc w:val="left"/>
      <w:pPr>
        <w:ind w:left="6444" w:hanging="227"/>
      </w:pPr>
      <w:rPr>
        <w:rFonts w:hint="default"/>
        <w:lang w:val="pt-PT" w:eastAsia="en-US" w:bidi="ar-SA"/>
      </w:rPr>
    </w:lvl>
    <w:lvl w:ilvl="5">
      <w:start w:val="0"/>
      <w:numFmt w:val="bullet"/>
      <w:lvlText w:val="•"/>
      <w:lvlJc w:val="left"/>
      <w:pPr>
        <w:ind w:left="7890" w:hanging="227"/>
      </w:pPr>
      <w:rPr>
        <w:rFonts w:hint="default"/>
        <w:lang w:val="pt-PT" w:eastAsia="en-US" w:bidi="ar-SA"/>
      </w:rPr>
    </w:lvl>
    <w:lvl w:ilvl="6">
      <w:start w:val="0"/>
      <w:numFmt w:val="bullet"/>
      <w:lvlText w:val="•"/>
      <w:lvlJc w:val="left"/>
      <w:pPr>
        <w:ind w:left="9336" w:hanging="227"/>
      </w:pPr>
      <w:rPr>
        <w:rFonts w:hint="default"/>
        <w:lang w:val="pt-PT" w:eastAsia="en-US" w:bidi="ar-SA"/>
      </w:rPr>
    </w:lvl>
    <w:lvl w:ilvl="7">
      <w:start w:val="0"/>
      <w:numFmt w:val="bullet"/>
      <w:lvlText w:val="•"/>
      <w:lvlJc w:val="left"/>
      <w:pPr>
        <w:ind w:left="10782" w:hanging="227"/>
      </w:pPr>
      <w:rPr>
        <w:rFonts w:hint="default"/>
        <w:lang w:val="pt-PT" w:eastAsia="en-US" w:bidi="ar-SA"/>
      </w:rPr>
    </w:lvl>
    <w:lvl w:ilvl="8">
      <w:start w:val="0"/>
      <w:numFmt w:val="bullet"/>
      <w:lvlText w:val="•"/>
      <w:lvlJc w:val="left"/>
      <w:pPr>
        <w:ind w:left="12228" w:hanging="227"/>
      </w:pPr>
      <w:rPr>
        <w:rFonts w:hint="default"/>
        <w:lang w:val="pt-PT" w:eastAsia="en-US" w:bidi="ar-SA"/>
      </w:rPr>
    </w:lvl>
  </w:abstractNum>
  <w:abstractNum w:abstractNumId="9">
    <w:multiLevelType w:val="hybridMultilevel"/>
    <w:lvl w:ilvl="0">
      <w:start w:val="7"/>
      <w:numFmt w:val="decimal"/>
      <w:lvlText w:val="%1"/>
      <w:lvlJc w:val="left"/>
      <w:pPr>
        <w:ind w:left="430" w:hanging="332"/>
        <w:jc w:val="left"/>
      </w:pPr>
      <w:rPr>
        <w:rFonts w:hint="default"/>
        <w:lang w:val="pt-PT" w:eastAsia="en-US" w:bidi="ar-SA"/>
      </w:rPr>
    </w:lvl>
    <w:lvl w:ilvl="1">
      <w:start w:val="1"/>
      <w:numFmt w:val="decimal"/>
      <w:lvlText w:val="%1.%2"/>
      <w:lvlJc w:val="left"/>
      <w:pPr>
        <w:ind w:left="430" w:hanging="332"/>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913" w:hanging="484"/>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0"/>
      <w:numFmt w:val="bullet"/>
      <w:lvlText w:val="•"/>
      <w:lvlJc w:val="left"/>
      <w:pPr>
        <w:ind w:left="4075" w:hanging="484"/>
      </w:pPr>
      <w:rPr>
        <w:rFonts w:hint="default"/>
        <w:lang w:val="pt-PT" w:eastAsia="en-US" w:bidi="ar-SA"/>
      </w:rPr>
    </w:lvl>
    <w:lvl w:ilvl="4">
      <w:start w:val="0"/>
      <w:numFmt w:val="bullet"/>
      <w:lvlText w:val="•"/>
      <w:lvlJc w:val="left"/>
      <w:pPr>
        <w:ind w:left="5653" w:hanging="484"/>
      </w:pPr>
      <w:rPr>
        <w:rFonts w:hint="default"/>
        <w:lang w:val="pt-PT" w:eastAsia="en-US" w:bidi="ar-SA"/>
      </w:rPr>
    </w:lvl>
    <w:lvl w:ilvl="5">
      <w:start w:val="0"/>
      <w:numFmt w:val="bullet"/>
      <w:lvlText w:val="•"/>
      <w:lvlJc w:val="left"/>
      <w:pPr>
        <w:ind w:left="7231" w:hanging="484"/>
      </w:pPr>
      <w:rPr>
        <w:rFonts w:hint="default"/>
        <w:lang w:val="pt-PT" w:eastAsia="en-US" w:bidi="ar-SA"/>
      </w:rPr>
    </w:lvl>
    <w:lvl w:ilvl="6">
      <w:start w:val="0"/>
      <w:numFmt w:val="bullet"/>
      <w:lvlText w:val="•"/>
      <w:lvlJc w:val="left"/>
      <w:pPr>
        <w:ind w:left="8808" w:hanging="484"/>
      </w:pPr>
      <w:rPr>
        <w:rFonts w:hint="default"/>
        <w:lang w:val="pt-PT" w:eastAsia="en-US" w:bidi="ar-SA"/>
      </w:rPr>
    </w:lvl>
    <w:lvl w:ilvl="7">
      <w:start w:val="0"/>
      <w:numFmt w:val="bullet"/>
      <w:lvlText w:val="•"/>
      <w:lvlJc w:val="left"/>
      <w:pPr>
        <w:ind w:left="10386" w:hanging="484"/>
      </w:pPr>
      <w:rPr>
        <w:rFonts w:hint="default"/>
        <w:lang w:val="pt-PT" w:eastAsia="en-US" w:bidi="ar-SA"/>
      </w:rPr>
    </w:lvl>
    <w:lvl w:ilvl="8">
      <w:start w:val="0"/>
      <w:numFmt w:val="bullet"/>
      <w:lvlText w:val="•"/>
      <w:lvlJc w:val="left"/>
      <w:pPr>
        <w:ind w:left="11964" w:hanging="484"/>
      </w:pPr>
      <w:rPr>
        <w:rFonts w:hint="default"/>
        <w:lang w:val="pt-PT" w:eastAsia="en-US" w:bidi="ar-SA"/>
      </w:rPr>
    </w:lvl>
  </w:abstractNum>
  <w:abstractNum w:abstractNumId="8">
    <w:multiLevelType w:val="hybridMultilevel"/>
    <w:lvl w:ilvl="0">
      <w:start w:val="6"/>
      <w:numFmt w:val="decimal"/>
      <w:lvlText w:val="%1"/>
      <w:lvlJc w:val="left"/>
      <w:pPr>
        <w:ind w:left="430" w:hanging="343"/>
        <w:jc w:val="left"/>
      </w:pPr>
      <w:rPr>
        <w:rFonts w:hint="default"/>
        <w:lang w:val="pt-PT" w:eastAsia="en-US" w:bidi="ar-SA"/>
      </w:rPr>
    </w:lvl>
    <w:lvl w:ilvl="1">
      <w:start w:val="1"/>
      <w:numFmt w:val="decimal"/>
      <w:lvlText w:val="%1.%2"/>
      <w:lvlJc w:val="left"/>
      <w:pPr>
        <w:ind w:left="430" w:hanging="343"/>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430" w:hanging="493"/>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1"/>
      <w:numFmt w:val="decimal"/>
      <w:lvlText w:val="%1.%2.%3.%4"/>
      <w:lvlJc w:val="left"/>
      <w:pPr>
        <w:ind w:left="1090" w:hanging="66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4">
      <w:start w:val="0"/>
      <w:numFmt w:val="bullet"/>
      <w:lvlText w:val="•"/>
      <w:lvlJc w:val="left"/>
      <w:pPr>
        <w:ind w:left="4605" w:hanging="661"/>
      </w:pPr>
      <w:rPr>
        <w:rFonts w:hint="default"/>
        <w:lang w:val="pt-PT" w:eastAsia="en-US" w:bidi="ar-SA"/>
      </w:rPr>
    </w:lvl>
    <w:lvl w:ilvl="5">
      <w:start w:val="0"/>
      <w:numFmt w:val="bullet"/>
      <w:lvlText w:val="•"/>
      <w:lvlJc w:val="left"/>
      <w:pPr>
        <w:ind w:left="6357" w:hanging="661"/>
      </w:pPr>
      <w:rPr>
        <w:rFonts w:hint="default"/>
        <w:lang w:val="pt-PT" w:eastAsia="en-US" w:bidi="ar-SA"/>
      </w:rPr>
    </w:lvl>
    <w:lvl w:ilvl="6">
      <w:start w:val="0"/>
      <w:numFmt w:val="bullet"/>
      <w:lvlText w:val="•"/>
      <w:lvlJc w:val="left"/>
      <w:pPr>
        <w:ind w:left="8110" w:hanging="661"/>
      </w:pPr>
      <w:rPr>
        <w:rFonts w:hint="default"/>
        <w:lang w:val="pt-PT" w:eastAsia="en-US" w:bidi="ar-SA"/>
      </w:rPr>
    </w:lvl>
    <w:lvl w:ilvl="7">
      <w:start w:val="0"/>
      <w:numFmt w:val="bullet"/>
      <w:lvlText w:val="•"/>
      <w:lvlJc w:val="left"/>
      <w:pPr>
        <w:ind w:left="9862" w:hanging="661"/>
      </w:pPr>
      <w:rPr>
        <w:rFonts w:hint="default"/>
        <w:lang w:val="pt-PT" w:eastAsia="en-US" w:bidi="ar-SA"/>
      </w:rPr>
    </w:lvl>
    <w:lvl w:ilvl="8">
      <w:start w:val="0"/>
      <w:numFmt w:val="bullet"/>
      <w:lvlText w:val="•"/>
      <w:lvlJc w:val="left"/>
      <w:pPr>
        <w:ind w:left="11615" w:hanging="661"/>
      </w:pPr>
      <w:rPr>
        <w:rFonts w:hint="default"/>
        <w:lang w:val="pt-PT" w:eastAsia="en-US" w:bidi="ar-SA"/>
      </w:rPr>
    </w:lvl>
  </w:abstractNum>
  <w:abstractNum w:abstractNumId="7">
    <w:multiLevelType w:val="hybridMultilevel"/>
    <w:lvl w:ilvl="0">
      <w:start w:val="5"/>
      <w:numFmt w:val="decimal"/>
      <w:lvlText w:val="%1"/>
      <w:lvlJc w:val="left"/>
      <w:pPr>
        <w:ind w:left="748" w:hanging="319"/>
        <w:jc w:val="left"/>
      </w:pPr>
      <w:rPr>
        <w:rFonts w:hint="default"/>
        <w:lang w:val="pt-PT" w:eastAsia="en-US" w:bidi="ar-SA"/>
      </w:rPr>
    </w:lvl>
    <w:lvl w:ilvl="1">
      <w:start w:val="1"/>
      <w:numFmt w:val="decimal"/>
      <w:lvlText w:val="%1.%2"/>
      <w:lvlJc w:val="left"/>
      <w:pPr>
        <w:ind w:left="748" w:hanging="319"/>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430" w:hanging="590"/>
        <w:jc w:val="left"/>
      </w:pPr>
      <w:rPr>
        <w:rFonts w:hint="default" w:ascii="Times New Roman" w:hAnsi="Times New Roman" w:eastAsia="Times New Roman" w:cs="Times New Roman"/>
        <w:b w:val="0"/>
        <w:bCs w:val="0"/>
        <w:i w:val="0"/>
        <w:iCs w:val="0"/>
        <w:spacing w:val="-9"/>
        <w:w w:val="100"/>
        <w:sz w:val="22"/>
        <w:szCs w:val="22"/>
        <w:lang w:val="pt-PT" w:eastAsia="en-US" w:bidi="ar-SA"/>
      </w:rPr>
    </w:lvl>
    <w:lvl w:ilvl="3">
      <w:start w:val="1"/>
      <w:numFmt w:val="decimal"/>
      <w:lvlText w:val="%1.%2.%3.%4"/>
      <w:lvlJc w:val="left"/>
      <w:pPr>
        <w:ind w:left="1180" w:hanging="751"/>
        <w:jc w:val="left"/>
      </w:pPr>
      <w:rPr>
        <w:rFonts w:hint="default" w:ascii="Times New Roman" w:hAnsi="Times New Roman" w:eastAsia="Times New Roman" w:cs="Times New Roman"/>
        <w:b w:val="0"/>
        <w:bCs w:val="0"/>
        <w:i w:val="0"/>
        <w:iCs w:val="0"/>
        <w:spacing w:val="-9"/>
        <w:w w:val="100"/>
        <w:sz w:val="22"/>
        <w:szCs w:val="22"/>
        <w:lang w:val="pt-PT" w:eastAsia="en-US" w:bidi="ar-SA"/>
      </w:rPr>
    </w:lvl>
    <w:lvl w:ilvl="4">
      <w:start w:val="0"/>
      <w:numFmt w:val="bullet"/>
      <w:lvlText w:val="•"/>
      <w:lvlJc w:val="left"/>
      <w:pPr>
        <w:ind w:left="3171" w:hanging="751"/>
      </w:pPr>
      <w:rPr>
        <w:rFonts w:hint="default"/>
        <w:lang w:val="pt-PT" w:eastAsia="en-US" w:bidi="ar-SA"/>
      </w:rPr>
    </w:lvl>
    <w:lvl w:ilvl="5">
      <w:start w:val="0"/>
      <w:numFmt w:val="bullet"/>
      <w:lvlText w:val="•"/>
      <w:lvlJc w:val="left"/>
      <w:pPr>
        <w:ind w:left="5162" w:hanging="751"/>
      </w:pPr>
      <w:rPr>
        <w:rFonts w:hint="default"/>
        <w:lang w:val="pt-PT" w:eastAsia="en-US" w:bidi="ar-SA"/>
      </w:rPr>
    </w:lvl>
    <w:lvl w:ilvl="6">
      <w:start w:val="0"/>
      <w:numFmt w:val="bullet"/>
      <w:lvlText w:val="•"/>
      <w:lvlJc w:val="left"/>
      <w:pPr>
        <w:ind w:left="7154" w:hanging="751"/>
      </w:pPr>
      <w:rPr>
        <w:rFonts w:hint="default"/>
        <w:lang w:val="pt-PT" w:eastAsia="en-US" w:bidi="ar-SA"/>
      </w:rPr>
    </w:lvl>
    <w:lvl w:ilvl="7">
      <w:start w:val="0"/>
      <w:numFmt w:val="bullet"/>
      <w:lvlText w:val="•"/>
      <w:lvlJc w:val="left"/>
      <w:pPr>
        <w:ind w:left="9145" w:hanging="751"/>
      </w:pPr>
      <w:rPr>
        <w:rFonts w:hint="default"/>
        <w:lang w:val="pt-PT" w:eastAsia="en-US" w:bidi="ar-SA"/>
      </w:rPr>
    </w:lvl>
    <w:lvl w:ilvl="8">
      <w:start w:val="0"/>
      <w:numFmt w:val="bullet"/>
      <w:lvlText w:val="•"/>
      <w:lvlJc w:val="left"/>
      <w:pPr>
        <w:ind w:left="11137" w:hanging="751"/>
      </w:pPr>
      <w:rPr>
        <w:rFonts w:hint="default"/>
        <w:lang w:val="pt-PT" w:eastAsia="en-US" w:bidi="ar-SA"/>
      </w:rPr>
    </w:lvl>
  </w:abstractNum>
  <w:abstractNum w:abstractNumId="6">
    <w:multiLevelType w:val="hybridMultilevel"/>
    <w:lvl w:ilvl="0">
      <w:start w:val="4"/>
      <w:numFmt w:val="decimal"/>
      <w:lvlText w:val="%1"/>
      <w:lvlJc w:val="left"/>
      <w:pPr>
        <w:ind w:left="760" w:hanging="331"/>
        <w:jc w:val="left"/>
      </w:pPr>
      <w:rPr>
        <w:rFonts w:hint="default"/>
        <w:lang w:val="pt-PT" w:eastAsia="en-US" w:bidi="ar-SA"/>
      </w:rPr>
    </w:lvl>
    <w:lvl w:ilvl="1">
      <w:start w:val="1"/>
      <w:numFmt w:val="decimal"/>
      <w:lvlText w:val="%1.%2"/>
      <w:lvlJc w:val="left"/>
      <w:pPr>
        <w:ind w:left="760" w:hanging="33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921" w:hanging="492"/>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0"/>
      <w:numFmt w:val="bullet"/>
      <w:lvlText w:val="•"/>
      <w:lvlJc w:val="left"/>
      <w:pPr>
        <w:ind w:left="2782" w:hanging="492"/>
      </w:pPr>
      <w:rPr>
        <w:rFonts w:hint="default"/>
        <w:lang w:val="pt-PT" w:eastAsia="en-US" w:bidi="ar-SA"/>
      </w:rPr>
    </w:lvl>
    <w:lvl w:ilvl="4">
      <w:start w:val="0"/>
      <w:numFmt w:val="bullet"/>
      <w:lvlText w:val="•"/>
      <w:lvlJc w:val="left"/>
      <w:pPr>
        <w:ind w:left="4545" w:hanging="492"/>
      </w:pPr>
      <w:rPr>
        <w:rFonts w:hint="default"/>
        <w:lang w:val="pt-PT" w:eastAsia="en-US" w:bidi="ar-SA"/>
      </w:rPr>
    </w:lvl>
    <w:lvl w:ilvl="5">
      <w:start w:val="0"/>
      <w:numFmt w:val="bullet"/>
      <w:lvlText w:val="•"/>
      <w:lvlJc w:val="left"/>
      <w:pPr>
        <w:ind w:left="6307" w:hanging="492"/>
      </w:pPr>
      <w:rPr>
        <w:rFonts w:hint="default"/>
        <w:lang w:val="pt-PT" w:eastAsia="en-US" w:bidi="ar-SA"/>
      </w:rPr>
    </w:lvl>
    <w:lvl w:ilvl="6">
      <w:start w:val="0"/>
      <w:numFmt w:val="bullet"/>
      <w:lvlText w:val="•"/>
      <w:lvlJc w:val="left"/>
      <w:pPr>
        <w:ind w:left="8070" w:hanging="492"/>
      </w:pPr>
      <w:rPr>
        <w:rFonts w:hint="default"/>
        <w:lang w:val="pt-PT" w:eastAsia="en-US" w:bidi="ar-SA"/>
      </w:rPr>
    </w:lvl>
    <w:lvl w:ilvl="7">
      <w:start w:val="0"/>
      <w:numFmt w:val="bullet"/>
      <w:lvlText w:val="•"/>
      <w:lvlJc w:val="left"/>
      <w:pPr>
        <w:ind w:left="9832" w:hanging="492"/>
      </w:pPr>
      <w:rPr>
        <w:rFonts w:hint="default"/>
        <w:lang w:val="pt-PT" w:eastAsia="en-US" w:bidi="ar-SA"/>
      </w:rPr>
    </w:lvl>
    <w:lvl w:ilvl="8">
      <w:start w:val="0"/>
      <w:numFmt w:val="bullet"/>
      <w:lvlText w:val="•"/>
      <w:lvlJc w:val="left"/>
      <w:pPr>
        <w:ind w:left="11595" w:hanging="492"/>
      </w:pPr>
      <w:rPr>
        <w:rFonts w:hint="default"/>
        <w:lang w:val="pt-PT" w:eastAsia="en-US" w:bidi="ar-SA"/>
      </w:rPr>
    </w:lvl>
  </w:abstractNum>
  <w:abstractNum w:abstractNumId="5">
    <w:multiLevelType w:val="hybridMultilevel"/>
    <w:lvl w:ilvl="0">
      <w:start w:val="3"/>
      <w:numFmt w:val="decimal"/>
      <w:lvlText w:val="%1"/>
      <w:lvlJc w:val="left"/>
      <w:pPr>
        <w:ind w:left="760" w:hanging="331"/>
        <w:jc w:val="left"/>
      </w:pPr>
      <w:rPr>
        <w:rFonts w:hint="default"/>
        <w:lang w:val="pt-PT" w:eastAsia="en-US" w:bidi="ar-SA"/>
      </w:rPr>
    </w:lvl>
    <w:lvl w:ilvl="1">
      <w:start w:val="1"/>
      <w:numFmt w:val="decimal"/>
      <w:lvlText w:val="%1.%2"/>
      <w:lvlJc w:val="left"/>
      <w:pPr>
        <w:ind w:left="760" w:hanging="331"/>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430" w:hanging="498"/>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0"/>
      <w:numFmt w:val="bullet"/>
      <w:lvlText w:val="•"/>
      <w:lvlJc w:val="left"/>
      <w:pPr>
        <w:ind w:left="3951" w:hanging="498"/>
      </w:pPr>
      <w:rPr>
        <w:rFonts w:hint="default"/>
        <w:lang w:val="pt-PT" w:eastAsia="en-US" w:bidi="ar-SA"/>
      </w:rPr>
    </w:lvl>
    <w:lvl w:ilvl="4">
      <w:start w:val="0"/>
      <w:numFmt w:val="bullet"/>
      <w:lvlText w:val="•"/>
      <w:lvlJc w:val="left"/>
      <w:pPr>
        <w:ind w:left="5546" w:hanging="498"/>
      </w:pPr>
      <w:rPr>
        <w:rFonts w:hint="default"/>
        <w:lang w:val="pt-PT" w:eastAsia="en-US" w:bidi="ar-SA"/>
      </w:rPr>
    </w:lvl>
    <w:lvl w:ilvl="5">
      <w:start w:val="0"/>
      <w:numFmt w:val="bullet"/>
      <w:lvlText w:val="•"/>
      <w:lvlJc w:val="left"/>
      <w:pPr>
        <w:ind w:left="7142" w:hanging="498"/>
      </w:pPr>
      <w:rPr>
        <w:rFonts w:hint="default"/>
        <w:lang w:val="pt-PT" w:eastAsia="en-US" w:bidi="ar-SA"/>
      </w:rPr>
    </w:lvl>
    <w:lvl w:ilvl="6">
      <w:start w:val="0"/>
      <w:numFmt w:val="bullet"/>
      <w:lvlText w:val="•"/>
      <w:lvlJc w:val="left"/>
      <w:pPr>
        <w:ind w:left="8737" w:hanging="498"/>
      </w:pPr>
      <w:rPr>
        <w:rFonts w:hint="default"/>
        <w:lang w:val="pt-PT" w:eastAsia="en-US" w:bidi="ar-SA"/>
      </w:rPr>
    </w:lvl>
    <w:lvl w:ilvl="7">
      <w:start w:val="0"/>
      <w:numFmt w:val="bullet"/>
      <w:lvlText w:val="•"/>
      <w:lvlJc w:val="left"/>
      <w:pPr>
        <w:ind w:left="10333" w:hanging="498"/>
      </w:pPr>
      <w:rPr>
        <w:rFonts w:hint="default"/>
        <w:lang w:val="pt-PT" w:eastAsia="en-US" w:bidi="ar-SA"/>
      </w:rPr>
    </w:lvl>
    <w:lvl w:ilvl="8">
      <w:start w:val="0"/>
      <w:numFmt w:val="bullet"/>
      <w:lvlText w:val="•"/>
      <w:lvlJc w:val="left"/>
      <w:pPr>
        <w:ind w:left="11928" w:hanging="498"/>
      </w:pPr>
      <w:rPr>
        <w:rFonts w:hint="default"/>
        <w:lang w:val="pt-PT" w:eastAsia="en-US" w:bidi="ar-SA"/>
      </w:rPr>
    </w:lvl>
  </w:abstractNum>
  <w:abstractNum w:abstractNumId="4">
    <w:multiLevelType w:val="hybridMultilevel"/>
    <w:lvl w:ilvl="0">
      <w:start w:val="2"/>
      <w:numFmt w:val="decimal"/>
      <w:lvlText w:val="%1"/>
      <w:lvlJc w:val="left"/>
      <w:pPr>
        <w:ind w:left="430" w:hanging="333"/>
        <w:jc w:val="left"/>
      </w:pPr>
      <w:rPr>
        <w:rFonts w:hint="default"/>
        <w:lang w:val="pt-PT" w:eastAsia="en-US" w:bidi="ar-SA"/>
      </w:rPr>
    </w:lvl>
    <w:lvl w:ilvl="1">
      <w:start w:val="6"/>
      <w:numFmt w:val="decimal"/>
      <w:lvlText w:val="%1.%2"/>
      <w:lvlJc w:val="left"/>
      <w:pPr>
        <w:ind w:left="430" w:hanging="333"/>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430" w:hanging="495"/>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0"/>
      <w:numFmt w:val="bullet"/>
      <w:lvlText w:val="•"/>
      <w:lvlJc w:val="left"/>
      <w:pPr>
        <w:ind w:left="2800" w:hanging="495"/>
      </w:pPr>
      <w:rPr>
        <w:rFonts w:hint="default"/>
        <w:lang w:val="pt-PT" w:eastAsia="en-US" w:bidi="ar-SA"/>
      </w:rPr>
    </w:lvl>
    <w:lvl w:ilvl="4">
      <w:start w:val="0"/>
      <w:numFmt w:val="bullet"/>
      <w:lvlText w:val="•"/>
      <w:lvlJc w:val="left"/>
      <w:pPr>
        <w:ind w:left="4560" w:hanging="495"/>
      </w:pPr>
      <w:rPr>
        <w:rFonts w:hint="default"/>
        <w:lang w:val="pt-PT" w:eastAsia="en-US" w:bidi="ar-SA"/>
      </w:rPr>
    </w:lvl>
    <w:lvl w:ilvl="5">
      <w:start w:val="0"/>
      <w:numFmt w:val="bullet"/>
      <w:lvlText w:val="•"/>
      <w:lvlJc w:val="left"/>
      <w:pPr>
        <w:ind w:left="6320" w:hanging="495"/>
      </w:pPr>
      <w:rPr>
        <w:rFonts w:hint="default"/>
        <w:lang w:val="pt-PT" w:eastAsia="en-US" w:bidi="ar-SA"/>
      </w:rPr>
    </w:lvl>
    <w:lvl w:ilvl="6">
      <w:start w:val="0"/>
      <w:numFmt w:val="bullet"/>
      <w:lvlText w:val="•"/>
      <w:lvlJc w:val="left"/>
      <w:pPr>
        <w:ind w:left="8080" w:hanging="495"/>
      </w:pPr>
      <w:rPr>
        <w:rFonts w:hint="default"/>
        <w:lang w:val="pt-PT" w:eastAsia="en-US" w:bidi="ar-SA"/>
      </w:rPr>
    </w:lvl>
    <w:lvl w:ilvl="7">
      <w:start w:val="0"/>
      <w:numFmt w:val="bullet"/>
      <w:lvlText w:val="•"/>
      <w:lvlJc w:val="left"/>
      <w:pPr>
        <w:ind w:left="9840" w:hanging="495"/>
      </w:pPr>
      <w:rPr>
        <w:rFonts w:hint="default"/>
        <w:lang w:val="pt-PT" w:eastAsia="en-US" w:bidi="ar-SA"/>
      </w:rPr>
    </w:lvl>
    <w:lvl w:ilvl="8">
      <w:start w:val="0"/>
      <w:numFmt w:val="bullet"/>
      <w:lvlText w:val="•"/>
      <w:lvlJc w:val="left"/>
      <w:pPr>
        <w:ind w:left="11600" w:hanging="495"/>
      </w:pPr>
      <w:rPr>
        <w:rFonts w:hint="default"/>
        <w:lang w:val="pt-PT" w:eastAsia="en-US" w:bidi="ar-SA"/>
      </w:rPr>
    </w:lvl>
  </w:abstractNum>
  <w:abstractNum w:abstractNumId="3">
    <w:multiLevelType w:val="hybridMultilevel"/>
    <w:lvl w:ilvl="0">
      <w:start w:val="2"/>
      <w:numFmt w:val="decimal"/>
      <w:lvlText w:val="%1"/>
      <w:lvlJc w:val="left"/>
      <w:pPr>
        <w:ind w:left="430" w:hanging="334"/>
        <w:jc w:val="left"/>
      </w:pPr>
      <w:rPr>
        <w:rFonts w:hint="default"/>
        <w:lang w:val="pt-PT" w:eastAsia="en-US" w:bidi="ar-SA"/>
      </w:rPr>
    </w:lvl>
    <w:lvl w:ilvl="1">
      <w:start w:val="1"/>
      <w:numFmt w:val="decimal"/>
      <w:lvlText w:val="%1.%2"/>
      <w:lvlJc w:val="left"/>
      <w:pPr>
        <w:ind w:left="430" w:hanging="334"/>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1"/>
      <w:numFmt w:val="decimal"/>
      <w:lvlText w:val="%1.%2.%3"/>
      <w:lvlJc w:val="left"/>
      <w:pPr>
        <w:ind w:left="430" w:hanging="540"/>
        <w:jc w:val="left"/>
      </w:pPr>
      <w:rPr>
        <w:rFonts w:hint="default" w:ascii="Times New Roman" w:hAnsi="Times New Roman" w:eastAsia="Times New Roman" w:cs="Times New Roman"/>
        <w:b w:val="0"/>
        <w:bCs w:val="0"/>
        <w:i w:val="0"/>
        <w:iCs w:val="0"/>
        <w:spacing w:val="0"/>
        <w:w w:val="100"/>
        <w:sz w:val="22"/>
        <w:szCs w:val="22"/>
        <w:lang w:val="pt-PT" w:eastAsia="en-US" w:bidi="ar-SA"/>
      </w:rPr>
    </w:lvl>
    <w:lvl w:ilvl="3">
      <w:start w:val="0"/>
      <w:numFmt w:val="bullet"/>
      <w:lvlText w:val="•"/>
      <w:lvlJc w:val="left"/>
      <w:pPr>
        <w:ind w:left="4844" w:hanging="540"/>
      </w:pPr>
      <w:rPr>
        <w:rFonts w:hint="default"/>
        <w:lang w:val="pt-PT" w:eastAsia="en-US" w:bidi="ar-SA"/>
      </w:rPr>
    </w:lvl>
    <w:lvl w:ilvl="4">
      <w:start w:val="0"/>
      <w:numFmt w:val="bullet"/>
      <w:lvlText w:val="•"/>
      <w:lvlJc w:val="left"/>
      <w:pPr>
        <w:ind w:left="6312" w:hanging="540"/>
      </w:pPr>
      <w:rPr>
        <w:rFonts w:hint="default"/>
        <w:lang w:val="pt-PT" w:eastAsia="en-US" w:bidi="ar-SA"/>
      </w:rPr>
    </w:lvl>
    <w:lvl w:ilvl="5">
      <w:start w:val="0"/>
      <w:numFmt w:val="bullet"/>
      <w:lvlText w:val="•"/>
      <w:lvlJc w:val="left"/>
      <w:pPr>
        <w:ind w:left="7780" w:hanging="540"/>
      </w:pPr>
      <w:rPr>
        <w:rFonts w:hint="default"/>
        <w:lang w:val="pt-PT" w:eastAsia="en-US" w:bidi="ar-SA"/>
      </w:rPr>
    </w:lvl>
    <w:lvl w:ilvl="6">
      <w:start w:val="0"/>
      <w:numFmt w:val="bullet"/>
      <w:lvlText w:val="•"/>
      <w:lvlJc w:val="left"/>
      <w:pPr>
        <w:ind w:left="9248" w:hanging="540"/>
      </w:pPr>
      <w:rPr>
        <w:rFonts w:hint="default"/>
        <w:lang w:val="pt-PT" w:eastAsia="en-US" w:bidi="ar-SA"/>
      </w:rPr>
    </w:lvl>
    <w:lvl w:ilvl="7">
      <w:start w:val="0"/>
      <w:numFmt w:val="bullet"/>
      <w:lvlText w:val="•"/>
      <w:lvlJc w:val="left"/>
      <w:pPr>
        <w:ind w:left="10716" w:hanging="540"/>
      </w:pPr>
      <w:rPr>
        <w:rFonts w:hint="default"/>
        <w:lang w:val="pt-PT" w:eastAsia="en-US" w:bidi="ar-SA"/>
      </w:rPr>
    </w:lvl>
    <w:lvl w:ilvl="8">
      <w:start w:val="0"/>
      <w:numFmt w:val="bullet"/>
      <w:lvlText w:val="•"/>
      <w:lvlJc w:val="left"/>
      <w:pPr>
        <w:ind w:left="12184" w:hanging="540"/>
      </w:pPr>
      <w:rPr>
        <w:rFonts w:hint="default"/>
        <w:lang w:val="pt-PT" w:eastAsia="en-US" w:bidi="ar-SA"/>
      </w:rPr>
    </w:lvl>
  </w:abstractNum>
  <w:abstractNum w:abstractNumId="2">
    <w:multiLevelType w:val="hybridMultilevel"/>
    <w:lvl w:ilvl="0">
      <w:start w:val="1"/>
      <w:numFmt w:val="decimal"/>
      <w:lvlText w:val="%1."/>
      <w:lvlJc w:val="left"/>
      <w:pPr>
        <w:ind w:left="360" w:hanging="2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831" w:hanging="202"/>
      </w:pPr>
      <w:rPr>
        <w:rFonts w:hint="default"/>
        <w:lang w:val="pt-PT" w:eastAsia="en-US" w:bidi="ar-SA"/>
      </w:rPr>
    </w:lvl>
    <w:lvl w:ilvl="2">
      <w:start w:val="0"/>
      <w:numFmt w:val="bullet"/>
      <w:lvlText w:val="•"/>
      <w:lvlJc w:val="left"/>
      <w:pPr>
        <w:ind w:left="1303" w:hanging="202"/>
      </w:pPr>
      <w:rPr>
        <w:rFonts w:hint="default"/>
        <w:lang w:val="pt-PT" w:eastAsia="en-US" w:bidi="ar-SA"/>
      </w:rPr>
    </w:lvl>
    <w:lvl w:ilvl="3">
      <w:start w:val="0"/>
      <w:numFmt w:val="bullet"/>
      <w:lvlText w:val="•"/>
      <w:lvlJc w:val="left"/>
      <w:pPr>
        <w:ind w:left="1774" w:hanging="202"/>
      </w:pPr>
      <w:rPr>
        <w:rFonts w:hint="default"/>
        <w:lang w:val="pt-PT" w:eastAsia="en-US" w:bidi="ar-SA"/>
      </w:rPr>
    </w:lvl>
    <w:lvl w:ilvl="4">
      <w:start w:val="0"/>
      <w:numFmt w:val="bullet"/>
      <w:lvlText w:val="•"/>
      <w:lvlJc w:val="left"/>
      <w:pPr>
        <w:ind w:left="2246" w:hanging="202"/>
      </w:pPr>
      <w:rPr>
        <w:rFonts w:hint="default"/>
        <w:lang w:val="pt-PT" w:eastAsia="en-US" w:bidi="ar-SA"/>
      </w:rPr>
    </w:lvl>
    <w:lvl w:ilvl="5">
      <w:start w:val="0"/>
      <w:numFmt w:val="bullet"/>
      <w:lvlText w:val="•"/>
      <w:lvlJc w:val="left"/>
      <w:pPr>
        <w:ind w:left="2718" w:hanging="202"/>
      </w:pPr>
      <w:rPr>
        <w:rFonts w:hint="default"/>
        <w:lang w:val="pt-PT" w:eastAsia="en-US" w:bidi="ar-SA"/>
      </w:rPr>
    </w:lvl>
    <w:lvl w:ilvl="6">
      <w:start w:val="0"/>
      <w:numFmt w:val="bullet"/>
      <w:lvlText w:val="•"/>
      <w:lvlJc w:val="left"/>
      <w:pPr>
        <w:ind w:left="3189" w:hanging="202"/>
      </w:pPr>
      <w:rPr>
        <w:rFonts w:hint="default"/>
        <w:lang w:val="pt-PT" w:eastAsia="en-US" w:bidi="ar-SA"/>
      </w:rPr>
    </w:lvl>
    <w:lvl w:ilvl="7">
      <w:start w:val="0"/>
      <w:numFmt w:val="bullet"/>
      <w:lvlText w:val="•"/>
      <w:lvlJc w:val="left"/>
      <w:pPr>
        <w:ind w:left="3661" w:hanging="202"/>
      </w:pPr>
      <w:rPr>
        <w:rFonts w:hint="default"/>
        <w:lang w:val="pt-PT" w:eastAsia="en-US" w:bidi="ar-SA"/>
      </w:rPr>
    </w:lvl>
    <w:lvl w:ilvl="8">
      <w:start w:val="0"/>
      <w:numFmt w:val="bullet"/>
      <w:lvlText w:val="•"/>
      <w:lvlJc w:val="left"/>
      <w:pPr>
        <w:ind w:left="4132" w:hanging="202"/>
      </w:pPr>
      <w:rPr>
        <w:rFonts w:hint="default"/>
        <w:lang w:val="pt-PT" w:eastAsia="en-US" w:bidi="ar-SA"/>
      </w:rPr>
    </w:lvl>
  </w:abstractNum>
  <w:abstractNum w:abstractNumId="1">
    <w:multiLevelType w:val="hybridMultilevel"/>
    <w:lvl w:ilvl="0">
      <w:start w:val="1"/>
      <w:numFmt w:val="decimal"/>
      <w:lvlText w:val="%1."/>
      <w:lvlJc w:val="left"/>
      <w:pPr>
        <w:ind w:left="360" w:hanging="2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831" w:hanging="202"/>
      </w:pPr>
      <w:rPr>
        <w:rFonts w:hint="default"/>
        <w:lang w:val="pt-PT" w:eastAsia="en-US" w:bidi="ar-SA"/>
      </w:rPr>
    </w:lvl>
    <w:lvl w:ilvl="2">
      <w:start w:val="0"/>
      <w:numFmt w:val="bullet"/>
      <w:lvlText w:val="•"/>
      <w:lvlJc w:val="left"/>
      <w:pPr>
        <w:ind w:left="1303" w:hanging="202"/>
      </w:pPr>
      <w:rPr>
        <w:rFonts w:hint="default"/>
        <w:lang w:val="pt-PT" w:eastAsia="en-US" w:bidi="ar-SA"/>
      </w:rPr>
    </w:lvl>
    <w:lvl w:ilvl="3">
      <w:start w:val="0"/>
      <w:numFmt w:val="bullet"/>
      <w:lvlText w:val="•"/>
      <w:lvlJc w:val="left"/>
      <w:pPr>
        <w:ind w:left="1774" w:hanging="202"/>
      </w:pPr>
      <w:rPr>
        <w:rFonts w:hint="default"/>
        <w:lang w:val="pt-PT" w:eastAsia="en-US" w:bidi="ar-SA"/>
      </w:rPr>
    </w:lvl>
    <w:lvl w:ilvl="4">
      <w:start w:val="0"/>
      <w:numFmt w:val="bullet"/>
      <w:lvlText w:val="•"/>
      <w:lvlJc w:val="left"/>
      <w:pPr>
        <w:ind w:left="2246" w:hanging="202"/>
      </w:pPr>
      <w:rPr>
        <w:rFonts w:hint="default"/>
        <w:lang w:val="pt-PT" w:eastAsia="en-US" w:bidi="ar-SA"/>
      </w:rPr>
    </w:lvl>
    <w:lvl w:ilvl="5">
      <w:start w:val="0"/>
      <w:numFmt w:val="bullet"/>
      <w:lvlText w:val="•"/>
      <w:lvlJc w:val="left"/>
      <w:pPr>
        <w:ind w:left="2718" w:hanging="202"/>
      </w:pPr>
      <w:rPr>
        <w:rFonts w:hint="default"/>
        <w:lang w:val="pt-PT" w:eastAsia="en-US" w:bidi="ar-SA"/>
      </w:rPr>
    </w:lvl>
    <w:lvl w:ilvl="6">
      <w:start w:val="0"/>
      <w:numFmt w:val="bullet"/>
      <w:lvlText w:val="•"/>
      <w:lvlJc w:val="left"/>
      <w:pPr>
        <w:ind w:left="3189" w:hanging="202"/>
      </w:pPr>
      <w:rPr>
        <w:rFonts w:hint="default"/>
        <w:lang w:val="pt-PT" w:eastAsia="en-US" w:bidi="ar-SA"/>
      </w:rPr>
    </w:lvl>
    <w:lvl w:ilvl="7">
      <w:start w:val="0"/>
      <w:numFmt w:val="bullet"/>
      <w:lvlText w:val="•"/>
      <w:lvlJc w:val="left"/>
      <w:pPr>
        <w:ind w:left="3661" w:hanging="202"/>
      </w:pPr>
      <w:rPr>
        <w:rFonts w:hint="default"/>
        <w:lang w:val="pt-PT" w:eastAsia="en-US" w:bidi="ar-SA"/>
      </w:rPr>
    </w:lvl>
    <w:lvl w:ilvl="8">
      <w:start w:val="0"/>
      <w:numFmt w:val="bullet"/>
      <w:lvlText w:val="•"/>
      <w:lvlJc w:val="left"/>
      <w:pPr>
        <w:ind w:left="4132" w:hanging="202"/>
      </w:pPr>
      <w:rPr>
        <w:rFonts w:hint="default"/>
        <w:lang w:val="pt-PT" w:eastAsia="en-US" w:bidi="ar-SA"/>
      </w:rPr>
    </w:lvl>
  </w:abstractNum>
  <w:abstractNum w:abstractNumId="0">
    <w:multiLevelType w:val="hybridMultilevel"/>
    <w:lvl w:ilvl="0">
      <w:start w:val="1"/>
      <w:numFmt w:val="decimal"/>
      <w:lvlText w:val="%1."/>
      <w:lvlJc w:val="left"/>
      <w:pPr>
        <w:ind w:left="870" w:hanging="221"/>
        <w:jc w:val="right"/>
      </w:pPr>
      <w:rPr>
        <w:rFonts w:hint="default"/>
        <w:spacing w:val="0"/>
        <w:w w:val="100"/>
        <w:lang w:val="pt-PT" w:eastAsia="en-US" w:bidi="ar-SA"/>
      </w:rPr>
    </w:lvl>
    <w:lvl w:ilvl="1">
      <w:start w:val="1"/>
      <w:numFmt w:val="decimal"/>
      <w:lvlText w:val="%1.%2."/>
      <w:lvlJc w:val="left"/>
      <w:pPr>
        <w:ind w:left="896" w:hanging="399"/>
        <w:jc w:val="right"/>
      </w:pPr>
      <w:rPr>
        <w:rFonts w:hint="default" w:ascii="Times New Roman" w:hAnsi="Times New Roman" w:eastAsia="Times New Roman" w:cs="Times New Roman"/>
        <w:b w:val="0"/>
        <w:bCs w:val="0"/>
        <w:i w:val="0"/>
        <w:iCs w:val="0"/>
        <w:spacing w:val="0"/>
        <w:w w:val="100"/>
        <w:sz w:val="22"/>
        <w:szCs w:val="22"/>
        <w:lang w:val="pt-PT" w:eastAsia="en-US" w:bidi="ar-SA"/>
      </w:rPr>
    </w:lvl>
    <w:lvl w:ilvl="2">
      <w:start w:val="0"/>
      <w:numFmt w:val="bullet"/>
      <w:lvlText w:val="•"/>
      <w:lvlJc w:val="left"/>
      <w:pPr>
        <w:ind w:left="2480" w:hanging="399"/>
      </w:pPr>
      <w:rPr>
        <w:rFonts w:hint="default"/>
        <w:lang w:val="pt-PT" w:eastAsia="en-US" w:bidi="ar-SA"/>
      </w:rPr>
    </w:lvl>
    <w:lvl w:ilvl="3">
      <w:start w:val="0"/>
      <w:numFmt w:val="bullet"/>
      <w:lvlText w:val="•"/>
      <w:lvlJc w:val="left"/>
      <w:pPr>
        <w:ind w:left="4060" w:hanging="399"/>
      </w:pPr>
      <w:rPr>
        <w:rFonts w:hint="default"/>
        <w:lang w:val="pt-PT" w:eastAsia="en-US" w:bidi="ar-SA"/>
      </w:rPr>
    </w:lvl>
    <w:lvl w:ilvl="4">
      <w:start w:val="0"/>
      <w:numFmt w:val="bullet"/>
      <w:lvlText w:val="•"/>
      <w:lvlJc w:val="left"/>
      <w:pPr>
        <w:ind w:left="5640" w:hanging="399"/>
      </w:pPr>
      <w:rPr>
        <w:rFonts w:hint="default"/>
        <w:lang w:val="pt-PT" w:eastAsia="en-US" w:bidi="ar-SA"/>
      </w:rPr>
    </w:lvl>
    <w:lvl w:ilvl="5">
      <w:start w:val="0"/>
      <w:numFmt w:val="bullet"/>
      <w:lvlText w:val="•"/>
      <w:lvlJc w:val="left"/>
      <w:pPr>
        <w:ind w:left="7220" w:hanging="399"/>
      </w:pPr>
      <w:rPr>
        <w:rFonts w:hint="default"/>
        <w:lang w:val="pt-PT" w:eastAsia="en-US" w:bidi="ar-SA"/>
      </w:rPr>
    </w:lvl>
    <w:lvl w:ilvl="6">
      <w:start w:val="0"/>
      <w:numFmt w:val="bullet"/>
      <w:lvlText w:val="•"/>
      <w:lvlJc w:val="left"/>
      <w:pPr>
        <w:ind w:left="8800" w:hanging="399"/>
      </w:pPr>
      <w:rPr>
        <w:rFonts w:hint="default"/>
        <w:lang w:val="pt-PT" w:eastAsia="en-US" w:bidi="ar-SA"/>
      </w:rPr>
    </w:lvl>
    <w:lvl w:ilvl="7">
      <w:start w:val="0"/>
      <w:numFmt w:val="bullet"/>
      <w:lvlText w:val="•"/>
      <w:lvlJc w:val="left"/>
      <w:pPr>
        <w:ind w:left="10380" w:hanging="399"/>
      </w:pPr>
      <w:rPr>
        <w:rFonts w:hint="default"/>
        <w:lang w:val="pt-PT" w:eastAsia="en-US" w:bidi="ar-SA"/>
      </w:rPr>
    </w:lvl>
    <w:lvl w:ilvl="8">
      <w:start w:val="0"/>
      <w:numFmt w:val="bullet"/>
      <w:lvlText w:val="•"/>
      <w:lvlJc w:val="left"/>
      <w:pPr>
        <w:ind w:left="11960" w:hanging="399"/>
      </w:pPr>
      <w:rPr>
        <w:rFonts w:hint="default"/>
        <w:lang w:val="pt-PT" w:eastAsia="en-US" w:bidi="ar-SA"/>
      </w:rPr>
    </w:lvl>
  </w:abstract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09"/>
      <w:ind w:left="430"/>
    </w:pPr>
    <w:rPr>
      <w:rFonts w:ascii="Times New Roman" w:hAnsi="Times New Roman" w:eastAsia="Times New Roman" w:cs="Times New Roman"/>
      <w:sz w:val="22"/>
      <w:szCs w:val="22"/>
      <w:lang w:val="pt-PT" w:eastAsia="en-US" w:bidi="ar-SA"/>
    </w:rPr>
  </w:style>
  <w:style w:styleId="Heading1" w:type="paragraph">
    <w:name w:val="Heading 1"/>
    <w:basedOn w:val="Normal"/>
    <w:uiPriority w:val="1"/>
    <w:qFormat/>
    <w:pPr>
      <w:ind w:left="7"/>
      <w:jc w:val="center"/>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30" w:hanging="220"/>
      <w:outlineLvl w:val="2"/>
    </w:pPr>
    <w:rPr>
      <w:rFonts w:ascii="Times New Roman" w:hAnsi="Times New Roman" w:eastAsia="Times New Roman" w:cs="Times New Roman"/>
      <w:b/>
      <w:bCs/>
      <w:sz w:val="22"/>
      <w:szCs w:val="22"/>
      <w:lang w:val="pt-PT" w:eastAsia="en-US" w:bidi="ar-SA"/>
    </w:rPr>
  </w:style>
  <w:style w:styleId="Heading3" w:type="paragraph">
    <w:name w:val="Heading 3"/>
    <w:basedOn w:val="Normal"/>
    <w:uiPriority w:val="1"/>
    <w:qFormat/>
    <w:pPr>
      <w:ind w:left="815" w:hanging="385"/>
      <w:outlineLvl w:val="3"/>
    </w:pPr>
    <w:rPr>
      <w:rFonts w:ascii="Times New Roman" w:hAnsi="Times New Roman" w:eastAsia="Times New Roman" w:cs="Times New Roman"/>
      <w:b/>
      <w:bCs/>
      <w:sz w:val="22"/>
      <w:szCs w:val="22"/>
      <w:lang w:val="pt-PT" w:eastAsia="en-US" w:bidi="ar-SA"/>
    </w:rPr>
  </w:style>
  <w:style w:styleId="ListParagraph" w:type="paragraph">
    <w:name w:val="List Paragraph"/>
    <w:basedOn w:val="Normal"/>
    <w:uiPriority w:val="1"/>
    <w:qFormat/>
    <w:pPr>
      <w:spacing w:before="109"/>
      <w:ind w:left="430"/>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37"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art107" TargetMode="External"/><Relationship Id="rId39" Type="http://schemas.openxmlformats.org/officeDocument/2006/relationships/hyperlink" Target="https://www.planalto.gov.br/ccivil_03/_ato2019-2022/2021/lei/L14133.htm#art58" TargetMode="External"/><Relationship Id="rId40" Type="http://schemas.openxmlformats.org/officeDocument/2006/relationships/hyperlink" Target="https://www.planalto.gov.br/ccivil_03/_ato2019-2022/2021/lei/L14133.htm#art96" TargetMode="External"/><Relationship Id="rId41" Type="http://schemas.openxmlformats.org/officeDocument/2006/relationships/hyperlink" Target="http://alerjln1.alerj.rj.gov.br/contlei.nsf/c8aa0900025feef6032564ec0060dfff/0b110d0140b3d479832581c3005b82ad?OpenDocument&amp;Highlight=0%2C7753" TargetMode="External"/><Relationship Id="rId42" Type="http://schemas.openxmlformats.org/officeDocument/2006/relationships/hyperlink" Target="http://www.portaldoempreendedor.gov.br/" TargetMode="External"/><Relationship Id="rId43" Type="http://schemas.openxmlformats.org/officeDocument/2006/relationships/hyperlink" Target="https://bvsms.saude.gov.br/bvs/publicacoes/anvisa/cartilha_licitacao.pdf" TargetMode="External"/><Relationship Id="rId44" Type="http://schemas.openxmlformats.org/officeDocument/2006/relationships/hyperlink" Target="https://www.planalto.gov.br/ccivil_03/_ato2019-2022/2021/lei/L14133.htm#art155" TargetMode="External"/><Relationship Id="rId4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46" Type="http://schemas.openxmlformats.org/officeDocument/2006/relationships/hyperlink" Target="https://www.planalto.gov.br/ccivil_03/_ato2019-2022/2021/lei/L14133.htm#art156" TargetMode="External"/><Relationship Id="rId47" Type="http://schemas.openxmlformats.org/officeDocument/2006/relationships/hyperlink" Target="http://www.planalto.gov.br/ccivil_03/_ato2019-2022/2021/lei/L14133.htm#art137" TargetMode="External"/><Relationship Id="rId48"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art116" TargetMode="External"/><Relationship Id="rId50" Type="http://schemas.openxmlformats.org/officeDocument/2006/relationships/hyperlink" Target="http://www.planalto.gov.br/ccivil_03/_ato2019-2022/2021/lei/L14133.htm#art124" TargetMode="External"/><Relationship Id="rId51" Type="http://schemas.openxmlformats.org/officeDocument/2006/relationships/hyperlink" Target="http://www.planalto.gov.br/ccivil_03/_ato2019-2022/2021/lei/L14133.htm#art131" TargetMode="External"/><Relationship Id="rId52" Type="http://schemas.openxmlformats.org/officeDocument/2006/relationships/hyperlink" Target="http://www.planalto.gov.br/ccivil_03/_ato2019-2022/2021/lei/L14133.htm#art136" TargetMode="External"/><Relationship Id="rId53" Type="http://schemas.openxmlformats.org/officeDocument/2006/relationships/hyperlink" Target="http://www.planalto.gov.br/ccivil_03/_ato2019-2022/2021/lei/L14133.htm#art94" TargetMode="External"/><Relationship Id="rId54" Type="http://schemas.openxmlformats.org/officeDocument/2006/relationships/hyperlink" Target="https://www.planalto.gov.br/ccivil_03/_ato2011-2014/2011/lei/l12527.htm#art8%C2%A72" TargetMode="External"/><Relationship Id="rId5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SEI-260007/003853/2025</dc:title>
  <dcterms:created xsi:type="dcterms:W3CDTF">2025-12-10T12:17:36Z</dcterms:created>
  <dcterms:modified xsi:type="dcterms:W3CDTF">2025-12-10T12:17:36Z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2025-12-09T00:00:00Z</vt:filetime>
  </property>
  <property fmtid="{D5CDD505-2E9C-101B-9397-08002B2CF9AE}" pid="3" name="Creator">
    <vt:lpwstr>Mozilla/5.0 (Windows NT 10.0; Win64; x64) AppleWebKit/537.36 (KHTML, like Gecko) Chrome/142.0.0.0 Safari/537.36</vt:lpwstr>
  </property>
  <property fmtid="{D5CDD505-2E9C-101B-9397-08002B2CF9AE}" pid="4" name="LastSaved">
    <vt:filetime>2025-12-10T00:00:00Z</vt:filetime>
  </property>
  <property fmtid="{D5CDD505-2E9C-101B-9397-08002B2CF9AE}" pid="5" name="Producer">
    <vt:lpwstr>Skia/PDF m142</vt:lpwstr>
  </property>
</Properties>
</file>