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260007/005022/2024</w:t>
      </w:r>
    </w:p>
    <w:p>
      <w:pPr>
        <w:spacing w:line="400" w:lineRule="auto" w:before="93"/>
        <w:ind w:left="329" w:right="6035"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Hospital Universitário Pedro Ernesto</w:t>
      </w:r>
    </w:p>
    <w:p>
      <w:pPr>
        <w:spacing w:after="0" w:line="400" w:lineRule="auto"/>
        <w:jc w:val="center"/>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130/2026</w:t>
      </w:r>
    </w:p>
    <w:p>
      <w:pPr>
        <w:pStyle w:val="BodyText"/>
        <w:spacing w:before="0"/>
        <w:ind w:left="0"/>
        <w:rPr>
          <w:b/>
          <w:sz w:val="26"/>
        </w:rPr>
      </w:pPr>
    </w:p>
    <w:p>
      <w:pPr>
        <w:pStyle w:val="BodyText"/>
        <w:spacing w:before="52"/>
        <w:ind w:left="0"/>
        <w:rPr>
          <w:b/>
          <w:sz w:val="26"/>
        </w:rPr>
      </w:pPr>
    </w:p>
    <w:p>
      <w:pPr>
        <w:spacing w:before="0"/>
        <w:ind w:left="449" w:right="0" w:firstLine="0"/>
        <w:jc w:val="left"/>
        <w:rPr>
          <w:b/>
          <w:sz w:val="24"/>
        </w:rPr>
      </w:pPr>
      <w:r>
        <w:rPr>
          <w:b/>
          <w:sz w:val="24"/>
        </w:rPr>
        <w:t>CONTRATANTE:</w:t>
      </w:r>
      <w:r>
        <w:rPr>
          <w:b/>
          <w:spacing w:val="49"/>
          <w:sz w:val="24"/>
        </w:rPr>
        <w:t> </w:t>
      </w:r>
      <w:r>
        <w:rPr>
          <w:b/>
          <w:sz w:val="24"/>
        </w:rPr>
        <w:t>UNIVERSIDADE</w:t>
      </w:r>
      <w:r>
        <w:rPr>
          <w:b/>
          <w:spacing w:val="-4"/>
          <w:sz w:val="24"/>
        </w:rPr>
        <w:t> </w:t>
      </w:r>
      <w:r>
        <w:rPr>
          <w:b/>
          <w:sz w:val="24"/>
        </w:rPr>
        <w:t>DO</w:t>
      </w:r>
      <w:r>
        <w:rPr>
          <w:b/>
          <w:spacing w:val="-4"/>
          <w:sz w:val="24"/>
        </w:rPr>
        <w:t> </w:t>
      </w:r>
      <w:r>
        <w:rPr>
          <w:b/>
          <w:sz w:val="24"/>
        </w:rPr>
        <w:t>ESTADO</w:t>
      </w:r>
      <w:r>
        <w:rPr>
          <w:b/>
          <w:spacing w:val="-4"/>
          <w:sz w:val="24"/>
        </w:rPr>
        <w:t> </w:t>
      </w:r>
      <w:r>
        <w:rPr>
          <w:b/>
          <w:sz w:val="24"/>
        </w:rPr>
        <w:t>DO</w:t>
      </w:r>
      <w:r>
        <w:rPr>
          <w:b/>
          <w:spacing w:val="-4"/>
          <w:sz w:val="24"/>
        </w:rPr>
        <w:t> </w:t>
      </w:r>
      <w:r>
        <w:rPr>
          <w:b/>
          <w:sz w:val="24"/>
        </w:rPr>
        <w:t>RIO</w:t>
      </w:r>
      <w:r>
        <w:rPr>
          <w:b/>
          <w:spacing w:val="-5"/>
          <w:sz w:val="24"/>
        </w:rPr>
        <w:t> </w:t>
      </w:r>
      <w:r>
        <w:rPr>
          <w:b/>
          <w:sz w:val="24"/>
        </w:rPr>
        <w:t>DE</w:t>
      </w:r>
      <w:r>
        <w:rPr>
          <w:b/>
          <w:spacing w:val="-4"/>
          <w:sz w:val="24"/>
        </w:rPr>
        <w:t> </w:t>
      </w:r>
      <w:r>
        <w:rPr>
          <w:b/>
          <w:sz w:val="24"/>
        </w:rPr>
        <w:t>JANEIRO</w:t>
      </w:r>
      <w:r>
        <w:rPr>
          <w:b/>
          <w:spacing w:val="-4"/>
          <w:sz w:val="24"/>
        </w:rPr>
        <w:t> </w:t>
      </w:r>
      <w:r>
        <w:rPr>
          <w:b/>
          <w:sz w:val="24"/>
        </w:rPr>
        <w:t>(Unidade</w:t>
      </w:r>
      <w:r>
        <w:rPr>
          <w:b/>
          <w:spacing w:val="-4"/>
          <w:sz w:val="24"/>
        </w:rPr>
        <w:t> </w:t>
      </w:r>
      <w:r>
        <w:rPr>
          <w:b/>
          <w:sz w:val="24"/>
        </w:rPr>
        <w:t>Gestora</w:t>
      </w:r>
      <w:r>
        <w:rPr>
          <w:b/>
          <w:spacing w:val="-4"/>
          <w:sz w:val="24"/>
        </w:rPr>
        <w:t> </w:t>
      </w:r>
      <w:r>
        <w:rPr>
          <w:b/>
          <w:sz w:val="24"/>
        </w:rPr>
        <w:t>–</w:t>
      </w:r>
      <w:r>
        <w:rPr>
          <w:b/>
          <w:spacing w:val="-4"/>
          <w:sz w:val="24"/>
        </w:rPr>
        <w:t> </w:t>
      </w:r>
      <w:r>
        <w:rPr>
          <w:b/>
          <w:sz w:val="24"/>
        </w:rPr>
        <w:t>UG:</w:t>
      </w:r>
      <w:r>
        <w:rPr>
          <w:b/>
          <w:spacing w:val="-4"/>
          <w:sz w:val="24"/>
        </w:rPr>
        <w:t> </w:t>
      </w:r>
      <w:r>
        <w:rPr>
          <w:b/>
          <w:spacing w:val="-2"/>
          <w:sz w:val="24"/>
        </w:rPr>
        <w:t>404340)</w:t>
      </w:r>
    </w:p>
    <w:p>
      <w:pPr>
        <w:pStyle w:val="BodyText"/>
        <w:spacing w:before="228"/>
        <w:ind w:left="0"/>
        <w:rPr>
          <w:b/>
        </w:rPr>
      </w:pPr>
    </w:p>
    <w:p>
      <w:pPr>
        <w:spacing w:line="273" w:lineRule="exact" w:before="0"/>
        <w:ind w:left="449" w:right="0" w:firstLine="0"/>
        <w:jc w:val="left"/>
        <w:rPr>
          <w:b/>
          <w:sz w:val="24"/>
        </w:rPr>
      </w:pPr>
      <w:r>
        <w:rPr>
          <w:b/>
          <w:sz w:val="24"/>
        </w:rPr>
        <w:t>OBJETO:</w:t>
      </w:r>
      <w:r>
        <w:rPr>
          <w:b/>
          <w:spacing w:val="-11"/>
          <w:sz w:val="24"/>
        </w:rPr>
        <w:t> </w:t>
      </w:r>
      <w:r>
        <w:rPr>
          <w:b/>
          <w:sz w:val="24"/>
        </w:rPr>
        <w:t>AQUISIÇÃO</w:t>
      </w:r>
      <w:r>
        <w:rPr>
          <w:b/>
          <w:spacing w:val="4"/>
          <w:sz w:val="24"/>
        </w:rPr>
        <w:t> </w:t>
      </w:r>
      <w:r>
        <w:rPr>
          <w:b/>
          <w:sz w:val="24"/>
        </w:rPr>
        <w:t>DE</w:t>
      </w:r>
      <w:r>
        <w:rPr>
          <w:b/>
          <w:spacing w:val="3"/>
          <w:sz w:val="24"/>
        </w:rPr>
        <w:t> </w:t>
      </w:r>
      <w:r>
        <w:rPr>
          <w:b/>
          <w:sz w:val="24"/>
        </w:rPr>
        <w:t>EQUIPAMENTOS</w:t>
      </w:r>
      <w:r>
        <w:rPr>
          <w:b/>
          <w:spacing w:val="4"/>
          <w:sz w:val="24"/>
        </w:rPr>
        <w:t> </w:t>
      </w:r>
      <w:r>
        <w:rPr>
          <w:b/>
          <w:sz w:val="24"/>
        </w:rPr>
        <w:t>(APARELHO</w:t>
      </w:r>
      <w:r>
        <w:rPr>
          <w:b/>
          <w:spacing w:val="3"/>
          <w:sz w:val="24"/>
        </w:rPr>
        <w:t> </w:t>
      </w:r>
      <w:r>
        <w:rPr>
          <w:b/>
          <w:sz w:val="24"/>
        </w:rPr>
        <w:t>RAIO-X)</w:t>
      </w:r>
      <w:r>
        <w:rPr>
          <w:b/>
          <w:spacing w:val="3"/>
          <w:sz w:val="24"/>
        </w:rPr>
        <w:t> </w:t>
      </w:r>
      <w:r>
        <w:rPr>
          <w:b/>
          <w:sz w:val="24"/>
        </w:rPr>
        <w:t>PARA</w:t>
      </w:r>
      <w:r>
        <w:rPr>
          <w:b/>
          <w:spacing w:val="-8"/>
          <w:sz w:val="24"/>
        </w:rPr>
        <w:t> </w:t>
      </w:r>
      <w:r>
        <w:rPr>
          <w:b/>
          <w:sz w:val="24"/>
        </w:rPr>
        <w:t>O</w:t>
      </w:r>
      <w:r>
        <w:rPr>
          <w:b/>
          <w:spacing w:val="4"/>
          <w:sz w:val="24"/>
        </w:rPr>
        <w:t> </w:t>
      </w:r>
      <w:r>
        <w:rPr>
          <w:b/>
          <w:sz w:val="24"/>
        </w:rPr>
        <w:t>HOSPITAL</w:t>
      </w:r>
      <w:r>
        <w:rPr>
          <w:b/>
          <w:spacing w:val="-9"/>
          <w:sz w:val="24"/>
        </w:rPr>
        <w:t> </w:t>
      </w:r>
      <w:r>
        <w:rPr>
          <w:b/>
          <w:sz w:val="24"/>
        </w:rPr>
        <w:t>UNIVERSITÁRIO</w:t>
      </w:r>
      <w:r>
        <w:rPr>
          <w:b/>
          <w:spacing w:val="4"/>
          <w:sz w:val="24"/>
        </w:rPr>
        <w:t> </w:t>
      </w:r>
      <w:r>
        <w:rPr>
          <w:b/>
          <w:sz w:val="24"/>
        </w:rPr>
        <w:t>PEDRO</w:t>
      </w:r>
      <w:r>
        <w:rPr>
          <w:b/>
          <w:spacing w:val="3"/>
          <w:sz w:val="24"/>
        </w:rPr>
        <w:t> </w:t>
      </w:r>
      <w:r>
        <w:rPr>
          <w:b/>
          <w:sz w:val="24"/>
        </w:rPr>
        <w:t>ERNESTO,</w:t>
      </w:r>
      <w:r>
        <w:rPr>
          <w:b/>
          <w:spacing w:val="4"/>
          <w:sz w:val="24"/>
        </w:rPr>
        <w:t> </w:t>
      </w:r>
      <w:r>
        <w:rPr>
          <w:b/>
          <w:spacing w:val="-5"/>
          <w:sz w:val="24"/>
        </w:rPr>
        <w:t>na</w:t>
      </w:r>
    </w:p>
    <w:p>
      <w:pPr>
        <w:spacing w:line="273" w:lineRule="exact" w:before="0"/>
        <w:ind w:left="449" w:right="0" w:firstLine="0"/>
        <w:jc w:val="left"/>
        <w:rPr>
          <w:b/>
          <w:sz w:val="24"/>
        </w:rPr>
      </w:pPr>
      <w:r>
        <w:rPr>
          <w:b/>
          <w:sz w:val="24"/>
        </w:rPr>
        <w:t>forma estabelecida neste Edital e seus </w:t>
      </w:r>
      <w:r>
        <w:rPr>
          <w:b/>
          <w:spacing w:val="-2"/>
          <w:sz w:val="24"/>
        </w:rPr>
        <w:t>anexos.</w:t>
      </w:r>
    </w:p>
    <w:p>
      <w:pPr>
        <w:pStyle w:val="BodyText"/>
        <w:spacing w:before="228"/>
        <w:ind w:left="0"/>
        <w:rPr>
          <w:b/>
        </w:rPr>
      </w:pPr>
    </w:p>
    <w:p>
      <w:pPr>
        <w:pStyle w:val="Heading1"/>
        <w:ind w:left="449"/>
      </w:pPr>
      <w:r>
        <w:rPr>
          <w:spacing w:val="-4"/>
        </w:rPr>
        <w:t>VALOR</w:t>
      </w:r>
      <w:r>
        <w:rPr>
          <w:spacing w:val="-11"/>
        </w:rPr>
        <w:t> </w:t>
      </w:r>
      <w:r>
        <w:rPr>
          <w:spacing w:val="-4"/>
        </w:rPr>
        <w:t>TOTAL</w:t>
      </w:r>
      <w:r>
        <w:rPr>
          <w:spacing w:val="-14"/>
        </w:rPr>
        <w:t> </w:t>
      </w:r>
      <w:r>
        <w:rPr>
          <w:spacing w:val="-4"/>
        </w:rPr>
        <w:t>DA</w:t>
      </w:r>
      <w:r>
        <w:rPr>
          <w:spacing w:val="-14"/>
        </w:rPr>
        <w:t> </w:t>
      </w:r>
      <w:r>
        <w:rPr>
          <w:spacing w:val="-4"/>
        </w:rPr>
        <w:t>CONTRATAÇÃO</w:t>
      </w:r>
    </w:p>
    <w:p>
      <w:pPr>
        <w:spacing w:before="114"/>
        <w:ind w:left="449" w:right="0" w:firstLine="0"/>
        <w:jc w:val="left"/>
        <w:rPr>
          <w:b/>
          <w:sz w:val="24"/>
        </w:rPr>
      </w:pPr>
      <w:r>
        <w:rPr>
          <w:b/>
          <w:sz w:val="24"/>
        </w:rPr>
        <w:t>R$</w:t>
      </w:r>
      <w:r>
        <w:rPr>
          <w:b/>
          <w:spacing w:val="-1"/>
          <w:sz w:val="24"/>
        </w:rPr>
        <w:t> </w:t>
      </w:r>
      <w:r>
        <w:rPr>
          <w:b/>
          <w:sz w:val="24"/>
        </w:rPr>
        <w:t>2.240.000,00</w:t>
      </w:r>
      <w:r>
        <w:rPr>
          <w:b/>
          <w:spacing w:val="-1"/>
          <w:sz w:val="24"/>
        </w:rPr>
        <w:t> </w:t>
      </w:r>
      <w:r>
        <w:rPr>
          <w:b/>
          <w:sz w:val="24"/>
        </w:rPr>
        <w:t>(</w:t>
      </w:r>
      <w:r>
        <w:rPr>
          <w:b/>
          <w:color w:val="333333"/>
          <w:sz w:val="24"/>
        </w:rPr>
        <w:t>dois milhões</w:t>
      </w:r>
      <w:r>
        <w:rPr>
          <w:b/>
          <w:color w:val="333333"/>
          <w:spacing w:val="-1"/>
          <w:sz w:val="24"/>
        </w:rPr>
        <w:t> </w:t>
      </w:r>
      <w:r>
        <w:rPr>
          <w:b/>
          <w:color w:val="333333"/>
          <w:sz w:val="24"/>
        </w:rPr>
        <w:t>e duzentos</w:t>
      </w:r>
      <w:r>
        <w:rPr>
          <w:b/>
          <w:color w:val="333333"/>
          <w:spacing w:val="-1"/>
          <w:sz w:val="24"/>
        </w:rPr>
        <w:t> </w:t>
      </w:r>
      <w:r>
        <w:rPr>
          <w:b/>
          <w:color w:val="333333"/>
          <w:sz w:val="24"/>
        </w:rPr>
        <w:t>e quarenta</w:t>
      </w:r>
      <w:r>
        <w:rPr>
          <w:b/>
          <w:color w:val="333333"/>
          <w:spacing w:val="-1"/>
          <w:sz w:val="24"/>
        </w:rPr>
        <w:t> </w:t>
      </w:r>
      <w:r>
        <w:rPr>
          <w:b/>
          <w:color w:val="333333"/>
          <w:sz w:val="24"/>
        </w:rPr>
        <w:t>mil </w:t>
      </w:r>
      <w:r>
        <w:rPr>
          <w:b/>
          <w:color w:val="333333"/>
          <w:spacing w:val="-2"/>
          <w:sz w:val="24"/>
        </w:rPr>
        <w:t>reais</w:t>
      </w:r>
      <w:r>
        <w:rPr>
          <w:b/>
          <w:spacing w:val="-2"/>
          <w:sz w:val="24"/>
        </w:rPr>
        <w:t>).</w:t>
      </w:r>
    </w:p>
    <w:p>
      <w:pPr>
        <w:pStyle w:val="BodyText"/>
        <w:spacing w:before="228"/>
        <w:ind w:left="0"/>
        <w:rPr>
          <w:b/>
        </w:rPr>
      </w:pPr>
    </w:p>
    <w:p>
      <w:pPr>
        <w:pStyle w:val="Heading1"/>
        <w:ind w:left="449"/>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19/06/2026</w:t>
      </w:r>
      <w:r>
        <w:rPr>
          <w:b/>
          <w:spacing w:val="60"/>
          <w:sz w:val="24"/>
        </w:rPr>
        <w:t> </w:t>
      </w:r>
      <w:r>
        <w:rPr>
          <w:b/>
          <w:sz w:val="24"/>
        </w:rPr>
        <w:t>às 10h (horário de </w:t>
      </w:r>
      <w:r>
        <w:rPr>
          <w:b/>
          <w:spacing w:val="-2"/>
          <w:sz w:val="24"/>
        </w:rPr>
        <w:t>Brasília)</w:t>
      </w:r>
    </w:p>
    <w:p>
      <w:pPr>
        <w:pStyle w:val="BodyText"/>
        <w:spacing w:before="228"/>
        <w:ind w:left="0"/>
        <w:rPr>
          <w:b/>
        </w:rPr>
      </w:pPr>
    </w:p>
    <w:p>
      <w:pPr>
        <w:spacing w:before="0"/>
        <w:ind w:left="449" w:right="0" w:firstLine="0"/>
        <w:jc w:val="left"/>
        <w:rPr>
          <w:b/>
          <w:sz w:val="24"/>
        </w:rPr>
      </w:pPr>
      <w:r>
        <w:rPr>
          <w:b/>
          <w:sz w:val="24"/>
        </w:rPr>
        <w:t>CRITÉRIO DE </w:t>
      </w:r>
      <w:r>
        <w:rPr>
          <w:b/>
          <w:spacing w:val="-2"/>
          <w:sz w:val="24"/>
        </w:rPr>
        <w:t>JULGAMENTO:</w:t>
      </w:r>
    </w:p>
    <w:p>
      <w:pPr>
        <w:spacing w:before="114"/>
        <w:ind w:left="449" w:right="0" w:firstLine="0"/>
        <w:jc w:val="left"/>
        <w:rPr>
          <w:b/>
          <w:sz w:val="24"/>
        </w:rPr>
      </w:pPr>
      <w:r>
        <w:rPr>
          <w:b/>
          <w:sz w:val="24"/>
        </w:rPr>
        <w:t>MENOR PREÇO POR </w:t>
      </w:r>
      <w:r>
        <w:rPr>
          <w:b/>
          <w:spacing w:val="-2"/>
          <w:sz w:val="24"/>
        </w:rPr>
        <w:t>ITEM.</w:t>
      </w:r>
    </w:p>
    <w:p>
      <w:pPr>
        <w:pStyle w:val="BodyText"/>
        <w:spacing w:before="228"/>
        <w:ind w:left="0"/>
        <w:rPr>
          <w:b/>
        </w:rPr>
      </w:pPr>
    </w:p>
    <w:p>
      <w:pPr>
        <w:spacing w:before="0"/>
        <w:ind w:left="449" w:right="0" w:firstLine="0"/>
        <w:jc w:val="left"/>
        <w:rPr>
          <w:b/>
          <w:sz w:val="24"/>
        </w:rPr>
      </w:pPr>
      <w:r>
        <w:rPr>
          <w:b/>
          <w:sz w:val="24"/>
        </w:rPr>
        <w:t>MODO DE </w:t>
      </w:r>
      <w:r>
        <w:rPr>
          <w:b/>
          <w:spacing w:val="-2"/>
          <w:sz w:val="24"/>
        </w:rPr>
        <w:t>DISPUTA:</w:t>
      </w:r>
    </w:p>
    <w:p>
      <w:pPr>
        <w:spacing w:before="114"/>
        <w:ind w:left="449" w:right="0" w:firstLine="0"/>
        <w:jc w:val="left"/>
        <w:rPr>
          <w:b/>
          <w:sz w:val="24"/>
        </w:rPr>
      </w:pPr>
      <w:r>
        <w:rPr>
          <w:b/>
          <w:spacing w:val="-2"/>
          <w:sz w:val="24"/>
        </w:rPr>
        <w:t>Aberto.</w:t>
      </w: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1"/>
        <w:ind w:left="0"/>
        <w:rPr>
          <w:b/>
        </w:rPr>
      </w:pPr>
    </w:p>
    <w:p>
      <w:pPr>
        <w:pStyle w:val="Title"/>
        <w:spacing w:line="446" w:lineRule="auto" w:before="1"/>
        <w:ind w:left="5404" w:right="5142" w:firstLine="693"/>
      </w:pPr>
      <w:r>
        <w:rPr/>
        <w:t>EDITAL DE LICITAÇÃO PREGÃO</w:t>
      </w:r>
      <w:r>
        <w:rPr>
          <w:spacing w:val="-13"/>
        </w:rPr>
        <w:t> </w:t>
      </w:r>
      <w:r>
        <w:rPr/>
        <w:t>ELETRÔNICO</w:t>
      </w:r>
      <w:r>
        <w:rPr>
          <w:spacing w:val="-13"/>
        </w:rPr>
        <w:t> </w:t>
      </w:r>
      <w:r>
        <w:rPr/>
        <w:t>Nº</w:t>
      </w:r>
      <w:r>
        <w:rPr>
          <w:spacing w:val="-13"/>
        </w:rPr>
        <w:t> </w:t>
      </w:r>
      <w:r>
        <w:rPr/>
        <w:t>130/2026</w:t>
      </w:r>
    </w:p>
    <w:p>
      <w:pPr>
        <w:pStyle w:val="BodyText"/>
        <w:spacing w:before="9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SEI-260007/005022/2024</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Heading1"/>
        <w:numPr>
          <w:ilvl w:val="0"/>
          <w:numId w:val="1"/>
        </w:numPr>
        <w:tabs>
          <w:tab w:pos="869" w:val="left" w:leader="none"/>
        </w:tabs>
        <w:spacing w:line="240" w:lineRule="auto" w:before="0" w:after="0"/>
        <w:ind w:left="869" w:right="0" w:hanging="420"/>
        <w:jc w:val="left"/>
      </w:pPr>
      <w:r>
        <w:rPr/>
        <w:t>DO </w:t>
      </w:r>
      <w:r>
        <w:rPr>
          <w:spacing w:val="-2"/>
        </w:rPr>
        <w:t>OBJETO</w:t>
      </w:r>
    </w:p>
    <w:p>
      <w:pPr>
        <w:pStyle w:val="ListParagraph"/>
        <w:numPr>
          <w:ilvl w:val="1"/>
          <w:numId w:val="1"/>
        </w:numPr>
        <w:tabs>
          <w:tab w:pos="1695" w:val="left" w:leader="none"/>
        </w:tabs>
        <w:spacing w:line="235" w:lineRule="auto" w:before="118" w:after="0"/>
        <w:ind w:left="449" w:right="433" w:firstLine="0"/>
        <w:jc w:val="left"/>
        <w:rPr>
          <w:sz w:val="24"/>
        </w:rPr>
      </w:pPr>
      <w:r>
        <w:rPr>
          <w:sz w:val="24"/>
        </w:rPr>
        <w:t>O</w:t>
      </w:r>
      <w:r>
        <w:rPr>
          <w:spacing w:val="79"/>
          <w:sz w:val="24"/>
        </w:rPr>
        <w:t> </w:t>
      </w:r>
      <w:r>
        <w:rPr>
          <w:sz w:val="24"/>
        </w:rPr>
        <w:t>objeto</w:t>
      </w:r>
      <w:r>
        <w:rPr>
          <w:spacing w:val="79"/>
          <w:sz w:val="24"/>
        </w:rPr>
        <w:t> </w:t>
      </w:r>
      <w:r>
        <w:rPr>
          <w:sz w:val="24"/>
        </w:rPr>
        <w:t>da</w:t>
      </w:r>
      <w:r>
        <w:rPr>
          <w:spacing w:val="79"/>
          <w:sz w:val="24"/>
        </w:rPr>
        <w:t> </w:t>
      </w:r>
      <w:r>
        <w:rPr>
          <w:sz w:val="24"/>
        </w:rPr>
        <w:t>presente</w:t>
      </w:r>
      <w:r>
        <w:rPr>
          <w:spacing w:val="79"/>
          <w:sz w:val="24"/>
        </w:rPr>
        <w:t> </w:t>
      </w:r>
      <w:r>
        <w:rPr>
          <w:sz w:val="24"/>
        </w:rPr>
        <w:t>licitação</w:t>
      </w:r>
      <w:r>
        <w:rPr>
          <w:spacing w:val="79"/>
          <w:sz w:val="24"/>
        </w:rPr>
        <w:t> </w:t>
      </w:r>
      <w:r>
        <w:rPr>
          <w:sz w:val="24"/>
        </w:rPr>
        <w:t>é</w:t>
      </w:r>
      <w:r>
        <w:rPr>
          <w:spacing w:val="79"/>
          <w:sz w:val="24"/>
        </w:rPr>
        <w:t> </w:t>
      </w:r>
      <w:r>
        <w:rPr>
          <w:sz w:val="24"/>
        </w:rPr>
        <w:t>a</w:t>
      </w:r>
      <w:r>
        <w:rPr>
          <w:spacing w:val="79"/>
          <w:sz w:val="24"/>
        </w:rPr>
        <w:t> </w:t>
      </w:r>
      <w:r>
        <w:rPr>
          <w:b/>
          <w:sz w:val="24"/>
        </w:rPr>
        <w:t>AQUISIÇÃO</w:t>
      </w:r>
      <w:r>
        <w:rPr>
          <w:b/>
          <w:spacing w:val="79"/>
          <w:sz w:val="24"/>
        </w:rPr>
        <w:t> </w:t>
      </w:r>
      <w:r>
        <w:rPr>
          <w:b/>
          <w:sz w:val="24"/>
        </w:rPr>
        <w:t>DE</w:t>
      </w:r>
      <w:r>
        <w:rPr>
          <w:b/>
          <w:spacing w:val="79"/>
          <w:sz w:val="24"/>
        </w:rPr>
        <w:t> </w:t>
      </w:r>
      <w:r>
        <w:rPr>
          <w:b/>
          <w:sz w:val="24"/>
        </w:rPr>
        <w:t>EQUIPAMENTOS</w:t>
      </w:r>
      <w:r>
        <w:rPr>
          <w:b/>
          <w:spacing w:val="79"/>
          <w:sz w:val="24"/>
        </w:rPr>
        <w:t> </w:t>
      </w:r>
      <w:r>
        <w:rPr>
          <w:b/>
          <w:sz w:val="24"/>
        </w:rPr>
        <w:t>(APARELHO</w:t>
      </w:r>
      <w:r>
        <w:rPr>
          <w:b/>
          <w:spacing w:val="79"/>
          <w:sz w:val="24"/>
        </w:rPr>
        <w:t> </w:t>
      </w:r>
      <w:r>
        <w:rPr>
          <w:b/>
          <w:sz w:val="24"/>
        </w:rPr>
        <w:t>RAIO-X)</w:t>
      </w:r>
      <w:r>
        <w:rPr>
          <w:b/>
          <w:spacing w:val="79"/>
          <w:sz w:val="24"/>
        </w:rPr>
        <w:t> </w:t>
      </w:r>
      <w:r>
        <w:rPr>
          <w:b/>
          <w:sz w:val="24"/>
        </w:rPr>
        <w:t>PARA</w:t>
      </w:r>
      <w:r>
        <w:rPr>
          <w:b/>
          <w:spacing w:val="67"/>
          <w:sz w:val="24"/>
        </w:rPr>
        <w:t> </w:t>
      </w:r>
      <w:r>
        <w:rPr>
          <w:b/>
          <w:sz w:val="24"/>
        </w:rPr>
        <w:t>O</w:t>
      </w:r>
      <w:r>
        <w:rPr>
          <w:b/>
          <w:spacing w:val="79"/>
          <w:sz w:val="24"/>
        </w:rPr>
        <w:t> </w:t>
      </w:r>
      <w:r>
        <w:rPr>
          <w:b/>
          <w:sz w:val="24"/>
        </w:rPr>
        <w:t>HOSPITAL UNIVERSITÁRIO PEDRO ERNESTO,</w:t>
      </w:r>
      <w:r>
        <w:rPr>
          <w:b/>
          <w:spacing w:val="40"/>
          <w:sz w:val="24"/>
        </w:rPr>
        <w:t> </w:t>
      </w:r>
      <w:r>
        <w:rPr>
          <w:sz w:val="24"/>
        </w:rPr>
        <w:t>conforme condições, quantidades e exigências estabelecidas neste Edital e seus anexos.</w:t>
      </w:r>
    </w:p>
    <w:p>
      <w:pPr>
        <w:pStyle w:val="ListParagraph"/>
        <w:numPr>
          <w:ilvl w:val="1"/>
          <w:numId w:val="1"/>
        </w:numPr>
        <w:tabs>
          <w:tab w:pos="1096" w:val="left" w:leader="none"/>
        </w:tabs>
        <w:spacing w:line="240" w:lineRule="auto" w:before="115" w:after="0"/>
        <w:ind w:left="1096" w:right="0" w:hanging="647"/>
        <w:jc w:val="left"/>
        <w:rPr>
          <w:sz w:val="24"/>
        </w:rPr>
      </w:pPr>
      <w:r>
        <w:rPr>
          <w:sz w:val="24"/>
        </w:rPr>
        <w:t>A</w:t>
      </w:r>
      <w:r>
        <w:rPr>
          <w:spacing w:val="-14"/>
          <w:sz w:val="24"/>
        </w:rPr>
        <w:t> </w:t>
      </w:r>
      <w:r>
        <w:rPr>
          <w:sz w:val="24"/>
        </w:rPr>
        <w:t>licitação será realizada em item </w:t>
      </w:r>
      <w:r>
        <w:rPr>
          <w:spacing w:val="-2"/>
          <w:sz w:val="24"/>
        </w:rPr>
        <w:t>único.</w:t>
      </w:r>
    </w:p>
    <w:p>
      <w:pPr>
        <w:pStyle w:val="BodyText"/>
        <w:spacing w:before="0"/>
        <w:ind w:left="0"/>
        <w:rPr>
          <w:sz w:val="20"/>
        </w:rPr>
      </w:pPr>
    </w:p>
    <w:p>
      <w:pPr>
        <w:pStyle w:val="BodyText"/>
        <w:spacing w:before="163"/>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15"/>
        <w:gridCol w:w="1155"/>
        <w:gridCol w:w="1890"/>
        <w:gridCol w:w="1530"/>
        <w:gridCol w:w="2085"/>
        <w:gridCol w:w="3585"/>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715" w:type="dxa"/>
          </w:tcPr>
          <w:p>
            <w:pPr>
              <w:pStyle w:val="TableParagraph"/>
              <w:spacing w:line="235" w:lineRule="auto" w:before="260"/>
              <w:ind w:left="368" w:firstLine="240"/>
              <w:rPr>
                <w:b/>
                <w:sz w:val="24"/>
              </w:rPr>
            </w:pPr>
            <w:r>
              <w:rPr>
                <w:b/>
                <w:spacing w:val="-2"/>
                <w:sz w:val="24"/>
              </w:rPr>
              <w:t>DESCRIÇÃO/ ESPECIFICAÇÃO</w:t>
            </w:r>
          </w:p>
        </w:tc>
        <w:tc>
          <w:tcPr>
            <w:tcW w:w="1155" w:type="dxa"/>
          </w:tcPr>
          <w:p>
            <w:pPr>
              <w:pStyle w:val="TableParagraph"/>
              <w:spacing w:line="235" w:lineRule="auto" w:before="125"/>
              <w:ind w:left="442" w:right="264" w:hanging="164"/>
              <w:rPr>
                <w:b/>
                <w:sz w:val="24"/>
              </w:rPr>
            </w:pPr>
            <w:r>
              <w:rPr>
                <w:b/>
                <w:spacing w:val="-4"/>
                <w:sz w:val="24"/>
              </w:rPr>
              <w:t>CÓD. </w:t>
            </w:r>
            <w:r>
              <w:rPr>
                <w:b/>
                <w:spacing w:val="-6"/>
                <w:sz w:val="24"/>
              </w:rPr>
              <w:t>ID</w:t>
            </w:r>
          </w:p>
          <w:p>
            <w:pPr>
              <w:pStyle w:val="TableParagraph"/>
              <w:spacing w:line="271" w:lineRule="exact"/>
              <w:ind w:left="282"/>
              <w:rPr>
                <w:b/>
                <w:sz w:val="24"/>
              </w:rPr>
            </w:pPr>
            <w:r>
              <w:rPr>
                <w:b/>
                <w:spacing w:val="-4"/>
                <w:sz w:val="24"/>
              </w:rPr>
              <w:t>SIGA</w:t>
            </w:r>
          </w:p>
        </w:tc>
        <w:tc>
          <w:tcPr>
            <w:tcW w:w="1890" w:type="dxa"/>
          </w:tcPr>
          <w:p>
            <w:pPr>
              <w:pStyle w:val="TableParagraph"/>
              <w:spacing w:line="235" w:lineRule="auto" w:before="260"/>
              <w:ind w:left="443" w:right="170" w:hanging="257"/>
              <w:rPr>
                <w:b/>
                <w:sz w:val="24"/>
              </w:rPr>
            </w:pPr>
            <w:r>
              <w:rPr>
                <w:b/>
                <w:sz w:val="24"/>
              </w:rPr>
              <w:t>UNIDADE</w:t>
            </w:r>
            <w:r>
              <w:rPr>
                <w:b/>
                <w:spacing w:val="-15"/>
                <w:sz w:val="24"/>
              </w:rPr>
              <w:t> </w:t>
            </w:r>
            <w:r>
              <w:rPr>
                <w:b/>
                <w:sz w:val="24"/>
              </w:rPr>
              <w:t>DE </w:t>
            </w:r>
            <w:r>
              <w:rPr>
                <w:b/>
                <w:spacing w:val="-2"/>
                <w:sz w:val="24"/>
              </w:rPr>
              <w:t>MEDIDA</w:t>
            </w:r>
          </w:p>
        </w:tc>
        <w:tc>
          <w:tcPr>
            <w:tcW w:w="1530" w:type="dxa"/>
          </w:tcPr>
          <w:p>
            <w:pPr>
              <w:pStyle w:val="TableParagraph"/>
              <w:spacing w:before="114"/>
              <w:rPr>
                <w:sz w:val="24"/>
              </w:rPr>
            </w:pPr>
          </w:p>
          <w:p>
            <w:pPr>
              <w:pStyle w:val="TableParagraph"/>
              <w:spacing w:before="1"/>
              <w:ind w:left="17"/>
              <w:jc w:val="center"/>
              <w:rPr>
                <w:b/>
                <w:sz w:val="24"/>
              </w:rPr>
            </w:pPr>
            <w:r>
              <w:rPr>
                <w:b/>
                <w:spacing w:val="-2"/>
                <w:sz w:val="24"/>
              </w:rPr>
              <w:t>QUANT.</w:t>
            </w:r>
          </w:p>
        </w:tc>
        <w:tc>
          <w:tcPr>
            <w:tcW w:w="2085" w:type="dxa"/>
          </w:tcPr>
          <w:p>
            <w:pPr>
              <w:pStyle w:val="TableParagraph"/>
              <w:spacing w:line="235" w:lineRule="auto"/>
              <w:ind w:left="219" w:right="201" w:hanging="1"/>
              <w:jc w:val="center"/>
              <w:rPr>
                <w:b/>
                <w:sz w:val="24"/>
              </w:rPr>
            </w:pPr>
            <w:r>
              <w:rPr>
                <w:b/>
                <w:spacing w:val="-2"/>
                <w:sz w:val="24"/>
              </w:rPr>
              <w:t>PREÇO ESTIMADO </w:t>
            </w:r>
            <w:r>
              <w:rPr>
                <w:b/>
                <w:sz w:val="24"/>
              </w:rPr>
              <w:t>UNITÁRIO</w:t>
            </w:r>
            <w:r>
              <w:rPr>
                <w:b/>
                <w:spacing w:val="-15"/>
                <w:sz w:val="24"/>
              </w:rPr>
              <w:t> </w:t>
            </w:r>
            <w:r>
              <w:rPr>
                <w:b/>
                <w:sz w:val="24"/>
              </w:rPr>
              <w:t>DO</w:t>
            </w:r>
          </w:p>
          <w:p>
            <w:pPr>
              <w:pStyle w:val="TableParagraph"/>
              <w:spacing w:line="258" w:lineRule="exact"/>
              <w:ind w:left="16"/>
              <w:jc w:val="center"/>
              <w:rPr>
                <w:b/>
                <w:sz w:val="24"/>
              </w:rPr>
            </w:pPr>
            <w:r>
              <w:rPr>
                <w:b/>
                <w:spacing w:val="-4"/>
                <w:sz w:val="24"/>
              </w:rPr>
              <w:t>ITEM</w:t>
            </w:r>
          </w:p>
        </w:tc>
        <w:tc>
          <w:tcPr>
            <w:tcW w:w="3585" w:type="dxa"/>
          </w:tcPr>
          <w:p>
            <w:pPr>
              <w:pStyle w:val="TableParagraph"/>
              <w:spacing w:before="114"/>
              <w:rPr>
                <w:sz w:val="24"/>
              </w:rPr>
            </w:pPr>
          </w:p>
          <w:p>
            <w:pPr>
              <w:pStyle w:val="TableParagraph"/>
              <w:spacing w:before="1"/>
              <w:ind w:left="458"/>
              <w:rPr>
                <w:b/>
                <w:sz w:val="24"/>
              </w:rPr>
            </w:pPr>
            <w:r>
              <w:rPr>
                <w:b/>
                <w:sz w:val="24"/>
              </w:rPr>
              <w:t>LOCAL</w:t>
            </w:r>
            <w:r>
              <w:rPr>
                <w:b/>
                <w:spacing w:val="-14"/>
                <w:sz w:val="24"/>
              </w:rPr>
              <w:t> </w:t>
            </w:r>
            <w:r>
              <w:rPr>
                <w:b/>
                <w:sz w:val="24"/>
              </w:rPr>
              <w:t>DE </w:t>
            </w:r>
            <w:r>
              <w:rPr>
                <w:b/>
                <w:spacing w:val="-2"/>
                <w:sz w:val="24"/>
              </w:rPr>
              <w:t>EXECUÇÃO</w:t>
            </w:r>
          </w:p>
        </w:tc>
      </w:tr>
      <w:tr>
        <w:trPr>
          <w:trHeight w:val="1349" w:hRule="atLeast"/>
        </w:trPr>
        <w:tc>
          <w:tcPr>
            <w:tcW w:w="870" w:type="dxa"/>
          </w:tcPr>
          <w:p>
            <w:pPr>
              <w:pStyle w:val="TableParagraph"/>
              <w:spacing w:before="249"/>
              <w:rPr>
                <w:sz w:val="24"/>
              </w:rPr>
            </w:pPr>
          </w:p>
          <w:p>
            <w:pPr>
              <w:pStyle w:val="TableParagraph"/>
              <w:spacing w:before="1"/>
              <w:ind w:left="21"/>
              <w:jc w:val="center"/>
              <w:rPr>
                <w:sz w:val="24"/>
              </w:rPr>
            </w:pPr>
            <w:r>
              <w:rPr>
                <w:spacing w:val="-10"/>
                <w:sz w:val="24"/>
              </w:rPr>
              <w:t>1</w:t>
            </w:r>
          </w:p>
        </w:tc>
        <w:tc>
          <w:tcPr>
            <w:tcW w:w="2715" w:type="dxa"/>
          </w:tcPr>
          <w:p>
            <w:pPr>
              <w:pStyle w:val="TableParagraph"/>
              <w:spacing w:before="249"/>
              <w:rPr>
                <w:sz w:val="24"/>
              </w:rPr>
            </w:pPr>
          </w:p>
          <w:p>
            <w:pPr>
              <w:pStyle w:val="TableParagraph"/>
              <w:spacing w:before="1"/>
              <w:ind w:left="618"/>
              <w:rPr>
                <w:sz w:val="24"/>
              </w:rPr>
            </w:pPr>
            <w:r>
              <w:rPr>
                <w:sz w:val="24"/>
              </w:rPr>
              <w:t>Raios-X </w:t>
            </w:r>
            <w:r>
              <w:rPr>
                <w:spacing w:val="-2"/>
                <w:sz w:val="24"/>
              </w:rPr>
              <w:t>Móvel</w:t>
            </w:r>
          </w:p>
        </w:tc>
        <w:tc>
          <w:tcPr>
            <w:tcW w:w="1155" w:type="dxa"/>
          </w:tcPr>
          <w:p>
            <w:pPr>
              <w:pStyle w:val="TableParagraph"/>
              <w:spacing w:before="249"/>
              <w:rPr>
                <w:sz w:val="24"/>
              </w:rPr>
            </w:pPr>
          </w:p>
          <w:p>
            <w:pPr>
              <w:pStyle w:val="TableParagraph"/>
              <w:spacing w:before="1"/>
              <w:ind w:left="216"/>
              <w:rPr>
                <w:sz w:val="24"/>
              </w:rPr>
            </w:pPr>
            <w:r>
              <w:rPr>
                <w:spacing w:val="-2"/>
                <w:sz w:val="24"/>
              </w:rPr>
              <w:t>192848</w:t>
            </w:r>
          </w:p>
        </w:tc>
        <w:tc>
          <w:tcPr>
            <w:tcW w:w="1890" w:type="dxa"/>
          </w:tcPr>
          <w:p>
            <w:pPr>
              <w:pStyle w:val="TableParagraph"/>
              <w:spacing w:before="249"/>
              <w:rPr>
                <w:sz w:val="24"/>
              </w:rPr>
            </w:pPr>
          </w:p>
          <w:p>
            <w:pPr>
              <w:pStyle w:val="TableParagraph"/>
              <w:spacing w:before="1"/>
              <w:ind w:left="12"/>
              <w:jc w:val="center"/>
              <w:rPr>
                <w:sz w:val="24"/>
              </w:rPr>
            </w:pPr>
            <w:r>
              <w:rPr>
                <w:spacing w:val="-4"/>
                <w:sz w:val="24"/>
              </w:rPr>
              <w:t>UNID</w:t>
            </w:r>
          </w:p>
        </w:tc>
        <w:tc>
          <w:tcPr>
            <w:tcW w:w="1530" w:type="dxa"/>
          </w:tcPr>
          <w:p>
            <w:pPr>
              <w:pStyle w:val="TableParagraph"/>
              <w:spacing w:before="249"/>
              <w:rPr>
                <w:sz w:val="24"/>
              </w:rPr>
            </w:pPr>
          </w:p>
          <w:p>
            <w:pPr>
              <w:pStyle w:val="TableParagraph"/>
              <w:spacing w:before="1"/>
              <w:ind w:left="17"/>
              <w:jc w:val="center"/>
              <w:rPr>
                <w:sz w:val="24"/>
              </w:rPr>
            </w:pPr>
            <w:r>
              <w:rPr>
                <w:spacing w:val="-5"/>
                <w:sz w:val="24"/>
              </w:rPr>
              <w:t>04</w:t>
            </w:r>
          </w:p>
        </w:tc>
        <w:tc>
          <w:tcPr>
            <w:tcW w:w="2085" w:type="dxa"/>
          </w:tcPr>
          <w:p>
            <w:pPr>
              <w:pStyle w:val="TableParagraph"/>
              <w:spacing w:before="249"/>
              <w:rPr>
                <w:sz w:val="24"/>
              </w:rPr>
            </w:pPr>
          </w:p>
          <w:p>
            <w:pPr>
              <w:pStyle w:val="TableParagraph"/>
              <w:spacing w:before="1"/>
              <w:ind w:left="383"/>
              <w:rPr>
                <w:sz w:val="24"/>
              </w:rPr>
            </w:pPr>
            <w:r>
              <w:rPr>
                <w:spacing w:val="-2"/>
                <w:sz w:val="24"/>
              </w:rPr>
              <w:t>560.000,0000</w:t>
            </w:r>
          </w:p>
        </w:tc>
        <w:tc>
          <w:tcPr>
            <w:tcW w:w="3585" w:type="dxa"/>
          </w:tcPr>
          <w:p>
            <w:pPr>
              <w:pStyle w:val="TableParagraph"/>
              <w:spacing w:line="235" w:lineRule="auto"/>
              <w:ind w:left="118"/>
              <w:rPr>
                <w:sz w:val="24"/>
              </w:rPr>
            </w:pPr>
            <w:r>
              <w:rPr>
                <w:sz w:val="24"/>
              </w:rPr>
              <w:t>Hospital Universitário Pedro Ernesto, situado na Avenida Boulevard</w:t>
            </w:r>
            <w:r>
              <w:rPr>
                <w:spacing w:val="-8"/>
                <w:sz w:val="24"/>
              </w:rPr>
              <w:t> </w:t>
            </w:r>
            <w:r>
              <w:rPr>
                <w:sz w:val="24"/>
              </w:rPr>
              <w:t>28</w:t>
            </w:r>
            <w:r>
              <w:rPr>
                <w:spacing w:val="-8"/>
                <w:sz w:val="24"/>
              </w:rPr>
              <w:t> </w:t>
            </w:r>
            <w:r>
              <w:rPr>
                <w:sz w:val="24"/>
              </w:rPr>
              <w:t>de</w:t>
            </w:r>
            <w:r>
              <w:rPr>
                <w:spacing w:val="-8"/>
                <w:sz w:val="24"/>
              </w:rPr>
              <w:t> </w:t>
            </w:r>
            <w:r>
              <w:rPr>
                <w:sz w:val="24"/>
              </w:rPr>
              <w:t>Setembro,</w:t>
            </w:r>
            <w:r>
              <w:rPr>
                <w:spacing w:val="-8"/>
                <w:sz w:val="24"/>
              </w:rPr>
              <w:t> </w:t>
            </w:r>
            <w:r>
              <w:rPr>
                <w:sz w:val="24"/>
              </w:rPr>
              <w:t>77</w:t>
            </w:r>
            <w:r>
              <w:rPr>
                <w:spacing w:val="-8"/>
                <w:sz w:val="24"/>
              </w:rPr>
              <w:t> </w:t>
            </w:r>
            <w:r>
              <w:rPr>
                <w:sz w:val="24"/>
              </w:rPr>
              <w:t>– Vila Isabel, Rio de Janeiro/RJ,</w:t>
            </w:r>
          </w:p>
          <w:p>
            <w:pPr>
              <w:pStyle w:val="TableParagraph"/>
              <w:spacing w:line="258" w:lineRule="exact"/>
              <w:ind w:left="118"/>
              <w:rPr>
                <w:sz w:val="24"/>
              </w:rPr>
            </w:pPr>
            <w:r>
              <w:rPr>
                <w:sz w:val="24"/>
              </w:rPr>
              <w:t>CEP</w:t>
            </w:r>
            <w:r>
              <w:rPr>
                <w:spacing w:val="-9"/>
                <w:sz w:val="24"/>
              </w:rPr>
              <w:t> </w:t>
            </w:r>
            <w:r>
              <w:rPr>
                <w:sz w:val="24"/>
              </w:rPr>
              <w:t>20.551-</w:t>
            </w:r>
            <w:r>
              <w:rPr>
                <w:spacing w:val="-5"/>
                <w:sz w:val="24"/>
              </w:rPr>
              <w:t>030</w:t>
            </w:r>
          </w:p>
        </w:tc>
      </w:tr>
    </w:tbl>
    <w:p>
      <w:pPr>
        <w:pStyle w:val="BodyText"/>
        <w:spacing w:before="0"/>
        <w:ind w:left="0"/>
      </w:pPr>
    </w:p>
    <w:p>
      <w:pPr>
        <w:pStyle w:val="BodyText"/>
        <w:spacing w:before="35"/>
        <w:ind w:left="0"/>
      </w:pPr>
    </w:p>
    <w:p>
      <w:pPr>
        <w:pStyle w:val="Heading1"/>
        <w:numPr>
          <w:ilvl w:val="0"/>
          <w:numId w:val="1"/>
        </w:numPr>
        <w:tabs>
          <w:tab w:pos="1169" w:val="left" w:leader="none"/>
        </w:tabs>
        <w:spacing w:line="240" w:lineRule="auto" w:before="1" w:after="0"/>
        <w:ind w:left="1169" w:right="0" w:hanging="72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1"/>
        </w:numPr>
        <w:tabs>
          <w:tab w:pos="1630" w:val="left" w:leader="none"/>
        </w:tabs>
        <w:spacing w:line="235" w:lineRule="auto" w:before="118" w:after="0"/>
        <w:ind w:left="449" w:right="433"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6435536</wp:posOffset>
                </wp:positionH>
                <wp:positionV relativeFrom="paragraph">
                  <wp:posOffset>395649</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735138pt;margin-top:31.153498pt;width:2.053128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w:t>
      </w:r>
      <w:r>
        <w:rPr>
          <w:spacing w:val="80"/>
          <w:w w:val="150"/>
          <w:sz w:val="24"/>
        </w:rPr>
        <w:t> </w:t>
      </w:r>
      <w:r>
        <w:rPr>
          <w:sz w:val="24"/>
        </w:rPr>
        <w:t>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1"/>
        </w:numPr>
        <w:tabs>
          <w:tab w:pos="1761" w:val="left" w:leader="none"/>
        </w:tabs>
        <w:spacing w:line="235" w:lineRule="auto" w:before="119" w:after="0"/>
        <w:ind w:left="449" w:right="433" w:firstLine="0"/>
        <w:jc w:val="left"/>
        <w:rPr>
          <w:sz w:val="24"/>
        </w:rPr>
      </w:pPr>
      <w:r>
        <w:rPr>
          <w:sz w:val="24"/>
        </w:rPr>
        <w:t>Os</w:t>
      </w:r>
      <w:r>
        <w:rPr>
          <w:spacing w:val="15"/>
          <w:sz w:val="24"/>
        </w:rPr>
        <w:t> </w:t>
      </w:r>
      <w:r>
        <w:rPr>
          <w:sz w:val="24"/>
        </w:rPr>
        <w:t>interessados</w:t>
      </w:r>
      <w:r>
        <w:rPr>
          <w:spacing w:val="15"/>
          <w:sz w:val="24"/>
        </w:rPr>
        <w:t> </w:t>
      </w:r>
      <w:r>
        <w:rPr>
          <w:sz w:val="24"/>
        </w:rPr>
        <w:t>deverão</w:t>
      </w:r>
      <w:r>
        <w:rPr>
          <w:spacing w:val="15"/>
          <w:sz w:val="24"/>
        </w:rPr>
        <w:t> </w:t>
      </w:r>
      <w:r>
        <w:rPr>
          <w:sz w:val="24"/>
        </w:rPr>
        <w:t>atender</w:t>
      </w:r>
      <w:r>
        <w:rPr>
          <w:spacing w:val="15"/>
          <w:sz w:val="24"/>
        </w:rPr>
        <w:t> </w:t>
      </w:r>
      <w:r>
        <w:rPr>
          <w:sz w:val="24"/>
        </w:rPr>
        <w:t>às</w:t>
      </w:r>
      <w:r>
        <w:rPr>
          <w:spacing w:val="15"/>
          <w:sz w:val="24"/>
        </w:rPr>
        <w:t> </w:t>
      </w:r>
      <w:r>
        <w:rPr>
          <w:sz w:val="24"/>
        </w:rPr>
        <w:t>condições</w:t>
      </w:r>
      <w:r>
        <w:rPr>
          <w:spacing w:val="15"/>
          <w:sz w:val="24"/>
        </w:rPr>
        <w:t> </w:t>
      </w:r>
      <w:r>
        <w:rPr>
          <w:sz w:val="24"/>
        </w:rPr>
        <w:t>exigidas</w:t>
      </w:r>
      <w:r>
        <w:rPr>
          <w:spacing w:val="15"/>
          <w:sz w:val="24"/>
        </w:rPr>
        <w:t> </w:t>
      </w:r>
      <w:r>
        <w:rPr>
          <w:sz w:val="24"/>
        </w:rPr>
        <w:t>no</w:t>
      </w:r>
      <w:r>
        <w:rPr>
          <w:spacing w:val="15"/>
          <w:sz w:val="24"/>
        </w:rPr>
        <w:t> </w:t>
      </w:r>
      <w:r>
        <w:rPr>
          <w:sz w:val="24"/>
        </w:rPr>
        <w:t>cadastramento</w:t>
      </w:r>
      <w:r>
        <w:rPr>
          <w:spacing w:val="15"/>
          <w:sz w:val="24"/>
        </w:rPr>
        <w:t> </w:t>
      </w:r>
      <w:r>
        <w:rPr>
          <w:sz w:val="24"/>
        </w:rPr>
        <w:t>no</w:t>
      </w:r>
      <w:r>
        <w:rPr>
          <w:spacing w:val="15"/>
          <w:sz w:val="24"/>
        </w:rPr>
        <w:t> </w:t>
      </w:r>
      <w:r>
        <w:rPr>
          <w:sz w:val="24"/>
        </w:rPr>
        <w:t>SICAF</w:t>
      </w:r>
      <w:r>
        <w:rPr>
          <w:spacing w:val="15"/>
          <w:sz w:val="24"/>
        </w:rPr>
        <w:t> </w:t>
      </w:r>
      <w:r>
        <w:rPr>
          <w:sz w:val="24"/>
        </w:rPr>
        <w:t>e</w:t>
      </w:r>
      <w:r>
        <w:rPr>
          <w:spacing w:val="15"/>
          <w:sz w:val="24"/>
        </w:rPr>
        <w:t> </w:t>
      </w:r>
      <w:r>
        <w:rPr>
          <w:sz w:val="24"/>
        </w:rPr>
        <w:t>no</w:t>
      </w:r>
      <w:r>
        <w:rPr>
          <w:spacing w:val="15"/>
          <w:sz w:val="24"/>
        </w:rPr>
        <w:t> </w:t>
      </w:r>
      <w:r>
        <w:rPr>
          <w:sz w:val="24"/>
        </w:rPr>
        <w:t>SIGA até</w:t>
      </w:r>
      <w:r>
        <w:rPr>
          <w:spacing w:val="15"/>
          <w:sz w:val="24"/>
        </w:rPr>
        <w:t> </w:t>
      </w:r>
      <w:r>
        <w:rPr>
          <w:sz w:val="24"/>
        </w:rPr>
        <w:t>o</w:t>
      </w:r>
      <w:r>
        <w:rPr>
          <w:spacing w:val="15"/>
          <w:sz w:val="24"/>
        </w:rPr>
        <w:t> </w:t>
      </w:r>
      <w:r>
        <w:rPr>
          <w:sz w:val="24"/>
        </w:rPr>
        <w:t>terceiro</w:t>
      </w:r>
      <w:r>
        <w:rPr>
          <w:spacing w:val="15"/>
          <w:sz w:val="24"/>
        </w:rPr>
        <w:t> </w:t>
      </w:r>
      <w:r>
        <w:rPr>
          <w:sz w:val="24"/>
        </w:rPr>
        <w:t>dia</w:t>
      </w:r>
      <w:r>
        <w:rPr>
          <w:spacing w:val="15"/>
          <w:sz w:val="24"/>
        </w:rPr>
        <w:t> </w:t>
      </w:r>
      <w:r>
        <w:rPr>
          <w:sz w:val="24"/>
        </w:rPr>
        <w:t>útil</w:t>
      </w:r>
      <w:r>
        <w:rPr>
          <w:spacing w:val="15"/>
          <w:sz w:val="24"/>
        </w:rPr>
        <w:t> </w:t>
      </w:r>
      <w:r>
        <w:rPr>
          <w:sz w:val="24"/>
        </w:rPr>
        <w:t>anterior</w:t>
      </w:r>
      <w:r>
        <w:rPr>
          <w:spacing w:val="15"/>
          <w:sz w:val="24"/>
        </w:rPr>
        <w:t> </w:t>
      </w:r>
      <w:r>
        <w:rPr>
          <w:sz w:val="24"/>
        </w:rPr>
        <w:t>à</w:t>
      </w:r>
      <w:r>
        <w:rPr>
          <w:spacing w:val="15"/>
          <w:sz w:val="24"/>
        </w:rPr>
        <w:t> </w:t>
      </w:r>
      <w:r>
        <w:rPr>
          <w:sz w:val="24"/>
        </w:rPr>
        <w:t>data prevista para recebimento das propostas.</w:t>
      </w:r>
    </w:p>
    <w:p>
      <w:pPr>
        <w:pStyle w:val="ListParagraph"/>
        <w:numPr>
          <w:ilvl w:val="2"/>
          <w:numId w:val="1"/>
        </w:numPr>
        <w:tabs>
          <w:tab w:pos="1529" w:val="left" w:leader="none"/>
        </w:tabs>
        <w:spacing w:line="240" w:lineRule="auto" w:before="115" w:after="0"/>
        <w:ind w:left="1529" w:right="0" w:hanging="108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spacing w:after="0" w:line="240" w:lineRule="auto"/>
        <w:jc w:val="left"/>
        <w:rPr>
          <w:sz w:val="24"/>
        </w:rPr>
        <w:sectPr>
          <w:type w:val="continuous"/>
          <w:pgSz w:w="15840" w:h="24480"/>
          <w:pgMar w:top="740" w:bottom="280" w:left="360" w:right="360"/>
        </w:sectPr>
      </w:pPr>
    </w:p>
    <w:p>
      <w:pPr>
        <w:pStyle w:val="ListParagraph"/>
        <w:numPr>
          <w:ilvl w:val="1"/>
          <w:numId w:val="1"/>
        </w:numPr>
        <w:tabs>
          <w:tab w:pos="1533" w:val="left" w:leader="none"/>
        </w:tabs>
        <w:spacing w:line="235" w:lineRule="auto" w:before="80" w:after="0"/>
        <w:ind w:left="449" w:right="433" w:firstLine="0"/>
        <w:jc w:val="both"/>
        <w:rPr>
          <w:sz w:val="24"/>
        </w:rPr>
      </w:pPr>
      <w:r>
        <w:rPr>
          <w:sz w:val="24"/>
        </w:rPr>
        <w:t>O licitante responsabiliza-se exclusiva e formalmente pelas transações efetuadas em seu nome, assume como firmes e verdadeiras </w:t>
      </w:r>
      <w:r>
        <w:rPr>
          <w:sz w:val="24"/>
        </w:rPr>
        <w:t>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1"/>
        </w:numPr>
        <w:tabs>
          <w:tab w:pos="1516"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1335" w:val="left" w:leader="none"/>
        </w:tabs>
        <w:spacing w:line="240" w:lineRule="auto" w:before="114" w:after="0"/>
        <w:ind w:left="1335" w:right="0" w:hanging="88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ListParagraph"/>
        <w:numPr>
          <w:ilvl w:val="1"/>
          <w:numId w:val="1"/>
        </w:numPr>
        <w:tabs>
          <w:tab w:pos="1455" w:val="left" w:leader="none"/>
        </w:tabs>
        <w:spacing w:line="235" w:lineRule="auto" w:before="118" w:after="0"/>
        <w:ind w:left="449" w:right="433" w:firstLine="0"/>
        <w:jc w:val="both"/>
        <w:rPr>
          <w:sz w:val="24"/>
        </w:rPr>
      </w:pPr>
      <w:r>
        <w:rPr>
          <w:sz w:val="24"/>
        </w:rPr>
        <w:t>No presente processo licitatório não há participação exclusiva de microempresas e empresas de pequeno porte, nos termos do </w:t>
      </w:r>
      <w:hyperlink r:id="rId8">
        <w:r>
          <w:rPr>
            <w:color w:val="0000ED"/>
            <w:sz w:val="24"/>
            <w:u w:val="single" w:color="0000ED"/>
          </w:rPr>
          <w:t>art. 48 da</w:t>
        </w:r>
      </w:hyperlink>
      <w:r>
        <w:rPr>
          <w:color w:val="0000ED"/>
          <w:sz w:val="24"/>
        </w:rPr>
        <w:t> </w:t>
      </w:r>
      <w:hyperlink r:id="rId8">
        <w:r>
          <w:rPr>
            <w:color w:val="0000ED"/>
            <w:sz w:val="24"/>
            <w:u w:val="single" w:color="0000ED"/>
          </w:rPr>
          <w:t>Lei Complementar nº 123</w:t>
        </w:r>
        <w:r>
          <w:rPr>
            <w:color w:val="0000ED"/>
            <w:sz w:val="24"/>
          </w:rPr>
          <w:t>,</w:t>
        </w:r>
        <w:r>
          <w:rPr>
            <w:color w:val="0000ED"/>
            <w:sz w:val="24"/>
            <w:u w:val="single" w:color="0000ED"/>
          </w:rPr>
          <w:t> de 14 de dezembro de 2006</w:t>
        </w:r>
      </w:hyperlink>
      <w:r>
        <w:rPr>
          <w:sz w:val="24"/>
        </w:rPr>
        <w:t>.</w:t>
      </w:r>
    </w:p>
    <w:p>
      <w:pPr>
        <w:pStyle w:val="ListParagraph"/>
        <w:numPr>
          <w:ilvl w:val="1"/>
          <w:numId w:val="1"/>
        </w:numPr>
        <w:tabs>
          <w:tab w:pos="1497"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2"/>
        </w:numPr>
        <w:tabs>
          <w:tab w:pos="815" w:val="left" w:leader="none"/>
        </w:tabs>
        <w:spacing w:line="235" w:lineRule="auto" w:before="120"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989" w:val="left" w:leader="none"/>
        </w:tabs>
        <w:spacing w:line="240" w:lineRule="auto" w:before="114"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2"/>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990" w:val="left" w:leader="none"/>
        </w:tabs>
        <w:spacing w:line="235" w:lineRule="auto" w:before="119"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2"/>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1022" w:val="left" w:leader="none"/>
        </w:tabs>
        <w:spacing w:line="235" w:lineRule="auto" w:before="118"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2"/>
        </w:numPr>
        <w:tabs>
          <w:tab w:pos="989" w:val="left" w:leader="none"/>
        </w:tabs>
        <w:spacing w:line="240" w:lineRule="auto" w:before="115"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2"/>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2"/>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1113" w:val="left" w:leader="none"/>
        </w:tabs>
        <w:spacing w:line="235" w:lineRule="auto" w:before="119"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2"/>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2"/>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3"/>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3"/>
        </w:numPr>
        <w:tabs>
          <w:tab w:pos="989" w:val="left" w:leader="none"/>
        </w:tabs>
        <w:spacing w:line="273" w:lineRule="exact" w:before="114" w:after="0"/>
        <w:ind w:left="989" w:right="0" w:hanging="540"/>
        <w:jc w:val="both"/>
        <w:rPr>
          <w:sz w:val="24"/>
        </w:rPr>
      </w:pPr>
      <w:r>
        <w:rPr>
          <w:sz w:val="24"/>
        </w:rPr>
        <w:t>Os licitantes encaminharão, na forma e no prazo estabelecidos no item 3.2, simultaneamente os documentos de habilitação previstos no</w:t>
      </w:r>
      <w:r>
        <w:rPr>
          <w:spacing w:val="-13"/>
          <w:sz w:val="24"/>
        </w:rPr>
        <w:t> </w:t>
      </w:r>
      <w:r>
        <w:rPr>
          <w:spacing w:val="-2"/>
          <w:sz w:val="24"/>
        </w:rPr>
        <w:t>Anexo</w:t>
      </w:r>
    </w:p>
    <w:p>
      <w:pPr>
        <w:pStyle w:val="BodyText"/>
        <w:spacing w:line="273" w:lineRule="exact" w:before="0"/>
        <w:jc w:val="both"/>
      </w:pPr>
      <w:r>
        <w:rPr>
          <w:b/>
        </w:rPr>
        <w:t>III </w:t>
      </w:r>
      <w:r>
        <w:rPr/>
        <w:t>referente aos requisitos de habilitação e a proposta com o preço ou o percentual de desconto, observado o disposto no item 7.5 deste </w:t>
      </w:r>
      <w:r>
        <w:rPr>
          <w:spacing w:val="-2"/>
        </w:rPr>
        <w:t>Edital.</w:t>
      </w:r>
    </w:p>
    <w:p>
      <w:pPr>
        <w:pStyle w:val="ListParagraph"/>
        <w:numPr>
          <w:ilvl w:val="1"/>
          <w:numId w:val="3"/>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3"/>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3"/>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3"/>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spacing w:after="0" w:line="235" w:lineRule="auto"/>
        <w:jc w:val="both"/>
        <w:rPr>
          <w:sz w:val="24"/>
        </w:rPr>
        <w:sectPr>
          <w:pgSz w:w="15840" w:h="24480"/>
          <w:pgMar w:top="480" w:bottom="280" w:left="360" w:right="360"/>
        </w:sectPr>
      </w:pPr>
    </w:p>
    <w:p>
      <w:pPr>
        <w:pStyle w:val="ListParagraph"/>
        <w:numPr>
          <w:ilvl w:val="2"/>
          <w:numId w:val="3"/>
        </w:numPr>
        <w:tabs>
          <w:tab w:pos="998" w:val="left" w:leader="none"/>
        </w:tabs>
        <w:spacing w:line="235" w:lineRule="auto" w:before="80"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3"/>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3"/>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3"/>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3"/>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3"/>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567922</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718269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567922</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718269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3"/>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3"/>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3"/>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3"/>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3"/>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3"/>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3"/>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4"/>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4"/>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4"/>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4"/>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4"/>
        </w:numPr>
        <w:tabs>
          <w:tab w:pos="1844" w:val="left" w:leader="none"/>
        </w:tabs>
        <w:spacing w:line="235" w:lineRule="auto" w:before="119"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4"/>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4"/>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4"/>
        </w:numPr>
        <w:tabs>
          <w:tab w:pos="1715" w:val="left" w:leader="none"/>
        </w:tabs>
        <w:spacing w:line="235" w:lineRule="auto" w:before="119" w:after="0"/>
        <w:ind w:left="449" w:right="432" w:firstLine="0"/>
        <w:jc w:val="left"/>
        <w:rPr>
          <w:sz w:val="24"/>
        </w:rPr>
      </w:pPr>
      <w:r>
        <w:rPr>
          <w:sz w:val="24"/>
        </w:rPr>
        <w:t>4.6 Independentemente do percentual de tributo inserido na planilha, no pagamento serão retidos na fonte os percentuais </w:t>
      </w:r>
      <w:r>
        <w:rPr>
          <w:sz w:val="24"/>
        </w:rPr>
        <w:t>estabelecidos na legislação vigente.</w:t>
      </w:r>
    </w:p>
    <w:p>
      <w:pPr>
        <w:pStyle w:val="ListParagraph"/>
        <w:numPr>
          <w:ilvl w:val="1"/>
          <w:numId w:val="4"/>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4"/>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4"/>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4"/>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4"/>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4"/>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5"/>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5"/>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5"/>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spacing w:after="0" w:line="235" w:lineRule="auto"/>
        <w:jc w:val="left"/>
        <w:rPr>
          <w:sz w:val="24"/>
        </w:rPr>
        <w:sectPr>
          <w:pgSz w:w="15840" w:h="24480"/>
          <w:pgMar w:top="480" w:bottom="280" w:left="360" w:right="360"/>
        </w:sectPr>
      </w:pPr>
    </w:p>
    <w:p>
      <w:pPr>
        <w:pStyle w:val="ListParagraph"/>
        <w:numPr>
          <w:ilvl w:val="1"/>
          <w:numId w:val="5"/>
        </w:numPr>
        <w:tabs>
          <w:tab w:pos="809" w:val="left" w:leader="none"/>
        </w:tabs>
        <w:spacing w:line="240" w:lineRule="auto" w:before="76"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5"/>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5"/>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5"/>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5"/>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5"/>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5"/>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5"/>
        </w:numPr>
        <w:tabs>
          <w:tab w:pos="1096" w:val="left" w:leader="none"/>
        </w:tabs>
        <w:spacing w:line="235" w:lineRule="auto" w:before="120"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5"/>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5"/>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5"/>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5"/>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5"/>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5"/>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5"/>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5"/>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5"/>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5"/>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5"/>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5"/>
        </w:numPr>
        <w:tabs>
          <w:tab w:pos="1131" w:val="left" w:leader="none"/>
        </w:tabs>
        <w:spacing w:line="235" w:lineRule="auto" w:before="119"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5"/>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5"/>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5"/>
        </w:numPr>
        <w:tabs>
          <w:tab w:pos="1148" w:val="left" w:leader="none"/>
        </w:tabs>
        <w:spacing w:line="235" w:lineRule="auto" w:before="118"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5"/>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5"/>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5"/>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5"/>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5"/>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5"/>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49.233/2026;</w:t>
      </w:r>
    </w:p>
    <w:p>
      <w:pPr>
        <w:pStyle w:val="ListParagraph"/>
        <w:numPr>
          <w:ilvl w:val="3"/>
          <w:numId w:val="5"/>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5"/>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5"/>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5"/>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5"/>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5"/>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6"/>
        </w:numPr>
        <w:tabs>
          <w:tab w:pos="813" w:val="left" w:leader="none"/>
        </w:tabs>
        <w:spacing w:line="235" w:lineRule="auto" w:before="119"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6"/>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w:t>
      </w:r>
      <w:r>
        <w:rPr>
          <w:spacing w:val="30"/>
          <w:sz w:val="24"/>
        </w:rPr>
        <w:t> </w:t>
      </w:r>
      <w:r>
        <w:rPr>
          <w:sz w:val="24"/>
        </w:rPr>
        <w:t>ou</w:t>
      </w:r>
      <w:r>
        <w:rPr>
          <w:spacing w:val="30"/>
          <w:sz w:val="24"/>
        </w:rPr>
        <w:t> </w:t>
      </w:r>
      <w:r>
        <w:rPr>
          <w:sz w:val="24"/>
        </w:rPr>
        <w:t>inferior</w:t>
      </w:r>
      <w:r>
        <w:rPr>
          <w:spacing w:val="30"/>
          <w:sz w:val="24"/>
        </w:rPr>
        <w:t> </w:t>
      </w:r>
      <w:r>
        <w:rPr>
          <w:sz w:val="24"/>
        </w:rPr>
        <w:t>ao</w:t>
      </w:r>
      <w:r>
        <w:rPr>
          <w:spacing w:val="30"/>
          <w:sz w:val="24"/>
        </w:rPr>
        <w:t> </w:t>
      </w:r>
      <w:r>
        <w:rPr>
          <w:sz w:val="24"/>
        </w:rPr>
        <w:t>desconto</w:t>
      </w:r>
      <w:r>
        <w:rPr>
          <w:spacing w:val="30"/>
          <w:sz w:val="24"/>
        </w:rPr>
        <w:t> </w:t>
      </w:r>
      <w:r>
        <w:rPr>
          <w:sz w:val="24"/>
        </w:rPr>
        <w:t>definido</w:t>
      </w:r>
      <w:r>
        <w:rPr>
          <w:spacing w:val="30"/>
          <w:sz w:val="24"/>
        </w:rPr>
        <w:t> </w:t>
      </w:r>
      <w:r>
        <w:rPr>
          <w:sz w:val="24"/>
        </w:rPr>
        <w:t>para</w:t>
      </w:r>
      <w:r>
        <w:rPr>
          <w:spacing w:val="30"/>
          <w:sz w:val="24"/>
        </w:rPr>
        <w:t> </w:t>
      </w:r>
      <w:r>
        <w:rPr>
          <w:sz w:val="24"/>
        </w:rPr>
        <w:t>a</w:t>
      </w:r>
      <w:r>
        <w:rPr>
          <w:spacing w:val="30"/>
          <w:sz w:val="24"/>
        </w:rPr>
        <w:t> </w:t>
      </w:r>
      <w:r>
        <w:rPr>
          <w:sz w:val="24"/>
        </w:rPr>
        <w:t>contratação,</w:t>
      </w:r>
      <w:r>
        <w:rPr>
          <w:spacing w:val="30"/>
          <w:sz w:val="24"/>
        </w:rPr>
        <w:t> </w:t>
      </w:r>
      <w:r>
        <w:rPr>
          <w:sz w:val="24"/>
        </w:rPr>
        <w:t>e</w:t>
      </w:r>
      <w:r>
        <w:rPr>
          <w:spacing w:val="30"/>
          <w:sz w:val="24"/>
        </w:rPr>
        <w:t> </w:t>
      </w:r>
      <w:r>
        <w:rPr>
          <w:sz w:val="24"/>
        </w:rPr>
        <w:t>poderá</w:t>
      </w:r>
      <w:r>
        <w:rPr>
          <w:spacing w:val="30"/>
          <w:sz w:val="24"/>
        </w:rPr>
        <w:t> </w:t>
      </w:r>
      <w:r>
        <w:rPr>
          <w:sz w:val="24"/>
        </w:rPr>
        <w:t>ser</w:t>
      </w:r>
      <w:r>
        <w:rPr>
          <w:spacing w:val="30"/>
          <w:sz w:val="24"/>
        </w:rPr>
        <w:t> </w:t>
      </w:r>
      <w:r>
        <w:rPr>
          <w:sz w:val="24"/>
        </w:rPr>
        <w:t>dispensada,</w:t>
      </w:r>
      <w:r>
        <w:rPr>
          <w:spacing w:val="30"/>
          <w:sz w:val="24"/>
        </w:rPr>
        <w:t> </w:t>
      </w:r>
      <w:r>
        <w:rPr>
          <w:sz w:val="24"/>
        </w:rPr>
        <w:t>nos</w:t>
      </w:r>
      <w:r>
        <w:rPr>
          <w:spacing w:val="30"/>
          <w:sz w:val="24"/>
        </w:rPr>
        <w:t> </w:t>
      </w:r>
      <w:r>
        <w:rPr>
          <w:sz w:val="24"/>
        </w:rPr>
        <w:t>demais</w:t>
      </w:r>
      <w:r>
        <w:rPr>
          <w:spacing w:val="30"/>
          <w:sz w:val="24"/>
        </w:rPr>
        <w:t> </w:t>
      </w:r>
      <w:r>
        <w:rPr>
          <w:sz w:val="24"/>
        </w:rPr>
        <w:t>casos,</w:t>
      </w:r>
      <w:r>
        <w:rPr>
          <w:spacing w:val="30"/>
          <w:sz w:val="24"/>
        </w:rPr>
        <w:t> </w:t>
      </w:r>
      <w:r>
        <w:rPr>
          <w:sz w:val="24"/>
        </w:rPr>
        <w:t>mediante</w:t>
      </w:r>
      <w:r>
        <w:rPr>
          <w:spacing w:val="30"/>
          <w:sz w:val="24"/>
        </w:rPr>
        <w:t> </w:t>
      </w:r>
      <w:r>
        <w:rPr>
          <w:sz w:val="24"/>
        </w:rPr>
        <w:t>justificativa</w:t>
      </w:r>
      <w:r>
        <w:rPr>
          <w:spacing w:val="30"/>
          <w:sz w:val="24"/>
        </w:rPr>
        <w:t> </w:t>
      </w:r>
      <w:r>
        <w:rPr>
          <w:sz w:val="24"/>
        </w:rPr>
        <w:t>da</w:t>
      </w:r>
      <w:r>
        <w:rPr>
          <w:spacing w:val="30"/>
          <w:sz w:val="24"/>
        </w:rPr>
        <w:t> </w:t>
      </w:r>
      <w:r>
        <w:rPr>
          <w:spacing w:val="-2"/>
          <w:sz w:val="24"/>
        </w:rPr>
        <w:t>provável</w:t>
      </w:r>
    </w:p>
    <w:p>
      <w:pPr>
        <w:pStyle w:val="ListParagraph"/>
        <w:spacing w:after="0" w:line="235" w:lineRule="auto"/>
        <w:jc w:val="both"/>
        <w:rPr>
          <w:sz w:val="24"/>
        </w:rPr>
        <w:sectPr>
          <w:pgSz w:w="15840" w:h="24480"/>
          <w:pgMar w:top="480" w:bottom="280" w:left="360" w:right="360"/>
        </w:sectPr>
      </w:pPr>
    </w:p>
    <w:p>
      <w:pPr>
        <w:pStyle w:val="BodyText"/>
        <w:spacing w:before="76"/>
      </w:pPr>
      <w:r>
        <w:rPr/>
        <w:t>inefetividade da </w:t>
      </w:r>
      <w:r>
        <w:rPr>
          <w:spacing w:val="-2"/>
        </w:rPr>
        <w:t>negociação.</w:t>
      </w:r>
    </w:p>
    <w:p>
      <w:pPr>
        <w:pStyle w:val="ListParagraph"/>
        <w:numPr>
          <w:ilvl w:val="2"/>
          <w:numId w:val="6"/>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6"/>
        </w:numPr>
        <w:tabs>
          <w:tab w:pos="989" w:val="left" w:leader="none"/>
        </w:tabs>
        <w:spacing w:line="240" w:lineRule="auto" w:before="114" w:after="0"/>
        <w:ind w:left="98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6"/>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6"/>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6"/>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6"/>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6"/>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6"/>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6"/>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6"/>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6"/>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6"/>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6"/>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6"/>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6"/>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6"/>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6"/>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6"/>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6"/>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6"/>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6"/>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7"/>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8"/>
        </w:numPr>
        <w:tabs>
          <w:tab w:pos="695" w:val="left" w:leader="none"/>
        </w:tabs>
        <w:spacing w:line="240" w:lineRule="auto" w:before="115" w:after="0"/>
        <w:ind w:left="695" w:right="0" w:hanging="246"/>
        <w:jc w:val="both"/>
        <w:rPr>
          <w:sz w:val="24"/>
        </w:rPr>
      </w:pPr>
      <w:r>
        <w:rPr>
          <w:spacing w:val="-2"/>
          <w:sz w:val="24"/>
        </w:rPr>
        <w:t>SICAF;</w:t>
      </w:r>
    </w:p>
    <w:p>
      <w:pPr>
        <w:pStyle w:val="ListParagraph"/>
        <w:numPr>
          <w:ilvl w:val="0"/>
          <w:numId w:val="8"/>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8"/>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8"/>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396327</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6919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8"/>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8"/>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8"/>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7"/>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7"/>
        </w:numPr>
        <w:tabs>
          <w:tab w:pos="829" w:val="left" w:leader="none"/>
        </w:tabs>
        <w:spacing w:line="235" w:lineRule="auto" w:before="120"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7"/>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7"/>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7"/>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7"/>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7"/>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spacing w:after="0" w:line="235" w:lineRule="auto"/>
        <w:jc w:val="left"/>
        <w:rPr>
          <w:sz w:val="24"/>
        </w:rPr>
        <w:sectPr>
          <w:pgSz w:w="15840" w:h="24480"/>
          <w:pgMar w:top="480" w:bottom="280" w:left="360" w:right="360"/>
        </w:sectPr>
      </w:pPr>
    </w:p>
    <w:p>
      <w:pPr>
        <w:pStyle w:val="ListParagraph"/>
        <w:numPr>
          <w:ilvl w:val="2"/>
          <w:numId w:val="7"/>
        </w:numPr>
        <w:tabs>
          <w:tab w:pos="1018" w:val="left" w:leader="none"/>
        </w:tabs>
        <w:spacing w:line="235" w:lineRule="auto" w:before="80"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7"/>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7"/>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9"/>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9"/>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7"/>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7"/>
        </w:numPr>
        <w:tabs>
          <w:tab w:pos="995" w:val="left" w:leader="none"/>
        </w:tabs>
        <w:spacing w:line="235" w:lineRule="auto" w:before="120"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7"/>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7"/>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7"/>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7"/>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7"/>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7"/>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7"/>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7"/>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0"/>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0"/>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7"/>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7"/>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7"/>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7"/>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7"/>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1"/>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1"/>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1"/>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1"/>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1"/>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1"/>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1"/>
        </w:numPr>
        <w:tabs>
          <w:tab w:pos="809" w:val="left" w:leader="none"/>
        </w:tabs>
        <w:spacing w:line="235" w:lineRule="auto" w:before="120"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1"/>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2"/>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2"/>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1"/>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1"/>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spacing w:after="0" w:line="240" w:lineRule="auto"/>
        <w:jc w:val="both"/>
        <w:rPr>
          <w:sz w:val="24"/>
        </w:rPr>
        <w:sectPr>
          <w:pgSz w:w="15840" w:h="24480"/>
          <w:pgMar w:top="480" w:bottom="280" w:left="360" w:right="360"/>
        </w:sectPr>
      </w:pPr>
    </w:p>
    <w:p>
      <w:pPr>
        <w:pStyle w:val="ListParagraph"/>
        <w:numPr>
          <w:ilvl w:val="2"/>
          <w:numId w:val="11"/>
        </w:numPr>
        <w:tabs>
          <w:tab w:pos="1009" w:val="left" w:leader="none"/>
        </w:tabs>
        <w:spacing w:line="235" w:lineRule="auto" w:before="80"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1"/>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1"/>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1"/>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before="118"/>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3"/>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3"/>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3"/>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3"/>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3"/>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3"/>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3"/>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3"/>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3"/>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8"/>
        <w:ind w:left="0"/>
      </w:pPr>
    </w:p>
    <w:p>
      <w:pPr>
        <w:pStyle w:val="Heading1"/>
        <w:numPr>
          <w:ilvl w:val="0"/>
          <w:numId w:val="1"/>
        </w:numPr>
        <w:tabs>
          <w:tab w:pos="795" w:val="left" w:leader="none"/>
        </w:tabs>
        <w:spacing w:line="240" w:lineRule="auto" w:before="1"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ListParagraph"/>
        <w:numPr>
          <w:ilvl w:val="1"/>
          <w:numId w:val="14"/>
        </w:numPr>
        <w:tabs>
          <w:tab w:pos="953" w:val="left" w:leader="none"/>
        </w:tabs>
        <w:spacing w:line="235" w:lineRule="auto" w:before="118" w:after="0"/>
        <w:ind w:left="449" w:right="433" w:firstLine="0"/>
        <w:jc w:val="left"/>
        <w:rPr>
          <w:sz w:val="24"/>
        </w:rPr>
      </w:pPr>
      <w:r>
        <w:rPr>
          <w:sz w:val="24"/>
        </w:rPr>
        <w:t>O</w:t>
      </w:r>
      <w:r>
        <w:rPr>
          <w:spacing w:val="22"/>
          <w:sz w:val="24"/>
        </w:rPr>
        <w:t> </w:t>
      </w:r>
      <w:r>
        <w:rPr>
          <w:sz w:val="24"/>
        </w:rPr>
        <w:t>Contrato</w:t>
      </w:r>
      <w:r>
        <w:rPr>
          <w:spacing w:val="22"/>
          <w:sz w:val="24"/>
        </w:rPr>
        <w:t> </w:t>
      </w:r>
      <w:r>
        <w:rPr>
          <w:sz w:val="24"/>
        </w:rPr>
        <w:t>conta</w:t>
      </w:r>
      <w:r>
        <w:rPr>
          <w:spacing w:val="22"/>
          <w:sz w:val="24"/>
        </w:rPr>
        <w:t> </w:t>
      </w:r>
      <w:r>
        <w:rPr>
          <w:sz w:val="24"/>
        </w:rPr>
        <w:t>com</w:t>
      </w:r>
      <w:r>
        <w:rPr>
          <w:spacing w:val="22"/>
          <w:sz w:val="24"/>
        </w:rPr>
        <w:t> </w:t>
      </w:r>
      <w:r>
        <w:rPr>
          <w:sz w:val="24"/>
        </w:rPr>
        <w:t>garantia</w:t>
      </w:r>
      <w:r>
        <w:rPr>
          <w:spacing w:val="22"/>
          <w:sz w:val="24"/>
        </w:rPr>
        <w:t> </w:t>
      </w:r>
      <w:r>
        <w:rPr>
          <w:sz w:val="24"/>
        </w:rPr>
        <w:t>de</w:t>
      </w:r>
      <w:r>
        <w:rPr>
          <w:spacing w:val="22"/>
          <w:sz w:val="24"/>
        </w:rPr>
        <w:t> </w:t>
      </w:r>
      <w:r>
        <w:rPr>
          <w:sz w:val="24"/>
        </w:rPr>
        <w:t>execução,</w:t>
      </w:r>
      <w:r>
        <w:rPr>
          <w:spacing w:val="22"/>
          <w:sz w:val="24"/>
        </w:rPr>
        <w:t> </w:t>
      </w:r>
      <w:r>
        <w:rPr>
          <w:sz w:val="24"/>
        </w:rPr>
        <w:t>nos</w:t>
      </w:r>
      <w:r>
        <w:rPr>
          <w:spacing w:val="22"/>
          <w:sz w:val="24"/>
        </w:rPr>
        <w:t> </w:t>
      </w:r>
      <w:r>
        <w:rPr>
          <w:sz w:val="24"/>
        </w:rPr>
        <w:t>moldes</w:t>
      </w:r>
      <w:r>
        <w:rPr>
          <w:spacing w:val="22"/>
          <w:sz w:val="24"/>
        </w:rPr>
        <w:t> </w:t>
      </w:r>
      <w:r>
        <w:rPr>
          <w:sz w:val="24"/>
        </w:rPr>
        <w:t>do</w:t>
      </w:r>
      <w:r>
        <w:rPr>
          <w:spacing w:val="22"/>
          <w:sz w:val="24"/>
        </w:rPr>
        <w:t> </w:t>
      </w:r>
      <w:r>
        <w:rPr>
          <w:sz w:val="24"/>
        </w:rPr>
        <w:t>art.</w:t>
      </w:r>
      <w:r>
        <w:rPr>
          <w:spacing w:val="22"/>
          <w:sz w:val="24"/>
        </w:rPr>
        <w:t> </w:t>
      </w:r>
      <w:r>
        <w:rPr>
          <w:sz w:val="24"/>
        </w:rPr>
        <w:t>96</w:t>
      </w:r>
      <w:r>
        <w:rPr>
          <w:spacing w:val="22"/>
          <w:sz w:val="24"/>
        </w:rPr>
        <w:t> </w:t>
      </w:r>
      <w:r>
        <w:rPr>
          <w:sz w:val="24"/>
        </w:rPr>
        <w:t>da</w:t>
      </w:r>
      <w:r>
        <w:rPr>
          <w:spacing w:val="22"/>
          <w:sz w:val="24"/>
        </w:rPr>
        <w:t> </w:t>
      </w:r>
      <w:r>
        <w:rPr>
          <w:sz w:val="24"/>
        </w:rPr>
        <w:t>Lei</w:t>
      </w:r>
      <w:r>
        <w:rPr>
          <w:spacing w:val="22"/>
          <w:sz w:val="24"/>
        </w:rPr>
        <w:t> </w:t>
      </w:r>
      <w:r>
        <w:rPr>
          <w:sz w:val="24"/>
        </w:rPr>
        <w:t>nº</w:t>
      </w:r>
      <w:r>
        <w:rPr>
          <w:spacing w:val="22"/>
          <w:sz w:val="24"/>
        </w:rPr>
        <w:t> </w:t>
      </w:r>
      <w:r>
        <w:rPr>
          <w:sz w:val="24"/>
        </w:rPr>
        <w:t>14.133/2021,</w:t>
      </w:r>
      <w:r>
        <w:rPr>
          <w:spacing w:val="22"/>
          <w:sz w:val="24"/>
        </w:rPr>
        <w:t> </w:t>
      </w:r>
      <w:r>
        <w:rPr>
          <w:sz w:val="24"/>
        </w:rPr>
        <w:t>correspondente</w:t>
      </w:r>
      <w:r>
        <w:rPr>
          <w:spacing w:val="22"/>
          <w:sz w:val="24"/>
        </w:rPr>
        <w:t> </w:t>
      </w:r>
      <w:r>
        <w:rPr>
          <w:sz w:val="24"/>
        </w:rPr>
        <w:t>a</w:t>
      </w:r>
      <w:r>
        <w:rPr>
          <w:spacing w:val="22"/>
          <w:sz w:val="24"/>
        </w:rPr>
        <w:t> </w:t>
      </w:r>
      <w:r>
        <w:rPr>
          <w:sz w:val="24"/>
        </w:rPr>
        <w:t>2,5</w:t>
      </w:r>
      <w:r>
        <w:rPr>
          <w:spacing w:val="22"/>
          <w:sz w:val="24"/>
        </w:rPr>
        <w:t> </w:t>
      </w:r>
      <w:r>
        <w:rPr>
          <w:sz w:val="24"/>
        </w:rPr>
        <w:t>%</w:t>
      </w:r>
      <w:r>
        <w:rPr>
          <w:spacing w:val="22"/>
          <w:sz w:val="24"/>
        </w:rPr>
        <w:t> </w:t>
      </w:r>
      <w:r>
        <w:rPr>
          <w:sz w:val="24"/>
        </w:rPr>
        <w:t>(dois</w:t>
      </w:r>
      <w:r>
        <w:rPr>
          <w:spacing w:val="22"/>
          <w:sz w:val="24"/>
        </w:rPr>
        <w:t> </w:t>
      </w:r>
      <w:r>
        <w:rPr>
          <w:sz w:val="24"/>
        </w:rPr>
        <w:t>vírgula</w:t>
      </w:r>
      <w:r>
        <w:rPr>
          <w:spacing w:val="22"/>
          <w:sz w:val="24"/>
        </w:rPr>
        <w:t> </w:t>
      </w:r>
      <w:r>
        <w:rPr>
          <w:sz w:val="24"/>
        </w:rPr>
        <w:t>cinco</w:t>
      </w:r>
      <w:r>
        <w:rPr>
          <w:spacing w:val="22"/>
          <w:sz w:val="24"/>
        </w:rPr>
        <w:t> </w:t>
      </w:r>
      <w:r>
        <w:rPr>
          <w:sz w:val="24"/>
        </w:rPr>
        <w:t>por cento) de seu valor anual.</w:t>
      </w:r>
    </w:p>
    <w:p>
      <w:pPr>
        <w:pStyle w:val="ListParagraph"/>
        <w:numPr>
          <w:ilvl w:val="2"/>
          <w:numId w:val="14"/>
        </w:numPr>
        <w:tabs>
          <w:tab w:pos="1109" w:val="left" w:leader="none"/>
        </w:tabs>
        <w:spacing w:line="240" w:lineRule="auto" w:before="115" w:after="0"/>
        <w:ind w:left="110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14"/>
        </w:numPr>
        <w:tabs>
          <w:tab w:pos="1141" w:val="left" w:leader="none"/>
        </w:tabs>
        <w:spacing w:line="235" w:lineRule="auto" w:before="118" w:after="0"/>
        <w:ind w:left="449" w:right="433" w:firstLine="0"/>
        <w:jc w:val="left"/>
        <w:rPr>
          <w:sz w:val="24"/>
        </w:rPr>
      </w:pPr>
      <w:r>
        <w:rPr>
          <w:sz w:val="24"/>
        </w:rPr>
        <w:t>Na</w:t>
      </w:r>
      <w:r>
        <w:rPr>
          <w:spacing w:val="30"/>
          <w:sz w:val="24"/>
        </w:rPr>
        <w:t> </w:t>
      </w:r>
      <w:r>
        <w:rPr>
          <w:sz w:val="24"/>
        </w:rPr>
        <w:t>forma</w:t>
      </w:r>
      <w:r>
        <w:rPr>
          <w:spacing w:val="30"/>
          <w:sz w:val="24"/>
        </w:rPr>
        <w:t> </w:t>
      </w:r>
      <w:r>
        <w:rPr>
          <w:sz w:val="24"/>
        </w:rPr>
        <w:t>do</w:t>
      </w:r>
      <w:r>
        <w:rPr>
          <w:spacing w:val="30"/>
          <w:sz w:val="24"/>
        </w:rPr>
        <w:t> </w:t>
      </w:r>
      <w:r>
        <w:rPr>
          <w:sz w:val="24"/>
        </w:rPr>
        <w:t>art.</w:t>
      </w:r>
      <w:r>
        <w:rPr>
          <w:spacing w:val="30"/>
          <w:sz w:val="24"/>
        </w:rPr>
        <w:t> </w:t>
      </w:r>
      <w:r>
        <w:rPr>
          <w:sz w:val="24"/>
        </w:rPr>
        <w:t>101</w:t>
      </w:r>
      <w:r>
        <w:rPr>
          <w:spacing w:val="30"/>
          <w:sz w:val="24"/>
        </w:rPr>
        <w:t> </w:t>
      </w:r>
      <w:r>
        <w:rPr>
          <w:sz w:val="24"/>
        </w:rPr>
        <w:t>da</w:t>
      </w:r>
      <w:r>
        <w:rPr>
          <w:spacing w:val="30"/>
          <w:sz w:val="24"/>
        </w:rPr>
        <w:t> </w:t>
      </w:r>
      <w:r>
        <w:rPr>
          <w:sz w:val="24"/>
        </w:rPr>
        <w:t>Lei</w:t>
      </w:r>
      <w:r>
        <w:rPr>
          <w:spacing w:val="30"/>
          <w:sz w:val="24"/>
        </w:rPr>
        <w:t> </w:t>
      </w:r>
      <w:r>
        <w:rPr>
          <w:sz w:val="24"/>
        </w:rPr>
        <w:t>nº</w:t>
      </w:r>
      <w:r>
        <w:rPr>
          <w:spacing w:val="30"/>
          <w:sz w:val="24"/>
        </w:rPr>
        <w:t> </w:t>
      </w:r>
      <w:r>
        <w:rPr>
          <w:sz w:val="24"/>
        </w:rPr>
        <w:t>14.133/2021,</w:t>
      </w:r>
      <w:r>
        <w:rPr>
          <w:spacing w:val="30"/>
          <w:sz w:val="24"/>
        </w:rPr>
        <w:t> </w:t>
      </w:r>
      <w:r>
        <w:rPr>
          <w:sz w:val="24"/>
        </w:rPr>
        <w:t>nos</w:t>
      </w:r>
      <w:r>
        <w:rPr>
          <w:spacing w:val="30"/>
          <w:sz w:val="24"/>
        </w:rPr>
        <w:t> </w:t>
      </w:r>
      <w:r>
        <w:rPr>
          <w:sz w:val="24"/>
        </w:rPr>
        <w:t>casos</w:t>
      </w:r>
      <w:r>
        <w:rPr>
          <w:spacing w:val="30"/>
          <w:sz w:val="24"/>
        </w:rPr>
        <w:t> </w:t>
      </w:r>
      <w:r>
        <w:rPr>
          <w:sz w:val="24"/>
        </w:rPr>
        <w:t>de</w:t>
      </w:r>
      <w:r>
        <w:rPr>
          <w:spacing w:val="30"/>
          <w:sz w:val="24"/>
        </w:rPr>
        <w:t> </w:t>
      </w:r>
      <w:r>
        <w:rPr>
          <w:sz w:val="24"/>
        </w:rPr>
        <w:t>contratos</w:t>
      </w:r>
      <w:r>
        <w:rPr>
          <w:spacing w:val="30"/>
          <w:sz w:val="24"/>
        </w:rPr>
        <w:t> </w:t>
      </w:r>
      <w:r>
        <w:rPr>
          <w:sz w:val="24"/>
        </w:rPr>
        <w:t>que</w:t>
      </w:r>
      <w:r>
        <w:rPr>
          <w:spacing w:val="30"/>
          <w:sz w:val="24"/>
        </w:rPr>
        <w:t> </w:t>
      </w:r>
      <w:r>
        <w:rPr>
          <w:sz w:val="24"/>
        </w:rPr>
        <w:t>impliquem</w:t>
      </w:r>
      <w:r>
        <w:rPr>
          <w:spacing w:val="30"/>
          <w:sz w:val="24"/>
        </w:rPr>
        <w:t> </w:t>
      </w:r>
      <w:r>
        <w:rPr>
          <w:sz w:val="24"/>
        </w:rPr>
        <w:t>a</w:t>
      </w:r>
      <w:r>
        <w:rPr>
          <w:spacing w:val="30"/>
          <w:sz w:val="24"/>
        </w:rPr>
        <w:t> </w:t>
      </w:r>
      <w:r>
        <w:rPr>
          <w:sz w:val="24"/>
        </w:rPr>
        <w:t>entrega</w:t>
      </w:r>
      <w:r>
        <w:rPr>
          <w:spacing w:val="30"/>
          <w:sz w:val="24"/>
        </w:rPr>
        <w:t> </w:t>
      </w:r>
      <w:r>
        <w:rPr>
          <w:sz w:val="24"/>
        </w:rPr>
        <w:t>de</w:t>
      </w:r>
      <w:r>
        <w:rPr>
          <w:spacing w:val="30"/>
          <w:sz w:val="24"/>
        </w:rPr>
        <w:t> </w:t>
      </w:r>
      <w:r>
        <w:rPr>
          <w:sz w:val="24"/>
        </w:rPr>
        <w:t>bens</w:t>
      </w:r>
      <w:r>
        <w:rPr>
          <w:spacing w:val="30"/>
          <w:sz w:val="24"/>
        </w:rPr>
        <w:t> </w:t>
      </w:r>
      <w:r>
        <w:rPr>
          <w:sz w:val="24"/>
        </w:rPr>
        <w:t>pela</w:t>
      </w:r>
      <w:r>
        <w:rPr>
          <w:spacing w:val="17"/>
          <w:sz w:val="24"/>
        </w:rPr>
        <w:t> </w:t>
      </w:r>
      <w:r>
        <w:rPr>
          <w:sz w:val="24"/>
        </w:rPr>
        <w:t>Administração,</w:t>
      </w:r>
      <w:r>
        <w:rPr>
          <w:spacing w:val="30"/>
          <w:sz w:val="24"/>
        </w:rPr>
        <w:t> </w:t>
      </w:r>
      <w:r>
        <w:rPr>
          <w:sz w:val="24"/>
        </w:rPr>
        <w:t>dos</w:t>
      </w:r>
      <w:r>
        <w:rPr>
          <w:spacing w:val="30"/>
          <w:sz w:val="24"/>
        </w:rPr>
        <w:t> </w:t>
      </w:r>
      <w:r>
        <w:rPr>
          <w:sz w:val="24"/>
        </w:rPr>
        <w:t>quais</w:t>
      </w:r>
      <w:r>
        <w:rPr>
          <w:spacing w:val="30"/>
          <w:sz w:val="24"/>
        </w:rPr>
        <w:t> </w:t>
      </w:r>
      <w:r>
        <w:rPr>
          <w:sz w:val="24"/>
        </w:rPr>
        <w:t>o contratado ficará depositário, o valor desses bens deverá ser acrescido ao valor da garantia.</w:t>
      </w:r>
    </w:p>
    <w:p>
      <w:pPr>
        <w:pStyle w:val="ListParagraph"/>
        <w:numPr>
          <w:ilvl w:val="1"/>
          <w:numId w:val="14"/>
        </w:numPr>
        <w:tabs>
          <w:tab w:pos="929" w:val="left" w:leader="none"/>
        </w:tabs>
        <w:spacing w:line="240" w:lineRule="auto" w:before="115" w:after="0"/>
        <w:ind w:left="929" w:right="0" w:hanging="480"/>
        <w:jc w:val="left"/>
        <w:rPr>
          <w:sz w:val="24"/>
        </w:rPr>
      </w:pPr>
      <w:r>
        <w:rPr>
          <w:sz w:val="24"/>
        </w:rPr>
        <w:t>O contratado poderá optar pelas seguintes modalidades de </w:t>
      </w:r>
      <w:r>
        <w:rPr>
          <w:spacing w:val="-2"/>
          <w:sz w:val="24"/>
        </w:rPr>
        <w:t>garantia:</w:t>
      </w:r>
    </w:p>
    <w:p>
      <w:pPr>
        <w:pStyle w:val="ListParagraph"/>
        <w:numPr>
          <w:ilvl w:val="2"/>
          <w:numId w:val="14"/>
        </w:numPr>
        <w:tabs>
          <w:tab w:pos="1109" w:val="left" w:leader="none"/>
        </w:tabs>
        <w:spacing w:line="240" w:lineRule="auto" w:before="114" w:after="0"/>
        <w:ind w:left="1109" w:right="0" w:hanging="660"/>
        <w:jc w:val="left"/>
        <w:rPr>
          <w:sz w:val="24"/>
        </w:rPr>
      </w:pPr>
      <w:r>
        <w:rPr>
          <w:sz w:val="24"/>
        </w:rPr>
        <w:t>caução em dinheiro ou em títulos da dívida </w:t>
      </w:r>
      <w:r>
        <w:rPr>
          <w:spacing w:val="-2"/>
          <w:sz w:val="24"/>
        </w:rPr>
        <w:t>pública;</w:t>
      </w:r>
    </w:p>
    <w:p>
      <w:pPr>
        <w:pStyle w:val="ListParagraph"/>
        <w:numPr>
          <w:ilvl w:val="2"/>
          <w:numId w:val="14"/>
        </w:numPr>
        <w:tabs>
          <w:tab w:pos="1109" w:val="left" w:leader="none"/>
        </w:tabs>
        <w:spacing w:line="240" w:lineRule="auto" w:before="114" w:after="0"/>
        <w:ind w:left="1109" w:right="0" w:hanging="660"/>
        <w:jc w:val="left"/>
        <w:rPr>
          <w:sz w:val="24"/>
        </w:rPr>
      </w:pPr>
      <w:r>
        <w:rPr>
          <w:sz w:val="24"/>
        </w:rPr>
        <w:t>seguro-</w:t>
      </w:r>
      <w:r>
        <w:rPr>
          <w:spacing w:val="-2"/>
          <w:sz w:val="24"/>
        </w:rPr>
        <w:t>garantia;</w:t>
      </w:r>
    </w:p>
    <w:p>
      <w:pPr>
        <w:pStyle w:val="ListParagraph"/>
        <w:numPr>
          <w:ilvl w:val="2"/>
          <w:numId w:val="14"/>
        </w:numPr>
        <w:tabs>
          <w:tab w:pos="1109" w:val="left" w:leader="none"/>
        </w:tabs>
        <w:spacing w:line="240" w:lineRule="auto" w:before="114" w:after="0"/>
        <w:ind w:left="1109" w:right="0" w:hanging="660"/>
        <w:jc w:val="left"/>
        <w:rPr>
          <w:sz w:val="24"/>
        </w:rPr>
      </w:pPr>
      <w:r>
        <w:rPr>
          <w:sz w:val="24"/>
        </w:rPr>
        <w:t>fiança bancária; </w:t>
      </w:r>
      <w:r>
        <w:rPr>
          <w:spacing w:val="-10"/>
          <w:sz w:val="24"/>
        </w:rPr>
        <w:t>e</w:t>
      </w:r>
    </w:p>
    <w:p>
      <w:pPr>
        <w:pStyle w:val="ListParagraph"/>
        <w:numPr>
          <w:ilvl w:val="2"/>
          <w:numId w:val="14"/>
        </w:numPr>
        <w:tabs>
          <w:tab w:pos="1109" w:val="left" w:leader="none"/>
        </w:tabs>
        <w:spacing w:line="240" w:lineRule="auto" w:before="114" w:after="0"/>
        <w:ind w:left="110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4"/>
        </w:numPr>
        <w:tabs>
          <w:tab w:pos="929" w:val="left" w:leader="none"/>
        </w:tabs>
        <w:spacing w:line="240" w:lineRule="auto" w:before="114" w:after="0"/>
        <w:ind w:left="92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4"/>
        </w:numPr>
        <w:tabs>
          <w:tab w:pos="1109" w:val="left" w:leader="none"/>
        </w:tabs>
        <w:spacing w:line="240" w:lineRule="auto" w:before="114" w:after="0"/>
        <w:ind w:left="110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4"/>
        </w:numPr>
        <w:tabs>
          <w:tab w:pos="1109" w:val="left" w:leader="none"/>
        </w:tabs>
        <w:spacing w:line="240" w:lineRule="auto" w:before="114" w:after="0"/>
        <w:ind w:left="110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4"/>
        </w:numPr>
        <w:tabs>
          <w:tab w:pos="1125" w:val="left" w:leader="none"/>
        </w:tabs>
        <w:spacing w:line="235" w:lineRule="auto" w:before="119" w:after="0"/>
        <w:ind w:left="449" w:right="433" w:firstLine="0"/>
        <w:jc w:val="both"/>
        <w:rPr>
          <w:sz w:val="24"/>
        </w:rPr>
      </w:pPr>
      <w:r>
        <w:rPr>
          <w:sz w:val="24"/>
        </w:rPr>
        <w:t>obrigações trabalhistas e previdenciárias de qualquer natureza, assim como as obrigações de regularidade perante o FGTS, não </w:t>
      </w:r>
      <w:r>
        <w:rPr>
          <w:sz w:val="24"/>
        </w:rPr>
        <w:t>adimplidas pelo contratado, quando couber.</w:t>
      </w:r>
    </w:p>
    <w:p>
      <w:pPr>
        <w:pStyle w:val="ListParagraph"/>
        <w:numPr>
          <w:ilvl w:val="1"/>
          <w:numId w:val="14"/>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qualquer</w:t>
      </w:r>
      <w:r>
        <w:rPr>
          <w:spacing w:val="-1"/>
          <w:sz w:val="24"/>
        </w:rPr>
        <w:t> </w:t>
      </w:r>
      <w:r>
        <w:rPr>
          <w:sz w:val="24"/>
        </w:rPr>
        <w:t>que</w:t>
      </w:r>
      <w:r>
        <w:rPr>
          <w:spacing w:val="-1"/>
          <w:sz w:val="24"/>
        </w:rPr>
        <w:t> </w:t>
      </w:r>
      <w:r>
        <w:rPr>
          <w:sz w:val="24"/>
        </w:rPr>
        <w:t>seja</w:t>
      </w:r>
      <w:r>
        <w:rPr>
          <w:spacing w:val="-1"/>
          <w:sz w:val="24"/>
        </w:rPr>
        <w:t> </w:t>
      </w:r>
      <w:r>
        <w:rPr>
          <w:sz w:val="24"/>
        </w:rPr>
        <w:t>a</w:t>
      </w:r>
      <w:r>
        <w:rPr>
          <w:spacing w:val="-1"/>
          <w:sz w:val="24"/>
        </w:rPr>
        <w:t> </w:t>
      </w:r>
      <w:r>
        <w:rPr>
          <w:sz w:val="24"/>
        </w:rPr>
        <w:t>modalidade</w:t>
      </w:r>
      <w:r>
        <w:rPr>
          <w:spacing w:val="-1"/>
          <w:sz w:val="24"/>
        </w:rPr>
        <w:t> </w:t>
      </w:r>
      <w:r>
        <w:rPr>
          <w:sz w:val="24"/>
        </w:rPr>
        <w:t>escolhida,</w:t>
      </w:r>
      <w:r>
        <w:rPr>
          <w:spacing w:val="-1"/>
          <w:sz w:val="24"/>
        </w:rPr>
        <w:t> </w:t>
      </w:r>
      <w:r>
        <w:rPr>
          <w:sz w:val="24"/>
        </w:rPr>
        <w:t>terá</w:t>
      </w:r>
      <w:r>
        <w:rPr>
          <w:spacing w:val="-1"/>
          <w:sz w:val="24"/>
        </w:rPr>
        <w:t> </w:t>
      </w:r>
      <w:r>
        <w:rPr>
          <w:sz w:val="24"/>
        </w:rPr>
        <w:t>validade</w:t>
      </w:r>
      <w:r>
        <w:rPr>
          <w:spacing w:val="-1"/>
          <w:sz w:val="24"/>
        </w:rPr>
        <w:t> </w:t>
      </w:r>
      <w:r>
        <w:rPr>
          <w:sz w:val="24"/>
        </w:rPr>
        <w:t>durante</w:t>
      </w:r>
      <w:r>
        <w:rPr>
          <w:spacing w:val="-1"/>
          <w:sz w:val="24"/>
        </w:rPr>
        <w:t> </w:t>
      </w:r>
      <w:r>
        <w:rPr>
          <w:sz w:val="24"/>
        </w:rPr>
        <w:t>a</w:t>
      </w:r>
      <w:r>
        <w:rPr>
          <w:spacing w:val="-1"/>
          <w:sz w:val="24"/>
        </w:rPr>
        <w:t> </w:t>
      </w:r>
      <w:r>
        <w:rPr>
          <w:sz w:val="24"/>
        </w:rPr>
        <w:t>vigência</w:t>
      </w:r>
      <w:r>
        <w:rPr>
          <w:spacing w:val="-1"/>
          <w:sz w:val="24"/>
        </w:rPr>
        <w:t> </w:t>
      </w:r>
      <w:r>
        <w:rPr>
          <w:sz w:val="24"/>
        </w:rPr>
        <w:t>do</w:t>
      </w:r>
      <w:r>
        <w:rPr>
          <w:spacing w:val="-1"/>
          <w:sz w:val="24"/>
        </w:rPr>
        <w:t> </w:t>
      </w:r>
      <w:r>
        <w:rPr>
          <w:sz w:val="24"/>
        </w:rPr>
        <w:t>Contrato</w:t>
      </w:r>
      <w:r>
        <w:rPr>
          <w:spacing w:val="-1"/>
          <w:sz w:val="24"/>
        </w:rPr>
        <w:t> </w:t>
      </w:r>
      <w:r>
        <w:rPr>
          <w:sz w:val="24"/>
        </w:rPr>
        <w:t>e</w:t>
      </w:r>
      <w:r>
        <w:rPr>
          <w:spacing w:val="-1"/>
          <w:sz w:val="24"/>
        </w:rPr>
        <w:t> </w:t>
      </w:r>
      <w:r>
        <w:rPr>
          <w:sz w:val="24"/>
        </w:rPr>
        <w:t>por</w:t>
      </w:r>
      <w:r>
        <w:rPr>
          <w:spacing w:val="-1"/>
          <w:sz w:val="24"/>
        </w:rPr>
        <w:t> </w:t>
      </w:r>
      <w:r>
        <w:rPr>
          <w:sz w:val="24"/>
        </w:rPr>
        <w:t>mais</w:t>
      </w:r>
      <w:r>
        <w:rPr>
          <w:spacing w:val="-1"/>
          <w:sz w:val="24"/>
        </w:rPr>
        <w:t> </w:t>
      </w:r>
      <w:r>
        <w:rPr>
          <w:sz w:val="24"/>
        </w:rPr>
        <w:t>90</w:t>
      </w:r>
      <w:r>
        <w:rPr>
          <w:spacing w:val="-1"/>
          <w:sz w:val="24"/>
        </w:rPr>
        <w:t> </w:t>
      </w:r>
      <w:r>
        <w:rPr>
          <w:sz w:val="24"/>
        </w:rPr>
        <w:t>(noventa)</w:t>
      </w:r>
      <w:r>
        <w:rPr>
          <w:spacing w:val="-1"/>
          <w:sz w:val="24"/>
        </w:rPr>
        <w:t> </w:t>
      </w:r>
      <w:r>
        <w:rPr>
          <w:sz w:val="24"/>
        </w:rPr>
        <w:t>dias</w:t>
      </w:r>
      <w:r>
        <w:rPr>
          <w:spacing w:val="-1"/>
          <w:sz w:val="24"/>
        </w:rPr>
        <w:t> </w:t>
      </w:r>
      <w:r>
        <w:rPr>
          <w:sz w:val="24"/>
        </w:rPr>
        <w:t>após</w:t>
      </w:r>
      <w:r>
        <w:rPr>
          <w:spacing w:val="-1"/>
          <w:sz w:val="24"/>
        </w:rPr>
        <w:t> </w:t>
      </w:r>
      <w:r>
        <w:rPr>
          <w:sz w:val="24"/>
        </w:rPr>
        <w:t>o</w:t>
      </w:r>
      <w:r>
        <w:rPr>
          <w:spacing w:val="-1"/>
          <w:sz w:val="24"/>
        </w:rPr>
        <w:t> </w:t>
      </w:r>
      <w:r>
        <w:rPr>
          <w:sz w:val="24"/>
        </w:rPr>
        <w:t>término deste prazo de vigência.</w:t>
      </w:r>
    </w:p>
    <w:p>
      <w:pPr>
        <w:pStyle w:val="ListParagraph"/>
        <w:numPr>
          <w:ilvl w:val="1"/>
          <w:numId w:val="14"/>
        </w:numPr>
        <w:tabs>
          <w:tab w:pos="936" w:val="left" w:leader="none"/>
        </w:tabs>
        <w:spacing w:line="235" w:lineRule="auto" w:before="119" w:after="0"/>
        <w:ind w:left="449" w:right="433" w:firstLine="0"/>
        <w:jc w:val="both"/>
        <w:rPr>
          <w:sz w:val="24"/>
        </w:rPr>
      </w:pPr>
      <w:r>
        <w:rPr>
          <w:sz w:val="24"/>
        </w:rPr>
        <w:t>Na hipótese de suspensão do Contrato por ordem ou inadimplemento da</w:t>
      </w:r>
      <w:r>
        <w:rPr>
          <w:spacing w:val="-8"/>
          <w:sz w:val="24"/>
        </w:rPr>
        <w:t> </w:t>
      </w:r>
      <w:r>
        <w:rPr>
          <w:sz w:val="24"/>
        </w:rPr>
        <w:t>Administração, o contratado ficará desobrigado de renovar a </w:t>
      </w:r>
      <w:r>
        <w:rPr>
          <w:sz w:val="24"/>
        </w:rPr>
        <w:t>garantia ou de endossar a apólice de seguro até a ordem de reinício da execução ou o adimplemento pela</w:t>
      </w:r>
      <w:r>
        <w:rPr>
          <w:spacing w:val="-8"/>
          <w:sz w:val="24"/>
        </w:rPr>
        <w:t> </w:t>
      </w:r>
      <w:r>
        <w:rPr>
          <w:sz w:val="24"/>
        </w:rPr>
        <w:t>Administração.</w:t>
      </w:r>
    </w:p>
    <w:p>
      <w:pPr>
        <w:pStyle w:val="ListParagraph"/>
        <w:numPr>
          <w:ilvl w:val="1"/>
          <w:numId w:val="14"/>
        </w:numPr>
        <w:tabs>
          <w:tab w:pos="929" w:val="left" w:leader="none"/>
        </w:tabs>
        <w:spacing w:line="235" w:lineRule="auto" w:before="119" w:after="0"/>
        <w:ind w:left="449" w:right="433" w:firstLine="0"/>
        <w:jc w:val="both"/>
        <w:rPr>
          <w:sz w:val="24"/>
        </w:rPr>
      </w:pPr>
      <w:r>
        <w:rPr>
          <w:sz w:val="24"/>
        </w:rPr>
        <w:t>Ressalvada</w:t>
      </w:r>
      <w:r>
        <w:rPr>
          <w:spacing w:val="-2"/>
          <w:sz w:val="24"/>
        </w:rPr>
        <w:t> </w:t>
      </w:r>
      <w:r>
        <w:rPr>
          <w:sz w:val="24"/>
        </w:rPr>
        <w:t>a</w:t>
      </w:r>
      <w:r>
        <w:rPr>
          <w:spacing w:val="-2"/>
          <w:sz w:val="24"/>
        </w:rPr>
        <w:t> </w:t>
      </w:r>
      <w:r>
        <w:rPr>
          <w:sz w:val="24"/>
        </w:rPr>
        <w:t>hipótese</w:t>
      </w:r>
      <w:r>
        <w:rPr>
          <w:spacing w:val="-2"/>
          <w:sz w:val="24"/>
        </w:rPr>
        <w:t> </w:t>
      </w:r>
      <w:r>
        <w:rPr>
          <w:sz w:val="24"/>
        </w:rPr>
        <w:t>de</w:t>
      </w:r>
      <w:r>
        <w:rPr>
          <w:spacing w:val="-2"/>
          <w:sz w:val="24"/>
        </w:rPr>
        <w:t> </w:t>
      </w:r>
      <w:r>
        <w:rPr>
          <w:sz w:val="24"/>
        </w:rPr>
        <w:t>seguro-garantia,</w:t>
      </w:r>
      <w:r>
        <w:rPr>
          <w:spacing w:val="-2"/>
          <w:sz w:val="24"/>
        </w:rPr>
        <w:t> </w:t>
      </w:r>
      <w:r>
        <w:rPr>
          <w:sz w:val="24"/>
        </w:rPr>
        <w:t>em</w:t>
      </w:r>
      <w:r>
        <w:rPr>
          <w:spacing w:val="-2"/>
          <w:sz w:val="24"/>
        </w:rPr>
        <w:t> </w:t>
      </w:r>
      <w:r>
        <w:rPr>
          <w:sz w:val="24"/>
        </w:rPr>
        <w:t>que</w:t>
      </w:r>
      <w:r>
        <w:rPr>
          <w:spacing w:val="-2"/>
          <w:sz w:val="24"/>
        </w:rPr>
        <w:t> </w:t>
      </w:r>
      <w:r>
        <w:rPr>
          <w:sz w:val="24"/>
        </w:rPr>
        <w:t>deverá</w:t>
      </w:r>
      <w:r>
        <w:rPr>
          <w:spacing w:val="-2"/>
          <w:sz w:val="24"/>
        </w:rPr>
        <w:t> </w:t>
      </w:r>
      <w:r>
        <w:rPr>
          <w:sz w:val="24"/>
        </w:rPr>
        <w:t>ser</w:t>
      </w:r>
      <w:r>
        <w:rPr>
          <w:spacing w:val="-2"/>
          <w:sz w:val="24"/>
        </w:rPr>
        <w:t> </w:t>
      </w:r>
      <w:r>
        <w:rPr>
          <w:sz w:val="24"/>
        </w:rPr>
        <w:t>observado</w:t>
      </w:r>
      <w:r>
        <w:rPr>
          <w:spacing w:val="-2"/>
          <w:sz w:val="24"/>
        </w:rPr>
        <w:t> </w:t>
      </w:r>
      <w:r>
        <w:rPr>
          <w:sz w:val="24"/>
        </w:rPr>
        <w:t>o</w:t>
      </w:r>
      <w:r>
        <w:rPr>
          <w:spacing w:val="-2"/>
          <w:sz w:val="24"/>
        </w:rPr>
        <w:t> </w:t>
      </w:r>
      <w:r>
        <w:rPr>
          <w:sz w:val="24"/>
        </w:rPr>
        <w:t>prazo</w:t>
      </w:r>
      <w:r>
        <w:rPr>
          <w:spacing w:val="-2"/>
          <w:sz w:val="24"/>
        </w:rPr>
        <w:t> </w:t>
      </w:r>
      <w:r>
        <w:rPr>
          <w:sz w:val="24"/>
        </w:rPr>
        <w:t>do</w:t>
      </w:r>
      <w:r>
        <w:rPr>
          <w:spacing w:val="-2"/>
          <w:sz w:val="24"/>
        </w:rPr>
        <w:t> </w:t>
      </w:r>
      <w:r>
        <w:rPr>
          <w:sz w:val="24"/>
        </w:rPr>
        <w:t>item</w:t>
      </w:r>
      <w:r>
        <w:rPr>
          <w:spacing w:val="-2"/>
          <w:sz w:val="24"/>
        </w:rPr>
        <w:t> </w:t>
      </w:r>
      <w:r>
        <w:rPr>
          <w:sz w:val="24"/>
        </w:rPr>
        <w:t>12.7,</w:t>
      </w:r>
      <w:r>
        <w:rPr>
          <w:spacing w:val="-2"/>
          <w:sz w:val="24"/>
        </w:rPr>
        <w:t> </w:t>
      </w:r>
      <w:r>
        <w:rPr>
          <w:sz w:val="24"/>
        </w:rPr>
        <w:t>o</w:t>
      </w:r>
      <w:r>
        <w:rPr>
          <w:spacing w:val="-2"/>
          <w:sz w:val="24"/>
        </w:rPr>
        <w:t> </w:t>
      </w:r>
      <w:r>
        <w:rPr>
          <w:sz w:val="24"/>
        </w:rPr>
        <w:t>contratado</w:t>
      </w:r>
      <w:r>
        <w:rPr>
          <w:spacing w:val="-2"/>
          <w:sz w:val="24"/>
        </w:rPr>
        <w:t> </w:t>
      </w:r>
      <w:r>
        <w:rPr>
          <w:sz w:val="24"/>
        </w:rPr>
        <w:t>apresentará,</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 (dez) dias úteis, prorrogáveis por igual período, a critério do contratante, contado da assinatura do Contrato, o comprovante de prestação de</w:t>
      </w:r>
      <w:r>
        <w:rPr>
          <w:spacing w:val="40"/>
          <w:sz w:val="24"/>
        </w:rPr>
        <w:t> </w:t>
      </w:r>
      <w:r>
        <w:rPr>
          <w:sz w:val="24"/>
        </w:rPr>
        <w:t>garantia, na forma do item 12.2.</w:t>
      </w:r>
    </w:p>
    <w:p>
      <w:pPr>
        <w:pStyle w:val="ListParagraph"/>
        <w:numPr>
          <w:ilvl w:val="1"/>
          <w:numId w:val="14"/>
        </w:numPr>
        <w:tabs>
          <w:tab w:pos="930" w:val="left" w:leader="none"/>
        </w:tabs>
        <w:spacing w:line="235" w:lineRule="auto" w:before="119" w:after="0"/>
        <w:ind w:left="449" w:right="433" w:firstLine="0"/>
        <w:jc w:val="both"/>
        <w:rPr>
          <w:sz w:val="24"/>
        </w:rPr>
      </w:pPr>
      <w:r>
        <w:rPr>
          <w:sz w:val="24"/>
        </w:rPr>
        <w:t>Caso</w:t>
      </w:r>
      <w:r>
        <w:rPr>
          <w:spacing w:val="-1"/>
          <w:sz w:val="24"/>
        </w:rPr>
        <w:t> </w:t>
      </w:r>
      <w:r>
        <w:rPr>
          <w:sz w:val="24"/>
        </w:rPr>
        <w:t>oferecida</w:t>
      </w:r>
      <w:r>
        <w:rPr>
          <w:spacing w:val="-1"/>
          <w:sz w:val="24"/>
        </w:rPr>
        <w:t> </w:t>
      </w:r>
      <w:r>
        <w:rPr>
          <w:sz w:val="24"/>
        </w:rPr>
        <w:t>a</w:t>
      </w:r>
      <w:r>
        <w:rPr>
          <w:spacing w:val="-1"/>
          <w:sz w:val="24"/>
        </w:rPr>
        <w:t> </w:t>
      </w:r>
      <w:r>
        <w:rPr>
          <w:sz w:val="24"/>
        </w:rPr>
        <w:t>modalidade</w:t>
      </w:r>
      <w:r>
        <w:rPr>
          <w:spacing w:val="-1"/>
          <w:sz w:val="24"/>
        </w:rPr>
        <w:t> </w:t>
      </w:r>
      <w:r>
        <w:rPr>
          <w:sz w:val="24"/>
        </w:rPr>
        <w:t>de</w:t>
      </w:r>
      <w:r>
        <w:rPr>
          <w:spacing w:val="-1"/>
          <w:sz w:val="24"/>
        </w:rPr>
        <w:t> </w:t>
      </w:r>
      <w:r>
        <w:rPr>
          <w:sz w:val="24"/>
        </w:rPr>
        <w:t>seguro-garantia,</w:t>
      </w:r>
      <w:r>
        <w:rPr>
          <w:spacing w:val="-1"/>
          <w:sz w:val="24"/>
        </w:rPr>
        <w:t> </w:t>
      </w:r>
      <w:r>
        <w:rPr>
          <w:sz w:val="24"/>
        </w:rPr>
        <w:t>sua</w:t>
      </w:r>
      <w:r>
        <w:rPr>
          <w:spacing w:val="-1"/>
          <w:sz w:val="24"/>
        </w:rPr>
        <w:t> </w:t>
      </w:r>
      <w:r>
        <w:rPr>
          <w:sz w:val="24"/>
        </w:rPr>
        <w:t>apresentação</w:t>
      </w:r>
      <w:r>
        <w:rPr>
          <w:spacing w:val="-1"/>
          <w:sz w:val="24"/>
        </w:rPr>
        <w:t> </w:t>
      </w:r>
      <w:r>
        <w:rPr>
          <w:sz w:val="24"/>
        </w:rPr>
        <w:t>deve</w:t>
      </w:r>
      <w:r>
        <w:rPr>
          <w:spacing w:val="-1"/>
          <w:sz w:val="24"/>
        </w:rPr>
        <w:t> </w:t>
      </w:r>
      <w:r>
        <w:rPr>
          <w:sz w:val="24"/>
        </w:rPr>
        <w:t>ocorrer</w:t>
      </w:r>
      <w:r>
        <w:rPr>
          <w:spacing w:val="-1"/>
          <w:sz w:val="24"/>
        </w:rPr>
        <w:t> </w:t>
      </w:r>
      <w:r>
        <w:rPr>
          <w:sz w:val="24"/>
        </w:rPr>
        <w:t>em</w:t>
      </w:r>
      <w:r>
        <w:rPr>
          <w:spacing w:val="-1"/>
          <w:sz w:val="24"/>
        </w:rPr>
        <w:t> </w:t>
      </w:r>
      <w:r>
        <w:rPr>
          <w:sz w:val="24"/>
        </w:rPr>
        <w:t>1</w:t>
      </w:r>
      <w:r>
        <w:rPr>
          <w:spacing w:val="-1"/>
          <w:sz w:val="24"/>
        </w:rPr>
        <w:t> </w:t>
      </w:r>
      <w:r>
        <w:rPr>
          <w:sz w:val="24"/>
        </w:rPr>
        <w:t>(um)</w:t>
      </w:r>
      <w:r>
        <w:rPr>
          <w:spacing w:val="-1"/>
          <w:sz w:val="24"/>
        </w:rPr>
        <w:t> </w:t>
      </w:r>
      <w:r>
        <w:rPr>
          <w:sz w:val="24"/>
        </w:rPr>
        <w:t>mês,</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de</w:t>
      </w:r>
      <w:r>
        <w:rPr>
          <w:spacing w:val="-1"/>
          <w:sz w:val="24"/>
        </w:rPr>
        <w:t> </w:t>
      </w:r>
      <w:r>
        <w:rPr>
          <w:sz w:val="24"/>
        </w:rPr>
        <w:t>homologação</w:t>
      </w:r>
      <w:r>
        <w:rPr>
          <w:spacing w:val="-1"/>
          <w:sz w:val="24"/>
        </w:rPr>
        <w:t> </w:t>
      </w:r>
      <w:r>
        <w:rPr>
          <w:sz w:val="24"/>
        </w:rPr>
        <w:t>da</w:t>
      </w:r>
      <w:r>
        <w:rPr>
          <w:spacing w:val="-1"/>
          <w:sz w:val="24"/>
        </w:rPr>
        <w:t> </w:t>
      </w:r>
      <w:r>
        <w:rPr>
          <w:sz w:val="24"/>
        </w:rPr>
        <w:t>licitação</w:t>
      </w:r>
      <w:r>
        <w:rPr>
          <w:spacing w:val="-1"/>
          <w:sz w:val="24"/>
        </w:rPr>
        <w:t> </w:t>
      </w:r>
      <w:r>
        <w:rPr>
          <w:sz w:val="24"/>
        </w:rPr>
        <w:t>e anterior à assinatura do Contrato, e observar-se-ão as seguintes condições:</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a apólice permanecerá em vigor mesmo que o contratado não pague o prêmio nas datas </w:t>
      </w:r>
      <w:r>
        <w:rPr>
          <w:spacing w:val="-2"/>
          <w:sz w:val="24"/>
        </w:rPr>
        <w:t>convencionadas;</w:t>
      </w:r>
    </w:p>
    <w:p>
      <w:pPr>
        <w:pStyle w:val="ListParagraph"/>
        <w:spacing w:after="0" w:line="240" w:lineRule="auto"/>
        <w:jc w:val="both"/>
        <w:rPr>
          <w:sz w:val="24"/>
        </w:rPr>
        <w:sectPr>
          <w:pgSz w:w="15840" w:h="24480"/>
          <w:pgMar w:top="480" w:bottom="280" w:left="360" w:right="360"/>
        </w:sectPr>
      </w:pPr>
    </w:p>
    <w:p>
      <w:pPr>
        <w:pStyle w:val="ListParagraph"/>
        <w:numPr>
          <w:ilvl w:val="2"/>
          <w:numId w:val="14"/>
        </w:numPr>
        <w:tabs>
          <w:tab w:pos="1129" w:val="left" w:leader="none"/>
        </w:tabs>
        <w:spacing w:line="235" w:lineRule="auto" w:before="80" w:after="0"/>
        <w:ind w:left="449" w:right="43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14"/>
        </w:numPr>
        <w:tabs>
          <w:tab w:pos="1129" w:val="left" w:leader="none"/>
        </w:tabs>
        <w:spacing w:line="235" w:lineRule="auto" w:before="119" w:after="0"/>
        <w:ind w:left="449" w:right="43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12.5 deste Edital; e</w:t>
      </w:r>
    </w:p>
    <w:p>
      <w:pPr>
        <w:pStyle w:val="ListParagraph"/>
        <w:numPr>
          <w:ilvl w:val="2"/>
          <w:numId w:val="14"/>
        </w:numPr>
        <w:tabs>
          <w:tab w:pos="1109" w:val="left" w:leader="none"/>
        </w:tabs>
        <w:spacing w:line="240" w:lineRule="auto" w:before="115" w:after="0"/>
        <w:ind w:left="1109" w:right="0" w:hanging="660"/>
        <w:jc w:val="both"/>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4"/>
        </w:numPr>
        <w:tabs>
          <w:tab w:pos="980" w:val="left" w:leader="none"/>
        </w:tabs>
        <w:spacing w:line="235" w:lineRule="auto" w:before="118" w:after="0"/>
        <w:ind w:left="449" w:right="43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14"/>
        </w:numPr>
        <w:tabs>
          <w:tab w:pos="929"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opção</w:t>
      </w:r>
      <w:r>
        <w:rPr>
          <w:spacing w:val="-1"/>
          <w:sz w:val="24"/>
        </w:rPr>
        <w:t> </w:t>
      </w:r>
      <w:r>
        <w:rPr>
          <w:sz w:val="24"/>
        </w:rPr>
        <w:t>seja</w:t>
      </w:r>
      <w:r>
        <w:rPr>
          <w:spacing w:val="-1"/>
          <w:sz w:val="24"/>
        </w:rPr>
        <w:t> </w:t>
      </w:r>
      <w:r>
        <w:rPr>
          <w:sz w:val="24"/>
        </w:rPr>
        <w:t>por</w:t>
      </w:r>
      <w:r>
        <w:rPr>
          <w:spacing w:val="-1"/>
          <w:sz w:val="24"/>
        </w:rPr>
        <w:t> </w:t>
      </w:r>
      <w:r>
        <w:rPr>
          <w:sz w:val="24"/>
        </w:rPr>
        <w:t>fiança</w:t>
      </w:r>
      <w:r>
        <w:rPr>
          <w:spacing w:val="-1"/>
          <w:sz w:val="24"/>
        </w:rPr>
        <w:t> </w:t>
      </w:r>
      <w:r>
        <w:rPr>
          <w:sz w:val="24"/>
        </w:rPr>
        <w:t>bancária,</w:t>
      </w:r>
      <w:r>
        <w:rPr>
          <w:spacing w:val="-1"/>
          <w:sz w:val="24"/>
        </w:rPr>
        <w:t> </w:t>
      </w:r>
      <w:r>
        <w:rPr>
          <w:sz w:val="24"/>
        </w:rPr>
        <w:t>esta</w:t>
      </w:r>
      <w:r>
        <w:rPr>
          <w:spacing w:val="-1"/>
          <w:sz w:val="24"/>
        </w:rPr>
        <w:t> </w:t>
      </w:r>
      <w:r>
        <w:rPr>
          <w:sz w:val="24"/>
        </w:rPr>
        <w:t>deverá</w:t>
      </w:r>
      <w:r>
        <w:rPr>
          <w:spacing w:val="-1"/>
          <w:sz w:val="24"/>
        </w:rPr>
        <w:t> </w:t>
      </w:r>
      <w:r>
        <w:rPr>
          <w:sz w:val="24"/>
        </w:rPr>
        <w:t>ser</w:t>
      </w:r>
      <w:r>
        <w:rPr>
          <w:spacing w:val="-1"/>
          <w:sz w:val="24"/>
        </w:rPr>
        <w:t> </w:t>
      </w:r>
      <w:r>
        <w:rPr>
          <w:sz w:val="24"/>
        </w:rPr>
        <w:t>emitida</w:t>
      </w:r>
      <w:r>
        <w:rPr>
          <w:spacing w:val="-1"/>
          <w:sz w:val="24"/>
        </w:rPr>
        <w:t> </w:t>
      </w:r>
      <w:r>
        <w:rPr>
          <w:sz w:val="24"/>
        </w:rPr>
        <w:t>por</w:t>
      </w:r>
      <w:r>
        <w:rPr>
          <w:spacing w:val="-1"/>
          <w:sz w:val="24"/>
        </w:rPr>
        <w:t> </w:t>
      </w:r>
      <w:r>
        <w:rPr>
          <w:sz w:val="24"/>
        </w:rPr>
        <w:t>banco</w:t>
      </w:r>
      <w:r>
        <w:rPr>
          <w:spacing w:val="-1"/>
          <w:sz w:val="24"/>
        </w:rPr>
        <w:t> </w:t>
      </w:r>
      <w:r>
        <w:rPr>
          <w:sz w:val="24"/>
        </w:rPr>
        <w:t>ou</w:t>
      </w:r>
      <w:r>
        <w:rPr>
          <w:spacing w:val="-1"/>
          <w:sz w:val="24"/>
        </w:rPr>
        <w:t> </w:t>
      </w:r>
      <w:r>
        <w:rPr>
          <w:sz w:val="24"/>
        </w:rPr>
        <w:t>instituição</w:t>
      </w:r>
      <w:r>
        <w:rPr>
          <w:spacing w:val="-1"/>
          <w:sz w:val="24"/>
        </w:rPr>
        <w:t> </w:t>
      </w:r>
      <w:r>
        <w:rPr>
          <w:sz w:val="24"/>
        </w:rPr>
        <w:t>financeira</w:t>
      </w:r>
      <w:r>
        <w:rPr>
          <w:spacing w:val="-1"/>
          <w:sz w:val="24"/>
        </w:rPr>
        <w:t> </w:t>
      </w:r>
      <w:r>
        <w:rPr>
          <w:sz w:val="24"/>
        </w:rPr>
        <w:t>devidamente</w:t>
      </w:r>
      <w:r>
        <w:rPr>
          <w:spacing w:val="-1"/>
          <w:sz w:val="24"/>
        </w:rPr>
        <w:t> </w:t>
      </w:r>
      <w:r>
        <w:rPr>
          <w:sz w:val="24"/>
        </w:rPr>
        <w:t>autorizada</w:t>
      </w:r>
      <w:r>
        <w:rPr>
          <w:spacing w:val="-1"/>
          <w:sz w:val="24"/>
        </w:rPr>
        <w:t> </w:t>
      </w:r>
      <w:r>
        <w:rPr>
          <w:sz w:val="24"/>
        </w:rPr>
        <w:t>a</w:t>
      </w:r>
      <w:r>
        <w:rPr>
          <w:spacing w:val="-1"/>
          <w:sz w:val="24"/>
        </w:rPr>
        <w:t> </w:t>
      </w:r>
      <w:r>
        <w:rPr>
          <w:sz w:val="24"/>
        </w:rPr>
        <w:t>operar</w:t>
      </w:r>
      <w:r>
        <w:rPr>
          <w:spacing w:val="-1"/>
          <w:sz w:val="24"/>
        </w:rPr>
        <w:t> </w:t>
      </w:r>
      <w:r>
        <w:rPr>
          <w:sz w:val="24"/>
        </w:rPr>
        <w:t>no</w:t>
      </w:r>
      <w:r>
        <w:rPr>
          <w:spacing w:val="-1"/>
          <w:sz w:val="24"/>
        </w:rPr>
        <w:t> </w:t>
      </w:r>
      <w:r>
        <w:rPr>
          <w:sz w:val="24"/>
        </w:rPr>
        <w:t>País</w:t>
      </w:r>
      <w:r>
        <w:rPr>
          <w:spacing w:val="-1"/>
          <w:sz w:val="24"/>
        </w:rPr>
        <w:t> </w:t>
      </w:r>
      <w:r>
        <w:rPr>
          <w:sz w:val="24"/>
        </w:rPr>
        <w:t>pelo Banco Central do Brasil, e deverá constar expressa renúncia do fiador aos benefícios do art. 827 do Código Civil.</w:t>
      </w:r>
    </w:p>
    <w:p>
      <w:pPr>
        <w:pStyle w:val="ListParagraph"/>
        <w:numPr>
          <w:ilvl w:val="1"/>
          <w:numId w:val="14"/>
        </w:numPr>
        <w:tabs>
          <w:tab w:pos="1055" w:val="left" w:leader="none"/>
        </w:tabs>
        <w:spacing w:line="235" w:lineRule="auto" w:before="119" w:after="0"/>
        <w:ind w:left="449" w:right="433" w:firstLine="0"/>
        <w:jc w:val="both"/>
        <w:rPr>
          <w:sz w:val="24"/>
        </w:rPr>
      </w:pPr>
      <w:r>
        <w:rPr>
          <w:sz w:val="24"/>
        </w:rPr>
        <w:t>Caso a opção seja por garantia em dinheiro, deverá ser efetuada em favor do </w:t>
      </w:r>
      <w:r>
        <w:rPr>
          <w:b/>
          <w:sz w:val="24"/>
        </w:rPr>
        <w:t>CONTRATANTE</w:t>
      </w:r>
      <w:r>
        <w:rPr>
          <w:sz w:val="24"/>
        </w:rPr>
        <w:t>, na conta corrente nº 1000202-8, da agência 6897 da instituição financeira contratada pelo Estado, cujo valor será corrigido monetariamente e restituído ao </w:t>
      </w:r>
      <w:r>
        <w:rPr>
          <w:b/>
          <w:sz w:val="24"/>
        </w:rPr>
        <w:t>CONTRATADO</w:t>
      </w:r>
      <w:r>
        <w:rPr>
          <w:sz w:val="24"/>
        </w:rPr>
        <w:t>, na forma do item </w:t>
      </w:r>
      <w:r>
        <w:rPr>
          <w:spacing w:val="-2"/>
          <w:sz w:val="24"/>
        </w:rPr>
        <w:t>12.16.</w:t>
      </w:r>
    </w:p>
    <w:p>
      <w:pPr>
        <w:pStyle w:val="ListParagraph"/>
        <w:numPr>
          <w:ilvl w:val="1"/>
          <w:numId w:val="14"/>
        </w:numPr>
        <w:tabs>
          <w:tab w:pos="1043" w:val="left" w:leader="none"/>
        </w:tabs>
        <w:spacing w:line="235" w:lineRule="auto" w:before="119" w:after="0"/>
        <w:ind w:left="449" w:right="43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w:t>
      </w:r>
      <w:r>
        <w:rPr>
          <w:sz w:val="24"/>
        </w:rPr>
        <w:t>assim como em qualquer outra situação que exija a manutenção da condição disposta no item 12.1 neste item.</w:t>
      </w:r>
    </w:p>
    <w:p>
      <w:pPr>
        <w:pStyle w:val="ListParagraph"/>
        <w:numPr>
          <w:ilvl w:val="1"/>
          <w:numId w:val="14"/>
        </w:numPr>
        <w:tabs>
          <w:tab w:pos="1046" w:val="left" w:leader="none"/>
        </w:tabs>
        <w:spacing w:line="235" w:lineRule="auto" w:before="118" w:after="0"/>
        <w:ind w:left="449" w:right="433" w:firstLine="0"/>
        <w:jc w:val="both"/>
        <w:rPr>
          <w:sz w:val="24"/>
        </w:rPr>
      </w:pPr>
      <w:r>
        <w:rPr>
          <w:sz w:val="24"/>
        </w:rPr>
        <w:t>A</w:t>
      </w:r>
      <w:r>
        <w:rPr>
          <w:spacing w:val="-5"/>
          <w:sz w:val="24"/>
        </w:rPr>
        <w:t> </w:t>
      </w:r>
      <w:r>
        <w:rPr>
          <w:sz w:val="24"/>
        </w:rPr>
        <w:t>inobservância do prazo fixado para apresentação, reposição, suplementação ou renovação da garantia acarretará a aplicação de multa e/ou outras penalidades, na forma disposta no Contrato.</w:t>
      </w:r>
    </w:p>
    <w:p>
      <w:pPr>
        <w:pStyle w:val="ListParagraph"/>
        <w:numPr>
          <w:ilvl w:val="2"/>
          <w:numId w:val="14"/>
        </w:numPr>
        <w:tabs>
          <w:tab w:pos="1243" w:val="left" w:leader="none"/>
        </w:tabs>
        <w:spacing w:line="235" w:lineRule="auto" w:before="119" w:after="0"/>
        <w:ind w:left="449" w:right="43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4"/>
        </w:numPr>
        <w:tabs>
          <w:tab w:pos="1049" w:val="left" w:leader="none"/>
        </w:tabs>
        <w:spacing w:line="240" w:lineRule="auto" w:before="115" w:after="0"/>
        <w:ind w:left="1049" w:right="0" w:hanging="600"/>
        <w:jc w:val="both"/>
        <w:rPr>
          <w:sz w:val="24"/>
        </w:rPr>
      </w:pPr>
      <w:r>
        <w:rPr>
          <w:sz w:val="24"/>
        </w:rPr>
        <w:t>O contratante executará a garantia na forma prevista na legislação que rege a </w:t>
      </w:r>
      <w:r>
        <w:rPr>
          <w:spacing w:val="-2"/>
          <w:sz w:val="24"/>
        </w:rPr>
        <w:t>matéria.</w:t>
      </w:r>
    </w:p>
    <w:p>
      <w:pPr>
        <w:pStyle w:val="ListParagraph"/>
        <w:numPr>
          <w:ilvl w:val="1"/>
          <w:numId w:val="14"/>
        </w:numPr>
        <w:tabs>
          <w:tab w:pos="1084" w:val="left" w:leader="none"/>
        </w:tabs>
        <w:spacing w:line="235" w:lineRule="auto" w:before="118" w:after="0"/>
        <w:ind w:left="449" w:right="43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14"/>
        </w:numPr>
        <w:tabs>
          <w:tab w:pos="1264" w:val="left" w:leader="none"/>
        </w:tabs>
        <w:spacing w:line="235" w:lineRule="auto" w:before="120" w:after="0"/>
        <w:ind w:left="449" w:right="433" w:firstLine="0"/>
        <w:jc w:val="both"/>
        <w:rPr>
          <w:sz w:val="24"/>
        </w:rPr>
      </w:pPr>
      <w:r>
        <w:rPr>
          <w:sz w:val="24"/>
        </w:rPr>
        <w:t>O garantidor não é parte para figurar em processo administrativo instaurado pelo contratante com o objetivo de apurar prejuízos </w:t>
      </w:r>
      <w:r>
        <w:rPr>
          <w:sz w:val="24"/>
        </w:rPr>
        <w:t>e/ou</w:t>
      </w:r>
      <w:r>
        <w:rPr>
          <w:spacing w:val="40"/>
          <w:sz w:val="24"/>
        </w:rPr>
        <w:t> </w:t>
      </w:r>
      <w:r>
        <w:rPr>
          <w:sz w:val="24"/>
        </w:rPr>
        <w:t>aplicar sanções ao contratado.</w:t>
      </w:r>
    </w:p>
    <w:p>
      <w:pPr>
        <w:pStyle w:val="ListParagraph"/>
        <w:numPr>
          <w:ilvl w:val="1"/>
          <w:numId w:val="14"/>
        </w:numPr>
        <w:tabs>
          <w:tab w:pos="1072" w:val="left" w:leader="none"/>
        </w:tabs>
        <w:spacing w:line="235" w:lineRule="auto" w:before="119" w:after="0"/>
        <w:ind w:left="449" w:right="433" w:firstLine="0"/>
        <w:jc w:val="both"/>
        <w:rPr>
          <w:sz w:val="24"/>
        </w:rPr>
      </w:pPr>
      <w:r>
        <w:rPr>
          <w:sz w:val="24"/>
        </w:rPr>
        <w:t>Caso se trate da modalidade seguro-garantia,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ListParagraph"/>
        <w:numPr>
          <w:ilvl w:val="1"/>
          <w:numId w:val="14"/>
        </w:numPr>
        <w:tabs>
          <w:tab w:pos="1073" w:val="left" w:leader="none"/>
        </w:tabs>
        <w:spacing w:line="235" w:lineRule="auto" w:before="118" w:after="0"/>
        <w:ind w:left="449" w:right="43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14"/>
        </w:numPr>
        <w:tabs>
          <w:tab w:pos="1216" w:val="left" w:leader="none"/>
        </w:tabs>
        <w:spacing w:line="235" w:lineRule="auto" w:before="119"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somente</w:t>
      </w:r>
      <w:r>
        <w:rPr>
          <w:spacing w:val="-1"/>
          <w:sz w:val="24"/>
        </w:rPr>
        <w:t> </w:t>
      </w:r>
      <w:r>
        <w:rPr>
          <w:sz w:val="24"/>
        </w:rPr>
        <w:t>será</w:t>
      </w:r>
      <w:r>
        <w:rPr>
          <w:spacing w:val="-1"/>
          <w:sz w:val="24"/>
        </w:rPr>
        <w:t> </w:t>
      </w:r>
      <w:r>
        <w:rPr>
          <w:sz w:val="24"/>
        </w:rPr>
        <w:t>liberada</w:t>
      </w:r>
      <w:r>
        <w:rPr>
          <w:spacing w:val="-1"/>
          <w:sz w:val="24"/>
        </w:rPr>
        <w:t> </w:t>
      </w:r>
      <w:r>
        <w:rPr>
          <w:sz w:val="24"/>
        </w:rPr>
        <w:t>ou</w:t>
      </w:r>
      <w:r>
        <w:rPr>
          <w:spacing w:val="-1"/>
          <w:sz w:val="24"/>
        </w:rPr>
        <w:t> </w:t>
      </w:r>
      <w:r>
        <w:rPr>
          <w:sz w:val="24"/>
        </w:rPr>
        <w:t>restituída,</w:t>
      </w:r>
      <w:r>
        <w:rPr>
          <w:spacing w:val="-1"/>
          <w:sz w:val="24"/>
        </w:rPr>
        <w:t> </w:t>
      </w:r>
      <w:r>
        <w:rPr>
          <w:sz w:val="24"/>
        </w:rPr>
        <w:t>após</w:t>
      </w:r>
      <w:r>
        <w:rPr>
          <w:spacing w:val="-1"/>
          <w:sz w:val="24"/>
        </w:rPr>
        <w:t> </w:t>
      </w:r>
      <w:r>
        <w:rPr>
          <w:sz w:val="24"/>
        </w:rPr>
        <w:t>a</w:t>
      </w:r>
      <w:r>
        <w:rPr>
          <w:spacing w:val="-1"/>
          <w:sz w:val="24"/>
        </w:rPr>
        <w:t> </w:t>
      </w:r>
      <w:r>
        <w:rPr>
          <w:sz w:val="24"/>
        </w:rPr>
        <w:t>fiel</w:t>
      </w:r>
      <w:r>
        <w:rPr>
          <w:spacing w:val="-1"/>
          <w:sz w:val="24"/>
        </w:rPr>
        <w:t> </w:t>
      </w:r>
      <w:r>
        <w:rPr>
          <w:sz w:val="24"/>
        </w:rPr>
        <w:t>execução</w:t>
      </w:r>
      <w:r>
        <w:rPr>
          <w:spacing w:val="-1"/>
          <w:sz w:val="24"/>
        </w:rPr>
        <w:t> </w:t>
      </w:r>
      <w:r>
        <w:rPr>
          <w:sz w:val="24"/>
        </w:rPr>
        <w:t>do</w:t>
      </w:r>
      <w:r>
        <w:rPr>
          <w:spacing w:val="-1"/>
          <w:sz w:val="24"/>
        </w:rPr>
        <w:t> </w:t>
      </w:r>
      <w:r>
        <w:rPr>
          <w:sz w:val="24"/>
        </w:rPr>
        <w:t>Contrato</w:t>
      </w:r>
      <w:r>
        <w:rPr>
          <w:spacing w:val="-1"/>
          <w:sz w:val="24"/>
        </w:rPr>
        <w:t> </w:t>
      </w:r>
      <w:r>
        <w:rPr>
          <w:sz w:val="24"/>
        </w:rPr>
        <w:t>ou</w:t>
      </w:r>
      <w:r>
        <w:rPr>
          <w:spacing w:val="-1"/>
          <w:sz w:val="24"/>
        </w:rPr>
        <w:t> </w:t>
      </w:r>
      <w:r>
        <w:rPr>
          <w:sz w:val="24"/>
        </w:rPr>
        <w:t>pela</w:t>
      </w:r>
      <w:r>
        <w:rPr>
          <w:spacing w:val="-1"/>
          <w:sz w:val="24"/>
        </w:rPr>
        <w:t> </w:t>
      </w:r>
      <w:r>
        <w:rPr>
          <w:sz w:val="24"/>
        </w:rPr>
        <w:t>sua</w:t>
      </w:r>
      <w:r>
        <w:rPr>
          <w:spacing w:val="-1"/>
          <w:sz w:val="24"/>
        </w:rPr>
        <w:t> </w:t>
      </w:r>
      <w:r>
        <w:rPr>
          <w:sz w:val="24"/>
        </w:rPr>
        <w:t>extinção,</w:t>
      </w:r>
      <w:r>
        <w:rPr>
          <w:spacing w:val="-1"/>
          <w:sz w:val="24"/>
        </w:rPr>
        <w:t> </w:t>
      </w:r>
      <w:r>
        <w:rPr>
          <w:sz w:val="24"/>
        </w:rPr>
        <w:t>por</w:t>
      </w:r>
      <w:r>
        <w:rPr>
          <w:spacing w:val="-1"/>
          <w:sz w:val="24"/>
        </w:rPr>
        <w:t> </w:t>
      </w:r>
      <w:r>
        <w:rPr>
          <w:sz w:val="24"/>
        </w:rPr>
        <w:t>culpa</w:t>
      </w:r>
      <w:r>
        <w:rPr>
          <w:spacing w:val="-1"/>
          <w:sz w:val="24"/>
        </w:rPr>
        <w:t> </w:t>
      </w:r>
      <w:r>
        <w:rPr>
          <w:sz w:val="24"/>
        </w:rPr>
        <w:t>exclusiva</w:t>
      </w:r>
      <w:r>
        <w:rPr>
          <w:spacing w:val="-1"/>
          <w:sz w:val="24"/>
        </w:rPr>
        <w:t> </w:t>
      </w:r>
      <w:r>
        <w:rPr>
          <w:sz w:val="24"/>
        </w:rPr>
        <w:t>da</w:t>
      </w:r>
      <w:r>
        <w:rPr>
          <w:spacing w:val="-14"/>
          <w:sz w:val="24"/>
        </w:rPr>
        <w:t> </w:t>
      </w:r>
      <w:r>
        <w:rPr>
          <w:sz w:val="24"/>
        </w:rPr>
        <w:t>Administração, ou quando assim convencionado, em se tratando de extinção consensual da contratação.</w:t>
      </w:r>
    </w:p>
    <w:p>
      <w:pPr>
        <w:pStyle w:val="ListParagraph"/>
        <w:numPr>
          <w:ilvl w:val="1"/>
          <w:numId w:val="14"/>
        </w:numPr>
        <w:tabs>
          <w:tab w:pos="1049" w:val="left" w:leader="none"/>
        </w:tabs>
        <w:spacing w:line="240" w:lineRule="auto" w:before="115" w:after="0"/>
        <w:ind w:left="1049" w:right="0" w:hanging="600"/>
        <w:jc w:val="both"/>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both"/>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8"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20"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spacing w:after="0" w:line="240" w:lineRule="auto"/>
        <w:jc w:val="both"/>
        <w:rPr>
          <w:sz w:val="24"/>
        </w:rPr>
        <w:sectPr>
          <w:pgSz w:w="15840" w:h="24480"/>
          <w:pgMar w:top="480" w:bottom="280" w:left="360" w:right="360"/>
        </w:sectPr>
      </w:pPr>
    </w:p>
    <w:p>
      <w:pPr>
        <w:pStyle w:val="ListParagraph"/>
        <w:numPr>
          <w:ilvl w:val="2"/>
          <w:numId w:val="15"/>
        </w:numPr>
        <w:tabs>
          <w:tab w:pos="1150" w:val="left" w:leader="none"/>
        </w:tabs>
        <w:spacing w:line="235" w:lineRule="auto" w:before="80"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74" w:val="left" w:leader="none"/>
        </w:tabs>
        <w:spacing w:line="235" w:lineRule="auto" w:before="119"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5" w:val="left" w:leader="none"/>
        </w:tabs>
        <w:spacing w:line="235" w:lineRule="auto" w:before="119" w:after="0"/>
        <w:ind w:left="449" w:right="433" w:firstLine="0"/>
        <w:jc w:val="both"/>
        <w:rPr>
          <w:sz w:val="24"/>
        </w:rPr>
      </w:pPr>
      <w:r>
        <w:rPr>
          <w:sz w:val="24"/>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spacing w:after="0" w:line="240" w:lineRule="auto"/>
        <w:jc w:val="left"/>
        <w:rPr>
          <w:sz w:val="24"/>
        </w:rPr>
        <w:sectPr>
          <w:pgSz w:w="15840" w:h="24480"/>
          <w:pgMar w:top="480" w:bottom="280" w:left="360" w:right="360"/>
        </w:sectPr>
      </w:pPr>
    </w:p>
    <w:p>
      <w:pPr>
        <w:pStyle w:val="ListParagraph"/>
        <w:numPr>
          <w:ilvl w:val="3"/>
          <w:numId w:val="21"/>
        </w:numPr>
        <w:tabs>
          <w:tab w:pos="1289" w:val="left" w:leader="none"/>
        </w:tabs>
        <w:spacing w:line="240" w:lineRule="auto" w:before="76"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spacing w:after="0" w:line="240" w:lineRule="auto"/>
        <w:jc w:val="left"/>
        <w:rPr>
          <w:sz w:val="24"/>
        </w:rPr>
        <w:sectPr>
          <w:pgSz w:w="15840" w:h="24480"/>
          <w:pgMar w:top="480" w:bottom="280" w:left="360" w:right="360"/>
        </w:sectPr>
      </w:pPr>
    </w:p>
    <w:p>
      <w:pPr>
        <w:pStyle w:val="ListParagraph"/>
        <w:numPr>
          <w:ilvl w:val="1"/>
          <w:numId w:val="21"/>
        </w:numPr>
        <w:tabs>
          <w:tab w:pos="937" w:val="left" w:leader="none"/>
        </w:tabs>
        <w:spacing w:line="235" w:lineRule="auto" w:before="80"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1521529</wp:posOffset>
                </wp:positionH>
                <wp:positionV relativeFrom="paragraph">
                  <wp:posOffset>396389</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11807pt;width:2.053126pt;height:.75pt;mso-position-horizontal-relative:page;mso-position-vertical-relative:paragraph;z-index:15730688"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ListParagraph"/>
        <w:spacing w:after="0" w:line="235" w:lineRule="auto"/>
        <w:jc w:val="left"/>
        <w:rPr>
          <w:sz w:val="24"/>
        </w:rPr>
        <w:sectPr>
          <w:pgSz w:w="15840" w:h="24480"/>
          <w:pgMar w:top="480" w:bottom="280" w:left="360" w:right="360"/>
        </w:sectPr>
      </w:pPr>
    </w:p>
    <w:p>
      <w:pPr>
        <w:pStyle w:val="BodyText"/>
        <w:spacing w:before="76"/>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1"/>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
        <w:ind w:left="0"/>
      </w:pPr>
    </w:p>
    <w:p>
      <w:pPr>
        <w:pStyle w:val="BodyText"/>
        <w:tabs>
          <w:tab w:pos="5907" w:val="left" w:leader="none"/>
        </w:tabs>
        <w:spacing w:before="1"/>
        <w:ind w:left="14"/>
        <w:jc w:val="center"/>
      </w:pPr>
      <w:r>
        <w:rPr/>
        <w:t>RIO DE JANEIRO , ......... </w:t>
      </w:r>
      <w:r>
        <w:rPr>
          <w:spacing w:val="-5"/>
        </w:rPr>
        <w:t>DE</w:t>
      </w:r>
      <w:r>
        <w:rPr/>
        <w:tab/>
        <w:t>DE</w:t>
      </w:r>
      <w:r>
        <w:rPr>
          <w:spacing w:val="-2"/>
        </w:rPr>
        <w:t> </w:t>
      </w:r>
      <w:r>
        <w:rPr>
          <w:spacing w:val="-4"/>
        </w:rPr>
        <w:t>2026</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line="338" w:lineRule="auto" w:before="0"/>
        <w:ind w:left="5520" w:right="5503" w:hanging="47"/>
        <w:jc w:val="center"/>
      </w:pPr>
      <w:r>
        <w:rPr/>
        <w:t>MARCIA CARVALHO DA CUNHA ORDENADORA</w:t>
      </w:r>
      <w:r>
        <w:rPr>
          <w:spacing w:val="-15"/>
        </w:rPr>
        <w:t> </w:t>
      </w:r>
      <w:r>
        <w:rPr/>
        <w:t>DE</w:t>
      </w:r>
      <w:r>
        <w:rPr>
          <w:spacing w:val="-15"/>
        </w:rPr>
        <w:t> </w:t>
      </w:r>
      <w:r>
        <w:rPr/>
        <w:t>DESPESAS</w:t>
      </w:r>
      <w:r>
        <w:rPr>
          <w:spacing w:val="-11"/>
        </w:rPr>
        <w:t> </w:t>
      </w:r>
      <w:r>
        <w:rPr/>
        <w:t>–</w:t>
      </w:r>
      <w:r>
        <w:rPr>
          <w:spacing w:val="-10"/>
        </w:rPr>
        <w:t> </w:t>
      </w:r>
      <w:r>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1"/>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168868</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3.296748pt;width:723.75pt;height:1.5pt;mso-position-horizontal-relative:page;mso-position-vertical-relative:paragraph;z-index:-15726080;mso-wrap-distance-left:0;mso-wrap-distance-right:0" id="docshapegroup6" coordorigin="690,266" coordsize="14475,30">
                <v:rect style="position:absolute;left:690;top:265;width:14475;height:15" id="docshape7" filled="true" fillcolor="#999999" stroked="false">
                  <v:fill type="solid"/>
                </v:rect>
                <v:shape style="position:absolute;left:689;top:265;width:14475;height:30" id="docshape8" coordorigin="690,266" coordsize="14475,30" path="m15165,266l15150,281,690,281,690,296,15150,296,15165,296,15165,281,15165,266xe" filled="true" fillcolor="#ededed" stroked="false">
                  <v:path arrowok="t"/>
                  <v:fill type="solid"/>
                </v:shape>
                <v:shape style="position:absolute;left:690;top:265;width:15;height:30" id="docshape9" coordorigin="690,266" coordsize="15,30" path="m690,296l690,266,705,266,705,281,690,296xe" filled="true" fillcolor="#999999" stroked="false">
                  <v:path arrowok="t"/>
                  <v:fill type="solid"/>
                </v:shape>
                <w10:wrap type="topAndBottom"/>
              </v:group>
            </w:pict>
          </mc:Fallback>
        </mc:AlternateContent>
      </w:r>
    </w:p>
    <w:p>
      <w:pPr>
        <w:spacing w:before="180"/>
        <w:ind w:left="1769" w:right="433" w:firstLine="0"/>
        <w:jc w:val="left"/>
        <w:rPr>
          <w:rFonts w:ascii="Calibri" w:hAnsi="Calibri"/>
          <w:sz w:val="22"/>
        </w:rPr>
      </w:pPr>
      <w:r>
        <w:rPr>
          <w:rFonts w:ascii="Calibri" w:hAnsi="Calibri"/>
          <w:sz w:val="22"/>
        </w:rPr>
        <w:t>Documento</w:t>
      </w:r>
      <w:r>
        <w:rPr>
          <w:rFonts w:ascii="Calibri" w:hAnsi="Calibri"/>
          <w:spacing w:val="-3"/>
          <w:sz w:val="22"/>
        </w:rPr>
        <w:t> </w:t>
      </w:r>
      <w:r>
        <w:rPr>
          <w:rFonts w:ascii="Calibri" w:hAnsi="Calibri"/>
          <w:sz w:val="22"/>
        </w:rPr>
        <w:t>assinado</w:t>
      </w:r>
      <w:r>
        <w:rPr>
          <w:rFonts w:ascii="Calibri" w:hAnsi="Calibri"/>
          <w:spacing w:val="-3"/>
          <w:sz w:val="22"/>
        </w:rPr>
        <w:t> </w:t>
      </w:r>
      <w:r>
        <w:rPr>
          <w:rFonts w:ascii="Calibri" w:hAnsi="Calibri"/>
          <w:sz w:val="22"/>
        </w:rPr>
        <w:t>eletronicamente</w:t>
      </w:r>
      <w:r>
        <w:rPr>
          <w:rFonts w:ascii="Calibri" w:hAnsi="Calibri"/>
          <w:spacing w:val="-3"/>
          <w:sz w:val="22"/>
        </w:rPr>
        <w:t> </w:t>
      </w:r>
      <w:r>
        <w:rPr>
          <w:rFonts w:ascii="Calibri" w:hAnsi="Calibri"/>
          <w:sz w:val="22"/>
        </w:rPr>
        <w:t>por</w:t>
      </w:r>
      <w:r>
        <w:rPr>
          <w:rFonts w:ascii="Calibri" w:hAnsi="Calibri"/>
          <w:spacing w:val="-2"/>
          <w:sz w:val="22"/>
        </w:rPr>
        <w:t> </w:t>
      </w:r>
      <w:r>
        <w:rPr>
          <w:rFonts w:ascii="Calibri" w:hAnsi="Calibri"/>
          <w:b/>
          <w:sz w:val="22"/>
        </w:rPr>
        <w:t>Pedro</w:t>
      </w:r>
      <w:r>
        <w:rPr>
          <w:rFonts w:ascii="Calibri" w:hAnsi="Calibri"/>
          <w:b/>
          <w:spacing w:val="-3"/>
          <w:sz w:val="22"/>
        </w:rPr>
        <w:t> </w:t>
      </w:r>
      <w:r>
        <w:rPr>
          <w:rFonts w:ascii="Calibri" w:hAnsi="Calibri"/>
          <w:b/>
          <w:sz w:val="22"/>
        </w:rPr>
        <w:t>de</w:t>
      </w:r>
      <w:r>
        <w:rPr>
          <w:rFonts w:ascii="Calibri" w:hAnsi="Calibri"/>
          <w:b/>
          <w:spacing w:val="-3"/>
          <w:sz w:val="22"/>
        </w:rPr>
        <w:t> </w:t>
      </w:r>
      <w:r>
        <w:rPr>
          <w:rFonts w:ascii="Calibri" w:hAnsi="Calibri"/>
          <w:b/>
          <w:sz w:val="22"/>
        </w:rPr>
        <w:t>Carvalho</w:t>
      </w:r>
      <w:r>
        <w:rPr>
          <w:rFonts w:ascii="Calibri" w:hAnsi="Calibri"/>
          <w:b/>
          <w:spacing w:val="-3"/>
          <w:sz w:val="22"/>
        </w:rPr>
        <w:t> </w:t>
      </w:r>
      <w:r>
        <w:rPr>
          <w:rFonts w:ascii="Calibri" w:hAnsi="Calibri"/>
          <w:b/>
          <w:sz w:val="22"/>
        </w:rPr>
        <w:t>Augusto</w:t>
      </w:r>
      <w:r>
        <w:rPr>
          <w:rFonts w:ascii="Calibri" w:hAnsi="Calibri"/>
          <w:sz w:val="22"/>
        </w:rPr>
        <w:t>,</w:t>
      </w:r>
      <w:r>
        <w:rPr>
          <w:rFonts w:ascii="Calibri" w:hAnsi="Calibri"/>
          <w:spacing w:val="-2"/>
          <w:sz w:val="22"/>
        </w:rPr>
        <w:t> </w:t>
      </w:r>
      <w:r>
        <w:rPr>
          <w:rFonts w:ascii="Calibri" w:hAnsi="Calibri"/>
          <w:b/>
          <w:sz w:val="22"/>
        </w:rPr>
        <w:t>Coordenador(a)</w:t>
      </w:r>
      <w:r>
        <w:rPr>
          <w:rFonts w:ascii="Calibri" w:hAnsi="Calibri"/>
          <w:b/>
          <w:spacing w:val="-3"/>
          <w:sz w:val="22"/>
        </w:rPr>
        <w:t> </w:t>
      </w:r>
      <w:r>
        <w:rPr>
          <w:rFonts w:ascii="Calibri" w:hAnsi="Calibri"/>
          <w:b/>
          <w:sz w:val="22"/>
        </w:rPr>
        <w:t>Técnico(a)</w:t>
      </w:r>
      <w:r>
        <w:rPr>
          <w:rFonts w:ascii="Calibri" w:hAnsi="Calibri"/>
          <w:sz w:val="22"/>
        </w:rPr>
        <w:t>,</w:t>
      </w:r>
      <w:r>
        <w:rPr>
          <w:rFonts w:ascii="Calibri" w:hAnsi="Calibri"/>
          <w:spacing w:val="-3"/>
          <w:sz w:val="22"/>
        </w:rPr>
        <w:t> </w:t>
      </w:r>
      <w:r>
        <w:rPr>
          <w:rFonts w:ascii="Calibri" w:hAnsi="Calibri"/>
          <w:sz w:val="22"/>
        </w:rPr>
        <w:t>em</w:t>
      </w:r>
      <w:r>
        <w:rPr>
          <w:rFonts w:ascii="Calibri" w:hAnsi="Calibri"/>
          <w:spacing w:val="-3"/>
          <w:sz w:val="22"/>
        </w:rPr>
        <w:t> </w:t>
      </w:r>
      <w:r>
        <w:rPr>
          <w:rFonts w:ascii="Calibri" w:hAnsi="Calibri"/>
          <w:sz w:val="22"/>
        </w:rPr>
        <w:t>02/06/2026,</w:t>
      </w:r>
      <w:r>
        <w:rPr>
          <w:rFonts w:ascii="Calibri" w:hAnsi="Calibri"/>
          <w:spacing w:val="-3"/>
          <w:sz w:val="22"/>
        </w:rPr>
        <w:t> </w:t>
      </w:r>
      <w:r>
        <w:rPr>
          <w:rFonts w:ascii="Calibri" w:hAnsi="Calibri"/>
          <w:sz w:val="22"/>
        </w:rPr>
        <w:t>às</w:t>
      </w:r>
      <w:r>
        <w:rPr>
          <w:rFonts w:ascii="Calibri" w:hAnsi="Calibri"/>
          <w:spacing w:val="-3"/>
          <w:sz w:val="22"/>
        </w:rPr>
        <w:t> </w:t>
      </w:r>
      <w:r>
        <w:rPr>
          <w:rFonts w:ascii="Calibri" w:hAnsi="Calibri"/>
          <w:sz w:val="22"/>
        </w:rPr>
        <w:t>09:53,</w:t>
      </w:r>
      <w:r>
        <w:rPr>
          <w:rFonts w:ascii="Calibri" w:hAnsi="Calibri"/>
          <w:spacing w:val="-3"/>
          <w:sz w:val="22"/>
        </w:rPr>
        <w:t> </w:t>
      </w:r>
      <w:r>
        <w:rPr>
          <w:rFonts w:ascii="Calibri" w:hAnsi="Calibri"/>
          <w:sz w:val="22"/>
        </w:rPr>
        <w:t>conforme</w:t>
      </w:r>
      <w:r>
        <w:rPr>
          <w:rFonts w:ascii="Calibri" w:hAnsi="Calibri"/>
          <w:spacing w:val="-3"/>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29">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5568;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-961735</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-218785</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456832">
                <wp:simplePos x="0" y="0"/>
                <wp:positionH relativeFrom="page">
                  <wp:posOffset>5426746</wp:posOffset>
                </wp:positionH>
                <wp:positionV relativeFrom="paragraph">
                  <wp:posOffset>143143</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3pt;width:2.026056pt;height:.75pt;mso-position-horizontal-relative:page;mso-position-vertical-relative:paragraph;z-index:-16859648"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133302374</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F15E4979</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056;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122"/>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BodyText"/>
        <w:spacing w:before="0"/>
      </w:pPr>
      <w:r>
        <w:rPr>
          <w:spacing w:val="-2"/>
        </w:rPr>
        <w:t>OBJETIVO</w:t>
      </w:r>
    </w:p>
    <w:p>
      <w:pPr>
        <w:pStyle w:val="BodyText"/>
        <w:spacing w:line="235" w:lineRule="auto"/>
        <w:ind w:right="433"/>
        <w:jc w:val="both"/>
      </w:pPr>
      <w:r>
        <w:rPr/>
        <w:t>O presente Termo tem por objetivo a aquisição de equipamento Raios-X Móvel para atender a demanda do setor de Radiologia do Hospital Universitário Pedro Ernesto (HUPE),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7"/>
        <w:ind w:left="0"/>
      </w:pPr>
    </w:p>
    <w:p>
      <w:pPr>
        <w:pStyle w:val="BodyText"/>
        <w:spacing w:before="0"/>
        <w:jc w:val="both"/>
      </w:pPr>
      <w:r>
        <w:rPr/>
        <w:t>Justificativa da </w:t>
      </w:r>
      <w:r>
        <w:rPr>
          <w:spacing w:val="-2"/>
        </w:rPr>
        <w:t>contratação</w:t>
      </w:r>
    </w:p>
    <w:p>
      <w:pPr>
        <w:pStyle w:val="BodyText"/>
        <w:spacing w:line="235" w:lineRule="auto"/>
        <w:ind w:right="433"/>
        <w:jc w:val="both"/>
      </w:pPr>
      <w:r>
        <w:rPr/>
        <w:t>O Hospital Universitário Pedro Ernesto (HUPE) datado do ano de 1950, é um Hospital Geral, de Ensino, de Nível</w:t>
      </w:r>
      <w:r>
        <w:rPr>
          <w:spacing w:val="-3"/>
        </w:rPr>
        <w:t> </w:t>
      </w:r>
      <w:r>
        <w:rPr/>
        <w:t>Terciário e Quaternário e de</w:t>
      </w:r>
      <w:r>
        <w:rPr>
          <w:spacing w:val="-12"/>
        </w:rPr>
        <w:t> </w:t>
      </w:r>
      <w:r>
        <w:rPr/>
        <w:t>Alta Complexidade, que compõe o Complexo de Saúde da Universidade do Estado do Rio de Janeiro. Caracterizado como um </w:t>
      </w:r>
      <w:r>
        <w:rPr/>
        <w:t>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w:t>
      </w:r>
      <w:r>
        <w:rPr>
          <w:spacing w:val="40"/>
        </w:rPr>
        <w:t> </w:t>
      </w:r>
      <w:r>
        <w:rPr/>
        <w:t>e responsabilidade social cumpre sua missão de prestar assistência integrada, humanizada e de excelência à saúde, sendo agente transformador da sociedade por meio do ensino, pesquisa e extensão.</w:t>
      </w:r>
    </w:p>
    <w:p>
      <w:pPr>
        <w:pStyle w:val="BodyText"/>
        <w:spacing w:line="235" w:lineRule="auto" w:before="116"/>
        <w:ind w:right="433"/>
        <w:jc w:val="both"/>
      </w:pPr>
      <w:r>
        <w:rPr/>
        <w:t>O equipamento de raios-X móvel é essencial para a realização de exames radiológicos à beira do leito, especialmente em pacientes internados em unidades de terapia intensiva (UTI), unidades de cuidados intermediários, salas de emergência e enfermarias com restrições de mobilidade. Sua função é possibilitar o diagnóstico por imagem com agilidade e segurança, auxiliando de forma decisiva na rotina médica.</w:t>
      </w:r>
    </w:p>
    <w:p>
      <w:pPr>
        <w:pStyle w:val="BodyText"/>
        <w:spacing w:line="235" w:lineRule="auto"/>
        <w:ind w:right="433"/>
        <w:jc w:val="both"/>
      </w:pPr>
      <w:r>
        <w:rPr/>
        <w:t>A presente proposição visa a aquisição de aparelhos de raios-X móveis com sistema de aquisição de imagem digital direta sem fio (sistema DR Wireless),</w:t>
      </w:r>
      <w:r>
        <w:rPr>
          <w:spacing w:val="-1"/>
        </w:rPr>
        <w:t> </w:t>
      </w:r>
      <w:r>
        <w:rPr/>
        <w:t>para</w:t>
      </w:r>
      <w:r>
        <w:rPr>
          <w:spacing w:val="-1"/>
        </w:rPr>
        <w:t> </w:t>
      </w:r>
      <w:r>
        <w:rPr/>
        <w:t>modernizar</w:t>
      </w:r>
      <w:r>
        <w:rPr>
          <w:spacing w:val="-1"/>
        </w:rPr>
        <w:t> </w:t>
      </w:r>
      <w:r>
        <w:rPr/>
        <w:t>e</w:t>
      </w:r>
      <w:r>
        <w:rPr>
          <w:spacing w:val="-1"/>
        </w:rPr>
        <w:t> </w:t>
      </w:r>
      <w:r>
        <w:rPr/>
        <w:t>ampliar</w:t>
      </w:r>
      <w:r>
        <w:rPr>
          <w:spacing w:val="-1"/>
        </w:rPr>
        <w:t> </w:t>
      </w:r>
      <w:r>
        <w:rPr/>
        <w:t>a</w:t>
      </w:r>
      <w:r>
        <w:rPr>
          <w:spacing w:val="-1"/>
        </w:rPr>
        <w:t> </w:t>
      </w:r>
      <w:r>
        <w:rPr/>
        <w:t>capacidade</w:t>
      </w:r>
      <w:r>
        <w:rPr>
          <w:spacing w:val="-1"/>
        </w:rPr>
        <w:t> </w:t>
      </w:r>
      <w:r>
        <w:rPr/>
        <w:t>operacional</w:t>
      </w:r>
      <w:r>
        <w:rPr>
          <w:spacing w:val="-1"/>
        </w:rPr>
        <w:t> </w:t>
      </w:r>
      <w:r>
        <w:rPr/>
        <w:t>do</w:t>
      </w:r>
      <w:r>
        <w:rPr>
          <w:spacing w:val="-1"/>
        </w:rPr>
        <w:t> </w:t>
      </w:r>
      <w:r>
        <w:rPr/>
        <w:t>Setor</w:t>
      </w:r>
      <w:r>
        <w:rPr>
          <w:spacing w:val="-1"/>
        </w:rPr>
        <w:t> </w:t>
      </w:r>
      <w:r>
        <w:rPr/>
        <w:t>de</w:t>
      </w:r>
      <w:r>
        <w:rPr>
          <w:spacing w:val="-1"/>
        </w:rPr>
        <w:t> </w:t>
      </w:r>
      <w:r>
        <w:rPr/>
        <w:t>Diagnóstico</w:t>
      </w:r>
      <w:r>
        <w:rPr>
          <w:spacing w:val="-1"/>
        </w:rPr>
        <w:t> </w:t>
      </w:r>
      <w:r>
        <w:rPr/>
        <w:t>por</w:t>
      </w:r>
      <w:r>
        <w:rPr>
          <w:spacing w:val="-1"/>
        </w:rPr>
        <w:t> </w:t>
      </w:r>
      <w:r>
        <w:rPr/>
        <w:t>Imagem</w:t>
      </w:r>
      <w:r>
        <w:rPr>
          <w:spacing w:val="-1"/>
        </w:rPr>
        <w:t> </w:t>
      </w:r>
      <w:r>
        <w:rPr/>
        <w:t>do</w:t>
      </w:r>
      <w:r>
        <w:rPr>
          <w:spacing w:val="-1"/>
        </w:rPr>
        <w:t> </w:t>
      </w:r>
      <w:r>
        <w:rPr/>
        <w:t>Hospital</w:t>
      </w:r>
      <w:r>
        <w:rPr>
          <w:spacing w:val="-1"/>
        </w:rPr>
        <w:t> </w:t>
      </w:r>
      <w:r>
        <w:rPr/>
        <w:t>Universitário</w:t>
      </w:r>
      <w:r>
        <w:rPr>
          <w:spacing w:val="-1"/>
        </w:rPr>
        <w:t> </w:t>
      </w:r>
      <w:r>
        <w:rPr/>
        <w:t>Pedro</w:t>
      </w:r>
      <w:r>
        <w:rPr>
          <w:spacing w:val="-1"/>
        </w:rPr>
        <w:t> </w:t>
      </w:r>
      <w:r>
        <w:rPr/>
        <w:t>Ernesto,</w:t>
      </w:r>
      <w:r>
        <w:rPr>
          <w:spacing w:val="-1"/>
        </w:rPr>
        <w:t> </w:t>
      </w:r>
      <w:r>
        <w:rPr/>
        <w:t>assim como de todo o complexo hospitalar. A transição para o sistema DR sem fio permitirá maior qualidade de imagem, eliminação de processos intermediários como digitalização de filmes, além de redução no tempo de resposta e repetição de exames, representando um ganho significativo </w:t>
      </w:r>
      <w:r>
        <w:rPr/>
        <w:t>na eficiência assistencial, na segurança do paciente e na qualidade dos registros clínicos.</w:t>
      </w:r>
    </w:p>
    <w:p>
      <w:pPr>
        <w:pStyle w:val="BodyText"/>
        <w:spacing w:line="235" w:lineRule="auto" w:before="118"/>
        <w:ind w:right="433"/>
        <w:jc w:val="both"/>
      </w:pPr>
      <w:r>
        <w:rPr/>
        <w:t>O parque tecnológico atual é composto por aparelhos antigos, com histórico recorrente de falhas técnicas e crescente indisponibilidade de peças </w:t>
      </w:r>
      <w:r>
        <w:rPr/>
        <w:t>de reposição, o que compromete a assistência e gera atrasos na entrega dos exames. O novo sistema proporcionará maior mobilidade para</w:t>
      </w:r>
      <w:r>
        <w:rPr>
          <w:spacing w:val="40"/>
        </w:rPr>
        <w:t> </w:t>
      </w:r>
      <w:r>
        <w:rPr/>
        <w:t>atendimentos clínicos e cirúrgicos, agilidade na realização e entrega de resultados, além de suporte fundamental às atividades de pesquisa, ensino e extensão, incluindo programas de pós-graduação, iniciação científica e projetos institucionais.</w:t>
      </w:r>
    </w:p>
    <w:p>
      <w:pPr>
        <w:pStyle w:val="BodyText"/>
        <w:spacing w:before="227"/>
        <w:ind w:left="0"/>
      </w:pPr>
    </w:p>
    <w:p>
      <w:pPr>
        <w:pStyle w:val="BodyText"/>
        <w:spacing w:before="0"/>
        <w:jc w:val="both"/>
      </w:pPr>
      <w:r>
        <w:rPr/>
        <w:t>Instrumentos de </w:t>
      </w:r>
      <w:r>
        <w:rPr>
          <w:spacing w:val="-2"/>
        </w:rPr>
        <w:t>planejamento</w:t>
      </w:r>
    </w:p>
    <w:p>
      <w:pPr>
        <w:pStyle w:val="BodyText"/>
        <w:spacing w:before="114"/>
        <w:jc w:val="both"/>
      </w:pPr>
      <w:r>
        <w:rPr/>
        <mc:AlternateContent>
          <mc:Choice Requires="wps">
            <w:drawing>
              <wp:anchor distT="0" distB="0" distL="0" distR="0" allowOverlap="1" layoutInCell="1" locked="0" behindDoc="0" simplePos="0" relativeHeight="15734272">
                <wp:simplePos x="0" y="0"/>
                <wp:positionH relativeFrom="page">
                  <wp:posOffset>5834473</wp:posOffset>
                </wp:positionH>
                <wp:positionV relativeFrom="paragraph">
                  <wp:posOffset>224546</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59.407379pt;margin-top:17.680851pt;width:2.618568pt;height:.75pt;mso-position-horizontal-relative:page;mso-position-vertical-relative:paragraph;z-index:15734272" id="docshape19" filled="true" fillcolor="#0000ed" stroked="false">
                <v:fill type="solid"/>
                <w10:wrap type="none"/>
              </v:rect>
            </w:pict>
          </mc:Fallback>
        </mc:AlternateContent>
      </w:r>
      <w:r>
        <w:rPr/>
        <w:t>Consta</w:t>
      </w:r>
      <w:r>
        <w:rPr>
          <w:spacing w:val="-6"/>
        </w:rPr>
        <w:t> </w:t>
      </w:r>
      <w:r>
        <w:rPr/>
        <w:t>no</w:t>
      </w:r>
      <w:r>
        <w:rPr>
          <w:spacing w:val="-6"/>
        </w:rPr>
        <w:t> </w:t>
      </w:r>
      <w:r>
        <w:rPr/>
        <w:t>PCA/2026,</w:t>
      </w:r>
      <w:r>
        <w:rPr>
          <w:spacing w:val="-6"/>
        </w:rPr>
        <w:t> </w:t>
      </w:r>
      <w:r>
        <w:rPr/>
        <w:t>disponível</w:t>
      </w:r>
      <w:r>
        <w:rPr>
          <w:spacing w:val="-6"/>
        </w:rPr>
        <w:t> </w:t>
      </w:r>
      <w:r>
        <w:rPr/>
        <w:t>para</w:t>
      </w:r>
      <w:r>
        <w:rPr>
          <w:spacing w:val="-6"/>
        </w:rPr>
        <w:t> </w:t>
      </w:r>
      <w:r>
        <w:rPr/>
        <w:t>consulta</w:t>
      </w:r>
      <w:r>
        <w:rPr>
          <w:spacing w:val="-6"/>
        </w:rPr>
        <w:t> </w:t>
      </w:r>
      <w:r>
        <w:rPr/>
        <w:t>no</w:t>
      </w:r>
      <w:r>
        <w:rPr>
          <w:spacing w:val="-6"/>
        </w:rPr>
        <w:t> </w:t>
      </w:r>
      <w:r>
        <w:rPr/>
        <w:t>sítio</w:t>
      </w:r>
      <w:r>
        <w:rPr>
          <w:spacing w:val="-6"/>
        </w:rPr>
        <w:t> </w:t>
      </w:r>
      <w:r>
        <w:rPr/>
        <w:t>eletrônico</w:t>
      </w:r>
      <w:r>
        <w:rPr>
          <w:spacing w:val="-6"/>
        </w:rPr>
        <w:t> </w:t>
      </w:r>
      <w:hyperlink r:id="rId33">
        <w:r>
          <w:rPr>
            <w:color w:val="0000ED"/>
            <w:u w:val="single" w:color="0000ED"/>
          </w:rPr>
          <w:t>https://pnc</w:t>
        </w:r>
        <w:r>
          <w:rPr>
            <w:color w:val="0000ED"/>
          </w:rPr>
          <w:t>p</w:t>
        </w:r>
        <w:r>
          <w:rPr>
            <w:color w:val="0000ED"/>
            <w:spacing w:val="-7"/>
            <w:u w:val="single" w:color="0000ED"/>
          </w:rPr>
          <w:t> </w:t>
        </w:r>
        <w:r>
          <w:rPr>
            <w:color w:val="0000ED"/>
            <w:spacing w:val="-2"/>
          </w:rPr>
          <w:t>.g</w:t>
        </w:r>
        <w:r>
          <w:rPr>
            <w:color w:val="0000ED"/>
            <w:spacing w:val="-2"/>
            <w:u w:val="single" w:color="0000ED"/>
          </w:rPr>
          <w:t>ov.br/a</w:t>
        </w:r>
        <w:r>
          <w:rPr>
            <w:color w:val="0000ED"/>
            <w:spacing w:val="-2"/>
          </w:rPr>
          <w:t>pp</w:t>
        </w:r>
        <w:r>
          <w:rPr>
            <w:color w:val="0000ED"/>
            <w:spacing w:val="-2"/>
            <w:u w:val="single" w:color="0000ED"/>
          </w:rPr>
          <w:t>/pca/42498600000171/2026/35</w:t>
        </w:r>
      </w:hyperlink>
      <w:r>
        <w:rPr>
          <w:spacing w:val="-2"/>
        </w:rPr>
        <w:t>.</w:t>
      </w:r>
    </w:p>
    <w:p>
      <w:pPr>
        <w:pStyle w:val="BodyText"/>
        <w:spacing w:before="228"/>
        <w:ind w:left="0"/>
      </w:pPr>
    </w:p>
    <w:p>
      <w:pPr>
        <w:pStyle w:val="BodyText"/>
        <w:spacing w:before="0"/>
        <w:jc w:val="both"/>
      </w:pPr>
      <w:r>
        <w:rPr/>
        <w:t>Disponibilidade orçamentária e </w:t>
      </w:r>
      <w:r>
        <w:rPr>
          <w:spacing w:val="-2"/>
        </w:rPr>
        <w:t>financeira</w:t>
      </w:r>
    </w:p>
    <w:p>
      <w:pPr>
        <w:pStyle w:val="BodyText"/>
        <w:spacing w:before="0"/>
        <w:ind w:left="0"/>
        <w:rPr>
          <w:sz w:val="19"/>
        </w:rPr>
      </w:pPr>
    </w:p>
    <w:tbl>
      <w:tblPr>
        <w:tblW w:w="0" w:type="auto"/>
        <w:jc w:val="left"/>
        <w:tblInd w:w="8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500"/>
      </w:tblGrid>
      <w:tr>
        <w:trPr>
          <w:trHeight w:val="374" w:hRule="atLeast"/>
        </w:trPr>
        <w:tc>
          <w:tcPr>
            <w:tcW w:w="13500" w:type="dxa"/>
          </w:tcPr>
          <w:p>
            <w:pPr>
              <w:pStyle w:val="TableParagraph"/>
              <w:spacing w:before="46"/>
              <w:ind w:left="52"/>
              <w:rPr>
                <w:sz w:val="24"/>
              </w:rPr>
            </w:pPr>
            <w:r>
              <w:rPr>
                <w:sz w:val="24"/>
              </w:rPr>
              <w:t>As despesas com a execução do presente contrato correrão à conta das seguintes dotações orçamentárias, para o corrente exercício de </w:t>
            </w:r>
            <w:r>
              <w:rPr>
                <w:spacing w:val="-2"/>
                <w:sz w:val="24"/>
              </w:rPr>
              <w:t>2026.</w:t>
            </w:r>
          </w:p>
        </w:tc>
      </w:tr>
      <w:tr>
        <w:trPr>
          <w:trHeight w:val="359" w:hRule="atLeast"/>
        </w:trPr>
        <w:tc>
          <w:tcPr>
            <w:tcW w:w="13500" w:type="dxa"/>
          </w:tcPr>
          <w:p>
            <w:pPr>
              <w:pStyle w:val="TableParagraph"/>
              <w:spacing w:before="31"/>
              <w:ind w:left="52"/>
              <w:rPr>
                <w:sz w:val="24"/>
              </w:rPr>
            </w:pPr>
            <w:r>
              <w:rPr>
                <w:sz w:val="24"/>
              </w:rPr>
              <w:t>Unidade Orçamentária (UO): </w:t>
            </w:r>
            <w:r>
              <w:rPr>
                <w:spacing w:val="-2"/>
                <w:sz w:val="24"/>
              </w:rPr>
              <w:t>404340</w:t>
            </w:r>
          </w:p>
        </w:tc>
      </w:tr>
      <w:tr>
        <w:trPr>
          <w:trHeight w:val="374" w:hRule="atLeast"/>
        </w:trPr>
        <w:tc>
          <w:tcPr>
            <w:tcW w:w="13500" w:type="dxa"/>
          </w:tcPr>
          <w:p>
            <w:pPr>
              <w:pStyle w:val="TableParagraph"/>
              <w:spacing w:before="31"/>
              <w:ind w:left="52"/>
              <w:rPr>
                <w:sz w:val="24"/>
              </w:rPr>
            </w:pPr>
            <w:r>
              <w:rPr>
                <w:sz w:val="24"/>
              </w:rPr>
              <w:t>Fonte de Recursos (FR): 225 / </w:t>
            </w:r>
            <w:r>
              <w:rPr>
                <w:spacing w:val="-5"/>
                <w:sz w:val="24"/>
              </w:rPr>
              <w:t>100</w:t>
            </w:r>
          </w:p>
        </w:tc>
      </w:tr>
    </w:tbl>
    <w:p>
      <w:pPr>
        <w:pStyle w:val="TableParagraph"/>
        <w:spacing w:after="0"/>
        <w:rPr>
          <w:sz w:val="24"/>
        </w:rPr>
        <w:sectPr>
          <w:pgSz w:w="15840" w:h="24480"/>
          <w:pgMar w:top="480" w:bottom="280" w:left="360" w:right="360"/>
        </w:sectPr>
      </w:pPr>
    </w:p>
    <w:p>
      <w:pPr>
        <w:pStyle w:val="BodyText"/>
        <w:spacing w:before="7"/>
        <w:ind w:left="0"/>
        <w:rPr>
          <w:sz w:val="2"/>
        </w:rPr>
      </w:pPr>
    </w:p>
    <w:tbl>
      <w:tblPr>
        <w:tblW w:w="0" w:type="auto"/>
        <w:jc w:val="left"/>
        <w:tblInd w:w="8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500"/>
      </w:tblGrid>
      <w:tr>
        <w:trPr>
          <w:trHeight w:val="359" w:hRule="atLeast"/>
        </w:trPr>
        <w:tc>
          <w:tcPr>
            <w:tcW w:w="13500" w:type="dxa"/>
          </w:tcPr>
          <w:p>
            <w:pPr>
              <w:pStyle w:val="TableParagraph"/>
              <w:spacing w:before="31"/>
              <w:ind w:left="52"/>
              <w:rPr>
                <w:sz w:val="24"/>
              </w:rPr>
            </w:pPr>
            <w:r>
              <w:rPr>
                <w:sz w:val="24"/>
              </w:rPr>
              <w:t>Natureza da Despesa (ND): </w:t>
            </w:r>
            <w:r>
              <w:rPr>
                <w:spacing w:val="-2"/>
                <w:sz w:val="24"/>
              </w:rPr>
              <w:t>449052</w:t>
            </w:r>
          </w:p>
        </w:tc>
      </w:tr>
    </w:tbl>
    <w:p>
      <w:pPr>
        <w:pStyle w:val="BodyText"/>
        <w:spacing w:before="0"/>
        <w:ind w:left="0"/>
      </w:pPr>
    </w:p>
    <w:p>
      <w:pPr>
        <w:pStyle w:val="BodyText"/>
        <w:spacing w:before="34"/>
        <w:ind w:left="0"/>
      </w:pPr>
    </w:p>
    <w:p>
      <w:pPr>
        <w:pStyle w:val="BodyText"/>
        <w:spacing w:before="1"/>
      </w:pPr>
      <w:r>
        <w:rPr/>
        <w:t>DESCRIÇÃO DO </w:t>
      </w:r>
      <w:r>
        <w:rPr>
          <w:spacing w:val="-2"/>
        </w:rPr>
        <w:t>OBJETO</w:t>
      </w:r>
    </w:p>
    <w:p>
      <w:pPr>
        <w:pStyle w:val="BodyText"/>
        <w:spacing w:before="228"/>
        <w:ind w:left="0"/>
      </w:pPr>
    </w:p>
    <w:p>
      <w:pPr>
        <w:pStyle w:val="BodyText"/>
        <w:spacing w:before="0"/>
      </w:pPr>
      <w:r>
        <w:rPr/>
        <w:t>Aquisição de Raios-X Móvel digital e motorizado para atender a demanda do departamento do Hospital Universitário Pedro Ernesto </w:t>
      </w:r>
      <w:r>
        <w:rPr>
          <w:spacing w:val="-2"/>
        </w:rPr>
        <w:t>(HUPE).</w:t>
      </w:r>
    </w:p>
    <w:p>
      <w:pPr>
        <w:pStyle w:val="BodyText"/>
        <w:spacing w:before="0"/>
        <w:ind w:left="0"/>
        <w:rPr>
          <w:sz w:val="20"/>
        </w:rPr>
      </w:pPr>
    </w:p>
    <w:p>
      <w:pPr>
        <w:pStyle w:val="BodyText"/>
        <w:spacing w:before="163"/>
        <w:ind w:left="0"/>
        <w:rPr>
          <w:sz w:val="20"/>
        </w:rPr>
      </w:pPr>
    </w:p>
    <w:tbl>
      <w:tblPr>
        <w:tblW w:w="0" w:type="auto"/>
        <w:jc w:val="left"/>
        <w:tblInd w:w="24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70"/>
        <w:gridCol w:w="915"/>
        <w:gridCol w:w="3000"/>
        <w:gridCol w:w="1395"/>
        <w:gridCol w:w="1800"/>
        <w:gridCol w:w="2040"/>
      </w:tblGrid>
      <w:tr>
        <w:trPr>
          <w:trHeight w:val="359" w:hRule="atLeast"/>
        </w:trPr>
        <w:tc>
          <w:tcPr>
            <w:tcW w:w="1170" w:type="dxa"/>
          </w:tcPr>
          <w:p>
            <w:pPr>
              <w:pStyle w:val="TableParagraph"/>
              <w:spacing w:before="31"/>
              <w:ind w:left="52"/>
              <w:rPr>
                <w:sz w:val="24"/>
              </w:rPr>
            </w:pPr>
            <w:r>
              <w:rPr>
                <w:spacing w:val="-4"/>
                <w:sz w:val="24"/>
              </w:rPr>
              <w:t>SIGA</w:t>
            </w:r>
          </w:p>
        </w:tc>
        <w:tc>
          <w:tcPr>
            <w:tcW w:w="915" w:type="dxa"/>
          </w:tcPr>
          <w:p>
            <w:pPr>
              <w:pStyle w:val="TableParagraph"/>
              <w:spacing w:before="31"/>
              <w:ind w:left="48"/>
              <w:rPr>
                <w:sz w:val="24"/>
              </w:rPr>
            </w:pPr>
            <w:r>
              <w:rPr>
                <w:spacing w:val="-4"/>
                <w:sz w:val="24"/>
              </w:rPr>
              <w:t>ITEM</w:t>
            </w:r>
          </w:p>
        </w:tc>
        <w:tc>
          <w:tcPr>
            <w:tcW w:w="3000" w:type="dxa"/>
          </w:tcPr>
          <w:p>
            <w:pPr>
              <w:pStyle w:val="TableParagraph"/>
              <w:spacing w:before="31"/>
              <w:ind w:left="48"/>
              <w:rPr>
                <w:sz w:val="24"/>
              </w:rPr>
            </w:pPr>
            <w:r>
              <w:rPr>
                <w:spacing w:val="-2"/>
                <w:sz w:val="24"/>
              </w:rPr>
              <w:t>ESPECIFICAÇÃO</w:t>
            </w:r>
          </w:p>
        </w:tc>
        <w:tc>
          <w:tcPr>
            <w:tcW w:w="1395" w:type="dxa"/>
          </w:tcPr>
          <w:p>
            <w:pPr>
              <w:pStyle w:val="TableParagraph"/>
              <w:spacing w:before="31"/>
              <w:ind w:left="56"/>
              <w:rPr>
                <w:sz w:val="24"/>
              </w:rPr>
            </w:pPr>
            <w:r>
              <w:rPr>
                <w:spacing w:val="-2"/>
                <w:sz w:val="24"/>
              </w:rPr>
              <w:t>UNID.</w:t>
            </w:r>
          </w:p>
        </w:tc>
        <w:tc>
          <w:tcPr>
            <w:tcW w:w="1800" w:type="dxa"/>
          </w:tcPr>
          <w:p>
            <w:pPr>
              <w:pStyle w:val="TableParagraph"/>
              <w:spacing w:before="31"/>
              <w:ind w:left="56"/>
              <w:rPr>
                <w:sz w:val="24"/>
              </w:rPr>
            </w:pPr>
            <w:r>
              <w:rPr>
                <w:spacing w:val="-2"/>
                <w:sz w:val="24"/>
              </w:rPr>
              <w:t>QUANTIDADE</w:t>
            </w:r>
          </w:p>
        </w:tc>
        <w:tc>
          <w:tcPr>
            <w:tcW w:w="2040" w:type="dxa"/>
          </w:tcPr>
          <w:p>
            <w:pPr>
              <w:pStyle w:val="TableParagraph"/>
              <w:spacing w:before="31"/>
              <w:ind w:left="48"/>
              <w:rPr>
                <w:sz w:val="24"/>
              </w:rPr>
            </w:pPr>
            <w:r>
              <w:rPr>
                <w:spacing w:val="-2"/>
                <w:sz w:val="24"/>
              </w:rPr>
              <w:t>SETOR</w:t>
            </w:r>
          </w:p>
        </w:tc>
      </w:tr>
      <w:tr>
        <w:trPr>
          <w:trHeight w:val="359" w:hRule="atLeast"/>
        </w:trPr>
        <w:tc>
          <w:tcPr>
            <w:tcW w:w="1170" w:type="dxa"/>
          </w:tcPr>
          <w:p>
            <w:pPr>
              <w:pStyle w:val="TableParagraph"/>
              <w:spacing w:before="31"/>
              <w:ind w:left="52"/>
              <w:rPr>
                <w:sz w:val="24"/>
              </w:rPr>
            </w:pPr>
            <w:r>
              <w:rPr>
                <w:spacing w:val="-2"/>
                <w:sz w:val="24"/>
              </w:rPr>
              <w:t>192848</w:t>
            </w:r>
          </w:p>
        </w:tc>
        <w:tc>
          <w:tcPr>
            <w:tcW w:w="915" w:type="dxa"/>
          </w:tcPr>
          <w:p>
            <w:pPr>
              <w:pStyle w:val="TableParagraph"/>
              <w:spacing w:before="31"/>
              <w:ind w:left="48"/>
              <w:rPr>
                <w:sz w:val="24"/>
              </w:rPr>
            </w:pPr>
            <w:r>
              <w:rPr>
                <w:spacing w:val="-10"/>
                <w:sz w:val="24"/>
              </w:rPr>
              <w:t>1</w:t>
            </w:r>
          </w:p>
        </w:tc>
        <w:tc>
          <w:tcPr>
            <w:tcW w:w="3000" w:type="dxa"/>
          </w:tcPr>
          <w:p>
            <w:pPr>
              <w:pStyle w:val="TableParagraph"/>
              <w:spacing w:before="31"/>
              <w:ind w:left="48"/>
              <w:rPr>
                <w:sz w:val="24"/>
              </w:rPr>
            </w:pPr>
            <w:r>
              <w:rPr>
                <w:sz w:val="24"/>
              </w:rPr>
              <w:t>Raios-X </w:t>
            </w:r>
            <w:r>
              <w:rPr>
                <w:spacing w:val="-2"/>
                <w:sz w:val="24"/>
              </w:rPr>
              <w:t>Móvel</w:t>
            </w:r>
          </w:p>
        </w:tc>
        <w:tc>
          <w:tcPr>
            <w:tcW w:w="1395" w:type="dxa"/>
          </w:tcPr>
          <w:p>
            <w:pPr>
              <w:pStyle w:val="TableParagraph"/>
              <w:spacing w:before="31"/>
              <w:ind w:left="56"/>
              <w:rPr>
                <w:sz w:val="24"/>
              </w:rPr>
            </w:pPr>
            <w:r>
              <w:rPr>
                <w:spacing w:val="-5"/>
                <w:sz w:val="24"/>
              </w:rPr>
              <w:t>UN</w:t>
            </w:r>
          </w:p>
        </w:tc>
        <w:tc>
          <w:tcPr>
            <w:tcW w:w="1800" w:type="dxa"/>
          </w:tcPr>
          <w:p>
            <w:pPr>
              <w:pStyle w:val="TableParagraph"/>
              <w:spacing w:before="31"/>
              <w:ind w:left="56"/>
              <w:rPr>
                <w:sz w:val="24"/>
              </w:rPr>
            </w:pPr>
            <w:r>
              <w:rPr>
                <w:spacing w:val="-10"/>
                <w:sz w:val="24"/>
              </w:rPr>
              <w:t>4</w:t>
            </w:r>
          </w:p>
        </w:tc>
        <w:tc>
          <w:tcPr>
            <w:tcW w:w="2040" w:type="dxa"/>
          </w:tcPr>
          <w:p>
            <w:pPr>
              <w:pStyle w:val="TableParagraph"/>
              <w:spacing w:before="31"/>
              <w:ind w:left="48"/>
              <w:rPr>
                <w:sz w:val="24"/>
              </w:rPr>
            </w:pPr>
            <w:r>
              <w:rPr>
                <w:spacing w:val="-2"/>
                <w:sz w:val="24"/>
              </w:rPr>
              <w:t>Radiologia</w:t>
            </w:r>
          </w:p>
        </w:tc>
      </w:tr>
    </w:tbl>
    <w:p>
      <w:pPr>
        <w:pStyle w:val="BodyText"/>
        <w:spacing w:before="0"/>
        <w:ind w:left="0"/>
      </w:pPr>
    </w:p>
    <w:p>
      <w:pPr>
        <w:pStyle w:val="BodyText"/>
        <w:spacing w:before="51"/>
        <w:ind w:left="0"/>
      </w:pPr>
    </w:p>
    <w:p>
      <w:pPr>
        <w:pStyle w:val="BodyText"/>
        <w:spacing w:before="0"/>
      </w:pPr>
      <w:r>
        <w:rPr/>
        <w:t>Aparelho de raios X móvel digital com deslocamento motorizado e sistema digital </w:t>
      </w:r>
      <w:r>
        <w:rPr>
          <w:spacing w:val="-2"/>
        </w:rPr>
        <w:t>integrado.</w:t>
      </w:r>
    </w:p>
    <w:p>
      <w:pPr>
        <w:pStyle w:val="BodyText"/>
        <w:spacing w:line="235" w:lineRule="auto" w:before="118"/>
        <w:ind w:right="433"/>
      </w:pPr>
      <w:r>
        <w:rPr/>
        <w:t>Disparos de raios X e deslocamentos através de baterias internas, permitindo a realização de radiografias em leitos, unidade neonatal, </w:t>
      </w:r>
      <w:r>
        <w:rPr/>
        <w:t>emergência</w:t>
      </w:r>
      <w:r>
        <w:rPr>
          <w:spacing w:val="40"/>
        </w:rPr>
        <w:t> </w:t>
      </w:r>
      <w:r>
        <w:rPr/>
        <w:t>entre outros.</w:t>
      </w:r>
    </w:p>
    <w:p>
      <w:pPr>
        <w:pStyle w:val="BodyText"/>
        <w:spacing w:line="235" w:lineRule="auto"/>
      </w:pPr>
      <w:r>
        <w:rPr/>
        <w:t>Unidade móvel motorizada, com coluna retrátil ou não, contrabalançada ou braço telescópico, montado sobre quatro rodízios; equipado com painel digital sem fio (FPD wireless); suporte do detector com sistema (dispositivo) antifurto dos painéis digitais;</w:t>
      </w:r>
    </w:p>
    <w:p>
      <w:pPr>
        <w:pStyle w:val="BodyText"/>
        <w:spacing w:line="338" w:lineRule="auto" w:before="115"/>
        <w:ind w:right="9596"/>
      </w:pPr>
      <w:r>
        <w:rPr/>
        <w:t>Rotação</w:t>
      </w:r>
      <w:r>
        <w:rPr>
          <w:spacing w:val="-5"/>
        </w:rPr>
        <w:t> </w:t>
      </w:r>
      <w:r>
        <w:rPr/>
        <w:t>da</w:t>
      </w:r>
      <w:r>
        <w:rPr>
          <w:spacing w:val="-5"/>
        </w:rPr>
        <w:t> </w:t>
      </w:r>
      <w:r>
        <w:rPr/>
        <w:t>coluna</w:t>
      </w:r>
      <w:r>
        <w:rPr>
          <w:spacing w:val="-5"/>
        </w:rPr>
        <w:t> </w:t>
      </w:r>
      <w:r>
        <w:rPr/>
        <w:t>do</w:t>
      </w:r>
      <w:r>
        <w:rPr>
          <w:spacing w:val="-5"/>
        </w:rPr>
        <w:t> </w:t>
      </w:r>
      <w:r>
        <w:rPr/>
        <w:t>tubo</w:t>
      </w:r>
      <w:r>
        <w:rPr>
          <w:spacing w:val="-5"/>
        </w:rPr>
        <w:t> </w:t>
      </w:r>
      <w:r>
        <w:rPr/>
        <w:t>de</w:t>
      </w:r>
      <w:r>
        <w:rPr>
          <w:spacing w:val="-5"/>
        </w:rPr>
        <w:t> </w:t>
      </w:r>
      <w:r>
        <w:rPr/>
        <w:t>±</w:t>
      </w:r>
      <w:r>
        <w:rPr>
          <w:spacing w:val="-5"/>
        </w:rPr>
        <w:t> </w:t>
      </w:r>
      <w:r>
        <w:rPr/>
        <w:t>270°</w:t>
      </w:r>
      <w:r>
        <w:rPr>
          <w:spacing w:val="-5"/>
        </w:rPr>
        <w:t> </w:t>
      </w:r>
      <w:r>
        <w:rPr/>
        <w:t>ou</w:t>
      </w:r>
      <w:r>
        <w:rPr>
          <w:spacing w:val="-5"/>
        </w:rPr>
        <w:t> </w:t>
      </w:r>
      <w:r>
        <w:rPr/>
        <w:t>maior; rotação do tubo/colimador de ± 180° ou </w:t>
      </w:r>
      <w:r>
        <w:rPr>
          <w:spacing w:val="-2"/>
        </w:rPr>
        <w:t>maior;</w:t>
      </w:r>
    </w:p>
    <w:p>
      <w:pPr>
        <w:pStyle w:val="BodyText"/>
        <w:spacing w:line="338" w:lineRule="auto" w:before="2"/>
        <w:ind w:right="7913"/>
      </w:pPr>
      <w:r>
        <w:rPr/>
        <w:t>altura máxima do aparelho em posição de transporte: 178 cm; distância</w:t>
      </w:r>
      <w:r>
        <w:rPr>
          <w:spacing w:val="-4"/>
        </w:rPr>
        <w:t> </w:t>
      </w:r>
      <w:r>
        <w:rPr/>
        <w:t>focal</w:t>
      </w:r>
      <w:r>
        <w:rPr>
          <w:spacing w:val="-4"/>
        </w:rPr>
        <w:t> </w:t>
      </w:r>
      <w:r>
        <w:rPr/>
        <w:t>de</w:t>
      </w:r>
      <w:r>
        <w:rPr>
          <w:spacing w:val="-4"/>
        </w:rPr>
        <w:t> </w:t>
      </w:r>
      <w:r>
        <w:rPr/>
        <w:t>pelo</w:t>
      </w:r>
      <w:r>
        <w:rPr>
          <w:spacing w:val="-4"/>
        </w:rPr>
        <w:t> </w:t>
      </w:r>
      <w:r>
        <w:rPr/>
        <w:t>menos</w:t>
      </w:r>
      <w:r>
        <w:rPr>
          <w:spacing w:val="-4"/>
        </w:rPr>
        <w:t> </w:t>
      </w:r>
      <w:r>
        <w:rPr/>
        <w:t>2m,</w:t>
      </w:r>
      <w:r>
        <w:rPr>
          <w:spacing w:val="-4"/>
        </w:rPr>
        <w:t> </w:t>
      </w:r>
      <w:r>
        <w:rPr/>
        <w:t>do</w:t>
      </w:r>
      <w:r>
        <w:rPr>
          <w:spacing w:val="-4"/>
        </w:rPr>
        <w:t> </w:t>
      </w:r>
      <w:r>
        <w:rPr/>
        <w:t>piso</w:t>
      </w:r>
      <w:r>
        <w:rPr>
          <w:spacing w:val="-4"/>
        </w:rPr>
        <w:t> </w:t>
      </w:r>
      <w:r>
        <w:rPr/>
        <w:t>ao</w:t>
      </w:r>
      <w:r>
        <w:rPr>
          <w:spacing w:val="-4"/>
        </w:rPr>
        <w:t> </w:t>
      </w:r>
      <w:r>
        <w:rPr/>
        <w:t>ponto</w:t>
      </w:r>
      <w:r>
        <w:rPr>
          <w:spacing w:val="-4"/>
        </w:rPr>
        <w:t> </w:t>
      </w:r>
      <w:r>
        <w:rPr/>
        <w:t>focal</w:t>
      </w:r>
      <w:r>
        <w:rPr>
          <w:spacing w:val="-4"/>
        </w:rPr>
        <w:t> </w:t>
      </w:r>
      <w:r>
        <w:rPr/>
        <w:t>(SID); alcance do braço do tubo: maior ou igual a 1150 mm.</w:t>
      </w:r>
    </w:p>
    <w:p>
      <w:pPr>
        <w:pStyle w:val="BodyText"/>
        <w:spacing w:line="338" w:lineRule="auto" w:before="2"/>
        <w:ind w:right="6049"/>
      </w:pPr>
      <w:r>
        <w:rPr/>
        <w:t>Gerador</w:t>
      </w:r>
      <w:r>
        <w:rPr>
          <w:spacing w:val="-4"/>
        </w:rPr>
        <w:t> </w:t>
      </w:r>
      <w:r>
        <w:rPr/>
        <w:t>microprocessado</w:t>
      </w:r>
      <w:r>
        <w:rPr>
          <w:spacing w:val="-4"/>
        </w:rPr>
        <w:t> </w:t>
      </w:r>
      <w:r>
        <w:rPr/>
        <w:t>de</w:t>
      </w:r>
      <w:r>
        <w:rPr>
          <w:spacing w:val="-4"/>
        </w:rPr>
        <w:t> </w:t>
      </w:r>
      <w:r>
        <w:rPr/>
        <w:t>alta</w:t>
      </w:r>
      <w:r>
        <w:rPr>
          <w:spacing w:val="-4"/>
        </w:rPr>
        <w:t> </w:t>
      </w:r>
      <w:r>
        <w:rPr/>
        <w:t>frequência</w:t>
      </w:r>
      <w:r>
        <w:rPr>
          <w:spacing w:val="-4"/>
        </w:rPr>
        <w:t> </w:t>
      </w:r>
      <w:r>
        <w:rPr/>
        <w:t>com</w:t>
      </w:r>
      <w:r>
        <w:rPr>
          <w:spacing w:val="-4"/>
        </w:rPr>
        <w:t> </w:t>
      </w:r>
      <w:r>
        <w:rPr/>
        <w:t>potência</w:t>
      </w:r>
      <w:r>
        <w:rPr>
          <w:spacing w:val="-4"/>
        </w:rPr>
        <w:t> </w:t>
      </w:r>
      <w:r>
        <w:rPr/>
        <w:t>igual</w:t>
      </w:r>
      <w:r>
        <w:rPr>
          <w:spacing w:val="-4"/>
        </w:rPr>
        <w:t> </w:t>
      </w:r>
      <w:r>
        <w:rPr/>
        <w:t>ou</w:t>
      </w:r>
      <w:r>
        <w:rPr>
          <w:spacing w:val="-4"/>
        </w:rPr>
        <w:t> </w:t>
      </w:r>
      <w:r>
        <w:rPr/>
        <w:t>superior</w:t>
      </w:r>
      <w:r>
        <w:rPr>
          <w:spacing w:val="-4"/>
        </w:rPr>
        <w:t> </w:t>
      </w:r>
      <w:r>
        <w:rPr/>
        <w:t>a</w:t>
      </w:r>
      <w:r>
        <w:rPr>
          <w:spacing w:val="-4"/>
        </w:rPr>
        <w:t> </w:t>
      </w:r>
      <w:r>
        <w:rPr/>
        <w:t>30</w:t>
      </w:r>
      <w:r>
        <w:rPr>
          <w:spacing w:val="-4"/>
        </w:rPr>
        <w:t> </w:t>
      </w:r>
      <w:r>
        <w:rPr/>
        <w:t>kW; faixa de ajuste de tensão do tubo de 40 a 130 kV ou faixa maior;</w:t>
      </w:r>
    </w:p>
    <w:p>
      <w:pPr>
        <w:pStyle w:val="BodyText"/>
        <w:spacing w:before="2"/>
      </w:pPr>
      <w:r>
        <w:rPr/>
        <w:t>corrente radiográfica ajustável mínima de 50 mA</w:t>
      </w:r>
      <w:r>
        <w:rPr>
          <w:spacing w:val="-14"/>
        </w:rPr>
        <w:t> </w:t>
      </w:r>
      <w:r>
        <w:rPr/>
        <w:t>a 400 </w:t>
      </w:r>
      <w:r>
        <w:rPr>
          <w:spacing w:val="-5"/>
        </w:rPr>
        <w:t>mA;</w:t>
      </w:r>
    </w:p>
    <w:p>
      <w:pPr>
        <w:pStyle w:val="BodyText"/>
        <w:spacing w:line="338" w:lineRule="auto" w:before="114"/>
        <w:ind w:right="7913"/>
      </w:pPr>
      <w:r>
        <w:rPr/>
        <w:t>faixa</w:t>
      </w:r>
      <w:r>
        <w:rPr>
          <w:spacing w:val="-3"/>
        </w:rPr>
        <w:t> </w:t>
      </w:r>
      <w:r>
        <w:rPr/>
        <w:t>de</w:t>
      </w:r>
      <w:r>
        <w:rPr>
          <w:spacing w:val="-3"/>
        </w:rPr>
        <w:t> </w:t>
      </w:r>
      <w:r>
        <w:rPr/>
        <w:t>variação</w:t>
      </w:r>
      <w:r>
        <w:rPr>
          <w:spacing w:val="-3"/>
        </w:rPr>
        <w:t> </w:t>
      </w:r>
      <w:r>
        <w:rPr/>
        <w:t>de</w:t>
      </w:r>
      <w:r>
        <w:rPr>
          <w:spacing w:val="-3"/>
        </w:rPr>
        <w:t> </w:t>
      </w:r>
      <w:r>
        <w:rPr/>
        <w:t>mAs</w:t>
      </w:r>
      <w:r>
        <w:rPr>
          <w:spacing w:val="-3"/>
        </w:rPr>
        <w:t> </w:t>
      </w:r>
      <w:r>
        <w:rPr/>
        <w:t>de</w:t>
      </w:r>
      <w:r>
        <w:rPr>
          <w:spacing w:val="-3"/>
        </w:rPr>
        <w:t> </w:t>
      </w:r>
      <w:r>
        <w:rPr/>
        <w:t>0,32</w:t>
      </w:r>
      <w:r>
        <w:rPr>
          <w:spacing w:val="-3"/>
        </w:rPr>
        <w:t> </w:t>
      </w:r>
      <w:r>
        <w:rPr/>
        <w:t>mAs</w:t>
      </w:r>
      <w:r>
        <w:rPr>
          <w:spacing w:val="-3"/>
        </w:rPr>
        <w:t> </w:t>
      </w:r>
      <w:r>
        <w:rPr/>
        <w:t>a</w:t>
      </w:r>
      <w:r>
        <w:rPr>
          <w:spacing w:val="-3"/>
        </w:rPr>
        <w:t> </w:t>
      </w:r>
      <w:r>
        <w:rPr/>
        <w:t>320</w:t>
      </w:r>
      <w:r>
        <w:rPr>
          <w:spacing w:val="-3"/>
        </w:rPr>
        <w:t> </w:t>
      </w:r>
      <w:r>
        <w:rPr/>
        <w:t>mAs</w:t>
      </w:r>
      <w:r>
        <w:rPr>
          <w:spacing w:val="-3"/>
        </w:rPr>
        <w:t> </w:t>
      </w:r>
      <w:r>
        <w:rPr/>
        <w:t>ou</w:t>
      </w:r>
      <w:r>
        <w:rPr>
          <w:spacing w:val="-3"/>
        </w:rPr>
        <w:t> </w:t>
      </w:r>
      <w:r>
        <w:rPr/>
        <w:t>faixa</w:t>
      </w:r>
      <w:r>
        <w:rPr>
          <w:spacing w:val="-3"/>
        </w:rPr>
        <w:t> </w:t>
      </w:r>
      <w:r>
        <w:rPr/>
        <w:t>maior; tempo mínimo de exposição de 1,0 ms ou menor;</w:t>
      </w:r>
    </w:p>
    <w:p>
      <w:pPr>
        <w:pStyle w:val="BodyText"/>
        <w:spacing w:before="2"/>
      </w:pPr>
      <w:r>
        <w:rPr/>
        <w:t>ajuste independente de kV</w:t>
      </w:r>
      <w:r>
        <w:rPr>
          <w:spacing w:val="-5"/>
        </w:rPr>
        <w:t> </w:t>
      </w:r>
      <w:r>
        <w:rPr/>
        <w:t>e </w:t>
      </w:r>
      <w:r>
        <w:rPr>
          <w:spacing w:val="-4"/>
        </w:rPr>
        <w:t>mAs;</w:t>
      </w:r>
    </w:p>
    <w:p>
      <w:pPr>
        <w:pStyle w:val="BodyText"/>
        <w:spacing w:before="114"/>
      </w:pPr>
      <w:r>
        <w:rPr/>
        <w:t>display digital com indicação de kV</w:t>
      </w:r>
      <w:r>
        <w:rPr>
          <w:spacing w:val="-5"/>
        </w:rPr>
        <w:t> </w:t>
      </w:r>
      <w:r>
        <w:rPr/>
        <w:t>e mAs, no </w:t>
      </w:r>
      <w:r>
        <w:rPr>
          <w:spacing w:val="-2"/>
        </w:rPr>
        <w:t>mínimo;</w:t>
      </w:r>
    </w:p>
    <w:p>
      <w:pPr>
        <w:pStyle w:val="BodyText"/>
        <w:spacing w:line="338" w:lineRule="auto" w:before="114"/>
        <w:ind w:right="5142"/>
      </w:pPr>
      <w:r>
        <w:rPr/>
        <w:t>disparador</w:t>
      </w:r>
      <w:r>
        <w:rPr>
          <w:spacing w:val="-3"/>
        </w:rPr>
        <w:t> </w:t>
      </w:r>
      <w:r>
        <w:rPr/>
        <w:t>de</w:t>
      </w:r>
      <w:r>
        <w:rPr>
          <w:spacing w:val="-3"/>
        </w:rPr>
        <w:t> </w:t>
      </w:r>
      <w:r>
        <w:rPr/>
        <w:t>duplo</w:t>
      </w:r>
      <w:r>
        <w:rPr>
          <w:spacing w:val="-3"/>
        </w:rPr>
        <w:t> </w:t>
      </w:r>
      <w:r>
        <w:rPr/>
        <w:t>estágio</w:t>
      </w:r>
      <w:r>
        <w:rPr>
          <w:spacing w:val="-3"/>
        </w:rPr>
        <w:t> </w:t>
      </w:r>
      <w:r>
        <w:rPr/>
        <w:t>(preparo</w:t>
      </w:r>
      <w:r>
        <w:rPr>
          <w:spacing w:val="-3"/>
        </w:rPr>
        <w:t> </w:t>
      </w:r>
      <w:r>
        <w:rPr/>
        <w:t>e</w:t>
      </w:r>
      <w:r>
        <w:rPr>
          <w:spacing w:val="-3"/>
        </w:rPr>
        <w:t> </w:t>
      </w:r>
      <w:r>
        <w:rPr/>
        <w:t>disparo)</w:t>
      </w:r>
      <w:r>
        <w:rPr>
          <w:spacing w:val="-3"/>
        </w:rPr>
        <w:t> </w:t>
      </w:r>
      <w:r>
        <w:rPr/>
        <w:t>com</w:t>
      </w:r>
      <w:r>
        <w:rPr>
          <w:spacing w:val="-3"/>
        </w:rPr>
        <w:t> </w:t>
      </w:r>
      <w:r>
        <w:rPr/>
        <w:t>cabo</w:t>
      </w:r>
      <w:r>
        <w:rPr>
          <w:spacing w:val="-3"/>
        </w:rPr>
        <w:t> </w:t>
      </w:r>
      <w:r>
        <w:rPr/>
        <w:t>espiralado</w:t>
      </w:r>
      <w:r>
        <w:rPr>
          <w:spacing w:val="-3"/>
        </w:rPr>
        <w:t> </w:t>
      </w:r>
      <w:r>
        <w:rPr/>
        <w:t>de</w:t>
      </w:r>
      <w:r>
        <w:rPr>
          <w:spacing w:val="-3"/>
        </w:rPr>
        <w:t> </w:t>
      </w:r>
      <w:r>
        <w:rPr/>
        <w:t>2,0</w:t>
      </w:r>
      <w:r>
        <w:rPr>
          <w:spacing w:val="-3"/>
        </w:rPr>
        <w:t> </w:t>
      </w:r>
      <w:r>
        <w:rPr/>
        <w:t>metros</w:t>
      </w:r>
      <w:r>
        <w:rPr>
          <w:spacing w:val="-3"/>
        </w:rPr>
        <w:t> </w:t>
      </w:r>
      <w:r>
        <w:rPr/>
        <w:t>ou</w:t>
      </w:r>
      <w:r>
        <w:rPr>
          <w:spacing w:val="-3"/>
        </w:rPr>
        <w:t> </w:t>
      </w:r>
      <w:r>
        <w:rPr/>
        <w:t>mais; controle remoto sem fio com alcance aproximado de 10 metros;</w:t>
      </w:r>
    </w:p>
    <w:p>
      <w:pPr>
        <w:pStyle w:val="BodyText"/>
        <w:spacing w:before="2"/>
      </w:pPr>
      <w:r>
        <w:rPr/>
        <w:t>exibição de dose de radiação aplicada ao </w:t>
      </w:r>
      <w:r>
        <w:rPr>
          <w:spacing w:val="-2"/>
        </w:rPr>
        <w:t>paciente;</w:t>
      </w:r>
    </w:p>
    <w:p>
      <w:pPr>
        <w:pStyle w:val="BodyText"/>
        <w:spacing w:before="114"/>
      </w:pPr>
      <w:r>
        <w:rPr/>
        <w:t>capacidade de memorização de pelo menos 300 programas anatômicos ou </w:t>
      </w:r>
      <w:r>
        <w:rPr>
          <w:spacing w:val="-2"/>
        </w:rPr>
        <w:t>mais;</w:t>
      </w:r>
    </w:p>
    <w:p>
      <w:pPr>
        <w:pStyle w:val="BodyText"/>
        <w:spacing w:line="338" w:lineRule="auto" w:before="114"/>
        <w:ind w:right="4623"/>
      </w:pPr>
      <w:r>
        <w:rPr/>
        <w:t>cabo</w:t>
      </w:r>
      <w:r>
        <w:rPr>
          <w:spacing w:val="-3"/>
        </w:rPr>
        <w:t> </w:t>
      </w:r>
      <w:r>
        <w:rPr/>
        <w:t>de</w:t>
      </w:r>
      <w:r>
        <w:rPr>
          <w:spacing w:val="-3"/>
        </w:rPr>
        <w:t> </w:t>
      </w:r>
      <w:r>
        <w:rPr/>
        <w:t>alimentação</w:t>
      </w:r>
      <w:r>
        <w:rPr>
          <w:spacing w:val="-3"/>
        </w:rPr>
        <w:t> </w:t>
      </w:r>
      <w:r>
        <w:rPr/>
        <w:t>retrátil</w:t>
      </w:r>
      <w:r>
        <w:rPr>
          <w:spacing w:val="-3"/>
        </w:rPr>
        <w:t> </w:t>
      </w:r>
      <w:r>
        <w:rPr/>
        <w:t>para</w:t>
      </w:r>
      <w:r>
        <w:rPr>
          <w:spacing w:val="-3"/>
        </w:rPr>
        <w:t> </w:t>
      </w:r>
      <w:r>
        <w:rPr/>
        <w:t>conexão</w:t>
      </w:r>
      <w:r>
        <w:rPr>
          <w:spacing w:val="-3"/>
        </w:rPr>
        <w:t> </w:t>
      </w:r>
      <w:r>
        <w:rPr/>
        <w:t>em</w:t>
      </w:r>
      <w:r>
        <w:rPr>
          <w:spacing w:val="-3"/>
        </w:rPr>
        <w:t> </w:t>
      </w:r>
      <w:r>
        <w:rPr/>
        <w:t>tomada</w:t>
      </w:r>
      <w:r>
        <w:rPr>
          <w:spacing w:val="-3"/>
        </w:rPr>
        <w:t> </w:t>
      </w:r>
      <w:r>
        <w:rPr/>
        <w:t>comum</w:t>
      </w:r>
      <w:r>
        <w:rPr>
          <w:spacing w:val="-3"/>
        </w:rPr>
        <w:t> </w:t>
      </w:r>
      <w:r>
        <w:rPr/>
        <w:t>(20A,</w:t>
      </w:r>
      <w:r>
        <w:rPr>
          <w:spacing w:val="-3"/>
        </w:rPr>
        <w:t> </w:t>
      </w:r>
      <w:r>
        <w:rPr/>
        <w:t>2P+T)</w:t>
      </w:r>
      <w:r>
        <w:rPr>
          <w:spacing w:val="-3"/>
        </w:rPr>
        <w:t> </w:t>
      </w:r>
      <w:r>
        <w:rPr/>
        <w:t>com</w:t>
      </w:r>
      <w:r>
        <w:rPr>
          <w:spacing w:val="-3"/>
        </w:rPr>
        <w:t> </w:t>
      </w:r>
      <w:r>
        <w:rPr/>
        <w:t>no</w:t>
      </w:r>
      <w:r>
        <w:rPr>
          <w:spacing w:val="-3"/>
        </w:rPr>
        <w:t> </w:t>
      </w:r>
      <w:r>
        <w:rPr/>
        <w:t>mínimo</w:t>
      </w:r>
      <w:r>
        <w:rPr>
          <w:spacing w:val="-3"/>
        </w:rPr>
        <w:t> </w:t>
      </w:r>
      <w:r>
        <w:rPr/>
        <w:t>três</w:t>
      </w:r>
      <w:r>
        <w:rPr>
          <w:spacing w:val="-3"/>
        </w:rPr>
        <w:t> </w:t>
      </w:r>
      <w:r>
        <w:rPr/>
        <w:t>metros; possuir alimentação: bivolt automático ou 220V/60Hz.</w:t>
      </w:r>
    </w:p>
    <w:p>
      <w:pPr>
        <w:pStyle w:val="BodyText"/>
        <w:spacing w:before="1"/>
      </w:pPr>
      <w:r>
        <w:rPr/>
        <w:t>Tubo</w:t>
      </w:r>
      <w:r>
        <w:rPr>
          <w:spacing w:val="-3"/>
        </w:rPr>
        <w:t> </w:t>
      </w:r>
      <w:r>
        <w:rPr/>
        <w:t>de</w:t>
      </w:r>
      <w:r>
        <w:rPr>
          <w:spacing w:val="-3"/>
        </w:rPr>
        <w:t> </w:t>
      </w:r>
      <w:r>
        <w:rPr/>
        <w:t>raios</w:t>
      </w:r>
      <w:r>
        <w:rPr>
          <w:spacing w:val="-3"/>
        </w:rPr>
        <w:t> </w:t>
      </w:r>
      <w:r>
        <w:rPr>
          <w:spacing w:val="-5"/>
        </w:rPr>
        <w:t>X:</w:t>
      </w:r>
    </w:p>
    <w:p>
      <w:pPr>
        <w:pStyle w:val="BodyText"/>
        <w:spacing w:line="338" w:lineRule="auto" w:before="114"/>
        <w:ind w:right="7913"/>
      </w:pPr>
      <w:r>
        <w:rPr/>
        <w:t>anodo</w:t>
      </w:r>
      <w:r>
        <w:rPr>
          <w:spacing w:val="-4"/>
        </w:rPr>
        <w:t> </w:t>
      </w:r>
      <w:r>
        <w:rPr/>
        <w:t>giratório</w:t>
      </w:r>
      <w:r>
        <w:rPr>
          <w:spacing w:val="-4"/>
        </w:rPr>
        <w:t> </w:t>
      </w:r>
      <w:r>
        <w:rPr/>
        <w:t>com</w:t>
      </w:r>
      <w:r>
        <w:rPr>
          <w:spacing w:val="-4"/>
        </w:rPr>
        <w:t> </w:t>
      </w:r>
      <w:r>
        <w:rPr/>
        <w:t>velocidade</w:t>
      </w:r>
      <w:r>
        <w:rPr>
          <w:spacing w:val="-4"/>
        </w:rPr>
        <w:t> </w:t>
      </w:r>
      <w:r>
        <w:rPr/>
        <w:t>de</w:t>
      </w:r>
      <w:r>
        <w:rPr>
          <w:spacing w:val="-4"/>
        </w:rPr>
        <w:t> </w:t>
      </w:r>
      <w:r>
        <w:rPr/>
        <w:t>rotação</w:t>
      </w:r>
      <w:r>
        <w:rPr>
          <w:spacing w:val="-4"/>
        </w:rPr>
        <w:t> </w:t>
      </w:r>
      <w:r>
        <w:rPr/>
        <w:t>de</w:t>
      </w:r>
      <w:r>
        <w:rPr>
          <w:spacing w:val="-4"/>
        </w:rPr>
        <w:t> </w:t>
      </w:r>
      <w:r>
        <w:rPr/>
        <w:t>3200</w:t>
      </w:r>
      <w:r>
        <w:rPr>
          <w:spacing w:val="-4"/>
        </w:rPr>
        <w:t> </w:t>
      </w:r>
      <w:r>
        <w:rPr/>
        <w:t>RPM</w:t>
      </w:r>
      <w:r>
        <w:rPr>
          <w:spacing w:val="-4"/>
        </w:rPr>
        <w:t> </w:t>
      </w:r>
      <w:r>
        <w:rPr/>
        <w:t>ou</w:t>
      </w:r>
      <w:r>
        <w:rPr>
          <w:spacing w:val="-4"/>
        </w:rPr>
        <w:t> </w:t>
      </w:r>
      <w:r>
        <w:rPr/>
        <w:t>superior; capacidade calórica do ânodo de 140 kHU ou maior;</w:t>
      </w:r>
    </w:p>
    <w:p>
      <w:pPr>
        <w:pStyle w:val="BodyText"/>
        <w:spacing w:before="2"/>
      </w:pPr>
      <w:r>
        <w:rPr/>
        <w:t>duplo foco: com foco fino menor ou igual que 0,7 mm e grosso menor ou igual a 1,3 </w:t>
      </w:r>
      <w:r>
        <w:rPr>
          <w:spacing w:val="-5"/>
        </w:rPr>
        <w:t>mm.</w:t>
      </w:r>
    </w:p>
    <w:p>
      <w:pPr>
        <w:pStyle w:val="BodyText"/>
        <w:spacing w:line="338" w:lineRule="auto" w:before="114"/>
        <w:ind w:right="1265"/>
      </w:pPr>
      <w:r>
        <w:rPr/>
        <w:t>Colimador</w:t>
      </w:r>
      <w:r>
        <w:rPr>
          <w:spacing w:val="-2"/>
        </w:rPr>
        <w:t> </w:t>
      </w:r>
      <w:r>
        <w:rPr/>
        <w:t>deve</w:t>
      </w:r>
      <w:r>
        <w:rPr>
          <w:spacing w:val="-2"/>
        </w:rPr>
        <w:t> </w:t>
      </w:r>
      <w:r>
        <w:rPr/>
        <w:t>possuir</w:t>
      </w:r>
      <w:r>
        <w:rPr>
          <w:spacing w:val="-2"/>
        </w:rPr>
        <w:t> </w:t>
      </w:r>
      <w:r>
        <w:rPr/>
        <w:t>luz</w:t>
      </w:r>
      <w:r>
        <w:rPr>
          <w:spacing w:val="-2"/>
        </w:rPr>
        <w:t> </w:t>
      </w:r>
      <w:r>
        <w:rPr/>
        <w:t>indicadora</w:t>
      </w:r>
      <w:r>
        <w:rPr>
          <w:spacing w:val="-2"/>
        </w:rPr>
        <w:t> </w:t>
      </w:r>
      <w:r>
        <w:rPr/>
        <w:t>de</w:t>
      </w:r>
      <w:r>
        <w:rPr>
          <w:spacing w:val="-2"/>
        </w:rPr>
        <w:t> </w:t>
      </w:r>
      <w:r>
        <w:rPr/>
        <w:t>LED</w:t>
      </w:r>
      <w:r>
        <w:rPr>
          <w:spacing w:val="-2"/>
        </w:rPr>
        <w:t> </w:t>
      </w:r>
      <w:r>
        <w:rPr/>
        <w:t>do</w:t>
      </w:r>
      <w:r>
        <w:rPr>
          <w:spacing w:val="-2"/>
        </w:rPr>
        <w:t> </w:t>
      </w:r>
      <w:r>
        <w:rPr/>
        <w:t>campo</w:t>
      </w:r>
      <w:r>
        <w:rPr>
          <w:spacing w:val="-2"/>
        </w:rPr>
        <w:t> </w:t>
      </w:r>
      <w:r>
        <w:rPr/>
        <w:t>de</w:t>
      </w:r>
      <w:r>
        <w:rPr>
          <w:spacing w:val="-2"/>
        </w:rPr>
        <w:t> </w:t>
      </w:r>
      <w:r>
        <w:rPr/>
        <w:t>irradiação</w:t>
      </w:r>
      <w:r>
        <w:rPr>
          <w:spacing w:val="-2"/>
        </w:rPr>
        <w:t> </w:t>
      </w:r>
      <w:r>
        <w:rPr/>
        <w:t>e</w:t>
      </w:r>
      <w:r>
        <w:rPr>
          <w:spacing w:val="-2"/>
        </w:rPr>
        <w:t> </w:t>
      </w:r>
      <w:r>
        <w:rPr/>
        <w:t>com</w:t>
      </w:r>
      <w:r>
        <w:rPr>
          <w:spacing w:val="-2"/>
        </w:rPr>
        <w:t> </w:t>
      </w:r>
      <w:r>
        <w:rPr/>
        <w:t>sistema</w:t>
      </w:r>
      <w:r>
        <w:rPr>
          <w:spacing w:val="-2"/>
        </w:rPr>
        <w:t> </w:t>
      </w:r>
      <w:r>
        <w:rPr/>
        <w:t>de</w:t>
      </w:r>
      <w:r>
        <w:rPr>
          <w:spacing w:val="-2"/>
        </w:rPr>
        <w:t> </w:t>
      </w:r>
      <w:r>
        <w:rPr/>
        <w:t>trava</w:t>
      </w:r>
      <w:r>
        <w:rPr>
          <w:spacing w:val="-2"/>
        </w:rPr>
        <w:t> </w:t>
      </w:r>
      <w:r>
        <w:rPr/>
        <w:t>que</w:t>
      </w:r>
      <w:r>
        <w:rPr>
          <w:spacing w:val="-2"/>
        </w:rPr>
        <w:t> </w:t>
      </w:r>
      <w:r>
        <w:rPr/>
        <w:t>libere</w:t>
      </w:r>
      <w:r>
        <w:rPr>
          <w:spacing w:val="-2"/>
        </w:rPr>
        <w:t> </w:t>
      </w:r>
      <w:r>
        <w:rPr/>
        <w:t>o</w:t>
      </w:r>
      <w:r>
        <w:rPr>
          <w:spacing w:val="-2"/>
        </w:rPr>
        <w:t> </w:t>
      </w:r>
      <w:r>
        <w:rPr/>
        <w:t>posicionamento</w:t>
      </w:r>
      <w:r>
        <w:rPr>
          <w:spacing w:val="-2"/>
        </w:rPr>
        <w:t> </w:t>
      </w:r>
      <w:r>
        <w:rPr/>
        <w:t>do</w:t>
      </w:r>
      <w:r>
        <w:rPr>
          <w:spacing w:val="-2"/>
        </w:rPr>
        <w:t> </w:t>
      </w:r>
      <w:r>
        <w:rPr/>
        <w:t>tubo; temporizador da lâmpada com desligamento automático após 30s;</w:t>
      </w:r>
    </w:p>
    <w:p>
      <w:pPr>
        <w:pStyle w:val="BodyText"/>
        <w:spacing w:before="2"/>
      </w:pPr>
      <w:r>
        <w:rPr/>
        <w:t>lâminas de chumbo com ajustes manuais para colimação do feixe de raios </w:t>
      </w:r>
      <w:r>
        <w:rPr>
          <w:spacing w:val="-5"/>
        </w:rPr>
        <w:t>X;</w:t>
      </w:r>
    </w:p>
    <w:p>
      <w:pPr>
        <w:pStyle w:val="BodyText"/>
        <w:spacing w:line="338" w:lineRule="auto" w:before="114"/>
        <w:ind w:right="6049"/>
      </w:pPr>
      <w:r>
        <w:rPr/>
        <w:t>campo</w:t>
      </w:r>
      <w:r>
        <w:rPr>
          <w:spacing w:val="-3"/>
        </w:rPr>
        <w:t> </w:t>
      </w:r>
      <w:r>
        <w:rPr/>
        <w:t>de</w:t>
      </w:r>
      <w:r>
        <w:rPr>
          <w:spacing w:val="-3"/>
        </w:rPr>
        <w:t> </w:t>
      </w:r>
      <w:r>
        <w:rPr/>
        <w:t>radiação</w:t>
      </w:r>
      <w:r>
        <w:rPr>
          <w:spacing w:val="-3"/>
        </w:rPr>
        <w:t> </w:t>
      </w:r>
      <w:r>
        <w:rPr/>
        <w:t>deverá</w:t>
      </w:r>
      <w:r>
        <w:rPr>
          <w:spacing w:val="-3"/>
        </w:rPr>
        <w:t> </w:t>
      </w:r>
      <w:r>
        <w:rPr/>
        <w:t>cobrir</w:t>
      </w:r>
      <w:r>
        <w:rPr>
          <w:spacing w:val="-3"/>
        </w:rPr>
        <w:t> </w:t>
      </w:r>
      <w:r>
        <w:rPr/>
        <w:t>a</w:t>
      </w:r>
      <w:r>
        <w:rPr>
          <w:spacing w:val="-3"/>
        </w:rPr>
        <w:t> </w:t>
      </w:r>
      <w:r>
        <w:rPr/>
        <w:t>área</w:t>
      </w:r>
      <w:r>
        <w:rPr>
          <w:spacing w:val="-3"/>
        </w:rPr>
        <w:t> </w:t>
      </w:r>
      <w:r>
        <w:rPr/>
        <w:t>de</w:t>
      </w:r>
      <w:r>
        <w:rPr>
          <w:spacing w:val="-3"/>
        </w:rPr>
        <w:t> </w:t>
      </w:r>
      <w:r>
        <w:rPr/>
        <w:t>35</w:t>
      </w:r>
      <w:r>
        <w:rPr>
          <w:spacing w:val="-3"/>
        </w:rPr>
        <w:t> </w:t>
      </w:r>
      <w:r>
        <w:rPr/>
        <w:t>x</w:t>
      </w:r>
      <w:r>
        <w:rPr>
          <w:spacing w:val="-3"/>
        </w:rPr>
        <w:t> </w:t>
      </w:r>
      <w:r>
        <w:rPr/>
        <w:t>43</w:t>
      </w:r>
      <w:r>
        <w:rPr>
          <w:spacing w:val="-3"/>
        </w:rPr>
        <w:t> </w:t>
      </w:r>
      <w:r>
        <w:rPr/>
        <w:t>cm</w:t>
      </w:r>
      <w:r>
        <w:rPr>
          <w:spacing w:val="-3"/>
        </w:rPr>
        <w:t> </w:t>
      </w:r>
      <w:r>
        <w:rPr/>
        <w:t>a</w:t>
      </w:r>
      <w:r>
        <w:rPr>
          <w:spacing w:val="-3"/>
        </w:rPr>
        <w:t> </w:t>
      </w:r>
      <w:r>
        <w:rPr/>
        <w:t>1,0</w:t>
      </w:r>
      <w:r>
        <w:rPr>
          <w:spacing w:val="-3"/>
        </w:rPr>
        <w:t> </w:t>
      </w:r>
      <w:r>
        <w:rPr/>
        <w:t>m</w:t>
      </w:r>
      <w:r>
        <w:rPr>
          <w:spacing w:val="-3"/>
        </w:rPr>
        <w:t> </w:t>
      </w:r>
      <w:r>
        <w:rPr/>
        <w:t>de</w:t>
      </w:r>
      <w:r>
        <w:rPr>
          <w:spacing w:val="-3"/>
        </w:rPr>
        <w:t> </w:t>
      </w:r>
      <w:r>
        <w:rPr/>
        <w:t>distância</w:t>
      </w:r>
      <w:r>
        <w:rPr>
          <w:spacing w:val="-3"/>
        </w:rPr>
        <w:t> </w:t>
      </w:r>
      <w:r>
        <w:rPr/>
        <w:t>foco-</w:t>
      </w:r>
      <w:r>
        <w:rPr/>
        <w:t>FPD. Detector de painel plano sem fio (FPD WIRELESS):</w:t>
      </w:r>
    </w:p>
    <w:p>
      <w:pPr>
        <w:pStyle w:val="BodyText"/>
        <w:spacing w:line="338" w:lineRule="auto" w:before="2"/>
        <w:ind w:right="1265"/>
      </w:pPr>
      <w:r>
        <w:rPr/>
        <w:t>Detector</w:t>
      </w:r>
      <w:r>
        <w:rPr>
          <w:spacing w:val="-2"/>
        </w:rPr>
        <w:t> </w:t>
      </w:r>
      <w:r>
        <w:rPr/>
        <w:t>de</w:t>
      </w:r>
      <w:r>
        <w:rPr>
          <w:spacing w:val="-2"/>
        </w:rPr>
        <w:t> </w:t>
      </w:r>
      <w:r>
        <w:rPr/>
        <w:t>painel</w:t>
      </w:r>
      <w:r>
        <w:rPr>
          <w:spacing w:val="-2"/>
        </w:rPr>
        <w:t> </w:t>
      </w:r>
      <w:r>
        <w:rPr/>
        <w:t>plano</w:t>
      </w:r>
      <w:r>
        <w:rPr>
          <w:spacing w:val="-2"/>
        </w:rPr>
        <w:t> </w:t>
      </w:r>
      <w:r>
        <w:rPr/>
        <w:t>sem</w:t>
      </w:r>
      <w:r>
        <w:rPr>
          <w:spacing w:val="-2"/>
        </w:rPr>
        <w:t> </w:t>
      </w:r>
      <w:r>
        <w:rPr/>
        <w:t>fio</w:t>
      </w:r>
      <w:r>
        <w:rPr>
          <w:spacing w:val="-2"/>
        </w:rPr>
        <w:t> </w:t>
      </w:r>
      <w:r>
        <w:rPr/>
        <w:t>para</w:t>
      </w:r>
      <w:r>
        <w:rPr>
          <w:spacing w:val="-2"/>
        </w:rPr>
        <w:t> </w:t>
      </w:r>
      <w:r>
        <w:rPr/>
        <w:t>adultos</w:t>
      </w:r>
      <w:r>
        <w:rPr>
          <w:spacing w:val="-2"/>
        </w:rPr>
        <w:t> </w:t>
      </w:r>
      <w:r>
        <w:rPr/>
        <w:t>e</w:t>
      </w:r>
      <w:r>
        <w:rPr>
          <w:spacing w:val="-2"/>
        </w:rPr>
        <w:t> </w:t>
      </w:r>
      <w:r>
        <w:rPr/>
        <w:t>geral;</w:t>
      </w:r>
      <w:r>
        <w:rPr>
          <w:spacing w:val="-2"/>
        </w:rPr>
        <w:t> </w:t>
      </w:r>
      <w:r>
        <w:rPr/>
        <w:t>tamanho</w:t>
      </w:r>
      <w:r>
        <w:rPr>
          <w:spacing w:val="-2"/>
        </w:rPr>
        <w:t> </w:t>
      </w:r>
      <w:r>
        <w:rPr/>
        <w:t>aproximado</w:t>
      </w:r>
      <w:r>
        <w:rPr>
          <w:spacing w:val="-2"/>
        </w:rPr>
        <w:t> </w:t>
      </w:r>
      <w:r>
        <w:rPr/>
        <w:t>de</w:t>
      </w:r>
      <w:r>
        <w:rPr>
          <w:spacing w:val="-2"/>
        </w:rPr>
        <w:t> </w:t>
      </w:r>
      <w:r>
        <w:rPr/>
        <w:t>35</w:t>
      </w:r>
      <w:r>
        <w:rPr>
          <w:spacing w:val="-2"/>
        </w:rPr>
        <w:t> </w:t>
      </w:r>
      <w:r>
        <w:rPr/>
        <w:t>x</w:t>
      </w:r>
      <w:r>
        <w:rPr>
          <w:spacing w:val="-2"/>
        </w:rPr>
        <w:t> </w:t>
      </w:r>
      <w:r>
        <w:rPr/>
        <w:t>43</w:t>
      </w:r>
      <w:r>
        <w:rPr>
          <w:spacing w:val="-2"/>
        </w:rPr>
        <w:t> </w:t>
      </w:r>
      <w:r>
        <w:rPr/>
        <w:t>cm;</w:t>
      </w:r>
      <w:r>
        <w:rPr>
          <w:spacing w:val="-2"/>
        </w:rPr>
        <w:t> </w:t>
      </w:r>
      <w:r>
        <w:rPr/>
        <w:t>matriz</w:t>
      </w:r>
      <w:r>
        <w:rPr>
          <w:spacing w:val="-2"/>
        </w:rPr>
        <w:t> </w:t>
      </w:r>
      <w:r>
        <w:rPr/>
        <w:t>ativa</w:t>
      </w:r>
      <w:r>
        <w:rPr>
          <w:spacing w:val="-2"/>
        </w:rPr>
        <w:t> </w:t>
      </w:r>
      <w:r>
        <w:rPr/>
        <w:t>de</w:t>
      </w:r>
      <w:r>
        <w:rPr>
          <w:spacing w:val="-2"/>
        </w:rPr>
        <w:t> </w:t>
      </w:r>
      <w:r>
        <w:rPr/>
        <w:t>2500</w:t>
      </w:r>
      <w:r>
        <w:rPr>
          <w:spacing w:val="-2"/>
        </w:rPr>
        <w:t> </w:t>
      </w:r>
      <w:r>
        <w:rPr/>
        <w:t>x</w:t>
      </w:r>
      <w:r>
        <w:rPr>
          <w:spacing w:val="-2"/>
        </w:rPr>
        <w:t> </w:t>
      </w:r>
      <w:r>
        <w:rPr/>
        <w:t>3000</w:t>
      </w:r>
      <w:r>
        <w:rPr>
          <w:spacing w:val="-2"/>
        </w:rPr>
        <w:t> </w:t>
      </w:r>
      <w:r>
        <w:rPr/>
        <w:t>pixels</w:t>
      </w:r>
      <w:r>
        <w:rPr>
          <w:spacing w:val="-2"/>
        </w:rPr>
        <w:t> </w:t>
      </w:r>
      <w:r>
        <w:rPr/>
        <w:t>ou</w:t>
      </w:r>
      <w:r>
        <w:rPr>
          <w:spacing w:val="-2"/>
        </w:rPr>
        <w:t> </w:t>
      </w:r>
      <w:r>
        <w:rPr/>
        <w:t>melhor; tamanho do pixel igual ou menor que 140µm;</w:t>
      </w:r>
    </w:p>
    <w:p>
      <w:pPr>
        <w:pStyle w:val="BodyText"/>
        <w:spacing w:line="338" w:lineRule="auto" w:before="1"/>
        <w:ind w:right="9596"/>
      </w:pPr>
      <w:r>
        <w:rPr/>
        <w:t>profundidade</w:t>
      </w:r>
      <w:r>
        <w:rPr>
          <w:spacing w:val="-6"/>
        </w:rPr>
        <w:t> </w:t>
      </w:r>
      <w:r>
        <w:rPr/>
        <w:t>da</w:t>
      </w:r>
      <w:r>
        <w:rPr>
          <w:spacing w:val="-6"/>
        </w:rPr>
        <w:t> </w:t>
      </w:r>
      <w:r>
        <w:rPr/>
        <w:t>imagem</w:t>
      </w:r>
      <w:r>
        <w:rPr>
          <w:spacing w:val="-6"/>
        </w:rPr>
        <w:t> </w:t>
      </w:r>
      <w:r>
        <w:rPr/>
        <w:t>de</w:t>
      </w:r>
      <w:r>
        <w:rPr>
          <w:spacing w:val="-6"/>
        </w:rPr>
        <w:t> </w:t>
      </w:r>
      <w:r>
        <w:rPr/>
        <w:t>16</w:t>
      </w:r>
      <w:r>
        <w:rPr>
          <w:spacing w:val="-6"/>
        </w:rPr>
        <w:t> </w:t>
      </w:r>
      <w:r>
        <w:rPr/>
        <w:t>bits</w:t>
      </w:r>
      <w:r>
        <w:rPr>
          <w:spacing w:val="-6"/>
        </w:rPr>
        <w:t> </w:t>
      </w:r>
      <w:r>
        <w:rPr/>
        <w:t>ou</w:t>
      </w:r>
      <w:r>
        <w:rPr>
          <w:spacing w:val="-6"/>
        </w:rPr>
        <w:t> </w:t>
      </w:r>
      <w:r>
        <w:rPr/>
        <w:t>mais; cintilador de Iodeto de Césio (Csl);</w:t>
      </w:r>
    </w:p>
    <w:p>
      <w:pPr>
        <w:pStyle w:val="BodyText"/>
        <w:spacing w:line="338" w:lineRule="auto" w:before="2"/>
        <w:ind w:right="4623"/>
      </w:pPr>
      <w:r>
        <w:rPr/>
        <w:t>capacidade</w:t>
      </w:r>
      <w:r>
        <w:rPr>
          <w:spacing w:val="-4"/>
        </w:rPr>
        <w:t> </w:t>
      </w:r>
      <w:r>
        <w:rPr/>
        <w:t>de</w:t>
      </w:r>
      <w:r>
        <w:rPr>
          <w:spacing w:val="-4"/>
        </w:rPr>
        <w:t> </w:t>
      </w:r>
      <w:r>
        <w:rPr/>
        <w:t>carga</w:t>
      </w:r>
      <w:r>
        <w:rPr>
          <w:spacing w:val="-4"/>
        </w:rPr>
        <w:t> </w:t>
      </w:r>
      <w:r>
        <w:rPr/>
        <w:t>máxima</w:t>
      </w:r>
      <w:r>
        <w:rPr>
          <w:spacing w:val="-4"/>
        </w:rPr>
        <w:t> </w:t>
      </w:r>
      <w:r>
        <w:rPr/>
        <w:t>do</w:t>
      </w:r>
      <w:r>
        <w:rPr>
          <w:spacing w:val="-4"/>
        </w:rPr>
        <w:t> </w:t>
      </w:r>
      <w:r>
        <w:rPr/>
        <w:t>painel</w:t>
      </w:r>
      <w:r>
        <w:rPr>
          <w:spacing w:val="-4"/>
        </w:rPr>
        <w:t> </w:t>
      </w:r>
      <w:r>
        <w:rPr/>
        <w:t>de</w:t>
      </w:r>
      <w:r>
        <w:rPr>
          <w:spacing w:val="-4"/>
        </w:rPr>
        <w:t> </w:t>
      </w:r>
      <w:r>
        <w:rPr/>
        <w:t>200Kg</w:t>
      </w:r>
      <w:r>
        <w:rPr>
          <w:spacing w:val="-4"/>
        </w:rPr>
        <w:t> </w:t>
      </w:r>
      <w:r>
        <w:rPr/>
        <w:t>ou</w:t>
      </w:r>
      <w:r>
        <w:rPr>
          <w:spacing w:val="-4"/>
        </w:rPr>
        <w:t> </w:t>
      </w:r>
      <w:r>
        <w:rPr/>
        <w:t>maior,</w:t>
      </w:r>
      <w:r>
        <w:rPr>
          <w:spacing w:val="-4"/>
        </w:rPr>
        <w:t> </w:t>
      </w:r>
      <w:r>
        <w:rPr/>
        <w:t>quando</w:t>
      </w:r>
      <w:r>
        <w:rPr>
          <w:spacing w:val="-4"/>
        </w:rPr>
        <w:t> </w:t>
      </w:r>
      <w:r>
        <w:rPr/>
        <w:t>distribuído</w:t>
      </w:r>
      <w:r>
        <w:rPr>
          <w:spacing w:val="-4"/>
        </w:rPr>
        <w:t> </w:t>
      </w:r>
      <w:r>
        <w:rPr/>
        <w:t>sobre</w:t>
      </w:r>
      <w:r>
        <w:rPr>
          <w:spacing w:val="-4"/>
        </w:rPr>
        <w:t> </w:t>
      </w:r>
      <w:r>
        <w:rPr/>
        <w:t>toda</w:t>
      </w:r>
      <w:r>
        <w:rPr>
          <w:spacing w:val="-4"/>
        </w:rPr>
        <w:t> </w:t>
      </w:r>
      <w:r>
        <w:rPr/>
        <w:t>superfície; peso do painel de no máximo 3,9kg com bateria;</w:t>
      </w:r>
    </w:p>
    <w:p>
      <w:pPr>
        <w:pStyle w:val="BodyText"/>
        <w:spacing w:before="2"/>
      </w:pPr>
      <w:r>
        <w:rPr/>
        <w:t>grau de proteção IP54 ou </w:t>
      </w:r>
      <w:r>
        <w:rPr>
          <w:spacing w:val="-2"/>
        </w:rPr>
        <w:t>superior.</w:t>
      </w:r>
    </w:p>
    <w:p>
      <w:pPr>
        <w:pStyle w:val="BodyText"/>
        <w:spacing w:before="114"/>
      </w:pPr>
      <w:r>
        <w:rPr/>
        <w:t>Com</w:t>
      </w:r>
      <w:r>
        <w:rPr>
          <w:spacing w:val="-1"/>
        </w:rPr>
        <w:t> </w:t>
      </w:r>
      <w:r>
        <w:rPr/>
        <w:t>trabalho contínuo</w:t>
      </w:r>
      <w:r>
        <w:rPr>
          <w:spacing w:val="-1"/>
        </w:rPr>
        <w:t> </w:t>
      </w:r>
      <w:r>
        <w:rPr/>
        <w:t>sem necessidade de</w:t>
      </w:r>
      <w:r>
        <w:rPr>
          <w:spacing w:val="-1"/>
        </w:rPr>
        <w:t> </w:t>
      </w:r>
      <w:r>
        <w:rPr/>
        <w:t>carga de ao</w:t>
      </w:r>
      <w:r>
        <w:rPr>
          <w:spacing w:val="-1"/>
        </w:rPr>
        <w:t> </w:t>
      </w:r>
      <w:r>
        <w:rPr/>
        <w:t>menos 4 horas</w:t>
      </w:r>
      <w:r>
        <w:rPr>
          <w:spacing w:val="-1"/>
        </w:rPr>
        <w:t> </w:t>
      </w:r>
      <w:r>
        <w:rPr/>
        <w:t>ou 750 </w:t>
      </w:r>
      <w:r>
        <w:rPr>
          <w:spacing w:val="-2"/>
        </w:rPr>
        <w:t>exposições</w:t>
      </w:r>
    </w:p>
    <w:p>
      <w:pPr>
        <w:pStyle w:val="BodyText"/>
        <w:spacing w:line="235" w:lineRule="auto" w:before="118"/>
      </w:pPr>
      <w:r>
        <w:rPr/>
        <w:t>Monitor de LCD de 19 polegadas (com resolução mínima de1280x1024) integrado na unidade principal e com tela sensível ao toque que permita </w:t>
      </w:r>
      <w:r>
        <w:rPr/>
        <w:t>a visualização da imagem após a exposição.</w:t>
      </w:r>
    </w:p>
    <w:p>
      <w:pPr>
        <w:pStyle w:val="BodyText"/>
        <w:spacing w:before="115"/>
      </w:pPr>
      <w:r>
        <w:rPr/>
        <w:t>Visualização</w:t>
      </w:r>
      <w:r>
        <w:rPr>
          <w:spacing w:val="-2"/>
        </w:rPr>
        <w:t> </w:t>
      </w:r>
      <w:r>
        <w:rPr/>
        <w:t>final</w:t>
      </w:r>
      <w:r>
        <w:rPr>
          <w:spacing w:val="-1"/>
        </w:rPr>
        <w:t> </w:t>
      </w:r>
      <w:r>
        <w:rPr/>
        <w:t>da</w:t>
      </w:r>
      <w:r>
        <w:rPr>
          <w:spacing w:val="-2"/>
        </w:rPr>
        <w:t> </w:t>
      </w:r>
      <w:r>
        <w:rPr/>
        <w:t>imagem</w:t>
      </w:r>
      <w:r>
        <w:rPr>
          <w:spacing w:val="-1"/>
        </w:rPr>
        <w:t> </w:t>
      </w:r>
      <w:r>
        <w:rPr/>
        <w:t>em</w:t>
      </w:r>
      <w:r>
        <w:rPr>
          <w:spacing w:val="-2"/>
        </w:rPr>
        <w:t> </w:t>
      </w:r>
      <w:r>
        <w:rPr/>
        <w:t>6</w:t>
      </w:r>
      <w:r>
        <w:rPr>
          <w:spacing w:val="-1"/>
        </w:rPr>
        <w:t> </w:t>
      </w:r>
      <w:r>
        <w:rPr/>
        <w:t>segundos</w:t>
      </w:r>
      <w:r>
        <w:rPr>
          <w:spacing w:val="-2"/>
        </w:rPr>
        <w:t> </w:t>
      </w:r>
      <w:r>
        <w:rPr/>
        <w:t>ou</w:t>
      </w:r>
      <w:r>
        <w:rPr>
          <w:spacing w:val="-1"/>
        </w:rPr>
        <w:t> </w:t>
      </w:r>
      <w:r>
        <w:rPr/>
        <w:t>menos</w:t>
      </w:r>
      <w:r>
        <w:rPr>
          <w:spacing w:val="-2"/>
        </w:rPr>
        <w:t> </w:t>
      </w:r>
      <w:r>
        <w:rPr/>
        <w:t>após</w:t>
      </w:r>
      <w:r>
        <w:rPr>
          <w:spacing w:val="-1"/>
        </w:rPr>
        <w:t> </w:t>
      </w:r>
      <w:r>
        <w:rPr>
          <w:spacing w:val="-2"/>
        </w:rPr>
        <w:t>exposição.</w:t>
      </w:r>
    </w:p>
    <w:p>
      <w:pPr>
        <w:pStyle w:val="BodyText"/>
        <w:spacing w:line="235" w:lineRule="auto"/>
        <w:ind w:right="433"/>
      </w:pPr>
      <w:r>
        <w:rPr/>
        <w:t>O</w:t>
      </w:r>
      <w:r>
        <w:rPr>
          <w:spacing w:val="-1"/>
        </w:rPr>
        <w:t> </w:t>
      </w:r>
      <w:r>
        <w:rPr/>
        <w:t>sistema</w:t>
      </w:r>
      <w:r>
        <w:rPr>
          <w:spacing w:val="-1"/>
        </w:rPr>
        <w:t> </w:t>
      </w:r>
      <w:r>
        <w:rPr/>
        <w:t>de</w:t>
      </w:r>
      <w:r>
        <w:rPr>
          <w:spacing w:val="-1"/>
        </w:rPr>
        <w:t> </w:t>
      </w:r>
      <w:r>
        <w:rPr/>
        <w:t>imagens</w:t>
      </w:r>
      <w:r>
        <w:rPr>
          <w:spacing w:val="-1"/>
        </w:rPr>
        <w:t> </w:t>
      </w:r>
      <w:r>
        <w:rPr/>
        <w:t>deve</w:t>
      </w:r>
      <w:r>
        <w:rPr>
          <w:spacing w:val="-1"/>
        </w:rPr>
        <w:t> </w:t>
      </w:r>
      <w:r>
        <w:rPr/>
        <w:t>realizar</w:t>
      </w:r>
      <w:r>
        <w:rPr>
          <w:spacing w:val="-1"/>
        </w:rPr>
        <w:t> </w:t>
      </w:r>
      <w:r>
        <w:rPr/>
        <w:t>ajuste</w:t>
      </w:r>
      <w:r>
        <w:rPr>
          <w:spacing w:val="-1"/>
        </w:rPr>
        <w:t> </w:t>
      </w:r>
      <w:r>
        <w:rPr/>
        <w:t>de</w:t>
      </w:r>
      <w:r>
        <w:rPr>
          <w:spacing w:val="-1"/>
        </w:rPr>
        <w:t> </w:t>
      </w:r>
      <w:r>
        <w:rPr/>
        <w:t>brilho</w:t>
      </w:r>
      <w:r>
        <w:rPr>
          <w:spacing w:val="-1"/>
        </w:rPr>
        <w:t> </w:t>
      </w:r>
      <w:r>
        <w:rPr/>
        <w:t>e</w:t>
      </w:r>
      <w:r>
        <w:rPr>
          <w:spacing w:val="-1"/>
        </w:rPr>
        <w:t> </w:t>
      </w:r>
      <w:r>
        <w:rPr/>
        <w:t>contraste,</w:t>
      </w:r>
      <w:r>
        <w:rPr>
          <w:spacing w:val="-1"/>
        </w:rPr>
        <w:t> </w:t>
      </w:r>
      <w:r>
        <w:rPr/>
        <w:t>ampliação</w:t>
      </w:r>
      <w:r>
        <w:rPr>
          <w:spacing w:val="-1"/>
        </w:rPr>
        <w:t> </w:t>
      </w:r>
      <w:r>
        <w:rPr/>
        <w:t>(zoom),</w:t>
      </w:r>
      <w:r>
        <w:rPr>
          <w:spacing w:val="-1"/>
        </w:rPr>
        <w:t> </w:t>
      </w:r>
      <w:r>
        <w:rPr/>
        <w:t>realce</w:t>
      </w:r>
      <w:r>
        <w:rPr>
          <w:spacing w:val="-1"/>
        </w:rPr>
        <w:t> </w:t>
      </w:r>
      <w:r>
        <w:rPr/>
        <w:t>de</w:t>
      </w:r>
      <w:r>
        <w:rPr>
          <w:spacing w:val="-1"/>
        </w:rPr>
        <w:t> </w:t>
      </w:r>
      <w:r>
        <w:rPr/>
        <w:t>bordas,</w:t>
      </w:r>
      <w:r>
        <w:rPr>
          <w:spacing w:val="-1"/>
        </w:rPr>
        <w:t> </w:t>
      </w:r>
      <w:r>
        <w:rPr/>
        <w:t>medidas</w:t>
      </w:r>
      <w:r>
        <w:rPr>
          <w:spacing w:val="-1"/>
        </w:rPr>
        <w:t> </w:t>
      </w:r>
      <w:r>
        <w:rPr/>
        <w:t>de</w:t>
      </w:r>
      <w:r>
        <w:rPr>
          <w:spacing w:val="-1"/>
        </w:rPr>
        <w:t> </w:t>
      </w:r>
      <w:r>
        <w:rPr/>
        <w:t>distância</w:t>
      </w:r>
      <w:r>
        <w:rPr>
          <w:spacing w:val="-1"/>
        </w:rPr>
        <w:t> </w:t>
      </w:r>
      <w:r>
        <w:rPr/>
        <w:t>e</w:t>
      </w:r>
      <w:r>
        <w:rPr>
          <w:spacing w:val="-1"/>
        </w:rPr>
        <w:t> </w:t>
      </w:r>
      <w:r>
        <w:rPr/>
        <w:t>ângulo,</w:t>
      </w:r>
      <w:r>
        <w:rPr>
          <w:spacing w:val="-1"/>
        </w:rPr>
        <w:t> </w:t>
      </w:r>
      <w:r>
        <w:rPr/>
        <w:t>anotações</w:t>
      </w:r>
      <w:r>
        <w:rPr>
          <w:spacing w:val="-1"/>
        </w:rPr>
        <w:t> </w:t>
      </w:r>
      <w:r>
        <w:rPr/>
        <w:t>sobre a imagem, rotação a cada 90 graus e livre, inversão da imagem e indicação da dose de radiação.</w:t>
      </w:r>
    </w:p>
    <w:p>
      <w:pPr>
        <w:pStyle w:val="BodyText"/>
        <w:spacing w:line="338" w:lineRule="auto" w:before="114"/>
        <w:ind w:right="3094"/>
      </w:pPr>
      <w:r>
        <w:rPr/>
        <w:t>Possuir</w:t>
      </w:r>
      <w:r>
        <w:rPr>
          <w:spacing w:val="-4"/>
        </w:rPr>
        <w:t> </w:t>
      </w:r>
      <w:r>
        <w:rPr/>
        <w:t>comunicação</w:t>
      </w:r>
      <w:r>
        <w:rPr>
          <w:spacing w:val="-4"/>
        </w:rPr>
        <w:t> </w:t>
      </w:r>
      <w:r>
        <w:rPr/>
        <w:t>DICOM</w:t>
      </w:r>
      <w:r>
        <w:rPr>
          <w:spacing w:val="-4"/>
        </w:rPr>
        <w:t> </w:t>
      </w:r>
      <w:r>
        <w:rPr/>
        <w:t>3.0</w:t>
      </w:r>
      <w:r>
        <w:rPr>
          <w:spacing w:val="-4"/>
        </w:rPr>
        <w:t> </w:t>
      </w:r>
      <w:r>
        <w:rPr/>
        <w:t>com</w:t>
      </w:r>
      <w:r>
        <w:rPr>
          <w:spacing w:val="-4"/>
        </w:rPr>
        <w:t> </w:t>
      </w:r>
      <w:r>
        <w:rPr/>
        <w:t>no</w:t>
      </w:r>
      <w:r>
        <w:rPr>
          <w:spacing w:val="-4"/>
        </w:rPr>
        <w:t> </w:t>
      </w:r>
      <w:r>
        <w:rPr/>
        <w:t>mínimo</w:t>
      </w:r>
      <w:r>
        <w:rPr>
          <w:spacing w:val="-4"/>
        </w:rPr>
        <w:t> </w:t>
      </w:r>
      <w:r>
        <w:rPr/>
        <w:t>as</w:t>
      </w:r>
      <w:r>
        <w:rPr>
          <w:spacing w:val="-4"/>
        </w:rPr>
        <w:t> </w:t>
      </w:r>
      <w:r>
        <w:rPr/>
        <w:t>seguintes</w:t>
      </w:r>
      <w:r>
        <w:rPr>
          <w:spacing w:val="-4"/>
        </w:rPr>
        <w:t> </w:t>
      </w:r>
      <w:r>
        <w:rPr/>
        <w:t>licenças</w:t>
      </w:r>
      <w:r>
        <w:rPr>
          <w:spacing w:val="-4"/>
        </w:rPr>
        <w:t> </w:t>
      </w:r>
      <w:r>
        <w:rPr/>
        <w:t>ativas</w:t>
      </w:r>
      <w:r>
        <w:rPr>
          <w:spacing w:val="-4"/>
        </w:rPr>
        <w:t> </w:t>
      </w:r>
      <w:r>
        <w:rPr/>
        <w:t>para</w:t>
      </w:r>
      <w:r>
        <w:rPr>
          <w:spacing w:val="-4"/>
        </w:rPr>
        <w:t> </w:t>
      </w:r>
      <w:r>
        <w:rPr/>
        <w:t>Print,</w:t>
      </w:r>
      <w:r>
        <w:rPr>
          <w:spacing w:val="-4"/>
        </w:rPr>
        <w:t> </w:t>
      </w:r>
      <w:r>
        <w:rPr/>
        <w:t>Storage,</w:t>
      </w:r>
      <w:r>
        <w:rPr>
          <w:spacing w:val="-9"/>
        </w:rPr>
        <w:t> </w:t>
      </w:r>
      <w:r>
        <w:rPr/>
        <w:t>Worklist</w:t>
      </w:r>
      <w:r>
        <w:rPr>
          <w:spacing w:val="-4"/>
        </w:rPr>
        <w:t> </w:t>
      </w:r>
      <w:r>
        <w:rPr/>
        <w:t>e</w:t>
      </w:r>
      <w:r>
        <w:rPr>
          <w:spacing w:val="-4"/>
        </w:rPr>
        <w:t> </w:t>
      </w:r>
      <w:r>
        <w:rPr/>
        <w:t>MPPS. Peso máximo do equipamento de 440Kg.</w:t>
      </w:r>
    </w:p>
    <w:p>
      <w:pPr>
        <w:pStyle w:val="BodyText"/>
        <w:spacing w:line="338" w:lineRule="auto" w:before="2"/>
        <w:ind w:right="3094"/>
      </w:pPr>
      <w:r>
        <w:rPr/>
        <w:t>Todo</w:t>
      </w:r>
      <w:r>
        <w:rPr>
          <w:spacing w:val="-4"/>
        </w:rPr>
        <w:t> </w:t>
      </w:r>
      <w:r>
        <w:rPr/>
        <w:t>o</w:t>
      </w:r>
      <w:r>
        <w:rPr>
          <w:spacing w:val="-4"/>
        </w:rPr>
        <w:t> </w:t>
      </w:r>
      <w:r>
        <w:rPr/>
        <w:t>equipamento</w:t>
      </w:r>
      <w:r>
        <w:rPr>
          <w:spacing w:val="-4"/>
        </w:rPr>
        <w:t> </w:t>
      </w:r>
      <w:r>
        <w:rPr/>
        <w:t>deverá</w:t>
      </w:r>
      <w:r>
        <w:rPr>
          <w:spacing w:val="-4"/>
        </w:rPr>
        <w:t> </w:t>
      </w:r>
      <w:r>
        <w:rPr/>
        <w:t>ser</w:t>
      </w:r>
      <w:r>
        <w:rPr>
          <w:spacing w:val="-4"/>
        </w:rPr>
        <w:t> </w:t>
      </w:r>
      <w:r>
        <w:rPr/>
        <w:t>motorizado,</w:t>
      </w:r>
      <w:r>
        <w:rPr>
          <w:spacing w:val="-4"/>
        </w:rPr>
        <w:t> </w:t>
      </w:r>
      <w:r>
        <w:rPr/>
        <w:t>podendo</w:t>
      </w:r>
      <w:r>
        <w:rPr>
          <w:spacing w:val="-4"/>
        </w:rPr>
        <w:t> </w:t>
      </w:r>
      <w:r>
        <w:rPr/>
        <w:t>dispor</w:t>
      </w:r>
      <w:r>
        <w:rPr>
          <w:spacing w:val="-4"/>
        </w:rPr>
        <w:t> </w:t>
      </w:r>
      <w:r>
        <w:rPr/>
        <w:t>de</w:t>
      </w:r>
      <w:r>
        <w:rPr>
          <w:spacing w:val="-4"/>
        </w:rPr>
        <w:t> </w:t>
      </w:r>
      <w:r>
        <w:rPr/>
        <w:t>controle</w:t>
      </w:r>
      <w:r>
        <w:rPr>
          <w:spacing w:val="-4"/>
        </w:rPr>
        <w:t> </w:t>
      </w:r>
      <w:r>
        <w:rPr/>
        <w:t>remoto</w:t>
      </w:r>
      <w:r>
        <w:rPr>
          <w:spacing w:val="-4"/>
        </w:rPr>
        <w:t> </w:t>
      </w:r>
      <w:r>
        <w:rPr/>
        <w:t>para</w:t>
      </w:r>
      <w:r>
        <w:rPr>
          <w:spacing w:val="-4"/>
        </w:rPr>
        <w:t> </w:t>
      </w:r>
      <w:r>
        <w:rPr/>
        <w:t>o</w:t>
      </w:r>
      <w:r>
        <w:rPr>
          <w:spacing w:val="-4"/>
        </w:rPr>
        <w:t> </w:t>
      </w:r>
      <w:r>
        <w:rPr/>
        <w:t>controle</w:t>
      </w:r>
      <w:r>
        <w:rPr>
          <w:spacing w:val="-4"/>
        </w:rPr>
        <w:t> </w:t>
      </w:r>
      <w:r>
        <w:rPr/>
        <w:t>de</w:t>
      </w:r>
      <w:r>
        <w:rPr>
          <w:spacing w:val="-4"/>
        </w:rPr>
        <w:t> </w:t>
      </w:r>
      <w:r>
        <w:rPr/>
        <w:t>seus</w:t>
      </w:r>
      <w:r>
        <w:rPr>
          <w:spacing w:val="-4"/>
        </w:rPr>
        <w:t> </w:t>
      </w:r>
      <w:r>
        <w:rPr/>
        <w:t>movimentos; Com controle de subida e descida em ângulos de 7° ou mais;</w:t>
      </w:r>
    </w:p>
    <w:p>
      <w:pPr>
        <w:pStyle w:val="BodyText"/>
        <w:spacing w:before="2"/>
      </w:pPr>
      <w:r>
        <w:rPr/>
        <w:t>Com velocidade máxima de movimentação de pelo menos </w:t>
      </w:r>
      <w:r>
        <w:rPr>
          <w:spacing w:val="-2"/>
        </w:rPr>
        <w:t>5km/h;</w:t>
      </w:r>
    </w:p>
    <w:p>
      <w:pPr>
        <w:pStyle w:val="BodyText"/>
        <w:spacing w:before="114"/>
      </w:pPr>
      <w:r>
        <w:rPr/>
        <w:t>Com baterias para movimento (motorizado) e exposição (radiografia) de capacidade de pelo menos 300 </w:t>
      </w:r>
      <w:r>
        <w:rPr>
          <w:spacing w:val="-2"/>
        </w:rPr>
        <w:t>exposições;</w:t>
      </w:r>
    </w:p>
    <w:p>
      <w:pPr>
        <w:pStyle w:val="BodyText"/>
        <w:spacing w:after="0"/>
        <w:sectPr>
          <w:pgSz w:w="15840" w:h="24480"/>
          <w:pgMar w:top="540" w:bottom="280" w:left="360" w:right="360"/>
        </w:sectPr>
      </w:pPr>
    </w:p>
    <w:p>
      <w:pPr>
        <w:pStyle w:val="BodyText"/>
        <w:spacing w:before="76"/>
        <w:jc w:val="both"/>
      </w:pPr>
      <w:r>
        <w:rPr/>
        <w:t>Possibilidade</w:t>
      </w:r>
      <w:r>
        <w:rPr>
          <w:spacing w:val="-2"/>
        </w:rPr>
        <w:t> </w:t>
      </w:r>
      <w:r>
        <w:rPr/>
        <w:t>de</w:t>
      </w:r>
      <w:r>
        <w:rPr>
          <w:spacing w:val="-2"/>
        </w:rPr>
        <w:t> </w:t>
      </w:r>
      <w:r>
        <w:rPr/>
        <w:t>gravação</w:t>
      </w:r>
      <w:r>
        <w:rPr>
          <w:spacing w:val="-2"/>
        </w:rPr>
        <w:t> </w:t>
      </w:r>
      <w:r>
        <w:rPr/>
        <w:t>CD-R/DVD/RW</w:t>
      </w:r>
      <w:r>
        <w:rPr>
          <w:spacing w:val="-7"/>
        </w:rPr>
        <w:t> </w:t>
      </w:r>
      <w:r>
        <w:rPr/>
        <w:t>e</w:t>
      </w:r>
      <w:r>
        <w:rPr>
          <w:spacing w:val="-2"/>
        </w:rPr>
        <w:t> </w:t>
      </w:r>
      <w:r>
        <w:rPr/>
        <w:t>com</w:t>
      </w:r>
      <w:r>
        <w:rPr>
          <w:spacing w:val="-2"/>
        </w:rPr>
        <w:t> </w:t>
      </w:r>
      <w:r>
        <w:rPr/>
        <w:t>transferência</w:t>
      </w:r>
      <w:r>
        <w:rPr>
          <w:spacing w:val="-1"/>
        </w:rPr>
        <w:t> </w:t>
      </w:r>
      <w:r>
        <w:rPr/>
        <w:t>de</w:t>
      </w:r>
      <w:r>
        <w:rPr>
          <w:spacing w:val="-2"/>
        </w:rPr>
        <w:t> </w:t>
      </w:r>
      <w:r>
        <w:rPr/>
        <w:t>imagens</w:t>
      </w:r>
      <w:r>
        <w:rPr>
          <w:spacing w:val="-2"/>
        </w:rPr>
        <w:t> </w:t>
      </w:r>
      <w:r>
        <w:rPr/>
        <w:t>via</w:t>
      </w:r>
      <w:r>
        <w:rPr>
          <w:spacing w:val="-2"/>
        </w:rPr>
        <w:t> </w:t>
      </w:r>
      <w:r>
        <w:rPr/>
        <w:t>Ethernet,</w:t>
      </w:r>
      <w:r>
        <w:rPr>
          <w:spacing w:val="-7"/>
        </w:rPr>
        <w:t> </w:t>
      </w:r>
      <w:r>
        <w:rPr/>
        <w:t>Wireless</w:t>
      </w:r>
      <w:r>
        <w:rPr>
          <w:spacing w:val="-2"/>
        </w:rPr>
        <w:t> </w:t>
      </w:r>
      <w:r>
        <w:rPr/>
        <w:t>e</w:t>
      </w:r>
      <w:r>
        <w:rPr>
          <w:spacing w:val="-1"/>
        </w:rPr>
        <w:t> </w:t>
      </w:r>
      <w:r>
        <w:rPr>
          <w:spacing w:val="-4"/>
        </w:rPr>
        <w:t>USB;</w:t>
      </w:r>
    </w:p>
    <w:p>
      <w:pPr>
        <w:pStyle w:val="BodyText"/>
        <w:spacing w:line="235" w:lineRule="auto" w:before="118"/>
        <w:ind w:right="433"/>
        <w:jc w:val="both"/>
      </w:pPr>
      <w:r>
        <w:rPr/>
        <w:t>O sistema deverá utilizar software do mesmo fabricante do equipamento de raios X e do detector, ou de seu representante legal, garantindo responsabilidade técnica integral, suporte unificado, compatibilidade entre os componentes e responsabilização única pelo desempenho do</w:t>
      </w:r>
      <w:r>
        <w:rPr>
          <w:spacing w:val="80"/>
        </w:rPr>
        <w:t> </w:t>
      </w:r>
      <w:r>
        <w:rPr>
          <w:spacing w:val="-2"/>
        </w:rPr>
        <w:t>conjunto;</w:t>
      </w:r>
    </w:p>
    <w:p>
      <w:pPr>
        <w:pStyle w:val="BodyText"/>
        <w:spacing w:line="235" w:lineRule="auto"/>
        <w:ind w:right="433"/>
        <w:jc w:val="both"/>
      </w:pPr>
      <w:r>
        <w:rPr/>
        <w:t>Equipamento deve possuir registro único na ANVISA com manual de operações incluindo as informações técnicas do aparelho de raios-x e do detector. Não serão aceitos produtos com a combinação de dois registros distintos.</w:t>
      </w:r>
    </w:p>
    <w:p>
      <w:pPr>
        <w:pStyle w:val="BodyText"/>
        <w:spacing w:before="114"/>
        <w:jc w:val="both"/>
      </w:pPr>
      <w:r>
        <w:rPr/>
        <w:t>Deve ser disponibilizado Manual operacional e técnico em </w:t>
      </w:r>
      <w:r>
        <w:rPr>
          <w:spacing w:val="-2"/>
        </w:rPr>
        <w:t>português</w:t>
      </w:r>
    </w:p>
    <w:p>
      <w:pPr>
        <w:pStyle w:val="BodyText"/>
        <w:spacing w:before="228"/>
        <w:ind w:left="0"/>
      </w:pPr>
    </w:p>
    <w:p>
      <w:pPr>
        <w:pStyle w:val="BodyText"/>
        <w:spacing w:before="0"/>
        <w:jc w:val="both"/>
      </w:pPr>
      <w:r>
        <w:rPr/>
        <w:t>DESCRIÇÃO DA</w:t>
      </w:r>
      <w:r>
        <w:rPr>
          <w:spacing w:val="-14"/>
        </w:rPr>
        <w:t> </w:t>
      </w:r>
      <w:r>
        <w:rPr>
          <w:spacing w:val="-2"/>
        </w:rPr>
        <w:t>CONTRATAÇÃO</w:t>
      </w:r>
    </w:p>
    <w:p>
      <w:pPr>
        <w:pStyle w:val="BodyText"/>
        <w:spacing w:before="114"/>
        <w:jc w:val="both"/>
      </w:pPr>
      <w:r>
        <w:rPr/>
        <w:t>Forma de </w:t>
      </w:r>
      <w:r>
        <w:rPr>
          <w:spacing w:val="-2"/>
        </w:rPr>
        <w:t>execução</w:t>
      </w:r>
    </w:p>
    <w:p>
      <w:pPr>
        <w:pStyle w:val="BodyText"/>
        <w:spacing w:before="114"/>
        <w:jc w:val="both"/>
      </w:pPr>
      <w:r>
        <w:rPr/>
        <w:t>Em</w:t>
      </w:r>
      <w:r>
        <w:rPr>
          <w:spacing w:val="-1"/>
        </w:rPr>
        <w:t> </w:t>
      </w:r>
      <w:r>
        <w:rPr/>
        <w:t>caso</w:t>
      </w:r>
      <w:r>
        <w:rPr>
          <w:spacing w:val="-1"/>
        </w:rPr>
        <w:t> </w:t>
      </w:r>
      <w:r>
        <w:rPr/>
        <w:t>de</w:t>
      </w:r>
      <w:r>
        <w:rPr>
          <w:spacing w:val="-1"/>
        </w:rPr>
        <w:t> </w:t>
      </w:r>
      <w:r>
        <w:rPr/>
        <w:t>divergência</w:t>
      </w:r>
      <w:r>
        <w:rPr>
          <w:spacing w:val="-1"/>
        </w:rPr>
        <w:t> </w:t>
      </w:r>
      <w:r>
        <w:rPr/>
        <w:t>de</w:t>
      </w:r>
      <w:r>
        <w:rPr>
          <w:spacing w:val="-1"/>
        </w:rPr>
        <w:t> </w:t>
      </w:r>
      <w:r>
        <w:rPr/>
        <w:t>descrição</w:t>
      </w:r>
      <w:r>
        <w:rPr>
          <w:spacing w:val="-1"/>
        </w:rPr>
        <w:t> </w:t>
      </w:r>
      <w:r>
        <w:rPr/>
        <w:t>entre</w:t>
      </w:r>
      <w:r>
        <w:rPr>
          <w:spacing w:val="-1"/>
        </w:rPr>
        <w:t> </w:t>
      </w:r>
      <w:r>
        <w:rPr/>
        <w:t>o</w:t>
      </w:r>
      <w:r>
        <w:rPr>
          <w:spacing w:val="-1"/>
        </w:rPr>
        <w:t> </w:t>
      </w:r>
      <w:r>
        <w:rPr/>
        <w:t>ID</w:t>
      </w:r>
      <w:r>
        <w:rPr>
          <w:spacing w:val="-1"/>
        </w:rPr>
        <w:t> </w:t>
      </w:r>
      <w:r>
        <w:rPr/>
        <w:t>do</w:t>
      </w:r>
      <w:r>
        <w:rPr>
          <w:spacing w:val="-1"/>
        </w:rPr>
        <w:t> </w:t>
      </w:r>
      <w:r>
        <w:rPr/>
        <w:t>SIGA</w:t>
      </w:r>
      <w:r>
        <w:rPr>
          <w:spacing w:val="-15"/>
        </w:rPr>
        <w:t> </w:t>
      </w:r>
      <w:r>
        <w:rPr/>
        <w:t>e o</w:t>
      </w:r>
      <w:r>
        <w:rPr>
          <w:spacing w:val="-6"/>
        </w:rPr>
        <w:t> </w:t>
      </w:r>
      <w:r>
        <w:rPr/>
        <w:t>Termo</w:t>
      </w:r>
      <w:r>
        <w:rPr>
          <w:spacing w:val="-1"/>
        </w:rPr>
        <w:t> </w:t>
      </w:r>
      <w:r>
        <w:rPr/>
        <w:t>de</w:t>
      </w:r>
      <w:r>
        <w:rPr>
          <w:spacing w:val="-1"/>
        </w:rPr>
        <w:t> </w:t>
      </w:r>
      <w:r>
        <w:rPr/>
        <w:t>Referência,</w:t>
      </w:r>
      <w:r>
        <w:rPr>
          <w:spacing w:val="-1"/>
        </w:rPr>
        <w:t> </w:t>
      </w:r>
      <w:r>
        <w:rPr/>
        <w:t>vale</w:t>
      </w:r>
      <w:r>
        <w:rPr>
          <w:spacing w:val="-1"/>
        </w:rPr>
        <w:t> </w:t>
      </w:r>
      <w:r>
        <w:rPr/>
        <w:t>o</w:t>
      </w:r>
      <w:r>
        <w:rPr>
          <w:spacing w:val="-1"/>
        </w:rPr>
        <w:t> </w:t>
      </w:r>
      <w:r>
        <w:rPr/>
        <w:t>que</w:t>
      </w:r>
      <w:r>
        <w:rPr>
          <w:spacing w:val="-1"/>
        </w:rPr>
        <w:t> </w:t>
      </w:r>
      <w:r>
        <w:rPr/>
        <w:t>está</w:t>
      </w:r>
      <w:r>
        <w:rPr>
          <w:spacing w:val="-1"/>
        </w:rPr>
        <w:t> </w:t>
      </w:r>
      <w:r>
        <w:rPr/>
        <w:t>exposto</w:t>
      </w:r>
      <w:r>
        <w:rPr>
          <w:spacing w:val="-1"/>
        </w:rPr>
        <w:t> </w:t>
      </w:r>
      <w:r>
        <w:rPr/>
        <w:t>nas</w:t>
      </w:r>
      <w:r>
        <w:rPr>
          <w:spacing w:val="-1"/>
        </w:rPr>
        <w:t> </w:t>
      </w:r>
      <w:r>
        <w:rPr/>
        <w:t>especificações</w:t>
      </w:r>
      <w:r>
        <w:rPr>
          <w:spacing w:val="-1"/>
        </w:rPr>
        <w:t> </w:t>
      </w:r>
      <w:r>
        <w:rPr/>
        <w:t>deste</w:t>
      </w:r>
      <w:r>
        <w:rPr>
          <w:spacing w:val="-5"/>
        </w:rPr>
        <w:t> </w:t>
      </w:r>
      <w:r>
        <w:rPr>
          <w:spacing w:val="-2"/>
        </w:rPr>
        <w:t>Termo;</w:t>
      </w:r>
    </w:p>
    <w:p>
      <w:pPr>
        <w:pStyle w:val="BodyText"/>
        <w:spacing w:before="228"/>
        <w:ind w:left="0"/>
      </w:pPr>
    </w:p>
    <w:p>
      <w:pPr>
        <w:pStyle w:val="BodyText"/>
        <w:spacing w:line="338" w:lineRule="auto" w:before="1"/>
        <w:ind w:right="7350"/>
        <w:jc w:val="both"/>
      </w:pPr>
      <w:r>
        <w:rPr/>
        <w:t>Regime</w:t>
      </w:r>
      <w:r>
        <w:rPr>
          <w:spacing w:val="-8"/>
        </w:rPr>
        <w:t> </w:t>
      </w:r>
      <w:r>
        <w:rPr/>
        <w:t>de</w:t>
      </w:r>
      <w:r>
        <w:rPr>
          <w:spacing w:val="-5"/>
        </w:rPr>
        <w:t> </w:t>
      </w:r>
      <w:r>
        <w:rPr/>
        <w:t>Fornecimento:</w:t>
      </w:r>
      <w:r>
        <w:rPr>
          <w:spacing w:val="-15"/>
        </w:rPr>
        <w:t> </w:t>
      </w:r>
      <w:r>
        <w:rPr/>
        <w:t>Aquisição</w:t>
      </w:r>
      <w:r>
        <w:rPr>
          <w:spacing w:val="-5"/>
        </w:rPr>
        <w:t> </w:t>
      </w:r>
      <w:r>
        <w:rPr/>
        <w:t>de</w:t>
      </w:r>
      <w:r>
        <w:rPr>
          <w:spacing w:val="-5"/>
        </w:rPr>
        <w:t> </w:t>
      </w:r>
      <w:r>
        <w:rPr/>
        <w:t>equipamento</w:t>
      </w:r>
      <w:r>
        <w:rPr>
          <w:spacing w:val="-5"/>
        </w:rPr>
        <w:t> </w:t>
      </w:r>
      <w:r>
        <w:rPr/>
        <w:t>com</w:t>
      </w:r>
      <w:r>
        <w:rPr>
          <w:spacing w:val="-5"/>
        </w:rPr>
        <w:t> </w:t>
      </w:r>
      <w:r>
        <w:rPr/>
        <w:t>entrega</w:t>
      </w:r>
      <w:r>
        <w:rPr>
          <w:spacing w:val="-5"/>
        </w:rPr>
        <w:t> </w:t>
      </w:r>
      <w:r>
        <w:rPr/>
        <w:t>parcelada Possibilidade de participação de Cooperativa:</w:t>
      </w:r>
    </w:p>
    <w:p>
      <w:pPr>
        <w:pStyle w:val="BodyText"/>
        <w:spacing w:line="235" w:lineRule="auto" w:before="6"/>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BodyText"/>
        <w:spacing w:before="0"/>
        <w:jc w:val="both"/>
      </w:pPr>
      <w:r>
        <w:rPr/>
        <w:t>Possibilidade de participação de </w:t>
      </w:r>
      <w:r>
        <w:rPr>
          <w:spacing w:val="-2"/>
        </w:rPr>
        <w:t>Consórcio:</w:t>
      </w:r>
    </w:p>
    <w:p>
      <w:pPr>
        <w:pStyle w:val="BodyText"/>
        <w:spacing w:line="235" w:lineRule="auto" w:before="118"/>
        <w:ind w:right="433"/>
        <w:jc w:val="both"/>
      </w:pPr>
      <w:r>
        <w:rPr/>
        <w:t>Fica vedada a participação de empresas em consórcio, uma vez que o objeto não apresenta vulto ou complexidade que torne restrito o universo de possíveis licitantes.</w:t>
      </w:r>
    </w:p>
    <w:p>
      <w:pPr>
        <w:pStyle w:val="BodyText"/>
        <w:spacing w:before="229"/>
        <w:ind w:left="0"/>
      </w:pPr>
    </w:p>
    <w:p>
      <w:pPr>
        <w:pStyle w:val="BodyText"/>
        <w:spacing w:before="0"/>
        <w:jc w:val="both"/>
      </w:pPr>
      <w:r>
        <w:rPr/>
        <w:t>Duração do </w:t>
      </w:r>
      <w:r>
        <w:rPr>
          <w:spacing w:val="-2"/>
        </w:rPr>
        <w:t>contrato:</w:t>
      </w:r>
    </w:p>
    <w:p>
      <w:pPr>
        <w:pStyle w:val="BodyText"/>
        <w:spacing w:line="235" w:lineRule="auto"/>
        <w:ind w:right="433"/>
        <w:jc w:val="both"/>
      </w:pPr>
      <w:r>
        <w:rPr/>
        <w:t>Nesta demanda, solicita-se que os itens tenham garantia de 12 meses a partir do treinamento e aceite, e que o contrato tenha vigência de 36 </w:t>
      </w:r>
      <w:r>
        <w:rPr/>
        <w:t>meses, visando reduzir custos processuais, garantir o atendimento contínuo ao setor no curto e médio prazo, além de se adequar às restrições</w:t>
      </w:r>
      <w:r>
        <w:rPr>
          <w:spacing w:val="40"/>
        </w:rPr>
        <w:t> </w:t>
      </w:r>
      <w:r>
        <w:rPr/>
        <w:t>orçamentárias, permitindo um melhor planejamento financeiro, previsibilidade no fornecimento e maior eficiência na gestão contratual.</w:t>
      </w:r>
    </w:p>
    <w:p>
      <w:pPr>
        <w:pStyle w:val="BodyText"/>
        <w:spacing w:before="228"/>
        <w:ind w:left="0"/>
      </w:pPr>
    </w:p>
    <w:p>
      <w:pPr>
        <w:pStyle w:val="BodyText"/>
        <w:spacing w:before="0"/>
        <w:jc w:val="both"/>
      </w:pPr>
      <w:r>
        <w:rPr/>
        <w:t>Reajuste de </w:t>
      </w:r>
      <w:r>
        <w:rPr>
          <w:spacing w:val="-2"/>
        </w:rPr>
        <w:t>preços:</w:t>
      </w:r>
    </w:p>
    <w:p>
      <w:pPr>
        <w:pStyle w:val="BodyText"/>
        <w:spacing w:before="114"/>
        <w:jc w:val="both"/>
      </w:pPr>
      <w:r>
        <w:rPr/>
        <w:t>O reajustamento de preços ocorrerá conforme o índice IPCA, após</w:t>
      </w:r>
      <w:r>
        <w:rPr>
          <w:spacing w:val="60"/>
        </w:rPr>
        <w:t> </w:t>
      </w:r>
      <w:r>
        <w:rPr/>
        <w:t>período de 12 </w:t>
      </w:r>
      <w:r>
        <w:rPr>
          <w:spacing w:val="-2"/>
        </w:rPr>
        <w:t>meses.</w:t>
      </w:r>
    </w:p>
    <w:p>
      <w:pPr>
        <w:pStyle w:val="BodyText"/>
        <w:spacing w:before="228"/>
        <w:ind w:left="0"/>
      </w:pPr>
    </w:p>
    <w:p>
      <w:pPr>
        <w:pStyle w:val="BodyText"/>
        <w:spacing w:before="0"/>
      </w:pPr>
      <w:r>
        <w:rPr>
          <w:spacing w:val="-2"/>
        </w:rPr>
        <w:t>Garantia:</w:t>
      </w:r>
    </w:p>
    <w:p>
      <w:pPr>
        <w:pStyle w:val="BodyText"/>
        <w:spacing w:line="235" w:lineRule="auto" w:before="118"/>
      </w:pPr>
      <w:r>
        <w:rPr/>
        <w:t>A</w:t>
      </w:r>
      <w:r>
        <w:rPr>
          <w:spacing w:val="27"/>
        </w:rPr>
        <w:t> </w:t>
      </w:r>
      <w:r>
        <w:rPr/>
        <w:t>cobertura</w:t>
      </w:r>
      <w:r>
        <w:rPr>
          <w:spacing w:val="39"/>
        </w:rPr>
        <w:t> </w:t>
      </w:r>
      <w:r>
        <w:rPr/>
        <w:t>de</w:t>
      </w:r>
      <w:r>
        <w:rPr>
          <w:spacing w:val="39"/>
        </w:rPr>
        <w:t> </w:t>
      </w:r>
      <w:r>
        <w:rPr/>
        <w:t>garantia</w:t>
      </w:r>
      <w:r>
        <w:rPr>
          <w:spacing w:val="39"/>
        </w:rPr>
        <w:t> </w:t>
      </w:r>
      <w:r>
        <w:rPr/>
        <w:t>contratual</w:t>
      </w:r>
      <w:r>
        <w:rPr>
          <w:spacing w:val="39"/>
        </w:rPr>
        <w:t> </w:t>
      </w:r>
      <w:r>
        <w:rPr/>
        <w:t>será</w:t>
      </w:r>
      <w:r>
        <w:rPr>
          <w:spacing w:val="39"/>
        </w:rPr>
        <w:t> </w:t>
      </w:r>
      <w:r>
        <w:rPr/>
        <w:t>avaliada</w:t>
      </w:r>
      <w:r>
        <w:rPr>
          <w:spacing w:val="39"/>
        </w:rPr>
        <w:t> </w:t>
      </w:r>
      <w:r>
        <w:rPr/>
        <w:t>de</w:t>
      </w:r>
      <w:r>
        <w:rPr>
          <w:spacing w:val="39"/>
        </w:rPr>
        <w:t> </w:t>
      </w:r>
      <w:r>
        <w:rPr/>
        <w:t>acordo</w:t>
      </w:r>
      <w:r>
        <w:rPr>
          <w:spacing w:val="39"/>
        </w:rPr>
        <w:t> </w:t>
      </w:r>
      <w:r>
        <w:rPr/>
        <w:t>com</w:t>
      </w:r>
      <w:r>
        <w:rPr>
          <w:spacing w:val="39"/>
        </w:rPr>
        <w:t> </w:t>
      </w:r>
      <w:r>
        <w:rPr/>
        <w:t>a</w:t>
      </w:r>
      <w:r>
        <w:rPr>
          <w:spacing w:val="39"/>
        </w:rPr>
        <w:t> </w:t>
      </w:r>
      <w:r>
        <w:rPr/>
        <w:t>ORDEM</w:t>
      </w:r>
      <w:r>
        <w:rPr>
          <w:spacing w:val="39"/>
        </w:rPr>
        <w:t> </w:t>
      </w:r>
      <w:r>
        <w:rPr/>
        <w:t>DE</w:t>
      </w:r>
      <w:r>
        <w:rPr>
          <w:spacing w:val="39"/>
        </w:rPr>
        <w:t> </w:t>
      </w:r>
      <w:r>
        <w:rPr/>
        <w:t>SERVIÇO</w:t>
      </w:r>
      <w:r>
        <w:rPr>
          <w:spacing w:val="39"/>
        </w:rPr>
        <w:t> </w:t>
      </w:r>
      <w:r>
        <w:rPr/>
        <w:t>UERJ/DG-HUPE</w:t>
      </w:r>
      <w:r>
        <w:rPr>
          <w:spacing w:val="39"/>
        </w:rPr>
        <w:t> </w:t>
      </w:r>
      <w:r>
        <w:rPr/>
        <w:t>N.º</w:t>
      </w:r>
      <w:r>
        <w:rPr>
          <w:spacing w:val="39"/>
        </w:rPr>
        <w:t> </w:t>
      </w:r>
      <w:r>
        <w:rPr/>
        <w:t>3</w:t>
      </w:r>
      <w:r>
        <w:rPr>
          <w:spacing w:val="39"/>
        </w:rPr>
        <w:t> </w:t>
      </w:r>
      <w:r>
        <w:rPr/>
        <w:t>de</w:t>
      </w:r>
      <w:r>
        <w:rPr>
          <w:spacing w:val="39"/>
        </w:rPr>
        <w:t> </w:t>
      </w:r>
      <w:r>
        <w:rPr/>
        <w:t>12</w:t>
      </w:r>
      <w:r>
        <w:rPr>
          <w:spacing w:val="39"/>
        </w:rPr>
        <w:t> </w:t>
      </w:r>
      <w:r>
        <w:rPr/>
        <w:t>de</w:t>
      </w:r>
      <w:r>
        <w:rPr>
          <w:spacing w:val="39"/>
        </w:rPr>
        <w:t> </w:t>
      </w:r>
      <w:r>
        <w:rPr/>
        <w:t>março</w:t>
      </w:r>
      <w:r>
        <w:rPr>
          <w:spacing w:val="39"/>
        </w:rPr>
        <w:t> </w:t>
      </w:r>
      <w:r>
        <w:rPr/>
        <w:t>de</w:t>
      </w:r>
      <w:r>
        <w:rPr>
          <w:spacing w:val="39"/>
        </w:rPr>
        <w:t> </w:t>
      </w:r>
      <w:r>
        <w:rPr/>
        <w:t>2024, conforme documento SEI </w:t>
      </w:r>
      <w:hyperlink r:id="rId34">
        <w:r>
          <w:rPr>
            <w:color w:val="0000ED"/>
            <w:u w:val="single" w:color="0000ED"/>
          </w:rPr>
          <w:t>70136509</w:t>
        </w:r>
      </w:hyperlink>
      <w:r>
        <w:rPr/>
        <w:t>, obedecendo as cláusulas previstas no</w:t>
      </w:r>
      <w:r>
        <w:rPr>
          <w:spacing w:val="-5"/>
        </w:rPr>
        <w:t> </w:t>
      </w:r>
      <w:r>
        <w:rPr/>
        <w:t>Art. 96 da Lei 14.133/21.</w:t>
      </w:r>
    </w:p>
    <w:p>
      <w:pPr>
        <w:pStyle w:val="BodyText"/>
        <w:spacing w:before="229"/>
        <w:ind w:left="0"/>
      </w:pPr>
    </w:p>
    <w:p>
      <w:pPr>
        <w:pStyle w:val="BodyText"/>
        <w:spacing w:before="0"/>
      </w:pPr>
      <w:r>
        <w:rPr/>
        <w:t>Possibilidade de </w:t>
      </w:r>
      <w:r>
        <w:rPr>
          <w:spacing w:val="-2"/>
        </w:rPr>
        <w:t>subcontratação:</w:t>
      </w:r>
    </w:p>
    <w:p>
      <w:pPr>
        <w:pStyle w:val="BodyText"/>
        <w:spacing w:before="114"/>
      </w:pPr>
      <w:r>
        <w:rPr/>
        <w:t>Não será admitida a subcontratação do objeto </w:t>
      </w:r>
      <w:r>
        <w:rPr>
          <w:spacing w:val="-2"/>
        </w:rPr>
        <w:t>licitatório.</w:t>
      </w:r>
    </w:p>
    <w:p>
      <w:pPr>
        <w:pStyle w:val="BodyText"/>
        <w:spacing w:before="228"/>
        <w:ind w:left="0"/>
      </w:pPr>
    </w:p>
    <w:p>
      <w:pPr>
        <w:pStyle w:val="BodyText"/>
        <w:spacing w:before="0"/>
      </w:pPr>
      <w:r>
        <w:rPr/>
        <w:t>Incidência do Programa de </w:t>
      </w:r>
      <w:r>
        <w:rPr>
          <w:spacing w:val="-2"/>
        </w:rPr>
        <w:t>Integridade:</w:t>
      </w:r>
    </w:p>
    <w:p>
      <w:pPr>
        <w:pStyle w:val="BodyText"/>
        <w:spacing w:line="235" w:lineRule="auto"/>
      </w:pPr>
      <w:r>
        <w:rPr/>
        <w:t>De</w:t>
      </w:r>
      <w:r>
        <w:rPr>
          <w:spacing w:val="33"/>
        </w:rPr>
        <w:t> </w:t>
      </w:r>
      <w:r>
        <w:rPr/>
        <w:t>acordo</w:t>
      </w:r>
      <w:r>
        <w:rPr>
          <w:spacing w:val="33"/>
        </w:rPr>
        <w:t> </w:t>
      </w:r>
      <w:r>
        <w:rPr/>
        <w:t>com</w:t>
      </w:r>
      <w:r>
        <w:rPr>
          <w:spacing w:val="33"/>
        </w:rPr>
        <w:t> </w:t>
      </w:r>
      <w:r>
        <w:rPr/>
        <w:t>a</w:t>
      </w:r>
      <w:r>
        <w:rPr>
          <w:spacing w:val="33"/>
        </w:rPr>
        <w:t> </w:t>
      </w:r>
      <w:r>
        <w:rPr/>
        <w:t>Lei</w:t>
      </w:r>
      <w:r>
        <w:rPr>
          <w:spacing w:val="33"/>
        </w:rPr>
        <w:t> </w:t>
      </w:r>
      <w:r>
        <w:rPr/>
        <w:t>Nº</w:t>
      </w:r>
      <w:r>
        <w:rPr>
          <w:spacing w:val="33"/>
        </w:rPr>
        <w:t> </w:t>
      </w:r>
      <w:r>
        <w:rPr/>
        <w:t>7753</w:t>
      </w:r>
      <w:r>
        <w:rPr>
          <w:spacing w:val="33"/>
        </w:rPr>
        <w:t> </w:t>
      </w:r>
      <w:r>
        <w:rPr/>
        <w:t>de</w:t>
      </w:r>
      <w:r>
        <w:rPr>
          <w:spacing w:val="33"/>
        </w:rPr>
        <w:t> </w:t>
      </w:r>
      <w:r>
        <w:rPr/>
        <w:t>17</w:t>
      </w:r>
      <w:r>
        <w:rPr>
          <w:spacing w:val="33"/>
        </w:rPr>
        <w:t> </w:t>
      </w:r>
      <w:r>
        <w:rPr/>
        <w:t>outubro</w:t>
      </w:r>
      <w:r>
        <w:rPr>
          <w:spacing w:val="33"/>
        </w:rPr>
        <w:t> </w:t>
      </w:r>
      <w:r>
        <w:rPr/>
        <w:t>de</w:t>
      </w:r>
      <w:r>
        <w:rPr>
          <w:spacing w:val="33"/>
        </w:rPr>
        <w:t> </w:t>
      </w:r>
      <w:r>
        <w:rPr/>
        <w:t>2017</w:t>
      </w:r>
      <w:r>
        <w:rPr>
          <w:spacing w:val="33"/>
        </w:rPr>
        <w:t> </w:t>
      </w:r>
      <w:r>
        <w:rPr/>
        <w:t>e</w:t>
      </w:r>
      <w:r>
        <w:rPr>
          <w:spacing w:val="33"/>
        </w:rPr>
        <w:t> </w:t>
      </w:r>
      <w:r>
        <w:rPr/>
        <w:t>com</w:t>
      </w:r>
      <w:r>
        <w:rPr>
          <w:spacing w:val="33"/>
        </w:rPr>
        <w:t> </w:t>
      </w:r>
      <w:r>
        <w:rPr/>
        <w:t>o</w:t>
      </w:r>
      <w:r>
        <w:rPr>
          <w:spacing w:val="33"/>
        </w:rPr>
        <w:t> </w:t>
      </w:r>
      <w:r>
        <w:rPr/>
        <w:t>valor</w:t>
      </w:r>
      <w:r>
        <w:rPr>
          <w:spacing w:val="33"/>
        </w:rPr>
        <w:t> </w:t>
      </w:r>
      <w:r>
        <w:rPr/>
        <w:t>observado</w:t>
      </w:r>
      <w:r>
        <w:rPr>
          <w:spacing w:val="33"/>
        </w:rPr>
        <w:t> </w:t>
      </w:r>
      <w:r>
        <w:rPr/>
        <w:t>no</w:t>
      </w:r>
      <w:r>
        <w:rPr>
          <w:spacing w:val="33"/>
        </w:rPr>
        <w:t> </w:t>
      </w:r>
      <w:r>
        <w:rPr/>
        <w:t>item</w:t>
      </w:r>
      <w:r>
        <w:rPr>
          <w:spacing w:val="33"/>
        </w:rPr>
        <w:t> </w:t>
      </w:r>
      <w:r>
        <w:rPr/>
        <w:t>2.1.,</w:t>
      </w:r>
      <w:r>
        <w:rPr>
          <w:spacing w:val="33"/>
        </w:rPr>
        <w:t> </w:t>
      </w:r>
      <w:r>
        <w:rPr/>
        <w:t>o</w:t>
      </w:r>
      <w:r>
        <w:rPr>
          <w:spacing w:val="33"/>
        </w:rPr>
        <w:t> </w:t>
      </w:r>
      <w:r>
        <w:rPr/>
        <w:t>Programa</w:t>
      </w:r>
      <w:r>
        <w:rPr>
          <w:spacing w:val="33"/>
        </w:rPr>
        <w:t> </w:t>
      </w:r>
      <w:r>
        <w:rPr/>
        <w:t>de</w:t>
      </w:r>
      <w:r>
        <w:rPr>
          <w:spacing w:val="33"/>
        </w:rPr>
        <w:t> </w:t>
      </w:r>
      <w:r>
        <w:rPr/>
        <w:t>Integridade</w:t>
      </w:r>
      <w:r>
        <w:rPr>
          <w:spacing w:val="33"/>
        </w:rPr>
        <w:t> </w:t>
      </w:r>
      <w:r>
        <w:rPr/>
        <w:t>se</w:t>
      </w:r>
      <w:r>
        <w:rPr>
          <w:spacing w:val="33"/>
        </w:rPr>
        <w:t> </w:t>
      </w:r>
      <w:r>
        <w:rPr/>
        <w:t>aplica</w:t>
      </w:r>
      <w:r>
        <w:rPr>
          <w:spacing w:val="33"/>
        </w:rPr>
        <w:t> </w:t>
      </w:r>
      <w:r>
        <w:rPr/>
        <w:t>à</w:t>
      </w:r>
      <w:r>
        <w:rPr>
          <w:spacing w:val="33"/>
        </w:rPr>
        <w:t> </w:t>
      </w:r>
      <w:r>
        <w:rPr/>
        <w:t>presente </w:t>
      </w:r>
      <w:r>
        <w:rPr>
          <w:spacing w:val="-2"/>
        </w:rPr>
        <w:t>contratação.</w:t>
      </w:r>
    </w:p>
    <w:p>
      <w:pPr>
        <w:pStyle w:val="BodyText"/>
        <w:spacing w:before="228"/>
        <w:ind w:left="0"/>
      </w:pPr>
    </w:p>
    <w:p>
      <w:pPr>
        <w:pStyle w:val="BodyText"/>
        <w:spacing w:before="0"/>
      </w:pPr>
      <w:r>
        <w:rPr/>
        <w:t>Possíveis impactos ambientais e </w:t>
      </w:r>
      <w:r>
        <w:rPr>
          <w:spacing w:val="-2"/>
        </w:rPr>
        <w:t>sustentabilidade:</w:t>
      </w:r>
    </w:p>
    <w:p>
      <w:pPr>
        <w:pStyle w:val="BodyText"/>
        <w:spacing w:line="235" w:lineRule="auto"/>
        <w:ind w:right="433"/>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spacing w:line="235" w:lineRule="auto"/>
      </w:pPr>
      <w:r>
        <w:rPr/>
        <w:t>Durante</w:t>
      </w:r>
      <w:r>
        <w:rPr>
          <w:spacing w:val="40"/>
        </w:rPr>
        <w:t> </w:t>
      </w:r>
      <w:r>
        <w:rPr/>
        <w:t>a</w:t>
      </w:r>
      <w:r>
        <w:rPr>
          <w:spacing w:val="40"/>
        </w:rPr>
        <w:t> </w:t>
      </w:r>
      <w:r>
        <w:rPr/>
        <w:t>realização</w:t>
      </w:r>
      <w:r>
        <w:rPr>
          <w:spacing w:val="40"/>
        </w:rPr>
        <w:t> </w:t>
      </w:r>
      <w:r>
        <w:rPr/>
        <w:t>do</w:t>
      </w:r>
      <w:r>
        <w:rPr>
          <w:spacing w:val="40"/>
        </w:rPr>
        <w:t> </w:t>
      </w:r>
      <w:r>
        <w:rPr/>
        <w:t>serviço</w:t>
      </w:r>
      <w:r>
        <w:rPr>
          <w:spacing w:val="40"/>
        </w:rPr>
        <w:t> </w:t>
      </w:r>
      <w:r>
        <w:rPr/>
        <w:t>de</w:t>
      </w:r>
      <w:r>
        <w:rPr>
          <w:spacing w:val="40"/>
        </w:rPr>
        <w:t> </w:t>
      </w:r>
      <w:r>
        <w:rPr/>
        <w:t>manutenção,</w:t>
      </w:r>
      <w:r>
        <w:rPr>
          <w:spacing w:val="40"/>
        </w:rPr>
        <w:t> </w:t>
      </w:r>
      <w:r>
        <w:rPr/>
        <w:t>a</w:t>
      </w:r>
      <w:r>
        <w:rPr>
          <w:spacing w:val="40"/>
        </w:rPr>
        <w:t> </w:t>
      </w:r>
      <w:r>
        <w:rPr/>
        <w:t>contratada</w:t>
      </w:r>
      <w:r>
        <w:rPr>
          <w:spacing w:val="40"/>
        </w:rPr>
        <w:t> </w:t>
      </w:r>
      <w:r>
        <w:rPr/>
        <w:t>deverá</w:t>
      </w:r>
      <w:r>
        <w:rPr>
          <w:spacing w:val="40"/>
        </w:rPr>
        <w:t> </w:t>
      </w:r>
      <w:r>
        <w:rPr/>
        <w:t>fazer</w:t>
      </w:r>
      <w:r>
        <w:rPr>
          <w:spacing w:val="40"/>
        </w:rPr>
        <w:t> </w:t>
      </w:r>
      <w:r>
        <w:rPr/>
        <w:t>o</w:t>
      </w:r>
      <w:r>
        <w:rPr>
          <w:spacing w:val="40"/>
        </w:rPr>
        <w:t> </w:t>
      </w:r>
      <w:r>
        <w:rPr/>
        <w:t>recolhimento</w:t>
      </w:r>
      <w:r>
        <w:rPr>
          <w:spacing w:val="40"/>
        </w:rPr>
        <w:t> </w:t>
      </w:r>
      <w:r>
        <w:rPr/>
        <w:t>das</w:t>
      </w:r>
      <w:r>
        <w:rPr>
          <w:spacing w:val="40"/>
        </w:rPr>
        <w:t> </w:t>
      </w:r>
      <w:r>
        <w:rPr/>
        <w:t>peças</w:t>
      </w:r>
      <w:r>
        <w:rPr>
          <w:spacing w:val="40"/>
        </w:rPr>
        <w:t> </w:t>
      </w:r>
      <w:r>
        <w:rPr/>
        <w:t>danificadas</w:t>
      </w:r>
      <w:r>
        <w:rPr>
          <w:spacing w:val="40"/>
        </w:rPr>
        <w:t> </w:t>
      </w:r>
      <w:r>
        <w:rPr/>
        <w:t>que</w:t>
      </w:r>
      <w:r>
        <w:rPr>
          <w:spacing w:val="40"/>
        </w:rPr>
        <w:t> </w:t>
      </w:r>
      <w:r>
        <w:rPr/>
        <w:t>forem</w:t>
      </w:r>
      <w:r>
        <w:rPr>
          <w:spacing w:val="40"/>
        </w:rPr>
        <w:t> </w:t>
      </w:r>
      <w:r>
        <w:rPr/>
        <w:t>substituídas</w:t>
      </w:r>
      <w:r>
        <w:rPr>
          <w:spacing w:val="40"/>
        </w:rPr>
        <w:t> </w:t>
      </w:r>
      <w:r>
        <w:rPr/>
        <w:t>no</w:t>
      </w:r>
      <w:r>
        <w:rPr>
          <w:spacing w:val="40"/>
        </w:rPr>
        <w:t> </w:t>
      </w:r>
      <w:r>
        <w:rPr/>
        <w:t>equipamento, tendo o cuidado necessário com o acondicionamento.</w:t>
      </w:r>
    </w:p>
    <w:p>
      <w:pPr>
        <w:pStyle w:val="BodyText"/>
        <w:spacing w:line="235" w:lineRule="auto"/>
      </w:pPr>
      <w:r>
        <w:rPr/>
        <w:t>A contratada</w:t>
      </w:r>
      <w:r>
        <w:rPr>
          <w:spacing w:val="23"/>
        </w:rPr>
        <w:t> </w:t>
      </w:r>
      <w:r>
        <w:rPr/>
        <w:t>é</w:t>
      </w:r>
      <w:r>
        <w:rPr>
          <w:spacing w:val="23"/>
        </w:rPr>
        <w:t> </w:t>
      </w:r>
      <w:r>
        <w:rPr/>
        <w:t>responsável</w:t>
      </w:r>
      <w:r>
        <w:rPr>
          <w:spacing w:val="23"/>
        </w:rPr>
        <w:t> </w:t>
      </w:r>
      <w:r>
        <w:rPr/>
        <w:t>pela</w:t>
      </w:r>
      <w:r>
        <w:rPr>
          <w:spacing w:val="23"/>
        </w:rPr>
        <w:t> </w:t>
      </w:r>
      <w:r>
        <w:rPr/>
        <w:t>destinação</w:t>
      </w:r>
      <w:r>
        <w:rPr>
          <w:spacing w:val="23"/>
        </w:rPr>
        <w:t> </w:t>
      </w:r>
      <w:r>
        <w:rPr/>
        <w:t>(descarte)</w:t>
      </w:r>
      <w:r>
        <w:rPr>
          <w:spacing w:val="23"/>
        </w:rPr>
        <w:t> </w:t>
      </w:r>
      <w:r>
        <w:rPr/>
        <w:t>de</w:t>
      </w:r>
      <w:r>
        <w:rPr>
          <w:spacing w:val="23"/>
        </w:rPr>
        <w:t> </w:t>
      </w:r>
      <w:r>
        <w:rPr/>
        <w:t>peças</w:t>
      </w:r>
      <w:r>
        <w:rPr>
          <w:spacing w:val="23"/>
        </w:rPr>
        <w:t> </w:t>
      </w:r>
      <w:r>
        <w:rPr/>
        <w:t>que</w:t>
      </w:r>
      <w:r>
        <w:rPr>
          <w:spacing w:val="23"/>
        </w:rPr>
        <w:t> </w:t>
      </w:r>
      <w:r>
        <w:rPr/>
        <w:t>forem</w:t>
      </w:r>
      <w:r>
        <w:rPr>
          <w:spacing w:val="23"/>
        </w:rPr>
        <w:t> </w:t>
      </w:r>
      <w:r>
        <w:rPr/>
        <w:t>substituídas</w:t>
      </w:r>
      <w:r>
        <w:rPr>
          <w:spacing w:val="23"/>
        </w:rPr>
        <w:t> </w:t>
      </w:r>
      <w:r>
        <w:rPr/>
        <w:t>e</w:t>
      </w:r>
      <w:r>
        <w:rPr>
          <w:spacing w:val="23"/>
        </w:rPr>
        <w:t> </w:t>
      </w:r>
      <w:r>
        <w:rPr/>
        <w:t>suas</w:t>
      </w:r>
      <w:r>
        <w:rPr>
          <w:spacing w:val="23"/>
        </w:rPr>
        <w:t> </w:t>
      </w:r>
      <w:r>
        <w:rPr/>
        <w:t>respectivas</w:t>
      </w:r>
      <w:r>
        <w:rPr>
          <w:spacing w:val="23"/>
        </w:rPr>
        <w:t> </w:t>
      </w:r>
      <w:r>
        <w:rPr/>
        <w:t>embalagens,</w:t>
      </w:r>
      <w:r>
        <w:rPr>
          <w:spacing w:val="23"/>
        </w:rPr>
        <w:t> </w:t>
      </w:r>
      <w:r>
        <w:rPr/>
        <w:t>quando</w:t>
      </w:r>
      <w:r>
        <w:rPr>
          <w:spacing w:val="23"/>
        </w:rPr>
        <w:t> </w:t>
      </w:r>
      <w:r>
        <w:rPr/>
        <w:t>for</w:t>
      </w:r>
      <w:r>
        <w:rPr>
          <w:spacing w:val="23"/>
        </w:rPr>
        <w:t> </w:t>
      </w:r>
      <w:r>
        <w:rPr/>
        <w:t>o</w:t>
      </w:r>
      <w:r>
        <w:rPr>
          <w:spacing w:val="23"/>
        </w:rPr>
        <w:t> </w:t>
      </w:r>
      <w:r>
        <w:rPr/>
        <w:t>caso,</w:t>
      </w:r>
      <w:r>
        <w:rPr>
          <w:spacing w:val="23"/>
        </w:rPr>
        <w:t> </w:t>
      </w:r>
      <w:r>
        <w:rPr/>
        <w:t>dando destinação adequada, ecologicamente correta e compatível com as ações de sustentabilidade ambiental, conforme Lei n. 12.305/2010.</w:t>
      </w:r>
    </w:p>
    <w:p>
      <w:pPr>
        <w:pStyle w:val="BodyText"/>
        <w:spacing w:before="228"/>
        <w:ind w:left="0"/>
      </w:pPr>
    </w:p>
    <w:p>
      <w:pPr>
        <w:pStyle w:val="BodyText"/>
        <w:spacing w:before="0"/>
      </w:pPr>
      <w:r>
        <w:rPr/>
        <w:t>Obrigações das </w:t>
      </w:r>
      <w:r>
        <w:rPr>
          <w:spacing w:val="-2"/>
        </w:rPr>
        <w:t>partes:</w:t>
      </w:r>
    </w:p>
    <w:p>
      <w:pPr>
        <w:pStyle w:val="BodyText"/>
        <w:spacing w:before="114"/>
      </w:pPr>
      <w:r>
        <w:rPr/>
        <w:t>Obrigações do </w:t>
      </w:r>
      <w:r>
        <w:rPr>
          <w:spacing w:val="-2"/>
        </w:rPr>
        <w:t>Contratante</w:t>
      </w:r>
    </w:p>
    <w:p>
      <w:pPr>
        <w:pStyle w:val="BodyText"/>
        <w:spacing w:before="114"/>
      </w:pPr>
      <w:r>
        <w:rPr/>
        <w:t>Exigir</w:t>
      </w:r>
      <w:r>
        <w:rPr>
          <w:spacing w:val="-3"/>
        </w:rPr>
        <w:t> </w:t>
      </w:r>
      <w:r>
        <w:rPr/>
        <w:t>o</w:t>
      </w:r>
      <w:r>
        <w:rPr>
          <w:spacing w:val="-2"/>
        </w:rPr>
        <w:t> </w:t>
      </w:r>
      <w:r>
        <w:rPr/>
        <w:t>cumprimento</w:t>
      </w:r>
      <w:r>
        <w:rPr>
          <w:spacing w:val="-2"/>
        </w:rPr>
        <w:t> </w:t>
      </w:r>
      <w:r>
        <w:rPr/>
        <w:t>de</w:t>
      </w:r>
      <w:r>
        <w:rPr>
          <w:spacing w:val="-2"/>
        </w:rPr>
        <w:t> </w:t>
      </w:r>
      <w:r>
        <w:rPr/>
        <w:t>todas</w:t>
      </w:r>
      <w:r>
        <w:rPr>
          <w:spacing w:val="-3"/>
        </w:rPr>
        <w:t> </w:t>
      </w:r>
      <w:r>
        <w:rPr/>
        <w:t>as</w:t>
      </w:r>
      <w:r>
        <w:rPr>
          <w:spacing w:val="-2"/>
        </w:rPr>
        <w:t> </w:t>
      </w:r>
      <w:r>
        <w:rPr/>
        <w:t>obrigações</w:t>
      </w:r>
      <w:r>
        <w:rPr>
          <w:spacing w:val="-2"/>
        </w:rPr>
        <w:t> </w:t>
      </w:r>
      <w:r>
        <w:rPr/>
        <w:t>assumidas</w:t>
      </w:r>
      <w:r>
        <w:rPr>
          <w:spacing w:val="-2"/>
        </w:rPr>
        <w:t> </w:t>
      </w:r>
      <w:r>
        <w:rPr/>
        <w:t>pela</w:t>
      </w:r>
      <w:r>
        <w:rPr>
          <w:spacing w:val="-3"/>
        </w:rPr>
        <w:t> </w:t>
      </w:r>
      <w:r>
        <w:rPr/>
        <w:t>CONTRATADA,</w:t>
      </w:r>
      <w:r>
        <w:rPr>
          <w:spacing w:val="-2"/>
        </w:rPr>
        <w:t> </w:t>
      </w:r>
      <w:r>
        <w:rPr/>
        <w:t>de</w:t>
      </w:r>
      <w:r>
        <w:rPr>
          <w:spacing w:val="-2"/>
        </w:rPr>
        <w:t> </w:t>
      </w:r>
      <w:r>
        <w:rPr/>
        <w:t>acordo</w:t>
      </w:r>
      <w:r>
        <w:rPr>
          <w:spacing w:val="-2"/>
        </w:rPr>
        <w:t> </w:t>
      </w:r>
      <w:r>
        <w:rPr/>
        <w:t>com</w:t>
      </w:r>
      <w:r>
        <w:rPr>
          <w:spacing w:val="-3"/>
        </w:rPr>
        <w:t> </w:t>
      </w:r>
      <w:r>
        <w:rPr/>
        <w:t>as</w:t>
      </w:r>
      <w:r>
        <w:rPr>
          <w:spacing w:val="-2"/>
        </w:rPr>
        <w:t> </w:t>
      </w:r>
      <w:r>
        <w:rPr/>
        <w:t>cláusulas</w:t>
      </w:r>
      <w:r>
        <w:rPr>
          <w:spacing w:val="-2"/>
        </w:rPr>
        <w:t> </w:t>
      </w:r>
      <w:r>
        <w:rPr/>
        <w:t>contratuais</w:t>
      </w:r>
      <w:r>
        <w:rPr>
          <w:spacing w:val="-2"/>
        </w:rPr>
        <w:t> </w:t>
      </w:r>
      <w:r>
        <w:rPr/>
        <w:t>e</w:t>
      </w:r>
      <w:r>
        <w:rPr>
          <w:spacing w:val="-3"/>
        </w:rPr>
        <w:t> </w:t>
      </w:r>
      <w:r>
        <w:rPr/>
        <w:t>os</w:t>
      </w:r>
      <w:r>
        <w:rPr>
          <w:spacing w:val="-2"/>
        </w:rPr>
        <w:t> </w:t>
      </w:r>
      <w:r>
        <w:rPr/>
        <w:t>termos</w:t>
      </w:r>
      <w:r>
        <w:rPr>
          <w:spacing w:val="-2"/>
        </w:rPr>
        <w:t> </w:t>
      </w:r>
      <w:r>
        <w:rPr/>
        <w:t>de</w:t>
      </w:r>
      <w:r>
        <w:rPr>
          <w:spacing w:val="-2"/>
        </w:rPr>
        <w:t> </w:t>
      </w:r>
      <w:r>
        <w:rPr/>
        <w:t>sua</w:t>
      </w:r>
      <w:r>
        <w:rPr>
          <w:spacing w:val="-2"/>
        </w:rPr>
        <w:t> proposta.</w:t>
      </w:r>
    </w:p>
    <w:p>
      <w:pPr>
        <w:pStyle w:val="BodyText"/>
        <w:spacing w:line="235" w:lineRule="auto"/>
        <w:ind w:right="433"/>
      </w:pPr>
      <w:r>
        <w:rPr/>
        <w:t>Proporcionar todas as facilidades para a CONTRATADA</w:t>
      </w:r>
      <w:r>
        <w:rPr>
          <w:spacing w:val="-3"/>
        </w:rPr>
        <w:t> </w:t>
      </w:r>
      <w:r>
        <w:rPr/>
        <w:t>executar o fornecimento do objeto desta licitação, permitindo o acesso dos profissionais da CONTRATADA às suas dependências.</w:t>
      </w:r>
    </w:p>
    <w:p>
      <w:pPr>
        <w:pStyle w:val="BodyText"/>
        <w:spacing w:line="235" w:lineRule="auto"/>
        <w:ind w:right="433"/>
        <w:jc w:val="both"/>
      </w:pPr>
      <w:r>
        <w:rPr/>
        <w:t>Promover o acompanhamento e a fiscalização da execução do objeto desta licitação, sob o aspecto quantitativo e qualitativo, anotando em </w:t>
      </w:r>
      <w:r>
        <w:rPr/>
        <w:t>registro próprio as falhas detectadas, e sempre que possível indicando dia, mês e ano, bem como o nome dos empregados eventualmente envolvidos, encaminhando os apontamentos à autoridade competente para as providências cabíveis.</w:t>
      </w:r>
    </w:p>
    <w:p>
      <w:pPr>
        <w:pStyle w:val="BodyText"/>
        <w:spacing w:line="235" w:lineRule="auto"/>
        <w:ind w:right="433"/>
        <w:jc w:val="both"/>
      </w:pPr>
      <w:r>
        <w:rPr/>
        <w:t>Comunicar prontamente à CONTRATADA, qualquer anormalidade no objeto deste instrumento de Contrato, podendo recusar o recebimento, caso não esteja de acordo com as especificações e condições estabelecidas neste Termo de Referência.</w:t>
      </w:r>
    </w:p>
    <w:p>
      <w:pPr>
        <w:pStyle w:val="BodyText"/>
        <w:spacing w:line="235" w:lineRule="auto"/>
        <w:ind w:right="433"/>
        <w:jc w:val="both"/>
      </w:pPr>
      <w:r>
        <w:rPr/>
        <w:t>Aplicar à CONTRATADA</w:t>
      </w:r>
      <w:r>
        <w:rPr>
          <w:spacing w:val="-4"/>
        </w:rPr>
        <w:t> </w:t>
      </w:r>
      <w:r>
        <w:rPr/>
        <w:t>as penalidades regulamentares e contratuais, após o procedimento administrativo, garantidos o direito à prévia e ampla defesa e ao contraditório.</w:t>
      </w:r>
    </w:p>
    <w:p>
      <w:pPr>
        <w:pStyle w:val="BodyText"/>
        <w:spacing w:before="114"/>
        <w:jc w:val="both"/>
      </w:pPr>
      <w:r>
        <w:rPr/>
        <w:t>A</w:t>
      </w:r>
      <w:r>
        <w:rPr>
          <w:spacing w:val="-17"/>
        </w:rPr>
        <w:t> </w:t>
      </w:r>
      <w:r>
        <w:rPr/>
        <w:t>CONTRATANTE</w:t>
      </w:r>
      <w:r>
        <w:rPr>
          <w:spacing w:val="-5"/>
        </w:rPr>
        <w:t> </w:t>
      </w:r>
      <w:r>
        <w:rPr/>
        <w:t>é</w:t>
      </w:r>
      <w:r>
        <w:rPr>
          <w:spacing w:val="-3"/>
        </w:rPr>
        <w:t> </w:t>
      </w:r>
      <w:r>
        <w:rPr/>
        <w:t>responsável</w:t>
      </w:r>
      <w:r>
        <w:rPr>
          <w:spacing w:val="-3"/>
        </w:rPr>
        <w:t> </w:t>
      </w:r>
      <w:r>
        <w:rPr/>
        <w:t>pelas</w:t>
      </w:r>
      <w:r>
        <w:rPr>
          <w:spacing w:val="-3"/>
        </w:rPr>
        <w:t> </w:t>
      </w:r>
      <w:r>
        <w:rPr/>
        <w:t>condições</w:t>
      </w:r>
      <w:r>
        <w:rPr>
          <w:spacing w:val="-3"/>
        </w:rPr>
        <w:t> </w:t>
      </w:r>
      <w:r>
        <w:rPr/>
        <w:t>elétricas</w:t>
      </w:r>
      <w:r>
        <w:rPr>
          <w:spacing w:val="-3"/>
        </w:rPr>
        <w:t> </w:t>
      </w:r>
      <w:r>
        <w:rPr/>
        <w:t>das</w:t>
      </w:r>
      <w:r>
        <w:rPr>
          <w:spacing w:val="-3"/>
        </w:rPr>
        <w:t> </w:t>
      </w:r>
      <w:r>
        <w:rPr/>
        <w:t>salas,</w:t>
      </w:r>
      <w:r>
        <w:rPr>
          <w:spacing w:val="-3"/>
        </w:rPr>
        <w:t> </w:t>
      </w:r>
      <w:r>
        <w:rPr/>
        <w:t>temperatura,</w:t>
      </w:r>
      <w:r>
        <w:rPr>
          <w:spacing w:val="-3"/>
        </w:rPr>
        <w:t> </w:t>
      </w:r>
      <w:r>
        <w:rPr/>
        <w:t>umidade</w:t>
      </w:r>
      <w:r>
        <w:rPr>
          <w:spacing w:val="-3"/>
        </w:rPr>
        <w:t> </w:t>
      </w:r>
      <w:r>
        <w:rPr/>
        <w:t>em</w:t>
      </w:r>
      <w:r>
        <w:rPr>
          <w:spacing w:val="-3"/>
        </w:rPr>
        <w:t> </w:t>
      </w:r>
      <w:r>
        <w:rPr/>
        <w:t>que</w:t>
      </w:r>
      <w:r>
        <w:rPr>
          <w:spacing w:val="-3"/>
        </w:rPr>
        <w:t> </w:t>
      </w:r>
      <w:r>
        <w:rPr/>
        <w:t>os</w:t>
      </w:r>
      <w:r>
        <w:rPr>
          <w:spacing w:val="-3"/>
        </w:rPr>
        <w:t> </w:t>
      </w:r>
      <w:r>
        <w:rPr/>
        <w:t>equipamentos</w:t>
      </w:r>
      <w:r>
        <w:rPr>
          <w:spacing w:val="-3"/>
        </w:rPr>
        <w:t> </w:t>
      </w:r>
      <w:r>
        <w:rPr/>
        <w:t>estiverem</w:t>
      </w:r>
      <w:r>
        <w:rPr>
          <w:spacing w:val="-2"/>
        </w:rPr>
        <w:t> instalados.</w:t>
      </w:r>
    </w:p>
    <w:p>
      <w:pPr>
        <w:pStyle w:val="BodyText"/>
        <w:spacing w:line="235" w:lineRule="auto"/>
        <w:ind w:right="433"/>
        <w:jc w:val="both"/>
      </w:pPr>
      <w:r>
        <w:rPr/>
        <w:t>O CONTRATANTE deverá pagar à CONTRATADA o valor total referente ao contrato, em iguais parcelas, sendo efetuado mensal, sucessiva e diretamente na conta corrente de titularidade da CONTRATADA, em instituição financeira contratada pelo Estado.</w:t>
      </w:r>
    </w:p>
    <w:p>
      <w:pPr>
        <w:pStyle w:val="BodyText"/>
        <w:spacing w:before="114"/>
        <w:jc w:val="both"/>
      </w:pPr>
      <w:r>
        <w:rPr/>
        <w:t>Efetuar</w:t>
      </w:r>
      <w:r>
        <w:rPr>
          <w:spacing w:val="-7"/>
        </w:rPr>
        <w:t> </w:t>
      </w:r>
      <w:r>
        <w:rPr/>
        <w:t>o</w:t>
      </w:r>
      <w:r>
        <w:rPr>
          <w:spacing w:val="-5"/>
        </w:rPr>
        <w:t> </w:t>
      </w:r>
      <w:r>
        <w:rPr/>
        <w:t>pagamento</w:t>
      </w:r>
      <w:r>
        <w:rPr>
          <w:spacing w:val="-5"/>
        </w:rPr>
        <w:t> </w:t>
      </w:r>
      <w:r>
        <w:rPr/>
        <w:t>à</w:t>
      </w:r>
      <w:r>
        <w:rPr>
          <w:spacing w:val="-5"/>
        </w:rPr>
        <w:t> </w:t>
      </w:r>
      <w:r>
        <w:rPr/>
        <w:t>CONTRATADA,</w:t>
      </w:r>
      <w:r>
        <w:rPr>
          <w:spacing w:val="-5"/>
        </w:rPr>
        <w:t> </w:t>
      </w:r>
      <w:r>
        <w:rPr/>
        <w:t>no</w:t>
      </w:r>
      <w:r>
        <w:rPr>
          <w:spacing w:val="-5"/>
        </w:rPr>
        <w:t> </w:t>
      </w:r>
      <w:r>
        <w:rPr/>
        <w:t>prazo</w:t>
      </w:r>
      <w:r>
        <w:rPr>
          <w:spacing w:val="-5"/>
        </w:rPr>
        <w:t> </w:t>
      </w:r>
      <w:r>
        <w:rPr/>
        <w:t>e</w:t>
      </w:r>
      <w:r>
        <w:rPr>
          <w:spacing w:val="-5"/>
        </w:rPr>
        <w:t> </w:t>
      </w:r>
      <w:r>
        <w:rPr/>
        <w:t>condições</w:t>
      </w:r>
      <w:r>
        <w:rPr>
          <w:spacing w:val="-5"/>
        </w:rPr>
        <w:t> </w:t>
      </w:r>
      <w:r>
        <w:rPr/>
        <w:t>pactuados</w:t>
      </w:r>
      <w:r>
        <w:rPr>
          <w:spacing w:val="-5"/>
        </w:rPr>
        <w:t> </w:t>
      </w:r>
      <w:r>
        <w:rPr/>
        <w:t>neste</w:t>
      </w:r>
      <w:r>
        <w:rPr>
          <w:spacing w:val="-10"/>
        </w:rPr>
        <w:t> </w:t>
      </w:r>
      <w:r>
        <w:rPr/>
        <w:t>Termo</w:t>
      </w:r>
      <w:r>
        <w:rPr>
          <w:spacing w:val="-5"/>
        </w:rPr>
        <w:t> </w:t>
      </w:r>
      <w:r>
        <w:rPr/>
        <w:t>de</w:t>
      </w:r>
      <w:r>
        <w:rPr>
          <w:spacing w:val="-4"/>
        </w:rPr>
        <w:t> </w:t>
      </w:r>
      <w:r>
        <w:rPr>
          <w:spacing w:val="-2"/>
        </w:rPr>
        <w:t>Referência</w:t>
      </w:r>
    </w:p>
    <w:p>
      <w:pPr>
        <w:pStyle w:val="BodyText"/>
        <w:spacing w:after="0"/>
        <w:jc w:val="both"/>
        <w:sectPr>
          <w:pgSz w:w="15840" w:h="24480"/>
          <w:pgMar w:top="480" w:bottom="280" w:left="360" w:right="360"/>
        </w:sectPr>
      </w:pPr>
    </w:p>
    <w:p>
      <w:pPr>
        <w:pStyle w:val="BodyText"/>
        <w:spacing w:before="76"/>
        <w:jc w:val="both"/>
      </w:pPr>
      <w:r>
        <w:rPr/>
        <w:t>Obrigações do </w:t>
      </w:r>
      <w:r>
        <w:rPr>
          <w:spacing w:val="-2"/>
        </w:rPr>
        <w:t>Fornecedor/Contratado</w:t>
      </w:r>
    </w:p>
    <w:p>
      <w:pPr>
        <w:pStyle w:val="BodyText"/>
        <w:spacing w:line="235" w:lineRule="auto" w:before="118"/>
        <w:ind w:right="433"/>
        <w:jc w:val="both"/>
      </w:pPr>
      <w:r>
        <w:rPr/>
        <w:t>A empresa e o fornecedor serão responsáveis, sem custos adicionais para o hospital, pela entrega, instalação e treinamento relacionados aos equipamentos e/ou itens deste contrato. No ato da entrega, a empresa deverá realizar o descarregamento e o deslocamento dos equipamentos até </w:t>
      </w:r>
      <w:r>
        <w:rPr/>
        <w:t>o local de instalação, incluindo todos os acessórios necessários para seu pleno funcionamento, conforme:</w:t>
      </w:r>
    </w:p>
    <w:p>
      <w:pPr>
        <w:pStyle w:val="BodyText"/>
        <w:spacing w:line="273" w:lineRule="exact" w:before="114"/>
        <w:jc w:val="both"/>
      </w:pPr>
      <w:r>
        <w:rPr/>
        <w:t>Endereço:</w:t>
      </w:r>
      <w:r>
        <w:rPr>
          <w:spacing w:val="52"/>
        </w:rPr>
        <w:t> </w:t>
      </w:r>
      <w:r>
        <w:rPr/>
        <w:t>Hospital</w:t>
      </w:r>
      <w:r>
        <w:rPr>
          <w:spacing w:val="53"/>
        </w:rPr>
        <w:t> </w:t>
      </w:r>
      <w:r>
        <w:rPr/>
        <w:t>Universitário</w:t>
      </w:r>
      <w:r>
        <w:rPr>
          <w:spacing w:val="52"/>
        </w:rPr>
        <w:t> </w:t>
      </w:r>
      <w:r>
        <w:rPr/>
        <w:t>Pedro</w:t>
      </w:r>
      <w:r>
        <w:rPr>
          <w:spacing w:val="53"/>
        </w:rPr>
        <w:t> </w:t>
      </w:r>
      <w:r>
        <w:rPr/>
        <w:t>Ernesto</w:t>
      </w:r>
      <w:r>
        <w:rPr>
          <w:spacing w:val="52"/>
        </w:rPr>
        <w:t> </w:t>
      </w:r>
      <w:r>
        <w:rPr/>
        <w:t>-</w:t>
      </w:r>
      <w:r>
        <w:rPr>
          <w:spacing w:val="53"/>
        </w:rPr>
        <w:t> </w:t>
      </w:r>
      <w:r>
        <w:rPr/>
        <w:t>Boulevard</w:t>
      </w:r>
      <w:r>
        <w:rPr>
          <w:spacing w:val="47"/>
        </w:rPr>
        <w:t> </w:t>
      </w:r>
      <w:r>
        <w:rPr/>
        <w:t>Vinte</w:t>
      </w:r>
      <w:r>
        <w:rPr>
          <w:spacing w:val="53"/>
        </w:rPr>
        <w:t> </w:t>
      </w:r>
      <w:r>
        <w:rPr/>
        <w:t>e</w:t>
      </w:r>
      <w:r>
        <w:rPr>
          <w:spacing w:val="53"/>
        </w:rPr>
        <w:t> </w:t>
      </w:r>
      <w:r>
        <w:rPr/>
        <w:t>Oito</w:t>
      </w:r>
      <w:r>
        <w:rPr>
          <w:spacing w:val="52"/>
        </w:rPr>
        <w:t> </w:t>
      </w:r>
      <w:r>
        <w:rPr/>
        <w:t>de</w:t>
      </w:r>
      <w:r>
        <w:rPr>
          <w:spacing w:val="53"/>
        </w:rPr>
        <w:t> </w:t>
      </w:r>
      <w:r>
        <w:rPr/>
        <w:t>Setembro,</w:t>
      </w:r>
      <w:r>
        <w:rPr>
          <w:spacing w:val="52"/>
        </w:rPr>
        <w:t> </w:t>
      </w:r>
      <w:r>
        <w:rPr/>
        <w:t>77,</w:t>
      </w:r>
      <w:r>
        <w:rPr>
          <w:spacing w:val="48"/>
        </w:rPr>
        <w:t> </w:t>
      </w:r>
      <w:r>
        <w:rPr/>
        <w:t>Vila</w:t>
      </w:r>
      <w:r>
        <w:rPr>
          <w:spacing w:val="52"/>
        </w:rPr>
        <w:t> </w:t>
      </w:r>
      <w:r>
        <w:rPr/>
        <w:t>Isabel,</w:t>
      </w:r>
      <w:r>
        <w:rPr>
          <w:spacing w:val="53"/>
        </w:rPr>
        <w:t> </w:t>
      </w:r>
      <w:r>
        <w:rPr/>
        <w:t>Rio</w:t>
      </w:r>
      <w:r>
        <w:rPr>
          <w:spacing w:val="53"/>
        </w:rPr>
        <w:t> </w:t>
      </w:r>
      <w:r>
        <w:rPr/>
        <w:t>de</w:t>
      </w:r>
      <w:r>
        <w:rPr>
          <w:spacing w:val="52"/>
        </w:rPr>
        <w:t> </w:t>
      </w:r>
      <w:r>
        <w:rPr/>
        <w:t>Janeiro,</w:t>
      </w:r>
      <w:r>
        <w:rPr>
          <w:spacing w:val="53"/>
        </w:rPr>
        <w:t> </w:t>
      </w:r>
      <w:r>
        <w:rPr/>
        <w:t>RJ</w:t>
      </w:r>
      <w:r>
        <w:rPr>
          <w:spacing w:val="52"/>
        </w:rPr>
        <w:t> </w:t>
      </w:r>
      <w:r>
        <w:rPr/>
        <w:t>-</w:t>
      </w:r>
      <w:r>
        <w:rPr>
          <w:spacing w:val="53"/>
        </w:rPr>
        <w:t> </w:t>
      </w:r>
      <w:r>
        <w:rPr/>
        <w:t>CEP</w:t>
      </w:r>
      <w:r>
        <w:rPr>
          <w:spacing w:val="44"/>
        </w:rPr>
        <w:t> </w:t>
      </w:r>
      <w:r>
        <w:rPr>
          <w:spacing w:val="-2"/>
        </w:rPr>
        <w:t>20.551-</w:t>
      </w:r>
    </w:p>
    <w:p>
      <w:pPr>
        <w:pStyle w:val="BodyText"/>
        <w:spacing w:line="273" w:lineRule="exact" w:before="0"/>
        <w:jc w:val="both"/>
      </w:pPr>
      <w:r>
        <w:rPr/>
        <w:t>030. Serviço de Engenharia </w:t>
      </w:r>
      <w:r>
        <w:rPr>
          <w:spacing w:val="-2"/>
        </w:rPr>
        <w:t>Clínica</w:t>
      </w:r>
    </w:p>
    <w:p>
      <w:pPr>
        <w:pStyle w:val="BodyText"/>
        <w:spacing w:before="114"/>
        <w:jc w:val="both"/>
      </w:pPr>
      <w:r>
        <w:rPr/>
        <w:t>Horário:</w:t>
      </w:r>
      <w:r>
        <w:rPr>
          <w:spacing w:val="-15"/>
        </w:rPr>
        <w:t> </w:t>
      </w:r>
      <w:r>
        <w:rPr/>
        <w:t>As entregas</w:t>
      </w:r>
      <w:r>
        <w:rPr>
          <w:spacing w:val="-1"/>
        </w:rPr>
        <w:t> </w:t>
      </w:r>
      <w:r>
        <w:rPr/>
        <w:t>devem</w:t>
      </w:r>
      <w:r>
        <w:rPr>
          <w:spacing w:val="-1"/>
        </w:rPr>
        <w:t> </w:t>
      </w:r>
      <w:r>
        <w:rPr/>
        <w:t>ocorrer apenas</w:t>
      </w:r>
      <w:r>
        <w:rPr>
          <w:spacing w:val="-1"/>
        </w:rPr>
        <w:t> </w:t>
      </w:r>
      <w:r>
        <w:rPr/>
        <w:t>em dias</w:t>
      </w:r>
      <w:r>
        <w:rPr>
          <w:spacing w:val="-1"/>
        </w:rPr>
        <w:t> </w:t>
      </w:r>
      <w:r>
        <w:rPr/>
        <w:t>úteis, das</w:t>
      </w:r>
      <w:r>
        <w:rPr>
          <w:spacing w:val="-1"/>
        </w:rPr>
        <w:t> </w:t>
      </w:r>
      <w:r>
        <w:rPr/>
        <w:t>8h30min às</w:t>
      </w:r>
      <w:r>
        <w:rPr>
          <w:spacing w:val="-1"/>
        </w:rPr>
        <w:t> </w:t>
      </w:r>
      <w:r>
        <w:rPr/>
        <w:t>11h30min e</w:t>
      </w:r>
      <w:r>
        <w:rPr>
          <w:spacing w:val="-1"/>
        </w:rPr>
        <w:t> </w:t>
      </w:r>
      <w:r>
        <w:rPr/>
        <w:t>das 13h30min</w:t>
      </w:r>
      <w:r>
        <w:rPr>
          <w:spacing w:val="-1"/>
        </w:rPr>
        <w:t> </w:t>
      </w:r>
      <w:r>
        <w:rPr/>
        <w:t>às </w:t>
      </w:r>
      <w:r>
        <w:rPr>
          <w:spacing w:val="-2"/>
        </w:rPr>
        <w:t>15h30min;</w:t>
      </w:r>
    </w:p>
    <w:p>
      <w:pPr>
        <w:pStyle w:val="BodyText"/>
        <w:spacing w:line="235" w:lineRule="auto"/>
        <w:ind w:right="433"/>
        <w:jc w:val="both"/>
      </w:pPr>
      <w:r>
        <w:rPr/>
        <w:t>Prazo de entrega: A entrega do(s) equipamento(s) deverá ocorrer em até 120 (cento e vinte) dias corridos após o recebimento da Autorização </w:t>
      </w:r>
      <w:r>
        <w:rPr/>
        <w:t>de Entrega e do envio da Nota de Empenho à empresa. Caso haja necessidade de um prazo superior, este deverá ser devidamente justificado e estará sujeito à análise e aprovação da contratante;</w:t>
      </w:r>
    </w:p>
    <w:p>
      <w:pPr>
        <w:pStyle w:val="BodyText"/>
        <w:spacing w:line="235" w:lineRule="auto" w:before="118"/>
        <w:ind w:right="433"/>
        <w:jc w:val="both"/>
      </w:pPr>
      <w:r>
        <w:rPr/>
        <w:t>Descrever na proposta a marca, modelo, especificações técnicas do produto ofertado. Enviar catálogo e/ou manual comprobatório das</w:t>
      </w:r>
      <w:r>
        <w:rPr>
          <w:spacing w:val="40"/>
        </w:rPr>
        <w:t> </w:t>
      </w:r>
      <w:r>
        <w:rPr/>
        <w:t>especificações técnicas do produto ofertado.</w:t>
      </w:r>
    </w:p>
    <w:p>
      <w:pPr>
        <w:pStyle w:val="BodyText"/>
        <w:spacing w:line="235" w:lineRule="auto" w:before="120"/>
        <w:ind w:right="433"/>
        <w:jc w:val="both"/>
      </w:pPr>
      <w:r>
        <w:rPr/>
        <w:t>Durante o período de garantia, é obrigatório, quando aplicável, realizar a manutenção preventiva, calibração e qualificação dos </w:t>
      </w:r>
      <w:r>
        <w:rPr/>
        <w:t>equipamentos, emitindo certificados rastreáveis de acordo com as recomendações do fabricante.</w:t>
      </w:r>
      <w:r>
        <w:rPr>
          <w:spacing w:val="-7"/>
        </w:rPr>
        <w:t> </w:t>
      </w:r>
      <w:r>
        <w:rPr/>
        <w:t>A</w:t>
      </w:r>
      <w:r>
        <w:rPr>
          <w:spacing w:val="-7"/>
        </w:rPr>
        <w:t> </w:t>
      </w:r>
      <w:r>
        <w:rPr/>
        <w:t>empresa deverá elaborar e disponibilizar um cronograma anual das manutenções preventivas, calibrações, qualificações e segurança elétrica, quando aplicável. Todos os custos com reposição de peças, deslocamento, estadia e alimentação da equipe técnica serão de responsabilidade do fornecedor.</w:t>
      </w:r>
      <w:r>
        <w:rPr>
          <w:spacing w:val="-4"/>
        </w:rPr>
        <w:t> </w:t>
      </w:r>
      <w:r>
        <w:rPr/>
        <w:t>Além disso o equipamento deve ser entregue com os laudos e certificações vigentes;</w:t>
      </w:r>
    </w:p>
    <w:p>
      <w:pPr>
        <w:pStyle w:val="BodyText"/>
        <w:spacing w:line="235" w:lineRule="auto" w:before="117"/>
        <w:ind w:right="433"/>
        <w:jc w:val="both"/>
      </w:pPr>
      <w:r>
        <w:rPr/>
        <w:t>A</w:t>
      </w:r>
      <w:r>
        <w:rPr>
          <w:spacing w:val="-6"/>
        </w:rPr>
        <w:t> </w:t>
      </w:r>
      <w:r>
        <w:rPr/>
        <w:t>equipe técnica destinada a realizar qualquer intervenção nos equipamentos ou itens cedidos, seja corretiva ou programada, deve se apresentar ao setor de engenharia clínica previamente para receber instruções e acompanhamento. Ao finalizar o atendimento, deve ser entregue um relatório, ordem de serviço e certificados para a engenharia clínica;</w:t>
      </w:r>
    </w:p>
    <w:p>
      <w:pPr>
        <w:pStyle w:val="BodyText"/>
        <w:spacing w:line="235" w:lineRule="auto"/>
        <w:ind w:right="433"/>
        <w:jc w:val="both"/>
      </w:pPr>
      <w:r>
        <w:rPr/>
        <w:t>A empresa deve fornecer uma declaração comprovando que a assistência técnica será realizada diretamente pelo fabricante, sua filial, seu representante, ou uma empresa por ele autorizada, na região metropolitana.</w:t>
      </w:r>
      <w:r>
        <w:rPr>
          <w:spacing w:val="-6"/>
        </w:rPr>
        <w:t> </w:t>
      </w:r>
      <w:r>
        <w:rPr/>
        <w:t>Além disso, deve indicar a empresa, endereço e número de telefone </w:t>
      </w:r>
      <w:r>
        <w:rPr/>
        <w:t>da assistência técnica durante o período de garantia e / ou contrato, garantindo que a localização esteja em um raio nunca superior a 100 km.</w:t>
      </w:r>
    </w:p>
    <w:p>
      <w:pPr>
        <w:pStyle w:val="BodyText"/>
        <w:spacing w:line="235" w:lineRule="auto"/>
        <w:ind w:right="433"/>
        <w:jc w:val="both"/>
      </w:pPr>
      <w:r>
        <w:rPr/>
        <w:t>As empresas participantes devem preencher integralmente as tabelas do</w:t>
      </w:r>
      <w:r>
        <w:rPr>
          <w:spacing w:val="-11"/>
        </w:rPr>
        <w:t> </w:t>
      </w:r>
      <w:r>
        <w:rPr/>
        <w:t>Anexo I e apresentar todas as informações no formato solicitado, visando </w:t>
      </w:r>
      <w:r>
        <w:rPr/>
        <w:t>à comprovação técnica do equipamento ofertado, conforme os requisitos estabelecidos no descritivo técnico</w:t>
      </w:r>
    </w:p>
    <w:p>
      <w:pPr>
        <w:pStyle w:val="BodyText"/>
        <w:spacing w:line="235" w:lineRule="auto"/>
        <w:ind w:right="433"/>
        <w:jc w:val="both"/>
      </w:pPr>
      <w:r>
        <w:rPr/>
        <w:t>A empresa deve garantir a manutenção de todas as autorizações, certidões e demais documentos exigidos no edital, mantendo-os válidos por, no mínimo, 10 anos após a instalação do equipamento. Essa exigência visa assegurar a possibilidade de contratação de serviços de manutenção ao longo da vida útil do equipamento, garantindo sua operacionalidade e conformidade com as normativas vigentes</w:t>
      </w:r>
    </w:p>
    <w:p>
      <w:pPr>
        <w:pStyle w:val="BodyText"/>
        <w:spacing w:before="114"/>
        <w:jc w:val="both"/>
      </w:pPr>
      <w:r>
        <w:rPr/>
        <w:t>É imprescindível garantir a reposição de peças e acessórios em um prazo nunca superior a 30 dias, mesmo para acessórios e peças </w:t>
      </w:r>
      <w:r>
        <w:rPr>
          <w:spacing w:val="-2"/>
        </w:rPr>
        <w:t>importados.</w:t>
      </w:r>
    </w:p>
    <w:p>
      <w:pPr>
        <w:pStyle w:val="BodyText"/>
        <w:spacing w:line="235" w:lineRule="auto" w:before="118"/>
        <w:ind w:right="433"/>
        <w:jc w:val="both"/>
      </w:pPr>
      <w:r>
        <w:rPr/>
        <w:t>A</w:t>
      </w:r>
      <w:r>
        <w:rPr>
          <w:spacing w:val="-11"/>
        </w:rPr>
        <w:t> </w:t>
      </w:r>
      <w:r>
        <w:rPr/>
        <w:t>Empresa deverá realizar, após a entrega e instalação do equipamento, o treinamento operacional para a equipe assistencial. Esse treinamento será agendado conforme a disponibilidade do setor e poderá incluir vários turnos para garantir a disseminação do conhecimento entre todas as equipes;</w:t>
      </w:r>
    </w:p>
    <w:p>
      <w:pPr>
        <w:pStyle w:val="BodyText"/>
        <w:spacing w:line="235" w:lineRule="auto"/>
        <w:ind w:right="433"/>
        <w:jc w:val="both"/>
      </w:pPr>
      <w:r>
        <w:rPr/>
        <w:t>A</w:t>
      </w:r>
      <w:r>
        <w:rPr>
          <w:spacing w:val="-1"/>
        </w:rPr>
        <w:t> </w:t>
      </w:r>
      <w:r>
        <w:rPr/>
        <w:t>empresa deve oferecer treinamento ao pessoal do SEC HUPE, com um grupo mínimo de quatro técnicos, garantindo a transferência mínima de conhecimento da tecnologia para que o pessoal do SEC HUPE caso necessário possa realizar verificações de funcionalidade, aferir parâmetros aceitáveis, diagnosticar ocorrências comuns, realizar limpeza e trocar dispositivos padrão. Este treinamento deve ser realizado no mês de </w:t>
      </w:r>
      <w:r>
        <w:rPr/>
        <w:t>entrega dos equipamentos e todos os custos, incluindo estadia, transporte e alimentação, serão de responsabilidade da empresa vencedora.</w:t>
      </w:r>
    </w:p>
    <w:p>
      <w:pPr>
        <w:pStyle w:val="BodyText"/>
        <w:spacing w:before="114"/>
        <w:jc w:val="both"/>
      </w:pPr>
      <w:r>
        <w:rPr/>
        <w:t>Deve-se enviar junto com a proposta a comprovação de teste de aceitação e qualidade dos </w:t>
      </w:r>
      <w:r>
        <w:rPr>
          <w:spacing w:val="-2"/>
        </w:rPr>
        <w:t>equipamentos.</w:t>
      </w:r>
    </w:p>
    <w:p>
      <w:pPr>
        <w:pStyle w:val="BodyText"/>
        <w:spacing w:line="235" w:lineRule="auto"/>
        <w:ind w:right="433"/>
        <w:jc w:val="both"/>
      </w:pPr>
      <w:r>
        <w:rPr/>
        <w:t>Com relação ao parecer técnico, o SEC_HUPE poderá solicitar quando aplicavel o equipamento ou item físico para teste e/ou análise, além do </w:t>
      </w:r>
      <w:r>
        <w:rPr>
          <w:spacing w:val="-2"/>
        </w:rPr>
        <w:t>catálogo.</w:t>
      </w:r>
    </w:p>
    <w:p>
      <w:pPr>
        <w:pStyle w:val="BodyText"/>
        <w:spacing w:line="235" w:lineRule="auto"/>
        <w:ind w:right="433"/>
        <w:jc w:val="both"/>
      </w:pPr>
      <w:r>
        <w:rPr/>
        <w:t>É obrigatório realizar backup do equipamento ou item para qualquer recuperação durante o período de garantia, com tempo de resposta de até 48 </w:t>
      </w:r>
      <w:r>
        <w:rPr>
          <w:spacing w:val="-2"/>
        </w:rPr>
        <w:t>horas.</w:t>
      </w:r>
    </w:p>
    <w:p>
      <w:pPr>
        <w:pStyle w:val="BodyText"/>
        <w:spacing w:line="338" w:lineRule="auto" w:before="114"/>
        <w:ind w:right="1265"/>
      </w:pPr>
      <w:r>
        <w:rPr/>
        <w:t>A</w:t>
      </w:r>
      <w:r>
        <w:rPr>
          <w:spacing w:val="-15"/>
        </w:rPr>
        <w:t> </w:t>
      </w:r>
      <w:r>
        <w:rPr/>
        <w:t>empresa</w:t>
      </w:r>
      <w:r>
        <w:rPr>
          <w:spacing w:val="-2"/>
        </w:rPr>
        <w:t> </w:t>
      </w:r>
      <w:r>
        <w:rPr/>
        <w:t>deve</w:t>
      </w:r>
      <w:r>
        <w:rPr>
          <w:spacing w:val="-2"/>
        </w:rPr>
        <w:t> </w:t>
      </w:r>
      <w:r>
        <w:rPr/>
        <w:t>atender</w:t>
      </w:r>
      <w:r>
        <w:rPr>
          <w:spacing w:val="-2"/>
        </w:rPr>
        <w:t> </w:t>
      </w:r>
      <w:r>
        <w:rPr/>
        <w:t>aos</w:t>
      </w:r>
      <w:r>
        <w:rPr>
          <w:spacing w:val="-2"/>
        </w:rPr>
        <w:t> </w:t>
      </w:r>
      <w:r>
        <w:rPr/>
        <w:t>chamados</w:t>
      </w:r>
      <w:r>
        <w:rPr>
          <w:spacing w:val="-2"/>
        </w:rPr>
        <w:t> </w:t>
      </w:r>
      <w:r>
        <w:rPr/>
        <w:t>e</w:t>
      </w:r>
      <w:r>
        <w:rPr>
          <w:spacing w:val="-2"/>
        </w:rPr>
        <w:t> </w:t>
      </w:r>
      <w:r>
        <w:rPr/>
        <w:t>solicitações</w:t>
      </w:r>
      <w:r>
        <w:rPr>
          <w:spacing w:val="-2"/>
        </w:rPr>
        <w:t> </w:t>
      </w:r>
      <w:r>
        <w:rPr/>
        <w:t>para</w:t>
      </w:r>
      <w:r>
        <w:rPr>
          <w:spacing w:val="-2"/>
        </w:rPr>
        <w:t> </w:t>
      </w:r>
      <w:r>
        <w:rPr/>
        <w:t>reparo</w:t>
      </w:r>
      <w:r>
        <w:rPr>
          <w:spacing w:val="-2"/>
        </w:rPr>
        <w:t> </w:t>
      </w:r>
      <w:r>
        <w:rPr/>
        <w:t>do</w:t>
      </w:r>
      <w:r>
        <w:rPr>
          <w:spacing w:val="-2"/>
        </w:rPr>
        <w:t> </w:t>
      </w:r>
      <w:r>
        <w:rPr/>
        <w:t>equipamento</w:t>
      </w:r>
      <w:r>
        <w:rPr>
          <w:spacing w:val="-2"/>
        </w:rPr>
        <w:t> </w:t>
      </w:r>
      <w:r>
        <w:rPr/>
        <w:t>ou</w:t>
      </w:r>
      <w:r>
        <w:rPr>
          <w:spacing w:val="-2"/>
        </w:rPr>
        <w:t> </w:t>
      </w:r>
      <w:r>
        <w:rPr/>
        <w:t>itens</w:t>
      </w:r>
      <w:r>
        <w:rPr>
          <w:spacing w:val="-2"/>
        </w:rPr>
        <w:t> </w:t>
      </w:r>
      <w:r>
        <w:rPr/>
        <w:t>cedidos</w:t>
      </w:r>
      <w:r>
        <w:rPr>
          <w:spacing w:val="-2"/>
        </w:rPr>
        <w:t> </w:t>
      </w:r>
      <w:r>
        <w:rPr/>
        <w:t>em</w:t>
      </w:r>
      <w:r>
        <w:rPr>
          <w:spacing w:val="-2"/>
        </w:rPr>
        <w:t> </w:t>
      </w:r>
      <w:r>
        <w:rPr/>
        <w:t>um</w:t>
      </w:r>
      <w:r>
        <w:rPr>
          <w:spacing w:val="-2"/>
        </w:rPr>
        <w:t> </w:t>
      </w:r>
      <w:r>
        <w:rPr/>
        <w:t>prazo</w:t>
      </w:r>
      <w:r>
        <w:rPr>
          <w:spacing w:val="-2"/>
        </w:rPr>
        <w:t> </w:t>
      </w:r>
      <w:r>
        <w:rPr/>
        <w:t>máximo</w:t>
      </w:r>
      <w:r>
        <w:rPr>
          <w:spacing w:val="-2"/>
        </w:rPr>
        <w:t> </w:t>
      </w:r>
      <w:r>
        <w:rPr/>
        <w:t>de</w:t>
      </w:r>
      <w:r>
        <w:rPr>
          <w:spacing w:val="-2"/>
        </w:rPr>
        <w:t> </w:t>
      </w:r>
      <w:r>
        <w:rPr/>
        <w:t>12</w:t>
      </w:r>
      <w:r>
        <w:rPr>
          <w:spacing w:val="-2"/>
        </w:rPr>
        <w:t> </w:t>
      </w:r>
      <w:r>
        <w:rPr/>
        <w:t>horas</w:t>
      </w:r>
      <w:r>
        <w:rPr>
          <w:spacing w:val="-2"/>
        </w:rPr>
        <w:t> </w:t>
      </w:r>
      <w:r>
        <w:rPr/>
        <w:t>úteis. A</w:t>
      </w:r>
      <w:r>
        <w:rPr>
          <w:spacing w:val="-6"/>
        </w:rPr>
        <w:t> </w:t>
      </w:r>
      <w:r>
        <w:rPr/>
        <w:t>empresa deve realizar quando aplicável, as qualificações de instalação, operação e desempenho conforme normas vigentes;</w:t>
      </w:r>
    </w:p>
    <w:p>
      <w:pPr>
        <w:pStyle w:val="BodyText"/>
        <w:spacing w:line="235" w:lineRule="auto" w:before="6"/>
      </w:pPr>
      <w:r>
        <w:rPr/>
        <w:t>Os</w:t>
      </w:r>
      <w:r>
        <w:rPr>
          <w:spacing w:val="-2"/>
        </w:rPr>
        <w:t> </w:t>
      </w:r>
      <w:r>
        <w:rPr/>
        <w:t>materiais</w:t>
      </w:r>
      <w:r>
        <w:rPr>
          <w:spacing w:val="-2"/>
        </w:rPr>
        <w:t> </w:t>
      </w:r>
      <w:r>
        <w:rPr/>
        <w:t>deverão</w:t>
      </w:r>
      <w:r>
        <w:rPr>
          <w:spacing w:val="-2"/>
        </w:rPr>
        <w:t> </w:t>
      </w:r>
      <w:r>
        <w:rPr/>
        <w:t>possuir</w:t>
      </w:r>
      <w:r>
        <w:rPr>
          <w:spacing w:val="-2"/>
        </w:rPr>
        <w:t> </w:t>
      </w:r>
      <w:r>
        <w:rPr/>
        <w:t>validade</w:t>
      </w:r>
      <w:r>
        <w:rPr>
          <w:spacing w:val="-2"/>
        </w:rPr>
        <w:t> </w:t>
      </w:r>
      <w:r>
        <w:rPr/>
        <w:t>igual</w:t>
      </w:r>
      <w:r>
        <w:rPr>
          <w:spacing w:val="-2"/>
        </w:rPr>
        <w:t> </w:t>
      </w:r>
      <w:r>
        <w:rPr/>
        <w:t>ou</w:t>
      </w:r>
      <w:r>
        <w:rPr>
          <w:spacing w:val="-2"/>
        </w:rPr>
        <w:t> </w:t>
      </w:r>
      <w:r>
        <w:rPr/>
        <w:t>superior</w:t>
      </w:r>
      <w:r>
        <w:rPr>
          <w:spacing w:val="-2"/>
        </w:rPr>
        <w:t> </w:t>
      </w:r>
      <w:r>
        <w:rPr/>
        <w:t>a</w:t>
      </w:r>
      <w:r>
        <w:rPr>
          <w:spacing w:val="-2"/>
        </w:rPr>
        <w:t> </w:t>
      </w:r>
      <w:r>
        <w:rPr/>
        <w:t>85%</w:t>
      </w:r>
      <w:r>
        <w:rPr>
          <w:spacing w:val="-2"/>
        </w:rPr>
        <w:t> </w:t>
      </w:r>
      <w:r>
        <w:rPr/>
        <w:t>do</w:t>
      </w:r>
      <w:r>
        <w:rPr>
          <w:spacing w:val="-2"/>
        </w:rPr>
        <w:t> </w:t>
      </w:r>
      <w:r>
        <w:rPr/>
        <w:t>prazo</w:t>
      </w:r>
      <w:r>
        <w:rPr>
          <w:spacing w:val="-2"/>
        </w:rPr>
        <w:t> </w:t>
      </w:r>
      <w:r>
        <w:rPr/>
        <w:t>de</w:t>
      </w:r>
      <w:r>
        <w:rPr>
          <w:spacing w:val="-2"/>
        </w:rPr>
        <w:t> </w:t>
      </w:r>
      <w:r>
        <w:rPr/>
        <w:t>fabricação</w:t>
      </w:r>
      <w:r>
        <w:rPr>
          <w:spacing w:val="-2"/>
        </w:rPr>
        <w:t> </w:t>
      </w:r>
      <w:r>
        <w:rPr/>
        <w:t>no</w:t>
      </w:r>
      <w:r>
        <w:rPr>
          <w:spacing w:val="-2"/>
        </w:rPr>
        <w:t> </w:t>
      </w:r>
      <w:r>
        <w:rPr/>
        <w:t>ato</w:t>
      </w:r>
      <w:r>
        <w:rPr>
          <w:spacing w:val="-2"/>
        </w:rPr>
        <w:t> </w:t>
      </w:r>
      <w:r>
        <w:rPr/>
        <w:t>da</w:t>
      </w:r>
      <w:r>
        <w:rPr>
          <w:spacing w:val="-2"/>
        </w:rPr>
        <w:t> </w:t>
      </w:r>
      <w:r>
        <w:rPr/>
        <w:t>entrega.</w:t>
      </w:r>
      <w:r>
        <w:rPr>
          <w:spacing w:val="-2"/>
        </w:rPr>
        <w:t> </w:t>
      </w:r>
      <w:r>
        <w:rPr/>
        <w:t>Caso</w:t>
      </w:r>
      <w:r>
        <w:rPr>
          <w:spacing w:val="-2"/>
        </w:rPr>
        <w:t> </w:t>
      </w:r>
      <w:r>
        <w:rPr/>
        <w:t>o</w:t>
      </w:r>
      <w:r>
        <w:rPr>
          <w:spacing w:val="-2"/>
        </w:rPr>
        <w:t> </w:t>
      </w:r>
      <w:r>
        <w:rPr/>
        <w:t>produto</w:t>
      </w:r>
      <w:r>
        <w:rPr>
          <w:spacing w:val="-2"/>
        </w:rPr>
        <w:t> </w:t>
      </w:r>
      <w:r>
        <w:rPr/>
        <w:t>não</w:t>
      </w:r>
      <w:r>
        <w:rPr>
          <w:spacing w:val="-2"/>
        </w:rPr>
        <w:t> </w:t>
      </w:r>
      <w:r>
        <w:rPr/>
        <w:t>possua</w:t>
      </w:r>
      <w:r>
        <w:rPr>
          <w:spacing w:val="-2"/>
        </w:rPr>
        <w:t> </w:t>
      </w:r>
      <w:r>
        <w:rPr/>
        <w:t>essa</w:t>
      </w:r>
      <w:r>
        <w:rPr>
          <w:spacing w:val="-2"/>
        </w:rPr>
        <w:t> </w:t>
      </w:r>
      <w:r>
        <w:rPr/>
        <w:t>validade,</w:t>
      </w:r>
      <w:r>
        <w:rPr>
          <w:spacing w:val="-2"/>
        </w:rPr>
        <w:t> </w:t>
      </w:r>
      <w:r>
        <w:rPr/>
        <w:t>o vencedor do certame deverá apresentar uma carta de compromisso, responsabilizando-se pela troca do produto;</w:t>
      </w:r>
    </w:p>
    <w:p>
      <w:pPr>
        <w:pStyle w:val="BodyText"/>
        <w:spacing w:before="115"/>
      </w:pPr>
      <w:r>
        <w:rPr/>
        <w:t>Os insumos deverão atender a RDC 25 da</w:t>
      </w:r>
      <w:r>
        <w:rPr>
          <w:spacing w:val="-14"/>
        </w:rPr>
        <w:t> </w:t>
      </w:r>
      <w:r>
        <w:rPr/>
        <w:t>ANVISA</w:t>
      </w:r>
      <w:r>
        <w:rPr>
          <w:spacing w:val="-14"/>
        </w:rPr>
        <w:t> </w:t>
      </w:r>
      <w:r>
        <w:rPr/>
        <w:t>no que </w:t>
      </w:r>
      <w:r>
        <w:rPr>
          <w:spacing w:val="-2"/>
        </w:rPr>
        <w:t>couber;</w:t>
      </w:r>
    </w:p>
    <w:p>
      <w:pPr>
        <w:pStyle w:val="BodyText"/>
        <w:spacing w:before="114"/>
      </w:pPr>
      <w:r>
        <w:rPr/>
        <w:t>Materiais importados devem ter adicionalmente etiqueta e/ou manual com todas as informações em </w:t>
      </w:r>
      <w:r>
        <w:rPr>
          <w:spacing w:val="-2"/>
        </w:rPr>
        <w:t>português;</w:t>
      </w:r>
    </w:p>
    <w:p>
      <w:pPr>
        <w:pStyle w:val="BodyText"/>
        <w:spacing w:line="235" w:lineRule="auto"/>
        <w:ind w:right="433"/>
        <w:jc w:val="both"/>
      </w:pPr>
      <w:r>
        <w:rPr/>
        <w:t>O equipamento deverá possuir garantia de pelo menos 12 meses contemplando de forma integral todo o equipamento e suas partes, </w:t>
      </w:r>
      <w:r>
        <w:rPr/>
        <w:t>inclusive acessórios;</w:t>
      </w:r>
      <w:r>
        <w:rPr>
          <w:spacing w:val="-13"/>
        </w:rPr>
        <w:t> </w:t>
      </w:r>
      <w:r>
        <w:rPr/>
        <w:t>Além disso a empresa deverá disponibilizar atualizações dos softwares e versões do equipamento sem ônus ao HUPE durante a vigencia da garantia;</w:t>
      </w:r>
    </w:p>
    <w:p>
      <w:pPr>
        <w:pStyle w:val="BodyText"/>
        <w:spacing w:line="235" w:lineRule="auto" w:before="118"/>
        <w:ind w:right="433"/>
        <w:jc w:val="both"/>
      </w:pPr>
      <w:r>
        <w:rPr/>
        <w:t>Em caso de defeitos constantes no prazo inicial de 3 (três) meses (período de aceitação), o equipamento deverá ser substituído por outro novo, ou a Instituição ressarcida do valor.</w:t>
      </w:r>
    </w:p>
    <w:p>
      <w:pPr>
        <w:pStyle w:val="BodyText"/>
        <w:spacing w:line="338" w:lineRule="auto" w:before="115"/>
        <w:ind w:right="608"/>
        <w:jc w:val="both"/>
      </w:pPr>
      <w:r>
        <w:rPr/>
        <w:t>Substituir,</w:t>
      </w:r>
      <w:r>
        <w:rPr>
          <w:spacing w:val="-3"/>
        </w:rPr>
        <w:t> </w:t>
      </w:r>
      <w:r>
        <w:rPr/>
        <w:t>às</w:t>
      </w:r>
      <w:r>
        <w:rPr>
          <w:spacing w:val="-3"/>
        </w:rPr>
        <w:t> </w:t>
      </w:r>
      <w:r>
        <w:rPr/>
        <w:t>suas</w:t>
      </w:r>
      <w:r>
        <w:rPr>
          <w:spacing w:val="-3"/>
        </w:rPr>
        <w:t> </w:t>
      </w:r>
      <w:r>
        <w:rPr/>
        <w:t>expensas,</w:t>
      </w:r>
      <w:r>
        <w:rPr>
          <w:spacing w:val="-3"/>
        </w:rPr>
        <w:t> </w:t>
      </w:r>
      <w:r>
        <w:rPr/>
        <w:t>materiais</w:t>
      </w:r>
      <w:r>
        <w:rPr>
          <w:spacing w:val="-3"/>
        </w:rPr>
        <w:t> </w:t>
      </w:r>
      <w:r>
        <w:rPr/>
        <w:t>em</w:t>
      </w:r>
      <w:r>
        <w:rPr>
          <w:spacing w:val="-3"/>
        </w:rPr>
        <w:t> </w:t>
      </w:r>
      <w:r>
        <w:rPr/>
        <w:t>que</w:t>
      </w:r>
      <w:r>
        <w:rPr>
          <w:spacing w:val="-3"/>
        </w:rPr>
        <w:t> </w:t>
      </w:r>
      <w:r>
        <w:rPr/>
        <w:t>se</w:t>
      </w:r>
      <w:r>
        <w:rPr>
          <w:spacing w:val="-3"/>
        </w:rPr>
        <w:t> </w:t>
      </w:r>
      <w:r>
        <w:rPr/>
        <w:t>verificarem</w:t>
      </w:r>
      <w:r>
        <w:rPr>
          <w:spacing w:val="-3"/>
        </w:rPr>
        <w:t> </w:t>
      </w:r>
      <w:r>
        <w:rPr/>
        <w:t>vícios,</w:t>
      </w:r>
      <w:r>
        <w:rPr>
          <w:spacing w:val="-3"/>
        </w:rPr>
        <w:t> </w:t>
      </w:r>
      <w:r>
        <w:rPr/>
        <w:t>defeitos</w:t>
      </w:r>
      <w:r>
        <w:rPr>
          <w:spacing w:val="-3"/>
        </w:rPr>
        <w:t> </w:t>
      </w:r>
      <w:r>
        <w:rPr/>
        <w:t>ou</w:t>
      </w:r>
      <w:r>
        <w:rPr>
          <w:spacing w:val="-3"/>
        </w:rPr>
        <w:t> </w:t>
      </w:r>
      <w:r>
        <w:rPr/>
        <w:t>incorreções,</w:t>
      </w:r>
      <w:r>
        <w:rPr>
          <w:spacing w:val="-3"/>
        </w:rPr>
        <w:t> </w:t>
      </w:r>
      <w:r>
        <w:rPr/>
        <w:t>inadequados</w:t>
      </w:r>
      <w:r>
        <w:rPr>
          <w:spacing w:val="-3"/>
        </w:rPr>
        <w:t> </w:t>
      </w:r>
      <w:r>
        <w:rPr/>
        <w:t>ou</w:t>
      </w:r>
      <w:r>
        <w:rPr>
          <w:spacing w:val="-3"/>
        </w:rPr>
        <w:t> </w:t>
      </w:r>
      <w:r>
        <w:rPr/>
        <w:t>desconformes</w:t>
      </w:r>
      <w:r>
        <w:rPr>
          <w:spacing w:val="-3"/>
        </w:rPr>
        <w:t> </w:t>
      </w:r>
      <w:r>
        <w:rPr/>
        <w:t>com</w:t>
      </w:r>
      <w:r>
        <w:rPr>
          <w:spacing w:val="-3"/>
        </w:rPr>
        <w:t> </w:t>
      </w:r>
      <w:r>
        <w:rPr/>
        <w:t>as</w:t>
      </w:r>
      <w:r>
        <w:rPr>
          <w:spacing w:val="-3"/>
        </w:rPr>
        <w:t> </w:t>
      </w:r>
      <w:r>
        <w:rPr/>
        <w:t>especificações. Representação técnica no local da entrega;</w:t>
      </w:r>
    </w:p>
    <w:p>
      <w:pPr>
        <w:pStyle w:val="BodyText"/>
        <w:spacing w:line="235" w:lineRule="auto" w:before="6"/>
        <w:ind w:right="433"/>
        <w:jc w:val="both"/>
      </w:pPr>
      <w:r>
        <w:rPr/>
        <w:t>Demonstração:</w:t>
      </w:r>
      <w:r>
        <w:rPr>
          <w:spacing w:val="-1"/>
        </w:rPr>
        <w:t> </w:t>
      </w:r>
      <w:r>
        <w:rPr/>
        <w:t>Caso</w:t>
      </w:r>
      <w:r>
        <w:rPr>
          <w:spacing w:val="-1"/>
        </w:rPr>
        <w:t> </w:t>
      </w:r>
      <w:r>
        <w:rPr/>
        <w:t>solicitado</w:t>
      </w:r>
      <w:r>
        <w:rPr>
          <w:spacing w:val="-1"/>
        </w:rPr>
        <w:t> </w:t>
      </w:r>
      <w:r>
        <w:rPr/>
        <w:t>e</w:t>
      </w:r>
      <w:r>
        <w:rPr>
          <w:spacing w:val="-1"/>
        </w:rPr>
        <w:t> </w:t>
      </w:r>
      <w:r>
        <w:rPr/>
        <w:t>quando</w:t>
      </w:r>
      <w:r>
        <w:rPr>
          <w:spacing w:val="-1"/>
        </w:rPr>
        <w:t> </w:t>
      </w:r>
      <w:r>
        <w:rPr/>
        <w:t>aplicavel</w:t>
      </w:r>
      <w:r>
        <w:rPr>
          <w:spacing w:val="-1"/>
        </w:rPr>
        <w:t> </w:t>
      </w:r>
      <w:r>
        <w:rPr/>
        <w:t>o</w:t>
      </w:r>
      <w:r>
        <w:rPr>
          <w:spacing w:val="-1"/>
        </w:rPr>
        <w:t> </w:t>
      </w:r>
      <w:r>
        <w:rPr/>
        <w:t>licitante</w:t>
      </w:r>
      <w:r>
        <w:rPr>
          <w:spacing w:val="-1"/>
        </w:rPr>
        <w:t> </w:t>
      </w:r>
      <w:r>
        <w:rPr/>
        <w:t>deverá</w:t>
      </w:r>
      <w:r>
        <w:rPr>
          <w:spacing w:val="-1"/>
        </w:rPr>
        <w:t> </w:t>
      </w:r>
      <w:r>
        <w:rPr/>
        <w:t>disponibilizar</w:t>
      </w:r>
      <w:r>
        <w:rPr>
          <w:spacing w:val="-1"/>
        </w:rPr>
        <w:t> </w:t>
      </w:r>
      <w:r>
        <w:rPr/>
        <w:t>um</w:t>
      </w:r>
      <w:r>
        <w:rPr>
          <w:spacing w:val="-1"/>
        </w:rPr>
        <w:t> </w:t>
      </w:r>
      <w:r>
        <w:rPr/>
        <w:t>equipamento</w:t>
      </w:r>
      <w:r>
        <w:rPr>
          <w:spacing w:val="-1"/>
        </w:rPr>
        <w:t> </w:t>
      </w:r>
      <w:r>
        <w:rPr/>
        <w:t>ou</w:t>
      </w:r>
      <w:r>
        <w:rPr>
          <w:spacing w:val="-1"/>
        </w:rPr>
        <w:t> </w:t>
      </w:r>
      <w:r>
        <w:rPr/>
        <w:t>item</w:t>
      </w:r>
      <w:r>
        <w:rPr>
          <w:spacing w:val="-1"/>
        </w:rPr>
        <w:t> </w:t>
      </w:r>
      <w:r>
        <w:rPr/>
        <w:t>para</w:t>
      </w:r>
      <w:r>
        <w:rPr>
          <w:spacing w:val="-1"/>
        </w:rPr>
        <w:t> </w:t>
      </w:r>
      <w:r>
        <w:rPr/>
        <w:t>avaliação</w:t>
      </w:r>
      <w:r>
        <w:rPr>
          <w:spacing w:val="-1"/>
        </w:rPr>
        <w:t> </w:t>
      </w:r>
      <w:r>
        <w:rPr/>
        <w:t>no</w:t>
      </w:r>
      <w:r>
        <w:rPr>
          <w:spacing w:val="-1"/>
        </w:rPr>
        <w:t> </w:t>
      </w:r>
      <w:r>
        <w:rPr/>
        <w:t>HUPE,</w:t>
      </w:r>
      <w:r>
        <w:rPr>
          <w:spacing w:val="-1"/>
        </w:rPr>
        <w:t> </w:t>
      </w:r>
      <w:r>
        <w:rPr/>
        <w:t>com</w:t>
      </w:r>
      <w:r>
        <w:rPr>
          <w:spacing w:val="-1"/>
        </w:rPr>
        <w:t> </w:t>
      </w:r>
      <w:r>
        <w:rPr/>
        <w:t>todos</w:t>
      </w:r>
      <w:r>
        <w:rPr>
          <w:spacing w:val="-1"/>
        </w:rPr>
        <w:t> </w:t>
      </w:r>
      <w:r>
        <w:rPr/>
        <w:t>os acessórios solicitados (uma unidade de cada tipo) e com todas as funcionalidades solicitadas, sem ônus para a instituição. O equipamento e acessórios apresentados para avaliação deverão ser da mesma marca e modelo ofertados na proposta. Não serão aceitos similares ou com funcionalidades limitadas para avaliação.</w:t>
      </w:r>
      <w:r>
        <w:rPr>
          <w:spacing w:val="-1"/>
        </w:rPr>
        <w:t> </w:t>
      </w:r>
      <w:r>
        <w:rPr/>
        <w:t>A</w:t>
      </w:r>
      <w:r>
        <w:rPr>
          <w:spacing w:val="-1"/>
        </w:rPr>
        <w:t> </w:t>
      </w:r>
      <w:r>
        <w:rPr/>
        <w:t>proposta somente será aceita mediante parecer técnico da equipe do HUPE aprovando o </w:t>
      </w:r>
      <w:r>
        <w:rPr/>
        <w:t>equipamento posto em teste. Estão dispensados de demonstrar o equipamento aqueles que já tiverem sido testados e aprovados pelo HUPE/UERJ. No ato da demonstração, deverá ser providenciado treinamento e acompanhamento inicial de uso. O equipamento deverá permanecer em uso para avaliação por, pelo menos, 10 dias.</w:t>
      </w:r>
    </w:p>
    <w:p>
      <w:pPr>
        <w:pStyle w:val="BodyText"/>
        <w:spacing w:line="235" w:lineRule="auto" w:before="117"/>
        <w:ind w:right="432"/>
        <w:jc w:val="both"/>
      </w:pPr>
      <w:r>
        <w:rPr/>
        <w:t>A contratada deverá emitir um relatório tipo </w:t>
      </w:r>
      <w:r>
        <w:rPr>
          <w:i/>
        </w:rPr>
        <w:t>checklist </w:t>
      </w:r>
      <w:r>
        <w:rPr/>
        <w:t>a cada manutenção preventiva, individual por equipamento, devendo ser encaminhada </w:t>
      </w:r>
      <w:r>
        <w:rPr/>
        <w:t>uma via ao SEC/HUPE imediatamente após a execução do serviço. No </w:t>
      </w:r>
      <w:r>
        <w:rPr>
          <w:i/>
        </w:rPr>
        <w:t>checklist </w:t>
      </w:r>
      <w:r>
        <w:rPr/>
        <w:t>deverá constar os dados do equipamento (marca, modelo, número de patrimônio, número de série e localização), a data da realização do serviço, o nome do executante e sua assinatura, os itens avaliados, as peças substituídas ou que exigem substituição e o estado final do equipamento após a manutenção.</w:t>
      </w:r>
    </w:p>
    <w:p>
      <w:pPr>
        <w:pStyle w:val="BodyText"/>
        <w:spacing w:line="235" w:lineRule="auto" w:before="118"/>
        <w:ind w:right="433"/>
        <w:jc w:val="both"/>
      </w:pPr>
      <w:r>
        <w:rPr/>
        <w:t>Todos os equipamentos submetidos à manutenção preventiva e em condições adequadas de uso, devem ser identificados com uma etiqueta adesiva, resistente à água, com pelo menos as seguintes informações: data da execução, validade, nome da empresa executante e visto do técnico </w:t>
      </w:r>
      <w:r>
        <w:rPr/>
        <w:t>que executou o serviço.</w:t>
      </w:r>
    </w:p>
    <w:p>
      <w:pPr>
        <w:pStyle w:val="BodyText"/>
        <w:spacing w:line="235" w:lineRule="auto"/>
        <w:ind w:right="433"/>
        <w:jc w:val="both"/>
      </w:pPr>
      <w:r>
        <w:rPr/>
        <w:t>A contratada deverá emitir uma ordem de serviço (OS) para cada visita de manutenção corretiva realizada, por equipamento. Na OS deverão</w:t>
      </w:r>
      <w:r>
        <w:rPr>
          <w:spacing w:val="40"/>
        </w:rPr>
        <w:t> </w:t>
      </w:r>
      <w:r>
        <w:rPr/>
        <w:t>constar os dados do equipamento (marca, modelo, número de série, patrimônio, localização), detalhes do serviço realizado, as peças substituídas ou que exigem substituição, a data de atendimento e o estado do equipamento ao final da intervenção.</w:t>
      </w:r>
      <w:r>
        <w:rPr>
          <w:spacing w:val="-6"/>
        </w:rPr>
        <w:t> </w:t>
      </w:r>
      <w:r>
        <w:rPr/>
        <w:t>Ao final do serviço, a OS deve ser entregue </w:t>
      </w:r>
      <w:r>
        <w:rPr/>
        <w:t>ao </w:t>
      </w:r>
      <w:r>
        <w:rPr>
          <w:spacing w:val="-2"/>
        </w:rPr>
        <w:t>SEC/HUPE.</w:t>
      </w:r>
    </w:p>
    <w:p>
      <w:pPr>
        <w:pStyle w:val="BodyText"/>
        <w:spacing w:line="235" w:lineRule="auto" w:before="118"/>
        <w:ind w:right="433"/>
      </w:pPr>
      <w:r>
        <w:rPr/>
        <w:t>A</w:t>
      </w:r>
      <w:r>
        <w:rPr>
          <w:spacing w:val="-2"/>
        </w:rPr>
        <w:t> </w:t>
      </w:r>
      <w:r>
        <w:rPr/>
        <w:t>contratada deverá prestar serviços de manutenções corretivas (Assistência Técnica Corretiva, que trata de Mão de Obra para consertos, reparos, troca de peças ou outros serviços de urgência) com fornecimento de peças para os equipamentos durante a garantia.</w:t>
      </w:r>
    </w:p>
    <w:p>
      <w:pPr>
        <w:pStyle w:val="BodyText"/>
        <w:spacing w:after="0" w:line="235" w:lineRule="auto"/>
        <w:sectPr>
          <w:pgSz w:w="15840" w:h="24480"/>
          <w:pgMar w:top="480" w:bottom="280" w:left="360" w:right="360"/>
        </w:sectPr>
      </w:pPr>
    </w:p>
    <w:p>
      <w:pPr>
        <w:pStyle w:val="BodyText"/>
        <w:spacing w:line="235" w:lineRule="auto" w:before="80"/>
        <w:ind w:right="433"/>
        <w:jc w:val="both"/>
      </w:pPr>
      <w:r>
        <w:rPr/>
        <w:t>Assumir integral responsabilidade pela boa e eficiente execução dos serviços, na forma do que dispõe a legislação em vigor, observando rigorosamente as especificações do processo administrativo, a proposta comercial e os procedimentos operacionais estabelecidos neste Termo de Referência, os quais a CONTRATADA</w:t>
      </w:r>
      <w:r>
        <w:rPr>
          <w:spacing w:val="-9"/>
        </w:rPr>
        <w:t> </w:t>
      </w:r>
      <w:r>
        <w:rPr/>
        <w:t>declara conhecer, e que passam a fazer parte integrante do Contrato.</w:t>
      </w:r>
    </w:p>
    <w:p>
      <w:pPr>
        <w:pStyle w:val="BodyText"/>
        <w:spacing w:line="235" w:lineRule="auto"/>
        <w:ind w:right="433"/>
        <w:jc w:val="both"/>
      </w:pPr>
      <w:r>
        <w:rPr/>
        <w:t>Observar, durante a execução dos serviços contratados, o fiel cumprimento de todas as leis federais, estaduais e municipais vigentes ou que venham a viger, sendo a única responsável pelas infrações que venham a ser cometidas.</w:t>
      </w:r>
    </w:p>
    <w:p>
      <w:pPr>
        <w:pStyle w:val="BodyText"/>
        <w:spacing w:line="235" w:lineRule="auto"/>
        <w:ind w:right="433"/>
        <w:jc w:val="both"/>
      </w:pPr>
      <w:r>
        <w:rPr/>
        <w:t>Assumir todo o ônus decorrente de ações judiciais, provenientes de danos causados pela execução do Contrato, que possam vir a ser imputados </w:t>
      </w:r>
      <w:r>
        <w:rPr/>
        <w:t>ao CONTRATANTE por terceiros.</w:t>
      </w:r>
    </w:p>
    <w:p>
      <w:pPr>
        <w:pStyle w:val="BodyText"/>
        <w:spacing w:line="235" w:lineRule="auto"/>
        <w:ind w:right="433"/>
        <w:jc w:val="both"/>
      </w:pPr>
      <w:r>
        <w:rPr/>
        <w:t>Reconhecer todos os direitos da Administração em caso de rescisão administrativa, no sentido de evitar solução de continuidade nas </w:t>
      </w:r>
      <w:r>
        <w:rPr/>
        <w:t>atividades dependentes deste Contrato, em decorrência da inexecução ou rescisão deste Contrato.</w:t>
      </w:r>
    </w:p>
    <w:p>
      <w:pPr>
        <w:pStyle w:val="BodyText"/>
        <w:spacing w:line="235" w:lineRule="auto"/>
        <w:ind w:right="433"/>
        <w:jc w:val="both"/>
      </w:pPr>
      <w:r>
        <w:rPr/>
        <w:t>Reparar todo e qualquer dano que venha a ser causado em razão da execução dos serviços objeto da contratação, suportando os </w:t>
      </w:r>
      <w:r>
        <w:rPr/>
        <w:t>prejuízos decorrentes da ação ou omissão de seus funcionários.</w:t>
      </w:r>
    </w:p>
    <w:p>
      <w:pPr>
        <w:pStyle w:val="BodyText"/>
        <w:spacing w:line="235" w:lineRule="auto"/>
        <w:ind w:right="433"/>
        <w:jc w:val="both"/>
      </w:pPr>
      <w:r>
        <w:rPr/>
        <w:t>Responsabilizar-se pelos encargos trabalhistas, previdenciários, fiscais e comerciais, resultantes da execução do Contrato, cuja inadimplência não transfere ao CONTRATANTE a responsabilidade por seu pagamento.</w:t>
      </w:r>
    </w:p>
    <w:p>
      <w:pPr>
        <w:pStyle w:val="BodyText"/>
        <w:spacing w:line="235" w:lineRule="auto"/>
        <w:ind w:right="433"/>
        <w:jc w:val="both"/>
      </w:pPr>
      <w:r>
        <w:rPr/>
        <w:t>Prestar os serviços ora contratados, que compreendem todas as especificações técnicas deste Termo de Referência e seus anexos, observando com rigor</w:t>
      </w:r>
      <w:r>
        <w:rPr>
          <w:spacing w:val="-2"/>
        </w:rPr>
        <w:t> </w:t>
      </w:r>
      <w:r>
        <w:rPr/>
        <w:t>todas</w:t>
      </w:r>
      <w:r>
        <w:rPr>
          <w:spacing w:val="-2"/>
        </w:rPr>
        <w:t> </w:t>
      </w:r>
      <w:r>
        <w:rPr/>
        <w:t>as</w:t>
      </w:r>
      <w:r>
        <w:rPr>
          <w:spacing w:val="-2"/>
        </w:rPr>
        <w:t> </w:t>
      </w:r>
      <w:r>
        <w:rPr/>
        <w:t>Normas</w:t>
      </w:r>
      <w:r>
        <w:rPr>
          <w:spacing w:val="-6"/>
        </w:rPr>
        <w:t> </w:t>
      </w:r>
      <w:r>
        <w:rPr/>
        <w:t>Técnicas</w:t>
      </w:r>
      <w:r>
        <w:rPr>
          <w:spacing w:val="-2"/>
        </w:rPr>
        <w:t> </w:t>
      </w:r>
      <w:r>
        <w:rPr/>
        <w:t>em</w:t>
      </w:r>
      <w:r>
        <w:rPr>
          <w:spacing w:val="-2"/>
        </w:rPr>
        <w:t> </w:t>
      </w:r>
      <w:r>
        <w:rPr/>
        <w:t>vigor</w:t>
      </w:r>
      <w:r>
        <w:rPr>
          <w:spacing w:val="-2"/>
        </w:rPr>
        <w:t> </w:t>
      </w:r>
      <w:r>
        <w:rPr/>
        <w:t>ou</w:t>
      </w:r>
      <w:r>
        <w:rPr>
          <w:spacing w:val="-2"/>
        </w:rPr>
        <w:t> </w:t>
      </w:r>
      <w:r>
        <w:rPr/>
        <w:t>que</w:t>
      </w:r>
      <w:r>
        <w:rPr>
          <w:spacing w:val="-2"/>
        </w:rPr>
        <w:t> </w:t>
      </w:r>
      <w:r>
        <w:rPr/>
        <w:t>venham</w:t>
      </w:r>
      <w:r>
        <w:rPr>
          <w:spacing w:val="-2"/>
        </w:rPr>
        <w:t> </w:t>
      </w:r>
      <w:r>
        <w:rPr/>
        <w:t>a</w:t>
      </w:r>
      <w:r>
        <w:rPr>
          <w:spacing w:val="-2"/>
        </w:rPr>
        <w:t> </w:t>
      </w:r>
      <w:r>
        <w:rPr/>
        <w:t>ser</w:t>
      </w:r>
      <w:r>
        <w:rPr>
          <w:spacing w:val="-2"/>
        </w:rPr>
        <w:t> </w:t>
      </w:r>
      <w:r>
        <w:rPr/>
        <w:t>estabelecidas,</w:t>
      </w:r>
      <w:r>
        <w:rPr>
          <w:spacing w:val="-2"/>
        </w:rPr>
        <w:t> </w:t>
      </w:r>
      <w:r>
        <w:rPr/>
        <w:t>as</w:t>
      </w:r>
      <w:r>
        <w:rPr>
          <w:spacing w:val="-2"/>
        </w:rPr>
        <w:t> </w:t>
      </w:r>
      <w:r>
        <w:rPr/>
        <w:t>Normas</w:t>
      </w:r>
      <w:r>
        <w:rPr>
          <w:spacing w:val="-2"/>
        </w:rPr>
        <w:t> </w:t>
      </w:r>
      <w:r>
        <w:rPr/>
        <w:t>da</w:t>
      </w:r>
      <w:r>
        <w:rPr>
          <w:spacing w:val="-15"/>
        </w:rPr>
        <w:t> </w:t>
      </w:r>
      <w:r>
        <w:rPr/>
        <w:t>ABNT</w:t>
      </w:r>
      <w:r>
        <w:rPr>
          <w:spacing w:val="-6"/>
        </w:rPr>
        <w:t> </w:t>
      </w:r>
      <w:r>
        <w:rPr/>
        <w:t>e</w:t>
      </w:r>
      <w:r>
        <w:rPr>
          <w:spacing w:val="-2"/>
        </w:rPr>
        <w:t> </w:t>
      </w:r>
      <w:r>
        <w:rPr/>
        <w:t>do</w:t>
      </w:r>
      <w:r>
        <w:rPr>
          <w:spacing w:val="-2"/>
        </w:rPr>
        <w:t> </w:t>
      </w:r>
      <w:r>
        <w:rPr/>
        <w:t>Ministério</w:t>
      </w:r>
      <w:r>
        <w:rPr>
          <w:spacing w:val="-2"/>
        </w:rPr>
        <w:t> </w:t>
      </w:r>
      <w:r>
        <w:rPr/>
        <w:t>do</w:t>
      </w:r>
      <w:r>
        <w:rPr>
          <w:spacing w:val="-6"/>
        </w:rPr>
        <w:t> </w:t>
      </w:r>
      <w:r>
        <w:rPr/>
        <w:t>Trabalho</w:t>
      </w:r>
      <w:r>
        <w:rPr>
          <w:spacing w:val="-2"/>
        </w:rPr>
        <w:t> </w:t>
      </w:r>
      <w:r>
        <w:rPr/>
        <w:t>relativas</w:t>
      </w:r>
      <w:r>
        <w:rPr>
          <w:spacing w:val="-2"/>
        </w:rPr>
        <w:t> </w:t>
      </w:r>
      <w:r>
        <w:rPr/>
        <w:t>à</w:t>
      </w:r>
      <w:r>
        <w:rPr>
          <w:spacing w:val="-2"/>
        </w:rPr>
        <w:t> </w:t>
      </w:r>
      <w:r>
        <w:rPr/>
        <w:t>segurança do trabalho, bem como, cumprir o disposto nas cláusulas deste Contrato.</w:t>
      </w:r>
    </w:p>
    <w:p>
      <w:pPr>
        <w:pStyle w:val="BodyText"/>
        <w:spacing w:line="235" w:lineRule="auto"/>
        <w:ind w:right="433"/>
        <w:jc w:val="both"/>
      </w:pPr>
      <w:r>
        <w:rPr/>
        <w:t>Manter, durante o período de duração do presente Contrato, todas as condições de habilitação e qualificação previamente exigidas pelo CONTRATANTE, quando da aceitação de sua proposta.</w:t>
      </w:r>
    </w:p>
    <w:p>
      <w:pPr>
        <w:pStyle w:val="BodyText"/>
        <w:spacing w:line="235" w:lineRule="auto"/>
        <w:ind w:right="433"/>
        <w:jc w:val="both"/>
      </w:pPr>
      <w:r>
        <w:rPr/>
        <w:t>Responder</w:t>
      </w:r>
      <w:r>
        <w:rPr>
          <w:spacing w:val="-1"/>
        </w:rPr>
        <w:t> </w:t>
      </w:r>
      <w:r>
        <w:rPr/>
        <w:t>por</w:t>
      </w:r>
      <w:r>
        <w:rPr>
          <w:spacing w:val="-1"/>
        </w:rPr>
        <w:t> </w:t>
      </w:r>
      <w:r>
        <w:rPr/>
        <w:t>danos,</w:t>
      </w:r>
      <w:r>
        <w:rPr>
          <w:spacing w:val="-1"/>
        </w:rPr>
        <w:t> </w:t>
      </w:r>
      <w:r>
        <w:rPr/>
        <w:t>avarias</w:t>
      </w:r>
      <w:r>
        <w:rPr>
          <w:spacing w:val="-1"/>
        </w:rPr>
        <w:t> </w:t>
      </w:r>
      <w:r>
        <w:rPr/>
        <w:t>e/ou</w:t>
      </w:r>
      <w:r>
        <w:rPr>
          <w:spacing w:val="-1"/>
        </w:rPr>
        <w:t> </w:t>
      </w:r>
      <w:r>
        <w:rPr/>
        <w:t>desaparecimento</w:t>
      </w:r>
      <w:r>
        <w:rPr>
          <w:spacing w:val="-1"/>
        </w:rPr>
        <w:t> </w:t>
      </w:r>
      <w:r>
        <w:rPr/>
        <w:t>de</w:t>
      </w:r>
      <w:r>
        <w:rPr>
          <w:spacing w:val="-1"/>
        </w:rPr>
        <w:t> </w:t>
      </w:r>
      <w:r>
        <w:rPr/>
        <w:t>bens</w:t>
      </w:r>
      <w:r>
        <w:rPr>
          <w:spacing w:val="-1"/>
        </w:rPr>
        <w:t> </w:t>
      </w:r>
      <w:r>
        <w:rPr/>
        <w:t>patrimoniais,</w:t>
      </w:r>
      <w:r>
        <w:rPr>
          <w:spacing w:val="-1"/>
        </w:rPr>
        <w:t> </w:t>
      </w:r>
      <w:r>
        <w:rPr/>
        <w:t>que</w:t>
      </w:r>
      <w:r>
        <w:rPr>
          <w:spacing w:val="-1"/>
        </w:rPr>
        <w:t> </w:t>
      </w:r>
      <w:r>
        <w:rPr/>
        <w:t>venham</w:t>
      </w:r>
      <w:r>
        <w:rPr>
          <w:spacing w:val="-1"/>
        </w:rPr>
        <w:t> </w:t>
      </w:r>
      <w:r>
        <w:rPr/>
        <w:t>a</w:t>
      </w:r>
      <w:r>
        <w:rPr>
          <w:spacing w:val="-1"/>
        </w:rPr>
        <w:t> </w:t>
      </w:r>
      <w:r>
        <w:rPr/>
        <w:t>ser</w:t>
      </w:r>
      <w:r>
        <w:rPr>
          <w:spacing w:val="-1"/>
        </w:rPr>
        <w:t> </w:t>
      </w:r>
      <w:r>
        <w:rPr/>
        <w:t>causados</w:t>
      </w:r>
      <w:r>
        <w:rPr>
          <w:spacing w:val="-1"/>
        </w:rPr>
        <w:t> </w:t>
      </w:r>
      <w:r>
        <w:rPr/>
        <w:t>por</w:t>
      </w:r>
      <w:r>
        <w:rPr>
          <w:spacing w:val="-1"/>
        </w:rPr>
        <w:t> </w:t>
      </w:r>
      <w:r>
        <w:rPr/>
        <w:t>seus</w:t>
      </w:r>
      <w:r>
        <w:rPr>
          <w:spacing w:val="-1"/>
        </w:rPr>
        <w:t> </w:t>
      </w:r>
      <w:r>
        <w:rPr/>
        <w:t>empregados</w:t>
      </w:r>
      <w:r>
        <w:rPr>
          <w:spacing w:val="-1"/>
        </w:rPr>
        <w:t> </w:t>
      </w:r>
      <w:r>
        <w:rPr/>
        <w:t>ou</w:t>
      </w:r>
      <w:r>
        <w:rPr>
          <w:spacing w:val="-1"/>
        </w:rPr>
        <w:t> </w:t>
      </w:r>
      <w:r>
        <w:rPr/>
        <w:t>prepostos,</w:t>
      </w:r>
      <w:r>
        <w:rPr>
          <w:spacing w:val="-1"/>
        </w:rPr>
        <w:t> </w:t>
      </w:r>
      <w:r>
        <w:rPr/>
        <w:t>a</w:t>
      </w:r>
      <w:r>
        <w:rPr>
          <w:spacing w:val="-1"/>
        </w:rPr>
        <w:t> </w:t>
      </w:r>
      <w:r>
        <w:rPr/>
        <w:t>terceiros ou ao próprio HUPE, desde que comprovada sua responsabilidade, ressarcindo o CONTRATANTE ou terceiros, dos danos ou prejuízos </w:t>
      </w:r>
      <w:r>
        <w:rPr/>
        <w:t>que venham a ser causados, sem prejuízo de outras sanções legais.</w:t>
      </w:r>
    </w:p>
    <w:p>
      <w:pPr>
        <w:pStyle w:val="BodyText"/>
        <w:spacing w:line="235" w:lineRule="auto"/>
        <w:ind w:right="433"/>
        <w:jc w:val="both"/>
      </w:pPr>
      <w:r>
        <w:rPr/>
        <w:t>Responsabilizar-se por quaisquer acidentes que venham a vitimar seus empregados quando em serviço, por tudo quanto as Leis trabalhistas e previdenciárias lhes assegurem, e demais exigências legais para o exercício da atividade objeto deste Contrato, responsabilizando-se também, no que se refere a seus empregados, pela alimentação, transporte, atendimento médico ou qualquer outro benefício de qualquer natureza, ficando </w:t>
      </w:r>
      <w:r>
        <w:rPr/>
        <w:t>tais encargos à conta da CONTRATADA, em conformidade com a legislação em vigor.</w:t>
      </w:r>
    </w:p>
    <w:p>
      <w:pPr>
        <w:pStyle w:val="BodyText"/>
        <w:spacing w:line="235" w:lineRule="auto" w:before="118"/>
        <w:ind w:right="433"/>
        <w:jc w:val="both"/>
      </w:pPr>
      <w:r>
        <w:rPr/>
        <w:t>Ser, para todos os fins e efeitos jurídicos, a única e exclusiva empregadora, afastando o HUPE, em qualquer hipótese, de qualquer responsabilidade trabalhista, devendo cumprir, todas as disposições relativas a encargos fiscais, trabalhistas, previdenciários, civis e comerciais, que recaiam sobre a atividade e sobre seus empregados, decorrentes da execução do Contrato.</w:t>
      </w:r>
    </w:p>
    <w:p>
      <w:pPr>
        <w:pStyle w:val="BodyText"/>
        <w:spacing w:line="235" w:lineRule="auto" w:before="118"/>
        <w:ind w:right="433"/>
        <w:jc w:val="both"/>
      </w:pPr>
      <w:r>
        <w:rPr/>
        <w:t>Providenciar para que os seus funcionários que atendem as manutenções preventivas e corretivas, sempre se apresentem clara e devidamente identificados ao funcionário do HUPE responsável pela fiscalização do Contrato, ou na indisponibilidade deste, ao seu preposto, antes do início </w:t>
      </w:r>
      <w:r>
        <w:rPr/>
        <w:t>da intervenção, procedendo da mesma forma imediatamente após a conclusão do trabalho, mediante a entrega do relatório OS com a descrição dos serviços realizados.</w:t>
      </w:r>
    </w:p>
    <w:p>
      <w:pPr>
        <w:pStyle w:val="BodyText"/>
        <w:spacing w:line="235" w:lineRule="auto" w:before="118"/>
        <w:ind w:right="433"/>
        <w:jc w:val="both"/>
      </w:pPr>
      <w:r>
        <w:rPr/>
        <w:t>Responsabilizar-se por todas as despesas decorrentes da execução do Contrato, inclusive o fornecimento de material de pequeno porte, necessário </w:t>
      </w:r>
      <w:r>
        <w:rPr/>
        <w:t>à execução dos serviços de manutenção, transportes, seguros de acidentes, impostos, contribuições previdenciárias, encargos trabalhistas ou</w:t>
      </w:r>
      <w:r>
        <w:rPr>
          <w:spacing w:val="40"/>
        </w:rPr>
        <w:t> </w:t>
      </w:r>
      <w:r>
        <w:rPr/>
        <w:t>quaisquer outros que forem devidos, consoante a execução dos serviços e aos seus empregados.</w:t>
      </w:r>
    </w:p>
    <w:p>
      <w:pPr>
        <w:pStyle w:val="BodyText"/>
        <w:spacing w:line="235" w:lineRule="auto"/>
        <w:ind w:right="433"/>
        <w:jc w:val="both"/>
      </w:pPr>
      <w:r>
        <w:rPr/>
        <w:t>Cumprir todas orientações do HUPE, fornecidas por servidor indicado, para o fiel desempenho das atividades especificadas neste Contrato, não podendo substituir a equipe técnica indicada, sem prévia autorização da Fiscalização.</w:t>
      </w:r>
    </w:p>
    <w:p>
      <w:pPr>
        <w:pStyle w:val="BodyText"/>
        <w:spacing w:line="235" w:lineRule="auto"/>
        <w:ind w:right="433"/>
        <w:jc w:val="both"/>
      </w:pPr>
      <w:r>
        <w:rPr/>
        <w:t>Apresentar ao SEC/HUPE para aprovação, plano de trabalho, programas, cronogramas e rotinas de manutenção preventiva e corretiva, apropriados às respectivas operações. Caso o equipamento esteja em uso na data agendada, a manutenção preventiva será remarcada de comum acordo, </w:t>
      </w:r>
      <w:r>
        <w:rPr/>
        <w:t>através do telefone 21-2868-8079 do SEC/HUPE, e será realizada, sob pena de desconto na fatura do valor referente ao serviço não executado.</w:t>
      </w:r>
    </w:p>
    <w:p>
      <w:pPr>
        <w:pStyle w:val="BodyText"/>
        <w:spacing w:line="235" w:lineRule="auto"/>
        <w:ind w:right="433"/>
        <w:jc w:val="both"/>
      </w:pPr>
      <w:r>
        <w:rPr/>
        <w:t>Sujeitar-se à ampla e irrestrita fiscalização por parte do Serviço de Engenharia Clínica – SEC do CONTRATANTE, encarregada de acompanhar a execução dos serviços, prestando todos os esclarecimentos solicitados e atendendo às solicitações formuladas.</w:t>
      </w:r>
    </w:p>
    <w:p>
      <w:pPr>
        <w:pStyle w:val="BodyText"/>
        <w:spacing w:before="114"/>
        <w:jc w:val="both"/>
      </w:pPr>
      <w:r>
        <w:rPr/>
        <w:t>A</w:t>
      </w:r>
      <w:r>
        <w:rPr>
          <w:spacing w:val="-14"/>
        </w:rPr>
        <w:t> </w:t>
      </w:r>
      <w:r>
        <w:rPr/>
        <w:t>contratada deverá emitir uma ordem de serviço (OS) por equipamento e para cada visita de manutenção corretiva </w:t>
      </w:r>
      <w:r>
        <w:rPr>
          <w:spacing w:val="-2"/>
        </w:rPr>
        <w:t>realizada.</w:t>
      </w:r>
    </w:p>
    <w:p>
      <w:pPr>
        <w:pStyle w:val="BodyText"/>
        <w:spacing w:line="235" w:lineRule="auto"/>
        <w:ind w:right="433"/>
        <w:jc w:val="both"/>
      </w:pPr>
      <w:r>
        <w:rPr/>
        <w:t>Condições</w:t>
      </w:r>
      <w:r>
        <w:rPr>
          <w:spacing w:val="-1"/>
        </w:rPr>
        <w:t> </w:t>
      </w:r>
      <w:r>
        <w:rPr/>
        <w:t>inadequadas</w:t>
      </w:r>
      <w:r>
        <w:rPr>
          <w:spacing w:val="-1"/>
        </w:rPr>
        <w:t> </w:t>
      </w:r>
      <w:r>
        <w:rPr/>
        <w:t>de</w:t>
      </w:r>
      <w:r>
        <w:rPr>
          <w:spacing w:val="-1"/>
        </w:rPr>
        <w:t> </w:t>
      </w:r>
      <w:r>
        <w:rPr/>
        <w:t>uso</w:t>
      </w:r>
      <w:r>
        <w:rPr>
          <w:spacing w:val="-1"/>
        </w:rPr>
        <w:t> </w:t>
      </w:r>
      <w:r>
        <w:rPr/>
        <w:t>do</w:t>
      </w:r>
      <w:r>
        <w:rPr>
          <w:spacing w:val="-1"/>
        </w:rPr>
        <w:t> </w:t>
      </w:r>
      <w:r>
        <w:rPr/>
        <w:t>equipamento</w:t>
      </w:r>
      <w:r>
        <w:rPr>
          <w:spacing w:val="-1"/>
        </w:rPr>
        <w:t> </w:t>
      </w:r>
      <w:r>
        <w:rPr/>
        <w:t>e/ou</w:t>
      </w:r>
      <w:r>
        <w:rPr>
          <w:spacing w:val="-1"/>
        </w:rPr>
        <w:t> </w:t>
      </w:r>
      <w:r>
        <w:rPr/>
        <w:t>acessórios,</w:t>
      </w:r>
      <w:r>
        <w:rPr>
          <w:spacing w:val="-1"/>
        </w:rPr>
        <w:t> </w:t>
      </w:r>
      <w:r>
        <w:rPr/>
        <w:t>ou</w:t>
      </w:r>
      <w:r>
        <w:rPr>
          <w:spacing w:val="-1"/>
        </w:rPr>
        <w:t> </w:t>
      </w:r>
      <w:r>
        <w:rPr/>
        <w:t>qualquer</w:t>
      </w:r>
      <w:r>
        <w:rPr>
          <w:spacing w:val="-1"/>
        </w:rPr>
        <w:t> </w:t>
      </w:r>
      <w:r>
        <w:rPr/>
        <w:t>não</w:t>
      </w:r>
      <w:r>
        <w:rPr>
          <w:spacing w:val="-1"/>
        </w:rPr>
        <w:t> </w:t>
      </w:r>
      <w:r>
        <w:rPr/>
        <w:t>conformidade</w:t>
      </w:r>
      <w:r>
        <w:rPr>
          <w:spacing w:val="-1"/>
        </w:rPr>
        <w:t> </w:t>
      </w:r>
      <w:r>
        <w:rPr/>
        <w:t>identificada,</w:t>
      </w:r>
      <w:r>
        <w:rPr>
          <w:spacing w:val="-1"/>
        </w:rPr>
        <w:t> </w:t>
      </w:r>
      <w:r>
        <w:rPr/>
        <w:t>deverá</w:t>
      </w:r>
      <w:r>
        <w:rPr>
          <w:spacing w:val="-1"/>
        </w:rPr>
        <w:t> </w:t>
      </w:r>
      <w:r>
        <w:rPr/>
        <w:t>ser</w:t>
      </w:r>
      <w:r>
        <w:rPr>
          <w:spacing w:val="-1"/>
        </w:rPr>
        <w:t> </w:t>
      </w:r>
      <w:r>
        <w:rPr/>
        <w:t>comunicada</w:t>
      </w:r>
      <w:r>
        <w:rPr>
          <w:spacing w:val="-1"/>
        </w:rPr>
        <w:t> </w:t>
      </w:r>
      <w:r>
        <w:rPr/>
        <w:t>pela</w:t>
      </w:r>
      <w:r>
        <w:rPr>
          <w:spacing w:val="-1"/>
        </w:rPr>
        <w:t> </w:t>
      </w:r>
      <w:r>
        <w:rPr/>
        <w:t>Contratada ao SEC/HUPE através do </w:t>
      </w:r>
      <w:r>
        <w:rPr>
          <w:i/>
        </w:rPr>
        <w:t>checklist </w:t>
      </w:r>
      <w:r>
        <w:rPr/>
        <w:t>ou relatório a parte.</w:t>
      </w:r>
    </w:p>
    <w:p>
      <w:pPr>
        <w:pStyle w:val="BodyText"/>
        <w:spacing w:before="115"/>
        <w:jc w:val="both"/>
      </w:pPr>
      <w:r>
        <w:rPr/>
        <w:t>Guardar sigilo sobre todas as informações obtidas em decorrência do cumprimento do </w:t>
      </w:r>
      <w:r>
        <w:rPr>
          <w:spacing w:val="-2"/>
        </w:rPr>
        <w:t>contrato.</w:t>
      </w:r>
    </w:p>
    <w:p>
      <w:pPr>
        <w:pStyle w:val="BodyText"/>
        <w:spacing w:before="227"/>
        <w:ind w:left="0"/>
      </w:pPr>
    </w:p>
    <w:p>
      <w:pPr>
        <w:pStyle w:val="BodyText"/>
        <w:spacing w:before="1"/>
        <w:jc w:val="both"/>
      </w:pPr>
      <w:r>
        <w:rPr/>
        <w:t>REQUISITOS</w:t>
      </w:r>
      <w:r>
        <w:rPr>
          <w:spacing w:val="-17"/>
        </w:rPr>
        <w:t> </w:t>
      </w:r>
      <w:r>
        <w:rPr/>
        <w:t>MÍNIMOS</w:t>
      </w:r>
      <w:r>
        <w:rPr>
          <w:spacing w:val="-12"/>
        </w:rPr>
        <w:t> </w:t>
      </w:r>
      <w:r>
        <w:rPr/>
        <w:t>PARA</w:t>
      </w:r>
      <w:r>
        <w:rPr>
          <w:spacing w:val="-15"/>
        </w:rPr>
        <w:t> </w:t>
      </w:r>
      <w:r>
        <w:rPr>
          <w:spacing w:val="-2"/>
        </w:rPr>
        <w:t>EXECUÇÃO</w:t>
      </w:r>
    </w:p>
    <w:p>
      <w:pPr>
        <w:pStyle w:val="BodyText"/>
        <w:spacing w:before="114"/>
        <w:jc w:val="both"/>
      </w:pPr>
      <w:r>
        <w:rPr/>
        <w:t>Qualificação</w:t>
      </w:r>
      <w:r>
        <w:rPr>
          <w:spacing w:val="-5"/>
        </w:rPr>
        <w:t> </w:t>
      </w:r>
      <w:r>
        <w:rPr>
          <w:spacing w:val="-2"/>
        </w:rPr>
        <w:t>Técnica:</w:t>
      </w:r>
    </w:p>
    <w:p>
      <w:pPr>
        <w:pStyle w:val="BodyText"/>
        <w:spacing w:line="235" w:lineRule="auto" w:before="118"/>
        <w:ind w:right="433"/>
        <w:jc w:val="both"/>
      </w:pPr>
      <w:r>
        <w:rPr/>
        <w:t>A Comprovação de aptidão será comprovada, mediante a apresentação de no mínimo 01 (um) atestado fornecido por Pessoa Jurídica de Direito Público ou Privado, desde que usuário do produto, que comprove ter a contratada, cumprido de forma satisfatória, o fornecimento do serviço/produto compatível com o objeto desta especificação, com clara menção do produto e execução bem-sucedida, quanto ao cumprimento de prazos, especificações e qualidade dos mesmos; Esse atestado tem a finalidade de demonstrar que a contratada tem experiência na execução </w:t>
      </w:r>
      <w:r>
        <w:rPr/>
        <w:t>do objeto contratual.</w:t>
      </w:r>
    </w:p>
    <w:p>
      <w:pPr>
        <w:pStyle w:val="BodyText"/>
        <w:spacing w:line="235" w:lineRule="auto" w:before="118"/>
        <w:ind w:right="433"/>
        <w:jc w:val="both"/>
      </w:pPr>
      <w:r>
        <w:rPr/>
        <w:t>Certificado de regular inscrição da sociedade junto ao Conselho de Classe Competente, quando aplicável, ou documento que o valha, com </w:t>
      </w:r>
      <w:r>
        <w:rPr/>
        <w:t>a indicação do responsável técnico;</w:t>
      </w:r>
    </w:p>
    <w:p>
      <w:pPr>
        <w:pStyle w:val="BodyText"/>
        <w:spacing w:before="114"/>
        <w:jc w:val="both"/>
      </w:pPr>
      <w:r>
        <w:rPr/>
        <w:t>Autorização</w:t>
      </w:r>
      <w:r>
        <w:rPr>
          <w:spacing w:val="-2"/>
        </w:rPr>
        <w:t> </w:t>
      </w:r>
      <w:r>
        <w:rPr/>
        <w:t>de</w:t>
      </w:r>
      <w:r>
        <w:rPr>
          <w:spacing w:val="-1"/>
        </w:rPr>
        <w:t> </w:t>
      </w:r>
      <w:r>
        <w:rPr/>
        <w:t>funcionamento</w:t>
      </w:r>
      <w:r>
        <w:rPr>
          <w:spacing w:val="-1"/>
        </w:rPr>
        <w:t> </w:t>
      </w:r>
      <w:r>
        <w:rPr/>
        <w:t>(AFE),</w:t>
      </w:r>
      <w:r>
        <w:rPr>
          <w:spacing w:val="-1"/>
        </w:rPr>
        <w:t> </w:t>
      </w:r>
      <w:r>
        <w:rPr/>
        <w:t>comum</w:t>
      </w:r>
      <w:r>
        <w:rPr>
          <w:spacing w:val="-1"/>
        </w:rPr>
        <w:t> </w:t>
      </w:r>
      <w:r>
        <w:rPr/>
        <w:t>e/ou</w:t>
      </w:r>
      <w:r>
        <w:rPr>
          <w:spacing w:val="-1"/>
        </w:rPr>
        <w:t> </w:t>
      </w:r>
      <w:r>
        <w:rPr/>
        <w:t>específica,</w:t>
      </w:r>
      <w:r>
        <w:rPr>
          <w:spacing w:val="-1"/>
        </w:rPr>
        <w:t> </w:t>
      </w:r>
      <w:r>
        <w:rPr/>
        <w:t>emitida</w:t>
      </w:r>
      <w:r>
        <w:rPr>
          <w:spacing w:val="-1"/>
        </w:rPr>
        <w:t> </w:t>
      </w:r>
      <w:r>
        <w:rPr/>
        <w:t>pela</w:t>
      </w:r>
      <w:r>
        <w:rPr>
          <w:spacing w:val="-15"/>
        </w:rPr>
        <w:t> </w:t>
      </w:r>
      <w:r>
        <w:rPr/>
        <w:t>Agência</w:t>
      </w:r>
      <w:r>
        <w:rPr>
          <w:spacing w:val="-1"/>
        </w:rPr>
        <w:t> </w:t>
      </w:r>
      <w:r>
        <w:rPr/>
        <w:t>Nacional</w:t>
      </w:r>
      <w:r>
        <w:rPr>
          <w:spacing w:val="-1"/>
        </w:rPr>
        <w:t> </w:t>
      </w:r>
      <w:r>
        <w:rPr/>
        <w:t>de</w:t>
      </w:r>
      <w:r>
        <w:rPr>
          <w:spacing w:val="-6"/>
        </w:rPr>
        <w:t> </w:t>
      </w:r>
      <w:r>
        <w:rPr/>
        <w:t>Vigilância</w:t>
      </w:r>
      <w:r>
        <w:rPr>
          <w:spacing w:val="-1"/>
        </w:rPr>
        <w:t> </w:t>
      </w:r>
      <w:r>
        <w:rPr/>
        <w:t>Sanitária</w:t>
      </w:r>
      <w:r>
        <w:rPr>
          <w:spacing w:val="-1"/>
        </w:rPr>
        <w:t> </w:t>
      </w:r>
      <w:r>
        <w:rPr>
          <w:spacing w:val="-2"/>
        </w:rPr>
        <w:t>(ANVISA);</w:t>
      </w:r>
    </w:p>
    <w:p>
      <w:pPr>
        <w:pStyle w:val="BodyText"/>
        <w:spacing w:line="235" w:lineRule="auto"/>
        <w:ind w:right="433"/>
        <w:jc w:val="both"/>
      </w:pPr>
      <w:r>
        <w:rPr/>
        <w:t>Licença de Funcionamento da empresa licitante, emitida pela Vigilância Sanitária Estadual ou Municipal, conforme Lei Federal nº 6.437, de 20 </w:t>
      </w:r>
      <w:r>
        <w:rPr/>
        <w:t>de agosto de 1977;</w:t>
      </w:r>
    </w:p>
    <w:p>
      <w:pPr>
        <w:pStyle w:val="BodyText"/>
        <w:spacing w:line="235" w:lineRule="auto"/>
        <w:ind w:right="433"/>
        <w:jc w:val="both"/>
      </w:pPr>
      <w:r>
        <w:rPr/>
        <w:t>Certificado de Registro do produto, emitido pela Agência Nacional de Vigilância Sanitária/ANVISA, conforme RDC nº 185/2001, Decreto nº 79.094/1977, Lei nº 6.360/1976.</w:t>
      </w:r>
    </w:p>
    <w:p>
      <w:pPr>
        <w:pStyle w:val="BodyText"/>
        <w:spacing w:line="235" w:lineRule="auto"/>
        <w:ind w:right="433"/>
        <w:jc w:val="both"/>
      </w:pPr>
      <w:r>
        <w:rPr/>
        <w:t>A contratada deverá fornecer a documentação técnica detalhada dos equipamentos, contendo a descrição completa de suas </w:t>
      </w:r>
      <w:r>
        <w:rPr/>
        <w:t>funcionalidades, características físicas, elétricas e de desempenho, além de demais informações relevantes que comprovem o atendimento às especificações do produto. Adicionalmente, deverá destacar de forma clara, na própria documentação, os trechos e elementos que atendam aos requisitos</w:t>
      </w:r>
      <w:r>
        <w:rPr>
          <w:spacing w:val="40"/>
        </w:rPr>
        <w:t> </w:t>
      </w:r>
      <w:r>
        <w:rPr/>
        <w:t>estabelecidos no descritivo técnico, em conformidade com as orientações previstas no</w:t>
      </w:r>
      <w:r>
        <w:rPr>
          <w:spacing w:val="-8"/>
        </w:rPr>
        <w:t> </w:t>
      </w:r>
      <w:r>
        <w:rPr/>
        <w:t>Anexo I. Serão considerados como documentação técnica os manuais e relatórios técnicos dos fabricantes, aprovados e integrantes dos processos de registro de produto na Agência Nacional de Vigilância Sanitária (Anvisa) de acordo com a legislação sanitária em vigor em especial, Lei nº 6.360/1976, Lei nº 6.437/1977, Decreto nº 79.094/77, RDC ANVISA nº 185/2001.</w:t>
      </w:r>
    </w:p>
    <w:p>
      <w:pPr>
        <w:pStyle w:val="BodyText"/>
        <w:spacing w:before="112"/>
        <w:jc w:val="both"/>
      </w:pPr>
      <w:r>
        <w:rPr/>
        <w:t>Preenchimento integral e disponibilização do anexo I, conforme orientações para comprovação tecnica de cada subitem do descritivo </w:t>
      </w:r>
      <w:r>
        <w:rPr>
          <w:spacing w:val="-2"/>
        </w:rPr>
        <w:t>tecnico</w:t>
      </w:r>
    </w:p>
    <w:p>
      <w:pPr>
        <w:pStyle w:val="BodyText"/>
        <w:spacing w:line="235" w:lineRule="auto"/>
        <w:ind w:right="433"/>
        <w:jc w:val="both"/>
      </w:pPr>
      <w:r>
        <w:rPr/>
        <w:t>Atestado de exclusividade, contrato de exclusividade, declaração do fabricante ou outro documento idôneo capaz de comprovar que o objeto é fornecido ou prestado por produtor, empresa ou representante comercial exclusivos</w:t>
      </w:r>
    </w:p>
    <w:p>
      <w:pPr>
        <w:pStyle w:val="BodyText"/>
        <w:spacing w:after="0" w:line="235" w:lineRule="auto"/>
        <w:jc w:val="both"/>
        <w:sectPr>
          <w:pgSz w:w="15840" w:h="24480"/>
          <w:pgMar w:top="480" w:bottom="280" w:left="360" w:right="360"/>
        </w:sectPr>
      </w:pPr>
    </w:p>
    <w:p>
      <w:pPr>
        <w:pStyle w:val="BodyText"/>
        <w:spacing w:before="76"/>
        <w:jc w:val="both"/>
      </w:pPr>
      <w:r>
        <w:rPr/>
        <w:t>Entrega,</w:t>
      </w:r>
      <w:r>
        <w:rPr>
          <w:spacing w:val="-15"/>
        </w:rPr>
        <w:t> </w:t>
      </w:r>
      <w:r>
        <w:rPr/>
        <w:t>Avaliação</w:t>
      </w:r>
      <w:r>
        <w:rPr>
          <w:spacing w:val="-5"/>
        </w:rPr>
        <w:t> </w:t>
      </w:r>
      <w:r>
        <w:rPr/>
        <w:t>da</w:t>
      </w:r>
      <w:r>
        <w:rPr>
          <w:spacing w:val="-3"/>
        </w:rPr>
        <w:t> </w:t>
      </w:r>
      <w:r>
        <w:rPr/>
        <w:t>Qualidade</w:t>
      </w:r>
      <w:r>
        <w:rPr>
          <w:spacing w:val="-3"/>
        </w:rPr>
        <w:t> </w:t>
      </w:r>
      <w:r>
        <w:rPr/>
        <w:t>e</w:t>
      </w:r>
      <w:r>
        <w:rPr>
          <w:spacing w:val="-15"/>
        </w:rPr>
        <w:t> </w:t>
      </w:r>
      <w:r>
        <w:rPr/>
        <w:t>Aceite</w:t>
      </w:r>
      <w:r>
        <w:rPr>
          <w:spacing w:val="-3"/>
        </w:rPr>
        <w:t> </w:t>
      </w:r>
      <w:r>
        <w:rPr/>
        <w:t>do</w:t>
      </w:r>
      <w:r>
        <w:rPr>
          <w:spacing w:val="-2"/>
        </w:rPr>
        <w:t> objeto</w:t>
      </w:r>
    </w:p>
    <w:p>
      <w:pPr>
        <w:pStyle w:val="BodyText"/>
        <w:spacing w:line="235" w:lineRule="auto" w:before="118"/>
        <w:ind w:right="433"/>
        <w:jc w:val="both"/>
      </w:pPr>
      <w:r>
        <w:rPr/>
        <w:t>Poderá ser exigida do primeiro colocado, além da apresentação de catálogo com fotos e descrição detalhada do material a ser entregue, a disponibilização um equipamento para avaliação, no HUPE, com todos os acessórios solicitados (uma unidade de cada tipo) e com todas as funcionalidades solicitadas, sem ônus para a instituição. O equipamento e acessórios apresentados para avaliação deverão ser da mesma marca </w:t>
      </w:r>
      <w:r>
        <w:rPr/>
        <w:t>e modelo ofertados na proposta. Não serão aceitos similares ou com funcionalidades limitadas para avaliação. A proposta somente será aceita mediante parecer técnico da equipe do HUPE aprovando o equipamento posto em teste. Estão dispensados de demonstrar o equipamento aqueles que já tiverem sido testados e aprovados pelo HUPE. No ato da demonstração, deverá ser providenciado treinamento e acompanhamento inicial de uso. O equipamento deverá permanecer em uso para avaliação por, pelo menos, 10 dias.</w:t>
      </w:r>
    </w:p>
    <w:p>
      <w:pPr>
        <w:pStyle w:val="BodyText"/>
        <w:spacing w:line="338" w:lineRule="auto" w:before="112"/>
        <w:ind w:right="1900"/>
      </w:pPr>
      <w:r>
        <w:rPr/>
        <w:t>Marcas</w:t>
      </w:r>
      <w:r>
        <w:rPr>
          <w:spacing w:val="-2"/>
        </w:rPr>
        <w:t> </w:t>
      </w:r>
      <w:r>
        <w:rPr/>
        <w:t>e</w:t>
      </w:r>
      <w:r>
        <w:rPr>
          <w:spacing w:val="-2"/>
        </w:rPr>
        <w:t> </w:t>
      </w:r>
      <w:r>
        <w:rPr/>
        <w:t>modelos</w:t>
      </w:r>
      <w:r>
        <w:rPr>
          <w:spacing w:val="-2"/>
        </w:rPr>
        <w:t> </w:t>
      </w:r>
      <w:r>
        <w:rPr/>
        <w:t>testados</w:t>
      </w:r>
      <w:r>
        <w:rPr>
          <w:spacing w:val="-2"/>
        </w:rPr>
        <w:t> </w:t>
      </w:r>
      <w:r>
        <w:rPr/>
        <w:t>e</w:t>
      </w:r>
      <w:r>
        <w:rPr>
          <w:spacing w:val="-2"/>
        </w:rPr>
        <w:t> </w:t>
      </w:r>
      <w:r>
        <w:rPr/>
        <w:t>pré</w:t>
      </w:r>
      <w:r>
        <w:rPr>
          <w:spacing w:val="-2"/>
        </w:rPr>
        <w:t> </w:t>
      </w:r>
      <w:r>
        <w:rPr/>
        <w:t>aprovados</w:t>
      </w:r>
      <w:r>
        <w:rPr>
          <w:spacing w:val="-2"/>
        </w:rPr>
        <w:t> </w:t>
      </w:r>
      <w:r>
        <w:rPr/>
        <w:t>pelo</w:t>
      </w:r>
      <w:r>
        <w:rPr>
          <w:spacing w:val="-2"/>
        </w:rPr>
        <w:t> </w:t>
      </w:r>
      <w:r>
        <w:rPr/>
        <w:t>o</w:t>
      </w:r>
      <w:r>
        <w:rPr>
          <w:spacing w:val="-2"/>
        </w:rPr>
        <w:t> </w:t>
      </w:r>
      <w:r>
        <w:rPr/>
        <w:t>HUPE:</w:t>
      </w:r>
      <w:r>
        <w:rPr>
          <w:spacing w:val="-2"/>
        </w:rPr>
        <w:t> </w:t>
      </w:r>
      <w:r>
        <w:rPr/>
        <w:t>Mindray</w:t>
      </w:r>
      <w:r>
        <w:rPr>
          <w:spacing w:val="-2"/>
        </w:rPr>
        <w:t> </w:t>
      </w:r>
      <w:r>
        <w:rPr/>
        <w:t>com</w:t>
      </w:r>
      <w:r>
        <w:rPr>
          <w:spacing w:val="-2"/>
        </w:rPr>
        <w:t> </w:t>
      </w:r>
      <w:r>
        <w:rPr/>
        <w:t>o</w:t>
      </w:r>
      <w:r>
        <w:rPr>
          <w:spacing w:val="-2"/>
        </w:rPr>
        <w:t> </w:t>
      </w:r>
      <w:r>
        <w:rPr/>
        <w:t>MobiEye</w:t>
      </w:r>
      <w:r>
        <w:rPr>
          <w:spacing w:val="-2"/>
        </w:rPr>
        <w:t> </w:t>
      </w:r>
      <w:r>
        <w:rPr/>
        <w:t>700</w:t>
      </w:r>
      <w:r>
        <w:rPr>
          <w:spacing w:val="-2"/>
        </w:rPr>
        <w:t> </w:t>
      </w:r>
      <w:r>
        <w:rPr/>
        <w:t>e</w:t>
      </w:r>
      <w:r>
        <w:rPr>
          <w:spacing w:val="-2"/>
        </w:rPr>
        <w:t> </w:t>
      </w:r>
      <w:r>
        <w:rPr/>
        <w:t>Shimadzu</w:t>
      </w:r>
      <w:r>
        <w:rPr>
          <w:spacing w:val="-2"/>
        </w:rPr>
        <w:t> </w:t>
      </w:r>
      <w:r>
        <w:rPr/>
        <w:t>com</w:t>
      </w:r>
      <w:r>
        <w:rPr>
          <w:spacing w:val="-2"/>
        </w:rPr>
        <w:t> </w:t>
      </w:r>
      <w:r>
        <w:rPr/>
        <w:t>o</w:t>
      </w:r>
      <w:r>
        <w:rPr>
          <w:spacing w:val="-2"/>
        </w:rPr>
        <w:t> </w:t>
      </w:r>
      <w:r>
        <w:rPr/>
        <w:t>MobileDart</w:t>
      </w:r>
      <w:r>
        <w:rPr>
          <w:spacing w:val="-2"/>
        </w:rPr>
        <w:t> </w:t>
      </w:r>
      <w:r>
        <w:rPr/>
        <w:t>Evolution. As amostras apresentadas para análise deverão estar corretamente identificadas com o nome do licitante responsável pelo envio.</w:t>
      </w:r>
    </w:p>
    <w:p>
      <w:pPr>
        <w:pStyle w:val="BodyText"/>
        <w:spacing w:line="235" w:lineRule="auto" w:before="7"/>
      </w:pPr>
      <w:r>
        <w:rPr/>
        <w:t>A apresentação</w:t>
      </w:r>
      <w:r>
        <w:rPr>
          <w:spacing w:val="22"/>
        </w:rPr>
        <w:t> </w:t>
      </w:r>
      <w:r>
        <w:rPr/>
        <w:t>da</w:t>
      </w:r>
      <w:r>
        <w:rPr>
          <w:spacing w:val="22"/>
        </w:rPr>
        <w:t> </w:t>
      </w:r>
      <w:r>
        <w:rPr/>
        <w:t>amostra</w:t>
      </w:r>
      <w:r>
        <w:rPr>
          <w:spacing w:val="22"/>
        </w:rPr>
        <w:t> </w:t>
      </w:r>
      <w:r>
        <w:rPr/>
        <w:t>do</w:t>
      </w:r>
      <w:r>
        <w:rPr>
          <w:spacing w:val="22"/>
        </w:rPr>
        <w:t> </w:t>
      </w:r>
      <w:r>
        <w:rPr/>
        <w:t>produto</w:t>
      </w:r>
      <w:r>
        <w:rPr>
          <w:spacing w:val="22"/>
        </w:rPr>
        <w:t> </w:t>
      </w:r>
      <w:r>
        <w:rPr/>
        <w:t>cotado</w:t>
      </w:r>
      <w:r>
        <w:rPr>
          <w:spacing w:val="22"/>
        </w:rPr>
        <w:t> </w:t>
      </w:r>
      <w:r>
        <w:rPr/>
        <w:t>tem</w:t>
      </w:r>
      <w:r>
        <w:rPr>
          <w:spacing w:val="22"/>
        </w:rPr>
        <w:t> </w:t>
      </w:r>
      <w:r>
        <w:rPr/>
        <w:t>por</w:t>
      </w:r>
      <w:r>
        <w:rPr>
          <w:spacing w:val="22"/>
        </w:rPr>
        <w:t> </w:t>
      </w:r>
      <w:r>
        <w:rPr/>
        <w:t>finalidade</w:t>
      </w:r>
      <w:r>
        <w:rPr>
          <w:spacing w:val="22"/>
        </w:rPr>
        <w:t> </w:t>
      </w:r>
      <w:r>
        <w:rPr/>
        <w:t>a</w:t>
      </w:r>
      <w:r>
        <w:rPr>
          <w:spacing w:val="22"/>
        </w:rPr>
        <w:t> </w:t>
      </w:r>
      <w:r>
        <w:rPr/>
        <w:t>avaliação</w:t>
      </w:r>
      <w:r>
        <w:rPr>
          <w:spacing w:val="22"/>
        </w:rPr>
        <w:t> </w:t>
      </w:r>
      <w:r>
        <w:rPr/>
        <w:t>objetiva</w:t>
      </w:r>
      <w:r>
        <w:rPr>
          <w:spacing w:val="22"/>
        </w:rPr>
        <w:t> </w:t>
      </w:r>
      <w:r>
        <w:rPr/>
        <w:t>do</w:t>
      </w:r>
      <w:r>
        <w:rPr>
          <w:spacing w:val="22"/>
        </w:rPr>
        <w:t> </w:t>
      </w:r>
      <w:r>
        <w:rPr/>
        <w:t>atendimento</w:t>
      </w:r>
      <w:r>
        <w:rPr>
          <w:spacing w:val="22"/>
        </w:rPr>
        <w:t> </w:t>
      </w:r>
      <w:r>
        <w:rPr/>
        <w:t>das</w:t>
      </w:r>
      <w:r>
        <w:rPr>
          <w:spacing w:val="22"/>
        </w:rPr>
        <w:t> </w:t>
      </w:r>
      <w:r>
        <w:rPr/>
        <w:t>especificações</w:t>
      </w:r>
      <w:r>
        <w:rPr>
          <w:spacing w:val="22"/>
        </w:rPr>
        <w:t> </w:t>
      </w:r>
      <w:r>
        <w:rPr/>
        <w:t>técnicas</w:t>
      </w:r>
      <w:r>
        <w:rPr>
          <w:spacing w:val="22"/>
        </w:rPr>
        <w:t> </w:t>
      </w:r>
      <w:r>
        <w:rPr/>
        <w:t>exigidas</w:t>
      </w:r>
      <w:r>
        <w:rPr>
          <w:spacing w:val="22"/>
        </w:rPr>
        <w:t> </w:t>
      </w:r>
      <w:r>
        <w:rPr/>
        <w:t>neste Termo. .</w:t>
      </w:r>
    </w:p>
    <w:p>
      <w:pPr>
        <w:pStyle w:val="BodyText"/>
        <w:spacing w:before="114"/>
      </w:pPr>
      <w:r>
        <w:rPr/>
        <w:t>A</w:t>
      </w:r>
      <w:r>
        <w:rPr>
          <w:spacing w:val="-14"/>
        </w:rPr>
        <w:t> </w:t>
      </w:r>
      <w:r>
        <w:rPr/>
        <w:t>amostra será analisada pela área técnica do Serviço de engenharia clínica do HUPE, que emitirá laudo motivado acerca do produto </w:t>
      </w:r>
      <w:r>
        <w:rPr>
          <w:spacing w:val="-2"/>
        </w:rPr>
        <w:t>apresentado.</w:t>
      </w:r>
    </w:p>
    <w:p>
      <w:pPr>
        <w:pStyle w:val="BodyText"/>
        <w:spacing w:line="235" w:lineRule="auto"/>
        <w:ind w:right="433"/>
        <w:jc w:val="both"/>
      </w:pPr>
      <w:r>
        <w:rPr/>
        <w:t>A</w:t>
      </w:r>
      <w:r>
        <w:rPr>
          <w:spacing w:val="-10"/>
        </w:rPr>
        <w:t> </w:t>
      </w:r>
      <w:r>
        <w:rPr/>
        <w:t>proposta do licitante será desclassificada no caso de a amostra ser reprovada, devendo o licitante, neste caso, ser notificado para ciência do laudo e retirada da amostra.</w:t>
      </w:r>
    </w:p>
    <w:p>
      <w:pPr>
        <w:pStyle w:val="BodyText"/>
        <w:spacing w:line="235" w:lineRule="auto"/>
        <w:ind w:right="433"/>
        <w:jc w:val="both"/>
      </w:pPr>
      <w:r>
        <w:rPr/>
        <w:t>A desclassificação da proposta na forma prevista no subitem anterior acarretará o consequente chamamento do segundo colocado, podendo se adotar o mesmo procedimento em relação à amostra, ao exclusivo critério da</w:t>
      </w:r>
      <w:r>
        <w:rPr>
          <w:spacing w:val="-5"/>
        </w:rPr>
        <w:t> </w:t>
      </w:r>
      <w:r>
        <w:rPr/>
        <w:t>Administração Pública.</w:t>
      </w:r>
    </w:p>
    <w:p>
      <w:pPr>
        <w:pStyle w:val="BodyText"/>
        <w:spacing w:line="235" w:lineRule="auto"/>
        <w:ind w:right="433"/>
        <w:jc w:val="both"/>
      </w:pPr>
      <w:r>
        <w:rPr/>
        <w:t>A</w:t>
      </w:r>
      <w:r>
        <w:rPr>
          <w:spacing w:val="-15"/>
        </w:rPr>
        <w:t> </w:t>
      </w:r>
      <w:r>
        <w:rPr/>
        <w:t>entrega</w:t>
      </w:r>
      <w:r>
        <w:rPr>
          <w:spacing w:val="-1"/>
        </w:rPr>
        <w:t> </w:t>
      </w:r>
      <w:r>
        <w:rPr/>
        <w:t>do(s)</w:t>
      </w:r>
      <w:r>
        <w:rPr>
          <w:spacing w:val="-1"/>
        </w:rPr>
        <w:t> </w:t>
      </w:r>
      <w:r>
        <w:rPr/>
        <w:t>equipamento(s)</w:t>
      </w:r>
      <w:r>
        <w:rPr>
          <w:spacing w:val="-1"/>
        </w:rPr>
        <w:t> </w:t>
      </w:r>
      <w:r>
        <w:rPr/>
        <w:t>deverá</w:t>
      </w:r>
      <w:r>
        <w:rPr>
          <w:spacing w:val="-1"/>
        </w:rPr>
        <w:t> </w:t>
      </w:r>
      <w:r>
        <w:rPr/>
        <w:t>ocorrer</w:t>
      </w:r>
      <w:r>
        <w:rPr>
          <w:spacing w:val="-1"/>
        </w:rPr>
        <w:t> </w:t>
      </w:r>
      <w:r>
        <w:rPr/>
        <w:t>em</w:t>
      </w:r>
      <w:r>
        <w:rPr>
          <w:spacing w:val="-1"/>
        </w:rPr>
        <w:t> </w:t>
      </w:r>
      <w:r>
        <w:rPr/>
        <w:t>até</w:t>
      </w:r>
      <w:r>
        <w:rPr>
          <w:spacing w:val="-1"/>
        </w:rPr>
        <w:t> </w:t>
      </w:r>
      <w:r>
        <w:rPr/>
        <w:t>120</w:t>
      </w:r>
      <w:r>
        <w:rPr>
          <w:spacing w:val="-1"/>
        </w:rPr>
        <w:t> </w:t>
      </w:r>
      <w:r>
        <w:rPr/>
        <w:t>(cento</w:t>
      </w:r>
      <w:r>
        <w:rPr>
          <w:spacing w:val="-1"/>
        </w:rPr>
        <w:t> </w:t>
      </w:r>
      <w:r>
        <w:rPr/>
        <w:t>e</w:t>
      </w:r>
      <w:r>
        <w:rPr>
          <w:spacing w:val="-1"/>
        </w:rPr>
        <w:t> </w:t>
      </w:r>
      <w:r>
        <w:rPr/>
        <w:t>vinte)</w:t>
      </w:r>
      <w:r>
        <w:rPr>
          <w:spacing w:val="-1"/>
        </w:rPr>
        <w:t> </w:t>
      </w:r>
      <w:r>
        <w:rPr/>
        <w:t>dias</w:t>
      </w:r>
      <w:r>
        <w:rPr>
          <w:spacing w:val="-1"/>
        </w:rPr>
        <w:t> </w:t>
      </w:r>
      <w:r>
        <w:rPr/>
        <w:t>corridos</w:t>
      </w:r>
      <w:r>
        <w:rPr>
          <w:spacing w:val="-1"/>
        </w:rPr>
        <w:t> </w:t>
      </w:r>
      <w:r>
        <w:rPr/>
        <w:t>após</w:t>
      </w:r>
      <w:r>
        <w:rPr>
          <w:spacing w:val="-1"/>
        </w:rPr>
        <w:t> </w:t>
      </w:r>
      <w:r>
        <w:rPr/>
        <w:t>o</w:t>
      </w:r>
      <w:r>
        <w:rPr>
          <w:spacing w:val="-1"/>
        </w:rPr>
        <w:t> </w:t>
      </w:r>
      <w:r>
        <w:rPr/>
        <w:t>recebimento</w:t>
      </w:r>
      <w:r>
        <w:rPr>
          <w:spacing w:val="-1"/>
        </w:rPr>
        <w:t> </w:t>
      </w:r>
      <w:r>
        <w:rPr/>
        <w:t>da</w:t>
      </w:r>
      <w:r>
        <w:rPr>
          <w:spacing w:val="-15"/>
        </w:rPr>
        <w:t> </w:t>
      </w:r>
      <w:r>
        <w:rPr/>
        <w:t>Autorização</w:t>
      </w:r>
      <w:r>
        <w:rPr>
          <w:spacing w:val="-1"/>
        </w:rPr>
        <w:t> </w:t>
      </w:r>
      <w:r>
        <w:rPr/>
        <w:t>de</w:t>
      </w:r>
      <w:r>
        <w:rPr>
          <w:spacing w:val="-1"/>
        </w:rPr>
        <w:t> </w:t>
      </w:r>
      <w:r>
        <w:rPr/>
        <w:t>Entrega</w:t>
      </w:r>
      <w:r>
        <w:rPr>
          <w:spacing w:val="-1"/>
        </w:rPr>
        <w:t> </w:t>
      </w:r>
      <w:r>
        <w:rPr/>
        <w:t>e</w:t>
      </w:r>
      <w:r>
        <w:rPr>
          <w:spacing w:val="-1"/>
        </w:rPr>
        <w:t> </w:t>
      </w:r>
      <w:r>
        <w:rPr/>
        <w:t>do</w:t>
      </w:r>
      <w:r>
        <w:rPr>
          <w:spacing w:val="-1"/>
        </w:rPr>
        <w:t> </w:t>
      </w:r>
      <w:r>
        <w:rPr/>
        <w:t>envio</w:t>
      </w:r>
      <w:r>
        <w:rPr>
          <w:spacing w:val="-1"/>
        </w:rPr>
        <w:t> </w:t>
      </w:r>
      <w:r>
        <w:rPr/>
        <w:t>da Nota de Empenho à empresa contratada. Caso haja necessidade de um prazo superior, este deverá ser devidamente justificado e estará sujeito à análise e aprovação da contratante.</w:t>
      </w:r>
    </w:p>
    <w:p>
      <w:pPr>
        <w:pStyle w:val="BodyText"/>
        <w:spacing w:before="228"/>
        <w:ind w:left="0"/>
      </w:pPr>
    </w:p>
    <w:p>
      <w:pPr>
        <w:pStyle w:val="BodyText"/>
        <w:spacing w:before="0"/>
      </w:pPr>
      <w:r>
        <w:rPr/>
        <w:t>GESTÃO E FISCALIZAÇÃO DO </w:t>
      </w:r>
      <w:r>
        <w:rPr>
          <w:spacing w:val="-2"/>
        </w:rPr>
        <w:t>CONTRATO:</w:t>
      </w:r>
    </w:p>
    <w:p>
      <w:pPr>
        <w:pStyle w:val="BodyText"/>
        <w:spacing w:before="114"/>
        <w:jc w:val="both"/>
      </w:pPr>
      <w:r>
        <w:rPr/>
        <w:t>Agentes que participarão da gestão do </w:t>
      </w:r>
      <w:r>
        <w:rPr>
          <w:spacing w:val="-2"/>
        </w:rPr>
        <w:t>contrato:</w:t>
      </w:r>
    </w:p>
    <w:p>
      <w:pPr>
        <w:pStyle w:val="BodyText"/>
        <w:spacing w:line="235" w:lineRule="auto"/>
        <w:ind w:right="433"/>
        <w:jc w:val="both"/>
      </w:pPr>
      <w:r>
        <w:rPr/>
        <w:t>A execução do contrato será acompanhada e fiscalizada por comissão de fiscalização de contrato composta por membros do CONTRATANTE, designados pela unidade demandante, conforme ato de nomeação.</w:t>
      </w:r>
    </w:p>
    <w:p>
      <w:pPr>
        <w:pStyle w:val="BodyText"/>
        <w:spacing w:before="114"/>
        <w:jc w:val="both"/>
      </w:pPr>
      <w:r>
        <w:rPr/>
        <w:t>Mecanismos de comunicação a serem </w:t>
      </w:r>
      <w:r>
        <w:rPr>
          <w:spacing w:val="-2"/>
        </w:rPr>
        <w:t>estabelecidos:</w:t>
      </w:r>
    </w:p>
    <w:p>
      <w:pPr>
        <w:pStyle w:val="BodyText"/>
        <w:spacing w:line="235" w:lineRule="auto"/>
        <w:ind w:right="433"/>
        <w:jc w:val="both"/>
      </w:pPr>
      <w:r>
        <w:rPr/>
        <w:t>Os procedimentos de gestão e fiscalização são os elencados no Decreto nº 48.817 de 27 de novembro de 2023, no que couber a contratos </w:t>
      </w:r>
      <w:r>
        <w:rPr/>
        <w:t>de </w:t>
      </w:r>
      <w:r>
        <w:rPr>
          <w:spacing w:val="-2"/>
        </w:rPr>
        <w:t>fornecimento;</w:t>
      </w:r>
    </w:p>
    <w:p>
      <w:pPr>
        <w:pStyle w:val="BodyText"/>
        <w:spacing w:line="235" w:lineRule="auto"/>
        <w:ind w:right="433"/>
        <w:jc w:val="both"/>
      </w:pPr>
      <w:r>
        <w:rPr/>
        <w:t>Os bens ou os materiais cujos padrões de qualidade e desempenho estejam em desacordo com a especificação do edital e do termo de </w:t>
      </w:r>
      <w:r>
        <w:rPr/>
        <w:t>referência deverão</w:t>
      </w:r>
      <w:r>
        <w:rPr>
          <w:spacing w:val="-2"/>
        </w:rPr>
        <w:t> </w:t>
      </w:r>
      <w:r>
        <w:rPr/>
        <w:t>ser</w:t>
      </w:r>
      <w:r>
        <w:rPr>
          <w:spacing w:val="-2"/>
        </w:rPr>
        <w:t> </w:t>
      </w:r>
      <w:r>
        <w:rPr/>
        <w:t>recusados</w:t>
      </w:r>
      <w:r>
        <w:rPr>
          <w:spacing w:val="-2"/>
        </w:rPr>
        <w:t> </w:t>
      </w:r>
      <w:r>
        <w:rPr/>
        <w:t>pelo</w:t>
      </w:r>
      <w:r>
        <w:rPr>
          <w:spacing w:val="-2"/>
        </w:rPr>
        <w:t> </w:t>
      </w:r>
      <w:r>
        <w:rPr/>
        <w:t>responsável</w:t>
      </w:r>
      <w:r>
        <w:rPr>
          <w:spacing w:val="-2"/>
        </w:rPr>
        <w:t> </w:t>
      </w:r>
      <w:r>
        <w:rPr/>
        <w:t>pela</w:t>
      </w:r>
      <w:r>
        <w:rPr>
          <w:spacing w:val="-2"/>
        </w:rPr>
        <w:t> </w:t>
      </w:r>
      <w:r>
        <w:rPr/>
        <w:t>execução</w:t>
      </w:r>
      <w:r>
        <w:rPr>
          <w:spacing w:val="-2"/>
        </w:rPr>
        <w:t> </w:t>
      </w:r>
      <w:r>
        <w:rPr/>
        <w:t>e</w:t>
      </w:r>
      <w:r>
        <w:rPr>
          <w:spacing w:val="-2"/>
        </w:rPr>
        <w:t> </w:t>
      </w:r>
      <w:r>
        <w:rPr/>
        <w:t>fiscalização</w:t>
      </w:r>
      <w:r>
        <w:rPr>
          <w:spacing w:val="-2"/>
        </w:rPr>
        <w:t> </w:t>
      </w:r>
      <w:r>
        <w:rPr/>
        <w:t>do</w:t>
      </w:r>
      <w:r>
        <w:rPr>
          <w:spacing w:val="-2"/>
        </w:rPr>
        <w:t> </w:t>
      </w:r>
      <w:r>
        <w:rPr/>
        <w:t>contrato,</w:t>
      </w:r>
      <w:r>
        <w:rPr>
          <w:spacing w:val="-2"/>
        </w:rPr>
        <w:t> </w:t>
      </w:r>
      <w:r>
        <w:rPr/>
        <w:t>que</w:t>
      </w:r>
      <w:r>
        <w:rPr>
          <w:spacing w:val="-2"/>
        </w:rPr>
        <w:t> </w:t>
      </w:r>
      <w:r>
        <w:rPr/>
        <w:t>anotará</w:t>
      </w:r>
      <w:r>
        <w:rPr>
          <w:spacing w:val="-2"/>
        </w:rPr>
        <w:t> </w:t>
      </w:r>
      <w:r>
        <w:rPr/>
        <w:t>em</w:t>
      </w:r>
      <w:r>
        <w:rPr>
          <w:spacing w:val="-2"/>
        </w:rPr>
        <w:t> </w:t>
      </w:r>
      <w:r>
        <w:rPr/>
        <w:t>registro</w:t>
      </w:r>
      <w:r>
        <w:rPr>
          <w:spacing w:val="-2"/>
        </w:rPr>
        <w:t> </w:t>
      </w:r>
      <w:r>
        <w:rPr/>
        <w:t>próprio</w:t>
      </w:r>
      <w:r>
        <w:rPr>
          <w:spacing w:val="-2"/>
        </w:rPr>
        <w:t> </w:t>
      </w:r>
      <w:r>
        <w:rPr/>
        <w:t>as</w:t>
      </w:r>
      <w:r>
        <w:rPr>
          <w:spacing w:val="-2"/>
        </w:rPr>
        <w:t> </w:t>
      </w:r>
      <w:r>
        <w:rPr/>
        <w:t>ocorrências</w:t>
      </w:r>
      <w:r>
        <w:rPr>
          <w:spacing w:val="-2"/>
        </w:rPr>
        <w:t> </w:t>
      </w:r>
      <w:r>
        <w:rPr/>
        <w:t>e</w:t>
      </w:r>
      <w:r>
        <w:rPr>
          <w:spacing w:val="-2"/>
        </w:rPr>
        <w:t> </w:t>
      </w:r>
      <w:r>
        <w:rPr/>
        <w:t>determinará</w:t>
      </w:r>
      <w:r>
        <w:rPr>
          <w:spacing w:val="-2"/>
        </w:rPr>
        <w:t> </w:t>
      </w:r>
      <w:r>
        <w:rPr/>
        <w:t>o</w:t>
      </w:r>
      <w:r>
        <w:rPr>
          <w:spacing w:val="-2"/>
        </w:rPr>
        <w:t> </w:t>
      </w:r>
      <w:r>
        <w:rPr/>
        <w:t>que for necessário à regularização das faltas ou defeitos observados. No que exceder à sua competência, comunicará o fato à autoridade superior, em 5 (cinco) dias, para ratificação.</w:t>
      </w:r>
    </w:p>
    <w:p>
      <w:pPr>
        <w:pStyle w:val="BodyText"/>
        <w:spacing w:line="235" w:lineRule="auto" w:before="118"/>
        <w:ind w:right="433"/>
        <w:jc w:val="both"/>
      </w:pPr>
      <w:r>
        <w:rPr/>
        <w:t>A instituição e a atuação da fiscalização não excluem ou atenuam a responsabilidade da CONTRATADA, nem a exime de manter fiscalização </w:t>
      </w:r>
      <w:r>
        <w:rPr>
          <w:spacing w:val="-2"/>
        </w:rPr>
        <w:t>própria.</w:t>
      </w:r>
    </w:p>
    <w:p>
      <w:pPr>
        <w:pStyle w:val="BodyText"/>
        <w:spacing w:line="235" w:lineRule="auto"/>
        <w:ind w:right="433"/>
        <w:jc w:val="both"/>
      </w:pPr>
      <w:r>
        <w:rPr/>
        <w:t>O acompanhamento e a fiscalização da execução do contrato consistem na verificação da conformidade da prestação dos serviços e da alocação </w:t>
      </w:r>
      <w:r>
        <w:rPr/>
        <w:t>dos recursos necessários, de forma a assegurar o perfeito cumprimento do ajuste, devendo ser exercidos por um ou mais representantes da Contratante.</w:t>
      </w:r>
    </w:p>
    <w:p>
      <w:pPr>
        <w:pStyle w:val="BodyText"/>
        <w:spacing w:line="338" w:lineRule="auto" w:before="115"/>
        <w:ind w:right="1027"/>
        <w:jc w:val="both"/>
      </w:pPr>
      <w:r>
        <w:rPr/>
        <w:t>O</w:t>
      </w:r>
      <w:r>
        <w:rPr>
          <w:spacing w:val="-2"/>
        </w:rPr>
        <w:t> </w:t>
      </w:r>
      <w:r>
        <w:rPr/>
        <w:t>representante</w:t>
      </w:r>
      <w:r>
        <w:rPr>
          <w:spacing w:val="-2"/>
        </w:rPr>
        <w:t> </w:t>
      </w:r>
      <w:r>
        <w:rPr/>
        <w:t>da</w:t>
      </w:r>
      <w:r>
        <w:rPr>
          <w:spacing w:val="-2"/>
        </w:rPr>
        <w:t> </w:t>
      </w:r>
      <w:r>
        <w:rPr/>
        <w:t>Contratante</w:t>
      </w:r>
      <w:r>
        <w:rPr>
          <w:spacing w:val="-2"/>
        </w:rPr>
        <w:t> </w:t>
      </w:r>
      <w:r>
        <w:rPr/>
        <w:t>deverá</w:t>
      </w:r>
      <w:r>
        <w:rPr>
          <w:spacing w:val="-2"/>
        </w:rPr>
        <w:t> </w:t>
      </w:r>
      <w:r>
        <w:rPr/>
        <w:t>ter</w:t>
      </w:r>
      <w:r>
        <w:rPr>
          <w:spacing w:val="-2"/>
        </w:rPr>
        <w:t> </w:t>
      </w:r>
      <w:r>
        <w:rPr/>
        <w:t>a</w:t>
      </w:r>
      <w:r>
        <w:rPr>
          <w:spacing w:val="-2"/>
        </w:rPr>
        <w:t> </w:t>
      </w:r>
      <w:r>
        <w:rPr/>
        <w:t>experiência</w:t>
      </w:r>
      <w:r>
        <w:rPr>
          <w:spacing w:val="-2"/>
        </w:rPr>
        <w:t> </w:t>
      </w:r>
      <w:r>
        <w:rPr/>
        <w:t>necessária</w:t>
      </w:r>
      <w:r>
        <w:rPr>
          <w:spacing w:val="-2"/>
        </w:rPr>
        <w:t> </w:t>
      </w:r>
      <w:r>
        <w:rPr/>
        <w:t>para</w:t>
      </w:r>
      <w:r>
        <w:rPr>
          <w:spacing w:val="-2"/>
        </w:rPr>
        <w:t> </w:t>
      </w:r>
      <w:r>
        <w:rPr/>
        <w:t>o</w:t>
      </w:r>
      <w:r>
        <w:rPr>
          <w:spacing w:val="-2"/>
        </w:rPr>
        <w:t> </w:t>
      </w:r>
      <w:r>
        <w:rPr/>
        <w:t>acompanhamento</w:t>
      </w:r>
      <w:r>
        <w:rPr>
          <w:spacing w:val="-2"/>
        </w:rPr>
        <w:t> </w:t>
      </w:r>
      <w:r>
        <w:rPr/>
        <w:t>e</w:t>
      </w:r>
      <w:r>
        <w:rPr>
          <w:spacing w:val="-2"/>
        </w:rPr>
        <w:t> </w:t>
      </w:r>
      <w:r>
        <w:rPr/>
        <w:t>controle</w:t>
      </w:r>
      <w:r>
        <w:rPr>
          <w:spacing w:val="-2"/>
        </w:rPr>
        <w:t> </w:t>
      </w:r>
      <w:r>
        <w:rPr/>
        <w:t>da</w:t>
      </w:r>
      <w:r>
        <w:rPr>
          <w:spacing w:val="-2"/>
        </w:rPr>
        <w:t> </w:t>
      </w:r>
      <w:r>
        <w:rPr/>
        <w:t>execução</w:t>
      </w:r>
      <w:r>
        <w:rPr>
          <w:spacing w:val="-2"/>
        </w:rPr>
        <w:t> </w:t>
      </w:r>
      <w:r>
        <w:rPr/>
        <w:t>dos</w:t>
      </w:r>
      <w:r>
        <w:rPr>
          <w:spacing w:val="-2"/>
        </w:rPr>
        <w:t> </w:t>
      </w:r>
      <w:r>
        <w:rPr/>
        <w:t>serviços</w:t>
      </w:r>
      <w:r>
        <w:rPr>
          <w:spacing w:val="-2"/>
        </w:rPr>
        <w:t> </w:t>
      </w:r>
      <w:r>
        <w:rPr/>
        <w:t>e</w:t>
      </w:r>
      <w:r>
        <w:rPr>
          <w:spacing w:val="-2"/>
        </w:rPr>
        <w:t> </w:t>
      </w:r>
      <w:r>
        <w:rPr/>
        <w:t>do</w:t>
      </w:r>
      <w:r>
        <w:rPr>
          <w:spacing w:val="-2"/>
        </w:rPr>
        <w:t> </w:t>
      </w:r>
      <w:r>
        <w:rPr/>
        <w:t>contrato. A</w:t>
      </w:r>
      <w:r>
        <w:rPr>
          <w:spacing w:val="-7"/>
        </w:rPr>
        <w:t> </w:t>
      </w:r>
      <w:r>
        <w:rPr/>
        <w:t>verificação da adequação da prestação do serviço deverá ser realizada com base nos critérios previstos neste instrumento.</w:t>
      </w:r>
    </w:p>
    <w:p>
      <w:pPr>
        <w:pStyle w:val="BodyText"/>
        <w:spacing w:line="235" w:lineRule="auto" w:before="6"/>
        <w:ind w:right="433"/>
        <w:jc w:val="both"/>
      </w:pPr>
      <w:r>
        <w:rPr/>
        <w:t>O representante da Contratante deverá promover o registro das ocorrências verificadas, adotando as providências necessárias ao fiel </w:t>
      </w:r>
      <w:r>
        <w:rPr/>
        <w:t>cumprimento das cláusulas contratuais.</w:t>
      </w:r>
    </w:p>
    <w:p>
      <w:pPr>
        <w:pStyle w:val="BodyText"/>
        <w:spacing w:line="235" w:lineRule="auto"/>
        <w:ind w:right="433"/>
        <w:jc w:val="both"/>
      </w:pPr>
      <w:r>
        <w:rPr/>
        <w:t>O descumprimento total ou parcial das demais obrigações e responsabilidades assumidas pela Contratada ensejará a aplicação de </w:t>
      </w:r>
      <w:r>
        <w:rPr/>
        <w:t>sanções administrativas, previstas neste Termo de Referência e na legislação vigente, podendo culminar em rescisão contratual.</w:t>
      </w:r>
    </w:p>
    <w:p>
      <w:pPr>
        <w:pStyle w:val="BodyText"/>
        <w:spacing w:line="235" w:lineRule="auto"/>
        <w:ind w:right="433"/>
        <w:jc w:val="both"/>
      </w:pPr>
      <w:r>
        <w:rPr/>
        <w:t>A fiscalização de que trata esta cláusula não exclui nem reduz a responsabilidade da Contratada, inclusive perante terceiros, por </w:t>
      </w:r>
      <w:r>
        <w:rPr/>
        <w:t>qualquer irregularidade, ainda que resultante de imperfeições técnicas, vícios redibitórios, ou emprego de material inadequado ou de qualidade inferior e, na ocorrência desta, não implica em corresponsabilidade da Contratante ou de seus agentes e prepostos.</w:t>
      </w:r>
    </w:p>
    <w:p>
      <w:pPr>
        <w:pStyle w:val="BodyText"/>
        <w:spacing w:before="228"/>
        <w:ind w:left="0"/>
      </w:pPr>
    </w:p>
    <w:p>
      <w:pPr>
        <w:pStyle w:val="BodyText"/>
        <w:spacing w:before="0"/>
      </w:pPr>
      <w:r>
        <w:rPr>
          <w:spacing w:val="-2"/>
        </w:rPr>
        <w:t>Pagamento</w:t>
      </w:r>
    </w:p>
    <w:p>
      <w:pPr>
        <w:pStyle w:val="BodyText"/>
        <w:spacing w:line="235" w:lineRule="auto"/>
        <w:ind w:right="433"/>
      </w:pPr>
      <w:r>
        <w:rPr/>
        <w:t>Os pagamentos serão efetuados mediante a nota fiscal/fatura emitida em moeda corrente, dentro de 30 (trinta) dias corridos, após recebimento </w:t>
      </w:r>
      <w:r>
        <w:rPr/>
        <w:t>da</w:t>
      </w:r>
      <w:r>
        <w:rPr>
          <w:spacing w:val="80"/>
          <w:w w:val="150"/>
        </w:rPr>
        <w:t> </w:t>
      </w:r>
      <w:r>
        <w:rPr/>
        <w:t>referida nota fiscal devidamente atestada pelo setor/departamento competente.</w:t>
      </w:r>
    </w:p>
    <w:p>
      <w:pPr>
        <w:pStyle w:val="BodyText"/>
        <w:spacing w:before="114"/>
      </w:pPr>
      <w:r>
        <w:rPr/>
        <w:t>Em caso de irregularidade, o pagamento será suspenso até que sejam sanadas as pendências, sem ônus para a </w:t>
      </w:r>
      <w:r>
        <w:rPr>
          <w:spacing w:val="-2"/>
        </w:rPr>
        <w:t>Contratante.</w:t>
      </w:r>
    </w:p>
    <w:p>
      <w:pPr>
        <w:pStyle w:val="BodyText"/>
        <w:spacing w:before="228"/>
        <w:ind w:left="0"/>
      </w:pPr>
    </w:p>
    <w:p>
      <w:pPr>
        <w:pStyle w:val="BodyText"/>
        <w:spacing w:before="0"/>
        <w:jc w:val="both"/>
      </w:pPr>
      <w:r>
        <w:rPr/>
        <w:t>do recebimento e aceitação do </w:t>
      </w:r>
      <w:r>
        <w:rPr>
          <w:spacing w:val="-2"/>
        </w:rPr>
        <w:t>objeto</w:t>
      </w:r>
    </w:p>
    <w:p>
      <w:pPr>
        <w:pStyle w:val="BodyText"/>
        <w:spacing w:line="235" w:lineRule="auto"/>
        <w:ind w:right="433"/>
        <w:jc w:val="both"/>
      </w:pPr>
      <w:r>
        <w:rPr/>
        <w:t>Os bens serão recebidos provisoriamente no prazo de 05 (cinco) dias úteis, pelo responsável em acompanhar e fiscalizar o objeto, para efeito </w:t>
      </w:r>
      <w:r>
        <w:rPr/>
        <w:t>de verificação da sua conformidade diante das especificações constantes no</w:t>
      </w:r>
      <w:r>
        <w:rPr>
          <w:spacing w:val="-1"/>
        </w:rPr>
        <w:t> </w:t>
      </w:r>
      <w:r>
        <w:rPr/>
        <w:t>Termo de Referência e na proposta, isto, é após o bem ter sido instalado e</w:t>
      </w:r>
      <w:r>
        <w:rPr>
          <w:spacing w:val="40"/>
        </w:rPr>
        <w:t> </w:t>
      </w:r>
      <w:r>
        <w:rPr/>
        <w:t>a equipe treinada.</w:t>
      </w:r>
    </w:p>
    <w:p>
      <w:pPr>
        <w:pStyle w:val="BodyText"/>
        <w:spacing w:line="235" w:lineRule="auto"/>
        <w:ind w:right="433"/>
        <w:jc w:val="both"/>
      </w:pPr>
      <w:r>
        <w:rPr/>
        <w:t>Os bens/materiais poderão ser rejeitados, no todo ou em parte, quando em desacordo com as especificações constantes neste</w:t>
      </w:r>
      <w:r>
        <w:rPr>
          <w:spacing w:val="-1"/>
        </w:rPr>
        <w:t> </w:t>
      </w:r>
      <w:r>
        <w:rPr/>
        <w:t>Termo de </w:t>
      </w:r>
      <w:r>
        <w:rPr/>
        <w:t>Referênciae na proposta, devendo ser substituídos no prazo de 10 (dez) dias corridos a contar da notificação feita à Contratada, às suas custas, sem prejuízo da aplicação das penalidades.</w:t>
      </w:r>
    </w:p>
    <w:p>
      <w:pPr>
        <w:pStyle w:val="BodyText"/>
        <w:spacing w:line="235" w:lineRule="auto" w:before="118"/>
        <w:ind w:right="433"/>
        <w:jc w:val="both"/>
      </w:pPr>
      <w:r>
        <w:rPr/>
        <w:t>Em caso de constatação, a qualquer tempo, de desvios na qualidade, defeitos de fabricação ou alterações da estabilidade, dentro do prazo de validade, que comprometam a integridade do produto, bem como má fé do fornecedor, condições inadequadas de transporte ou em desacordo com as especificações exigidas, a Contratada fica obrigada a substituir, às suas expensas, o produto defeituoso, no prazo máximo de 5 (cinco) dias úteis, contados a partir da constatação do vício do produto com a consequente notificação junto ao fornecedor.</w:t>
      </w:r>
    </w:p>
    <w:p>
      <w:pPr>
        <w:pStyle w:val="BodyText"/>
        <w:spacing w:line="235" w:lineRule="auto" w:before="118"/>
        <w:ind w:right="433"/>
        <w:jc w:val="both"/>
      </w:pPr>
      <w:r>
        <w:rPr/>
        <w:t>Os bens serão recebidos definitivamente no prazo de 05 (cinco) dias úteis, contados do recebimento provisório, após a verificação da qualidade e quantidade do material e consequente aceitação com ateste da nota fiscal.</w:t>
      </w:r>
    </w:p>
    <w:p>
      <w:pPr>
        <w:pStyle w:val="BodyText"/>
        <w:spacing w:line="235" w:lineRule="auto"/>
        <w:ind w:right="433"/>
        <w:jc w:val="both"/>
      </w:pPr>
      <w:r>
        <w:rPr/>
        <w:t>O</w:t>
      </w:r>
      <w:r>
        <w:rPr>
          <w:spacing w:val="-1"/>
        </w:rPr>
        <w:t> </w:t>
      </w:r>
      <w:r>
        <w:rPr/>
        <w:t>simples</w:t>
      </w:r>
      <w:r>
        <w:rPr>
          <w:spacing w:val="-1"/>
        </w:rPr>
        <w:t> </w:t>
      </w:r>
      <w:r>
        <w:rPr/>
        <w:t>recebimento</w:t>
      </w:r>
      <w:r>
        <w:rPr>
          <w:spacing w:val="-1"/>
        </w:rPr>
        <w:t> </w:t>
      </w:r>
      <w:r>
        <w:rPr/>
        <w:t>de</w:t>
      </w:r>
      <w:r>
        <w:rPr>
          <w:spacing w:val="-1"/>
        </w:rPr>
        <w:t> </w:t>
      </w:r>
      <w:r>
        <w:rPr/>
        <w:t>volumes</w:t>
      </w:r>
      <w:r>
        <w:rPr>
          <w:spacing w:val="-1"/>
        </w:rPr>
        <w:t> </w:t>
      </w:r>
      <w:r>
        <w:rPr/>
        <w:t>lacrados,</w:t>
      </w:r>
      <w:r>
        <w:rPr>
          <w:spacing w:val="-1"/>
        </w:rPr>
        <w:t> </w:t>
      </w:r>
      <w:r>
        <w:rPr/>
        <w:t>sem</w:t>
      </w:r>
      <w:r>
        <w:rPr>
          <w:spacing w:val="-1"/>
        </w:rPr>
        <w:t> </w:t>
      </w:r>
      <w:r>
        <w:rPr/>
        <w:t>a</w:t>
      </w:r>
      <w:r>
        <w:rPr>
          <w:spacing w:val="-1"/>
        </w:rPr>
        <w:t> </w:t>
      </w:r>
      <w:r>
        <w:rPr/>
        <w:t>devida</w:t>
      </w:r>
      <w:r>
        <w:rPr>
          <w:spacing w:val="-1"/>
        </w:rPr>
        <w:t> </w:t>
      </w:r>
      <w:r>
        <w:rPr/>
        <w:t>conferência</w:t>
      </w:r>
      <w:r>
        <w:rPr>
          <w:spacing w:val="-1"/>
        </w:rPr>
        <w:t> </w:t>
      </w:r>
      <w:r>
        <w:rPr/>
        <w:t>conjuntapela</w:t>
      </w:r>
      <w:r>
        <w:rPr>
          <w:spacing w:val="-1"/>
        </w:rPr>
        <w:t> </w:t>
      </w:r>
      <w:r>
        <w:rPr/>
        <w:t>Contratada</w:t>
      </w:r>
      <w:r>
        <w:rPr>
          <w:spacing w:val="-1"/>
        </w:rPr>
        <w:t> </w:t>
      </w:r>
      <w:r>
        <w:rPr/>
        <w:t>e</w:t>
      </w:r>
      <w:r>
        <w:rPr>
          <w:spacing w:val="-1"/>
        </w:rPr>
        <w:t> </w:t>
      </w:r>
      <w:r>
        <w:rPr/>
        <w:t>Contratante</w:t>
      </w:r>
      <w:r>
        <w:rPr>
          <w:spacing w:val="-1"/>
        </w:rPr>
        <w:t> </w:t>
      </w:r>
      <w:r>
        <w:rPr/>
        <w:t>do</w:t>
      </w:r>
      <w:r>
        <w:rPr>
          <w:spacing w:val="-1"/>
        </w:rPr>
        <w:t> </w:t>
      </w:r>
      <w:r>
        <w:rPr/>
        <w:t>conteúdo</w:t>
      </w:r>
      <w:r>
        <w:rPr>
          <w:spacing w:val="-1"/>
        </w:rPr>
        <w:t> </w:t>
      </w:r>
      <w:r>
        <w:rPr/>
        <w:t>não</w:t>
      </w:r>
      <w:r>
        <w:rPr>
          <w:spacing w:val="-1"/>
        </w:rPr>
        <w:t> </w:t>
      </w:r>
      <w:r>
        <w:rPr/>
        <w:t>caracteriza</w:t>
      </w:r>
      <w:r>
        <w:rPr>
          <w:spacing w:val="-1"/>
        </w:rPr>
        <w:t> </w:t>
      </w:r>
      <w:r>
        <w:rPr/>
        <w:t>a</w:t>
      </w:r>
      <w:r>
        <w:rPr>
          <w:spacing w:val="-1"/>
        </w:rPr>
        <w:t> </w:t>
      </w:r>
      <w:r>
        <w:rPr/>
        <w:t>entrega dos equipamentos.</w:t>
      </w:r>
    </w:p>
    <w:p>
      <w:pPr>
        <w:pStyle w:val="BodyText"/>
        <w:spacing w:before="229"/>
        <w:ind w:left="0"/>
      </w:pPr>
    </w:p>
    <w:p>
      <w:pPr>
        <w:pStyle w:val="BodyText"/>
        <w:spacing w:before="0"/>
        <w:jc w:val="both"/>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BodyText"/>
        <w:spacing w:line="235" w:lineRule="auto"/>
      </w:pPr>
      <w:r>
        <w:rPr/>
        <w:t>Será</w:t>
      </w:r>
      <w:r>
        <w:rPr>
          <w:spacing w:val="-1"/>
        </w:rPr>
        <w:t> </w:t>
      </w:r>
      <w:r>
        <w:rPr/>
        <w:t>contratada</w:t>
      </w:r>
      <w:r>
        <w:rPr>
          <w:spacing w:val="-1"/>
        </w:rPr>
        <w:t> </w:t>
      </w:r>
      <w:r>
        <w:rPr/>
        <w:t>a</w:t>
      </w:r>
      <w:r>
        <w:rPr>
          <w:spacing w:val="-1"/>
        </w:rPr>
        <w:t> </w:t>
      </w:r>
      <w:r>
        <w:rPr/>
        <w:t>empresa</w:t>
      </w:r>
      <w:r>
        <w:rPr>
          <w:spacing w:val="-1"/>
        </w:rPr>
        <w:t> </w:t>
      </w:r>
      <w:r>
        <w:rPr/>
        <w:t>que</w:t>
      </w:r>
      <w:r>
        <w:rPr>
          <w:spacing w:val="-1"/>
        </w:rPr>
        <w:t> </w:t>
      </w:r>
      <w:r>
        <w:rPr/>
        <w:t>ofertar</w:t>
      </w:r>
      <w:r>
        <w:rPr>
          <w:spacing w:val="-1"/>
        </w:rPr>
        <w:t> </w:t>
      </w:r>
      <w:r>
        <w:rPr/>
        <w:t>o</w:t>
      </w:r>
      <w:r>
        <w:rPr>
          <w:spacing w:val="-1"/>
        </w:rPr>
        <w:t> </w:t>
      </w:r>
      <w:r>
        <w:rPr/>
        <w:t>MENOR</w:t>
      </w:r>
      <w:r>
        <w:rPr>
          <w:spacing w:val="-1"/>
        </w:rPr>
        <w:t> </w:t>
      </w:r>
      <w:r>
        <w:rPr/>
        <w:t>PREÇO</w:t>
      </w:r>
      <w:r>
        <w:rPr>
          <w:spacing w:val="-1"/>
        </w:rPr>
        <w:t> </w:t>
      </w:r>
      <w:r>
        <w:rPr/>
        <w:t>POR</w:t>
      </w:r>
      <w:r>
        <w:rPr>
          <w:spacing w:val="-1"/>
        </w:rPr>
        <w:t> </w:t>
      </w:r>
      <w:r>
        <w:rPr/>
        <w:t>ITEM</w:t>
      </w:r>
      <w:r>
        <w:rPr>
          <w:spacing w:val="40"/>
        </w:rPr>
        <w:t> </w:t>
      </w:r>
      <w:r>
        <w:rPr/>
        <w:t>e</w:t>
      </w:r>
      <w:r>
        <w:rPr>
          <w:spacing w:val="-1"/>
        </w:rPr>
        <w:t> </w:t>
      </w:r>
      <w:r>
        <w:rPr/>
        <w:t>atender</w:t>
      </w:r>
      <w:r>
        <w:rPr>
          <w:spacing w:val="-1"/>
        </w:rPr>
        <w:t> </w:t>
      </w:r>
      <w:r>
        <w:rPr/>
        <w:t>a</w:t>
      </w:r>
      <w:r>
        <w:rPr>
          <w:spacing w:val="-1"/>
        </w:rPr>
        <w:t> </w:t>
      </w:r>
      <w:r>
        <w:rPr/>
        <w:t>todas</w:t>
      </w:r>
      <w:r>
        <w:rPr>
          <w:spacing w:val="-1"/>
        </w:rPr>
        <w:t> </w:t>
      </w:r>
      <w:r>
        <w:rPr/>
        <w:t>as</w:t>
      </w:r>
      <w:r>
        <w:rPr>
          <w:spacing w:val="-1"/>
        </w:rPr>
        <w:t> </w:t>
      </w:r>
      <w:r>
        <w:rPr/>
        <w:t>fases</w:t>
      </w:r>
      <w:r>
        <w:rPr>
          <w:spacing w:val="-1"/>
        </w:rPr>
        <w:t> </w:t>
      </w:r>
      <w:r>
        <w:rPr/>
        <w:t>de</w:t>
      </w:r>
      <w:r>
        <w:rPr>
          <w:spacing w:val="-1"/>
        </w:rPr>
        <w:t> </w:t>
      </w:r>
      <w:r>
        <w:rPr/>
        <w:t>habilitação</w:t>
      </w:r>
      <w:r>
        <w:rPr>
          <w:spacing w:val="-1"/>
        </w:rPr>
        <w:t> </w:t>
      </w:r>
      <w:r>
        <w:rPr/>
        <w:t>do</w:t>
      </w:r>
      <w:r>
        <w:rPr>
          <w:spacing w:val="-1"/>
        </w:rPr>
        <w:t> </w:t>
      </w:r>
      <w:r>
        <w:rPr/>
        <w:t>certame,</w:t>
      </w:r>
      <w:r>
        <w:rPr>
          <w:spacing w:val="-1"/>
        </w:rPr>
        <w:t> </w:t>
      </w:r>
      <w:r>
        <w:rPr/>
        <w:t>que</w:t>
      </w:r>
      <w:r>
        <w:rPr>
          <w:spacing w:val="-1"/>
        </w:rPr>
        <w:t> </w:t>
      </w:r>
      <w:r>
        <w:rPr/>
        <w:t>constarão</w:t>
      </w:r>
      <w:r>
        <w:rPr>
          <w:spacing w:val="-1"/>
        </w:rPr>
        <w:t> </w:t>
      </w:r>
      <w:r>
        <w:rPr/>
        <w:t>em</w:t>
      </w:r>
      <w:r>
        <w:rPr>
          <w:spacing w:val="-1"/>
        </w:rPr>
        <w:t> </w:t>
      </w:r>
      <w:r>
        <w:rPr/>
        <w:t>futuro </w:t>
      </w:r>
      <w:r>
        <w:rPr>
          <w:spacing w:val="-2"/>
        </w:rPr>
        <w:t>edital;</w:t>
      </w:r>
    </w:p>
    <w:p>
      <w:pPr>
        <w:pStyle w:val="BodyText"/>
        <w:spacing w:after="0" w:line="235" w:lineRule="auto"/>
        <w:sectPr>
          <w:pgSz w:w="15840" w:h="24480"/>
          <w:pgMar w:top="480" w:bottom="280" w:left="360" w:right="360"/>
        </w:sectPr>
      </w:pPr>
    </w:p>
    <w:p>
      <w:pPr>
        <w:pStyle w:val="BodyText"/>
        <w:spacing w:line="235" w:lineRule="auto" w:before="80"/>
        <w:ind w:right="433"/>
        <w:jc w:val="both"/>
      </w:pPr>
      <w:r>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114"/>
        <w:jc w:val="both"/>
      </w:pPr>
      <w:r>
        <w:rPr/>
        <w:t>Modo da disputa: </w:t>
      </w:r>
      <w:r>
        <w:rPr>
          <w:spacing w:val="-2"/>
        </w:rPr>
        <w:t>aberto</w:t>
      </w:r>
    </w:p>
    <w:p>
      <w:pPr>
        <w:pStyle w:val="BodyText"/>
        <w:spacing w:before="228"/>
        <w:ind w:left="0"/>
      </w:pPr>
    </w:p>
    <w:p>
      <w:pPr>
        <w:pStyle w:val="BodyText"/>
        <w:spacing w:before="0"/>
      </w:pPr>
      <w:r>
        <w:rPr/>
        <w:t>SANÇÕES</w:t>
      </w:r>
      <w:r>
        <w:rPr>
          <w:spacing w:val="-14"/>
        </w:rPr>
        <w:t> </w:t>
      </w:r>
      <w:r>
        <w:rPr>
          <w:spacing w:val="-2"/>
        </w:rPr>
        <w:t>ADMINISTRATIVAS:</w:t>
      </w:r>
    </w:p>
    <w:p>
      <w:pPr>
        <w:pStyle w:val="BodyText"/>
        <w:spacing w:line="235" w:lineRule="auto"/>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BodyText"/>
        <w:spacing w:before="0"/>
      </w:pPr>
      <w:r>
        <w:rPr/>
        <w:t>DAS DISPOSIÇÕES </w:t>
      </w:r>
      <w:r>
        <w:rPr>
          <w:spacing w:val="-2"/>
        </w:rPr>
        <w:t>FINAIS:</w:t>
      </w:r>
    </w:p>
    <w:p>
      <w:pPr>
        <w:pStyle w:val="BodyText"/>
        <w:spacing w:line="235" w:lineRule="auto" w:before="118"/>
        <w:ind w:right="433"/>
        <w:jc w:val="both"/>
      </w:pPr>
      <w:r>
        <w:rPr/>
        <w:t>Antes de apresentar a proposta, a CONTRATADA deverá realizar todos os levantamentos essenciais, de modo a não incorrer em omissões </w:t>
      </w:r>
      <w:r>
        <w:rPr/>
        <w:t>que jamais poderão ser alegadas ao fornecimento em favor de eventuais pretensões de acréscimos de preços, alteração de data de entrega ou alteração</w:t>
      </w:r>
      <w:r>
        <w:rPr>
          <w:spacing w:val="40"/>
        </w:rPr>
        <w:t> </w:t>
      </w:r>
      <w:r>
        <w:rPr/>
        <w:t>de qualidade.</w:t>
      </w:r>
    </w:p>
    <w:p>
      <w:pPr>
        <w:pStyle w:val="BodyText"/>
        <w:spacing w:line="235" w:lineRule="auto"/>
        <w:ind w:right="433"/>
        <w:jc w:val="both"/>
      </w:pPr>
      <w:r>
        <w:rPr/>
        <w:t>A</w:t>
      </w:r>
      <w:r>
        <w:rPr>
          <w:spacing w:val="-11"/>
        </w:rPr>
        <w:t> </w:t>
      </w:r>
      <w:r>
        <w:rPr/>
        <w:t>apresentação da proposta implica na obrigatoriedade do cumprimento das disposições nelas contidas, assumindo o proponente o compromisso de executar os serviços nos seus termos.</w:t>
      </w:r>
    </w:p>
    <w:p>
      <w:pPr>
        <w:pStyle w:val="BodyText"/>
        <w:spacing w:line="235" w:lineRule="auto"/>
        <w:ind w:right="433"/>
        <w:jc w:val="both"/>
      </w:pPr>
      <w:r>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BodyText"/>
        <w:spacing w:before="0"/>
      </w:pPr>
      <w:r>
        <w:rPr/>
        <w:t>RESPONSÁVEIS</w:t>
      </w:r>
      <w:r>
        <w:rPr>
          <w:spacing w:val="-2"/>
        </w:rPr>
        <w:t> </w:t>
      </w:r>
      <w:r>
        <w:rPr/>
        <w:t>PELA</w:t>
      </w:r>
      <w:r>
        <w:rPr>
          <w:spacing w:val="-14"/>
        </w:rPr>
        <w:t> </w:t>
      </w:r>
      <w:r>
        <w:rPr/>
        <w:t>ELABORAÇÃO DO</w:t>
      </w:r>
      <w:r>
        <w:rPr>
          <w:spacing w:val="-5"/>
        </w:rPr>
        <w:t> </w:t>
      </w:r>
      <w:r>
        <w:rPr/>
        <w:t>TERMO DE </w:t>
      </w:r>
      <w:r>
        <w:rPr>
          <w:spacing w:val="-2"/>
        </w:rPr>
        <w:t>REFERÊNCIA:</w:t>
      </w:r>
    </w:p>
    <w:p>
      <w:pPr>
        <w:pStyle w:val="BodyText"/>
        <w:spacing w:before="0"/>
        <w:ind w:left="0"/>
        <w:rPr>
          <w:sz w:val="20"/>
        </w:rPr>
      </w:pPr>
    </w:p>
    <w:p>
      <w:pPr>
        <w:pStyle w:val="BodyText"/>
        <w:spacing w:before="148"/>
        <w:ind w:left="0"/>
        <w:rPr>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05"/>
        <w:gridCol w:w="2310"/>
        <w:gridCol w:w="1035"/>
        <w:gridCol w:w="1065"/>
        <w:gridCol w:w="3165"/>
        <w:gridCol w:w="1530"/>
      </w:tblGrid>
      <w:tr>
        <w:trPr>
          <w:trHeight w:val="644" w:hRule="atLeast"/>
        </w:trPr>
        <w:tc>
          <w:tcPr>
            <w:tcW w:w="1305" w:type="dxa"/>
          </w:tcPr>
          <w:p>
            <w:pPr>
              <w:pStyle w:val="TableParagraph"/>
              <w:tabs>
                <w:tab w:pos="1003" w:val="left" w:leader="none"/>
              </w:tabs>
              <w:spacing w:line="235" w:lineRule="auto" w:before="50"/>
              <w:ind w:left="55" w:right="44"/>
              <w:rPr>
                <w:sz w:val="24"/>
              </w:rPr>
            </w:pPr>
            <w:r>
              <w:rPr>
                <w:spacing w:val="-4"/>
                <w:sz w:val="24"/>
              </w:rPr>
              <w:t>Nome</w:t>
            </w:r>
            <w:r>
              <w:rPr>
                <w:sz w:val="24"/>
              </w:rPr>
              <w:tab/>
            </w:r>
            <w:r>
              <w:rPr>
                <w:spacing w:val="-6"/>
                <w:sz w:val="24"/>
              </w:rPr>
              <w:t>do </w:t>
            </w:r>
            <w:r>
              <w:rPr>
                <w:spacing w:val="-2"/>
                <w:sz w:val="24"/>
              </w:rPr>
              <w:t>integrante</w:t>
            </w:r>
          </w:p>
        </w:tc>
        <w:tc>
          <w:tcPr>
            <w:tcW w:w="2310" w:type="dxa"/>
          </w:tcPr>
          <w:p>
            <w:pPr>
              <w:pStyle w:val="TableParagraph"/>
              <w:spacing w:before="181"/>
              <w:ind w:left="49"/>
              <w:rPr>
                <w:sz w:val="24"/>
              </w:rPr>
            </w:pPr>
            <w:r>
              <w:rPr>
                <w:spacing w:val="-2"/>
                <w:sz w:val="24"/>
              </w:rPr>
              <w:t>Área/Setor</w:t>
            </w:r>
          </w:p>
        </w:tc>
        <w:tc>
          <w:tcPr>
            <w:tcW w:w="1035" w:type="dxa"/>
          </w:tcPr>
          <w:p>
            <w:pPr>
              <w:pStyle w:val="TableParagraph"/>
              <w:spacing w:before="181"/>
              <w:ind w:left="49"/>
              <w:rPr>
                <w:sz w:val="24"/>
              </w:rPr>
            </w:pPr>
            <w:r>
              <w:rPr>
                <w:spacing w:val="-2"/>
                <w:sz w:val="24"/>
              </w:rPr>
              <w:t>Matrícula</w:t>
            </w:r>
          </w:p>
        </w:tc>
        <w:tc>
          <w:tcPr>
            <w:tcW w:w="1065" w:type="dxa"/>
          </w:tcPr>
          <w:p>
            <w:pPr>
              <w:pStyle w:val="TableParagraph"/>
              <w:spacing w:before="181"/>
              <w:ind w:left="58"/>
              <w:rPr>
                <w:sz w:val="24"/>
              </w:rPr>
            </w:pPr>
            <w:r>
              <w:rPr>
                <w:spacing w:val="-2"/>
                <w:sz w:val="24"/>
              </w:rPr>
              <w:t>Telefone</w:t>
            </w:r>
          </w:p>
        </w:tc>
        <w:tc>
          <w:tcPr>
            <w:tcW w:w="3165" w:type="dxa"/>
          </w:tcPr>
          <w:p>
            <w:pPr>
              <w:pStyle w:val="TableParagraph"/>
              <w:spacing w:before="181"/>
              <w:ind w:left="52"/>
              <w:rPr>
                <w:sz w:val="24"/>
              </w:rPr>
            </w:pPr>
            <w:r>
              <w:rPr>
                <w:sz w:val="24"/>
              </w:rPr>
              <w:t>E-</w:t>
            </w:r>
            <w:r>
              <w:rPr>
                <w:spacing w:val="-4"/>
                <w:sz w:val="24"/>
              </w:rPr>
              <w:t>mail</w:t>
            </w:r>
          </w:p>
        </w:tc>
        <w:tc>
          <w:tcPr>
            <w:tcW w:w="1530" w:type="dxa"/>
          </w:tcPr>
          <w:p>
            <w:pPr>
              <w:pStyle w:val="TableParagraph"/>
              <w:spacing w:line="235" w:lineRule="auto" w:before="50"/>
              <w:ind w:left="51" w:right="66"/>
              <w:rPr>
                <w:sz w:val="24"/>
              </w:rPr>
            </w:pPr>
            <w:r>
              <w:rPr>
                <w:spacing w:val="-2"/>
                <w:sz w:val="24"/>
              </w:rPr>
              <w:t>Justificativa </w:t>
            </w:r>
            <w:r>
              <w:rPr>
                <w:sz w:val="24"/>
              </w:rPr>
              <w:t>para</w:t>
            </w:r>
            <w:r>
              <w:rPr>
                <w:spacing w:val="-15"/>
                <w:sz w:val="24"/>
              </w:rPr>
              <w:t> </w:t>
            </w:r>
            <w:r>
              <w:rPr>
                <w:sz w:val="24"/>
              </w:rPr>
              <w:t>indicação</w:t>
            </w:r>
          </w:p>
        </w:tc>
      </w:tr>
      <w:tr>
        <w:trPr>
          <w:trHeight w:val="1169" w:hRule="atLeast"/>
        </w:trPr>
        <w:tc>
          <w:tcPr>
            <w:tcW w:w="1305" w:type="dxa"/>
          </w:tcPr>
          <w:p>
            <w:pPr>
              <w:pStyle w:val="TableParagraph"/>
              <w:tabs>
                <w:tab w:pos="963" w:val="left" w:leader="none"/>
              </w:tabs>
              <w:spacing w:line="235" w:lineRule="auto" w:before="35"/>
              <w:ind w:left="55" w:right="44"/>
              <w:rPr>
                <w:sz w:val="24"/>
              </w:rPr>
            </w:pPr>
            <w:r>
              <w:rPr>
                <w:spacing w:val="-2"/>
                <w:sz w:val="24"/>
              </w:rPr>
              <w:t>Alexandre Malta</w:t>
            </w:r>
            <w:r>
              <w:rPr>
                <w:sz w:val="24"/>
              </w:rPr>
              <w:tab/>
            </w:r>
            <w:r>
              <w:rPr>
                <w:spacing w:val="-6"/>
                <w:sz w:val="24"/>
              </w:rPr>
              <w:t>Da </w:t>
            </w:r>
            <w:r>
              <w:rPr>
                <w:spacing w:val="-2"/>
                <w:sz w:val="24"/>
              </w:rPr>
              <w:t>Costa Messeder</w:t>
            </w:r>
          </w:p>
        </w:tc>
        <w:tc>
          <w:tcPr>
            <w:tcW w:w="2310" w:type="dxa"/>
          </w:tcPr>
          <w:p>
            <w:pPr>
              <w:pStyle w:val="TableParagraph"/>
              <w:spacing w:before="159"/>
              <w:rPr>
                <w:sz w:val="24"/>
              </w:rPr>
            </w:pPr>
          </w:p>
          <w:p>
            <w:pPr>
              <w:pStyle w:val="TableParagraph"/>
              <w:spacing w:before="1"/>
              <w:ind w:left="49"/>
              <w:rPr>
                <w:sz w:val="24"/>
              </w:rPr>
            </w:pPr>
            <w:r>
              <w:rPr>
                <w:spacing w:val="-2"/>
                <w:sz w:val="24"/>
              </w:rPr>
              <w:t>HUPE/RADIOLOGIA</w:t>
            </w:r>
          </w:p>
        </w:tc>
        <w:tc>
          <w:tcPr>
            <w:tcW w:w="1035" w:type="dxa"/>
          </w:tcPr>
          <w:p>
            <w:pPr>
              <w:pStyle w:val="TableParagraph"/>
              <w:spacing w:before="159"/>
              <w:rPr>
                <w:sz w:val="24"/>
              </w:rPr>
            </w:pPr>
          </w:p>
          <w:p>
            <w:pPr>
              <w:pStyle w:val="TableParagraph"/>
              <w:spacing w:before="1"/>
              <w:ind w:left="49"/>
              <w:rPr>
                <w:sz w:val="24"/>
              </w:rPr>
            </w:pPr>
            <w:r>
              <w:rPr>
                <w:sz w:val="24"/>
              </w:rPr>
              <w:t>32.597-</w:t>
            </w:r>
            <w:r>
              <w:rPr>
                <w:spacing w:val="-10"/>
                <w:sz w:val="24"/>
              </w:rPr>
              <w:t>7</w:t>
            </w:r>
          </w:p>
        </w:tc>
        <w:tc>
          <w:tcPr>
            <w:tcW w:w="1065" w:type="dxa"/>
          </w:tcPr>
          <w:p>
            <w:pPr>
              <w:pStyle w:val="TableParagraph"/>
              <w:spacing w:line="273" w:lineRule="exact" w:before="166"/>
              <w:ind w:left="58"/>
              <w:rPr>
                <w:sz w:val="24"/>
              </w:rPr>
            </w:pPr>
            <w:r>
              <w:rPr>
                <w:spacing w:val="-4"/>
                <w:sz w:val="24"/>
              </w:rPr>
              <w:t>(21)</w:t>
            </w:r>
          </w:p>
          <w:p>
            <w:pPr>
              <w:pStyle w:val="TableParagraph"/>
              <w:spacing w:line="270" w:lineRule="exact"/>
              <w:ind w:left="58"/>
              <w:rPr>
                <w:sz w:val="24"/>
              </w:rPr>
            </w:pPr>
            <w:r>
              <w:rPr>
                <w:spacing w:val="-2"/>
                <w:sz w:val="24"/>
              </w:rPr>
              <w:t>2868-</w:t>
            </w:r>
          </w:p>
          <w:p>
            <w:pPr>
              <w:pStyle w:val="TableParagraph"/>
              <w:spacing w:line="273" w:lineRule="exact"/>
              <w:ind w:left="58"/>
              <w:rPr>
                <w:sz w:val="24"/>
              </w:rPr>
            </w:pPr>
            <w:r>
              <w:rPr>
                <w:spacing w:val="-4"/>
                <w:sz w:val="24"/>
              </w:rPr>
              <w:t>8346</w:t>
            </w:r>
          </w:p>
        </w:tc>
        <w:tc>
          <w:tcPr>
            <w:tcW w:w="3165" w:type="dxa"/>
          </w:tcPr>
          <w:p>
            <w:pPr>
              <w:pStyle w:val="TableParagraph"/>
              <w:spacing w:before="159"/>
              <w:rPr>
                <w:sz w:val="24"/>
              </w:rPr>
            </w:pPr>
          </w:p>
          <w:p>
            <w:pPr>
              <w:pStyle w:val="TableParagraph"/>
              <w:spacing w:before="1"/>
              <w:ind w:left="52"/>
              <w:rPr>
                <w:sz w:val="24"/>
              </w:rPr>
            </w:pPr>
            <w:hyperlink r:id="rId35">
              <w:r>
                <w:rPr>
                  <w:spacing w:val="-2"/>
                  <w:sz w:val="24"/>
                </w:rPr>
                <w:t>radiologiahupeuerj@gmail.com</w:t>
              </w:r>
            </w:hyperlink>
          </w:p>
        </w:tc>
        <w:tc>
          <w:tcPr>
            <w:tcW w:w="1530" w:type="dxa"/>
          </w:tcPr>
          <w:p>
            <w:pPr>
              <w:pStyle w:val="TableParagraph"/>
              <w:spacing w:before="29"/>
              <w:rPr>
                <w:sz w:val="24"/>
              </w:rPr>
            </w:pPr>
          </w:p>
          <w:p>
            <w:pPr>
              <w:pStyle w:val="TableParagraph"/>
              <w:spacing w:line="235" w:lineRule="auto"/>
              <w:ind w:left="51"/>
              <w:rPr>
                <w:sz w:val="24"/>
              </w:rPr>
            </w:pPr>
            <w:r>
              <w:rPr>
                <w:spacing w:val="-2"/>
                <w:sz w:val="24"/>
              </w:rPr>
              <w:t>Conhecimento técnico/uso</w:t>
            </w:r>
          </w:p>
        </w:tc>
      </w:tr>
      <w:tr>
        <w:trPr>
          <w:trHeight w:val="914" w:hRule="atLeast"/>
        </w:trPr>
        <w:tc>
          <w:tcPr>
            <w:tcW w:w="1305" w:type="dxa"/>
          </w:tcPr>
          <w:p>
            <w:pPr>
              <w:pStyle w:val="TableParagraph"/>
              <w:spacing w:line="235" w:lineRule="auto" w:before="170"/>
              <w:ind w:left="55" w:right="442"/>
              <w:rPr>
                <w:sz w:val="24"/>
              </w:rPr>
            </w:pPr>
            <w:r>
              <w:rPr>
                <w:spacing w:val="-2"/>
                <w:sz w:val="24"/>
              </w:rPr>
              <w:t>Orlando Saboya</w:t>
            </w:r>
          </w:p>
        </w:tc>
        <w:tc>
          <w:tcPr>
            <w:tcW w:w="2310" w:type="dxa"/>
          </w:tcPr>
          <w:p>
            <w:pPr>
              <w:pStyle w:val="TableParagraph"/>
              <w:spacing w:before="24"/>
              <w:rPr>
                <w:sz w:val="24"/>
              </w:rPr>
            </w:pPr>
          </w:p>
          <w:p>
            <w:pPr>
              <w:pStyle w:val="TableParagraph"/>
              <w:spacing w:before="1"/>
              <w:ind w:left="49"/>
              <w:rPr>
                <w:sz w:val="24"/>
              </w:rPr>
            </w:pPr>
            <w:r>
              <w:rPr>
                <w:spacing w:val="-2"/>
                <w:sz w:val="24"/>
              </w:rPr>
              <w:t>HUPE/SENCAC</w:t>
            </w:r>
          </w:p>
        </w:tc>
        <w:tc>
          <w:tcPr>
            <w:tcW w:w="1035" w:type="dxa"/>
          </w:tcPr>
          <w:p>
            <w:pPr>
              <w:pStyle w:val="TableParagraph"/>
              <w:spacing w:before="24"/>
              <w:rPr>
                <w:sz w:val="24"/>
              </w:rPr>
            </w:pPr>
          </w:p>
          <w:p>
            <w:pPr>
              <w:pStyle w:val="TableParagraph"/>
              <w:spacing w:before="1"/>
              <w:ind w:left="49"/>
              <w:rPr>
                <w:sz w:val="24"/>
              </w:rPr>
            </w:pPr>
            <w:r>
              <w:rPr>
                <w:sz w:val="24"/>
              </w:rPr>
              <w:t>7233-</w:t>
            </w:r>
            <w:r>
              <w:rPr>
                <w:spacing w:val="-10"/>
                <w:sz w:val="24"/>
              </w:rPr>
              <w:t>0</w:t>
            </w:r>
          </w:p>
        </w:tc>
        <w:tc>
          <w:tcPr>
            <w:tcW w:w="1065" w:type="dxa"/>
          </w:tcPr>
          <w:p>
            <w:pPr>
              <w:pStyle w:val="TableParagraph"/>
              <w:spacing w:line="273" w:lineRule="exact" w:before="31"/>
              <w:ind w:left="58"/>
              <w:rPr>
                <w:sz w:val="24"/>
              </w:rPr>
            </w:pPr>
            <w:r>
              <w:rPr>
                <w:spacing w:val="-4"/>
                <w:sz w:val="24"/>
              </w:rPr>
              <w:t>(21)</w:t>
            </w:r>
          </w:p>
          <w:p>
            <w:pPr>
              <w:pStyle w:val="TableParagraph"/>
              <w:spacing w:line="270" w:lineRule="exact"/>
              <w:ind w:left="58"/>
              <w:rPr>
                <w:sz w:val="24"/>
              </w:rPr>
            </w:pPr>
            <w:r>
              <w:rPr>
                <w:spacing w:val="-2"/>
                <w:sz w:val="24"/>
              </w:rPr>
              <w:t>2868-</w:t>
            </w:r>
          </w:p>
          <w:p>
            <w:pPr>
              <w:pStyle w:val="TableParagraph"/>
              <w:spacing w:line="273" w:lineRule="exact"/>
              <w:ind w:left="58"/>
              <w:rPr>
                <w:sz w:val="24"/>
              </w:rPr>
            </w:pPr>
            <w:r>
              <w:rPr>
                <w:spacing w:val="-4"/>
                <w:sz w:val="24"/>
              </w:rPr>
              <w:t>8686</w:t>
            </w:r>
          </w:p>
        </w:tc>
        <w:tc>
          <w:tcPr>
            <w:tcW w:w="3165" w:type="dxa"/>
          </w:tcPr>
          <w:p>
            <w:pPr>
              <w:pStyle w:val="TableParagraph"/>
              <w:spacing w:before="24"/>
              <w:rPr>
                <w:sz w:val="24"/>
              </w:rPr>
            </w:pPr>
          </w:p>
          <w:p>
            <w:pPr>
              <w:pStyle w:val="TableParagraph"/>
              <w:spacing w:before="1"/>
              <w:ind w:left="52"/>
              <w:rPr>
                <w:sz w:val="24"/>
              </w:rPr>
            </w:pPr>
            <w:hyperlink r:id="rId36">
              <w:r>
                <w:rPr>
                  <w:spacing w:val="-2"/>
                  <w:sz w:val="24"/>
                </w:rPr>
                <w:t>orlando.saboya@hupe.uerj.br</w:t>
              </w:r>
            </w:hyperlink>
          </w:p>
        </w:tc>
        <w:tc>
          <w:tcPr>
            <w:tcW w:w="1530" w:type="dxa"/>
          </w:tcPr>
          <w:p>
            <w:pPr>
              <w:pStyle w:val="TableParagraph"/>
              <w:spacing w:line="235" w:lineRule="auto" w:before="170"/>
              <w:ind w:left="51"/>
              <w:rPr>
                <w:sz w:val="24"/>
              </w:rPr>
            </w:pPr>
            <w:r>
              <w:rPr>
                <w:spacing w:val="-2"/>
                <w:sz w:val="24"/>
              </w:rPr>
              <w:t>Conhecimento técnico/uso</w:t>
            </w:r>
          </w:p>
        </w:tc>
      </w:tr>
    </w:tbl>
    <w:p>
      <w:pPr>
        <w:pStyle w:val="BodyText"/>
        <w:spacing w:before="0"/>
        <w:ind w:left="0"/>
      </w:pPr>
    </w:p>
    <w:p>
      <w:pPr>
        <w:pStyle w:val="BodyText"/>
        <w:spacing w:before="37"/>
        <w:ind w:left="0"/>
      </w:pPr>
    </w:p>
    <w:p>
      <w:pPr>
        <w:pStyle w:val="BodyText"/>
        <w:spacing w:before="0"/>
      </w:pPr>
      <w:r>
        <w:rPr>
          <w:spacing w:val="-2"/>
        </w:rPr>
        <w:t>ANEXOS</w:t>
      </w:r>
    </w:p>
    <w:p>
      <w:pPr>
        <w:pStyle w:val="BodyText"/>
        <w:spacing w:before="232"/>
        <w:ind w:left="0"/>
      </w:pPr>
    </w:p>
    <w:p>
      <w:pPr>
        <w:pStyle w:val="BodyText"/>
        <w:spacing w:line="235" w:lineRule="auto" w:before="0"/>
        <w:ind w:right="433"/>
        <w:jc w:val="both"/>
      </w:pPr>
      <w:r>
        <w:rPr/>
        <w:t>Com o objetivo de garantir a comprovação dos requisitos de cada subitem do descritivo técnico do equipamento, o</w:t>
      </w:r>
      <w:r>
        <w:rPr>
          <w:spacing w:val="-3"/>
        </w:rPr>
        <w:t> </w:t>
      </w:r>
      <w:r>
        <w:rPr/>
        <w:t>Anexo I foi elaborado para ser utilizado pela equipe técnica durante a análise e habilitação técnica. O anexo faz referência ao descritivo do item 1 deste documento e deve ser preenchido pela empresa participante do processo licitatório, evidenciando o cumprimento das exigências por meio de manuais, catálogos </w:t>
      </w:r>
      <w:r>
        <w:rPr/>
        <w:t>e propostas técnicas.</w:t>
      </w:r>
    </w:p>
    <w:p>
      <w:pPr>
        <w:pStyle w:val="BodyText"/>
        <w:spacing w:line="235" w:lineRule="auto" w:before="118"/>
        <w:ind w:right="433"/>
        <w:jc w:val="both"/>
      </w:pPr>
      <w:r>
        <w:rPr/>
        <w:t>Para cada item do descritivo, é obrigatório referenciar o número da página, o parágrafo e o trecho exato do manual do usuário registrado no sistema da ANVISA. Caso o manual não seja obrigatório no registro, o proponente poderá utilizar outros materiais, como catálogos ou folders, para referenciar as informações.</w:t>
      </w:r>
    </w:p>
    <w:p>
      <w:pPr>
        <w:pStyle w:val="BodyText"/>
        <w:spacing w:line="235" w:lineRule="auto"/>
        <w:ind w:right="433"/>
        <w:jc w:val="both"/>
      </w:pPr>
      <w:r>
        <w:rPr/>
        <w:t>Os acessórios solicitados devem ser claramente evidenciados e descritos na proposta, e, assim como os requisitos técnicos, devem ser referenciados na tabela com o número da página e o trecho correspondente para conferência pela equipe técnica.</w:t>
      </w:r>
    </w:p>
    <w:p>
      <w:pPr>
        <w:pStyle w:val="BodyText"/>
        <w:spacing w:line="235" w:lineRule="auto"/>
        <w:ind w:right="433"/>
        <w:jc w:val="both"/>
      </w:pPr>
      <w:r>
        <w:rPr/>
        <w:t>Adicionalmente, é necessário que o parágrafo relevante seja destacado no manual, folder ou catálogo, utilizando uma seta ou marca-texto, </w:t>
      </w:r>
      <w:r>
        <w:rPr/>
        <w:t>para facilitar a identificação do que corresponde ao solicitado em cada subitem do descritivo técnico.</w:t>
      </w:r>
    </w:p>
    <w:p>
      <w:pPr>
        <w:pStyle w:val="BodyText"/>
        <w:spacing w:before="229"/>
        <w:ind w:left="0"/>
      </w:pPr>
    </w:p>
    <w:p>
      <w:pPr>
        <w:pStyle w:val="BodyText"/>
        <w:spacing w:before="0"/>
        <w:jc w:val="both"/>
      </w:pPr>
      <w:r>
        <w:rPr/>
        <w:t>TABELA</w:t>
      </w:r>
      <w:r>
        <w:rPr>
          <w:spacing w:val="-15"/>
        </w:rPr>
        <w:t> </w:t>
      </w:r>
      <w:r>
        <w:rPr/>
        <w:t>1:</w:t>
      </w:r>
      <w:r>
        <w:rPr>
          <w:spacing w:val="-6"/>
        </w:rPr>
        <w:t> </w:t>
      </w:r>
      <w:r>
        <w:rPr/>
        <w:t>Comprovação</w:t>
      </w:r>
      <w:r>
        <w:rPr>
          <w:spacing w:val="-8"/>
        </w:rPr>
        <w:t> </w:t>
      </w:r>
      <w:r>
        <w:rPr/>
        <w:t>Técnica</w:t>
      </w:r>
      <w:r>
        <w:rPr>
          <w:spacing w:val="-3"/>
        </w:rPr>
        <w:t> </w:t>
      </w:r>
      <w:r>
        <w:rPr/>
        <w:t>-</w:t>
      </w:r>
      <w:r>
        <w:rPr>
          <w:spacing w:val="-4"/>
        </w:rPr>
        <w:t> </w:t>
      </w:r>
      <w:r>
        <w:rPr/>
        <w:t>Raios-x</w:t>
      </w:r>
      <w:r>
        <w:rPr>
          <w:spacing w:val="-3"/>
        </w:rPr>
        <w:t> </w:t>
      </w:r>
      <w:r>
        <w:rPr>
          <w:spacing w:val="-2"/>
        </w:rPr>
        <w:t>Móvel</w:t>
      </w:r>
    </w:p>
    <w:p>
      <w:pPr>
        <w:pStyle w:val="BodyText"/>
        <w:spacing w:before="0"/>
        <w:ind w:left="0"/>
        <w:rPr>
          <w:sz w:val="20"/>
        </w:rPr>
      </w:pPr>
    </w:p>
    <w:p>
      <w:pPr>
        <w:pStyle w:val="BodyText"/>
        <w:spacing w:before="148"/>
        <w:ind w:left="0"/>
        <w:rPr>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85"/>
        <w:gridCol w:w="2250"/>
      </w:tblGrid>
      <w:tr>
        <w:trPr>
          <w:trHeight w:val="374" w:hRule="atLeast"/>
        </w:trPr>
        <w:tc>
          <w:tcPr>
            <w:tcW w:w="7485" w:type="dxa"/>
          </w:tcPr>
          <w:p>
            <w:pPr>
              <w:pStyle w:val="TableParagraph"/>
              <w:spacing w:before="31"/>
              <w:ind w:left="55"/>
              <w:rPr>
                <w:sz w:val="24"/>
              </w:rPr>
            </w:pPr>
            <w:r>
              <w:rPr>
                <w:spacing w:val="-2"/>
                <w:sz w:val="24"/>
              </w:rPr>
              <w:t>Descrição</w:t>
            </w:r>
          </w:p>
        </w:tc>
        <w:tc>
          <w:tcPr>
            <w:tcW w:w="2250" w:type="dxa"/>
          </w:tcPr>
          <w:p>
            <w:pPr>
              <w:pStyle w:val="TableParagraph"/>
              <w:spacing w:before="31"/>
              <w:ind w:left="48"/>
              <w:rPr>
                <w:sz w:val="24"/>
              </w:rPr>
            </w:pPr>
            <w:r>
              <w:rPr>
                <w:spacing w:val="-2"/>
                <w:sz w:val="24"/>
              </w:rPr>
              <w:t>Referência</w:t>
            </w:r>
          </w:p>
        </w:tc>
      </w:tr>
      <w:tr>
        <w:trPr>
          <w:trHeight w:val="629" w:hRule="atLeast"/>
        </w:trPr>
        <w:tc>
          <w:tcPr>
            <w:tcW w:w="7485" w:type="dxa"/>
          </w:tcPr>
          <w:p>
            <w:pPr>
              <w:pStyle w:val="TableParagraph"/>
              <w:spacing w:line="235" w:lineRule="auto" w:before="35"/>
              <w:ind w:left="55"/>
              <w:rPr>
                <w:sz w:val="24"/>
              </w:rPr>
            </w:pPr>
            <w:r>
              <w:rPr>
                <w:sz w:val="24"/>
              </w:rPr>
              <w:t>Aparelho de raios X móvel digital com deslocamento motorizado e </w:t>
            </w:r>
            <w:r>
              <w:rPr>
                <w:sz w:val="24"/>
              </w:rPr>
              <w:t>sistema digital integrado.</w:t>
            </w:r>
          </w:p>
        </w:tc>
        <w:tc>
          <w:tcPr>
            <w:tcW w:w="2250" w:type="dxa"/>
          </w:tcPr>
          <w:p>
            <w:pPr>
              <w:pStyle w:val="TableParagraph"/>
              <w:rPr>
                <w:sz w:val="24"/>
              </w:rPr>
            </w:pPr>
          </w:p>
        </w:tc>
      </w:tr>
      <w:tr>
        <w:trPr>
          <w:trHeight w:val="899" w:hRule="atLeast"/>
        </w:trPr>
        <w:tc>
          <w:tcPr>
            <w:tcW w:w="7485" w:type="dxa"/>
          </w:tcPr>
          <w:p>
            <w:pPr>
              <w:pStyle w:val="TableParagraph"/>
              <w:spacing w:line="235" w:lineRule="auto" w:before="35"/>
              <w:ind w:left="55" w:right="45"/>
              <w:jc w:val="both"/>
              <w:rPr>
                <w:sz w:val="24"/>
              </w:rPr>
            </w:pPr>
            <w:r>
              <w:rPr>
                <w:sz w:val="24"/>
              </w:rPr>
              <w:t>Disparos</w:t>
            </w:r>
            <w:r>
              <w:rPr>
                <w:spacing w:val="-4"/>
                <w:sz w:val="24"/>
              </w:rPr>
              <w:t> </w:t>
            </w:r>
            <w:r>
              <w:rPr>
                <w:sz w:val="24"/>
              </w:rPr>
              <w:t>de</w:t>
            </w:r>
            <w:r>
              <w:rPr>
                <w:spacing w:val="-4"/>
                <w:sz w:val="24"/>
              </w:rPr>
              <w:t> </w:t>
            </w:r>
            <w:r>
              <w:rPr>
                <w:sz w:val="24"/>
              </w:rPr>
              <w:t>raios</w:t>
            </w:r>
            <w:r>
              <w:rPr>
                <w:spacing w:val="-4"/>
                <w:sz w:val="24"/>
              </w:rPr>
              <w:t> </w:t>
            </w:r>
            <w:r>
              <w:rPr>
                <w:sz w:val="24"/>
              </w:rPr>
              <w:t>X</w:t>
            </w:r>
            <w:r>
              <w:rPr>
                <w:spacing w:val="-4"/>
                <w:sz w:val="24"/>
              </w:rPr>
              <w:t> </w:t>
            </w:r>
            <w:r>
              <w:rPr>
                <w:sz w:val="24"/>
              </w:rPr>
              <w:t>e</w:t>
            </w:r>
            <w:r>
              <w:rPr>
                <w:spacing w:val="-4"/>
                <w:sz w:val="24"/>
              </w:rPr>
              <w:t> </w:t>
            </w:r>
            <w:r>
              <w:rPr>
                <w:sz w:val="24"/>
              </w:rPr>
              <w:t>deslocamentos</w:t>
            </w:r>
            <w:r>
              <w:rPr>
                <w:spacing w:val="-4"/>
                <w:sz w:val="24"/>
              </w:rPr>
              <w:t> </w:t>
            </w:r>
            <w:r>
              <w:rPr>
                <w:sz w:val="24"/>
              </w:rPr>
              <w:t>através</w:t>
            </w:r>
            <w:r>
              <w:rPr>
                <w:spacing w:val="-4"/>
                <w:sz w:val="24"/>
              </w:rPr>
              <w:t> </w:t>
            </w:r>
            <w:r>
              <w:rPr>
                <w:sz w:val="24"/>
              </w:rPr>
              <w:t>de</w:t>
            </w:r>
            <w:r>
              <w:rPr>
                <w:spacing w:val="-4"/>
                <w:sz w:val="24"/>
              </w:rPr>
              <w:t> </w:t>
            </w:r>
            <w:r>
              <w:rPr>
                <w:sz w:val="24"/>
              </w:rPr>
              <w:t>baterias</w:t>
            </w:r>
            <w:r>
              <w:rPr>
                <w:spacing w:val="-4"/>
                <w:sz w:val="24"/>
              </w:rPr>
              <w:t> </w:t>
            </w:r>
            <w:r>
              <w:rPr>
                <w:sz w:val="24"/>
              </w:rPr>
              <w:t>internas,</w:t>
            </w:r>
            <w:r>
              <w:rPr>
                <w:spacing w:val="-4"/>
                <w:sz w:val="24"/>
              </w:rPr>
              <w:t> </w:t>
            </w:r>
            <w:r>
              <w:rPr>
                <w:sz w:val="24"/>
              </w:rPr>
              <w:t>permitindo a realização de radiografias em leitos, unidade neonatal, emergência entre </w:t>
            </w:r>
            <w:r>
              <w:rPr>
                <w:spacing w:val="-2"/>
                <w:sz w:val="24"/>
              </w:rPr>
              <w:t>outros.</w:t>
            </w:r>
          </w:p>
        </w:tc>
        <w:tc>
          <w:tcPr>
            <w:tcW w:w="2250" w:type="dxa"/>
          </w:tcPr>
          <w:p>
            <w:pPr>
              <w:pStyle w:val="TableParagraph"/>
              <w:rPr>
                <w:sz w:val="24"/>
              </w:rPr>
            </w:pPr>
          </w:p>
        </w:tc>
      </w:tr>
      <w:tr>
        <w:trPr>
          <w:trHeight w:val="1184" w:hRule="atLeast"/>
        </w:trPr>
        <w:tc>
          <w:tcPr>
            <w:tcW w:w="7485" w:type="dxa"/>
          </w:tcPr>
          <w:p>
            <w:pPr>
              <w:pStyle w:val="TableParagraph"/>
              <w:spacing w:line="235" w:lineRule="auto" w:before="50"/>
              <w:ind w:left="55" w:right="45"/>
              <w:jc w:val="both"/>
              <w:rPr>
                <w:sz w:val="24"/>
              </w:rPr>
            </w:pPr>
            <w:r>
              <w:rPr>
                <w:sz w:val="24"/>
              </w:rPr>
              <w:t>Unidade móvel motorizada, com coluna retrátil ou não, contrabalançada </w:t>
            </w:r>
            <w:r>
              <w:rPr>
                <w:sz w:val="24"/>
              </w:rPr>
              <w:t>ou braço telescópico, montado sobre quatro rodízios; equipado com painel digital sem fio (FPD wireless); suporte do detector com sistema</w:t>
            </w:r>
            <w:r>
              <w:rPr>
                <w:spacing w:val="40"/>
                <w:sz w:val="24"/>
              </w:rPr>
              <w:t> </w:t>
            </w:r>
            <w:r>
              <w:rPr>
                <w:sz w:val="24"/>
              </w:rPr>
              <w:t>(dispositivo) antifurto dos painéis digitais;</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Rotação da coluna do tubo de ± 270° ou </w:t>
            </w:r>
            <w:r>
              <w:rPr>
                <w:spacing w:val="-2"/>
                <w:sz w:val="24"/>
              </w:rPr>
              <w:t>maior;</w:t>
            </w:r>
          </w:p>
        </w:tc>
        <w:tc>
          <w:tcPr>
            <w:tcW w:w="2250" w:type="dxa"/>
          </w:tcPr>
          <w:p>
            <w:pPr>
              <w:pStyle w:val="TableParagraph"/>
              <w:rPr>
                <w:sz w:val="24"/>
              </w:rPr>
            </w:pPr>
          </w:p>
        </w:tc>
      </w:tr>
      <w:tr>
        <w:trPr>
          <w:trHeight w:val="374" w:hRule="atLeast"/>
        </w:trPr>
        <w:tc>
          <w:tcPr>
            <w:tcW w:w="7485" w:type="dxa"/>
          </w:tcPr>
          <w:p>
            <w:pPr>
              <w:pStyle w:val="TableParagraph"/>
              <w:spacing w:before="31"/>
              <w:ind w:left="55"/>
              <w:rPr>
                <w:sz w:val="24"/>
              </w:rPr>
            </w:pPr>
            <w:r>
              <w:rPr>
                <w:sz w:val="24"/>
              </w:rPr>
              <w:t>rotação do tubo/colimador de ± 180° ou </w:t>
            </w:r>
            <w:r>
              <w:rPr>
                <w:spacing w:val="-2"/>
                <w:sz w:val="24"/>
              </w:rPr>
              <w:t>maior;</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altura máxima do aparelho em posição de transporte: 178 </w:t>
            </w:r>
            <w:r>
              <w:rPr>
                <w:spacing w:val="-5"/>
                <w:sz w:val="24"/>
              </w:rPr>
              <w:t>cm;</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distância focal de pelo menos 2m, do piso ao ponto focal </w:t>
            </w:r>
            <w:r>
              <w:rPr>
                <w:spacing w:val="-2"/>
                <w:sz w:val="24"/>
              </w:rPr>
              <w:t>(SID);</w:t>
            </w:r>
          </w:p>
        </w:tc>
        <w:tc>
          <w:tcPr>
            <w:tcW w:w="2250" w:type="dxa"/>
          </w:tcPr>
          <w:p>
            <w:pPr>
              <w:pStyle w:val="TableParagraph"/>
              <w:rPr>
                <w:sz w:val="24"/>
              </w:rPr>
            </w:pPr>
          </w:p>
        </w:tc>
      </w:tr>
      <w:tr>
        <w:trPr>
          <w:trHeight w:val="374" w:hRule="atLeast"/>
        </w:trPr>
        <w:tc>
          <w:tcPr>
            <w:tcW w:w="7485" w:type="dxa"/>
          </w:tcPr>
          <w:p>
            <w:pPr>
              <w:pStyle w:val="TableParagraph"/>
              <w:spacing w:before="31"/>
              <w:ind w:left="55"/>
              <w:rPr>
                <w:sz w:val="24"/>
              </w:rPr>
            </w:pPr>
            <w:r>
              <w:rPr>
                <w:sz w:val="24"/>
              </w:rPr>
              <w:t>alcance</w:t>
            </w:r>
            <w:r>
              <w:rPr>
                <w:spacing w:val="-1"/>
                <w:sz w:val="24"/>
              </w:rPr>
              <w:t> </w:t>
            </w:r>
            <w:r>
              <w:rPr>
                <w:sz w:val="24"/>
              </w:rPr>
              <w:t>do</w:t>
            </w:r>
            <w:r>
              <w:rPr>
                <w:spacing w:val="-1"/>
                <w:sz w:val="24"/>
              </w:rPr>
              <w:t> </w:t>
            </w:r>
            <w:r>
              <w:rPr>
                <w:sz w:val="24"/>
              </w:rPr>
              <w:t>braço</w:t>
            </w:r>
            <w:r>
              <w:rPr>
                <w:spacing w:val="-1"/>
                <w:sz w:val="24"/>
              </w:rPr>
              <w:t> </w:t>
            </w:r>
            <w:r>
              <w:rPr>
                <w:sz w:val="24"/>
              </w:rPr>
              <w:t>do</w:t>
            </w:r>
            <w:r>
              <w:rPr>
                <w:spacing w:val="-1"/>
                <w:sz w:val="24"/>
              </w:rPr>
              <w:t> </w:t>
            </w:r>
            <w:r>
              <w:rPr>
                <w:sz w:val="24"/>
              </w:rPr>
              <w:t>tubo:</w:t>
            </w:r>
            <w:r>
              <w:rPr>
                <w:spacing w:val="-1"/>
                <w:sz w:val="24"/>
              </w:rPr>
              <w:t> </w:t>
            </w:r>
            <w:r>
              <w:rPr>
                <w:sz w:val="24"/>
              </w:rPr>
              <w:t>maior</w:t>
            </w:r>
            <w:r>
              <w:rPr>
                <w:spacing w:val="-1"/>
                <w:sz w:val="24"/>
              </w:rPr>
              <w:t> </w:t>
            </w:r>
            <w:r>
              <w:rPr>
                <w:sz w:val="24"/>
              </w:rPr>
              <w:t>ou</w:t>
            </w:r>
            <w:r>
              <w:rPr>
                <w:spacing w:val="-1"/>
                <w:sz w:val="24"/>
              </w:rPr>
              <w:t> </w:t>
            </w:r>
            <w:r>
              <w:rPr>
                <w:sz w:val="24"/>
              </w:rPr>
              <w:t>igual</w:t>
            </w:r>
            <w:r>
              <w:rPr>
                <w:spacing w:val="-1"/>
                <w:sz w:val="24"/>
              </w:rPr>
              <w:t> </w:t>
            </w:r>
            <w:r>
              <w:rPr>
                <w:sz w:val="24"/>
              </w:rPr>
              <w:t>a</w:t>
            </w:r>
            <w:r>
              <w:rPr>
                <w:spacing w:val="-1"/>
                <w:sz w:val="24"/>
              </w:rPr>
              <w:t> </w:t>
            </w:r>
            <w:r>
              <w:rPr>
                <w:sz w:val="24"/>
              </w:rPr>
              <w:t>1150 </w:t>
            </w:r>
            <w:r>
              <w:rPr>
                <w:spacing w:val="-5"/>
                <w:sz w:val="24"/>
              </w:rPr>
              <w:t>mm.</w:t>
            </w:r>
          </w:p>
        </w:tc>
        <w:tc>
          <w:tcPr>
            <w:tcW w:w="2250" w:type="dxa"/>
          </w:tcPr>
          <w:p>
            <w:pPr>
              <w:pStyle w:val="TableParagraph"/>
              <w:rPr>
                <w:sz w:val="24"/>
              </w:rPr>
            </w:pPr>
          </w:p>
        </w:tc>
      </w:tr>
      <w:tr>
        <w:trPr>
          <w:trHeight w:val="629" w:hRule="atLeast"/>
        </w:trPr>
        <w:tc>
          <w:tcPr>
            <w:tcW w:w="7485" w:type="dxa"/>
          </w:tcPr>
          <w:p>
            <w:pPr>
              <w:pStyle w:val="TableParagraph"/>
              <w:spacing w:line="235" w:lineRule="auto" w:before="35"/>
              <w:ind w:left="55" w:right="102"/>
              <w:rPr>
                <w:sz w:val="24"/>
              </w:rPr>
            </w:pPr>
            <w:r>
              <w:rPr>
                <w:sz w:val="24"/>
              </w:rPr>
              <w:t>Gerador microprocessado de alta frequência com potência igual ou </w:t>
            </w:r>
            <w:r>
              <w:rPr>
                <w:sz w:val="24"/>
              </w:rPr>
              <w:t>superior a 30 kW;</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faixa de ajuste de tensão do tubo de 40 a 130 kV</w:t>
            </w:r>
            <w:r>
              <w:rPr>
                <w:spacing w:val="-5"/>
                <w:sz w:val="24"/>
              </w:rPr>
              <w:t> </w:t>
            </w:r>
            <w:r>
              <w:rPr>
                <w:sz w:val="24"/>
              </w:rPr>
              <w:t>ou faixa </w:t>
            </w:r>
            <w:r>
              <w:rPr>
                <w:spacing w:val="-2"/>
                <w:sz w:val="24"/>
              </w:rPr>
              <w:t>maior;</w:t>
            </w:r>
          </w:p>
        </w:tc>
        <w:tc>
          <w:tcPr>
            <w:tcW w:w="2250" w:type="dxa"/>
          </w:tcPr>
          <w:p>
            <w:pPr>
              <w:pStyle w:val="TableParagraph"/>
              <w:rPr>
                <w:sz w:val="24"/>
              </w:rPr>
            </w:pPr>
          </w:p>
        </w:tc>
      </w:tr>
      <w:tr>
        <w:trPr>
          <w:trHeight w:val="374" w:hRule="atLeast"/>
        </w:trPr>
        <w:tc>
          <w:tcPr>
            <w:tcW w:w="7485" w:type="dxa"/>
          </w:tcPr>
          <w:p>
            <w:pPr>
              <w:pStyle w:val="TableParagraph"/>
              <w:spacing w:before="46"/>
              <w:ind w:left="55"/>
              <w:rPr>
                <w:sz w:val="24"/>
              </w:rPr>
            </w:pPr>
            <w:r>
              <w:rPr>
                <w:sz w:val="24"/>
              </w:rPr>
              <w:t>corrente radiográfica ajustável mínima de 50 mA</w:t>
            </w:r>
            <w:r>
              <w:rPr>
                <w:spacing w:val="-14"/>
                <w:sz w:val="24"/>
              </w:rPr>
              <w:t> </w:t>
            </w:r>
            <w:r>
              <w:rPr>
                <w:sz w:val="24"/>
              </w:rPr>
              <w:t>a 400 </w:t>
            </w:r>
            <w:r>
              <w:rPr>
                <w:spacing w:val="-5"/>
                <w:sz w:val="24"/>
              </w:rPr>
              <w:t>mA;</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faixa de variação de mAs de 0,32 mAs a 320 mAs ou faixa </w:t>
            </w:r>
            <w:r>
              <w:rPr>
                <w:spacing w:val="-2"/>
                <w:sz w:val="24"/>
              </w:rPr>
              <w:t>maior;</w:t>
            </w:r>
          </w:p>
        </w:tc>
        <w:tc>
          <w:tcPr>
            <w:tcW w:w="2250" w:type="dxa"/>
          </w:tcPr>
          <w:p>
            <w:pPr>
              <w:pStyle w:val="TableParagraph"/>
              <w:rPr>
                <w:sz w:val="24"/>
              </w:rPr>
            </w:pPr>
          </w:p>
        </w:tc>
      </w:tr>
    </w:tbl>
    <w:p>
      <w:pPr>
        <w:pStyle w:val="TableParagraph"/>
        <w:spacing w:after="0"/>
        <w:rPr>
          <w:sz w:val="24"/>
        </w:rPr>
        <w:sectPr>
          <w:pgSz w:w="15840" w:h="24480"/>
          <w:pgMar w:top="480" w:bottom="280" w:left="360" w:right="360"/>
        </w:sectPr>
      </w:pPr>
    </w:p>
    <w:p>
      <w:pPr>
        <w:pStyle w:val="BodyText"/>
        <w:spacing w:before="6"/>
        <w:ind w:left="0"/>
        <w:rPr>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85"/>
        <w:gridCol w:w="2250"/>
      </w:tblGrid>
      <w:tr>
        <w:trPr>
          <w:trHeight w:val="359" w:hRule="atLeast"/>
        </w:trPr>
        <w:tc>
          <w:tcPr>
            <w:tcW w:w="7485" w:type="dxa"/>
          </w:tcPr>
          <w:p>
            <w:pPr>
              <w:pStyle w:val="TableParagraph"/>
              <w:spacing w:before="31"/>
              <w:ind w:left="55"/>
              <w:rPr>
                <w:sz w:val="24"/>
              </w:rPr>
            </w:pPr>
            <w:r>
              <w:rPr>
                <w:sz w:val="24"/>
              </w:rPr>
              <w:t>tempo mínimo de exposição de 1,0 ms ou </w:t>
            </w:r>
            <w:r>
              <w:rPr>
                <w:spacing w:val="-2"/>
                <w:sz w:val="24"/>
              </w:rPr>
              <w:t>menor;</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ajuste independente de kV</w:t>
            </w:r>
            <w:r>
              <w:rPr>
                <w:spacing w:val="-5"/>
                <w:sz w:val="24"/>
              </w:rPr>
              <w:t> </w:t>
            </w:r>
            <w:r>
              <w:rPr>
                <w:sz w:val="24"/>
              </w:rPr>
              <w:t>e </w:t>
            </w:r>
            <w:r>
              <w:rPr>
                <w:spacing w:val="-4"/>
                <w:sz w:val="24"/>
              </w:rPr>
              <w:t>mAs;</w:t>
            </w:r>
          </w:p>
        </w:tc>
        <w:tc>
          <w:tcPr>
            <w:tcW w:w="2250" w:type="dxa"/>
          </w:tcPr>
          <w:p>
            <w:pPr>
              <w:pStyle w:val="TableParagraph"/>
              <w:rPr>
                <w:sz w:val="24"/>
              </w:rPr>
            </w:pPr>
          </w:p>
        </w:tc>
      </w:tr>
      <w:tr>
        <w:trPr>
          <w:trHeight w:val="374" w:hRule="atLeast"/>
        </w:trPr>
        <w:tc>
          <w:tcPr>
            <w:tcW w:w="7485" w:type="dxa"/>
          </w:tcPr>
          <w:p>
            <w:pPr>
              <w:pStyle w:val="TableParagraph"/>
              <w:spacing w:before="31"/>
              <w:ind w:left="55"/>
              <w:rPr>
                <w:sz w:val="24"/>
              </w:rPr>
            </w:pPr>
            <w:r>
              <w:rPr>
                <w:sz w:val="24"/>
              </w:rPr>
              <w:t>display digital com indicação de kV</w:t>
            </w:r>
            <w:r>
              <w:rPr>
                <w:spacing w:val="-5"/>
                <w:sz w:val="24"/>
              </w:rPr>
              <w:t> </w:t>
            </w:r>
            <w:r>
              <w:rPr>
                <w:sz w:val="24"/>
              </w:rPr>
              <w:t>e mAs, no </w:t>
            </w:r>
            <w:r>
              <w:rPr>
                <w:spacing w:val="-2"/>
                <w:sz w:val="24"/>
              </w:rPr>
              <w:t>mínimo;</w:t>
            </w:r>
          </w:p>
        </w:tc>
        <w:tc>
          <w:tcPr>
            <w:tcW w:w="2250" w:type="dxa"/>
          </w:tcPr>
          <w:p>
            <w:pPr>
              <w:pStyle w:val="TableParagraph"/>
              <w:rPr>
                <w:sz w:val="24"/>
              </w:rPr>
            </w:pPr>
          </w:p>
        </w:tc>
      </w:tr>
      <w:tr>
        <w:trPr>
          <w:trHeight w:val="629" w:hRule="atLeast"/>
        </w:trPr>
        <w:tc>
          <w:tcPr>
            <w:tcW w:w="7485" w:type="dxa"/>
          </w:tcPr>
          <w:p>
            <w:pPr>
              <w:pStyle w:val="TableParagraph"/>
              <w:spacing w:line="235" w:lineRule="auto" w:before="35"/>
              <w:ind w:left="55"/>
              <w:rPr>
                <w:sz w:val="24"/>
              </w:rPr>
            </w:pPr>
            <w:r>
              <w:rPr>
                <w:sz w:val="24"/>
              </w:rPr>
              <w:t>disparador de duplo estágio (preparo e disparo) com cabo espiralado de </w:t>
            </w:r>
            <w:r>
              <w:rPr>
                <w:sz w:val="24"/>
              </w:rPr>
              <w:t>2,0 metros ou mais;</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controle remoto sem fio com alcance aproximado de 10 </w:t>
            </w:r>
            <w:r>
              <w:rPr>
                <w:spacing w:val="-2"/>
                <w:sz w:val="24"/>
              </w:rPr>
              <w:t>metros;</w:t>
            </w:r>
          </w:p>
        </w:tc>
        <w:tc>
          <w:tcPr>
            <w:tcW w:w="2250" w:type="dxa"/>
          </w:tcPr>
          <w:p>
            <w:pPr>
              <w:pStyle w:val="TableParagraph"/>
              <w:rPr>
                <w:sz w:val="24"/>
              </w:rPr>
            </w:pPr>
          </w:p>
        </w:tc>
      </w:tr>
      <w:tr>
        <w:trPr>
          <w:trHeight w:val="374" w:hRule="atLeast"/>
        </w:trPr>
        <w:tc>
          <w:tcPr>
            <w:tcW w:w="7485" w:type="dxa"/>
          </w:tcPr>
          <w:p>
            <w:pPr>
              <w:pStyle w:val="TableParagraph"/>
              <w:spacing w:before="46"/>
              <w:ind w:left="55"/>
              <w:rPr>
                <w:sz w:val="24"/>
              </w:rPr>
            </w:pPr>
            <w:r>
              <w:rPr>
                <w:sz w:val="24"/>
              </w:rPr>
              <w:t>exibição de dose de radiação aplicada ao </w:t>
            </w:r>
            <w:r>
              <w:rPr>
                <w:spacing w:val="-2"/>
                <w:sz w:val="24"/>
              </w:rPr>
              <w:t>paciente;</w:t>
            </w:r>
          </w:p>
        </w:tc>
        <w:tc>
          <w:tcPr>
            <w:tcW w:w="2250" w:type="dxa"/>
          </w:tcPr>
          <w:p>
            <w:pPr>
              <w:pStyle w:val="TableParagraph"/>
              <w:rPr>
                <w:sz w:val="24"/>
              </w:rPr>
            </w:pPr>
          </w:p>
        </w:tc>
      </w:tr>
      <w:tr>
        <w:trPr>
          <w:trHeight w:val="629" w:hRule="atLeast"/>
        </w:trPr>
        <w:tc>
          <w:tcPr>
            <w:tcW w:w="7485" w:type="dxa"/>
          </w:tcPr>
          <w:p>
            <w:pPr>
              <w:pStyle w:val="TableParagraph"/>
              <w:spacing w:line="235" w:lineRule="auto" w:before="35"/>
              <w:ind w:left="55"/>
              <w:rPr>
                <w:sz w:val="24"/>
              </w:rPr>
            </w:pPr>
            <w:r>
              <w:rPr>
                <w:sz w:val="24"/>
              </w:rPr>
              <w:t>capacidade de memorização de pelo menos 300 programas anatômicos </w:t>
            </w:r>
            <w:r>
              <w:rPr>
                <w:sz w:val="24"/>
              </w:rPr>
              <w:t>ou</w:t>
            </w:r>
            <w:r>
              <w:rPr>
                <w:spacing w:val="40"/>
                <w:sz w:val="24"/>
              </w:rPr>
              <w:t> </w:t>
            </w:r>
            <w:r>
              <w:rPr>
                <w:spacing w:val="-2"/>
                <w:sz w:val="24"/>
              </w:rPr>
              <w:t>mais;</w:t>
            </w:r>
          </w:p>
        </w:tc>
        <w:tc>
          <w:tcPr>
            <w:tcW w:w="2250" w:type="dxa"/>
          </w:tcPr>
          <w:p>
            <w:pPr>
              <w:pStyle w:val="TableParagraph"/>
              <w:rPr>
                <w:sz w:val="24"/>
              </w:rPr>
            </w:pPr>
          </w:p>
        </w:tc>
      </w:tr>
      <w:tr>
        <w:trPr>
          <w:trHeight w:val="644" w:hRule="atLeast"/>
        </w:trPr>
        <w:tc>
          <w:tcPr>
            <w:tcW w:w="7485" w:type="dxa"/>
          </w:tcPr>
          <w:p>
            <w:pPr>
              <w:pStyle w:val="TableParagraph"/>
              <w:spacing w:line="235" w:lineRule="auto" w:before="35"/>
              <w:ind w:left="55"/>
              <w:rPr>
                <w:sz w:val="24"/>
              </w:rPr>
            </w:pPr>
            <w:r>
              <w:rPr>
                <w:sz w:val="24"/>
              </w:rPr>
              <w:t>cabo de alimentação retrátil para conexão em tomada comum (20A, 2P+T) com no mínimo três metros;</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possuir alimentação: bivolt automático ou </w:t>
            </w:r>
            <w:r>
              <w:rPr>
                <w:spacing w:val="-2"/>
                <w:sz w:val="24"/>
              </w:rPr>
              <w:t>220V/60Hz.</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Tubo</w:t>
            </w:r>
            <w:r>
              <w:rPr>
                <w:spacing w:val="-3"/>
                <w:sz w:val="24"/>
              </w:rPr>
              <w:t> </w:t>
            </w:r>
            <w:r>
              <w:rPr>
                <w:sz w:val="24"/>
              </w:rPr>
              <w:t>de</w:t>
            </w:r>
            <w:r>
              <w:rPr>
                <w:spacing w:val="-3"/>
                <w:sz w:val="24"/>
              </w:rPr>
              <w:t> </w:t>
            </w:r>
            <w:r>
              <w:rPr>
                <w:sz w:val="24"/>
              </w:rPr>
              <w:t>raios</w:t>
            </w:r>
            <w:r>
              <w:rPr>
                <w:spacing w:val="-3"/>
                <w:sz w:val="24"/>
              </w:rPr>
              <w:t> </w:t>
            </w:r>
            <w:r>
              <w:rPr>
                <w:spacing w:val="-5"/>
                <w:sz w:val="24"/>
              </w:rPr>
              <w:t>X:</w:t>
            </w:r>
          </w:p>
        </w:tc>
        <w:tc>
          <w:tcPr>
            <w:tcW w:w="2250" w:type="dxa"/>
          </w:tcPr>
          <w:p>
            <w:pPr>
              <w:pStyle w:val="TableParagraph"/>
              <w:rPr>
                <w:sz w:val="24"/>
              </w:rPr>
            </w:pPr>
          </w:p>
        </w:tc>
      </w:tr>
      <w:tr>
        <w:trPr>
          <w:trHeight w:val="374" w:hRule="atLeast"/>
        </w:trPr>
        <w:tc>
          <w:tcPr>
            <w:tcW w:w="7485" w:type="dxa"/>
          </w:tcPr>
          <w:p>
            <w:pPr>
              <w:pStyle w:val="TableParagraph"/>
              <w:spacing w:before="31"/>
              <w:ind w:left="55"/>
              <w:rPr>
                <w:sz w:val="24"/>
              </w:rPr>
            </w:pPr>
            <w:r>
              <w:rPr>
                <w:sz w:val="24"/>
              </w:rPr>
              <w:t>anodo giratório com velocidade de rotação de 3200 RPM ou </w:t>
            </w:r>
            <w:r>
              <w:rPr>
                <w:spacing w:val="-2"/>
                <w:sz w:val="24"/>
              </w:rPr>
              <w:t>superior;</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capacidade calórica do ânodo de 140 kHU ou </w:t>
            </w:r>
            <w:r>
              <w:rPr>
                <w:spacing w:val="-2"/>
                <w:sz w:val="24"/>
              </w:rPr>
              <w:t>maior;</w:t>
            </w:r>
          </w:p>
        </w:tc>
        <w:tc>
          <w:tcPr>
            <w:tcW w:w="2250" w:type="dxa"/>
          </w:tcPr>
          <w:p>
            <w:pPr>
              <w:pStyle w:val="TableParagraph"/>
              <w:rPr>
                <w:sz w:val="24"/>
              </w:rPr>
            </w:pPr>
          </w:p>
        </w:tc>
      </w:tr>
      <w:tr>
        <w:trPr>
          <w:trHeight w:val="629" w:hRule="atLeast"/>
        </w:trPr>
        <w:tc>
          <w:tcPr>
            <w:tcW w:w="7485" w:type="dxa"/>
          </w:tcPr>
          <w:p>
            <w:pPr>
              <w:pStyle w:val="TableParagraph"/>
              <w:spacing w:line="235" w:lineRule="auto" w:before="35"/>
              <w:ind w:left="55"/>
              <w:rPr>
                <w:sz w:val="24"/>
              </w:rPr>
            </w:pPr>
            <w:r>
              <w:rPr>
                <w:sz w:val="24"/>
              </w:rPr>
              <w:t>duplo foco: com foco fino menor ou igual que 0,7 mm e grosso menor </w:t>
            </w:r>
            <w:r>
              <w:rPr>
                <w:sz w:val="24"/>
              </w:rPr>
              <w:t>ou</w:t>
            </w:r>
            <w:r>
              <w:rPr>
                <w:spacing w:val="80"/>
                <w:w w:val="150"/>
                <w:sz w:val="24"/>
              </w:rPr>
              <w:t> </w:t>
            </w:r>
            <w:r>
              <w:rPr>
                <w:sz w:val="24"/>
              </w:rPr>
              <w:t>igual a 1,3 mm.</w:t>
            </w:r>
          </w:p>
        </w:tc>
        <w:tc>
          <w:tcPr>
            <w:tcW w:w="2250" w:type="dxa"/>
          </w:tcPr>
          <w:p>
            <w:pPr>
              <w:pStyle w:val="TableParagraph"/>
              <w:rPr>
                <w:sz w:val="24"/>
              </w:rPr>
            </w:pPr>
          </w:p>
        </w:tc>
      </w:tr>
      <w:tr>
        <w:trPr>
          <w:trHeight w:val="644" w:hRule="atLeast"/>
        </w:trPr>
        <w:tc>
          <w:tcPr>
            <w:tcW w:w="7485" w:type="dxa"/>
          </w:tcPr>
          <w:p>
            <w:pPr>
              <w:pStyle w:val="TableParagraph"/>
              <w:spacing w:line="235" w:lineRule="auto" w:before="50"/>
              <w:ind w:left="55"/>
              <w:rPr>
                <w:sz w:val="24"/>
              </w:rPr>
            </w:pPr>
            <w:r>
              <w:rPr>
                <w:sz w:val="24"/>
              </w:rPr>
              <w:t>Colimador</w:t>
            </w:r>
            <w:r>
              <w:rPr>
                <w:spacing w:val="29"/>
                <w:sz w:val="24"/>
              </w:rPr>
              <w:t> </w:t>
            </w:r>
            <w:r>
              <w:rPr>
                <w:sz w:val="24"/>
              </w:rPr>
              <w:t>deve</w:t>
            </w:r>
            <w:r>
              <w:rPr>
                <w:spacing w:val="29"/>
                <w:sz w:val="24"/>
              </w:rPr>
              <w:t> </w:t>
            </w:r>
            <w:r>
              <w:rPr>
                <w:sz w:val="24"/>
              </w:rPr>
              <w:t>possuir</w:t>
            </w:r>
            <w:r>
              <w:rPr>
                <w:spacing w:val="29"/>
                <w:sz w:val="24"/>
              </w:rPr>
              <w:t> </w:t>
            </w:r>
            <w:r>
              <w:rPr>
                <w:sz w:val="24"/>
              </w:rPr>
              <w:t>luz</w:t>
            </w:r>
            <w:r>
              <w:rPr>
                <w:spacing w:val="29"/>
                <w:sz w:val="24"/>
              </w:rPr>
              <w:t> </w:t>
            </w:r>
            <w:r>
              <w:rPr>
                <w:sz w:val="24"/>
              </w:rPr>
              <w:t>indicadora</w:t>
            </w:r>
            <w:r>
              <w:rPr>
                <w:spacing w:val="29"/>
                <w:sz w:val="24"/>
              </w:rPr>
              <w:t> </w:t>
            </w:r>
            <w:r>
              <w:rPr>
                <w:sz w:val="24"/>
              </w:rPr>
              <w:t>de</w:t>
            </w:r>
            <w:r>
              <w:rPr>
                <w:spacing w:val="29"/>
                <w:sz w:val="24"/>
              </w:rPr>
              <w:t> </w:t>
            </w:r>
            <w:r>
              <w:rPr>
                <w:sz w:val="24"/>
              </w:rPr>
              <w:t>LED</w:t>
            </w:r>
            <w:r>
              <w:rPr>
                <w:spacing w:val="29"/>
                <w:sz w:val="24"/>
              </w:rPr>
              <w:t> </w:t>
            </w:r>
            <w:r>
              <w:rPr>
                <w:sz w:val="24"/>
              </w:rPr>
              <w:t>do</w:t>
            </w:r>
            <w:r>
              <w:rPr>
                <w:spacing w:val="29"/>
                <w:sz w:val="24"/>
              </w:rPr>
              <w:t> </w:t>
            </w:r>
            <w:r>
              <w:rPr>
                <w:sz w:val="24"/>
              </w:rPr>
              <w:t>campo</w:t>
            </w:r>
            <w:r>
              <w:rPr>
                <w:spacing w:val="29"/>
                <w:sz w:val="24"/>
              </w:rPr>
              <w:t> </w:t>
            </w:r>
            <w:r>
              <w:rPr>
                <w:sz w:val="24"/>
              </w:rPr>
              <w:t>de</w:t>
            </w:r>
            <w:r>
              <w:rPr>
                <w:spacing w:val="29"/>
                <w:sz w:val="24"/>
              </w:rPr>
              <w:t> </w:t>
            </w:r>
            <w:r>
              <w:rPr>
                <w:sz w:val="24"/>
              </w:rPr>
              <w:t>irradiação</w:t>
            </w:r>
            <w:r>
              <w:rPr>
                <w:spacing w:val="29"/>
                <w:sz w:val="24"/>
              </w:rPr>
              <w:t> </w:t>
            </w:r>
            <w:r>
              <w:rPr>
                <w:sz w:val="24"/>
              </w:rPr>
              <w:t>e com sistema de trava que libere o posicionamento do tubo;</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temporizador da lâmpada com desligamento automático após </w:t>
            </w:r>
            <w:r>
              <w:rPr>
                <w:spacing w:val="-4"/>
                <w:sz w:val="24"/>
              </w:rPr>
              <w:t>30s;</w:t>
            </w:r>
          </w:p>
        </w:tc>
        <w:tc>
          <w:tcPr>
            <w:tcW w:w="2250" w:type="dxa"/>
          </w:tcPr>
          <w:p>
            <w:pPr>
              <w:pStyle w:val="TableParagraph"/>
              <w:rPr>
                <w:sz w:val="24"/>
              </w:rPr>
            </w:pPr>
          </w:p>
        </w:tc>
      </w:tr>
      <w:tr>
        <w:trPr>
          <w:trHeight w:val="644" w:hRule="atLeast"/>
        </w:trPr>
        <w:tc>
          <w:tcPr>
            <w:tcW w:w="7485" w:type="dxa"/>
          </w:tcPr>
          <w:p>
            <w:pPr>
              <w:pStyle w:val="TableParagraph"/>
              <w:spacing w:line="235" w:lineRule="auto" w:before="35"/>
              <w:ind w:left="55" w:right="102"/>
              <w:rPr>
                <w:sz w:val="24"/>
              </w:rPr>
            </w:pPr>
            <w:r>
              <w:rPr>
                <w:sz w:val="24"/>
              </w:rPr>
              <w:t>lâminas de chumbo com ajustes manuais para colimação do feixe de raios</w:t>
            </w:r>
            <w:r>
              <w:rPr>
                <w:spacing w:val="80"/>
                <w:sz w:val="24"/>
              </w:rPr>
              <w:t> </w:t>
            </w:r>
            <w:r>
              <w:rPr>
                <w:spacing w:val="-6"/>
                <w:sz w:val="24"/>
              </w:rPr>
              <w:t>X;</w:t>
            </w:r>
          </w:p>
        </w:tc>
        <w:tc>
          <w:tcPr>
            <w:tcW w:w="2250" w:type="dxa"/>
          </w:tcPr>
          <w:p>
            <w:pPr>
              <w:pStyle w:val="TableParagraph"/>
              <w:rPr>
                <w:sz w:val="24"/>
              </w:rPr>
            </w:pPr>
          </w:p>
        </w:tc>
      </w:tr>
      <w:tr>
        <w:trPr>
          <w:trHeight w:val="629" w:hRule="atLeast"/>
        </w:trPr>
        <w:tc>
          <w:tcPr>
            <w:tcW w:w="7485" w:type="dxa"/>
          </w:tcPr>
          <w:p>
            <w:pPr>
              <w:pStyle w:val="TableParagraph"/>
              <w:spacing w:line="235" w:lineRule="auto" w:before="35"/>
              <w:ind w:left="55" w:right="45"/>
              <w:rPr>
                <w:sz w:val="24"/>
              </w:rPr>
            </w:pPr>
            <w:r>
              <w:rPr>
                <w:sz w:val="24"/>
              </w:rPr>
              <w:t>campo de radiação deverá cobrir a área de 35 x 43 cm a 1,0 m de distância </w:t>
            </w:r>
            <w:r>
              <w:rPr>
                <w:spacing w:val="-2"/>
                <w:sz w:val="24"/>
              </w:rPr>
              <w:t>foco-FPD.</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Detector de painel plano sem fio (FPD</w:t>
            </w:r>
            <w:r>
              <w:rPr>
                <w:spacing w:val="-5"/>
                <w:sz w:val="24"/>
              </w:rPr>
              <w:t> </w:t>
            </w:r>
            <w:r>
              <w:rPr>
                <w:spacing w:val="-2"/>
                <w:sz w:val="24"/>
              </w:rPr>
              <w:t>WIRELESS):</w:t>
            </w:r>
          </w:p>
        </w:tc>
        <w:tc>
          <w:tcPr>
            <w:tcW w:w="2250" w:type="dxa"/>
          </w:tcPr>
          <w:p>
            <w:pPr>
              <w:pStyle w:val="TableParagraph"/>
              <w:rPr>
                <w:sz w:val="24"/>
              </w:rPr>
            </w:pPr>
          </w:p>
        </w:tc>
      </w:tr>
      <w:tr>
        <w:trPr>
          <w:trHeight w:val="644" w:hRule="atLeast"/>
        </w:trPr>
        <w:tc>
          <w:tcPr>
            <w:tcW w:w="7485" w:type="dxa"/>
          </w:tcPr>
          <w:p>
            <w:pPr>
              <w:pStyle w:val="TableParagraph"/>
              <w:spacing w:line="235" w:lineRule="auto" w:before="35"/>
              <w:ind w:left="55"/>
              <w:rPr>
                <w:sz w:val="24"/>
              </w:rPr>
            </w:pPr>
            <w:r>
              <w:rPr>
                <w:sz w:val="24"/>
              </w:rPr>
              <w:t>Detector de painel plano sem fio para adultos e geral; tamanho </w:t>
            </w:r>
            <w:r>
              <w:rPr>
                <w:sz w:val="24"/>
              </w:rPr>
              <w:t>aproximado de 35 x 43 cm; matriz ativa de 2500 x 3000 pixels ou melhor;</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tamanho do pixel igual ou menor que </w:t>
            </w:r>
            <w:r>
              <w:rPr>
                <w:spacing w:val="-2"/>
                <w:sz w:val="24"/>
              </w:rPr>
              <w:t>140µm;</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profundidade da imagem de 16 bits ou </w:t>
            </w:r>
            <w:r>
              <w:rPr>
                <w:spacing w:val="-2"/>
                <w:sz w:val="24"/>
              </w:rPr>
              <w:t>mais;</w:t>
            </w:r>
          </w:p>
        </w:tc>
        <w:tc>
          <w:tcPr>
            <w:tcW w:w="2250" w:type="dxa"/>
          </w:tcPr>
          <w:p>
            <w:pPr>
              <w:pStyle w:val="TableParagraph"/>
              <w:rPr>
                <w:sz w:val="24"/>
              </w:rPr>
            </w:pPr>
          </w:p>
        </w:tc>
      </w:tr>
      <w:tr>
        <w:trPr>
          <w:trHeight w:val="374" w:hRule="atLeast"/>
        </w:trPr>
        <w:tc>
          <w:tcPr>
            <w:tcW w:w="7485" w:type="dxa"/>
          </w:tcPr>
          <w:p>
            <w:pPr>
              <w:pStyle w:val="TableParagraph"/>
              <w:spacing w:before="46"/>
              <w:ind w:left="55"/>
              <w:rPr>
                <w:sz w:val="24"/>
              </w:rPr>
            </w:pPr>
            <w:r>
              <w:rPr>
                <w:sz w:val="24"/>
              </w:rPr>
              <w:t>cintilador de Iodeto de Césio </w:t>
            </w:r>
            <w:r>
              <w:rPr>
                <w:spacing w:val="-2"/>
                <w:sz w:val="24"/>
              </w:rPr>
              <w:t>(Csl);</w:t>
            </w:r>
          </w:p>
        </w:tc>
        <w:tc>
          <w:tcPr>
            <w:tcW w:w="2250" w:type="dxa"/>
          </w:tcPr>
          <w:p>
            <w:pPr>
              <w:pStyle w:val="TableParagraph"/>
              <w:rPr>
                <w:sz w:val="24"/>
              </w:rPr>
            </w:pPr>
          </w:p>
        </w:tc>
      </w:tr>
      <w:tr>
        <w:trPr>
          <w:trHeight w:val="629" w:hRule="atLeast"/>
        </w:trPr>
        <w:tc>
          <w:tcPr>
            <w:tcW w:w="7485" w:type="dxa"/>
          </w:tcPr>
          <w:p>
            <w:pPr>
              <w:pStyle w:val="TableParagraph"/>
              <w:spacing w:line="235" w:lineRule="auto" w:before="35"/>
              <w:ind w:left="55"/>
              <w:rPr>
                <w:sz w:val="24"/>
              </w:rPr>
            </w:pPr>
            <w:r>
              <w:rPr>
                <w:sz w:val="24"/>
              </w:rPr>
              <w:t>capacidade</w:t>
            </w:r>
            <w:r>
              <w:rPr>
                <w:spacing w:val="80"/>
                <w:sz w:val="24"/>
              </w:rPr>
              <w:t> </w:t>
            </w:r>
            <w:r>
              <w:rPr>
                <w:sz w:val="24"/>
              </w:rPr>
              <w:t>de</w:t>
            </w:r>
            <w:r>
              <w:rPr>
                <w:spacing w:val="80"/>
                <w:sz w:val="24"/>
              </w:rPr>
              <w:t> </w:t>
            </w:r>
            <w:r>
              <w:rPr>
                <w:sz w:val="24"/>
              </w:rPr>
              <w:t>carga</w:t>
            </w:r>
            <w:r>
              <w:rPr>
                <w:spacing w:val="80"/>
                <w:sz w:val="24"/>
              </w:rPr>
              <w:t> </w:t>
            </w:r>
            <w:r>
              <w:rPr>
                <w:sz w:val="24"/>
              </w:rPr>
              <w:t>máxima</w:t>
            </w:r>
            <w:r>
              <w:rPr>
                <w:spacing w:val="80"/>
                <w:sz w:val="24"/>
              </w:rPr>
              <w:t> </w:t>
            </w:r>
            <w:r>
              <w:rPr>
                <w:sz w:val="24"/>
              </w:rPr>
              <w:t>do</w:t>
            </w:r>
            <w:r>
              <w:rPr>
                <w:spacing w:val="80"/>
                <w:sz w:val="24"/>
              </w:rPr>
              <w:t> </w:t>
            </w:r>
            <w:r>
              <w:rPr>
                <w:sz w:val="24"/>
              </w:rPr>
              <w:t>painel</w:t>
            </w:r>
            <w:r>
              <w:rPr>
                <w:spacing w:val="80"/>
                <w:sz w:val="24"/>
              </w:rPr>
              <w:t> </w:t>
            </w:r>
            <w:r>
              <w:rPr>
                <w:sz w:val="24"/>
              </w:rPr>
              <w:t>de</w:t>
            </w:r>
            <w:r>
              <w:rPr>
                <w:spacing w:val="80"/>
                <w:sz w:val="24"/>
              </w:rPr>
              <w:t> </w:t>
            </w:r>
            <w:r>
              <w:rPr>
                <w:sz w:val="24"/>
              </w:rPr>
              <w:t>200Kg</w:t>
            </w:r>
            <w:r>
              <w:rPr>
                <w:spacing w:val="80"/>
                <w:sz w:val="24"/>
              </w:rPr>
              <w:t> </w:t>
            </w:r>
            <w:r>
              <w:rPr>
                <w:sz w:val="24"/>
              </w:rPr>
              <w:t>ou</w:t>
            </w:r>
            <w:r>
              <w:rPr>
                <w:spacing w:val="80"/>
                <w:sz w:val="24"/>
              </w:rPr>
              <w:t> </w:t>
            </w:r>
            <w:r>
              <w:rPr>
                <w:sz w:val="24"/>
              </w:rPr>
              <w:t>maior,</w:t>
            </w:r>
            <w:r>
              <w:rPr>
                <w:spacing w:val="80"/>
                <w:sz w:val="24"/>
              </w:rPr>
              <w:t> </w:t>
            </w:r>
            <w:r>
              <w:rPr>
                <w:sz w:val="24"/>
              </w:rPr>
              <w:t>quando distribuído sobre toda superfície;</w:t>
            </w:r>
          </w:p>
        </w:tc>
        <w:tc>
          <w:tcPr>
            <w:tcW w:w="2250" w:type="dxa"/>
          </w:tcPr>
          <w:p>
            <w:pPr>
              <w:pStyle w:val="TableParagraph"/>
              <w:rPr>
                <w:sz w:val="24"/>
              </w:rPr>
            </w:pPr>
          </w:p>
        </w:tc>
      </w:tr>
      <w:tr>
        <w:trPr>
          <w:trHeight w:val="374" w:hRule="atLeast"/>
        </w:trPr>
        <w:tc>
          <w:tcPr>
            <w:tcW w:w="7485" w:type="dxa"/>
          </w:tcPr>
          <w:p>
            <w:pPr>
              <w:pStyle w:val="TableParagraph"/>
              <w:spacing w:before="31"/>
              <w:ind w:left="55"/>
              <w:rPr>
                <w:sz w:val="24"/>
              </w:rPr>
            </w:pPr>
            <w:r>
              <w:rPr>
                <w:sz w:val="24"/>
              </w:rPr>
              <w:t>peso do painel de no máximo 3,9kg com </w:t>
            </w:r>
            <w:r>
              <w:rPr>
                <w:spacing w:val="-2"/>
                <w:sz w:val="24"/>
              </w:rPr>
              <w:t>bateria;</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grau de proteção IP54 ou </w:t>
            </w:r>
            <w:r>
              <w:rPr>
                <w:spacing w:val="-2"/>
                <w:sz w:val="24"/>
              </w:rPr>
              <w:t>superior.</w:t>
            </w:r>
          </w:p>
        </w:tc>
        <w:tc>
          <w:tcPr>
            <w:tcW w:w="2250" w:type="dxa"/>
          </w:tcPr>
          <w:p>
            <w:pPr>
              <w:pStyle w:val="TableParagraph"/>
              <w:rPr>
                <w:sz w:val="24"/>
              </w:rPr>
            </w:pPr>
          </w:p>
        </w:tc>
      </w:tr>
      <w:tr>
        <w:trPr>
          <w:trHeight w:val="629" w:hRule="atLeast"/>
        </w:trPr>
        <w:tc>
          <w:tcPr>
            <w:tcW w:w="7485" w:type="dxa"/>
          </w:tcPr>
          <w:p>
            <w:pPr>
              <w:pStyle w:val="TableParagraph"/>
              <w:spacing w:line="235" w:lineRule="auto" w:before="35"/>
              <w:ind w:left="55" w:right="102"/>
              <w:rPr>
                <w:sz w:val="24"/>
              </w:rPr>
            </w:pPr>
            <w:r>
              <w:rPr>
                <w:sz w:val="24"/>
              </w:rPr>
              <w:t>Com trabalho contínuo sem necessidade de carga de ao menos 4 horas ou</w:t>
            </w:r>
            <w:r>
              <w:rPr>
                <w:spacing w:val="80"/>
                <w:w w:val="150"/>
                <w:sz w:val="24"/>
              </w:rPr>
              <w:t> </w:t>
            </w:r>
            <w:r>
              <w:rPr>
                <w:sz w:val="24"/>
              </w:rPr>
              <w:t>750 exposições</w:t>
            </w:r>
          </w:p>
        </w:tc>
        <w:tc>
          <w:tcPr>
            <w:tcW w:w="2250" w:type="dxa"/>
          </w:tcPr>
          <w:p>
            <w:pPr>
              <w:pStyle w:val="TableParagraph"/>
              <w:rPr>
                <w:sz w:val="24"/>
              </w:rPr>
            </w:pPr>
          </w:p>
        </w:tc>
      </w:tr>
      <w:tr>
        <w:trPr>
          <w:trHeight w:val="914" w:hRule="atLeast"/>
        </w:trPr>
        <w:tc>
          <w:tcPr>
            <w:tcW w:w="7485" w:type="dxa"/>
          </w:tcPr>
          <w:p>
            <w:pPr>
              <w:pStyle w:val="TableParagraph"/>
              <w:spacing w:line="235" w:lineRule="auto" w:before="35"/>
              <w:ind w:left="55" w:right="45"/>
              <w:jc w:val="both"/>
              <w:rPr>
                <w:sz w:val="24"/>
              </w:rPr>
            </w:pPr>
            <w:r>
              <w:rPr>
                <w:sz w:val="24"/>
              </w:rPr>
              <w:t>Monitor de LCD de 19 polegadas (com resolução mínima </w:t>
            </w:r>
            <w:r>
              <w:rPr>
                <w:sz w:val="24"/>
              </w:rPr>
              <w:t>de1280x1024) integrado na unidade principal e com tela sensível ao toque que permita a visualização da imagem após a exposição.</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Visualização</w:t>
            </w:r>
            <w:r>
              <w:rPr>
                <w:spacing w:val="-2"/>
                <w:sz w:val="24"/>
              </w:rPr>
              <w:t> </w:t>
            </w:r>
            <w:r>
              <w:rPr>
                <w:sz w:val="24"/>
              </w:rPr>
              <w:t>final</w:t>
            </w:r>
            <w:r>
              <w:rPr>
                <w:spacing w:val="-1"/>
                <w:sz w:val="24"/>
              </w:rPr>
              <w:t> </w:t>
            </w:r>
            <w:r>
              <w:rPr>
                <w:sz w:val="24"/>
              </w:rPr>
              <w:t>da</w:t>
            </w:r>
            <w:r>
              <w:rPr>
                <w:spacing w:val="-2"/>
                <w:sz w:val="24"/>
              </w:rPr>
              <w:t> </w:t>
            </w:r>
            <w:r>
              <w:rPr>
                <w:sz w:val="24"/>
              </w:rPr>
              <w:t>imagem</w:t>
            </w:r>
            <w:r>
              <w:rPr>
                <w:spacing w:val="-1"/>
                <w:sz w:val="24"/>
              </w:rPr>
              <w:t> </w:t>
            </w:r>
            <w:r>
              <w:rPr>
                <w:sz w:val="24"/>
              </w:rPr>
              <w:t>em</w:t>
            </w:r>
            <w:r>
              <w:rPr>
                <w:spacing w:val="-2"/>
                <w:sz w:val="24"/>
              </w:rPr>
              <w:t> </w:t>
            </w:r>
            <w:r>
              <w:rPr>
                <w:sz w:val="24"/>
              </w:rPr>
              <w:t>6</w:t>
            </w:r>
            <w:r>
              <w:rPr>
                <w:spacing w:val="-1"/>
                <w:sz w:val="24"/>
              </w:rPr>
              <w:t> </w:t>
            </w:r>
            <w:r>
              <w:rPr>
                <w:sz w:val="24"/>
              </w:rPr>
              <w:t>segundos</w:t>
            </w:r>
            <w:r>
              <w:rPr>
                <w:spacing w:val="-2"/>
                <w:sz w:val="24"/>
              </w:rPr>
              <w:t> </w:t>
            </w:r>
            <w:r>
              <w:rPr>
                <w:sz w:val="24"/>
              </w:rPr>
              <w:t>ou</w:t>
            </w:r>
            <w:r>
              <w:rPr>
                <w:spacing w:val="-1"/>
                <w:sz w:val="24"/>
              </w:rPr>
              <w:t> </w:t>
            </w:r>
            <w:r>
              <w:rPr>
                <w:sz w:val="24"/>
              </w:rPr>
              <w:t>menos</w:t>
            </w:r>
            <w:r>
              <w:rPr>
                <w:spacing w:val="-2"/>
                <w:sz w:val="24"/>
              </w:rPr>
              <w:t> </w:t>
            </w:r>
            <w:r>
              <w:rPr>
                <w:sz w:val="24"/>
              </w:rPr>
              <w:t>após</w:t>
            </w:r>
            <w:r>
              <w:rPr>
                <w:spacing w:val="-1"/>
                <w:sz w:val="24"/>
              </w:rPr>
              <w:t> </w:t>
            </w:r>
            <w:r>
              <w:rPr>
                <w:spacing w:val="-2"/>
                <w:sz w:val="24"/>
              </w:rPr>
              <w:t>exposição.</w:t>
            </w:r>
          </w:p>
        </w:tc>
        <w:tc>
          <w:tcPr>
            <w:tcW w:w="2250" w:type="dxa"/>
          </w:tcPr>
          <w:p>
            <w:pPr>
              <w:pStyle w:val="TableParagraph"/>
              <w:rPr>
                <w:sz w:val="24"/>
              </w:rPr>
            </w:pPr>
          </w:p>
        </w:tc>
      </w:tr>
      <w:tr>
        <w:trPr>
          <w:trHeight w:val="1169" w:hRule="atLeast"/>
        </w:trPr>
        <w:tc>
          <w:tcPr>
            <w:tcW w:w="7485" w:type="dxa"/>
          </w:tcPr>
          <w:p>
            <w:pPr>
              <w:pStyle w:val="TableParagraph"/>
              <w:spacing w:line="235" w:lineRule="auto" w:before="35"/>
              <w:ind w:left="55" w:right="45"/>
              <w:jc w:val="both"/>
              <w:rPr>
                <w:sz w:val="24"/>
              </w:rPr>
            </w:pPr>
            <w:r>
              <w:rPr>
                <w:sz w:val="24"/>
              </w:rPr>
              <w:t>O sistema de imagens deve realizar ajuste de brilho e contraste, </w:t>
            </w:r>
            <w:r>
              <w:rPr>
                <w:sz w:val="24"/>
              </w:rPr>
              <w:t>ampliação (zoom), realce de bordas, medidas de distância e ângulo, anotações sobre a imagem, rotação a cada 90 graus e livre, inversão da imagem e indicação da dose de radiação.</w:t>
            </w:r>
          </w:p>
        </w:tc>
        <w:tc>
          <w:tcPr>
            <w:tcW w:w="2250" w:type="dxa"/>
          </w:tcPr>
          <w:p>
            <w:pPr>
              <w:pStyle w:val="TableParagraph"/>
              <w:rPr>
                <w:sz w:val="24"/>
              </w:rPr>
            </w:pPr>
          </w:p>
        </w:tc>
      </w:tr>
      <w:tr>
        <w:trPr>
          <w:trHeight w:val="644" w:hRule="atLeast"/>
        </w:trPr>
        <w:tc>
          <w:tcPr>
            <w:tcW w:w="7485" w:type="dxa"/>
          </w:tcPr>
          <w:p>
            <w:pPr>
              <w:pStyle w:val="TableParagraph"/>
              <w:spacing w:line="235" w:lineRule="auto" w:before="50"/>
              <w:ind w:left="55"/>
              <w:rPr>
                <w:sz w:val="24"/>
              </w:rPr>
            </w:pPr>
            <w:r>
              <w:rPr>
                <w:sz w:val="24"/>
              </w:rPr>
              <w:t>Possuir</w:t>
            </w:r>
            <w:r>
              <w:rPr>
                <w:spacing w:val="40"/>
                <w:sz w:val="24"/>
              </w:rPr>
              <w:t> </w:t>
            </w:r>
            <w:r>
              <w:rPr>
                <w:sz w:val="24"/>
              </w:rPr>
              <w:t>comunicação</w:t>
            </w:r>
            <w:r>
              <w:rPr>
                <w:spacing w:val="40"/>
                <w:sz w:val="24"/>
              </w:rPr>
              <w:t> </w:t>
            </w:r>
            <w:r>
              <w:rPr>
                <w:sz w:val="24"/>
              </w:rPr>
              <w:t>DICOM</w:t>
            </w:r>
            <w:r>
              <w:rPr>
                <w:spacing w:val="40"/>
                <w:sz w:val="24"/>
              </w:rPr>
              <w:t> </w:t>
            </w:r>
            <w:r>
              <w:rPr>
                <w:sz w:val="24"/>
              </w:rPr>
              <w:t>3.0</w:t>
            </w:r>
            <w:r>
              <w:rPr>
                <w:spacing w:val="40"/>
                <w:sz w:val="24"/>
              </w:rPr>
              <w:t> </w:t>
            </w:r>
            <w:r>
              <w:rPr>
                <w:sz w:val="24"/>
              </w:rPr>
              <w:t>com</w:t>
            </w:r>
            <w:r>
              <w:rPr>
                <w:spacing w:val="40"/>
                <w:sz w:val="24"/>
              </w:rPr>
              <w:t> </w:t>
            </w:r>
            <w:r>
              <w:rPr>
                <w:sz w:val="24"/>
              </w:rPr>
              <w:t>no</w:t>
            </w:r>
            <w:r>
              <w:rPr>
                <w:spacing w:val="40"/>
                <w:sz w:val="24"/>
              </w:rPr>
              <w:t> </w:t>
            </w:r>
            <w:r>
              <w:rPr>
                <w:sz w:val="24"/>
              </w:rPr>
              <w:t>mínimo</w:t>
            </w:r>
            <w:r>
              <w:rPr>
                <w:spacing w:val="40"/>
                <w:sz w:val="24"/>
              </w:rPr>
              <w:t> </w:t>
            </w:r>
            <w:r>
              <w:rPr>
                <w:sz w:val="24"/>
              </w:rPr>
              <w:t>as</w:t>
            </w:r>
            <w:r>
              <w:rPr>
                <w:spacing w:val="40"/>
                <w:sz w:val="24"/>
              </w:rPr>
              <w:t> </w:t>
            </w:r>
            <w:r>
              <w:rPr>
                <w:sz w:val="24"/>
              </w:rPr>
              <w:t>seguintes</w:t>
            </w:r>
            <w:r>
              <w:rPr>
                <w:spacing w:val="40"/>
                <w:sz w:val="24"/>
              </w:rPr>
              <w:t> </w:t>
            </w:r>
            <w:r>
              <w:rPr>
                <w:sz w:val="24"/>
              </w:rPr>
              <w:t>licenças ativas para Print, Storage, Worklist e MPPS.</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Peso máximo do equipamento de </w:t>
            </w:r>
            <w:r>
              <w:rPr>
                <w:spacing w:val="-2"/>
                <w:sz w:val="24"/>
              </w:rPr>
              <w:t>440Kg.</w:t>
            </w:r>
          </w:p>
        </w:tc>
        <w:tc>
          <w:tcPr>
            <w:tcW w:w="2250" w:type="dxa"/>
          </w:tcPr>
          <w:p>
            <w:pPr>
              <w:pStyle w:val="TableParagraph"/>
              <w:rPr>
                <w:sz w:val="24"/>
              </w:rPr>
            </w:pPr>
          </w:p>
        </w:tc>
      </w:tr>
      <w:tr>
        <w:trPr>
          <w:trHeight w:val="644" w:hRule="atLeast"/>
        </w:trPr>
        <w:tc>
          <w:tcPr>
            <w:tcW w:w="7485" w:type="dxa"/>
          </w:tcPr>
          <w:p>
            <w:pPr>
              <w:pStyle w:val="TableParagraph"/>
              <w:spacing w:line="235" w:lineRule="auto" w:before="35"/>
              <w:ind w:left="55"/>
              <w:rPr>
                <w:sz w:val="24"/>
              </w:rPr>
            </w:pPr>
            <w:r>
              <w:rPr>
                <w:sz w:val="24"/>
              </w:rPr>
              <w:t>Todo</w:t>
            </w:r>
            <w:r>
              <w:rPr>
                <w:spacing w:val="40"/>
                <w:sz w:val="24"/>
              </w:rPr>
              <w:t> </w:t>
            </w:r>
            <w:r>
              <w:rPr>
                <w:sz w:val="24"/>
              </w:rPr>
              <w:t>o</w:t>
            </w:r>
            <w:r>
              <w:rPr>
                <w:spacing w:val="40"/>
                <w:sz w:val="24"/>
              </w:rPr>
              <w:t> </w:t>
            </w:r>
            <w:r>
              <w:rPr>
                <w:sz w:val="24"/>
              </w:rPr>
              <w:t>equipamento</w:t>
            </w:r>
            <w:r>
              <w:rPr>
                <w:spacing w:val="40"/>
                <w:sz w:val="24"/>
              </w:rPr>
              <w:t> </w:t>
            </w:r>
            <w:r>
              <w:rPr>
                <w:sz w:val="24"/>
              </w:rPr>
              <w:t>deverá</w:t>
            </w:r>
            <w:r>
              <w:rPr>
                <w:spacing w:val="40"/>
                <w:sz w:val="24"/>
              </w:rPr>
              <w:t> </w:t>
            </w:r>
            <w:r>
              <w:rPr>
                <w:sz w:val="24"/>
              </w:rPr>
              <w:t>ser</w:t>
            </w:r>
            <w:r>
              <w:rPr>
                <w:spacing w:val="40"/>
                <w:sz w:val="24"/>
              </w:rPr>
              <w:t> </w:t>
            </w:r>
            <w:r>
              <w:rPr>
                <w:sz w:val="24"/>
              </w:rPr>
              <w:t>motorizado,</w:t>
            </w:r>
            <w:r>
              <w:rPr>
                <w:spacing w:val="40"/>
                <w:sz w:val="24"/>
              </w:rPr>
              <w:t> </w:t>
            </w:r>
            <w:r>
              <w:rPr>
                <w:sz w:val="24"/>
              </w:rPr>
              <w:t>podendo</w:t>
            </w:r>
            <w:r>
              <w:rPr>
                <w:spacing w:val="40"/>
                <w:sz w:val="24"/>
              </w:rPr>
              <w:t> </w:t>
            </w:r>
            <w:r>
              <w:rPr>
                <w:sz w:val="24"/>
              </w:rPr>
              <w:t>dispor</w:t>
            </w:r>
            <w:r>
              <w:rPr>
                <w:spacing w:val="40"/>
                <w:sz w:val="24"/>
              </w:rPr>
              <w:t> </w:t>
            </w:r>
            <w:r>
              <w:rPr>
                <w:sz w:val="24"/>
              </w:rPr>
              <w:t>de</w:t>
            </w:r>
            <w:r>
              <w:rPr>
                <w:spacing w:val="40"/>
                <w:sz w:val="24"/>
              </w:rPr>
              <w:t> </w:t>
            </w:r>
            <w:r>
              <w:rPr>
                <w:sz w:val="24"/>
              </w:rPr>
              <w:t>controle remoto para o controle de seus movimentos;</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Com controle de subida e descida em ângulos de 7° ou </w:t>
            </w:r>
            <w:r>
              <w:rPr>
                <w:spacing w:val="-2"/>
                <w:sz w:val="24"/>
              </w:rPr>
              <w:t>mais;</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Com velocidade máxima de movimentação de pelo menos </w:t>
            </w:r>
            <w:r>
              <w:rPr>
                <w:spacing w:val="-2"/>
                <w:sz w:val="24"/>
              </w:rPr>
              <w:t>5km/h;</w:t>
            </w:r>
          </w:p>
        </w:tc>
        <w:tc>
          <w:tcPr>
            <w:tcW w:w="2250" w:type="dxa"/>
          </w:tcPr>
          <w:p>
            <w:pPr>
              <w:pStyle w:val="TableParagraph"/>
              <w:rPr>
                <w:sz w:val="24"/>
              </w:rPr>
            </w:pPr>
          </w:p>
        </w:tc>
      </w:tr>
      <w:tr>
        <w:trPr>
          <w:trHeight w:val="644" w:hRule="atLeast"/>
        </w:trPr>
        <w:tc>
          <w:tcPr>
            <w:tcW w:w="7485" w:type="dxa"/>
          </w:tcPr>
          <w:p>
            <w:pPr>
              <w:pStyle w:val="TableParagraph"/>
              <w:spacing w:line="235" w:lineRule="auto" w:before="35"/>
              <w:ind w:left="55"/>
              <w:rPr>
                <w:sz w:val="24"/>
              </w:rPr>
            </w:pPr>
            <w:r>
              <w:rPr>
                <w:sz w:val="24"/>
              </w:rPr>
              <w:t>Com</w:t>
            </w:r>
            <w:r>
              <w:rPr>
                <w:spacing w:val="40"/>
                <w:sz w:val="24"/>
              </w:rPr>
              <w:t> </w:t>
            </w:r>
            <w:r>
              <w:rPr>
                <w:sz w:val="24"/>
              </w:rPr>
              <w:t>baterias</w:t>
            </w:r>
            <w:r>
              <w:rPr>
                <w:spacing w:val="40"/>
                <w:sz w:val="24"/>
              </w:rPr>
              <w:t> </w:t>
            </w:r>
            <w:r>
              <w:rPr>
                <w:sz w:val="24"/>
              </w:rPr>
              <w:t>para</w:t>
            </w:r>
            <w:r>
              <w:rPr>
                <w:spacing w:val="40"/>
                <w:sz w:val="24"/>
              </w:rPr>
              <w:t> </w:t>
            </w:r>
            <w:r>
              <w:rPr>
                <w:sz w:val="24"/>
              </w:rPr>
              <w:t>movimento</w:t>
            </w:r>
            <w:r>
              <w:rPr>
                <w:spacing w:val="40"/>
                <w:sz w:val="24"/>
              </w:rPr>
              <w:t> </w:t>
            </w:r>
            <w:r>
              <w:rPr>
                <w:sz w:val="24"/>
              </w:rPr>
              <w:t>(motorizado)</w:t>
            </w:r>
            <w:r>
              <w:rPr>
                <w:spacing w:val="40"/>
                <w:sz w:val="24"/>
              </w:rPr>
              <w:t> </w:t>
            </w:r>
            <w:r>
              <w:rPr>
                <w:sz w:val="24"/>
              </w:rPr>
              <w:t>e</w:t>
            </w:r>
            <w:r>
              <w:rPr>
                <w:spacing w:val="40"/>
                <w:sz w:val="24"/>
              </w:rPr>
              <w:t> </w:t>
            </w:r>
            <w:r>
              <w:rPr>
                <w:sz w:val="24"/>
              </w:rPr>
              <w:t>exposição</w:t>
            </w:r>
            <w:r>
              <w:rPr>
                <w:spacing w:val="40"/>
                <w:sz w:val="24"/>
              </w:rPr>
              <w:t> </w:t>
            </w:r>
            <w:r>
              <w:rPr>
                <w:sz w:val="24"/>
              </w:rPr>
              <w:t>(radiografia)</w:t>
            </w:r>
            <w:r>
              <w:rPr>
                <w:spacing w:val="40"/>
                <w:sz w:val="24"/>
              </w:rPr>
              <w:t> </w:t>
            </w:r>
            <w:r>
              <w:rPr>
                <w:sz w:val="24"/>
              </w:rPr>
              <w:t>de capacidade de pelo menos 300 exposições;</w:t>
            </w:r>
          </w:p>
        </w:tc>
        <w:tc>
          <w:tcPr>
            <w:tcW w:w="2250" w:type="dxa"/>
          </w:tcPr>
          <w:p>
            <w:pPr>
              <w:pStyle w:val="TableParagraph"/>
              <w:rPr>
                <w:sz w:val="24"/>
              </w:rPr>
            </w:pPr>
          </w:p>
        </w:tc>
      </w:tr>
      <w:tr>
        <w:trPr>
          <w:trHeight w:val="629" w:hRule="atLeast"/>
        </w:trPr>
        <w:tc>
          <w:tcPr>
            <w:tcW w:w="7485" w:type="dxa"/>
          </w:tcPr>
          <w:p>
            <w:pPr>
              <w:pStyle w:val="TableParagraph"/>
              <w:spacing w:line="235" w:lineRule="auto" w:before="35"/>
              <w:ind w:left="55"/>
              <w:rPr>
                <w:sz w:val="24"/>
              </w:rPr>
            </w:pPr>
            <w:r>
              <w:rPr>
                <w:sz w:val="24"/>
              </w:rPr>
              <w:t>Possibilidade de gravação CD-R/DVD/RW e com transferência de </w:t>
            </w:r>
            <w:r>
              <w:rPr>
                <w:sz w:val="24"/>
              </w:rPr>
              <w:t>imagens via Ethernet, Wireless e USB;</w:t>
            </w:r>
          </w:p>
        </w:tc>
        <w:tc>
          <w:tcPr>
            <w:tcW w:w="2250" w:type="dxa"/>
          </w:tcPr>
          <w:p>
            <w:pPr>
              <w:pStyle w:val="TableParagraph"/>
              <w:rPr>
                <w:sz w:val="24"/>
              </w:rPr>
            </w:pPr>
          </w:p>
        </w:tc>
      </w:tr>
      <w:tr>
        <w:trPr>
          <w:trHeight w:val="1169" w:hRule="atLeast"/>
        </w:trPr>
        <w:tc>
          <w:tcPr>
            <w:tcW w:w="7485" w:type="dxa"/>
          </w:tcPr>
          <w:p>
            <w:pPr>
              <w:pStyle w:val="TableParagraph"/>
              <w:spacing w:line="235" w:lineRule="auto" w:before="35"/>
              <w:ind w:left="55" w:right="45"/>
              <w:jc w:val="both"/>
              <w:rPr>
                <w:sz w:val="24"/>
              </w:rPr>
            </w:pPr>
            <w:r>
              <w:rPr>
                <w:sz w:val="24"/>
              </w:rPr>
              <w:t>O sistema deverá utilizar software do mesmo fabricante do equipamento de raios X e do detector, ou de seu representante legal, garantindo responsabilidade técnica integral, suporte unificado, compatibilidade </w:t>
            </w:r>
            <w:r>
              <w:rPr>
                <w:sz w:val="24"/>
              </w:rPr>
              <w:t>entre os componentes e responsabilização única pelo desempenho do conjunto;</w:t>
            </w:r>
          </w:p>
        </w:tc>
        <w:tc>
          <w:tcPr>
            <w:tcW w:w="2250" w:type="dxa"/>
          </w:tcPr>
          <w:p>
            <w:pPr>
              <w:pStyle w:val="TableParagraph"/>
              <w:rPr>
                <w:sz w:val="24"/>
              </w:rPr>
            </w:pPr>
          </w:p>
        </w:tc>
      </w:tr>
      <w:tr>
        <w:trPr>
          <w:trHeight w:val="1184" w:hRule="atLeast"/>
        </w:trPr>
        <w:tc>
          <w:tcPr>
            <w:tcW w:w="7485" w:type="dxa"/>
          </w:tcPr>
          <w:p>
            <w:pPr>
              <w:pStyle w:val="TableParagraph"/>
              <w:spacing w:line="235" w:lineRule="auto" w:before="50"/>
              <w:ind w:left="55" w:right="45"/>
              <w:jc w:val="both"/>
              <w:rPr>
                <w:sz w:val="24"/>
              </w:rPr>
            </w:pPr>
            <w:r>
              <w:rPr>
                <w:sz w:val="24"/>
              </w:rPr>
              <w:t>Equipamento deve possuir registro único na ANVISA com manual </w:t>
            </w:r>
            <w:r>
              <w:rPr>
                <w:sz w:val="24"/>
              </w:rPr>
              <w:t>de operações incluindo as informações técnicas do aparelho de raios-x e do detector. Não serão aceitos produtos com a combinação de dois registros </w:t>
            </w:r>
            <w:r>
              <w:rPr>
                <w:spacing w:val="-2"/>
                <w:sz w:val="24"/>
              </w:rPr>
              <w:t>distintos.</w:t>
            </w:r>
          </w:p>
        </w:tc>
        <w:tc>
          <w:tcPr>
            <w:tcW w:w="2250" w:type="dxa"/>
          </w:tcPr>
          <w:p>
            <w:pPr>
              <w:pStyle w:val="TableParagraph"/>
              <w:rPr>
                <w:sz w:val="24"/>
              </w:rPr>
            </w:pPr>
          </w:p>
        </w:tc>
      </w:tr>
      <w:tr>
        <w:trPr>
          <w:trHeight w:val="359" w:hRule="atLeast"/>
        </w:trPr>
        <w:tc>
          <w:tcPr>
            <w:tcW w:w="7485" w:type="dxa"/>
          </w:tcPr>
          <w:p>
            <w:pPr>
              <w:pStyle w:val="TableParagraph"/>
              <w:spacing w:before="31"/>
              <w:ind w:left="55"/>
              <w:rPr>
                <w:sz w:val="24"/>
              </w:rPr>
            </w:pPr>
            <w:r>
              <w:rPr>
                <w:sz w:val="24"/>
              </w:rPr>
              <w:t>Deve ser disponibilizado Manual operacional e técnico em </w:t>
            </w:r>
            <w:r>
              <w:rPr>
                <w:spacing w:val="-2"/>
                <w:sz w:val="24"/>
              </w:rPr>
              <w:t>português</w:t>
            </w:r>
          </w:p>
        </w:tc>
        <w:tc>
          <w:tcPr>
            <w:tcW w:w="2250" w:type="dxa"/>
          </w:tcPr>
          <w:p>
            <w:pPr>
              <w:pStyle w:val="TableParagraph"/>
              <w:rPr>
                <w:sz w:val="24"/>
              </w:rPr>
            </w:pPr>
          </w:p>
        </w:tc>
      </w:tr>
    </w:tbl>
    <w:p>
      <w:pPr>
        <w:pStyle w:val="TableParagraph"/>
        <w:spacing w:after="0"/>
        <w:rPr>
          <w:sz w:val="24"/>
        </w:rPr>
        <w:sectPr>
          <w:pgSz w:w="15840" w:h="24480"/>
          <w:pgMar w:top="540" w:bottom="280" w:left="360" w:right="360"/>
        </w:sectPr>
      </w:pPr>
    </w:p>
    <w:p>
      <w:pPr>
        <w:spacing w:before="76"/>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43" w:val="left" w:leader="dot"/>
        </w:tabs>
        <w:spacing w:line="273" w:lineRule="exact" w:before="0"/>
        <w:ind w:left="449" w:right="0" w:firstLine="0"/>
        <w:jc w:val="both"/>
        <w:rPr>
          <w:b/>
          <w:sz w:val="24"/>
        </w:rPr>
      </w:pPr>
      <w:r>
        <w:rPr>
          <w:b/>
          <w:sz w:val="24"/>
        </w:rPr>
        <w:t>CONTRATO</w:t>
      </w:r>
      <w:r>
        <w:rPr>
          <w:b/>
          <w:spacing w:val="-5"/>
          <w:sz w:val="24"/>
        </w:rPr>
        <w:t> Nº</w:t>
      </w:r>
      <w:r>
        <w:rPr>
          <w:sz w:val="24"/>
        </w:rPr>
        <w:tab/>
      </w:r>
      <w:r>
        <w:rPr>
          <w:b/>
          <w:sz w:val="24"/>
        </w:rPr>
        <w:t>/2026/HUPE,</w:t>
      </w:r>
      <w:r>
        <w:rPr>
          <w:b/>
          <w:spacing w:val="12"/>
          <w:sz w:val="24"/>
        </w:rPr>
        <w:t> </w:t>
      </w:r>
      <w:r>
        <w:rPr>
          <w:b/>
          <w:sz w:val="24"/>
        </w:rPr>
        <w:t>DE</w:t>
      </w:r>
      <w:r>
        <w:rPr>
          <w:b/>
          <w:spacing w:val="14"/>
          <w:sz w:val="24"/>
        </w:rPr>
        <w:t> </w:t>
      </w:r>
      <w:r>
        <w:rPr>
          <w:b/>
          <w:sz w:val="24"/>
        </w:rPr>
        <w:t>aquisição</w:t>
      </w:r>
      <w:r>
        <w:rPr>
          <w:b/>
          <w:spacing w:val="15"/>
          <w:sz w:val="24"/>
        </w:rPr>
        <w:t> </w:t>
      </w:r>
      <w:r>
        <w:rPr>
          <w:b/>
          <w:sz w:val="24"/>
        </w:rPr>
        <w:t>de</w:t>
      </w:r>
      <w:r>
        <w:rPr>
          <w:b/>
          <w:spacing w:val="14"/>
          <w:sz w:val="24"/>
        </w:rPr>
        <w:t> </w:t>
      </w:r>
      <w:r>
        <w:rPr>
          <w:b/>
          <w:sz w:val="24"/>
        </w:rPr>
        <w:t>EQUIPAMENTO,</w:t>
      </w:r>
      <w:r>
        <w:rPr>
          <w:b/>
          <w:spacing w:val="15"/>
          <w:sz w:val="24"/>
        </w:rPr>
        <w:t> </w:t>
      </w:r>
      <w:r>
        <w:rPr>
          <w:b/>
          <w:sz w:val="24"/>
        </w:rPr>
        <w:t>QUE</w:t>
      </w:r>
      <w:r>
        <w:rPr>
          <w:b/>
          <w:spacing w:val="14"/>
          <w:sz w:val="24"/>
        </w:rPr>
        <w:t> </w:t>
      </w:r>
      <w:r>
        <w:rPr>
          <w:b/>
          <w:sz w:val="24"/>
        </w:rPr>
        <w:t>FAZEM</w:t>
      </w:r>
      <w:r>
        <w:rPr>
          <w:b/>
          <w:spacing w:val="15"/>
          <w:sz w:val="24"/>
        </w:rPr>
        <w:t> </w:t>
      </w:r>
      <w:r>
        <w:rPr>
          <w:b/>
          <w:sz w:val="24"/>
        </w:rPr>
        <w:t>ENTRE</w:t>
      </w:r>
      <w:r>
        <w:rPr>
          <w:b/>
          <w:spacing w:val="14"/>
          <w:sz w:val="24"/>
        </w:rPr>
        <w:t> </w:t>
      </w:r>
      <w:r>
        <w:rPr>
          <w:b/>
          <w:sz w:val="24"/>
        </w:rPr>
        <w:t>SI</w:t>
      </w:r>
      <w:r>
        <w:rPr>
          <w:b/>
          <w:spacing w:val="1"/>
          <w:sz w:val="24"/>
        </w:rPr>
        <w:t> </w:t>
      </w:r>
      <w:r>
        <w:rPr>
          <w:b/>
          <w:sz w:val="24"/>
        </w:rPr>
        <w:t>A</w:t>
      </w:r>
      <w:r>
        <w:rPr>
          <w:b/>
          <w:spacing w:val="2"/>
          <w:sz w:val="24"/>
        </w:rPr>
        <w:t> </w:t>
      </w:r>
      <w:r>
        <w:rPr>
          <w:b/>
          <w:sz w:val="24"/>
        </w:rPr>
        <w:t>UNIVERSIDADE</w:t>
      </w:r>
      <w:r>
        <w:rPr>
          <w:b/>
          <w:spacing w:val="14"/>
          <w:sz w:val="24"/>
        </w:rPr>
        <w:t> </w:t>
      </w:r>
      <w:r>
        <w:rPr>
          <w:b/>
          <w:sz w:val="24"/>
        </w:rPr>
        <w:t>DO</w:t>
      </w:r>
      <w:r>
        <w:rPr>
          <w:b/>
          <w:spacing w:val="15"/>
          <w:sz w:val="24"/>
        </w:rPr>
        <w:t> </w:t>
      </w:r>
      <w:r>
        <w:rPr>
          <w:b/>
          <w:spacing w:val="-2"/>
          <w:sz w:val="24"/>
        </w:rPr>
        <w:t>ESTADO</w:t>
      </w:r>
    </w:p>
    <w:p>
      <w:pPr>
        <w:pStyle w:val="Heading1"/>
        <w:spacing w:line="273" w:lineRule="exact"/>
        <w:ind w:left="449"/>
        <w:jc w:val="both"/>
      </w:pPr>
      <w:r>
        <w:rPr/>
        <w:t>DO RIO DE JANEIRO E</w:t>
      </w:r>
      <w:r>
        <w:rPr>
          <w:spacing w:val="-14"/>
        </w:rPr>
        <w:t> </w:t>
      </w:r>
      <w:r>
        <w:rPr/>
        <w:t>A</w:t>
      </w:r>
      <w:r>
        <w:rPr>
          <w:spacing w:val="-14"/>
        </w:rPr>
        <w:t> </w:t>
      </w:r>
      <w:r>
        <w:rPr/>
        <w:t>EMPRESA</w:t>
      </w:r>
      <w:r>
        <w:rPr>
          <w:spacing w:val="-14"/>
        </w:rPr>
        <w:t> </w:t>
      </w:r>
      <w:r>
        <w:rPr>
          <w:spacing w:val="-2"/>
        </w:rPr>
        <w:t>..................................................</w:t>
      </w:r>
    </w:p>
    <w:p>
      <w:pPr>
        <w:pStyle w:val="BodyText"/>
        <w:spacing w:before="232"/>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SEI-260007/005022/2024</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130/2026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1"/>
      </w:pPr>
      <w:r>
        <w:rPr/>
        <w:t>CLÁUSULA</w:t>
      </w:r>
      <w:r>
        <w:rPr>
          <w:spacing w:val="-14"/>
        </w:rPr>
        <w:t> </w:t>
      </w:r>
      <w:r>
        <w:rPr/>
        <w:t>PRIMEIRA</w:t>
      </w:r>
      <w:r>
        <w:rPr>
          <w:spacing w:val="-14"/>
        </w:rPr>
        <w:t> </w:t>
      </w:r>
      <w:r>
        <w:rPr/>
        <w:t>– </w:t>
      </w:r>
      <w:r>
        <w:rPr>
          <w:spacing w:val="-2"/>
        </w:rPr>
        <w:t>OBJETO</w:t>
      </w:r>
    </w:p>
    <w:p>
      <w:pPr>
        <w:pStyle w:val="ListParagraph"/>
        <w:numPr>
          <w:ilvl w:val="1"/>
          <w:numId w:val="27"/>
        </w:numPr>
        <w:tabs>
          <w:tab w:pos="2235" w:val="left" w:leader="none"/>
        </w:tabs>
        <w:spacing w:line="235" w:lineRule="auto" w:before="118" w:after="0"/>
        <w:ind w:left="449" w:right="432" w:firstLine="0"/>
        <w:jc w:val="left"/>
        <w:rPr>
          <w:sz w:val="24"/>
        </w:rPr>
      </w:pPr>
      <w:r>
        <w:rPr>
          <w:sz w:val="24"/>
        </w:rPr>
        <w:t>O</w:t>
      </w:r>
      <w:r>
        <w:rPr>
          <w:spacing w:val="38"/>
          <w:sz w:val="24"/>
        </w:rPr>
        <w:t> </w:t>
      </w:r>
      <w:r>
        <w:rPr>
          <w:sz w:val="24"/>
        </w:rPr>
        <w:t>objeto</w:t>
      </w:r>
      <w:r>
        <w:rPr>
          <w:spacing w:val="38"/>
          <w:sz w:val="24"/>
        </w:rPr>
        <w:t> </w:t>
      </w:r>
      <w:r>
        <w:rPr>
          <w:sz w:val="24"/>
        </w:rPr>
        <w:t>do</w:t>
      </w:r>
      <w:r>
        <w:rPr>
          <w:spacing w:val="38"/>
          <w:sz w:val="24"/>
        </w:rPr>
        <w:t> </w:t>
      </w:r>
      <w:r>
        <w:rPr>
          <w:sz w:val="24"/>
        </w:rPr>
        <w:t>presente</w:t>
      </w:r>
      <w:r>
        <w:rPr>
          <w:spacing w:val="38"/>
          <w:sz w:val="24"/>
        </w:rPr>
        <w:t> </w:t>
      </w:r>
      <w:r>
        <w:rPr>
          <w:sz w:val="24"/>
        </w:rPr>
        <w:t>Contrato</w:t>
      </w:r>
      <w:r>
        <w:rPr>
          <w:spacing w:val="38"/>
          <w:sz w:val="24"/>
        </w:rPr>
        <w:t> </w:t>
      </w:r>
      <w:r>
        <w:rPr>
          <w:sz w:val="24"/>
        </w:rPr>
        <w:t>é</w:t>
      </w:r>
      <w:r>
        <w:rPr>
          <w:spacing w:val="38"/>
          <w:sz w:val="24"/>
        </w:rPr>
        <w:t> </w:t>
      </w:r>
      <w:r>
        <w:rPr>
          <w:sz w:val="24"/>
        </w:rPr>
        <w:t>a</w:t>
      </w:r>
      <w:r>
        <w:rPr>
          <w:spacing w:val="38"/>
          <w:sz w:val="24"/>
        </w:rPr>
        <w:t> </w:t>
      </w:r>
      <w:r>
        <w:rPr>
          <w:b/>
          <w:sz w:val="24"/>
        </w:rPr>
        <w:t>AQUISIÇÃO</w:t>
      </w:r>
      <w:r>
        <w:rPr>
          <w:b/>
          <w:spacing w:val="38"/>
          <w:sz w:val="24"/>
        </w:rPr>
        <w:t> </w:t>
      </w:r>
      <w:r>
        <w:rPr>
          <w:b/>
          <w:sz w:val="24"/>
        </w:rPr>
        <w:t>DE</w:t>
      </w:r>
      <w:r>
        <w:rPr>
          <w:b/>
          <w:spacing w:val="38"/>
          <w:sz w:val="24"/>
        </w:rPr>
        <w:t> </w:t>
      </w:r>
      <w:r>
        <w:rPr>
          <w:b/>
          <w:sz w:val="24"/>
        </w:rPr>
        <w:t>EQUIPAMENTOS</w:t>
      </w:r>
      <w:r>
        <w:rPr>
          <w:b/>
          <w:spacing w:val="38"/>
          <w:sz w:val="24"/>
        </w:rPr>
        <w:t> </w:t>
      </w:r>
      <w:r>
        <w:rPr>
          <w:b/>
          <w:sz w:val="24"/>
        </w:rPr>
        <w:t>(APARELHO</w:t>
      </w:r>
      <w:r>
        <w:rPr>
          <w:b/>
          <w:spacing w:val="38"/>
          <w:sz w:val="24"/>
        </w:rPr>
        <w:t> </w:t>
      </w:r>
      <w:r>
        <w:rPr>
          <w:b/>
          <w:sz w:val="24"/>
        </w:rPr>
        <w:t>RAIO-X)</w:t>
      </w:r>
      <w:r>
        <w:rPr>
          <w:b/>
          <w:spacing w:val="38"/>
          <w:sz w:val="24"/>
        </w:rPr>
        <w:t> </w:t>
      </w:r>
      <w:r>
        <w:rPr>
          <w:b/>
          <w:sz w:val="24"/>
        </w:rPr>
        <w:t>PARA</w:t>
      </w:r>
      <w:r>
        <w:rPr>
          <w:b/>
          <w:spacing w:val="25"/>
          <w:sz w:val="24"/>
        </w:rPr>
        <w:t> </w:t>
      </w:r>
      <w:r>
        <w:rPr>
          <w:b/>
          <w:sz w:val="24"/>
        </w:rPr>
        <w:t>O</w:t>
      </w:r>
      <w:r>
        <w:rPr>
          <w:b/>
          <w:spacing w:val="38"/>
          <w:sz w:val="24"/>
        </w:rPr>
        <w:t> </w:t>
      </w:r>
      <w:r>
        <w:rPr>
          <w:b/>
          <w:sz w:val="24"/>
        </w:rPr>
        <w:t>HOSPITAL UNIVERSITÁRIO PEDRO ERNESTO,</w:t>
      </w:r>
      <w:r>
        <w:rPr>
          <w:b/>
          <w:spacing w:val="40"/>
          <w:sz w:val="24"/>
        </w:rPr>
        <w:t> </w:t>
      </w:r>
      <w:r>
        <w:rPr>
          <w:sz w:val="24"/>
        </w:rPr>
        <w:t>a serem executados nas condições estabelecidas no Termo de Referência e nos anexos deste Contrato.</w:t>
      </w:r>
    </w:p>
    <w:p>
      <w:pPr>
        <w:pStyle w:val="ListParagraph"/>
        <w:numPr>
          <w:ilvl w:val="1"/>
          <w:numId w:val="27"/>
        </w:numPr>
        <w:tabs>
          <w:tab w:pos="1709" w:val="left" w:leader="none"/>
        </w:tabs>
        <w:spacing w:line="240" w:lineRule="auto" w:before="115"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4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2700"/>
        <w:gridCol w:w="855"/>
        <w:gridCol w:w="1350"/>
        <w:gridCol w:w="1875"/>
        <w:gridCol w:w="1500"/>
        <w:gridCol w:w="1140"/>
      </w:tblGrid>
      <w:tr>
        <w:trPr>
          <w:trHeight w:val="809" w:hRule="atLeast"/>
        </w:trPr>
        <w:tc>
          <w:tcPr>
            <w:tcW w:w="900" w:type="dxa"/>
          </w:tcPr>
          <w:p>
            <w:pPr>
              <w:pStyle w:val="TableParagraph"/>
              <w:spacing w:before="1"/>
              <w:ind w:left="20" w:right="1"/>
              <w:jc w:val="center"/>
              <w:rPr>
                <w:b/>
                <w:sz w:val="24"/>
              </w:rPr>
            </w:pPr>
            <w:r>
              <w:rPr>
                <w:b/>
                <w:spacing w:val="-4"/>
                <w:sz w:val="24"/>
              </w:rPr>
              <w:t>ITEM</w:t>
            </w:r>
          </w:p>
        </w:tc>
        <w:tc>
          <w:tcPr>
            <w:tcW w:w="2700" w:type="dxa"/>
          </w:tcPr>
          <w:p>
            <w:pPr>
              <w:pStyle w:val="TableParagraph"/>
              <w:spacing w:before="256"/>
              <w:ind w:left="359"/>
              <w:rPr>
                <w:b/>
                <w:sz w:val="24"/>
              </w:rPr>
            </w:pPr>
            <w:r>
              <w:rPr>
                <w:b/>
                <w:spacing w:val="-2"/>
                <w:sz w:val="24"/>
              </w:rPr>
              <w:t>ESPECIFICAÇÃO</w:t>
            </w:r>
          </w:p>
        </w:tc>
        <w:tc>
          <w:tcPr>
            <w:tcW w:w="855" w:type="dxa"/>
          </w:tcPr>
          <w:p>
            <w:pPr>
              <w:pStyle w:val="TableParagraph"/>
              <w:spacing w:line="235" w:lineRule="auto"/>
              <w:ind w:left="293" w:right="113" w:hanging="164"/>
              <w:rPr>
                <w:b/>
                <w:sz w:val="24"/>
              </w:rPr>
            </w:pPr>
            <w:r>
              <w:rPr>
                <w:b/>
                <w:spacing w:val="-4"/>
                <w:sz w:val="24"/>
              </w:rPr>
              <w:t>CÓD. </w:t>
            </w:r>
            <w:r>
              <w:rPr>
                <w:b/>
                <w:spacing w:val="-6"/>
                <w:sz w:val="24"/>
              </w:rPr>
              <w:t>ID</w:t>
            </w:r>
          </w:p>
          <w:p>
            <w:pPr>
              <w:pStyle w:val="TableParagraph"/>
              <w:spacing w:line="259" w:lineRule="exact"/>
              <w:ind w:left="133"/>
              <w:rPr>
                <w:b/>
                <w:sz w:val="24"/>
              </w:rPr>
            </w:pPr>
            <w:r>
              <w:rPr>
                <w:b/>
                <w:spacing w:val="-4"/>
                <w:sz w:val="24"/>
              </w:rPr>
              <w:t>SIGA</w:t>
            </w:r>
          </w:p>
        </w:tc>
        <w:tc>
          <w:tcPr>
            <w:tcW w:w="1350" w:type="dxa"/>
          </w:tcPr>
          <w:p>
            <w:pPr>
              <w:pStyle w:val="TableParagraph"/>
              <w:spacing w:line="235" w:lineRule="auto"/>
              <w:ind w:left="508" w:right="94" w:hanging="394"/>
              <w:rPr>
                <w:b/>
                <w:sz w:val="24"/>
              </w:rPr>
            </w:pPr>
            <w:r>
              <w:rPr>
                <w:b/>
                <w:spacing w:val="-2"/>
                <w:sz w:val="24"/>
              </w:rPr>
              <w:t>UNIDADE </w:t>
            </w:r>
            <w:r>
              <w:rPr>
                <w:b/>
                <w:spacing w:val="-6"/>
                <w:sz w:val="24"/>
              </w:rPr>
              <w:t>DE</w:t>
            </w:r>
          </w:p>
          <w:p>
            <w:pPr>
              <w:pStyle w:val="TableParagraph"/>
              <w:spacing w:line="259" w:lineRule="exact"/>
              <w:ind w:left="174"/>
              <w:rPr>
                <w:b/>
                <w:sz w:val="24"/>
              </w:rPr>
            </w:pPr>
            <w:r>
              <w:rPr>
                <w:b/>
                <w:spacing w:val="-2"/>
                <w:sz w:val="24"/>
              </w:rPr>
              <w:t>MEDIDA</w:t>
            </w:r>
          </w:p>
        </w:tc>
        <w:tc>
          <w:tcPr>
            <w:tcW w:w="1875" w:type="dxa"/>
          </w:tcPr>
          <w:p>
            <w:pPr>
              <w:pStyle w:val="TableParagraph"/>
              <w:spacing w:before="256"/>
              <w:ind w:left="117"/>
              <w:rPr>
                <w:b/>
                <w:sz w:val="24"/>
              </w:rPr>
            </w:pPr>
            <w:r>
              <w:rPr>
                <w:b/>
                <w:spacing w:val="-2"/>
                <w:sz w:val="24"/>
              </w:rPr>
              <w:t>QUANTIDADE</w:t>
            </w:r>
          </w:p>
        </w:tc>
        <w:tc>
          <w:tcPr>
            <w:tcW w:w="1500" w:type="dxa"/>
          </w:tcPr>
          <w:p>
            <w:pPr>
              <w:pStyle w:val="TableParagraph"/>
              <w:spacing w:line="235" w:lineRule="auto"/>
              <w:ind w:left="135" w:right="120" w:hanging="1"/>
              <w:jc w:val="center"/>
              <w:rPr>
                <w:b/>
                <w:sz w:val="24"/>
              </w:rPr>
            </w:pPr>
            <w:r>
              <w:rPr>
                <w:b/>
                <w:spacing w:val="-2"/>
                <w:sz w:val="24"/>
              </w:rPr>
              <w:t>VALOR UNITÁRIO</w:t>
            </w:r>
          </w:p>
          <w:p>
            <w:pPr>
              <w:pStyle w:val="TableParagraph"/>
              <w:spacing w:line="259" w:lineRule="exact"/>
              <w:ind w:left="13"/>
              <w:jc w:val="center"/>
              <w:rPr>
                <w:b/>
                <w:sz w:val="24"/>
              </w:rPr>
            </w:pPr>
            <w:r>
              <w:rPr>
                <w:b/>
                <w:spacing w:val="-4"/>
                <w:sz w:val="24"/>
              </w:rPr>
              <w:t>(R$)</w:t>
            </w:r>
          </w:p>
        </w:tc>
        <w:tc>
          <w:tcPr>
            <w:tcW w:w="1140" w:type="dxa"/>
          </w:tcPr>
          <w:p>
            <w:pPr>
              <w:pStyle w:val="TableParagraph"/>
              <w:spacing w:line="235" w:lineRule="auto"/>
              <w:ind w:left="18"/>
              <w:jc w:val="center"/>
              <w:rPr>
                <w:b/>
                <w:sz w:val="24"/>
              </w:rPr>
            </w:pPr>
            <w:r>
              <w:rPr>
                <w:b/>
                <w:spacing w:val="-8"/>
                <w:sz w:val="24"/>
              </w:rPr>
              <w:t>VALOR </w:t>
            </w:r>
            <w:r>
              <w:rPr>
                <w:b/>
                <w:spacing w:val="-4"/>
                <w:sz w:val="24"/>
              </w:rPr>
              <w:t>TOTAL</w:t>
            </w:r>
          </w:p>
          <w:p>
            <w:pPr>
              <w:pStyle w:val="TableParagraph"/>
              <w:spacing w:line="259" w:lineRule="exact"/>
              <w:ind w:left="18" w:right="3"/>
              <w:jc w:val="center"/>
              <w:rPr>
                <w:b/>
                <w:sz w:val="24"/>
              </w:rPr>
            </w:pPr>
            <w:r>
              <w:rPr>
                <w:b/>
                <w:spacing w:val="-4"/>
                <w:sz w:val="24"/>
              </w:rPr>
              <w:t>(R$)</w:t>
            </w:r>
          </w:p>
        </w:tc>
      </w:tr>
      <w:tr>
        <w:trPr>
          <w:trHeight w:val="314" w:hRule="atLeast"/>
        </w:trPr>
        <w:tc>
          <w:tcPr>
            <w:tcW w:w="900" w:type="dxa"/>
          </w:tcPr>
          <w:p>
            <w:pPr>
              <w:pStyle w:val="TableParagraph"/>
              <w:spacing w:before="1"/>
              <w:ind w:left="20"/>
              <w:jc w:val="center"/>
              <w:rPr>
                <w:b/>
                <w:sz w:val="24"/>
              </w:rPr>
            </w:pPr>
            <w:r>
              <w:rPr>
                <w:b/>
                <w:spacing w:val="-10"/>
                <w:sz w:val="24"/>
              </w:rPr>
              <w:t>1</w:t>
            </w:r>
          </w:p>
        </w:tc>
        <w:tc>
          <w:tcPr>
            <w:tcW w:w="2700" w:type="dxa"/>
          </w:tcPr>
          <w:p>
            <w:pPr>
              <w:pStyle w:val="TableParagraph"/>
              <w:rPr>
                <w:sz w:val="22"/>
              </w:rPr>
            </w:pPr>
          </w:p>
        </w:tc>
        <w:tc>
          <w:tcPr>
            <w:tcW w:w="855" w:type="dxa"/>
          </w:tcPr>
          <w:p>
            <w:pPr>
              <w:pStyle w:val="TableParagraph"/>
              <w:rPr>
                <w:sz w:val="22"/>
              </w:rPr>
            </w:pPr>
          </w:p>
        </w:tc>
        <w:tc>
          <w:tcPr>
            <w:tcW w:w="1350" w:type="dxa"/>
          </w:tcPr>
          <w:p>
            <w:pPr>
              <w:pStyle w:val="TableParagraph"/>
              <w:rPr>
                <w:sz w:val="22"/>
              </w:rPr>
            </w:pPr>
          </w:p>
        </w:tc>
        <w:tc>
          <w:tcPr>
            <w:tcW w:w="1875" w:type="dxa"/>
          </w:tcPr>
          <w:p>
            <w:pPr>
              <w:pStyle w:val="TableParagraph"/>
              <w:rPr>
                <w:sz w:val="22"/>
              </w:rPr>
            </w:pPr>
          </w:p>
        </w:tc>
        <w:tc>
          <w:tcPr>
            <w:tcW w:w="1500" w:type="dxa"/>
          </w:tcPr>
          <w:p>
            <w:pPr>
              <w:pStyle w:val="TableParagraph"/>
              <w:rPr>
                <w:sz w:val="22"/>
              </w:rPr>
            </w:pPr>
          </w:p>
        </w:tc>
        <w:tc>
          <w:tcPr>
            <w:tcW w:w="1140" w:type="dxa"/>
          </w:tcPr>
          <w:p>
            <w:pPr>
              <w:pStyle w:val="TableParagraph"/>
              <w:rPr>
                <w:sz w:val="22"/>
              </w:rPr>
            </w:pPr>
          </w:p>
        </w:tc>
      </w:tr>
    </w:tbl>
    <w:p>
      <w:pPr>
        <w:pStyle w:val="BodyText"/>
        <w:spacing w:before="0"/>
        <w:ind w:left="0"/>
      </w:pPr>
    </w:p>
    <w:p>
      <w:pPr>
        <w:pStyle w:val="BodyText"/>
        <w:spacing w:before="36"/>
        <w:ind w:left="0"/>
      </w:pPr>
    </w:p>
    <w:p>
      <w:pPr>
        <w:pStyle w:val="ListParagraph"/>
        <w:numPr>
          <w:ilvl w:val="1"/>
          <w:numId w:val="27"/>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7"/>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7"/>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7"/>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27"/>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27"/>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28"/>
        </w:numPr>
        <w:tabs>
          <w:tab w:pos="1349" w:val="left" w:leader="none"/>
        </w:tabs>
        <w:spacing w:line="240" w:lineRule="auto" w:before="114" w:after="0"/>
        <w:ind w:left="1349" w:right="0" w:hanging="90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28"/>
        </w:numPr>
        <w:tabs>
          <w:tab w:pos="1457" w:val="left" w:leader="none"/>
        </w:tabs>
        <w:spacing w:line="240" w:lineRule="auto" w:before="114" w:after="0"/>
        <w:ind w:left="449" w:right="433" w:firstLine="0"/>
        <w:jc w:val="left"/>
        <w:rPr>
          <w:sz w:val="24"/>
        </w:rPr>
      </w:pPr>
      <w:r>
        <w:rPr>
          <w:sz w:val="24"/>
        </w:rPr>
        <w:t>O prazo de vigência será automaticamente prorrogado, sem prejuízo da formalização adequada, quando seu objeto não for concluído no período firmado no contrato, nos termos do art. 111 da Lei n</w:t>
      </w:r>
      <w:r>
        <w:rPr>
          <w:position w:val="9"/>
          <w:sz w:val="20"/>
        </w:rPr>
        <w:t>o</w:t>
      </w:r>
      <w:r>
        <w:rPr>
          <w:spacing w:val="16"/>
          <w:position w:val="9"/>
          <w:sz w:val="20"/>
        </w:rPr>
        <w:t> </w:t>
      </w:r>
      <w:r>
        <w:rPr>
          <w:sz w:val="24"/>
        </w:rPr>
        <w:t>14.133/2021 e do item 12.2 da cláusula décima segunda deste Contrato.</w:t>
      </w:r>
    </w:p>
    <w:p>
      <w:pPr>
        <w:pStyle w:val="BodyText"/>
        <w:spacing w:before="229"/>
        <w:ind w:left="0"/>
      </w:pPr>
    </w:p>
    <w:p>
      <w:pPr>
        <w:pStyle w:val="BodyText"/>
        <w:spacing w:before="0"/>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29"/>
        </w:numPr>
        <w:tabs>
          <w:tab w:pos="822" w:val="left" w:leader="none"/>
        </w:tabs>
        <w:spacing w:line="235" w:lineRule="auto" w:before="119" w:after="0"/>
        <w:ind w:left="449" w:right="433" w:firstLine="0"/>
        <w:jc w:val="left"/>
        <w:rPr>
          <w:sz w:val="24"/>
        </w:rPr>
      </w:pPr>
      <w:r>
        <w:rPr>
          <w:sz w:val="24"/>
        </w:rPr>
        <w:t>O regime de execução contratual, o modelo de gestão e a fiscalização, assim como os prazos e condições de conclusão, entrega, observação e</w:t>
      </w:r>
      <w:r>
        <w:rPr>
          <w:spacing w:val="80"/>
          <w:sz w:val="24"/>
        </w:rPr>
        <w:t> </w:t>
      </w:r>
      <w:r>
        <w:rPr>
          <w:sz w:val="24"/>
        </w:rPr>
        <w:t>recebimento se submetem ao disposto no Termo de Referência anexo a este Contrato e no Decreto nº 48.817, 24 de novembro de 2023.</w:t>
      </w:r>
    </w:p>
    <w:p>
      <w:pPr>
        <w:pStyle w:val="BodyText"/>
        <w:spacing w:before="228"/>
        <w:ind w:left="0"/>
      </w:pPr>
    </w:p>
    <w:p>
      <w:pPr>
        <w:pStyle w:val="BodyText"/>
        <w:spacing w:before="1"/>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0"/>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7"/>
        <w:ind w:left="0"/>
      </w:pPr>
    </w:p>
    <w:p>
      <w:pPr>
        <w:pStyle w:val="Heading1"/>
        <w:spacing w:before="1"/>
        <w:ind w:left="449"/>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31"/>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31"/>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31"/>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32"/>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32"/>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32"/>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w:t>
      </w:r>
      <w:r>
        <w:rPr>
          <w:spacing w:val="13"/>
          <w:sz w:val="24"/>
        </w:rPr>
        <w:t> </w:t>
      </w:r>
      <w:r>
        <w:rPr>
          <w:sz w:val="24"/>
        </w:rPr>
        <w:t>ser</w:t>
      </w:r>
      <w:r>
        <w:rPr>
          <w:spacing w:val="13"/>
          <w:sz w:val="24"/>
        </w:rPr>
        <w:t> </w:t>
      </w:r>
      <w:r>
        <w:rPr>
          <w:sz w:val="24"/>
        </w:rPr>
        <w:t>realizada</w:t>
      </w:r>
      <w:r>
        <w:rPr>
          <w:spacing w:val="13"/>
          <w:sz w:val="24"/>
        </w:rPr>
        <w:t> </w:t>
      </w:r>
      <w:r>
        <w:rPr>
          <w:sz w:val="24"/>
        </w:rPr>
        <w:t>pelo</w:t>
      </w:r>
      <w:r>
        <w:rPr>
          <w:spacing w:val="13"/>
          <w:sz w:val="24"/>
        </w:rPr>
        <w:t> </w:t>
      </w:r>
      <w:r>
        <w:rPr>
          <w:sz w:val="24"/>
        </w:rPr>
        <w:t>ordenador</w:t>
      </w:r>
      <w:r>
        <w:rPr>
          <w:spacing w:val="13"/>
          <w:sz w:val="24"/>
        </w:rPr>
        <w:t> </w:t>
      </w:r>
      <w:r>
        <w:rPr>
          <w:sz w:val="24"/>
        </w:rPr>
        <w:t>de</w:t>
      </w:r>
      <w:r>
        <w:rPr>
          <w:spacing w:val="13"/>
          <w:sz w:val="24"/>
        </w:rPr>
        <w:t> </w:t>
      </w:r>
      <w:r>
        <w:rPr>
          <w:sz w:val="24"/>
        </w:rPr>
        <w:t>despesas,</w:t>
      </w:r>
      <w:r>
        <w:rPr>
          <w:spacing w:val="13"/>
          <w:sz w:val="24"/>
        </w:rPr>
        <w:t> </w:t>
      </w:r>
      <w:r>
        <w:rPr>
          <w:sz w:val="24"/>
        </w:rPr>
        <w:t>conforme</w:t>
      </w:r>
      <w:r>
        <w:rPr>
          <w:spacing w:val="13"/>
          <w:sz w:val="24"/>
        </w:rPr>
        <w:t> </w:t>
      </w:r>
      <w:r>
        <w:rPr>
          <w:sz w:val="24"/>
        </w:rPr>
        <w:t>disposto</w:t>
      </w:r>
      <w:r>
        <w:rPr>
          <w:spacing w:val="13"/>
          <w:sz w:val="24"/>
        </w:rPr>
        <w:t> </w:t>
      </w:r>
      <w:r>
        <w:rPr>
          <w:sz w:val="24"/>
        </w:rPr>
        <w:t>neste</w:t>
      </w:r>
      <w:r>
        <w:rPr>
          <w:spacing w:val="13"/>
          <w:sz w:val="24"/>
        </w:rPr>
        <w:t> </w:t>
      </w:r>
      <w:r>
        <w:rPr>
          <w:sz w:val="24"/>
        </w:rPr>
        <w:t>instrumento</w:t>
      </w:r>
      <w:r>
        <w:rPr>
          <w:spacing w:val="13"/>
          <w:sz w:val="24"/>
        </w:rPr>
        <w:t> </w:t>
      </w:r>
      <w:r>
        <w:rPr>
          <w:sz w:val="24"/>
        </w:rPr>
        <w:t>e/ou</w:t>
      </w:r>
      <w:r>
        <w:rPr>
          <w:spacing w:val="13"/>
          <w:sz w:val="24"/>
        </w:rPr>
        <w:t> </w:t>
      </w:r>
      <w:r>
        <w:rPr>
          <w:sz w:val="24"/>
        </w:rPr>
        <w:t>no</w:t>
      </w:r>
      <w:r>
        <w:rPr>
          <w:spacing w:val="9"/>
          <w:sz w:val="24"/>
        </w:rPr>
        <w:t> </w:t>
      </w:r>
      <w:r>
        <w:rPr>
          <w:sz w:val="24"/>
        </w:rPr>
        <w:t>Termo</w:t>
      </w:r>
      <w:r>
        <w:rPr>
          <w:spacing w:val="13"/>
          <w:sz w:val="24"/>
        </w:rPr>
        <w:t> </w:t>
      </w:r>
      <w:r>
        <w:rPr>
          <w:sz w:val="24"/>
        </w:rPr>
        <w:t>de</w:t>
      </w:r>
      <w:r>
        <w:rPr>
          <w:spacing w:val="13"/>
          <w:sz w:val="24"/>
        </w:rPr>
        <w:t> </w:t>
      </w:r>
      <w:r>
        <w:rPr>
          <w:sz w:val="24"/>
        </w:rPr>
        <w:t>Referência,</w:t>
      </w:r>
      <w:r>
        <w:rPr>
          <w:spacing w:val="13"/>
          <w:sz w:val="24"/>
        </w:rPr>
        <w:t> </w:t>
      </w:r>
      <w:r>
        <w:rPr>
          <w:sz w:val="24"/>
        </w:rPr>
        <w:t>bem</w:t>
      </w:r>
      <w:r>
        <w:rPr>
          <w:spacing w:val="13"/>
          <w:sz w:val="24"/>
        </w:rPr>
        <w:t> </w:t>
      </w:r>
      <w:r>
        <w:rPr>
          <w:sz w:val="24"/>
        </w:rPr>
        <w:t>ainda</w:t>
      </w:r>
      <w:r>
        <w:rPr>
          <w:spacing w:val="13"/>
          <w:sz w:val="24"/>
        </w:rPr>
        <w:t> </w:t>
      </w:r>
      <w:r>
        <w:rPr>
          <w:sz w:val="24"/>
        </w:rPr>
        <w:t>no</w:t>
      </w:r>
      <w:r>
        <w:rPr>
          <w:spacing w:val="13"/>
          <w:sz w:val="24"/>
        </w:rPr>
        <w:t> </w:t>
      </w:r>
      <w:r>
        <w:rPr>
          <w:sz w:val="24"/>
        </w:rPr>
        <w:t>artigo</w:t>
      </w:r>
      <w:r>
        <w:rPr>
          <w:spacing w:val="13"/>
          <w:sz w:val="24"/>
        </w:rPr>
        <w:t> </w:t>
      </w:r>
      <w:r>
        <w:rPr>
          <w:sz w:val="24"/>
        </w:rPr>
        <w:t>140,</w:t>
      </w:r>
      <w:r>
        <w:rPr>
          <w:spacing w:val="13"/>
          <w:sz w:val="24"/>
        </w:rPr>
        <w:t> </w:t>
      </w:r>
      <w:r>
        <w:rPr>
          <w:sz w:val="24"/>
        </w:rPr>
        <w:t>II,</w:t>
      </w:r>
    </w:p>
    <w:p>
      <w:pPr>
        <w:pStyle w:val="ListParagraph"/>
        <w:spacing w:after="0" w:line="235" w:lineRule="auto"/>
        <w:jc w:val="both"/>
        <w:rPr>
          <w:sz w:val="24"/>
        </w:rPr>
        <w:sectPr>
          <w:pgSz w:w="15840" w:h="24480"/>
          <w:pgMar w:top="1260" w:bottom="280" w:left="360" w:right="360"/>
        </w:sectPr>
      </w:pPr>
    </w:p>
    <w:p>
      <w:pPr>
        <w:pStyle w:val="BodyText"/>
        <w:spacing w:before="76"/>
      </w:pPr>
      <w:r>
        <w:rPr/>
        <w:t>alínea “b”, da Lei nº 14.133/2021 e nos arts. 20 e 22, XXIII, do Decreto nº </w:t>
      </w:r>
      <w:r>
        <w:rPr>
          <w:spacing w:val="-2"/>
        </w:rPr>
        <w:t>48.817/2023.</w:t>
      </w:r>
    </w:p>
    <w:p>
      <w:pPr>
        <w:pStyle w:val="ListParagraph"/>
        <w:numPr>
          <w:ilvl w:val="2"/>
          <w:numId w:val="32"/>
        </w:numPr>
        <w:tabs>
          <w:tab w:pos="1733" w:val="left" w:leader="none"/>
        </w:tabs>
        <w:spacing w:line="235" w:lineRule="auto" w:before="118" w:after="0"/>
        <w:ind w:left="449" w:right="434" w:firstLine="0"/>
        <w:jc w:val="left"/>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w:t>
      </w:r>
      <w:r>
        <w:rPr>
          <w:spacing w:val="40"/>
          <w:sz w:val="24"/>
        </w:rPr>
        <w:t> </w:t>
      </w:r>
      <w:r>
        <w:rPr>
          <w:sz w:val="24"/>
        </w:rPr>
        <w:t>Fatura com o valor exato dimensionado.</w:t>
      </w:r>
    </w:p>
    <w:p>
      <w:pPr>
        <w:pStyle w:val="ListParagraph"/>
        <w:numPr>
          <w:ilvl w:val="1"/>
          <w:numId w:val="32"/>
        </w:numPr>
        <w:tabs>
          <w:tab w:pos="1391" w:val="left" w:leader="none"/>
        </w:tabs>
        <w:spacing w:line="235" w:lineRule="auto" w:before="119" w:after="0"/>
        <w:ind w:left="449" w:right="433" w:firstLine="0"/>
        <w:jc w:val="left"/>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32"/>
        </w:numPr>
        <w:tabs>
          <w:tab w:pos="1289" w:val="left" w:leader="none"/>
        </w:tabs>
        <w:spacing w:line="240" w:lineRule="auto" w:before="115" w:after="0"/>
        <w:ind w:left="1289" w:right="0" w:hanging="840"/>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33"/>
        </w:numPr>
        <w:tabs>
          <w:tab w:pos="1176" w:val="left" w:leader="none"/>
        </w:tabs>
        <w:spacing w:line="240" w:lineRule="auto" w:before="114" w:after="0"/>
        <w:ind w:left="1176" w:right="0" w:hanging="727"/>
        <w:jc w:val="left"/>
        <w:rPr>
          <w:sz w:val="24"/>
        </w:rPr>
      </w:pPr>
      <w:r>
        <w:rPr>
          <w:sz w:val="24"/>
        </w:rPr>
        <w:t>a manutenção das condições de habilitação exigidas pelo instrumento </w:t>
      </w:r>
      <w:r>
        <w:rPr>
          <w:spacing w:val="-2"/>
          <w:sz w:val="24"/>
        </w:rPr>
        <w:t>convocatório;</w:t>
      </w:r>
    </w:p>
    <w:p>
      <w:pPr>
        <w:pStyle w:val="ListParagraph"/>
        <w:numPr>
          <w:ilvl w:val="0"/>
          <w:numId w:val="33"/>
        </w:numPr>
        <w:tabs>
          <w:tab w:pos="1364" w:val="left" w:leader="none"/>
        </w:tabs>
        <w:spacing w:line="235" w:lineRule="auto" w:before="118" w:after="0"/>
        <w:ind w:left="449" w:right="432" w:firstLine="0"/>
        <w:jc w:val="left"/>
        <w:rPr>
          <w:sz w:val="24"/>
        </w:rPr>
      </w:pPr>
      <w:r>
        <w:rPr>
          <w:sz w:val="24"/>
        </w:rPr>
        <w:t>se</w:t>
      </w:r>
      <w:r>
        <w:rPr>
          <w:spacing w:val="15"/>
          <w:sz w:val="24"/>
        </w:rPr>
        <w:t> </w:t>
      </w:r>
      <w:r>
        <w:rPr>
          <w:sz w:val="24"/>
        </w:rPr>
        <w:t>o</w:t>
      </w:r>
      <w:r>
        <w:rPr>
          <w:spacing w:val="15"/>
          <w:sz w:val="24"/>
        </w:rPr>
        <w:t> </w:t>
      </w:r>
      <w:r>
        <w:rPr>
          <w:b/>
          <w:sz w:val="24"/>
        </w:rPr>
        <w:t>CONTRATADO</w:t>
      </w:r>
      <w:r>
        <w:rPr>
          <w:b/>
          <w:spacing w:val="15"/>
          <w:sz w:val="24"/>
        </w:rPr>
        <w:t> </w:t>
      </w:r>
      <w:r>
        <w:rPr>
          <w:sz w:val="24"/>
        </w:rPr>
        <w:t>foi</w:t>
      </w:r>
      <w:r>
        <w:rPr>
          <w:spacing w:val="15"/>
          <w:sz w:val="24"/>
        </w:rPr>
        <w:t> </w:t>
      </w:r>
      <w:r>
        <w:rPr>
          <w:sz w:val="24"/>
        </w:rPr>
        <w:t>penalizado</w:t>
      </w:r>
      <w:r>
        <w:rPr>
          <w:spacing w:val="15"/>
          <w:sz w:val="24"/>
        </w:rPr>
        <w:t> </w:t>
      </w:r>
      <w:r>
        <w:rPr>
          <w:sz w:val="24"/>
        </w:rPr>
        <w:t>com</w:t>
      </w:r>
      <w:r>
        <w:rPr>
          <w:spacing w:val="15"/>
          <w:sz w:val="24"/>
        </w:rPr>
        <w:t> </w:t>
      </w:r>
      <w:r>
        <w:rPr>
          <w:sz w:val="24"/>
        </w:rPr>
        <w:t>as</w:t>
      </w:r>
      <w:r>
        <w:rPr>
          <w:spacing w:val="15"/>
          <w:sz w:val="24"/>
        </w:rPr>
        <w:t> </w:t>
      </w:r>
      <w:r>
        <w:rPr>
          <w:sz w:val="24"/>
        </w:rPr>
        <w:t>sanções</w:t>
      </w:r>
      <w:r>
        <w:rPr>
          <w:spacing w:val="15"/>
          <w:sz w:val="24"/>
        </w:rPr>
        <w:t> </w:t>
      </w:r>
      <w:r>
        <w:rPr>
          <w:sz w:val="24"/>
        </w:rPr>
        <w:t>de</w:t>
      </w:r>
      <w:r>
        <w:rPr>
          <w:spacing w:val="15"/>
          <w:sz w:val="24"/>
        </w:rPr>
        <w:t> </w:t>
      </w:r>
      <w:r>
        <w:rPr>
          <w:sz w:val="24"/>
        </w:rPr>
        <w:t>declaração</w:t>
      </w:r>
      <w:r>
        <w:rPr>
          <w:spacing w:val="15"/>
          <w:sz w:val="24"/>
        </w:rPr>
        <w:t> </w:t>
      </w:r>
      <w:r>
        <w:rPr>
          <w:sz w:val="24"/>
        </w:rPr>
        <w:t>de</w:t>
      </w:r>
      <w:r>
        <w:rPr>
          <w:spacing w:val="15"/>
          <w:sz w:val="24"/>
        </w:rPr>
        <w:t> </w:t>
      </w:r>
      <w:r>
        <w:rPr>
          <w:sz w:val="24"/>
        </w:rPr>
        <w:t>inidoneidade</w:t>
      </w:r>
      <w:r>
        <w:rPr>
          <w:spacing w:val="15"/>
          <w:sz w:val="24"/>
        </w:rPr>
        <w:t> </w:t>
      </w:r>
      <w:r>
        <w:rPr>
          <w:sz w:val="24"/>
        </w:rPr>
        <w:t>ou</w:t>
      </w:r>
      <w:r>
        <w:rPr>
          <w:spacing w:val="15"/>
          <w:sz w:val="24"/>
        </w:rPr>
        <w:t> </w:t>
      </w:r>
      <w:r>
        <w:rPr>
          <w:sz w:val="24"/>
        </w:rPr>
        <w:t>impedimento</w:t>
      </w:r>
      <w:r>
        <w:rPr>
          <w:spacing w:val="15"/>
          <w:sz w:val="24"/>
        </w:rPr>
        <w:t> </w:t>
      </w:r>
      <w:r>
        <w:rPr>
          <w:sz w:val="24"/>
        </w:rPr>
        <w:t>de</w:t>
      </w:r>
      <w:r>
        <w:rPr>
          <w:spacing w:val="15"/>
          <w:sz w:val="24"/>
        </w:rPr>
        <w:t> </w:t>
      </w:r>
      <w:r>
        <w:rPr>
          <w:sz w:val="24"/>
        </w:rPr>
        <w:t>licitar</w:t>
      </w:r>
      <w:r>
        <w:rPr>
          <w:spacing w:val="15"/>
          <w:sz w:val="24"/>
        </w:rPr>
        <w:t> </w:t>
      </w:r>
      <w:r>
        <w:rPr>
          <w:sz w:val="24"/>
        </w:rPr>
        <w:t>e</w:t>
      </w:r>
      <w:r>
        <w:rPr>
          <w:spacing w:val="15"/>
          <w:sz w:val="24"/>
        </w:rPr>
        <w:t> </w:t>
      </w:r>
      <w:r>
        <w:rPr>
          <w:sz w:val="24"/>
        </w:rPr>
        <w:t>contratar</w:t>
      </w:r>
      <w:r>
        <w:rPr>
          <w:spacing w:val="15"/>
          <w:sz w:val="24"/>
        </w:rPr>
        <w:t> </w:t>
      </w:r>
      <w:r>
        <w:rPr>
          <w:sz w:val="24"/>
        </w:rPr>
        <w:t>com</w:t>
      </w:r>
      <w:r>
        <w:rPr>
          <w:spacing w:val="15"/>
          <w:sz w:val="24"/>
        </w:rPr>
        <w:t> </w:t>
      </w:r>
      <w:r>
        <w:rPr>
          <w:sz w:val="24"/>
        </w:rPr>
        <w:t>o</w:t>
      </w:r>
      <w:r>
        <w:rPr>
          <w:spacing w:val="15"/>
          <w:sz w:val="24"/>
        </w:rPr>
        <w:t> </w:t>
      </w:r>
      <w:r>
        <w:rPr>
          <w:sz w:val="24"/>
        </w:rPr>
        <w:t>poder público, observadas as abrangências de aplicação, por consulta aos seguintes cadastros;</w:t>
      </w:r>
    </w:p>
    <w:p>
      <w:pPr>
        <w:pStyle w:val="ListParagraph"/>
        <w:numPr>
          <w:ilvl w:val="1"/>
          <w:numId w:val="33"/>
        </w:numPr>
        <w:tabs>
          <w:tab w:pos="888" w:val="left" w:leader="none"/>
        </w:tabs>
        <w:spacing w:line="240" w:lineRule="auto" w:before="115" w:after="0"/>
        <w:ind w:left="888" w:right="0" w:hanging="439"/>
        <w:jc w:val="left"/>
        <w:rPr>
          <w:sz w:val="24"/>
        </w:rPr>
      </w:pPr>
      <w:r>
        <w:rPr>
          <w:spacing w:val="-2"/>
          <w:sz w:val="24"/>
        </w:rPr>
        <w:t>SICAF;</w:t>
      </w:r>
    </w:p>
    <w:p>
      <w:pPr>
        <w:pStyle w:val="ListParagraph"/>
        <w:numPr>
          <w:ilvl w:val="1"/>
          <w:numId w:val="33"/>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37">
        <w:r>
          <w:rPr>
            <w:spacing w:val="-2"/>
            <w:sz w:val="24"/>
          </w:rPr>
          <w:t>(https://www.portaltransparencia.gov.br/sancoes/ceis);</w:t>
        </w:r>
      </w:hyperlink>
    </w:p>
    <w:p>
      <w:pPr>
        <w:pStyle w:val="ListParagraph"/>
        <w:numPr>
          <w:ilvl w:val="1"/>
          <w:numId w:val="33"/>
        </w:numPr>
        <w:tabs>
          <w:tab w:pos="982" w:val="left" w:leader="none"/>
        </w:tabs>
        <w:spacing w:line="235" w:lineRule="auto" w:before="120"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hyperlink r:id="rId23">
        <w:r>
          <w:rPr>
            <w:spacing w:val="-2"/>
            <w:sz w:val="24"/>
          </w:rPr>
          <w:t>(www.cnj.jus.br/improbidade_adm/consultar_requerido.php);</w:t>
        </w:r>
      </w:hyperlink>
    </w:p>
    <w:p>
      <w:pPr>
        <w:pStyle w:val="ListParagraph"/>
        <w:numPr>
          <w:ilvl w:val="1"/>
          <w:numId w:val="33"/>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38">
        <w:r>
          <w:rPr>
            <w:spacing w:val="-2"/>
            <w:sz w:val="24"/>
          </w:rPr>
          <w:t>(https://www.portaltransparencia.gov.br/sancoes/cnep);</w:t>
        </w:r>
      </w:hyperlink>
    </w:p>
    <w:p>
      <w:pPr>
        <w:pStyle w:val="ListParagraph"/>
        <w:numPr>
          <w:ilvl w:val="1"/>
          <w:numId w:val="33"/>
        </w:numPr>
        <w:tabs>
          <w:tab w:pos="948" w:val="left" w:leader="none"/>
        </w:tabs>
        <w:spacing w:line="240" w:lineRule="auto" w:before="114"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33"/>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33"/>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33"/>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32"/>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32"/>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32"/>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32"/>
        </w:numPr>
        <w:tabs>
          <w:tab w:pos="1549" w:val="left" w:leader="none"/>
        </w:tabs>
        <w:spacing w:line="273" w:lineRule="exact" w:before="115"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32"/>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32"/>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32"/>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32"/>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32"/>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32"/>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32"/>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jc w:val="both"/>
      </w:pPr>
      <w:r>
        <w:rPr/>
        <w:t>CLÁUSULA</w:t>
      </w:r>
      <w:r>
        <w:rPr>
          <w:spacing w:val="-14"/>
        </w:rPr>
        <w:t> </w:t>
      </w:r>
      <w:r>
        <w:rPr/>
        <w:t>SÉTIMA</w:t>
      </w:r>
      <w:r>
        <w:rPr>
          <w:spacing w:val="-14"/>
        </w:rPr>
        <w:t> </w:t>
      </w:r>
      <w:r>
        <w:rPr/>
        <w:t>– </w:t>
      </w:r>
      <w:r>
        <w:rPr>
          <w:spacing w:val="-2"/>
        </w:rPr>
        <w:t>REAJUSTE</w:t>
      </w:r>
    </w:p>
    <w:p>
      <w:pPr>
        <w:pStyle w:val="ListParagraph"/>
        <w:numPr>
          <w:ilvl w:val="1"/>
          <w:numId w:val="34"/>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34"/>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34"/>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34"/>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34"/>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34"/>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34"/>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4"/>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34"/>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34"/>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35"/>
        </w:numPr>
        <w:tabs>
          <w:tab w:pos="1602" w:val="left" w:leader="none"/>
        </w:tabs>
        <w:spacing w:line="235" w:lineRule="auto" w:before="118" w:after="0"/>
        <w:ind w:left="449" w:right="433" w:firstLine="0"/>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 </w:t>
      </w:r>
      <w:r>
        <w:rPr>
          <w:spacing w:val="-2"/>
          <w:sz w:val="24"/>
        </w:rPr>
        <w:t>contratualmente;</w:t>
      </w:r>
    </w:p>
    <w:p>
      <w:pPr>
        <w:pStyle w:val="ListParagraph"/>
        <w:spacing w:after="0" w:line="235" w:lineRule="auto"/>
        <w:jc w:val="left"/>
        <w:rPr>
          <w:sz w:val="24"/>
        </w:rPr>
        <w:sectPr>
          <w:pgSz w:w="15840" w:h="24480"/>
          <w:pgMar w:top="480" w:bottom="280" w:left="360" w:right="360"/>
        </w:sectPr>
      </w:pPr>
    </w:p>
    <w:p>
      <w:pPr>
        <w:pStyle w:val="ListParagraph"/>
        <w:numPr>
          <w:ilvl w:val="0"/>
          <w:numId w:val="35"/>
        </w:numPr>
        <w:tabs>
          <w:tab w:pos="1373" w:val="left" w:leader="none"/>
        </w:tabs>
        <w:spacing w:line="235" w:lineRule="auto" w:before="80"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34"/>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34"/>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34"/>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34"/>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1"/>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36"/>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36"/>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36"/>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36"/>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36"/>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36"/>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36"/>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36"/>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36"/>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36"/>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6"/>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36"/>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36"/>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36"/>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36"/>
        </w:numPr>
        <w:tabs>
          <w:tab w:pos="1649" w:val="left" w:leader="none"/>
        </w:tabs>
        <w:spacing w:line="240" w:lineRule="auto" w:before="115"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7"/>
        <w:ind w:left="0"/>
      </w:pPr>
    </w:p>
    <w:p>
      <w:pPr>
        <w:pStyle w:val="Heading1"/>
        <w:spacing w:before="1"/>
        <w:ind w:left="449"/>
      </w:pPr>
      <w:r>
        <w:rPr/>
        <w:t>CLÁUSULA</w:t>
      </w:r>
      <w:r>
        <w:rPr>
          <w:spacing w:val="-14"/>
        </w:rPr>
        <w:t> </w:t>
      </w:r>
      <w:r>
        <w:rPr/>
        <w:t>NONA</w:t>
      </w:r>
      <w:r>
        <w:rPr>
          <w:spacing w:val="-14"/>
        </w:rPr>
        <w:t> </w:t>
      </w:r>
      <w:r>
        <w:rPr/>
        <w:t>- OBRIGAÇÕES DO </w:t>
      </w:r>
      <w:r>
        <w:rPr>
          <w:spacing w:val="-2"/>
        </w:rPr>
        <w:t>CONTRATADO</w:t>
      </w:r>
    </w:p>
    <w:p>
      <w:pPr>
        <w:pStyle w:val="ListParagraph"/>
        <w:numPr>
          <w:ilvl w:val="1"/>
          <w:numId w:val="37"/>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37"/>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37"/>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37"/>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39">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37"/>
        </w:numPr>
        <w:tabs>
          <w:tab w:pos="1025" w:val="left" w:leader="none"/>
        </w:tabs>
        <w:spacing w:line="235" w:lineRule="auto" w:before="12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7"/>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7"/>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0">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37"/>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37"/>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38"/>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38"/>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8"/>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38"/>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38"/>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spacing w:after="0" w:line="240" w:lineRule="auto"/>
        <w:jc w:val="both"/>
        <w:rPr>
          <w:sz w:val="24"/>
        </w:rPr>
        <w:sectPr>
          <w:pgSz w:w="15840" w:h="24480"/>
          <w:pgMar w:top="480" w:bottom="280" w:left="360" w:right="360"/>
        </w:sectPr>
      </w:pPr>
    </w:p>
    <w:p>
      <w:pPr>
        <w:pStyle w:val="ListParagraph"/>
        <w:numPr>
          <w:ilvl w:val="2"/>
          <w:numId w:val="37"/>
        </w:numPr>
        <w:tabs>
          <w:tab w:pos="1038" w:val="left" w:leader="none"/>
        </w:tabs>
        <w:spacing w:line="235" w:lineRule="auto" w:before="80"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37"/>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37"/>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37"/>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37"/>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37"/>
        </w:numPr>
        <w:tabs>
          <w:tab w:pos="1109" w:val="left" w:leader="none"/>
        </w:tabs>
        <w:spacing w:line="235" w:lineRule="auto" w:before="120"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37"/>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37"/>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1">
        <w:r>
          <w:rPr>
            <w:color w:val="0000ED"/>
            <w:sz w:val="24"/>
            <w:u w:val="single" w:color="0000ED"/>
          </w:rPr>
          <w:t>art. 116 da Lei nº 14.133/2021</w:t>
        </w:r>
      </w:hyperlink>
      <w:r>
        <w:rPr>
          <w:sz w:val="24"/>
        </w:rPr>
        <w:t>).</w:t>
      </w:r>
    </w:p>
    <w:p>
      <w:pPr>
        <w:pStyle w:val="ListParagraph"/>
        <w:numPr>
          <w:ilvl w:val="3"/>
          <w:numId w:val="37"/>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396343</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8178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1">
        <w:r>
          <w:rPr>
            <w:color w:val="0000ED"/>
            <w:sz w:val="24"/>
            <w:u w:val="single" w:color="0000ED"/>
          </w:rPr>
          <w:t>art. 116</w:t>
        </w:r>
        <w:r>
          <w:rPr>
            <w:color w:val="0000ED"/>
            <w:sz w:val="24"/>
          </w:rPr>
          <w:t>, </w:t>
        </w:r>
        <w:r>
          <w:rPr>
            <w:color w:val="0000ED"/>
            <w:sz w:val="24"/>
            <w:u w:val="single" w:color="0000ED"/>
          </w:rPr>
          <w:t>parágrafo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37"/>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37"/>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37"/>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2">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37"/>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37"/>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39"/>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39"/>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39"/>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39"/>
        </w:numPr>
        <w:tabs>
          <w:tab w:pos="1299" w:val="left" w:leader="none"/>
        </w:tabs>
        <w:spacing w:line="235" w:lineRule="auto" w:before="120"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39"/>
        </w:numPr>
        <w:tabs>
          <w:tab w:pos="1318" w:val="left" w:leader="none"/>
        </w:tabs>
        <w:spacing w:line="235" w:lineRule="auto" w:before="118"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0"/>
        </w:numPr>
        <w:tabs>
          <w:tab w:pos="953" w:val="left" w:leader="none"/>
        </w:tabs>
        <w:spacing w:line="235" w:lineRule="auto" w:before="119" w:after="0"/>
        <w:ind w:left="449" w:right="433" w:firstLine="0"/>
        <w:jc w:val="left"/>
        <w:rPr>
          <w:sz w:val="24"/>
        </w:rPr>
      </w:pPr>
      <w:r>
        <w:rPr>
          <w:sz w:val="24"/>
        </w:rPr>
        <w:t>O</w:t>
      </w:r>
      <w:r>
        <w:rPr>
          <w:spacing w:val="22"/>
          <w:sz w:val="24"/>
        </w:rPr>
        <w:t> </w:t>
      </w:r>
      <w:r>
        <w:rPr>
          <w:sz w:val="24"/>
        </w:rPr>
        <w:t>Contrato</w:t>
      </w:r>
      <w:r>
        <w:rPr>
          <w:spacing w:val="22"/>
          <w:sz w:val="24"/>
        </w:rPr>
        <w:t> </w:t>
      </w:r>
      <w:r>
        <w:rPr>
          <w:sz w:val="24"/>
        </w:rPr>
        <w:t>conta</w:t>
      </w:r>
      <w:r>
        <w:rPr>
          <w:spacing w:val="22"/>
          <w:sz w:val="24"/>
        </w:rPr>
        <w:t> </w:t>
      </w:r>
      <w:r>
        <w:rPr>
          <w:sz w:val="24"/>
        </w:rPr>
        <w:t>com</w:t>
      </w:r>
      <w:r>
        <w:rPr>
          <w:spacing w:val="22"/>
          <w:sz w:val="24"/>
        </w:rPr>
        <w:t> </w:t>
      </w:r>
      <w:r>
        <w:rPr>
          <w:sz w:val="24"/>
        </w:rPr>
        <w:t>garantia</w:t>
      </w:r>
      <w:r>
        <w:rPr>
          <w:spacing w:val="22"/>
          <w:sz w:val="24"/>
        </w:rPr>
        <w:t> </w:t>
      </w:r>
      <w:r>
        <w:rPr>
          <w:sz w:val="24"/>
        </w:rPr>
        <w:t>de</w:t>
      </w:r>
      <w:r>
        <w:rPr>
          <w:spacing w:val="22"/>
          <w:sz w:val="24"/>
        </w:rPr>
        <w:t> </w:t>
      </w:r>
      <w:r>
        <w:rPr>
          <w:sz w:val="24"/>
        </w:rPr>
        <w:t>execução,</w:t>
      </w:r>
      <w:r>
        <w:rPr>
          <w:spacing w:val="22"/>
          <w:sz w:val="24"/>
        </w:rPr>
        <w:t> </w:t>
      </w:r>
      <w:r>
        <w:rPr>
          <w:sz w:val="24"/>
        </w:rPr>
        <w:t>nos</w:t>
      </w:r>
      <w:r>
        <w:rPr>
          <w:spacing w:val="22"/>
          <w:sz w:val="24"/>
        </w:rPr>
        <w:t> </w:t>
      </w:r>
      <w:r>
        <w:rPr>
          <w:sz w:val="24"/>
        </w:rPr>
        <w:t>moldes</w:t>
      </w:r>
      <w:r>
        <w:rPr>
          <w:spacing w:val="22"/>
          <w:sz w:val="24"/>
        </w:rPr>
        <w:t> </w:t>
      </w:r>
      <w:r>
        <w:rPr>
          <w:sz w:val="24"/>
        </w:rPr>
        <w:t>do</w:t>
      </w:r>
      <w:r>
        <w:rPr>
          <w:spacing w:val="22"/>
          <w:sz w:val="24"/>
        </w:rPr>
        <w:t> </w:t>
      </w:r>
      <w:r>
        <w:rPr>
          <w:sz w:val="24"/>
        </w:rPr>
        <w:t>art.</w:t>
      </w:r>
      <w:r>
        <w:rPr>
          <w:spacing w:val="22"/>
          <w:sz w:val="24"/>
        </w:rPr>
        <w:t> </w:t>
      </w:r>
      <w:r>
        <w:rPr>
          <w:sz w:val="24"/>
        </w:rPr>
        <w:t>96</w:t>
      </w:r>
      <w:r>
        <w:rPr>
          <w:spacing w:val="22"/>
          <w:sz w:val="24"/>
        </w:rPr>
        <w:t> </w:t>
      </w:r>
      <w:r>
        <w:rPr>
          <w:sz w:val="24"/>
        </w:rPr>
        <w:t>da</w:t>
      </w:r>
      <w:r>
        <w:rPr>
          <w:spacing w:val="22"/>
          <w:sz w:val="24"/>
        </w:rPr>
        <w:t> </w:t>
      </w:r>
      <w:r>
        <w:rPr>
          <w:sz w:val="24"/>
        </w:rPr>
        <w:t>Lei</w:t>
      </w:r>
      <w:r>
        <w:rPr>
          <w:spacing w:val="22"/>
          <w:sz w:val="24"/>
        </w:rPr>
        <w:t> </w:t>
      </w:r>
      <w:r>
        <w:rPr>
          <w:sz w:val="24"/>
        </w:rPr>
        <w:t>nº</w:t>
      </w:r>
      <w:r>
        <w:rPr>
          <w:spacing w:val="22"/>
          <w:sz w:val="24"/>
        </w:rPr>
        <w:t> </w:t>
      </w:r>
      <w:r>
        <w:rPr>
          <w:sz w:val="24"/>
        </w:rPr>
        <w:t>14.133/2021,</w:t>
      </w:r>
      <w:r>
        <w:rPr>
          <w:spacing w:val="22"/>
          <w:sz w:val="24"/>
        </w:rPr>
        <w:t> </w:t>
      </w:r>
      <w:r>
        <w:rPr>
          <w:sz w:val="24"/>
        </w:rPr>
        <w:t>correspondente</w:t>
      </w:r>
      <w:r>
        <w:rPr>
          <w:spacing w:val="22"/>
          <w:sz w:val="24"/>
        </w:rPr>
        <w:t> </w:t>
      </w:r>
      <w:r>
        <w:rPr>
          <w:sz w:val="24"/>
        </w:rPr>
        <w:t>a</w:t>
      </w:r>
      <w:r>
        <w:rPr>
          <w:spacing w:val="22"/>
          <w:sz w:val="24"/>
        </w:rPr>
        <w:t> </w:t>
      </w:r>
      <w:r>
        <w:rPr>
          <w:sz w:val="24"/>
        </w:rPr>
        <w:t>2,5</w:t>
      </w:r>
      <w:r>
        <w:rPr>
          <w:spacing w:val="22"/>
          <w:sz w:val="24"/>
        </w:rPr>
        <w:t> </w:t>
      </w:r>
      <w:r>
        <w:rPr>
          <w:sz w:val="24"/>
        </w:rPr>
        <w:t>%</w:t>
      </w:r>
      <w:r>
        <w:rPr>
          <w:spacing w:val="22"/>
          <w:sz w:val="24"/>
        </w:rPr>
        <w:t> </w:t>
      </w:r>
      <w:r>
        <w:rPr>
          <w:sz w:val="24"/>
        </w:rPr>
        <w:t>(dois</w:t>
      </w:r>
      <w:r>
        <w:rPr>
          <w:spacing w:val="22"/>
          <w:sz w:val="24"/>
        </w:rPr>
        <w:t> </w:t>
      </w:r>
      <w:r>
        <w:rPr>
          <w:sz w:val="24"/>
        </w:rPr>
        <w:t>vírgula</w:t>
      </w:r>
      <w:r>
        <w:rPr>
          <w:spacing w:val="22"/>
          <w:sz w:val="24"/>
        </w:rPr>
        <w:t> </w:t>
      </w:r>
      <w:r>
        <w:rPr>
          <w:sz w:val="24"/>
        </w:rPr>
        <w:t>cinco</w:t>
      </w:r>
      <w:r>
        <w:rPr>
          <w:spacing w:val="22"/>
          <w:sz w:val="24"/>
        </w:rPr>
        <w:t> </w:t>
      </w:r>
      <w:r>
        <w:rPr>
          <w:sz w:val="24"/>
        </w:rPr>
        <w:t>por cento) de seu valor anual.</w:t>
      </w:r>
    </w:p>
    <w:p>
      <w:pPr>
        <w:pStyle w:val="ListParagraph"/>
        <w:numPr>
          <w:ilvl w:val="2"/>
          <w:numId w:val="40"/>
        </w:numPr>
        <w:tabs>
          <w:tab w:pos="1109" w:val="left" w:leader="none"/>
        </w:tabs>
        <w:spacing w:line="240" w:lineRule="auto" w:before="115" w:after="0"/>
        <w:ind w:left="1109" w:right="0" w:hanging="660"/>
        <w:jc w:val="left"/>
        <w:rPr>
          <w:sz w:val="24"/>
        </w:rPr>
      </w:pPr>
      <w:r>
        <w:rPr>
          <w:sz w:val="24"/>
        </w:rPr>
        <w:t>Caso o prazo de vigência do contrato seja inferior a um ano, a garantia prevista no item 10.1 será calculada sobre o valor total do </w:t>
      </w:r>
      <w:r>
        <w:rPr>
          <w:spacing w:val="-2"/>
          <w:sz w:val="24"/>
        </w:rPr>
        <w:t>Contrato.</w:t>
      </w:r>
    </w:p>
    <w:p>
      <w:pPr>
        <w:pStyle w:val="ListParagraph"/>
        <w:numPr>
          <w:ilvl w:val="2"/>
          <w:numId w:val="40"/>
        </w:numPr>
        <w:tabs>
          <w:tab w:pos="1141" w:val="left" w:leader="none"/>
        </w:tabs>
        <w:spacing w:line="235" w:lineRule="auto" w:before="118" w:after="0"/>
        <w:ind w:left="449" w:right="433" w:firstLine="0"/>
        <w:jc w:val="left"/>
        <w:rPr>
          <w:sz w:val="24"/>
        </w:rPr>
      </w:pPr>
      <w:r>
        <w:rPr>
          <w:sz w:val="24"/>
        </w:rPr>
        <w:t>Na</w:t>
      </w:r>
      <w:r>
        <w:rPr>
          <w:spacing w:val="30"/>
          <w:sz w:val="24"/>
        </w:rPr>
        <w:t> </w:t>
      </w:r>
      <w:r>
        <w:rPr>
          <w:sz w:val="24"/>
        </w:rPr>
        <w:t>forma</w:t>
      </w:r>
      <w:r>
        <w:rPr>
          <w:spacing w:val="30"/>
          <w:sz w:val="24"/>
        </w:rPr>
        <w:t> </w:t>
      </w:r>
      <w:r>
        <w:rPr>
          <w:sz w:val="24"/>
        </w:rPr>
        <w:t>do</w:t>
      </w:r>
      <w:r>
        <w:rPr>
          <w:spacing w:val="30"/>
          <w:sz w:val="24"/>
        </w:rPr>
        <w:t> </w:t>
      </w:r>
      <w:r>
        <w:rPr>
          <w:sz w:val="24"/>
        </w:rPr>
        <w:t>art.</w:t>
      </w:r>
      <w:r>
        <w:rPr>
          <w:spacing w:val="30"/>
          <w:sz w:val="24"/>
        </w:rPr>
        <w:t> </w:t>
      </w:r>
      <w:r>
        <w:rPr>
          <w:sz w:val="24"/>
        </w:rPr>
        <w:t>101</w:t>
      </w:r>
      <w:r>
        <w:rPr>
          <w:spacing w:val="30"/>
          <w:sz w:val="24"/>
        </w:rPr>
        <w:t> </w:t>
      </w:r>
      <w:r>
        <w:rPr>
          <w:sz w:val="24"/>
        </w:rPr>
        <w:t>da</w:t>
      </w:r>
      <w:r>
        <w:rPr>
          <w:spacing w:val="30"/>
          <w:sz w:val="24"/>
        </w:rPr>
        <w:t> </w:t>
      </w:r>
      <w:r>
        <w:rPr>
          <w:sz w:val="24"/>
        </w:rPr>
        <w:t>Lei</w:t>
      </w:r>
      <w:r>
        <w:rPr>
          <w:spacing w:val="30"/>
          <w:sz w:val="24"/>
        </w:rPr>
        <w:t> </w:t>
      </w:r>
      <w:r>
        <w:rPr>
          <w:sz w:val="24"/>
        </w:rPr>
        <w:t>nº</w:t>
      </w:r>
      <w:r>
        <w:rPr>
          <w:spacing w:val="30"/>
          <w:sz w:val="24"/>
        </w:rPr>
        <w:t> </w:t>
      </w:r>
      <w:r>
        <w:rPr>
          <w:sz w:val="24"/>
        </w:rPr>
        <w:t>14.133/2021,</w:t>
      </w:r>
      <w:r>
        <w:rPr>
          <w:spacing w:val="30"/>
          <w:sz w:val="24"/>
        </w:rPr>
        <w:t> </w:t>
      </w:r>
      <w:r>
        <w:rPr>
          <w:sz w:val="24"/>
        </w:rPr>
        <w:t>nos</w:t>
      </w:r>
      <w:r>
        <w:rPr>
          <w:spacing w:val="30"/>
          <w:sz w:val="24"/>
        </w:rPr>
        <w:t> </w:t>
      </w:r>
      <w:r>
        <w:rPr>
          <w:sz w:val="24"/>
        </w:rPr>
        <w:t>casos</w:t>
      </w:r>
      <w:r>
        <w:rPr>
          <w:spacing w:val="30"/>
          <w:sz w:val="24"/>
        </w:rPr>
        <w:t> </w:t>
      </w:r>
      <w:r>
        <w:rPr>
          <w:sz w:val="24"/>
        </w:rPr>
        <w:t>de</w:t>
      </w:r>
      <w:r>
        <w:rPr>
          <w:spacing w:val="30"/>
          <w:sz w:val="24"/>
        </w:rPr>
        <w:t> </w:t>
      </w:r>
      <w:r>
        <w:rPr>
          <w:sz w:val="24"/>
        </w:rPr>
        <w:t>contratos</w:t>
      </w:r>
      <w:r>
        <w:rPr>
          <w:spacing w:val="30"/>
          <w:sz w:val="24"/>
        </w:rPr>
        <w:t> </w:t>
      </w:r>
      <w:r>
        <w:rPr>
          <w:sz w:val="24"/>
        </w:rPr>
        <w:t>que</w:t>
      </w:r>
      <w:r>
        <w:rPr>
          <w:spacing w:val="30"/>
          <w:sz w:val="24"/>
        </w:rPr>
        <w:t> </w:t>
      </w:r>
      <w:r>
        <w:rPr>
          <w:sz w:val="24"/>
        </w:rPr>
        <w:t>impliquem</w:t>
      </w:r>
      <w:r>
        <w:rPr>
          <w:spacing w:val="30"/>
          <w:sz w:val="24"/>
        </w:rPr>
        <w:t> </w:t>
      </w:r>
      <w:r>
        <w:rPr>
          <w:sz w:val="24"/>
        </w:rPr>
        <w:t>a</w:t>
      </w:r>
      <w:r>
        <w:rPr>
          <w:spacing w:val="30"/>
          <w:sz w:val="24"/>
        </w:rPr>
        <w:t> </w:t>
      </w:r>
      <w:r>
        <w:rPr>
          <w:sz w:val="24"/>
        </w:rPr>
        <w:t>entrega</w:t>
      </w:r>
      <w:r>
        <w:rPr>
          <w:spacing w:val="30"/>
          <w:sz w:val="24"/>
        </w:rPr>
        <w:t> </w:t>
      </w:r>
      <w:r>
        <w:rPr>
          <w:sz w:val="24"/>
        </w:rPr>
        <w:t>de</w:t>
      </w:r>
      <w:r>
        <w:rPr>
          <w:spacing w:val="30"/>
          <w:sz w:val="24"/>
        </w:rPr>
        <w:t> </w:t>
      </w:r>
      <w:r>
        <w:rPr>
          <w:sz w:val="24"/>
        </w:rPr>
        <w:t>bens</w:t>
      </w:r>
      <w:r>
        <w:rPr>
          <w:spacing w:val="30"/>
          <w:sz w:val="24"/>
        </w:rPr>
        <w:t> </w:t>
      </w:r>
      <w:r>
        <w:rPr>
          <w:sz w:val="24"/>
        </w:rPr>
        <w:t>pela</w:t>
      </w:r>
      <w:r>
        <w:rPr>
          <w:spacing w:val="17"/>
          <w:sz w:val="24"/>
        </w:rPr>
        <w:t> </w:t>
      </w:r>
      <w:r>
        <w:rPr>
          <w:sz w:val="24"/>
        </w:rPr>
        <w:t>Administração,</w:t>
      </w:r>
      <w:r>
        <w:rPr>
          <w:spacing w:val="30"/>
          <w:sz w:val="24"/>
        </w:rPr>
        <w:t> </w:t>
      </w:r>
      <w:r>
        <w:rPr>
          <w:sz w:val="24"/>
        </w:rPr>
        <w:t>dos</w:t>
      </w:r>
      <w:r>
        <w:rPr>
          <w:spacing w:val="30"/>
          <w:sz w:val="24"/>
        </w:rPr>
        <w:t> </w:t>
      </w:r>
      <w:r>
        <w:rPr>
          <w:sz w:val="24"/>
        </w:rPr>
        <w:t>quais</w:t>
      </w:r>
      <w:r>
        <w:rPr>
          <w:spacing w:val="30"/>
          <w:sz w:val="24"/>
        </w:rPr>
        <w:t> </w:t>
      </w:r>
      <w:r>
        <w:rPr>
          <w:sz w:val="24"/>
        </w:rPr>
        <w:t>o contratado ficará depositário, o valor desses bens deverá ser acrescido ao valor da garantia.</w:t>
      </w:r>
    </w:p>
    <w:p>
      <w:pPr>
        <w:pStyle w:val="ListParagraph"/>
        <w:numPr>
          <w:ilvl w:val="1"/>
          <w:numId w:val="40"/>
        </w:numPr>
        <w:tabs>
          <w:tab w:pos="929" w:val="left" w:leader="none"/>
        </w:tabs>
        <w:spacing w:line="240" w:lineRule="auto" w:before="115" w:after="0"/>
        <w:ind w:left="929" w:right="0" w:hanging="480"/>
        <w:jc w:val="left"/>
        <w:rPr>
          <w:sz w:val="24"/>
        </w:rPr>
      </w:pPr>
      <w:r>
        <w:rPr>
          <w:sz w:val="24"/>
        </w:rPr>
        <w:t>O contratado poderá optar pelas seguintes modalidades de </w:t>
      </w:r>
      <w:r>
        <w:rPr>
          <w:spacing w:val="-2"/>
          <w:sz w:val="24"/>
        </w:rPr>
        <w:t>garantia:</w:t>
      </w:r>
    </w:p>
    <w:p>
      <w:pPr>
        <w:pStyle w:val="ListParagraph"/>
        <w:numPr>
          <w:ilvl w:val="2"/>
          <w:numId w:val="40"/>
        </w:numPr>
        <w:tabs>
          <w:tab w:pos="1109" w:val="left" w:leader="none"/>
        </w:tabs>
        <w:spacing w:line="240" w:lineRule="auto" w:before="114" w:after="0"/>
        <w:ind w:left="1109" w:right="0" w:hanging="660"/>
        <w:jc w:val="left"/>
        <w:rPr>
          <w:sz w:val="24"/>
        </w:rPr>
      </w:pPr>
      <w:r>
        <w:rPr>
          <w:sz w:val="24"/>
        </w:rPr>
        <w:t>caução em dinheiro ou em títulos da dívida </w:t>
      </w:r>
      <w:r>
        <w:rPr>
          <w:spacing w:val="-2"/>
          <w:sz w:val="24"/>
        </w:rPr>
        <w:t>pública;</w:t>
      </w:r>
    </w:p>
    <w:p>
      <w:pPr>
        <w:pStyle w:val="ListParagraph"/>
        <w:numPr>
          <w:ilvl w:val="2"/>
          <w:numId w:val="40"/>
        </w:numPr>
        <w:tabs>
          <w:tab w:pos="1109" w:val="left" w:leader="none"/>
        </w:tabs>
        <w:spacing w:line="240" w:lineRule="auto" w:before="114" w:after="0"/>
        <w:ind w:left="1109" w:right="0" w:hanging="660"/>
        <w:jc w:val="left"/>
        <w:rPr>
          <w:sz w:val="24"/>
        </w:rPr>
      </w:pPr>
      <w:r>
        <w:rPr>
          <w:sz w:val="24"/>
        </w:rPr>
        <w:t>seguro-</w:t>
      </w:r>
      <w:r>
        <w:rPr>
          <w:spacing w:val="-2"/>
          <w:sz w:val="24"/>
        </w:rPr>
        <w:t>garantia;</w:t>
      </w:r>
    </w:p>
    <w:p>
      <w:pPr>
        <w:pStyle w:val="ListParagraph"/>
        <w:numPr>
          <w:ilvl w:val="2"/>
          <w:numId w:val="40"/>
        </w:numPr>
        <w:tabs>
          <w:tab w:pos="1109" w:val="left" w:leader="none"/>
        </w:tabs>
        <w:spacing w:line="240" w:lineRule="auto" w:before="114" w:after="0"/>
        <w:ind w:left="1109" w:right="0" w:hanging="660"/>
        <w:jc w:val="left"/>
        <w:rPr>
          <w:sz w:val="24"/>
        </w:rPr>
      </w:pPr>
      <w:r>
        <w:rPr>
          <w:sz w:val="24"/>
        </w:rPr>
        <w:t>fiança bancária; </w:t>
      </w:r>
      <w:r>
        <w:rPr>
          <w:spacing w:val="-10"/>
          <w:sz w:val="24"/>
        </w:rPr>
        <w:t>e</w:t>
      </w:r>
    </w:p>
    <w:p>
      <w:pPr>
        <w:pStyle w:val="ListParagraph"/>
        <w:numPr>
          <w:ilvl w:val="2"/>
          <w:numId w:val="40"/>
        </w:numPr>
        <w:tabs>
          <w:tab w:pos="1109" w:val="left" w:leader="none"/>
        </w:tabs>
        <w:spacing w:line="240" w:lineRule="auto" w:before="114" w:after="0"/>
        <w:ind w:left="110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40"/>
        </w:numPr>
        <w:tabs>
          <w:tab w:pos="929" w:val="left" w:leader="none"/>
        </w:tabs>
        <w:spacing w:line="240" w:lineRule="auto" w:before="114" w:after="0"/>
        <w:ind w:left="92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40"/>
        </w:numPr>
        <w:tabs>
          <w:tab w:pos="1109" w:val="left" w:leader="none"/>
        </w:tabs>
        <w:spacing w:line="240" w:lineRule="auto" w:before="114" w:after="0"/>
        <w:ind w:left="110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40"/>
        </w:numPr>
        <w:tabs>
          <w:tab w:pos="1109" w:val="left" w:leader="none"/>
        </w:tabs>
        <w:spacing w:line="240" w:lineRule="auto" w:before="114" w:after="0"/>
        <w:ind w:left="110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40"/>
        </w:numPr>
        <w:tabs>
          <w:tab w:pos="1125" w:val="left" w:leader="none"/>
        </w:tabs>
        <w:spacing w:line="235" w:lineRule="auto" w:before="118" w:after="0"/>
        <w:ind w:left="449" w:right="433" w:firstLine="0"/>
        <w:jc w:val="both"/>
        <w:rPr>
          <w:sz w:val="24"/>
        </w:rPr>
      </w:pPr>
      <w:r>
        <w:rPr>
          <w:sz w:val="24"/>
        </w:rPr>
        <w:t>obrigações trabalhistas e previdenciárias de qualquer natureza, assim como as obrigações de regularidade perante o FGTS, não </w:t>
      </w:r>
      <w:r>
        <w:rPr>
          <w:sz w:val="24"/>
        </w:rPr>
        <w:t>adimplidas pelo contratado, quando couber.</w:t>
      </w:r>
    </w:p>
    <w:p>
      <w:pPr>
        <w:pStyle w:val="ListParagraph"/>
        <w:numPr>
          <w:ilvl w:val="1"/>
          <w:numId w:val="40"/>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qualquer</w:t>
      </w:r>
      <w:r>
        <w:rPr>
          <w:spacing w:val="-1"/>
          <w:sz w:val="24"/>
        </w:rPr>
        <w:t> </w:t>
      </w:r>
      <w:r>
        <w:rPr>
          <w:sz w:val="24"/>
        </w:rPr>
        <w:t>que</w:t>
      </w:r>
      <w:r>
        <w:rPr>
          <w:spacing w:val="-1"/>
          <w:sz w:val="24"/>
        </w:rPr>
        <w:t> </w:t>
      </w:r>
      <w:r>
        <w:rPr>
          <w:sz w:val="24"/>
        </w:rPr>
        <w:t>seja</w:t>
      </w:r>
      <w:r>
        <w:rPr>
          <w:spacing w:val="-1"/>
          <w:sz w:val="24"/>
        </w:rPr>
        <w:t> </w:t>
      </w:r>
      <w:r>
        <w:rPr>
          <w:sz w:val="24"/>
        </w:rPr>
        <w:t>a</w:t>
      </w:r>
      <w:r>
        <w:rPr>
          <w:spacing w:val="-1"/>
          <w:sz w:val="24"/>
        </w:rPr>
        <w:t> </w:t>
      </w:r>
      <w:r>
        <w:rPr>
          <w:sz w:val="24"/>
        </w:rPr>
        <w:t>modalidade</w:t>
      </w:r>
      <w:r>
        <w:rPr>
          <w:spacing w:val="-1"/>
          <w:sz w:val="24"/>
        </w:rPr>
        <w:t> </w:t>
      </w:r>
      <w:r>
        <w:rPr>
          <w:sz w:val="24"/>
        </w:rPr>
        <w:t>escolhida,</w:t>
      </w:r>
      <w:r>
        <w:rPr>
          <w:spacing w:val="-1"/>
          <w:sz w:val="24"/>
        </w:rPr>
        <w:t> </w:t>
      </w:r>
      <w:r>
        <w:rPr>
          <w:sz w:val="24"/>
        </w:rPr>
        <w:t>terá</w:t>
      </w:r>
      <w:r>
        <w:rPr>
          <w:spacing w:val="-1"/>
          <w:sz w:val="24"/>
        </w:rPr>
        <w:t> </w:t>
      </w:r>
      <w:r>
        <w:rPr>
          <w:sz w:val="24"/>
        </w:rPr>
        <w:t>validade</w:t>
      </w:r>
      <w:r>
        <w:rPr>
          <w:spacing w:val="-1"/>
          <w:sz w:val="24"/>
        </w:rPr>
        <w:t> </w:t>
      </w:r>
      <w:r>
        <w:rPr>
          <w:sz w:val="24"/>
        </w:rPr>
        <w:t>durante</w:t>
      </w:r>
      <w:r>
        <w:rPr>
          <w:spacing w:val="-1"/>
          <w:sz w:val="24"/>
        </w:rPr>
        <w:t> </w:t>
      </w:r>
      <w:r>
        <w:rPr>
          <w:sz w:val="24"/>
        </w:rPr>
        <w:t>a</w:t>
      </w:r>
      <w:r>
        <w:rPr>
          <w:spacing w:val="-1"/>
          <w:sz w:val="24"/>
        </w:rPr>
        <w:t> </w:t>
      </w:r>
      <w:r>
        <w:rPr>
          <w:sz w:val="24"/>
        </w:rPr>
        <w:t>vigência</w:t>
      </w:r>
      <w:r>
        <w:rPr>
          <w:spacing w:val="-1"/>
          <w:sz w:val="24"/>
        </w:rPr>
        <w:t> </w:t>
      </w:r>
      <w:r>
        <w:rPr>
          <w:sz w:val="24"/>
        </w:rPr>
        <w:t>do</w:t>
      </w:r>
      <w:r>
        <w:rPr>
          <w:spacing w:val="-1"/>
          <w:sz w:val="24"/>
        </w:rPr>
        <w:t> </w:t>
      </w:r>
      <w:r>
        <w:rPr>
          <w:sz w:val="24"/>
        </w:rPr>
        <w:t>Contrato</w:t>
      </w:r>
      <w:r>
        <w:rPr>
          <w:spacing w:val="-1"/>
          <w:sz w:val="24"/>
        </w:rPr>
        <w:t> </w:t>
      </w:r>
      <w:r>
        <w:rPr>
          <w:sz w:val="24"/>
        </w:rPr>
        <w:t>e</w:t>
      </w:r>
      <w:r>
        <w:rPr>
          <w:spacing w:val="-1"/>
          <w:sz w:val="24"/>
        </w:rPr>
        <w:t> </w:t>
      </w:r>
      <w:r>
        <w:rPr>
          <w:sz w:val="24"/>
        </w:rPr>
        <w:t>por</w:t>
      </w:r>
      <w:r>
        <w:rPr>
          <w:spacing w:val="-1"/>
          <w:sz w:val="24"/>
        </w:rPr>
        <w:t> </w:t>
      </w:r>
      <w:r>
        <w:rPr>
          <w:sz w:val="24"/>
        </w:rPr>
        <w:t>mais</w:t>
      </w:r>
      <w:r>
        <w:rPr>
          <w:spacing w:val="-1"/>
          <w:sz w:val="24"/>
        </w:rPr>
        <w:t> </w:t>
      </w:r>
      <w:r>
        <w:rPr>
          <w:sz w:val="24"/>
        </w:rPr>
        <w:t>90</w:t>
      </w:r>
      <w:r>
        <w:rPr>
          <w:spacing w:val="-1"/>
          <w:sz w:val="24"/>
        </w:rPr>
        <w:t> </w:t>
      </w:r>
      <w:r>
        <w:rPr>
          <w:sz w:val="24"/>
        </w:rPr>
        <w:t>(noventa)</w:t>
      </w:r>
      <w:r>
        <w:rPr>
          <w:spacing w:val="-1"/>
          <w:sz w:val="24"/>
        </w:rPr>
        <w:t> </w:t>
      </w:r>
      <w:r>
        <w:rPr>
          <w:sz w:val="24"/>
        </w:rPr>
        <w:t>dias</w:t>
      </w:r>
      <w:r>
        <w:rPr>
          <w:spacing w:val="-1"/>
          <w:sz w:val="24"/>
        </w:rPr>
        <w:t> </w:t>
      </w:r>
      <w:r>
        <w:rPr>
          <w:sz w:val="24"/>
        </w:rPr>
        <w:t>após</w:t>
      </w:r>
      <w:r>
        <w:rPr>
          <w:spacing w:val="-1"/>
          <w:sz w:val="24"/>
        </w:rPr>
        <w:t> </w:t>
      </w:r>
      <w:r>
        <w:rPr>
          <w:sz w:val="24"/>
        </w:rPr>
        <w:t>o</w:t>
      </w:r>
      <w:r>
        <w:rPr>
          <w:spacing w:val="-1"/>
          <w:sz w:val="24"/>
        </w:rPr>
        <w:t> </w:t>
      </w:r>
      <w:r>
        <w:rPr>
          <w:sz w:val="24"/>
        </w:rPr>
        <w:t>término deste prazo de vigência.</w:t>
      </w:r>
    </w:p>
    <w:p>
      <w:pPr>
        <w:pStyle w:val="ListParagraph"/>
        <w:numPr>
          <w:ilvl w:val="1"/>
          <w:numId w:val="40"/>
        </w:numPr>
        <w:tabs>
          <w:tab w:pos="936" w:val="left" w:leader="none"/>
        </w:tabs>
        <w:spacing w:line="235" w:lineRule="auto" w:before="120" w:after="0"/>
        <w:ind w:left="449" w:right="433" w:firstLine="0"/>
        <w:jc w:val="both"/>
        <w:rPr>
          <w:sz w:val="24"/>
        </w:rPr>
      </w:pPr>
      <w:r>
        <w:rPr>
          <w:sz w:val="24"/>
        </w:rPr>
        <w:t>Na hipótese de suspensão do Contrato por ordem ou inadimplemento da</w:t>
      </w:r>
      <w:r>
        <w:rPr>
          <w:spacing w:val="-8"/>
          <w:sz w:val="24"/>
        </w:rPr>
        <w:t> </w:t>
      </w:r>
      <w:r>
        <w:rPr>
          <w:sz w:val="24"/>
        </w:rPr>
        <w:t>Administração, o contratado ficará desobrigado de renovar a </w:t>
      </w:r>
      <w:r>
        <w:rPr>
          <w:sz w:val="24"/>
        </w:rPr>
        <w:t>garantia ou de endossar a apólice de seguro até a ordem de reinício da execução ou o adimplemento pela</w:t>
      </w:r>
      <w:r>
        <w:rPr>
          <w:spacing w:val="-8"/>
          <w:sz w:val="24"/>
        </w:rPr>
        <w:t> </w:t>
      </w:r>
      <w:r>
        <w:rPr>
          <w:sz w:val="24"/>
        </w:rPr>
        <w:t>Administração.</w:t>
      </w:r>
    </w:p>
    <w:p>
      <w:pPr>
        <w:pStyle w:val="ListParagraph"/>
        <w:numPr>
          <w:ilvl w:val="1"/>
          <w:numId w:val="40"/>
        </w:numPr>
        <w:tabs>
          <w:tab w:pos="929" w:val="left" w:leader="none"/>
        </w:tabs>
        <w:spacing w:line="235" w:lineRule="auto" w:before="119" w:after="0"/>
        <w:ind w:left="449" w:right="433" w:firstLine="0"/>
        <w:jc w:val="both"/>
        <w:rPr>
          <w:sz w:val="24"/>
        </w:rPr>
      </w:pPr>
      <w:r>
        <w:rPr>
          <w:sz w:val="24"/>
        </w:rPr>
        <w:t>Ressalvada</w:t>
      </w:r>
      <w:r>
        <w:rPr>
          <w:spacing w:val="-2"/>
          <w:sz w:val="24"/>
        </w:rPr>
        <w:t> </w:t>
      </w:r>
      <w:r>
        <w:rPr>
          <w:sz w:val="24"/>
        </w:rPr>
        <w:t>a</w:t>
      </w:r>
      <w:r>
        <w:rPr>
          <w:spacing w:val="-2"/>
          <w:sz w:val="24"/>
        </w:rPr>
        <w:t> </w:t>
      </w:r>
      <w:r>
        <w:rPr>
          <w:sz w:val="24"/>
        </w:rPr>
        <w:t>hipótese</w:t>
      </w:r>
      <w:r>
        <w:rPr>
          <w:spacing w:val="-2"/>
          <w:sz w:val="24"/>
        </w:rPr>
        <w:t> </w:t>
      </w:r>
      <w:r>
        <w:rPr>
          <w:sz w:val="24"/>
        </w:rPr>
        <w:t>de</w:t>
      </w:r>
      <w:r>
        <w:rPr>
          <w:spacing w:val="-2"/>
          <w:sz w:val="24"/>
        </w:rPr>
        <w:t> </w:t>
      </w:r>
      <w:r>
        <w:rPr>
          <w:sz w:val="24"/>
        </w:rPr>
        <w:t>seguro-garantia,</w:t>
      </w:r>
      <w:r>
        <w:rPr>
          <w:spacing w:val="-2"/>
          <w:sz w:val="24"/>
        </w:rPr>
        <w:t> </w:t>
      </w:r>
      <w:r>
        <w:rPr>
          <w:sz w:val="24"/>
        </w:rPr>
        <w:t>em</w:t>
      </w:r>
      <w:r>
        <w:rPr>
          <w:spacing w:val="-2"/>
          <w:sz w:val="24"/>
        </w:rPr>
        <w:t> </w:t>
      </w:r>
      <w:r>
        <w:rPr>
          <w:sz w:val="24"/>
        </w:rPr>
        <w:t>que</w:t>
      </w:r>
      <w:r>
        <w:rPr>
          <w:spacing w:val="-2"/>
          <w:sz w:val="24"/>
        </w:rPr>
        <w:t> </w:t>
      </w:r>
      <w:r>
        <w:rPr>
          <w:sz w:val="24"/>
        </w:rPr>
        <w:t>deverá</w:t>
      </w:r>
      <w:r>
        <w:rPr>
          <w:spacing w:val="-2"/>
          <w:sz w:val="24"/>
        </w:rPr>
        <w:t> </w:t>
      </w:r>
      <w:r>
        <w:rPr>
          <w:sz w:val="24"/>
        </w:rPr>
        <w:t>ser</w:t>
      </w:r>
      <w:r>
        <w:rPr>
          <w:spacing w:val="-2"/>
          <w:sz w:val="24"/>
        </w:rPr>
        <w:t> </w:t>
      </w:r>
      <w:r>
        <w:rPr>
          <w:sz w:val="24"/>
        </w:rPr>
        <w:t>observado</w:t>
      </w:r>
      <w:r>
        <w:rPr>
          <w:spacing w:val="-2"/>
          <w:sz w:val="24"/>
        </w:rPr>
        <w:t> </w:t>
      </w:r>
      <w:r>
        <w:rPr>
          <w:sz w:val="24"/>
        </w:rPr>
        <w:t>o</w:t>
      </w:r>
      <w:r>
        <w:rPr>
          <w:spacing w:val="-2"/>
          <w:sz w:val="24"/>
        </w:rPr>
        <w:t> </w:t>
      </w:r>
      <w:r>
        <w:rPr>
          <w:sz w:val="24"/>
        </w:rPr>
        <w:t>prazo</w:t>
      </w:r>
      <w:r>
        <w:rPr>
          <w:spacing w:val="-2"/>
          <w:sz w:val="24"/>
        </w:rPr>
        <w:t> </w:t>
      </w:r>
      <w:r>
        <w:rPr>
          <w:sz w:val="24"/>
        </w:rPr>
        <w:t>do</w:t>
      </w:r>
      <w:r>
        <w:rPr>
          <w:spacing w:val="-2"/>
          <w:sz w:val="24"/>
        </w:rPr>
        <w:t> </w:t>
      </w:r>
      <w:r>
        <w:rPr>
          <w:sz w:val="24"/>
        </w:rPr>
        <w:t>item</w:t>
      </w:r>
      <w:r>
        <w:rPr>
          <w:spacing w:val="-2"/>
          <w:sz w:val="24"/>
        </w:rPr>
        <w:t> </w:t>
      </w:r>
      <w:r>
        <w:rPr>
          <w:sz w:val="24"/>
        </w:rPr>
        <w:t>10.7,</w:t>
      </w:r>
      <w:r>
        <w:rPr>
          <w:spacing w:val="-2"/>
          <w:sz w:val="24"/>
        </w:rPr>
        <w:t> </w:t>
      </w:r>
      <w:r>
        <w:rPr>
          <w:sz w:val="24"/>
        </w:rPr>
        <w:t>o</w:t>
      </w:r>
      <w:r>
        <w:rPr>
          <w:spacing w:val="-2"/>
          <w:sz w:val="24"/>
        </w:rPr>
        <w:t> </w:t>
      </w:r>
      <w:r>
        <w:rPr>
          <w:sz w:val="24"/>
        </w:rPr>
        <w:t>contratado</w:t>
      </w:r>
      <w:r>
        <w:rPr>
          <w:spacing w:val="-2"/>
          <w:sz w:val="24"/>
        </w:rPr>
        <w:t> </w:t>
      </w:r>
      <w:r>
        <w:rPr>
          <w:sz w:val="24"/>
        </w:rPr>
        <w:t>apresentará,</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 (dez) dias úteis, prorrogáveis por igual período, a critério do contratante, contado da assinatura do Contrato, o comprovante de prestação de</w:t>
      </w:r>
      <w:r>
        <w:rPr>
          <w:spacing w:val="40"/>
          <w:sz w:val="24"/>
        </w:rPr>
        <w:t> </w:t>
      </w:r>
      <w:r>
        <w:rPr>
          <w:sz w:val="24"/>
        </w:rPr>
        <w:t>garantia, na forma do item 10.2.</w:t>
      </w:r>
    </w:p>
    <w:p>
      <w:pPr>
        <w:pStyle w:val="ListParagraph"/>
        <w:numPr>
          <w:ilvl w:val="1"/>
          <w:numId w:val="40"/>
        </w:numPr>
        <w:tabs>
          <w:tab w:pos="930" w:val="left" w:leader="none"/>
        </w:tabs>
        <w:spacing w:line="235" w:lineRule="auto" w:before="118" w:after="0"/>
        <w:ind w:left="449" w:right="433" w:firstLine="0"/>
        <w:jc w:val="both"/>
        <w:rPr>
          <w:sz w:val="24"/>
        </w:rPr>
      </w:pPr>
      <w:r>
        <w:rPr>
          <w:sz w:val="24"/>
        </w:rPr>
        <w:t>Caso</w:t>
      </w:r>
      <w:r>
        <w:rPr>
          <w:spacing w:val="-1"/>
          <w:sz w:val="24"/>
        </w:rPr>
        <w:t> </w:t>
      </w:r>
      <w:r>
        <w:rPr>
          <w:sz w:val="24"/>
        </w:rPr>
        <w:t>oferecida</w:t>
      </w:r>
      <w:r>
        <w:rPr>
          <w:spacing w:val="-1"/>
          <w:sz w:val="24"/>
        </w:rPr>
        <w:t> </w:t>
      </w:r>
      <w:r>
        <w:rPr>
          <w:sz w:val="24"/>
        </w:rPr>
        <w:t>a</w:t>
      </w:r>
      <w:r>
        <w:rPr>
          <w:spacing w:val="-1"/>
          <w:sz w:val="24"/>
        </w:rPr>
        <w:t> </w:t>
      </w:r>
      <w:r>
        <w:rPr>
          <w:sz w:val="24"/>
        </w:rPr>
        <w:t>modalidade</w:t>
      </w:r>
      <w:r>
        <w:rPr>
          <w:spacing w:val="-1"/>
          <w:sz w:val="24"/>
        </w:rPr>
        <w:t> </w:t>
      </w:r>
      <w:r>
        <w:rPr>
          <w:sz w:val="24"/>
        </w:rPr>
        <w:t>de</w:t>
      </w:r>
      <w:r>
        <w:rPr>
          <w:spacing w:val="-1"/>
          <w:sz w:val="24"/>
        </w:rPr>
        <w:t> </w:t>
      </w:r>
      <w:r>
        <w:rPr>
          <w:sz w:val="24"/>
        </w:rPr>
        <w:t>seguro-garantia,</w:t>
      </w:r>
      <w:r>
        <w:rPr>
          <w:spacing w:val="-1"/>
          <w:sz w:val="24"/>
        </w:rPr>
        <w:t> </w:t>
      </w:r>
      <w:r>
        <w:rPr>
          <w:sz w:val="24"/>
        </w:rPr>
        <w:t>sua</w:t>
      </w:r>
      <w:r>
        <w:rPr>
          <w:spacing w:val="-1"/>
          <w:sz w:val="24"/>
        </w:rPr>
        <w:t> </w:t>
      </w:r>
      <w:r>
        <w:rPr>
          <w:sz w:val="24"/>
        </w:rPr>
        <w:t>apresentação</w:t>
      </w:r>
      <w:r>
        <w:rPr>
          <w:spacing w:val="-1"/>
          <w:sz w:val="24"/>
        </w:rPr>
        <w:t> </w:t>
      </w:r>
      <w:r>
        <w:rPr>
          <w:sz w:val="24"/>
        </w:rPr>
        <w:t>deve</w:t>
      </w:r>
      <w:r>
        <w:rPr>
          <w:spacing w:val="-1"/>
          <w:sz w:val="24"/>
        </w:rPr>
        <w:t> </w:t>
      </w:r>
      <w:r>
        <w:rPr>
          <w:sz w:val="24"/>
        </w:rPr>
        <w:t>ocorrer</w:t>
      </w:r>
      <w:r>
        <w:rPr>
          <w:spacing w:val="-1"/>
          <w:sz w:val="24"/>
        </w:rPr>
        <w:t> </w:t>
      </w:r>
      <w:r>
        <w:rPr>
          <w:sz w:val="24"/>
        </w:rPr>
        <w:t>em</w:t>
      </w:r>
      <w:r>
        <w:rPr>
          <w:spacing w:val="-1"/>
          <w:sz w:val="24"/>
        </w:rPr>
        <w:t> </w:t>
      </w:r>
      <w:r>
        <w:rPr>
          <w:sz w:val="24"/>
        </w:rPr>
        <w:t>1</w:t>
      </w:r>
      <w:r>
        <w:rPr>
          <w:spacing w:val="-1"/>
          <w:sz w:val="24"/>
        </w:rPr>
        <w:t> </w:t>
      </w:r>
      <w:r>
        <w:rPr>
          <w:sz w:val="24"/>
        </w:rPr>
        <w:t>(um)</w:t>
      </w:r>
      <w:r>
        <w:rPr>
          <w:spacing w:val="-1"/>
          <w:sz w:val="24"/>
        </w:rPr>
        <w:t> </w:t>
      </w:r>
      <w:r>
        <w:rPr>
          <w:sz w:val="24"/>
        </w:rPr>
        <w:t>mês,</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de</w:t>
      </w:r>
      <w:r>
        <w:rPr>
          <w:spacing w:val="-1"/>
          <w:sz w:val="24"/>
        </w:rPr>
        <w:t> </w:t>
      </w:r>
      <w:r>
        <w:rPr>
          <w:sz w:val="24"/>
        </w:rPr>
        <w:t>homologação</w:t>
      </w:r>
      <w:r>
        <w:rPr>
          <w:spacing w:val="-1"/>
          <w:sz w:val="24"/>
        </w:rPr>
        <w:t> </w:t>
      </w:r>
      <w:r>
        <w:rPr>
          <w:sz w:val="24"/>
        </w:rPr>
        <w:t>da</w:t>
      </w:r>
      <w:r>
        <w:rPr>
          <w:spacing w:val="-1"/>
          <w:sz w:val="24"/>
        </w:rPr>
        <w:t> </w:t>
      </w:r>
      <w:r>
        <w:rPr>
          <w:sz w:val="24"/>
        </w:rPr>
        <w:t>licitação</w:t>
      </w:r>
      <w:r>
        <w:rPr>
          <w:spacing w:val="-1"/>
          <w:sz w:val="24"/>
        </w:rPr>
        <w:t> </w:t>
      </w:r>
      <w:r>
        <w:rPr>
          <w:sz w:val="24"/>
        </w:rPr>
        <w:t>e anterior à assinatura do Contrato, e observar-se-ão as seguintes condições:</w:t>
      </w:r>
    </w:p>
    <w:p>
      <w:pPr>
        <w:pStyle w:val="ListParagraph"/>
        <w:spacing w:after="0" w:line="235" w:lineRule="auto"/>
        <w:jc w:val="both"/>
        <w:rPr>
          <w:sz w:val="24"/>
        </w:rPr>
        <w:sectPr>
          <w:pgSz w:w="15840" w:h="24480"/>
          <w:pgMar w:top="480" w:bottom="280" w:left="360" w:right="360"/>
        </w:sectPr>
      </w:pPr>
    </w:p>
    <w:p>
      <w:pPr>
        <w:pStyle w:val="ListParagraph"/>
        <w:numPr>
          <w:ilvl w:val="2"/>
          <w:numId w:val="40"/>
        </w:numPr>
        <w:tabs>
          <w:tab w:pos="1109" w:val="left" w:leader="none"/>
        </w:tabs>
        <w:spacing w:line="240" w:lineRule="auto" w:before="76" w:after="0"/>
        <w:ind w:left="1109" w:right="0" w:hanging="660"/>
        <w:jc w:val="both"/>
        <w:rPr>
          <w:sz w:val="24"/>
        </w:rPr>
      </w:pPr>
      <w:r>
        <w:rPr>
          <w:sz w:val="24"/>
        </w:rPr>
        <w:t>a apólice permanecerá em vigor mesmo que o contratado não pague o prêmio nas datas </w:t>
      </w:r>
      <w:r>
        <w:rPr>
          <w:spacing w:val="-2"/>
          <w:sz w:val="24"/>
        </w:rPr>
        <w:t>convencionadas;</w:t>
      </w:r>
    </w:p>
    <w:p>
      <w:pPr>
        <w:pStyle w:val="ListParagraph"/>
        <w:numPr>
          <w:ilvl w:val="2"/>
          <w:numId w:val="40"/>
        </w:numPr>
        <w:tabs>
          <w:tab w:pos="1129" w:val="left" w:leader="none"/>
        </w:tabs>
        <w:spacing w:line="235" w:lineRule="auto" w:before="118" w:after="0"/>
        <w:ind w:left="449" w:right="43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40"/>
        </w:numPr>
        <w:tabs>
          <w:tab w:pos="1129" w:val="left" w:leader="none"/>
        </w:tabs>
        <w:spacing w:line="235" w:lineRule="auto" w:before="119" w:after="0"/>
        <w:ind w:left="449" w:right="43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10.5 deste Edital; e</w:t>
      </w:r>
    </w:p>
    <w:p>
      <w:pPr>
        <w:pStyle w:val="ListParagraph"/>
        <w:numPr>
          <w:ilvl w:val="2"/>
          <w:numId w:val="40"/>
        </w:numPr>
        <w:tabs>
          <w:tab w:pos="1109" w:val="left" w:leader="none"/>
        </w:tabs>
        <w:spacing w:line="240" w:lineRule="auto" w:before="115" w:after="0"/>
        <w:ind w:left="1109" w:right="0" w:hanging="660"/>
        <w:jc w:val="both"/>
        <w:rPr>
          <w:sz w:val="24"/>
        </w:rPr>
      </w:pPr>
      <w:r>
        <w:rPr>
          <w:sz w:val="24"/>
        </w:rPr>
        <w:t>a apólice somente será aceita se contemplar todos os eventos indicados no item 10.3, observada a legislação que rege a </w:t>
      </w:r>
      <w:r>
        <w:rPr>
          <w:spacing w:val="-2"/>
          <w:sz w:val="24"/>
        </w:rPr>
        <w:t>matéria.</w:t>
      </w:r>
    </w:p>
    <w:p>
      <w:pPr>
        <w:pStyle w:val="ListParagraph"/>
        <w:numPr>
          <w:ilvl w:val="1"/>
          <w:numId w:val="40"/>
        </w:numPr>
        <w:tabs>
          <w:tab w:pos="980" w:val="left" w:leader="none"/>
        </w:tabs>
        <w:spacing w:line="235" w:lineRule="auto" w:before="118" w:after="0"/>
        <w:ind w:left="449" w:right="43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40"/>
        </w:numPr>
        <w:tabs>
          <w:tab w:pos="929"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opção</w:t>
      </w:r>
      <w:r>
        <w:rPr>
          <w:spacing w:val="-1"/>
          <w:sz w:val="24"/>
        </w:rPr>
        <w:t> </w:t>
      </w:r>
      <w:r>
        <w:rPr>
          <w:sz w:val="24"/>
        </w:rPr>
        <w:t>seja</w:t>
      </w:r>
      <w:r>
        <w:rPr>
          <w:spacing w:val="-1"/>
          <w:sz w:val="24"/>
        </w:rPr>
        <w:t> </w:t>
      </w:r>
      <w:r>
        <w:rPr>
          <w:sz w:val="24"/>
        </w:rPr>
        <w:t>por</w:t>
      </w:r>
      <w:r>
        <w:rPr>
          <w:spacing w:val="-1"/>
          <w:sz w:val="24"/>
        </w:rPr>
        <w:t> </w:t>
      </w:r>
      <w:r>
        <w:rPr>
          <w:sz w:val="24"/>
        </w:rPr>
        <w:t>fiança</w:t>
      </w:r>
      <w:r>
        <w:rPr>
          <w:spacing w:val="-1"/>
          <w:sz w:val="24"/>
        </w:rPr>
        <w:t> </w:t>
      </w:r>
      <w:r>
        <w:rPr>
          <w:sz w:val="24"/>
        </w:rPr>
        <w:t>bancária,</w:t>
      </w:r>
      <w:r>
        <w:rPr>
          <w:spacing w:val="-1"/>
          <w:sz w:val="24"/>
        </w:rPr>
        <w:t> </w:t>
      </w:r>
      <w:r>
        <w:rPr>
          <w:sz w:val="24"/>
        </w:rPr>
        <w:t>esta</w:t>
      </w:r>
      <w:r>
        <w:rPr>
          <w:spacing w:val="-1"/>
          <w:sz w:val="24"/>
        </w:rPr>
        <w:t> </w:t>
      </w:r>
      <w:r>
        <w:rPr>
          <w:sz w:val="24"/>
        </w:rPr>
        <w:t>deverá</w:t>
      </w:r>
      <w:r>
        <w:rPr>
          <w:spacing w:val="-1"/>
          <w:sz w:val="24"/>
        </w:rPr>
        <w:t> </w:t>
      </w:r>
      <w:r>
        <w:rPr>
          <w:sz w:val="24"/>
        </w:rPr>
        <w:t>ser</w:t>
      </w:r>
      <w:r>
        <w:rPr>
          <w:spacing w:val="-1"/>
          <w:sz w:val="24"/>
        </w:rPr>
        <w:t> </w:t>
      </w:r>
      <w:r>
        <w:rPr>
          <w:sz w:val="24"/>
        </w:rPr>
        <w:t>emitida</w:t>
      </w:r>
      <w:r>
        <w:rPr>
          <w:spacing w:val="-1"/>
          <w:sz w:val="24"/>
        </w:rPr>
        <w:t> </w:t>
      </w:r>
      <w:r>
        <w:rPr>
          <w:sz w:val="24"/>
        </w:rPr>
        <w:t>por</w:t>
      </w:r>
      <w:r>
        <w:rPr>
          <w:spacing w:val="-1"/>
          <w:sz w:val="24"/>
        </w:rPr>
        <w:t> </w:t>
      </w:r>
      <w:r>
        <w:rPr>
          <w:sz w:val="24"/>
        </w:rPr>
        <w:t>banco</w:t>
      </w:r>
      <w:r>
        <w:rPr>
          <w:spacing w:val="-1"/>
          <w:sz w:val="24"/>
        </w:rPr>
        <w:t> </w:t>
      </w:r>
      <w:r>
        <w:rPr>
          <w:sz w:val="24"/>
        </w:rPr>
        <w:t>ou</w:t>
      </w:r>
      <w:r>
        <w:rPr>
          <w:spacing w:val="-1"/>
          <w:sz w:val="24"/>
        </w:rPr>
        <w:t> </w:t>
      </w:r>
      <w:r>
        <w:rPr>
          <w:sz w:val="24"/>
        </w:rPr>
        <w:t>instituição</w:t>
      </w:r>
      <w:r>
        <w:rPr>
          <w:spacing w:val="-1"/>
          <w:sz w:val="24"/>
        </w:rPr>
        <w:t> </w:t>
      </w:r>
      <w:r>
        <w:rPr>
          <w:sz w:val="24"/>
        </w:rPr>
        <w:t>financeira</w:t>
      </w:r>
      <w:r>
        <w:rPr>
          <w:spacing w:val="-1"/>
          <w:sz w:val="24"/>
        </w:rPr>
        <w:t> </w:t>
      </w:r>
      <w:r>
        <w:rPr>
          <w:sz w:val="24"/>
        </w:rPr>
        <w:t>devidamente</w:t>
      </w:r>
      <w:r>
        <w:rPr>
          <w:spacing w:val="-1"/>
          <w:sz w:val="24"/>
        </w:rPr>
        <w:t> </w:t>
      </w:r>
      <w:r>
        <w:rPr>
          <w:sz w:val="24"/>
        </w:rPr>
        <w:t>autorizada</w:t>
      </w:r>
      <w:r>
        <w:rPr>
          <w:spacing w:val="-1"/>
          <w:sz w:val="24"/>
        </w:rPr>
        <w:t> </w:t>
      </w:r>
      <w:r>
        <w:rPr>
          <w:sz w:val="24"/>
        </w:rPr>
        <w:t>a</w:t>
      </w:r>
      <w:r>
        <w:rPr>
          <w:spacing w:val="-1"/>
          <w:sz w:val="24"/>
        </w:rPr>
        <w:t> </w:t>
      </w:r>
      <w:r>
        <w:rPr>
          <w:sz w:val="24"/>
        </w:rPr>
        <w:t>operar</w:t>
      </w:r>
      <w:r>
        <w:rPr>
          <w:spacing w:val="-1"/>
          <w:sz w:val="24"/>
        </w:rPr>
        <w:t> </w:t>
      </w:r>
      <w:r>
        <w:rPr>
          <w:sz w:val="24"/>
        </w:rPr>
        <w:t>no</w:t>
      </w:r>
      <w:r>
        <w:rPr>
          <w:spacing w:val="-1"/>
          <w:sz w:val="24"/>
        </w:rPr>
        <w:t> </w:t>
      </w:r>
      <w:r>
        <w:rPr>
          <w:sz w:val="24"/>
        </w:rPr>
        <w:t>País</w:t>
      </w:r>
      <w:r>
        <w:rPr>
          <w:spacing w:val="-1"/>
          <w:sz w:val="24"/>
        </w:rPr>
        <w:t> </w:t>
      </w:r>
      <w:r>
        <w:rPr>
          <w:sz w:val="24"/>
        </w:rPr>
        <w:t>pelo Banco Central do Brasil, e deverá constar expressa renúncia do fiador aos benefícios do art. 827 do Código Civil.</w:t>
      </w:r>
    </w:p>
    <w:p>
      <w:pPr>
        <w:pStyle w:val="ListParagraph"/>
        <w:numPr>
          <w:ilvl w:val="1"/>
          <w:numId w:val="40"/>
        </w:numPr>
        <w:tabs>
          <w:tab w:pos="1055" w:val="left" w:leader="none"/>
        </w:tabs>
        <w:spacing w:line="235" w:lineRule="auto" w:before="119" w:after="0"/>
        <w:ind w:left="449" w:right="433" w:firstLine="0"/>
        <w:jc w:val="both"/>
        <w:rPr>
          <w:sz w:val="24"/>
        </w:rPr>
      </w:pPr>
      <w:r>
        <w:rPr>
          <w:sz w:val="24"/>
        </w:rPr>
        <w:t>Caso a opção seja por garantia em dinheiro, deverá ser efetuada em favor do </w:t>
      </w:r>
      <w:r>
        <w:rPr>
          <w:b/>
          <w:sz w:val="24"/>
        </w:rPr>
        <w:t>CONTRATANTE</w:t>
      </w:r>
      <w:r>
        <w:rPr>
          <w:sz w:val="24"/>
        </w:rPr>
        <w:t>, na conta corrente nº 1000202-8, da agência 6897 da instituição financeira contratada pelo Estado, cujo valor será corrigido monetariamente e restituído ao </w:t>
      </w:r>
      <w:r>
        <w:rPr>
          <w:b/>
          <w:sz w:val="24"/>
        </w:rPr>
        <w:t>CONTRATADO</w:t>
      </w:r>
      <w:r>
        <w:rPr>
          <w:sz w:val="24"/>
        </w:rPr>
        <w:t>, na forma do item </w:t>
      </w:r>
      <w:r>
        <w:rPr>
          <w:spacing w:val="-2"/>
          <w:sz w:val="24"/>
        </w:rPr>
        <w:t>10.16.</w:t>
      </w:r>
    </w:p>
    <w:p>
      <w:pPr>
        <w:pStyle w:val="ListParagraph"/>
        <w:numPr>
          <w:ilvl w:val="1"/>
          <w:numId w:val="40"/>
        </w:numPr>
        <w:tabs>
          <w:tab w:pos="1043" w:val="left" w:leader="none"/>
        </w:tabs>
        <w:spacing w:line="235" w:lineRule="auto" w:before="119" w:after="0"/>
        <w:ind w:left="449" w:right="43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w:t>
      </w:r>
      <w:r>
        <w:rPr>
          <w:sz w:val="24"/>
        </w:rPr>
        <w:t>assim como em qualquer outra situação que exija a manutenção da condição disposta no item 10.1 neste item.</w:t>
      </w:r>
    </w:p>
    <w:p>
      <w:pPr>
        <w:pStyle w:val="ListParagraph"/>
        <w:numPr>
          <w:ilvl w:val="1"/>
          <w:numId w:val="40"/>
        </w:numPr>
        <w:tabs>
          <w:tab w:pos="1046" w:val="left" w:leader="none"/>
        </w:tabs>
        <w:spacing w:line="235" w:lineRule="auto" w:before="118" w:after="0"/>
        <w:ind w:left="449" w:right="433" w:firstLine="0"/>
        <w:jc w:val="both"/>
        <w:rPr>
          <w:sz w:val="24"/>
        </w:rPr>
      </w:pPr>
      <w:r>
        <w:rPr>
          <w:sz w:val="24"/>
        </w:rPr>
        <w:t>A</w:t>
      </w:r>
      <w:r>
        <w:rPr>
          <w:spacing w:val="-5"/>
          <w:sz w:val="24"/>
        </w:rPr>
        <w:t> </w:t>
      </w:r>
      <w:r>
        <w:rPr>
          <w:sz w:val="24"/>
        </w:rPr>
        <w:t>inobservância do prazo fixado para apresentação, reposição, suplementação ou renovação da garantia acarretará a aplicação de multa e/ou outras penalidades, na forma disposta no Contrato.</w:t>
      </w:r>
    </w:p>
    <w:p>
      <w:pPr>
        <w:pStyle w:val="ListParagraph"/>
        <w:numPr>
          <w:ilvl w:val="2"/>
          <w:numId w:val="40"/>
        </w:numPr>
        <w:tabs>
          <w:tab w:pos="1243" w:val="left" w:leader="none"/>
        </w:tabs>
        <w:spacing w:line="235" w:lineRule="auto" w:before="119" w:after="0"/>
        <w:ind w:left="449" w:right="43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40"/>
        </w:numPr>
        <w:tabs>
          <w:tab w:pos="1049" w:val="left" w:leader="none"/>
        </w:tabs>
        <w:spacing w:line="240" w:lineRule="auto" w:before="115" w:after="0"/>
        <w:ind w:left="1049" w:right="0" w:hanging="600"/>
        <w:jc w:val="both"/>
        <w:rPr>
          <w:sz w:val="24"/>
        </w:rPr>
      </w:pPr>
      <w:r>
        <w:rPr>
          <w:sz w:val="24"/>
        </w:rPr>
        <w:t>O contratante executará a garantia na forma prevista na legislação que rege a </w:t>
      </w:r>
      <w:r>
        <w:rPr>
          <w:spacing w:val="-2"/>
          <w:sz w:val="24"/>
        </w:rPr>
        <w:t>matéria.</w:t>
      </w:r>
    </w:p>
    <w:p>
      <w:pPr>
        <w:pStyle w:val="ListParagraph"/>
        <w:numPr>
          <w:ilvl w:val="1"/>
          <w:numId w:val="40"/>
        </w:numPr>
        <w:tabs>
          <w:tab w:pos="1084" w:val="left" w:leader="none"/>
        </w:tabs>
        <w:spacing w:line="235" w:lineRule="auto" w:before="119" w:after="0"/>
        <w:ind w:left="449" w:right="43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40"/>
        </w:numPr>
        <w:tabs>
          <w:tab w:pos="1264" w:val="left" w:leader="none"/>
        </w:tabs>
        <w:spacing w:line="235" w:lineRule="auto" w:before="119" w:after="0"/>
        <w:ind w:left="449" w:right="433" w:firstLine="0"/>
        <w:jc w:val="both"/>
        <w:rPr>
          <w:sz w:val="24"/>
        </w:rPr>
      </w:pPr>
      <w:r>
        <w:rPr>
          <w:sz w:val="24"/>
        </w:rPr>
        <w:t>O garantidor não é parte para figurar em processo administrativo instaurado pelo contratante com o objetivo de apurar prejuízos </w:t>
      </w:r>
      <w:r>
        <w:rPr>
          <w:sz w:val="24"/>
        </w:rPr>
        <w:t>e/ou</w:t>
      </w:r>
      <w:r>
        <w:rPr>
          <w:spacing w:val="40"/>
          <w:sz w:val="24"/>
        </w:rPr>
        <w:t> </w:t>
      </w:r>
      <w:r>
        <w:rPr>
          <w:sz w:val="24"/>
        </w:rPr>
        <w:t>aplicar sanções ao contratado.</w:t>
      </w:r>
    </w:p>
    <w:p>
      <w:pPr>
        <w:pStyle w:val="ListParagraph"/>
        <w:numPr>
          <w:ilvl w:val="1"/>
          <w:numId w:val="40"/>
        </w:numPr>
        <w:tabs>
          <w:tab w:pos="1072" w:val="left" w:leader="none"/>
        </w:tabs>
        <w:spacing w:line="235" w:lineRule="auto" w:before="119" w:after="0"/>
        <w:ind w:left="449" w:right="433" w:firstLine="0"/>
        <w:jc w:val="both"/>
        <w:rPr>
          <w:sz w:val="24"/>
        </w:rPr>
      </w:pPr>
      <w:r>
        <w:rPr>
          <w:sz w:val="24"/>
        </w:rPr>
        <w:t>Caso se trate da modalidade seguro-garantia,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ListParagraph"/>
        <w:numPr>
          <w:ilvl w:val="1"/>
          <w:numId w:val="40"/>
        </w:numPr>
        <w:tabs>
          <w:tab w:pos="1073" w:val="left" w:leader="none"/>
        </w:tabs>
        <w:spacing w:line="235" w:lineRule="auto" w:before="118" w:after="0"/>
        <w:ind w:left="449" w:right="43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40"/>
        </w:numPr>
        <w:tabs>
          <w:tab w:pos="1216" w:val="left" w:leader="none"/>
        </w:tabs>
        <w:spacing w:line="235" w:lineRule="auto" w:before="119"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somente</w:t>
      </w:r>
      <w:r>
        <w:rPr>
          <w:spacing w:val="-1"/>
          <w:sz w:val="24"/>
        </w:rPr>
        <w:t> </w:t>
      </w:r>
      <w:r>
        <w:rPr>
          <w:sz w:val="24"/>
        </w:rPr>
        <w:t>será</w:t>
      </w:r>
      <w:r>
        <w:rPr>
          <w:spacing w:val="-1"/>
          <w:sz w:val="24"/>
        </w:rPr>
        <w:t> </w:t>
      </w:r>
      <w:r>
        <w:rPr>
          <w:sz w:val="24"/>
        </w:rPr>
        <w:t>liberada</w:t>
      </w:r>
      <w:r>
        <w:rPr>
          <w:spacing w:val="-1"/>
          <w:sz w:val="24"/>
        </w:rPr>
        <w:t> </w:t>
      </w:r>
      <w:r>
        <w:rPr>
          <w:sz w:val="24"/>
        </w:rPr>
        <w:t>ou</w:t>
      </w:r>
      <w:r>
        <w:rPr>
          <w:spacing w:val="-1"/>
          <w:sz w:val="24"/>
        </w:rPr>
        <w:t> </w:t>
      </w:r>
      <w:r>
        <w:rPr>
          <w:sz w:val="24"/>
        </w:rPr>
        <w:t>restituída,</w:t>
      </w:r>
      <w:r>
        <w:rPr>
          <w:spacing w:val="-1"/>
          <w:sz w:val="24"/>
        </w:rPr>
        <w:t> </w:t>
      </w:r>
      <w:r>
        <w:rPr>
          <w:sz w:val="24"/>
        </w:rPr>
        <w:t>após</w:t>
      </w:r>
      <w:r>
        <w:rPr>
          <w:spacing w:val="-1"/>
          <w:sz w:val="24"/>
        </w:rPr>
        <w:t> </w:t>
      </w:r>
      <w:r>
        <w:rPr>
          <w:sz w:val="24"/>
        </w:rPr>
        <w:t>a</w:t>
      </w:r>
      <w:r>
        <w:rPr>
          <w:spacing w:val="-1"/>
          <w:sz w:val="24"/>
        </w:rPr>
        <w:t> </w:t>
      </w:r>
      <w:r>
        <w:rPr>
          <w:sz w:val="24"/>
        </w:rPr>
        <w:t>fiel</w:t>
      </w:r>
      <w:r>
        <w:rPr>
          <w:spacing w:val="-1"/>
          <w:sz w:val="24"/>
        </w:rPr>
        <w:t> </w:t>
      </w:r>
      <w:r>
        <w:rPr>
          <w:sz w:val="24"/>
        </w:rPr>
        <w:t>execução</w:t>
      </w:r>
      <w:r>
        <w:rPr>
          <w:spacing w:val="-1"/>
          <w:sz w:val="24"/>
        </w:rPr>
        <w:t> </w:t>
      </w:r>
      <w:r>
        <w:rPr>
          <w:sz w:val="24"/>
        </w:rPr>
        <w:t>do</w:t>
      </w:r>
      <w:r>
        <w:rPr>
          <w:spacing w:val="-1"/>
          <w:sz w:val="24"/>
        </w:rPr>
        <w:t> </w:t>
      </w:r>
      <w:r>
        <w:rPr>
          <w:sz w:val="24"/>
        </w:rPr>
        <w:t>Contrato</w:t>
      </w:r>
      <w:r>
        <w:rPr>
          <w:spacing w:val="-1"/>
          <w:sz w:val="24"/>
        </w:rPr>
        <w:t> </w:t>
      </w:r>
      <w:r>
        <w:rPr>
          <w:sz w:val="24"/>
        </w:rPr>
        <w:t>ou</w:t>
      </w:r>
      <w:r>
        <w:rPr>
          <w:spacing w:val="-1"/>
          <w:sz w:val="24"/>
        </w:rPr>
        <w:t> </w:t>
      </w:r>
      <w:r>
        <w:rPr>
          <w:sz w:val="24"/>
        </w:rPr>
        <w:t>pela</w:t>
      </w:r>
      <w:r>
        <w:rPr>
          <w:spacing w:val="-1"/>
          <w:sz w:val="24"/>
        </w:rPr>
        <w:t> </w:t>
      </w:r>
      <w:r>
        <w:rPr>
          <w:sz w:val="24"/>
        </w:rPr>
        <w:t>sua</w:t>
      </w:r>
      <w:r>
        <w:rPr>
          <w:spacing w:val="-1"/>
          <w:sz w:val="24"/>
        </w:rPr>
        <w:t> </w:t>
      </w:r>
      <w:r>
        <w:rPr>
          <w:sz w:val="24"/>
        </w:rPr>
        <w:t>extinção,</w:t>
      </w:r>
      <w:r>
        <w:rPr>
          <w:spacing w:val="-1"/>
          <w:sz w:val="24"/>
        </w:rPr>
        <w:t> </w:t>
      </w:r>
      <w:r>
        <w:rPr>
          <w:sz w:val="24"/>
        </w:rPr>
        <w:t>por</w:t>
      </w:r>
      <w:r>
        <w:rPr>
          <w:spacing w:val="-1"/>
          <w:sz w:val="24"/>
        </w:rPr>
        <w:t> </w:t>
      </w:r>
      <w:r>
        <w:rPr>
          <w:sz w:val="24"/>
        </w:rPr>
        <w:t>culpa</w:t>
      </w:r>
      <w:r>
        <w:rPr>
          <w:spacing w:val="-1"/>
          <w:sz w:val="24"/>
        </w:rPr>
        <w:t> </w:t>
      </w:r>
      <w:r>
        <w:rPr>
          <w:sz w:val="24"/>
        </w:rPr>
        <w:t>exclusiva</w:t>
      </w:r>
      <w:r>
        <w:rPr>
          <w:spacing w:val="-1"/>
          <w:sz w:val="24"/>
        </w:rPr>
        <w:t> </w:t>
      </w:r>
      <w:r>
        <w:rPr>
          <w:sz w:val="24"/>
        </w:rPr>
        <w:t>da</w:t>
      </w:r>
      <w:r>
        <w:rPr>
          <w:spacing w:val="-14"/>
          <w:sz w:val="24"/>
        </w:rPr>
        <w:t> </w:t>
      </w:r>
      <w:r>
        <w:rPr>
          <w:sz w:val="24"/>
        </w:rPr>
        <w:t>Administração, ou quando assim convencionado, em se tratando de extinção consensual da contratação.</w:t>
      </w:r>
    </w:p>
    <w:p>
      <w:pPr>
        <w:pStyle w:val="ListParagraph"/>
        <w:numPr>
          <w:ilvl w:val="1"/>
          <w:numId w:val="40"/>
        </w:numPr>
        <w:tabs>
          <w:tab w:pos="1049" w:val="left" w:leader="none"/>
        </w:tabs>
        <w:spacing w:line="240" w:lineRule="auto" w:before="115" w:after="0"/>
        <w:ind w:left="1049" w:right="0" w:hanging="600"/>
        <w:jc w:val="both"/>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27"/>
        <w:ind w:left="0"/>
      </w:pPr>
    </w:p>
    <w:p>
      <w:pPr>
        <w:pStyle w:val="BodyText"/>
        <w:spacing w:before="1"/>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1"/>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1"/>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1"/>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1"/>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41"/>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1"/>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1"/>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1"/>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1"/>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1"/>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1"/>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1"/>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1"/>
        </w:numPr>
        <w:tabs>
          <w:tab w:pos="1295" w:val="left" w:leader="none"/>
        </w:tabs>
        <w:spacing w:line="235" w:lineRule="auto" w:before="120"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1"/>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1"/>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1"/>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1"/>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1"/>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1"/>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1"/>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1"/>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1"/>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1"/>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1"/>
        </w:numPr>
        <w:tabs>
          <w:tab w:pos="928" w:val="left" w:leader="none"/>
        </w:tabs>
        <w:spacing w:line="235" w:lineRule="auto" w:before="119" w:after="0"/>
        <w:ind w:left="449" w:right="432" w:firstLine="0"/>
        <w:jc w:val="left"/>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spacing w:after="0" w:line="235" w:lineRule="auto"/>
        <w:jc w:val="left"/>
        <w:rPr>
          <w:sz w:val="24"/>
        </w:rPr>
        <w:sectPr>
          <w:pgSz w:w="15840" w:h="24480"/>
          <w:pgMar w:top="480" w:bottom="280" w:left="360" w:right="360"/>
        </w:sectPr>
      </w:pPr>
    </w:p>
    <w:p>
      <w:pPr>
        <w:pStyle w:val="ListParagraph"/>
        <w:numPr>
          <w:ilvl w:val="2"/>
          <w:numId w:val="41"/>
        </w:numPr>
        <w:tabs>
          <w:tab w:pos="1096" w:val="left" w:leader="none"/>
        </w:tabs>
        <w:spacing w:line="235" w:lineRule="auto" w:before="80"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1"/>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42"/>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42"/>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42"/>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1"/>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1"/>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1"/>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3"/>
          <w:numId w:val="41"/>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1"/>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1"/>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1"/>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1"/>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1"/>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1"/>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1"/>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1"/>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1"/>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1"/>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1"/>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1"/>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1"/>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1"/>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1"/>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43"/>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43"/>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4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4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1"/>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1"/>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1"/>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44"/>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44"/>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1"/>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1"/>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4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4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1"/>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1"/>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1"/>
          <w:numId w:val="41"/>
        </w:numPr>
        <w:tabs>
          <w:tab w:pos="1054" w:val="left" w:leader="none"/>
        </w:tabs>
        <w:spacing w:line="235" w:lineRule="auto" w:before="8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1"/>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1"/>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1"/>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1"/>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1"/>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1"/>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1"/>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1"/>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1"/>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1"/>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jc w:val="both"/>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46"/>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46"/>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46"/>
        </w:numPr>
        <w:tabs>
          <w:tab w:pos="1131" w:val="left" w:leader="none"/>
        </w:tabs>
        <w:spacing w:line="273" w:lineRule="exact" w:before="114"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46"/>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46"/>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47"/>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47"/>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47"/>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46"/>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46"/>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6"/>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46"/>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48"/>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48"/>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48"/>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46"/>
        </w:numPr>
        <w:tabs>
          <w:tab w:pos="937"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6458368">
                <wp:simplePos x="0" y="0"/>
                <wp:positionH relativeFrom="page">
                  <wp:posOffset>4754893</wp:posOffset>
                </wp:positionH>
                <wp:positionV relativeFrom="paragraph">
                  <wp:posOffset>395753</wp:posOffset>
                </wp:positionV>
                <wp:extent cx="5143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61682pt;width:4.009086pt;height:.75pt;mso-position-horizontal-relative:page;mso-position-vertical-relative:paragraph;z-index:-16858112" id="docshape21"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43">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49"/>
        </w:numPr>
        <w:tabs>
          <w:tab w:pos="989" w:val="left" w:leader="none"/>
        </w:tabs>
        <w:spacing w:line="240" w:lineRule="auto" w:before="115"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9"/>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49"/>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jc w:val="both"/>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0"/>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2">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spacing w:after="0" w:line="240" w:lineRule="auto"/>
        <w:jc w:val="left"/>
        <w:rPr>
          <w:sz w:val="24"/>
        </w:rPr>
        <w:sectPr>
          <w:pgSz w:w="15840" w:h="24480"/>
          <w:pgMar w:top="480" w:bottom="280" w:left="360" w:right="360"/>
        </w:sectPr>
      </w:pPr>
    </w:p>
    <w:p>
      <w:pPr>
        <w:pStyle w:val="ListParagraph"/>
        <w:numPr>
          <w:ilvl w:val="1"/>
          <w:numId w:val="50"/>
        </w:numPr>
        <w:tabs>
          <w:tab w:pos="951" w:val="left" w:leader="none"/>
        </w:tabs>
        <w:spacing w:line="235" w:lineRule="auto" w:before="80" w:after="0"/>
        <w:ind w:left="449" w:right="433" w:firstLine="0"/>
        <w:jc w:val="both"/>
        <w:rPr>
          <w:sz w:val="24"/>
        </w:rPr>
      </w:pPr>
      <w:r>
        <w:rPr>
          <w:sz w:val="24"/>
        </w:rPr>
        <w:t>O </w:t>
      </w:r>
      <w:r>
        <w:rPr>
          <w:b/>
          <w:sz w:val="24"/>
        </w:rPr>
        <w:t>CONTRATADO </w:t>
      </w:r>
      <w:r>
        <w:rPr>
          <w:sz w:val="24"/>
        </w:rPr>
        <w:t>é obrigado a aceitar, nas mesmas condições contratuais, os acréscimos ou supressões que se fizerem necessários, até </w:t>
      </w:r>
      <w:r>
        <w:rPr>
          <w:sz w:val="24"/>
        </w:rPr>
        <w:t>o limite de 25% (vinte e cinco por cento) do valor inicial atualizado do contrato, na forma do art. 125 da Lei nº 14.133/2021.</w:t>
      </w:r>
    </w:p>
    <w:p>
      <w:pPr>
        <w:pStyle w:val="ListParagraph"/>
        <w:numPr>
          <w:ilvl w:val="1"/>
          <w:numId w:val="50"/>
        </w:numPr>
        <w:tabs>
          <w:tab w:pos="930" w:val="left" w:leader="none"/>
        </w:tabs>
        <w:spacing w:line="235" w:lineRule="auto" w:before="119" w:after="0"/>
        <w:ind w:left="449" w:right="433" w:firstLine="0"/>
        <w:jc w:val="both"/>
        <w:rPr>
          <w:sz w:val="24"/>
        </w:rPr>
      </w:pPr>
      <w:r>
        <w:rPr>
          <w:sz w:val="24"/>
        </w:rPr>
        <w:t>As alterações contratuais deverão ser promovidas mediante celebração de termo aditivo, submetido à prévia aprovação da assessoria jurídica do </w:t>
      </w:r>
      <w:r>
        <w:rPr>
          <w:b/>
          <w:sz w:val="24"/>
        </w:rPr>
        <w:t>CONTRATANTE</w:t>
      </w:r>
      <w:r>
        <w:rPr>
          <w:sz w:val="24"/>
        </w:rPr>
        <w:t>.</w:t>
      </w:r>
    </w:p>
    <w:p>
      <w:pPr>
        <w:pStyle w:val="ListParagraph"/>
        <w:numPr>
          <w:ilvl w:val="1"/>
          <w:numId w:val="50"/>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4">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1"/>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324"/>
      </w:pPr>
      <w:r>
        <w:rPr/>
        <w:t>Natureza</w:t>
      </w:r>
      <w:r>
        <w:rPr>
          <w:spacing w:val="-13"/>
        </w:rPr>
        <w:t> </w:t>
      </w:r>
      <w:r>
        <w:rPr/>
        <w:t>da</w:t>
      </w:r>
      <w:r>
        <w:rPr>
          <w:spacing w:val="-13"/>
        </w:rPr>
        <w:t> </w:t>
      </w:r>
      <w:r>
        <w:rPr/>
        <w:t>Despesa:</w:t>
      </w:r>
      <w:r>
        <w:rPr>
          <w:spacing w:val="-13"/>
        </w:rPr>
        <w:t> </w:t>
      </w:r>
      <w:r>
        <w:rPr/>
        <w:t>449052 Fonte de Recurso: 100</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29610.10.302.0442.2682 Nota de Empenho:</w:t>
      </w:r>
    </w:p>
    <w:p>
      <w:pPr>
        <w:pStyle w:val="BodyText"/>
        <w:spacing w:before="120"/>
        <w:ind w:left="0"/>
      </w:pPr>
    </w:p>
    <w:p>
      <w:pPr>
        <w:pStyle w:val="ListParagraph"/>
        <w:numPr>
          <w:ilvl w:val="1"/>
          <w:numId w:val="51"/>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1"/>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52"/>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0">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53"/>
        </w:numPr>
        <w:tabs>
          <w:tab w:pos="941"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6458880">
                <wp:simplePos x="0" y="0"/>
                <wp:positionH relativeFrom="page">
                  <wp:posOffset>6551114</wp:posOffset>
                </wp:positionH>
                <wp:positionV relativeFrom="paragraph">
                  <wp:posOffset>396089</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88175pt;width:3.15048pt;height:.75pt;mso-position-horizontal-relative:page;mso-position-vertical-relative:paragraph;z-index:-16857600" id="docshape22"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5">
        <w:r>
          <w:rPr>
            <w:color w:val="0000ED"/>
            <w:sz w:val="24"/>
            <w:u w:val="single" w:color="0000ED"/>
          </w:rPr>
          <w:t>art. 94 da Lei 14.133/2021</w:t>
        </w:r>
      </w:hyperlink>
      <w:r>
        <w:rPr>
          <w:sz w:val="24"/>
        </w:rPr>
        <w:t>, bem como no respectivo sítio oficial na Internet, em atenção ao </w:t>
      </w:r>
      <w:hyperlink r:id="rId46">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53"/>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3"/>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54"/>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55"/>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7"/>
        <w:ind w:left="0"/>
      </w:pPr>
    </w:p>
    <w:p>
      <w:pPr>
        <w:pStyle w:val="BodyText"/>
        <w:spacing w:before="1"/>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line="338" w:lineRule="auto" w:before="0"/>
        <w:ind w:left="5423" w:right="5400" w:firstLine="1339"/>
      </w:pPr>
      <w:r>
        <w:rPr>
          <w:spacing w:val="-2"/>
        </w:rPr>
        <w:t>CONTRATADO </w:t>
      </w:r>
      <w:r>
        <w:rPr/>
        <w:t>IDENTIFICAÇÃO</w:t>
      </w:r>
      <w:r>
        <w:rPr>
          <w:spacing w:val="-15"/>
        </w:rPr>
        <w:t> </w:t>
      </w:r>
      <w:r>
        <w:rPr/>
        <w:t>DO</w:t>
      </w:r>
      <w:r>
        <w:rPr>
          <w:spacing w:val="-15"/>
        </w:rPr>
        <w:t> </w:t>
      </w:r>
      <w:r>
        <w:rPr/>
        <w:t>REPRESENTANTE</w:t>
      </w:r>
    </w:p>
    <w:p>
      <w:pPr>
        <w:pStyle w:val="BodyText"/>
        <w:spacing w:before="0"/>
        <w:ind w:left="0"/>
      </w:pPr>
    </w:p>
    <w:p>
      <w:pPr>
        <w:pStyle w:val="BodyText"/>
        <w:spacing w:before="229"/>
        <w:ind w:left="0"/>
      </w:pPr>
    </w:p>
    <w:p>
      <w:pPr>
        <w:pStyle w:val="BodyText"/>
        <w:spacing w:line="679" w:lineRule="auto" w:before="1"/>
        <w:ind w:left="5981" w:right="5964"/>
        <w:jc w:val="center"/>
      </w:pPr>
      <w:r>
        <w:rPr>
          <w:spacing w:val="-2"/>
        </w:rPr>
        <w:t>TESTEMUNHA TESTEMUNHA</w:t>
      </w:r>
    </w:p>
    <w:p>
      <w:pPr>
        <w:pStyle w:val="BodyText"/>
        <w:spacing w:after="0" w:line="679" w:lineRule="auto"/>
        <w:jc w:val="center"/>
        <w:sectPr>
          <w:pgSz w:w="15840" w:h="24480"/>
          <w:pgMar w:top="480" w:bottom="280" w:left="360" w:right="360"/>
        </w:sectPr>
      </w:pPr>
    </w:p>
    <w:p>
      <w:pPr>
        <w:spacing w:before="76"/>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7"/>
        <w:ind w:left="0"/>
        <w:rPr>
          <w:b/>
        </w:rPr>
      </w:pPr>
    </w:p>
    <w:p>
      <w:pPr>
        <w:pStyle w:val="Heading1"/>
        <w:numPr>
          <w:ilvl w:val="0"/>
          <w:numId w:val="56"/>
        </w:numPr>
        <w:tabs>
          <w:tab w:pos="689" w:val="left" w:leader="none"/>
        </w:tabs>
        <w:spacing w:line="240" w:lineRule="auto" w:before="1" w:after="0"/>
        <w:ind w:left="689" w:right="0" w:hanging="240"/>
        <w:jc w:val="left"/>
      </w:pPr>
      <w:r>
        <w:rPr>
          <w:spacing w:val="-2"/>
        </w:rPr>
        <w:t>HABILITAÇÃO</w:t>
      </w:r>
      <w:r>
        <w:rPr>
          <w:spacing w:val="2"/>
        </w:rPr>
        <w:t> </w:t>
      </w:r>
      <w:r>
        <w:rPr>
          <w:spacing w:val="-2"/>
        </w:rPr>
        <w:t>JURÍDICA</w:t>
      </w:r>
    </w:p>
    <w:p>
      <w:pPr>
        <w:pStyle w:val="ListParagraph"/>
        <w:numPr>
          <w:ilvl w:val="1"/>
          <w:numId w:val="56"/>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56"/>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56"/>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7">
        <w:r>
          <w:rPr>
            <w:color w:val="0000ED"/>
            <w:sz w:val="24"/>
            <w:u w:val="single" w:color="0000ED"/>
          </w:rPr>
          <w:t>www.portaldoempreendedor.gov.br</w:t>
        </w:r>
      </w:hyperlink>
      <w:r>
        <w:rPr>
          <w:sz w:val="24"/>
        </w:rPr>
        <w:t>.</w:t>
      </w:r>
    </w:p>
    <w:p>
      <w:pPr>
        <w:pStyle w:val="ListParagraph"/>
        <w:numPr>
          <w:ilvl w:val="1"/>
          <w:numId w:val="56"/>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6"/>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56"/>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56"/>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56"/>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56"/>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56"/>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56"/>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56"/>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56"/>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6"/>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56"/>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56"/>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6"/>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56"/>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56"/>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56"/>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56"/>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56"/>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6"/>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56"/>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56"/>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56"/>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56"/>
        </w:numPr>
        <w:tabs>
          <w:tab w:pos="852"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6320">
                <wp:simplePos x="0" y="0"/>
                <wp:positionH relativeFrom="page">
                  <wp:posOffset>7165329</wp:posOffset>
                </wp:positionH>
                <wp:positionV relativeFrom="paragraph">
                  <wp:posOffset>396112</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89934pt;width:3.0pt;height:.75pt;mso-position-horizontal-relative:page;mso-position-vertical-relative:paragraph;z-index:15736320" id="docshape23"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 ou de sociedade simples.</w:t>
      </w:r>
    </w:p>
    <w:p>
      <w:pPr>
        <w:pStyle w:val="ListParagraph"/>
        <w:numPr>
          <w:ilvl w:val="2"/>
          <w:numId w:val="56"/>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56"/>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56"/>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spacing w:after="0" w:line="235" w:lineRule="auto"/>
        <w:jc w:val="left"/>
        <w:rPr>
          <w:sz w:val="24"/>
        </w:rPr>
        <w:sectPr>
          <w:pgSz w:w="15840" w:h="24480"/>
          <w:pgMar w:top="1260" w:bottom="280" w:left="360" w:right="360"/>
        </w:sectPr>
      </w:pPr>
    </w:p>
    <w:p>
      <w:pPr>
        <w:pStyle w:val="ListParagraph"/>
        <w:numPr>
          <w:ilvl w:val="2"/>
          <w:numId w:val="56"/>
        </w:numPr>
        <w:tabs>
          <w:tab w:pos="1013" w:val="left" w:leader="none"/>
        </w:tabs>
        <w:spacing w:line="235" w:lineRule="auto" w:before="80"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56"/>
        </w:numPr>
        <w:tabs>
          <w:tab w:pos="1169" w:val="left" w:leader="none"/>
        </w:tabs>
        <w:spacing w:line="240" w:lineRule="auto" w:before="115"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56"/>
        </w:numPr>
        <w:tabs>
          <w:tab w:pos="1054" w:val="left" w:leader="none"/>
        </w:tabs>
        <w:spacing w:line="235" w:lineRule="auto" w:before="118"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ListParagraph"/>
        <w:numPr>
          <w:ilvl w:val="1"/>
          <w:numId w:val="56"/>
        </w:numPr>
        <w:tabs>
          <w:tab w:pos="825" w:val="left" w:leader="none"/>
        </w:tabs>
        <w:spacing w:line="235" w:lineRule="auto" w:before="119" w:after="0"/>
        <w:ind w:left="449" w:right="433" w:firstLine="0"/>
        <w:jc w:val="left"/>
        <w:rPr>
          <w:sz w:val="24"/>
        </w:rPr>
      </w:pPr>
      <w:r>
        <w:rPr>
          <w:sz w:val="24"/>
        </w:rPr>
        <w:t>Comprovação da boa situação financeira da empresa mediante obtenção de índices de Liquidez Geral (LG), Solvência Geral (SG) e Liquidez</w:t>
      </w:r>
      <w:r>
        <w:rPr>
          <w:spacing w:val="80"/>
          <w:w w:val="150"/>
          <w:sz w:val="24"/>
        </w:rPr>
        <w:t> </w:t>
      </w:r>
      <w:r>
        <w:rPr>
          <w:sz w:val="24"/>
        </w:rPr>
        <w:t>Corrente (LC), iguais ou superiores a 1 (um), obtidos pela aplicação das seguintes fórmulas:</w:t>
      </w:r>
    </w:p>
    <w:p>
      <w:pPr>
        <w:pStyle w:val="BodyText"/>
        <w:spacing w:before="0"/>
        <w:ind w:left="0"/>
        <w:rPr>
          <w:sz w:val="20"/>
        </w:rPr>
      </w:pPr>
    </w:p>
    <w:p>
      <w:pPr>
        <w:pStyle w:val="BodyText"/>
        <w:spacing w:before="149"/>
        <w:ind w:left="0"/>
        <w:rPr>
          <w:sz w:val="20"/>
        </w:rPr>
      </w:pPr>
    </w:p>
    <w:tbl>
      <w:tblPr>
        <w:tblW w:w="0" w:type="auto"/>
        <w:jc w:val="left"/>
        <w:tblInd w:w="14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466"/>
        <w:gridCol w:w="4480"/>
      </w:tblGrid>
      <w:tr>
        <w:trPr>
          <w:trHeight w:val="569" w:hRule="atLeast"/>
        </w:trPr>
        <w:tc>
          <w:tcPr>
            <w:tcW w:w="2466" w:type="dxa"/>
            <w:vMerge w:val="restart"/>
          </w:tcPr>
          <w:p>
            <w:pPr>
              <w:pStyle w:val="TableParagraph"/>
              <w:spacing w:before="159"/>
              <w:rPr>
                <w:sz w:val="24"/>
              </w:rPr>
            </w:pPr>
          </w:p>
          <w:p>
            <w:pPr>
              <w:pStyle w:val="TableParagraph"/>
              <w:spacing w:before="1"/>
              <w:ind w:left="675"/>
              <w:rPr>
                <w:sz w:val="24"/>
              </w:rPr>
            </w:pPr>
            <w:r>
              <w:rPr>
                <w:sz w:val="24"/>
              </w:rPr>
              <w:t>LG </w:t>
            </w:r>
            <w:r>
              <w:rPr>
                <w:spacing w:val="-10"/>
                <w:sz w:val="24"/>
              </w:rPr>
              <w:t>=</w:t>
            </w:r>
          </w:p>
        </w:tc>
        <w:tc>
          <w:tcPr>
            <w:tcW w:w="4480" w:type="dxa"/>
            <w:tcBorders>
              <w:top w:val="nil"/>
              <w:right w:val="nil"/>
            </w:tcBorders>
          </w:tcPr>
          <w:p>
            <w:pPr>
              <w:pStyle w:val="TableParagraph"/>
              <w:spacing w:before="1"/>
              <w:ind w:left="675"/>
              <w:rPr>
                <w:sz w:val="24"/>
              </w:rPr>
            </w:pPr>
            <w:r>
              <w:rPr>
                <w:sz w:val="24"/>
              </w:rPr>
              <w:t>Ativo</w:t>
            </w:r>
            <w:r>
              <w:rPr>
                <w:spacing w:val="21"/>
                <w:sz w:val="24"/>
              </w:rPr>
              <w:t> </w:t>
            </w:r>
            <w:r>
              <w:rPr>
                <w:sz w:val="24"/>
              </w:rPr>
              <w:t>Circulante</w:t>
            </w:r>
            <w:r>
              <w:rPr>
                <w:spacing w:val="21"/>
                <w:sz w:val="24"/>
              </w:rPr>
              <w:t> </w:t>
            </w:r>
            <w:r>
              <w:rPr>
                <w:sz w:val="24"/>
              </w:rPr>
              <w:t>+</w:t>
            </w:r>
            <w:r>
              <w:rPr>
                <w:spacing w:val="21"/>
                <w:sz w:val="24"/>
              </w:rPr>
              <w:t> </w:t>
            </w:r>
            <w:r>
              <w:rPr>
                <w:sz w:val="24"/>
              </w:rPr>
              <w:t>Realizável</w:t>
            </w:r>
            <w:r>
              <w:rPr>
                <w:spacing w:val="21"/>
                <w:sz w:val="24"/>
              </w:rPr>
              <w:t> </w:t>
            </w:r>
            <w:r>
              <w:rPr>
                <w:spacing w:val="-10"/>
                <w:sz w:val="24"/>
              </w:rPr>
              <w:t>a</w:t>
            </w:r>
          </w:p>
          <w:p>
            <w:pPr>
              <w:pStyle w:val="TableParagraph"/>
              <w:spacing w:line="264" w:lineRule="exact" w:before="9"/>
              <w:ind w:left="675"/>
              <w:rPr>
                <w:sz w:val="24"/>
              </w:rPr>
            </w:pPr>
            <w:r>
              <w:rPr>
                <w:sz w:val="24"/>
              </w:rPr>
              <w:t>Longo </w:t>
            </w:r>
            <w:r>
              <w:rPr>
                <w:spacing w:val="-2"/>
                <w:sz w:val="24"/>
              </w:rPr>
              <w:t>Prazo</w:t>
            </w:r>
          </w:p>
        </w:tc>
      </w:tr>
      <w:tr>
        <w:trPr>
          <w:trHeight w:val="584" w:hRule="atLeast"/>
        </w:trPr>
        <w:tc>
          <w:tcPr>
            <w:tcW w:w="2466" w:type="dxa"/>
            <w:vMerge/>
            <w:tcBorders>
              <w:top w:val="nil"/>
            </w:tcBorders>
          </w:tcPr>
          <w:p>
            <w:pPr>
              <w:rPr>
                <w:sz w:val="2"/>
                <w:szCs w:val="2"/>
              </w:rPr>
            </w:pPr>
          </w:p>
        </w:tc>
        <w:tc>
          <w:tcPr>
            <w:tcW w:w="4480" w:type="dxa"/>
          </w:tcPr>
          <w:p>
            <w:pPr>
              <w:pStyle w:val="TableParagraph"/>
              <w:spacing w:before="1"/>
              <w:ind w:left="675"/>
              <w:rPr>
                <w:sz w:val="24"/>
              </w:rPr>
            </w:pPr>
            <w:r>
              <w:rPr>
                <w:sz w:val="24"/>
              </w:rPr>
              <w:t>Passivo</w:t>
            </w:r>
            <w:r>
              <w:rPr>
                <w:spacing w:val="26"/>
                <w:sz w:val="24"/>
              </w:rPr>
              <w:t>  </w:t>
            </w:r>
            <w:r>
              <w:rPr>
                <w:sz w:val="24"/>
              </w:rPr>
              <w:t>Circulante</w:t>
            </w:r>
            <w:r>
              <w:rPr>
                <w:spacing w:val="26"/>
                <w:sz w:val="24"/>
              </w:rPr>
              <w:t>  </w:t>
            </w:r>
            <w:r>
              <w:rPr>
                <w:sz w:val="24"/>
              </w:rPr>
              <w:t>+</w:t>
            </w:r>
            <w:r>
              <w:rPr>
                <w:spacing w:val="26"/>
                <w:sz w:val="24"/>
              </w:rPr>
              <w:t>  </w:t>
            </w:r>
            <w:r>
              <w:rPr>
                <w:spacing w:val="-2"/>
                <w:sz w:val="24"/>
              </w:rPr>
              <w:t>Passivo</w:t>
            </w:r>
          </w:p>
          <w:p>
            <w:pPr>
              <w:pStyle w:val="TableParagraph"/>
              <w:spacing w:line="264" w:lineRule="exact" w:before="24"/>
              <w:ind w:left="675"/>
              <w:rPr>
                <w:sz w:val="24"/>
              </w:rPr>
            </w:pPr>
            <w:r>
              <w:rPr>
                <w:sz w:val="24"/>
              </w:rPr>
              <w:t>Não </w:t>
            </w:r>
            <w:r>
              <w:rPr>
                <w:spacing w:val="-2"/>
                <w:sz w:val="24"/>
              </w:rPr>
              <w:t>Circulante</w:t>
            </w:r>
          </w:p>
        </w:tc>
      </w:tr>
    </w:tbl>
    <w:p>
      <w:pPr>
        <w:pStyle w:val="BodyText"/>
        <w:spacing w:before="0"/>
        <w:ind w:left="0"/>
        <w:rPr>
          <w:sz w:val="20"/>
        </w:rPr>
      </w:pPr>
    </w:p>
    <w:p>
      <w:pPr>
        <w:pStyle w:val="BodyText"/>
        <w:spacing w:before="0"/>
        <w:ind w:left="0"/>
        <w:rPr>
          <w:sz w:val="20"/>
        </w:rPr>
      </w:pPr>
    </w:p>
    <w:p>
      <w:pPr>
        <w:pStyle w:val="BodyText"/>
        <w:spacing w:before="2"/>
        <w:ind w:left="0"/>
        <w:rPr>
          <w:sz w:val="20"/>
        </w:rPr>
      </w:pPr>
    </w:p>
    <w:tbl>
      <w:tblPr>
        <w:tblW w:w="0" w:type="auto"/>
        <w:jc w:val="left"/>
        <w:tblInd w:w="14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464"/>
        <w:gridCol w:w="4616"/>
      </w:tblGrid>
      <w:tr>
        <w:trPr>
          <w:trHeight w:val="284" w:hRule="atLeast"/>
        </w:trPr>
        <w:tc>
          <w:tcPr>
            <w:tcW w:w="2464" w:type="dxa"/>
            <w:vMerge w:val="restart"/>
          </w:tcPr>
          <w:p>
            <w:pPr>
              <w:pStyle w:val="TableParagraph"/>
              <w:spacing w:before="24"/>
              <w:rPr>
                <w:sz w:val="24"/>
              </w:rPr>
            </w:pPr>
          </w:p>
          <w:p>
            <w:pPr>
              <w:pStyle w:val="TableParagraph"/>
              <w:spacing w:before="1"/>
              <w:ind w:left="675"/>
              <w:rPr>
                <w:sz w:val="24"/>
              </w:rPr>
            </w:pPr>
            <w:r>
              <w:rPr>
                <w:sz w:val="24"/>
              </w:rPr>
              <w:t>SG </w:t>
            </w:r>
            <w:r>
              <w:rPr>
                <w:spacing w:val="-10"/>
                <w:sz w:val="24"/>
              </w:rPr>
              <w:t>=</w:t>
            </w:r>
          </w:p>
        </w:tc>
        <w:tc>
          <w:tcPr>
            <w:tcW w:w="4616" w:type="dxa"/>
            <w:tcBorders>
              <w:top w:val="nil"/>
              <w:right w:val="nil"/>
            </w:tcBorders>
          </w:tcPr>
          <w:p>
            <w:pPr>
              <w:pStyle w:val="TableParagraph"/>
              <w:spacing w:line="264" w:lineRule="exact" w:before="1"/>
              <w:ind w:left="677"/>
              <w:rPr>
                <w:sz w:val="24"/>
              </w:rPr>
            </w:pPr>
            <w:r>
              <w:rPr>
                <w:sz w:val="24"/>
              </w:rPr>
              <w:t>Ativo</w:t>
            </w:r>
            <w:r>
              <w:rPr>
                <w:spacing w:val="-5"/>
                <w:sz w:val="24"/>
              </w:rPr>
              <w:t> </w:t>
            </w:r>
            <w:r>
              <w:rPr>
                <w:spacing w:val="-2"/>
                <w:sz w:val="24"/>
              </w:rPr>
              <w:t>Total</w:t>
            </w:r>
          </w:p>
        </w:tc>
      </w:tr>
      <w:tr>
        <w:trPr>
          <w:trHeight w:val="584" w:hRule="atLeast"/>
        </w:trPr>
        <w:tc>
          <w:tcPr>
            <w:tcW w:w="2464" w:type="dxa"/>
            <w:vMerge/>
            <w:tcBorders>
              <w:top w:val="nil"/>
            </w:tcBorders>
          </w:tcPr>
          <w:p>
            <w:pPr>
              <w:rPr>
                <w:sz w:val="2"/>
                <w:szCs w:val="2"/>
              </w:rPr>
            </w:pPr>
          </w:p>
        </w:tc>
        <w:tc>
          <w:tcPr>
            <w:tcW w:w="4616" w:type="dxa"/>
          </w:tcPr>
          <w:p>
            <w:pPr>
              <w:pStyle w:val="TableParagraph"/>
              <w:spacing w:before="1"/>
              <w:ind w:left="677"/>
              <w:rPr>
                <w:sz w:val="24"/>
              </w:rPr>
            </w:pPr>
            <w:r>
              <w:rPr>
                <w:sz w:val="24"/>
              </w:rPr>
              <w:t>Passivo</w:t>
            </w:r>
            <w:r>
              <w:rPr>
                <w:spacing w:val="5"/>
                <w:sz w:val="24"/>
              </w:rPr>
              <w:t> </w:t>
            </w:r>
            <w:r>
              <w:rPr>
                <w:sz w:val="24"/>
              </w:rPr>
              <w:t>Circulante</w:t>
            </w:r>
            <w:r>
              <w:rPr>
                <w:spacing w:val="5"/>
                <w:sz w:val="24"/>
              </w:rPr>
              <w:t> </w:t>
            </w:r>
            <w:r>
              <w:rPr>
                <w:sz w:val="24"/>
              </w:rPr>
              <w:t>+</w:t>
            </w:r>
            <w:r>
              <w:rPr>
                <w:spacing w:val="5"/>
                <w:sz w:val="24"/>
              </w:rPr>
              <w:t> </w:t>
            </w:r>
            <w:r>
              <w:rPr>
                <w:sz w:val="24"/>
              </w:rPr>
              <w:t>Passivo</w:t>
            </w:r>
            <w:r>
              <w:rPr>
                <w:spacing w:val="5"/>
                <w:sz w:val="24"/>
              </w:rPr>
              <w:t> </w:t>
            </w:r>
            <w:r>
              <w:rPr>
                <w:spacing w:val="-5"/>
                <w:sz w:val="24"/>
              </w:rPr>
              <w:t>Não</w:t>
            </w:r>
          </w:p>
          <w:p>
            <w:pPr>
              <w:pStyle w:val="TableParagraph"/>
              <w:spacing w:before="9"/>
              <w:ind w:left="677"/>
              <w:rPr>
                <w:sz w:val="24"/>
              </w:rPr>
            </w:pPr>
            <w:r>
              <w:rPr>
                <w:spacing w:val="-2"/>
                <w:sz w:val="24"/>
              </w:rPr>
              <w:t>Circulante</w:t>
            </w:r>
          </w:p>
        </w:tc>
      </w:tr>
    </w:tbl>
    <w:p>
      <w:pPr>
        <w:pStyle w:val="BodyText"/>
        <w:spacing w:before="0"/>
        <w:ind w:left="0"/>
        <w:rPr>
          <w:sz w:val="20"/>
        </w:rPr>
      </w:pPr>
    </w:p>
    <w:p>
      <w:pPr>
        <w:pStyle w:val="BodyText"/>
        <w:spacing w:before="0"/>
        <w:ind w:left="0"/>
        <w:rPr>
          <w:sz w:val="20"/>
        </w:rPr>
      </w:pPr>
    </w:p>
    <w:p>
      <w:pPr>
        <w:pStyle w:val="BodyText"/>
        <w:spacing w:before="2"/>
        <w:ind w:left="0"/>
        <w:rPr>
          <w:sz w:val="20"/>
        </w:rPr>
      </w:pPr>
    </w:p>
    <w:tbl>
      <w:tblPr>
        <w:tblW w:w="0" w:type="auto"/>
        <w:jc w:val="left"/>
        <w:tblInd w:w="14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464"/>
        <w:gridCol w:w="2771"/>
      </w:tblGrid>
      <w:tr>
        <w:trPr>
          <w:trHeight w:val="569" w:hRule="atLeast"/>
        </w:trPr>
        <w:tc>
          <w:tcPr>
            <w:tcW w:w="2464" w:type="dxa"/>
            <w:vMerge w:val="restart"/>
          </w:tcPr>
          <w:p>
            <w:pPr>
              <w:pStyle w:val="TableParagraph"/>
              <w:spacing w:before="159"/>
              <w:rPr>
                <w:sz w:val="24"/>
              </w:rPr>
            </w:pPr>
          </w:p>
          <w:p>
            <w:pPr>
              <w:pStyle w:val="TableParagraph"/>
              <w:spacing w:before="1"/>
              <w:ind w:left="675"/>
              <w:rPr>
                <w:sz w:val="24"/>
              </w:rPr>
            </w:pPr>
            <w:r>
              <w:rPr>
                <w:sz w:val="24"/>
              </w:rPr>
              <w:t>LC </w:t>
            </w:r>
            <w:r>
              <w:rPr>
                <w:spacing w:val="-10"/>
                <w:sz w:val="24"/>
              </w:rPr>
              <w:t>=</w:t>
            </w:r>
          </w:p>
        </w:tc>
        <w:tc>
          <w:tcPr>
            <w:tcW w:w="2771" w:type="dxa"/>
            <w:tcBorders>
              <w:top w:val="nil"/>
              <w:right w:val="nil"/>
            </w:tcBorders>
          </w:tcPr>
          <w:p>
            <w:pPr>
              <w:pStyle w:val="TableParagraph"/>
              <w:spacing w:before="1"/>
              <w:ind w:left="677"/>
              <w:rPr>
                <w:sz w:val="24"/>
              </w:rPr>
            </w:pPr>
            <w:r>
              <w:rPr>
                <w:spacing w:val="-2"/>
                <w:sz w:val="24"/>
              </w:rPr>
              <w:t>Ativo</w:t>
            </w:r>
          </w:p>
          <w:p>
            <w:pPr>
              <w:pStyle w:val="TableParagraph"/>
              <w:spacing w:line="264" w:lineRule="exact" w:before="9"/>
              <w:ind w:left="677"/>
              <w:rPr>
                <w:sz w:val="24"/>
              </w:rPr>
            </w:pPr>
            <w:r>
              <w:rPr>
                <w:spacing w:val="-2"/>
                <w:sz w:val="24"/>
              </w:rPr>
              <w:t>Circulante</w:t>
            </w:r>
          </w:p>
        </w:tc>
      </w:tr>
      <w:tr>
        <w:trPr>
          <w:trHeight w:val="584" w:hRule="atLeast"/>
        </w:trPr>
        <w:tc>
          <w:tcPr>
            <w:tcW w:w="2464" w:type="dxa"/>
            <w:vMerge/>
            <w:tcBorders>
              <w:top w:val="nil"/>
            </w:tcBorders>
          </w:tcPr>
          <w:p>
            <w:pPr>
              <w:rPr>
                <w:sz w:val="2"/>
                <w:szCs w:val="2"/>
              </w:rPr>
            </w:pPr>
          </w:p>
        </w:tc>
        <w:tc>
          <w:tcPr>
            <w:tcW w:w="2771" w:type="dxa"/>
          </w:tcPr>
          <w:p>
            <w:pPr>
              <w:pStyle w:val="TableParagraph"/>
              <w:spacing w:before="1"/>
              <w:ind w:left="677"/>
              <w:rPr>
                <w:sz w:val="24"/>
              </w:rPr>
            </w:pPr>
            <w:r>
              <w:rPr>
                <w:spacing w:val="-2"/>
                <w:sz w:val="24"/>
              </w:rPr>
              <w:t>Passivo</w:t>
            </w:r>
          </w:p>
          <w:p>
            <w:pPr>
              <w:pStyle w:val="TableParagraph"/>
              <w:spacing w:before="9"/>
              <w:ind w:left="677"/>
              <w:rPr>
                <w:sz w:val="24"/>
              </w:rPr>
            </w:pPr>
            <w:r>
              <w:rPr>
                <w:spacing w:val="-2"/>
                <w:sz w:val="24"/>
              </w:rPr>
              <w:t>Circulante</w:t>
            </w:r>
          </w:p>
        </w:tc>
      </w:tr>
    </w:tbl>
    <w:p>
      <w:pPr>
        <w:pStyle w:val="BodyText"/>
        <w:spacing w:before="0"/>
        <w:ind w:left="0"/>
      </w:pPr>
    </w:p>
    <w:p>
      <w:pPr>
        <w:pStyle w:val="BodyText"/>
        <w:spacing w:before="40"/>
        <w:ind w:left="0"/>
      </w:pPr>
    </w:p>
    <w:p>
      <w:pPr>
        <w:pStyle w:val="ListParagraph"/>
        <w:numPr>
          <w:ilvl w:val="2"/>
          <w:numId w:val="56"/>
        </w:numPr>
        <w:tabs>
          <w:tab w:pos="998" w:val="left" w:leader="none"/>
        </w:tabs>
        <w:spacing w:line="235" w:lineRule="auto" w:before="0" w:after="0"/>
        <w:ind w:left="449" w:right="433" w:firstLine="0"/>
        <w:jc w:val="both"/>
        <w:rPr>
          <w:sz w:val="24"/>
        </w:rPr>
      </w:pPr>
      <w:r>
        <w:rPr>
          <w:sz w:val="24"/>
        </w:rPr>
        <w:t>Caso seja apresentado resultado inferior ou igual a 1(um) em qualquer dos índices de Liquidez Geral (LG), Solvência Geral (SG) e Liquidez Corrente (LC), deverá ser comprovado capital ou patrimônio líquido mínimo de 10% (dez por cento) do valor total estimado da contratação ou do item pertinente.</w:t>
      </w:r>
    </w:p>
    <w:p>
      <w:pPr>
        <w:pStyle w:val="ListParagraph"/>
        <w:numPr>
          <w:ilvl w:val="2"/>
          <w:numId w:val="56"/>
        </w:numPr>
        <w:tabs>
          <w:tab w:pos="1006" w:val="left" w:leader="none"/>
        </w:tabs>
        <w:spacing w:line="235" w:lineRule="auto" w:before="119" w:after="0"/>
        <w:ind w:left="449" w:right="433" w:firstLine="0"/>
        <w:jc w:val="both"/>
        <w:rPr>
          <w:sz w:val="24"/>
        </w:rPr>
      </w:pPr>
      <w:r>
        <w:rPr>
          <w:sz w:val="24"/>
        </w:rPr>
        <w:t>O atendimento dos índices econômicos previstos neste item deverá ser atestado mediante declaração assinada por profissional habilitado </w:t>
      </w:r>
      <w:r>
        <w:rPr>
          <w:sz w:val="24"/>
        </w:rPr>
        <w:t>da área contábil, apresentada pelo fornecedor.</w:t>
      </w:r>
    </w:p>
    <w:p>
      <w:pPr>
        <w:pStyle w:val="BodyText"/>
        <w:spacing w:before="228"/>
        <w:ind w:left="0"/>
      </w:pPr>
    </w:p>
    <w:p>
      <w:pPr>
        <w:pStyle w:val="Heading1"/>
        <w:numPr>
          <w:ilvl w:val="0"/>
          <w:numId w:val="56"/>
        </w:numPr>
        <w:tabs>
          <w:tab w:pos="689" w:val="left" w:leader="none"/>
        </w:tabs>
        <w:spacing w:line="240" w:lineRule="auto" w:before="0" w:after="0"/>
        <w:ind w:left="689" w:right="0" w:hanging="240"/>
        <w:jc w:val="both"/>
      </w:pPr>
      <w:r>
        <w:rPr>
          <w:spacing w:val="-2"/>
        </w:rPr>
        <w:t>HABILITAÇÃO</w:t>
      </w:r>
      <w:r>
        <w:rPr>
          <w:spacing w:val="-1"/>
        </w:rPr>
        <w:t> </w:t>
      </w:r>
      <w:r>
        <w:rPr>
          <w:spacing w:val="-2"/>
        </w:rPr>
        <w:t>TÉCNICA</w:t>
      </w:r>
    </w:p>
    <w:p>
      <w:pPr>
        <w:pStyle w:val="ListParagraph"/>
        <w:numPr>
          <w:ilvl w:val="1"/>
          <w:numId w:val="56"/>
        </w:numPr>
        <w:tabs>
          <w:tab w:pos="749" w:val="left" w:leader="none"/>
        </w:tabs>
        <w:spacing w:line="240" w:lineRule="auto" w:before="114" w:after="0"/>
        <w:ind w:left="749" w:right="0" w:hanging="300"/>
        <w:jc w:val="left"/>
        <w:rPr>
          <w:b/>
          <w:sz w:val="22"/>
        </w:rPr>
      </w:pPr>
      <w:r>
        <w:rPr>
          <w:b/>
          <w:sz w:val="24"/>
        </w:rPr>
        <w:t>Atender</w:t>
      </w:r>
      <w:r>
        <w:rPr>
          <w:b/>
          <w:spacing w:val="-5"/>
          <w:sz w:val="24"/>
        </w:rPr>
        <w:t> </w:t>
      </w:r>
      <w:r>
        <w:rPr>
          <w:b/>
          <w:sz w:val="24"/>
        </w:rPr>
        <w:t>a todos os dispositivos do item 4.1 do</w:t>
      </w:r>
      <w:r>
        <w:rPr>
          <w:b/>
          <w:spacing w:val="-5"/>
          <w:sz w:val="24"/>
        </w:rPr>
        <w:t> </w:t>
      </w:r>
      <w:r>
        <w:rPr>
          <w:b/>
          <w:sz w:val="24"/>
        </w:rPr>
        <w:t>TERMO DE REFERÊNCIA</w:t>
      </w:r>
      <w:r>
        <w:rPr>
          <w:b/>
          <w:spacing w:val="-14"/>
          <w:sz w:val="24"/>
        </w:rPr>
        <w:t> </w:t>
      </w:r>
      <w:r>
        <w:rPr>
          <w:b/>
          <w:sz w:val="24"/>
        </w:rPr>
        <w:t>–</w:t>
      </w:r>
      <w:r>
        <w:rPr>
          <w:b/>
          <w:spacing w:val="-14"/>
          <w:sz w:val="24"/>
        </w:rPr>
        <w:t> </w:t>
      </w:r>
      <w:r>
        <w:rPr>
          <w:b/>
          <w:sz w:val="24"/>
        </w:rPr>
        <w:t>Anexo </w:t>
      </w:r>
      <w:r>
        <w:rPr>
          <w:b/>
          <w:spacing w:val="-5"/>
          <w:sz w:val="24"/>
        </w:rPr>
        <w:t>I</w:t>
      </w:r>
      <w:r>
        <w:rPr>
          <w:spacing w:val="-5"/>
          <w:sz w:val="24"/>
        </w:rPr>
        <w:t>.</w:t>
      </w:r>
    </w:p>
    <w:p>
      <w:pPr>
        <w:pStyle w:val="ListParagraph"/>
        <w:numPr>
          <w:ilvl w:val="1"/>
          <w:numId w:val="56"/>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6"/>
        <w:ind w:left="0"/>
      </w:pPr>
    </w:p>
    <w:p>
      <w:pPr>
        <w:pStyle w:val="Heading1"/>
        <w:ind w:left="14"/>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855"/>
        <w:gridCol w:w="4380"/>
        <w:gridCol w:w="1425"/>
        <w:gridCol w:w="1665"/>
        <w:gridCol w:w="1305"/>
      </w:tblGrid>
      <w:tr>
        <w:trPr>
          <w:trHeight w:val="1574" w:hRule="atLeast"/>
        </w:trPr>
        <w:tc>
          <w:tcPr>
            <w:tcW w:w="7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3" w:right="1"/>
              <w:jc w:val="center"/>
              <w:rPr>
                <w:b/>
                <w:sz w:val="24"/>
              </w:rPr>
            </w:pPr>
            <w:r>
              <w:rPr>
                <w:b/>
                <w:spacing w:val="-4"/>
                <w:sz w:val="24"/>
              </w:rPr>
              <w:t>ITEM</w:t>
            </w:r>
          </w:p>
        </w:tc>
        <w:tc>
          <w:tcPr>
            <w:tcW w:w="855" w:type="dxa"/>
          </w:tcPr>
          <w:p>
            <w:pPr>
              <w:pStyle w:val="TableParagraph"/>
              <w:rPr>
                <w:b/>
                <w:sz w:val="24"/>
              </w:rPr>
            </w:pPr>
          </w:p>
          <w:p>
            <w:pPr>
              <w:pStyle w:val="TableParagraph"/>
              <w:spacing w:before="218"/>
              <w:rPr>
                <w:b/>
                <w:sz w:val="24"/>
              </w:rPr>
            </w:pPr>
          </w:p>
          <w:p>
            <w:pPr>
              <w:pStyle w:val="TableParagraph"/>
              <w:spacing w:line="235" w:lineRule="auto"/>
              <w:ind w:left="142" w:right="107" w:firstLine="160"/>
              <w:rPr>
                <w:b/>
                <w:sz w:val="24"/>
              </w:rPr>
            </w:pPr>
            <w:r>
              <w:rPr>
                <w:b/>
                <w:spacing w:val="-6"/>
                <w:sz w:val="24"/>
              </w:rPr>
              <w:t>ID </w:t>
            </w:r>
            <w:r>
              <w:rPr>
                <w:b/>
                <w:spacing w:val="-4"/>
                <w:sz w:val="24"/>
              </w:rPr>
              <w:t>SIGA</w:t>
            </w:r>
          </w:p>
        </w:tc>
        <w:tc>
          <w:tcPr>
            <w:tcW w:w="438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5" w:right="1"/>
              <w:jc w:val="center"/>
              <w:rPr>
                <w:b/>
                <w:sz w:val="24"/>
              </w:rPr>
            </w:pPr>
            <w:r>
              <w:rPr>
                <w:b/>
                <w:spacing w:val="-2"/>
                <w:sz w:val="24"/>
              </w:rPr>
              <w:t>DESCRIÇÃO</w:t>
            </w:r>
          </w:p>
        </w:tc>
        <w:tc>
          <w:tcPr>
            <w:tcW w:w="1425" w:type="dxa"/>
          </w:tcPr>
          <w:p>
            <w:pPr>
              <w:pStyle w:val="TableParagraph"/>
              <w:spacing w:before="14"/>
              <w:rPr>
                <w:b/>
                <w:sz w:val="24"/>
              </w:rPr>
            </w:pPr>
          </w:p>
          <w:p>
            <w:pPr>
              <w:pStyle w:val="TableParagraph"/>
              <w:spacing w:line="235" w:lineRule="auto"/>
              <w:ind w:left="30"/>
              <w:jc w:val="center"/>
              <w:rPr>
                <w:b/>
                <w:sz w:val="24"/>
              </w:rPr>
            </w:pPr>
            <w:r>
              <w:rPr>
                <w:b/>
                <w:spacing w:val="-2"/>
                <w:sz w:val="24"/>
              </w:rPr>
              <w:t>VALOR UNITÁRIO ESTIMADO</w:t>
            </w:r>
          </w:p>
          <w:p>
            <w:pPr>
              <w:pStyle w:val="TableParagraph"/>
              <w:spacing w:line="270" w:lineRule="exact"/>
              <w:ind w:left="30" w:right="3"/>
              <w:jc w:val="center"/>
              <w:rPr>
                <w:b/>
                <w:sz w:val="24"/>
              </w:rPr>
            </w:pPr>
            <w:r>
              <w:rPr>
                <w:b/>
                <w:spacing w:val="-5"/>
                <w:sz w:val="24"/>
              </w:rPr>
              <w:t>R$</w:t>
            </w:r>
          </w:p>
        </w:tc>
        <w:tc>
          <w:tcPr>
            <w:tcW w:w="166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2" w:right="-15"/>
              <w:jc w:val="center"/>
              <w:rPr>
                <w:b/>
                <w:sz w:val="24"/>
              </w:rPr>
            </w:pPr>
            <w:r>
              <w:rPr>
                <w:b/>
                <w:spacing w:val="-2"/>
                <w:sz w:val="24"/>
              </w:rPr>
              <w:t>QUANTIDADE</w:t>
            </w:r>
          </w:p>
        </w:tc>
        <w:tc>
          <w:tcPr>
            <w:tcW w:w="1305" w:type="dxa"/>
          </w:tcPr>
          <w:p>
            <w:pPr>
              <w:pStyle w:val="TableParagraph"/>
              <w:spacing w:before="239"/>
              <w:rPr>
                <w:b/>
                <w:sz w:val="24"/>
              </w:rPr>
            </w:pPr>
          </w:p>
          <w:p>
            <w:pPr>
              <w:pStyle w:val="TableParagraph"/>
              <w:spacing w:line="235" w:lineRule="auto"/>
              <w:ind w:left="15"/>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5" w:right="2"/>
              <w:jc w:val="center"/>
              <w:rPr>
                <w:b/>
                <w:sz w:val="24"/>
              </w:rPr>
            </w:pPr>
            <w:r>
              <w:rPr>
                <w:b/>
                <w:spacing w:val="-5"/>
                <w:sz w:val="24"/>
              </w:rPr>
              <w:t>R$</w:t>
            </w:r>
          </w:p>
        </w:tc>
      </w:tr>
      <w:tr>
        <w:trPr>
          <w:trHeight w:val="914" w:hRule="atLeast"/>
        </w:trPr>
        <w:tc>
          <w:tcPr>
            <w:tcW w:w="705" w:type="dxa"/>
          </w:tcPr>
          <w:p>
            <w:pPr>
              <w:pStyle w:val="TableParagraph"/>
              <w:spacing w:before="24"/>
              <w:rPr>
                <w:b/>
                <w:sz w:val="24"/>
              </w:rPr>
            </w:pPr>
          </w:p>
          <w:p>
            <w:pPr>
              <w:pStyle w:val="TableParagraph"/>
              <w:spacing w:before="1"/>
              <w:ind w:left="13"/>
              <w:jc w:val="center"/>
              <w:rPr>
                <w:sz w:val="24"/>
              </w:rPr>
            </w:pPr>
            <w:r>
              <w:rPr>
                <w:spacing w:val="-10"/>
                <w:sz w:val="24"/>
              </w:rPr>
              <w:t>1</w:t>
            </w:r>
          </w:p>
        </w:tc>
        <w:tc>
          <w:tcPr>
            <w:tcW w:w="855" w:type="dxa"/>
          </w:tcPr>
          <w:p>
            <w:pPr>
              <w:pStyle w:val="TableParagraph"/>
              <w:spacing w:before="24"/>
              <w:rPr>
                <w:b/>
                <w:sz w:val="24"/>
              </w:rPr>
            </w:pPr>
          </w:p>
          <w:p>
            <w:pPr>
              <w:pStyle w:val="TableParagraph"/>
              <w:spacing w:before="1"/>
              <w:ind w:left="70"/>
              <w:rPr>
                <w:sz w:val="24"/>
              </w:rPr>
            </w:pPr>
            <w:r>
              <w:rPr>
                <w:spacing w:val="-2"/>
                <w:sz w:val="24"/>
              </w:rPr>
              <w:t>192848</w:t>
            </w:r>
          </w:p>
        </w:tc>
        <w:tc>
          <w:tcPr>
            <w:tcW w:w="4380" w:type="dxa"/>
          </w:tcPr>
          <w:p>
            <w:pPr>
              <w:pStyle w:val="TableParagraph"/>
              <w:spacing w:before="24"/>
              <w:rPr>
                <w:b/>
                <w:sz w:val="24"/>
              </w:rPr>
            </w:pPr>
          </w:p>
          <w:p>
            <w:pPr>
              <w:pStyle w:val="TableParagraph"/>
              <w:spacing w:before="1"/>
              <w:ind w:left="15"/>
              <w:jc w:val="center"/>
              <w:rPr>
                <w:sz w:val="24"/>
              </w:rPr>
            </w:pPr>
            <w:r>
              <w:rPr>
                <w:sz w:val="24"/>
              </w:rPr>
              <w:t>Raios-X </w:t>
            </w:r>
            <w:r>
              <w:rPr>
                <w:spacing w:val="-2"/>
                <w:sz w:val="24"/>
              </w:rPr>
              <w:t>Móvel</w:t>
            </w:r>
          </w:p>
        </w:tc>
        <w:tc>
          <w:tcPr>
            <w:tcW w:w="1425" w:type="dxa"/>
          </w:tcPr>
          <w:p>
            <w:pPr>
              <w:pStyle w:val="TableParagraph"/>
              <w:spacing w:before="24"/>
              <w:rPr>
                <w:b/>
                <w:sz w:val="24"/>
              </w:rPr>
            </w:pPr>
          </w:p>
          <w:p>
            <w:pPr>
              <w:pStyle w:val="TableParagraph"/>
              <w:spacing w:before="1"/>
              <w:ind w:left="51"/>
              <w:rPr>
                <w:sz w:val="24"/>
              </w:rPr>
            </w:pPr>
            <w:r>
              <w:rPr>
                <w:spacing w:val="-2"/>
                <w:sz w:val="24"/>
              </w:rPr>
              <w:t>560.000,0000</w:t>
            </w:r>
          </w:p>
        </w:tc>
        <w:tc>
          <w:tcPr>
            <w:tcW w:w="1665" w:type="dxa"/>
          </w:tcPr>
          <w:p>
            <w:pPr>
              <w:pStyle w:val="TableParagraph"/>
              <w:spacing w:before="24"/>
              <w:rPr>
                <w:b/>
                <w:sz w:val="24"/>
              </w:rPr>
            </w:pPr>
          </w:p>
          <w:p>
            <w:pPr>
              <w:pStyle w:val="TableParagraph"/>
              <w:spacing w:before="1"/>
              <w:ind w:left="22" w:right="4"/>
              <w:jc w:val="center"/>
              <w:rPr>
                <w:sz w:val="24"/>
              </w:rPr>
            </w:pPr>
            <w:r>
              <w:rPr>
                <w:spacing w:val="-5"/>
                <w:sz w:val="24"/>
              </w:rPr>
              <w:t>04</w:t>
            </w:r>
          </w:p>
        </w:tc>
        <w:tc>
          <w:tcPr>
            <w:tcW w:w="1305" w:type="dxa"/>
          </w:tcPr>
          <w:p>
            <w:pPr>
              <w:pStyle w:val="TableParagraph"/>
              <w:spacing w:before="24"/>
              <w:rPr>
                <w:b/>
                <w:sz w:val="24"/>
              </w:rPr>
            </w:pPr>
          </w:p>
          <w:p>
            <w:pPr>
              <w:pStyle w:val="TableParagraph"/>
              <w:spacing w:before="1"/>
              <w:ind w:left="21"/>
              <w:rPr>
                <w:sz w:val="24"/>
              </w:rPr>
            </w:pPr>
            <w:r>
              <w:rPr>
                <w:spacing w:val="-2"/>
                <w:sz w:val="24"/>
              </w:rPr>
              <w:t>2.240.000,00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16"/>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93"/>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00"/>
        <w:gridCol w:w="5640"/>
      </w:tblGrid>
      <w:tr>
        <w:trPr>
          <w:trHeight w:val="1919" w:hRule="atLeast"/>
        </w:trPr>
        <w:tc>
          <w:tcPr>
            <w:tcW w:w="5100" w:type="dxa"/>
          </w:tcPr>
          <w:p>
            <w:pPr>
              <w:pStyle w:val="TableParagraph"/>
              <w:spacing w:line="312" w:lineRule="auto" w:before="31"/>
              <w:ind w:left="19"/>
              <w:jc w:val="center"/>
              <w:rPr>
                <w:b/>
                <w:sz w:val="24"/>
              </w:rPr>
            </w:pPr>
            <w:r>
              <w:rPr>
                <w:b/>
                <w:sz w:val="24"/>
              </w:rPr>
              <w:t>UNIVERSIDADE</w:t>
            </w:r>
            <w:r>
              <w:rPr>
                <w:b/>
                <w:spacing w:val="-12"/>
                <w:sz w:val="24"/>
              </w:rPr>
              <w:t> </w:t>
            </w:r>
            <w:r>
              <w:rPr>
                <w:b/>
                <w:sz w:val="24"/>
              </w:rPr>
              <w:t>DO</w:t>
            </w:r>
            <w:r>
              <w:rPr>
                <w:b/>
                <w:spacing w:val="-12"/>
                <w:sz w:val="24"/>
              </w:rPr>
              <w:t> </w:t>
            </w:r>
            <w:r>
              <w:rPr>
                <w:b/>
                <w:sz w:val="24"/>
              </w:rPr>
              <w:t>ESTADO</w:t>
            </w:r>
            <w:r>
              <w:rPr>
                <w:b/>
                <w:spacing w:val="-12"/>
                <w:sz w:val="24"/>
              </w:rPr>
              <w:t> </w:t>
            </w:r>
            <w:r>
              <w:rPr>
                <w:b/>
                <w:sz w:val="24"/>
              </w:rPr>
              <w:t>DO</w:t>
            </w:r>
            <w:r>
              <w:rPr>
                <w:b/>
                <w:spacing w:val="-12"/>
                <w:sz w:val="24"/>
              </w:rPr>
              <w:t> </w:t>
            </w:r>
            <w:r>
              <w:rPr>
                <w:b/>
                <w:sz w:val="24"/>
              </w:rPr>
              <w:t>RIO</w:t>
            </w:r>
            <w:r>
              <w:rPr>
                <w:b/>
                <w:spacing w:val="-12"/>
                <w:sz w:val="24"/>
              </w:rPr>
              <w:t> </w:t>
            </w:r>
            <w:r>
              <w:rPr>
                <w:b/>
                <w:sz w:val="24"/>
              </w:rPr>
              <w:t>DE </w:t>
            </w:r>
            <w:r>
              <w:rPr>
                <w:b/>
                <w:spacing w:val="-2"/>
                <w:sz w:val="24"/>
              </w:rPr>
              <w:t>JANEIRO</w:t>
            </w:r>
          </w:p>
          <w:p>
            <w:pPr>
              <w:pStyle w:val="TableParagraph"/>
              <w:spacing w:before="242"/>
              <w:ind w:left="19" w:right="3"/>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9" w:right="3"/>
              <w:jc w:val="center"/>
              <w:rPr>
                <w:b/>
                <w:sz w:val="24"/>
              </w:rPr>
            </w:pPr>
            <w:r>
              <w:rPr>
                <w:b/>
                <w:spacing w:val="-4"/>
                <w:sz w:val="24"/>
              </w:rPr>
              <w:t>PROPOSTA</w:t>
            </w:r>
            <w:r>
              <w:rPr>
                <w:b/>
                <w:sz w:val="24"/>
              </w:rPr>
              <w:t> </w:t>
            </w:r>
            <w:r>
              <w:rPr>
                <w:b/>
                <w:spacing w:val="-2"/>
                <w:sz w:val="24"/>
              </w:rPr>
              <w:t>DETALHE</w:t>
            </w:r>
          </w:p>
        </w:tc>
        <w:tc>
          <w:tcPr>
            <w:tcW w:w="5640" w:type="dxa"/>
          </w:tcPr>
          <w:p>
            <w:pPr>
              <w:pStyle w:val="TableParagraph"/>
              <w:spacing w:before="144"/>
              <w:rPr>
                <w:b/>
                <w:sz w:val="24"/>
              </w:rPr>
            </w:pPr>
          </w:p>
          <w:p>
            <w:pPr>
              <w:pStyle w:val="TableParagraph"/>
              <w:spacing w:before="1"/>
              <w:ind w:left="199"/>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130/2026.</w:t>
            </w:r>
          </w:p>
          <w:p>
            <w:pPr>
              <w:pStyle w:val="TableParagraph"/>
              <w:spacing w:line="338" w:lineRule="auto" w:before="114"/>
              <w:ind w:left="199" w:right="519"/>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19/06/2026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SEI-260007/005022/2024.</w:t>
            </w:r>
          </w:p>
        </w:tc>
      </w:tr>
    </w:tbl>
    <w:p>
      <w:pPr>
        <w:pStyle w:val="TableParagraph"/>
        <w:spacing w:after="0" w:line="338" w:lineRule="auto"/>
        <w:rPr>
          <w:b/>
          <w:sz w:val="24"/>
        </w:rPr>
        <w:sectPr>
          <w:pgSz w:w="15840" w:h="24480"/>
          <w:pgMar w:top="48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65"/>
        <w:gridCol w:w="705"/>
        <w:gridCol w:w="930"/>
        <w:gridCol w:w="1005"/>
        <w:gridCol w:w="1005"/>
        <w:gridCol w:w="990"/>
        <w:gridCol w:w="1005"/>
      </w:tblGrid>
      <w:tr>
        <w:trPr>
          <w:trHeight w:val="2159" w:hRule="atLeast"/>
        </w:trPr>
        <w:tc>
          <w:tcPr>
            <w:tcW w:w="5100" w:type="dxa"/>
            <w:gridSpan w:val="2"/>
          </w:tcPr>
          <w:p>
            <w:pPr>
              <w:pStyle w:val="TableParagraph"/>
              <w:spacing w:line="312" w:lineRule="auto" w:before="211"/>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 rigorosamente ao estipulado e constante do</w:t>
            </w:r>
          </w:p>
          <w:p>
            <w:pPr>
              <w:pStyle w:val="TableParagraph"/>
              <w:spacing w:before="5"/>
              <w:ind w:left="190"/>
              <w:rPr>
                <w:b/>
                <w:sz w:val="24"/>
              </w:rPr>
            </w:pPr>
            <w:r>
              <w:rPr>
                <w:b/>
                <w:spacing w:val="-2"/>
                <w:sz w:val="24"/>
              </w:rPr>
              <w:t>EDITAL</w:t>
            </w:r>
            <w:r>
              <w:rPr>
                <w:b/>
                <w:spacing w:val="-16"/>
                <w:sz w:val="24"/>
              </w:rPr>
              <w:t> </w:t>
            </w:r>
            <w:r>
              <w:rPr>
                <w:b/>
                <w:spacing w:val="-2"/>
                <w:sz w:val="24"/>
              </w:rPr>
              <w:t>n° 130/2026.</w:t>
            </w:r>
          </w:p>
        </w:tc>
        <w:tc>
          <w:tcPr>
            <w:tcW w:w="5640" w:type="dxa"/>
            <w:gridSpan w:val="6"/>
          </w:tcPr>
          <w:p>
            <w:pPr>
              <w:pStyle w:val="TableParagraph"/>
              <w:spacing w:before="31"/>
              <w:ind w:left="192" w:right="4104"/>
              <w:rPr>
                <w:sz w:val="24"/>
              </w:rPr>
            </w:pPr>
            <w:r>
              <w:rPr>
                <w:sz w:val="24"/>
              </w:rPr>
              <w:t>Razão </w:t>
            </w:r>
            <w:r>
              <w:rPr>
                <w:spacing w:val="-2"/>
                <w:sz w:val="24"/>
              </w:rPr>
              <w:t>Social:</w:t>
            </w:r>
          </w:p>
          <w:p>
            <w:pPr>
              <w:pStyle w:val="TableParagraph"/>
              <w:spacing w:before="84"/>
              <w:ind w:left="192" w:right="4104"/>
              <w:rPr>
                <w:sz w:val="24"/>
              </w:rPr>
            </w:pPr>
            <w:r>
              <w:rPr>
                <w:spacing w:val="-2"/>
                <w:sz w:val="24"/>
              </w:rPr>
              <w:t>CNPJ:</w:t>
            </w:r>
          </w:p>
          <w:p>
            <w:pPr>
              <w:pStyle w:val="TableParagraph"/>
              <w:spacing w:line="312" w:lineRule="auto" w:before="84"/>
              <w:ind w:left="192" w:right="3598"/>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before="3"/>
              <w:ind w:left="192"/>
              <w:rPr>
                <w:sz w:val="24"/>
              </w:rPr>
            </w:pPr>
            <w:r>
              <w:rPr>
                <w:sz w:val="24"/>
              </w:rPr>
              <w:t>E-</w:t>
            </w:r>
            <w:r>
              <w:rPr>
                <w:spacing w:val="-2"/>
                <w:sz w:val="24"/>
              </w:rPr>
              <w:t>mail:</w:t>
            </w:r>
          </w:p>
        </w:tc>
      </w:tr>
      <w:tr>
        <w:trPr>
          <w:trHeight w:val="719" w:hRule="atLeast"/>
        </w:trPr>
        <w:tc>
          <w:tcPr>
            <w:tcW w:w="735" w:type="dxa"/>
            <w:vMerge w:val="restart"/>
          </w:tcPr>
          <w:p>
            <w:pPr>
              <w:pStyle w:val="TableParagraph"/>
              <w:rPr>
                <w:b/>
                <w:sz w:val="24"/>
              </w:rPr>
            </w:pPr>
          </w:p>
          <w:p>
            <w:pPr>
              <w:pStyle w:val="TableParagraph"/>
              <w:spacing w:before="19"/>
              <w:rPr>
                <w:b/>
                <w:sz w:val="24"/>
              </w:rPr>
            </w:pPr>
          </w:p>
          <w:p>
            <w:pPr>
              <w:pStyle w:val="TableParagraph"/>
              <w:ind w:left="150"/>
              <w:rPr>
                <w:b/>
                <w:sz w:val="24"/>
              </w:rPr>
            </w:pPr>
            <w:r>
              <w:rPr>
                <w:b/>
                <w:spacing w:val="-4"/>
                <w:sz w:val="24"/>
              </w:rPr>
              <w:t>item</w:t>
            </w:r>
          </w:p>
        </w:tc>
        <w:tc>
          <w:tcPr>
            <w:tcW w:w="4365" w:type="dxa"/>
            <w:vMerge w:val="restart"/>
          </w:tcPr>
          <w:p>
            <w:pPr>
              <w:pStyle w:val="TableParagraph"/>
              <w:rPr>
                <w:b/>
                <w:sz w:val="24"/>
              </w:rPr>
            </w:pPr>
          </w:p>
          <w:p>
            <w:pPr>
              <w:pStyle w:val="TableParagraph"/>
              <w:spacing w:before="19"/>
              <w:rPr>
                <w:b/>
                <w:sz w:val="24"/>
              </w:rPr>
            </w:pPr>
          </w:p>
          <w:p>
            <w:pPr>
              <w:pStyle w:val="TableParagraph"/>
              <w:ind w:left="1199"/>
              <w:rPr>
                <w:b/>
                <w:sz w:val="24"/>
              </w:rPr>
            </w:pPr>
            <w:r>
              <w:rPr>
                <w:b/>
                <w:spacing w:val="-2"/>
                <w:sz w:val="24"/>
              </w:rPr>
              <w:t>ESPECIFICAÇÃO</w:t>
            </w:r>
          </w:p>
        </w:tc>
        <w:tc>
          <w:tcPr>
            <w:tcW w:w="705" w:type="dxa"/>
            <w:vMerge w:val="restart"/>
          </w:tcPr>
          <w:p>
            <w:pPr>
              <w:pStyle w:val="TableParagraph"/>
              <w:rPr>
                <w:b/>
                <w:sz w:val="24"/>
              </w:rPr>
            </w:pPr>
          </w:p>
          <w:p>
            <w:pPr>
              <w:pStyle w:val="TableParagraph"/>
              <w:spacing w:before="19"/>
              <w:rPr>
                <w:b/>
                <w:sz w:val="24"/>
              </w:rPr>
            </w:pPr>
          </w:p>
          <w:p>
            <w:pPr>
              <w:pStyle w:val="TableParagraph"/>
              <w:ind w:left="109"/>
              <w:rPr>
                <w:b/>
                <w:sz w:val="24"/>
              </w:rPr>
            </w:pPr>
            <w:r>
              <w:rPr>
                <w:b/>
                <w:spacing w:val="-4"/>
                <w:sz w:val="24"/>
              </w:rPr>
              <w:t>Unid</w:t>
            </w:r>
          </w:p>
        </w:tc>
        <w:tc>
          <w:tcPr>
            <w:tcW w:w="930" w:type="dxa"/>
            <w:vMerge w:val="restart"/>
          </w:tcPr>
          <w:p>
            <w:pPr>
              <w:pStyle w:val="TableParagraph"/>
              <w:rPr>
                <w:b/>
                <w:sz w:val="24"/>
              </w:rPr>
            </w:pPr>
          </w:p>
          <w:p>
            <w:pPr>
              <w:pStyle w:val="TableParagraph"/>
              <w:spacing w:before="19"/>
              <w:rPr>
                <w:b/>
                <w:sz w:val="24"/>
              </w:rPr>
            </w:pPr>
          </w:p>
          <w:p>
            <w:pPr>
              <w:pStyle w:val="TableParagraph"/>
              <w:ind w:left="277"/>
              <w:rPr>
                <w:b/>
                <w:sz w:val="24"/>
              </w:rPr>
            </w:pPr>
            <w:r>
              <w:rPr>
                <w:b/>
                <w:spacing w:val="-5"/>
                <w:sz w:val="24"/>
              </w:rPr>
              <w:t>Qtd</w:t>
            </w:r>
          </w:p>
        </w:tc>
        <w:tc>
          <w:tcPr>
            <w:tcW w:w="2010" w:type="dxa"/>
            <w:gridSpan w:val="2"/>
          </w:tcPr>
          <w:p>
            <w:pPr>
              <w:pStyle w:val="TableParagraph"/>
              <w:spacing w:before="31"/>
              <w:ind w:left="373"/>
              <w:rPr>
                <w:b/>
                <w:sz w:val="24"/>
              </w:rPr>
            </w:pPr>
            <w:r>
              <w:rPr>
                <w:b/>
                <w:sz w:val="24"/>
              </w:rPr>
              <w:t>preço</w:t>
            </w:r>
            <w:r>
              <w:rPr>
                <w:b/>
                <w:spacing w:val="-5"/>
                <w:sz w:val="24"/>
              </w:rPr>
              <w:t> COM</w:t>
            </w:r>
          </w:p>
          <w:p>
            <w:pPr>
              <w:pStyle w:val="TableParagraph"/>
              <w:spacing w:before="84"/>
              <w:ind w:left="434"/>
              <w:rPr>
                <w:b/>
                <w:sz w:val="24"/>
              </w:rPr>
            </w:pPr>
            <w:r>
              <w:rPr>
                <w:b/>
                <w:sz w:val="24"/>
              </w:rPr>
              <w:t>ICMS </w:t>
            </w:r>
            <w:r>
              <w:rPr>
                <w:b/>
                <w:spacing w:val="-4"/>
                <w:sz w:val="24"/>
              </w:rPr>
              <w:t>(R$)</w:t>
            </w:r>
          </w:p>
        </w:tc>
        <w:tc>
          <w:tcPr>
            <w:tcW w:w="1995" w:type="dxa"/>
            <w:gridSpan w:val="2"/>
          </w:tcPr>
          <w:p>
            <w:pPr>
              <w:pStyle w:val="TableParagraph"/>
              <w:spacing w:before="31"/>
              <w:ind w:left="396"/>
              <w:rPr>
                <w:b/>
                <w:sz w:val="24"/>
              </w:rPr>
            </w:pPr>
            <w:r>
              <w:rPr>
                <w:b/>
                <w:sz w:val="24"/>
              </w:rPr>
              <w:t>preço</w:t>
            </w:r>
            <w:r>
              <w:rPr>
                <w:b/>
                <w:spacing w:val="-5"/>
                <w:sz w:val="24"/>
              </w:rPr>
              <w:t> SEM</w:t>
            </w:r>
          </w:p>
          <w:p>
            <w:pPr>
              <w:pStyle w:val="TableParagraph"/>
              <w:spacing w:before="84"/>
              <w:ind w:left="423"/>
              <w:rPr>
                <w:b/>
                <w:sz w:val="24"/>
              </w:rPr>
            </w:pPr>
            <w:r>
              <w:rPr>
                <w:b/>
                <w:sz w:val="24"/>
              </w:rPr>
              <w:t>ICMS </w:t>
            </w:r>
            <w:r>
              <w:rPr>
                <w:b/>
                <w:spacing w:val="-4"/>
                <w:sz w:val="24"/>
              </w:rPr>
              <w:t>(R$)</w:t>
            </w:r>
          </w:p>
        </w:tc>
      </w:tr>
      <w:tr>
        <w:trPr>
          <w:trHeight w:val="719" w:hRule="atLeast"/>
        </w:trPr>
        <w:tc>
          <w:tcPr>
            <w:tcW w:w="735" w:type="dxa"/>
            <w:vMerge/>
            <w:tcBorders>
              <w:top w:val="nil"/>
            </w:tcBorders>
          </w:tcPr>
          <w:p>
            <w:pPr>
              <w:rPr>
                <w:sz w:val="2"/>
                <w:szCs w:val="2"/>
              </w:rPr>
            </w:pPr>
          </w:p>
        </w:tc>
        <w:tc>
          <w:tcPr>
            <w:tcW w:w="4365" w:type="dxa"/>
            <w:vMerge/>
            <w:tcBorders>
              <w:top w:val="nil"/>
            </w:tcBorders>
          </w:tcPr>
          <w:p>
            <w:pPr>
              <w:rPr>
                <w:sz w:val="2"/>
                <w:szCs w:val="2"/>
              </w:rPr>
            </w:pPr>
          </w:p>
        </w:tc>
        <w:tc>
          <w:tcPr>
            <w:tcW w:w="705" w:type="dxa"/>
            <w:vMerge/>
            <w:tcBorders>
              <w:top w:val="nil"/>
            </w:tcBorders>
          </w:tcPr>
          <w:p>
            <w:pPr>
              <w:rPr>
                <w:sz w:val="2"/>
                <w:szCs w:val="2"/>
              </w:rPr>
            </w:pPr>
          </w:p>
        </w:tc>
        <w:tc>
          <w:tcPr>
            <w:tcW w:w="930" w:type="dxa"/>
            <w:vMerge/>
            <w:tcBorders>
              <w:top w:val="nil"/>
            </w:tcBorders>
          </w:tcPr>
          <w:p>
            <w:pPr>
              <w:rPr>
                <w:sz w:val="2"/>
                <w:szCs w:val="2"/>
              </w:rPr>
            </w:pPr>
          </w:p>
        </w:tc>
        <w:tc>
          <w:tcPr>
            <w:tcW w:w="1005" w:type="dxa"/>
          </w:tcPr>
          <w:p>
            <w:pPr>
              <w:pStyle w:val="TableParagraph"/>
              <w:spacing w:before="31"/>
              <w:ind w:left="32"/>
              <w:jc w:val="center"/>
              <w:rPr>
                <w:b/>
                <w:sz w:val="24"/>
              </w:rPr>
            </w:pPr>
            <w:r>
              <w:rPr>
                <w:b/>
                <w:spacing w:val="-4"/>
                <w:sz w:val="24"/>
              </w:rPr>
              <w:t>preço</w:t>
            </w:r>
          </w:p>
          <w:p>
            <w:pPr>
              <w:pStyle w:val="TableParagraph"/>
              <w:spacing w:before="84"/>
              <w:ind w:left="32" w:right="13"/>
              <w:jc w:val="center"/>
              <w:rPr>
                <w:b/>
                <w:sz w:val="24"/>
              </w:rPr>
            </w:pPr>
            <w:r>
              <w:rPr>
                <w:b/>
                <w:spacing w:val="-2"/>
                <w:sz w:val="24"/>
              </w:rPr>
              <w:t>unitário</w:t>
            </w:r>
          </w:p>
        </w:tc>
        <w:tc>
          <w:tcPr>
            <w:tcW w:w="1005" w:type="dxa"/>
          </w:tcPr>
          <w:p>
            <w:pPr>
              <w:pStyle w:val="TableParagraph"/>
              <w:spacing w:before="211"/>
              <w:ind w:left="96"/>
              <w:rPr>
                <w:b/>
                <w:sz w:val="24"/>
              </w:rPr>
            </w:pPr>
            <w:r>
              <w:rPr>
                <w:b/>
                <w:spacing w:val="-2"/>
                <w:sz w:val="24"/>
              </w:rPr>
              <w:t>TOTAL</w:t>
            </w:r>
          </w:p>
        </w:tc>
        <w:tc>
          <w:tcPr>
            <w:tcW w:w="990" w:type="dxa"/>
          </w:tcPr>
          <w:p>
            <w:pPr>
              <w:pStyle w:val="TableParagraph"/>
              <w:spacing w:before="31"/>
              <w:ind w:left="23"/>
              <w:jc w:val="center"/>
              <w:rPr>
                <w:b/>
                <w:sz w:val="24"/>
              </w:rPr>
            </w:pPr>
            <w:r>
              <w:rPr>
                <w:b/>
                <w:spacing w:val="-4"/>
                <w:sz w:val="24"/>
              </w:rPr>
              <w:t>preço</w:t>
            </w:r>
          </w:p>
          <w:p>
            <w:pPr>
              <w:pStyle w:val="TableParagraph"/>
              <w:spacing w:before="84"/>
              <w:ind w:left="23" w:right="14"/>
              <w:jc w:val="center"/>
              <w:rPr>
                <w:b/>
                <w:sz w:val="24"/>
              </w:rPr>
            </w:pPr>
            <w:r>
              <w:rPr>
                <w:b/>
                <w:spacing w:val="-2"/>
                <w:sz w:val="24"/>
              </w:rPr>
              <w:t>unitário</w:t>
            </w:r>
          </w:p>
        </w:tc>
        <w:tc>
          <w:tcPr>
            <w:tcW w:w="1005" w:type="dxa"/>
          </w:tcPr>
          <w:p>
            <w:pPr>
              <w:pStyle w:val="TableParagraph"/>
              <w:spacing w:before="211"/>
              <w:ind w:left="101"/>
              <w:rPr>
                <w:b/>
                <w:sz w:val="24"/>
              </w:rPr>
            </w:pPr>
            <w:r>
              <w:rPr>
                <w:b/>
                <w:spacing w:val="-2"/>
                <w:sz w:val="24"/>
              </w:rPr>
              <w:t>TOTAL</w:t>
            </w:r>
          </w:p>
        </w:tc>
      </w:tr>
      <w:tr>
        <w:trPr>
          <w:trHeight w:val="2069" w:hRule="atLeast"/>
        </w:trPr>
        <w:tc>
          <w:tcPr>
            <w:tcW w:w="735" w:type="dxa"/>
          </w:tcPr>
          <w:p>
            <w:pPr>
              <w:pStyle w:val="TableParagraph"/>
              <w:rPr>
                <w:b/>
                <w:sz w:val="24"/>
              </w:rPr>
            </w:pPr>
          </w:p>
          <w:p>
            <w:pPr>
              <w:pStyle w:val="TableParagraph"/>
              <w:rPr>
                <w:b/>
                <w:sz w:val="24"/>
              </w:rPr>
            </w:pPr>
          </w:p>
          <w:p>
            <w:pPr>
              <w:pStyle w:val="TableParagraph"/>
              <w:spacing w:before="58"/>
              <w:rPr>
                <w:b/>
                <w:sz w:val="24"/>
              </w:rPr>
            </w:pPr>
          </w:p>
          <w:p>
            <w:pPr>
              <w:pStyle w:val="TableParagraph"/>
              <w:ind w:left="34"/>
              <w:jc w:val="center"/>
              <w:rPr>
                <w:sz w:val="24"/>
              </w:rPr>
            </w:pPr>
            <w:r>
              <w:rPr>
                <w:spacing w:val="-10"/>
                <w:sz w:val="24"/>
              </w:rPr>
              <w:t>1</w:t>
            </w:r>
          </w:p>
        </w:tc>
        <w:tc>
          <w:tcPr>
            <w:tcW w:w="4365" w:type="dxa"/>
          </w:tcPr>
          <w:p>
            <w:pPr>
              <w:pStyle w:val="TableParagraph"/>
              <w:spacing w:line="235" w:lineRule="auto"/>
              <w:ind w:left="83"/>
              <w:rPr>
                <w:b/>
                <w:sz w:val="24"/>
              </w:rPr>
            </w:pPr>
            <w:r>
              <w:rPr>
                <w:sz w:val="24"/>
              </w:rPr>
              <w:t>Raios-X</w:t>
            </w:r>
            <w:r>
              <w:rPr>
                <w:spacing w:val="40"/>
                <w:sz w:val="24"/>
              </w:rPr>
              <w:t> </w:t>
            </w:r>
            <w:r>
              <w:rPr>
                <w:sz w:val="24"/>
              </w:rPr>
              <w:t>Móvel.</w:t>
            </w:r>
            <w:r>
              <w:rPr>
                <w:spacing w:val="40"/>
                <w:sz w:val="24"/>
              </w:rPr>
              <w:t> </w:t>
            </w:r>
            <w:r>
              <w:rPr>
                <w:sz w:val="24"/>
              </w:rPr>
              <w:t>–</w:t>
            </w:r>
            <w:r>
              <w:rPr>
                <w:spacing w:val="40"/>
                <w:sz w:val="24"/>
              </w:rPr>
              <w:t> </w:t>
            </w:r>
            <w:r>
              <w:rPr>
                <w:b/>
                <w:sz w:val="24"/>
              </w:rPr>
              <w:t>Conforme</w:t>
            </w:r>
            <w:r>
              <w:rPr>
                <w:b/>
                <w:spacing w:val="40"/>
                <w:sz w:val="24"/>
              </w:rPr>
              <w:t> </w:t>
            </w:r>
            <w:r>
              <w:rPr>
                <w:b/>
                <w:sz w:val="24"/>
              </w:rPr>
              <w:t>Termo</w:t>
            </w:r>
            <w:r>
              <w:rPr>
                <w:b/>
                <w:spacing w:val="40"/>
                <w:sz w:val="24"/>
              </w:rPr>
              <w:t> </w:t>
            </w:r>
            <w:r>
              <w:rPr>
                <w:b/>
                <w:sz w:val="24"/>
              </w:rPr>
              <w:t>de Referência, Anexo I.</w:t>
            </w:r>
          </w:p>
          <w:p>
            <w:pPr>
              <w:pStyle w:val="TableParagraph"/>
              <w:spacing w:before="213"/>
              <w:rPr>
                <w:b/>
                <w:sz w:val="24"/>
              </w:rPr>
            </w:pPr>
          </w:p>
          <w:p>
            <w:pPr>
              <w:pStyle w:val="TableParagraph"/>
              <w:spacing w:line="510" w:lineRule="atLeast"/>
              <w:ind w:left="83" w:right="2736"/>
              <w:rPr>
                <w:sz w:val="24"/>
              </w:rPr>
            </w:pPr>
            <w:r>
              <w:rPr>
                <w:sz w:val="24"/>
              </w:rPr>
              <w:t>Marca</w:t>
            </w:r>
            <w:r>
              <w:rPr>
                <w:spacing w:val="-15"/>
                <w:sz w:val="24"/>
              </w:rPr>
              <w:t> </w:t>
            </w:r>
            <w:r>
              <w:rPr>
                <w:sz w:val="24"/>
              </w:rPr>
              <w:t>ofertada: Registro n°:</w:t>
            </w:r>
          </w:p>
        </w:tc>
        <w:tc>
          <w:tcPr>
            <w:tcW w:w="705" w:type="dxa"/>
          </w:tcPr>
          <w:p>
            <w:pPr>
              <w:pStyle w:val="TableParagraph"/>
              <w:rPr>
                <w:b/>
                <w:sz w:val="24"/>
              </w:rPr>
            </w:pPr>
          </w:p>
          <w:p>
            <w:pPr>
              <w:pStyle w:val="TableParagraph"/>
              <w:rPr>
                <w:b/>
                <w:sz w:val="24"/>
              </w:rPr>
            </w:pPr>
          </w:p>
          <w:p>
            <w:pPr>
              <w:pStyle w:val="TableParagraph"/>
              <w:spacing w:before="58"/>
              <w:rPr>
                <w:b/>
                <w:sz w:val="24"/>
              </w:rPr>
            </w:pPr>
          </w:p>
          <w:p>
            <w:pPr>
              <w:pStyle w:val="TableParagraph"/>
              <w:ind w:left="116"/>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spacing w:before="58"/>
              <w:rPr>
                <w:b/>
                <w:sz w:val="24"/>
              </w:rPr>
            </w:pPr>
          </w:p>
          <w:p>
            <w:pPr>
              <w:pStyle w:val="TableParagraph"/>
              <w:ind w:left="25"/>
              <w:jc w:val="center"/>
              <w:rPr>
                <w:sz w:val="24"/>
              </w:rPr>
            </w:pPr>
            <w:r>
              <w:rPr>
                <w:spacing w:val="-5"/>
                <w:sz w:val="24"/>
              </w:rPr>
              <w:t>04</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1239" w:hRule="atLeast"/>
        </w:trPr>
        <w:tc>
          <w:tcPr>
            <w:tcW w:w="5100" w:type="dxa"/>
            <w:gridSpan w:val="2"/>
            <w:tcBorders>
              <w:bottom w:val="nil"/>
            </w:tcBorders>
          </w:tcPr>
          <w:p>
            <w:pPr>
              <w:pStyle w:val="TableParagraph"/>
              <w:rPr>
                <w:b/>
                <w:sz w:val="24"/>
              </w:rPr>
            </w:pPr>
          </w:p>
          <w:p>
            <w:pPr>
              <w:pStyle w:val="TableParagraph"/>
              <w:spacing w:before="34"/>
              <w:rPr>
                <w:b/>
                <w:sz w:val="24"/>
              </w:rPr>
            </w:pPr>
          </w:p>
          <w:p>
            <w:pPr>
              <w:pStyle w:val="TableParagraph"/>
              <w:ind w:left="77"/>
              <w:rPr>
                <w:b/>
                <w:sz w:val="24"/>
              </w:rPr>
            </w:pPr>
            <w:r>
              <w:rPr>
                <w:b/>
                <w:spacing w:val="-2"/>
                <w:sz w:val="24"/>
              </w:rPr>
              <w:t>Observações</w:t>
            </w:r>
          </w:p>
        </w:tc>
        <w:tc>
          <w:tcPr>
            <w:tcW w:w="5640" w:type="dxa"/>
            <w:gridSpan w:val="6"/>
            <w:tcBorders>
              <w:bottom w:val="nil"/>
            </w:tcBorders>
          </w:tcPr>
          <w:p>
            <w:pPr>
              <w:pStyle w:val="TableParagraph"/>
              <w:rPr>
                <w:sz w:val="24"/>
              </w:rPr>
            </w:pPr>
          </w:p>
        </w:tc>
      </w:tr>
      <w:tr>
        <w:trPr>
          <w:trHeight w:val="734" w:hRule="atLeast"/>
        </w:trPr>
        <w:tc>
          <w:tcPr>
            <w:tcW w:w="5100" w:type="dxa"/>
            <w:gridSpan w:val="2"/>
            <w:tcBorders>
              <w:top w:val="nil"/>
              <w:bottom w:val="nil"/>
            </w:tcBorders>
          </w:tcPr>
          <w:p>
            <w:pPr>
              <w:pStyle w:val="TableParagraph"/>
              <w:spacing w:before="90"/>
              <w:rPr>
                <w:b/>
                <w:sz w:val="24"/>
              </w:rPr>
            </w:pPr>
          </w:p>
          <w:p>
            <w:pPr>
              <w:pStyle w:val="TableParagraph"/>
              <w:spacing w:before="1"/>
              <w:ind w:left="77"/>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tc>
        <w:tc>
          <w:tcPr>
            <w:tcW w:w="5640" w:type="dxa"/>
            <w:gridSpan w:val="6"/>
            <w:tcBorders>
              <w:top w:val="nil"/>
              <w:bottom w:val="nil"/>
            </w:tcBorders>
          </w:tcPr>
          <w:p>
            <w:pPr>
              <w:pStyle w:val="TableParagraph"/>
              <w:spacing w:before="135"/>
              <w:rPr>
                <w:b/>
                <w:sz w:val="24"/>
              </w:rPr>
            </w:pPr>
          </w:p>
          <w:p>
            <w:pPr>
              <w:pStyle w:val="TableParagraph"/>
              <w:spacing w:before="1"/>
              <w:ind w:left="136"/>
              <w:rPr>
                <w:sz w:val="24"/>
              </w:rPr>
            </w:pPr>
            <w:r>
              <w:rPr>
                <w:b/>
                <w:sz w:val="24"/>
              </w:rPr>
              <w:t>Validade</w:t>
            </w:r>
            <w:r>
              <w:rPr>
                <w:b/>
                <w:spacing w:val="-6"/>
                <w:sz w:val="24"/>
              </w:rPr>
              <w:t> </w:t>
            </w:r>
            <w:r>
              <w:rPr>
                <w:b/>
                <w:sz w:val="24"/>
              </w:rPr>
              <w:t>da</w:t>
            </w:r>
            <w:r>
              <w:rPr>
                <w:b/>
                <w:spacing w:val="-6"/>
                <w:sz w:val="24"/>
              </w:rPr>
              <w:t> </w:t>
            </w:r>
            <w:r>
              <w:rPr>
                <w:b/>
                <w:sz w:val="24"/>
              </w:rPr>
              <w:t>Proposta-Detalhe:</w:t>
            </w:r>
            <w:r>
              <w:rPr>
                <w:b/>
                <w:spacing w:val="-5"/>
                <w:sz w:val="24"/>
              </w:rPr>
              <w:t> </w:t>
            </w:r>
            <w:r>
              <w:rPr>
                <w:sz w:val="24"/>
              </w:rPr>
              <w:t>60</w:t>
            </w:r>
            <w:r>
              <w:rPr>
                <w:spacing w:val="-6"/>
                <w:sz w:val="24"/>
              </w:rPr>
              <w:t> </w:t>
            </w:r>
            <w:r>
              <w:rPr>
                <w:sz w:val="24"/>
              </w:rPr>
              <w:t>(sessenta)</w:t>
            </w:r>
            <w:r>
              <w:rPr>
                <w:spacing w:val="-5"/>
                <w:sz w:val="24"/>
              </w:rPr>
              <w:t> </w:t>
            </w:r>
            <w:r>
              <w:rPr>
                <w:spacing w:val="-2"/>
                <w:sz w:val="24"/>
              </w:rPr>
              <w:t>dias.</w:t>
            </w:r>
          </w:p>
        </w:tc>
      </w:tr>
      <w:tr>
        <w:trPr>
          <w:trHeight w:val="809" w:hRule="atLeast"/>
        </w:trPr>
        <w:tc>
          <w:tcPr>
            <w:tcW w:w="5100" w:type="dxa"/>
            <w:gridSpan w:val="2"/>
            <w:tcBorders>
              <w:top w:val="nil"/>
              <w:bottom w:val="nil"/>
            </w:tcBorders>
          </w:tcPr>
          <w:p>
            <w:pPr>
              <w:pStyle w:val="TableParagraph"/>
              <w:tabs>
                <w:tab w:pos="368" w:val="left" w:leader="none"/>
                <w:tab w:pos="859" w:val="left" w:leader="none"/>
                <w:tab w:pos="2123" w:val="left" w:leader="none"/>
                <w:tab w:pos="3653" w:val="left" w:leader="none"/>
                <w:tab w:pos="4184" w:val="left" w:leader="none"/>
              </w:tabs>
              <w:spacing w:line="235" w:lineRule="auto" w:before="146"/>
              <w:ind w:left="77" w:right="58"/>
              <w:rPr>
                <w:sz w:val="24"/>
              </w:rPr>
            </w:pPr>
            <w:r>
              <w:rPr>
                <w:spacing w:val="-10"/>
                <w:sz w:val="24"/>
              </w:rPr>
              <w:t>-</w:t>
            </w:r>
            <w:r>
              <w:rPr>
                <w:sz w:val="24"/>
              </w:rPr>
              <w:tab/>
            </w:r>
            <w:r>
              <w:rPr>
                <w:spacing w:val="-4"/>
                <w:sz w:val="24"/>
              </w:rPr>
              <w:t>ser</w:t>
            </w:r>
            <w:r>
              <w:rPr>
                <w:sz w:val="24"/>
              </w:rPr>
              <w:tab/>
            </w:r>
            <w:r>
              <w:rPr>
                <w:spacing w:val="-2"/>
                <w:sz w:val="24"/>
              </w:rPr>
              <w:t>preenchida</w:t>
            </w:r>
            <w:r>
              <w:rPr>
                <w:sz w:val="24"/>
              </w:rPr>
              <w:tab/>
            </w:r>
            <w:r>
              <w:rPr>
                <w:spacing w:val="-2"/>
                <w:sz w:val="24"/>
              </w:rPr>
              <w:t>integralmente</w:t>
            </w:r>
            <w:r>
              <w:rPr>
                <w:sz w:val="24"/>
              </w:rPr>
              <w:tab/>
            </w:r>
            <w:r>
              <w:rPr>
                <w:spacing w:val="-4"/>
                <w:sz w:val="24"/>
              </w:rPr>
              <w:t>por</w:t>
            </w:r>
            <w:r>
              <w:rPr>
                <w:sz w:val="24"/>
              </w:rPr>
              <w:tab/>
            </w:r>
            <w:r>
              <w:rPr>
                <w:spacing w:val="-2"/>
                <w:sz w:val="24"/>
              </w:rPr>
              <w:t>process</w:t>
            </w:r>
            <w:r>
              <w:rPr>
                <w:spacing w:val="-2"/>
                <w:sz w:val="24"/>
              </w:rPr>
              <w:t>o</w:t>
            </w:r>
            <w:r>
              <w:rPr>
                <w:spacing w:val="-2"/>
                <w:sz w:val="24"/>
              </w:rPr>
              <w:t> </w:t>
            </w:r>
            <w:r>
              <w:rPr>
                <w:sz w:val="24"/>
              </w:rPr>
              <w:t>mecânico ou eletrônico, sem emendas e rasuras;</w:t>
            </w:r>
          </w:p>
        </w:tc>
        <w:tc>
          <w:tcPr>
            <w:tcW w:w="5640" w:type="dxa"/>
            <w:gridSpan w:val="6"/>
            <w:tcBorders>
              <w:top w:val="nil"/>
              <w:bottom w:val="nil"/>
            </w:tcBorders>
          </w:tcPr>
          <w:p>
            <w:pPr>
              <w:pStyle w:val="TableParagraph"/>
              <w:spacing w:before="37"/>
              <w:ind w:left="136"/>
              <w:rPr>
                <w:sz w:val="24"/>
              </w:rPr>
            </w:pPr>
            <w:r>
              <w:rPr>
                <w:b/>
                <w:sz w:val="24"/>
              </w:rPr>
              <w:t>Prazo</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84"/>
              <w:ind w:left="136"/>
              <w:rPr>
                <w:sz w:val="24"/>
              </w:rPr>
            </w:pP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tc>
      </w:tr>
      <w:tr>
        <w:trPr>
          <w:trHeight w:val="1394" w:hRule="atLeast"/>
        </w:trPr>
        <w:tc>
          <w:tcPr>
            <w:tcW w:w="5100" w:type="dxa"/>
            <w:gridSpan w:val="2"/>
            <w:tcBorders>
              <w:top w:val="nil"/>
              <w:bottom w:val="nil"/>
            </w:tcBorders>
          </w:tcPr>
          <w:p>
            <w:pPr>
              <w:pStyle w:val="TableParagraph"/>
              <w:spacing w:line="235" w:lineRule="auto" w:before="116"/>
              <w:ind w:left="77" w:right="58"/>
              <w:jc w:val="both"/>
              <w:rPr>
                <w:sz w:val="24"/>
              </w:rPr>
            </w:pPr>
            <w:r>
              <w:rPr>
                <w:sz w:val="24"/>
              </w:rPr>
              <w:t>-</w:t>
            </w:r>
            <w:r>
              <w:rPr>
                <w:spacing w:val="-3"/>
                <w:sz w:val="24"/>
              </w:rPr>
              <w:t> </w:t>
            </w:r>
            <w:r>
              <w:rPr>
                <w:sz w:val="24"/>
              </w:rPr>
              <w:t>conter</w:t>
            </w:r>
            <w:r>
              <w:rPr>
                <w:spacing w:val="-3"/>
                <w:sz w:val="24"/>
              </w:rPr>
              <w:t> </w:t>
            </w:r>
            <w:r>
              <w:rPr>
                <w:sz w:val="24"/>
              </w:rPr>
              <w:t>os</w:t>
            </w:r>
            <w:r>
              <w:rPr>
                <w:spacing w:val="-3"/>
                <w:sz w:val="24"/>
              </w:rPr>
              <w:t> </w:t>
            </w:r>
            <w:r>
              <w:rPr>
                <w:sz w:val="24"/>
              </w:rPr>
              <w:t>preços</w:t>
            </w:r>
            <w:r>
              <w:rPr>
                <w:spacing w:val="-3"/>
                <w:sz w:val="24"/>
              </w:rPr>
              <w:t> </w:t>
            </w:r>
            <w:r>
              <w:rPr>
                <w:sz w:val="24"/>
              </w:rPr>
              <w:t>em</w:t>
            </w:r>
            <w:r>
              <w:rPr>
                <w:spacing w:val="-3"/>
                <w:sz w:val="24"/>
              </w:rPr>
              <w:t> </w:t>
            </w:r>
            <w:r>
              <w:rPr>
                <w:sz w:val="24"/>
              </w:rPr>
              <w:t>algarismos</w:t>
            </w:r>
            <w:r>
              <w:rPr>
                <w:spacing w:val="-3"/>
                <w:sz w:val="24"/>
              </w:rPr>
              <w:t> </w:t>
            </w:r>
            <w:r>
              <w:rPr>
                <w:sz w:val="24"/>
              </w:rPr>
              <w:t>e</w:t>
            </w:r>
            <w:r>
              <w:rPr>
                <w:spacing w:val="-3"/>
                <w:sz w:val="24"/>
              </w:rPr>
              <w:t> </w:t>
            </w:r>
            <w:r>
              <w:rPr>
                <w:sz w:val="24"/>
              </w:rPr>
              <w:t>por</w:t>
            </w:r>
            <w:r>
              <w:rPr>
                <w:spacing w:val="-3"/>
                <w:sz w:val="24"/>
              </w:rPr>
              <w:t> </w:t>
            </w:r>
            <w:r>
              <w:rPr>
                <w:sz w:val="24"/>
              </w:rPr>
              <w:t>extenso,</w:t>
            </w:r>
            <w:r>
              <w:rPr>
                <w:spacing w:val="-3"/>
                <w:sz w:val="24"/>
              </w:rPr>
              <w:t> </w:t>
            </w:r>
            <w:r>
              <w:rPr>
                <w:sz w:val="24"/>
              </w:rPr>
              <w:t>por unidade, já incluídas as despesas de </w:t>
            </w:r>
            <w:r>
              <w:rPr>
                <w:sz w:val="24"/>
              </w:rPr>
              <w:t>fretes, impostos federais, ou estaduais e </w:t>
            </w:r>
            <w:r>
              <w:rPr>
                <w:sz w:val="24"/>
              </w:rPr>
              <w:t>descontos </w:t>
            </w:r>
            <w:r>
              <w:rPr>
                <w:spacing w:val="-2"/>
                <w:sz w:val="24"/>
              </w:rPr>
              <w:t>especiais;</w:t>
            </w:r>
          </w:p>
        </w:tc>
        <w:tc>
          <w:tcPr>
            <w:tcW w:w="5640" w:type="dxa"/>
            <w:gridSpan w:val="6"/>
            <w:tcBorders>
              <w:top w:val="nil"/>
              <w:bottom w:val="nil"/>
            </w:tcBorders>
          </w:tcPr>
          <w:p>
            <w:pPr>
              <w:pStyle w:val="TableParagraph"/>
              <w:spacing w:before="60" w:after="1"/>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409950" cy="19050"/>
                      <wp:effectExtent l="0" t="0" r="0" b="0"/>
                      <wp:docPr id="27" name="Group 27"/>
                      <wp:cNvGraphicFramePr>
                        <a:graphicFrameLocks/>
                      </wp:cNvGraphicFramePr>
                      <a:graphic>
                        <a:graphicData uri="http://schemas.microsoft.com/office/word/2010/wordprocessingGroup">
                          <wpg:wgp>
                            <wpg:cNvPr id="27" name="Group 27"/>
                            <wpg:cNvGrpSpPr/>
                            <wpg:grpSpPr>
                              <a:xfrm>
                                <a:off x="0" y="0"/>
                                <a:ext cx="3409950" cy="19050"/>
                                <a:chExt cx="3409950" cy="19050"/>
                              </a:xfrm>
                            </wpg:grpSpPr>
                            <wps:wsp>
                              <wps:cNvPr id="28" name="Graphic 28"/>
                              <wps:cNvSpPr/>
                              <wps:spPr>
                                <a:xfrm>
                                  <a:off x="0" y="0"/>
                                  <a:ext cx="3409950" cy="19050"/>
                                </a:xfrm>
                                <a:custGeom>
                                  <a:avLst/>
                                  <a:gdLst/>
                                  <a:ahLst/>
                                  <a:cxnLst/>
                                  <a:rect l="l" t="t" r="r" b="b"/>
                                  <a:pathLst>
                                    <a:path w="3409950" h="19050">
                                      <a:moveTo>
                                        <a:pt x="3409949" y="19049"/>
                                      </a:moveTo>
                                      <a:lnTo>
                                        <a:pt x="0" y="19049"/>
                                      </a:lnTo>
                                      <a:lnTo>
                                        <a:pt x="0" y="0"/>
                                      </a:lnTo>
                                      <a:lnTo>
                                        <a:pt x="3409949" y="0"/>
                                      </a:lnTo>
                                      <a:lnTo>
                                        <a:pt x="340994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68.5pt;height:1.5pt;mso-position-horizontal-relative:char;mso-position-vertical-relative:line" id="docshapegroup24" coordorigin="0,0" coordsize="5370,30">
                      <v:rect style="position:absolute;left:0;top:0;width:5370;height:30" id="docshape25" filled="true" fillcolor="#000000" stroked="false">
                        <v:fill type="solid"/>
                      </v:rect>
                    </v:group>
                  </w:pict>
                </mc:Fallback>
              </mc:AlternateContent>
            </w:r>
            <w:r>
              <w:rPr>
                <w:position w:val="0"/>
                <w:sz w:val="2"/>
              </w:rPr>
            </w:r>
          </w:p>
          <w:p>
            <w:pPr>
              <w:pStyle w:val="TableParagraph"/>
              <w:spacing w:before="30"/>
              <w:rPr>
                <w:b/>
                <w:sz w:val="24"/>
              </w:rPr>
            </w:pPr>
          </w:p>
          <w:p>
            <w:pPr>
              <w:pStyle w:val="TableParagraph"/>
              <w:spacing w:line="360" w:lineRule="atLeast" w:before="1"/>
              <w:ind w:left="136"/>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tc>
      </w:tr>
      <w:tr>
        <w:trPr>
          <w:trHeight w:val="749" w:hRule="atLeast"/>
        </w:trPr>
        <w:tc>
          <w:tcPr>
            <w:tcW w:w="5100" w:type="dxa"/>
            <w:gridSpan w:val="2"/>
            <w:tcBorders>
              <w:top w:val="nil"/>
              <w:bottom w:val="nil"/>
            </w:tcBorders>
          </w:tcPr>
          <w:p>
            <w:pPr>
              <w:pStyle w:val="TableParagraph"/>
              <w:spacing w:line="235" w:lineRule="auto" w:before="41"/>
              <w:ind w:left="77"/>
              <w:rPr>
                <w:b/>
                <w:sz w:val="24"/>
              </w:rPr>
            </w:pPr>
            <w:r>
              <w:rPr>
                <w:b/>
                <w:sz w:val="24"/>
              </w:rPr>
              <w:t>-</w:t>
            </w:r>
            <w:r>
              <w:rPr>
                <w:b/>
                <w:spacing w:val="40"/>
                <w:sz w:val="24"/>
              </w:rPr>
              <w:t> </w:t>
            </w:r>
            <w:r>
              <w:rPr>
                <w:b/>
                <w:sz w:val="24"/>
              </w:rPr>
              <w:t>ser</w:t>
            </w:r>
            <w:r>
              <w:rPr>
                <w:b/>
                <w:spacing w:val="40"/>
                <w:sz w:val="24"/>
              </w:rPr>
              <w:t> </w:t>
            </w:r>
            <w:r>
              <w:rPr>
                <w:b/>
                <w:sz w:val="24"/>
              </w:rPr>
              <w:t>apresentada</w:t>
            </w:r>
            <w:r>
              <w:rPr>
                <w:b/>
                <w:spacing w:val="40"/>
                <w:sz w:val="24"/>
              </w:rPr>
              <w:t> </w:t>
            </w:r>
            <w:r>
              <w:rPr>
                <w:b/>
                <w:sz w:val="24"/>
              </w:rPr>
              <w:t>com,</w:t>
            </w:r>
            <w:r>
              <w:rPr>
                <w:b/>
                <w:spacing w:val="40"/>
                <w:sz w:val="24"/>
              </w:rPr>
              <w:t> </w:t>
            </w:r>
            <w:r>
              <w:rPr>
                <w:b/>
                <w:sz w:val="24"/>
              </w:rPr>
              <w:t>no</w:t>
            </w:r>
            <w:r>
              <w:rPr>
                <w:b/>
                <w:spacing w:val="40"/>
                <w:sz w:val="24"/>
              </w:rPr>
              <w:t> </w:t>
            </w:r>
            <w:r>
              <w:rPr>
                <w:b/>
                <w:sz w:val="24"/>
              </w:rPr>
              <w:t>máximo,</w:t>
            </w:r>
            <w:r>
              <w:rPr>
                <w:b/>
                <w:spacing w:val="40"/>
                <w:sz w:val="24"/>
              </w:rPr>
              <w:t> </w:t>
            </w:r>
            <w:r>
              <w:rPr>
                <w:b/>
                <w:sz w:val="24"/>
              </w:rPr>
              <w:t>2</w:t>
            </w:r>
            <w:r>
              <w:rPr>
                <w:b/>
                <w:spacing w:val="66"/>
                <w:sz w:val="24"/>
              </w:rPr>
              <w:t> </w:t>
            </w:r>
            <w:r>
              <w:rPr>
                <w:b/>
                <w:sz w:val="24"/>
              </w:rPr>
              <w:t>(duas) casas decimais após a vírgula.</w:t>
            </w:r>
          </w:p>
        </w:tc>
        <w:tc>
          <w:tcPr>
            <w:tcW w:w="5640" w:type="dxa"/>
            <w:gridSpan w:val="6"/>
            <w:tcBorders>
              <w:top w:val="nil"/>
              <w:bottom w:val="nil"/>
            </w:tcBorders>
          </w:tcPr>
          <w:p>
            <w:pPr>
              <w:pStyle w:val="TableParagraph"/>
              <w:spacing w:before="120"/>
              <w:rPr>
                <w:b/>
                <w:sz w:val="24"/>
              </w:rPr>
            </w:pPr>
          </w:p>
          <w:p>
            <w:pPr>
              <w:pStyle w:val="TableParagraph"/>
              <w:tabs>
                <w:tab w:pos="1129" w:val="left" w:leader="none"/>
                <w:tab w:pos="2156" w:val="left" w:leader="none"/>
              </w:tabs>
              <w:spacing w:before="1"/>
              <w:ind w:left="136"/>
              <w:rPr>
                <w:sz w:val="24"/>
              </w:rPr>
            </w:pPr>
            <w:r>
              <w:rPr>
                <w:sz w:val="24"/>
              </w:rPr>
              <w:t>Em </w:t>
            </w:r>
            <w:r>
              <w:rPr>
                <w:sz w:val="24"/>
                <w:u w:val="single"/>
              </w:rPr>
              <w:tab/>
            </w:r>
            <w:r>
              <w:rPr>
                <w:spacing w:val="-10"/>
                <w:sz w:val="24"/>
              </w:rPr>
              <w:t>/</w:t>
            </w:r>
            <w:r>
              <w:rPr>
                <w:sz w:val="24"/>
                <w:u w:val="single"/>
              </w:rPr>
              <w:tab/>
            </w:r>
            <w:r>
              <w:rPr>
                <w:spacing w:val="-2"/>
                <w:sz w:val="24"/>
              </w:rPr>
              <w:t>/2026.</w:t>
            </w:r>
          </w:p>
        </w:tc>
      </w:tr>
      <w:tr>
        <w:trPr>
          <w:trHeight w:val="689" w:hRule="atLeast"/>
        </w:trPr>
        <w:tc>
          <w:tcPr>
            <w:tcW w:w="5100" w:type="dxa"/>
            <w:gridSpan w:val="2"/>
            <w:tcBorders>
              <w:top w:val="nil"/>
              <w:bottom w:val="nil"/>
            </w:tcBorders>
          </w:tcPr>
          <w:p>
            <w:pPr>
              <w:pStyle w:val="TableParagraph"/>
              <w:spacing w:line="235" w:lineRule="auto" w:before="71"/>
              <w:ind w:left="77"/>
              <w:rPr>
                <w:sz w:val="24"/>
              </w:rPr>
            </w:pPr>
            <w:r>
              <w:rPr>
                <w:sz w:val="24"/>
              </w:rPr>
              <w:t>-</w:t>
            </w:r>
            <w:r>
              <w:rPr>
                <w:spacing w:val="80"/>
                <w:sz w:val="24"/>
              </w:rPr>
              <w:t> </w:t>
            </w:r>
            <w:r>
              <w:rPr>
                <w:sz w:val="24"/>
              </w:rPr>
              <w:t>ser</w:t>
            </w:r>
            <w:r>
              <w:rPr>
                <w:spacing w:val="80"/>
                <w:sz w:val="24"/>
              </w:rPr>
              <w:t> </w:t>
            </w:r>
            <w:r>
              <w:rPr>
                <w:sz w:val="24"/>
              </w:rPr>
              <w:t>datada</w:t>
            </w:r>
            <w:r>
              <w:rPr>
                <w:spacing w:val="80"/>
                <w:sz w:val="24"/>
              </w:rPr>
              <w:t> </w:t>
            </w:r>
            <w:r>
              <w:rPr>
                <w:sz w:val="24"/>
              </w:rPr>
              <w:t>e</w:t>
            </w:r>
            <w:r>
              <w:rPr>
                <w:spacing w:val="80"/>
                <w:sz w:val="24"/>
              </w:rPr>
              <w:t> </w:t>
            </w:r>
            <w:r>
              <w:rPr>
                <w:sz w:val="24"/>
              </w:rPr>
              <w:t>assinada</w:t>
            </w:r>
            <w:r>
              <w:rPr>
                <w:spacing w:val="80"/>
                <w:sz w:val="24"/>
              </w:rPr>
              <w:t> </w:t>
            </w:r>
            <w:r>
              <w:rPr>
                <w:sz w:val="24"/>
              </w:rPr>
              <w:t>pelo</w:t>
            </w:r>
            <w:r>
              <w:rPr>
                <w:spacing w:val="80"/>
                <w:sz w:val="24"/>
              </w:rPr>
              <w:t> </w:t>
            </w:r>
            <w:r>
              <w:rPr>
                <w:sz w:val="24"/>
              </w:rPr>
              <w:t>gerente</w:t>
            </w:r>
            <w:r>
              <w:rPr>
                <w:spacing w:val="80"/>
                <w:sz w:val="24"/>
              </w:rPr>
              <w:t> </w:t>
            </w:r>
            <w:r>
              <w:rPr>
                <w:sz w:val="24"/>
              </w:rPr>
              <w:t>ou</w:t>
            </w:r>
            <w:r>
              <w:rPr>
                <w:spacing w:val="105"/>
                <w:sz w:val="24"/>
              </w:rPr>
              <w:t> </w:t>
            </w:r>
            <w:r>
              <w:rPr>
                <w:sz w:val="24"/>
              </w:rPr>
              <w:t>seu </w:t>
            </w:r>
            <w:r>
              <w:rPr>
                <w:spacing w:val="-2"/>
                <w:sz w:val="24"/>
              </w:rPr>
              <w:t>procurador.</w:t>
            </w:r>
          </w:p>
        </w:tc>
        <w:tc>
          <w:tcPr>
            <w:tcW w:w="5640" w:type="dxa"/>
            <w:gridSpan w:val="6"/>
            <w:tcBorders>
              <w:top w:val="nil"/>
              <w:bottom w:val="nil"/>
            </w:tcBorders>
          </w:tcPr>
          <w:p>
            <w:pPr>
              <w:pStyle w:val="TableParagraph"/>
              <w:spacing w:before="47" w:after="1"/>
              <w:rPr>
                <w:b/>
                <w:sz w:val="20"/>
              </w:rPr>
            </w:pPr>
          </w:p>
          <w:p>
            <w:pPr>
              <w:pStyle w:val="TableParagraph"/>
              <w:spacing w:line="20" w:lineRule="exact"/>
              <w:ind w:left="300"/>
              <w:rPr>
                <w:sz w:val="2"/>
              </w:rPr>
            </w:pPr>
            <w:r>
              <w:rPr>
                <w:sz w:val="2"/>
              </w:rPr>
              <mc:AlternateContent>
                <mc:Choice Requires="wps">
                  <w:drawing>
                    <wp:inline distT="0" distB="0" distL="0" distR="0">
                      <wp:extent cx="3200400" cy="6350"/>
                      <wp:effectExtent l="9525" t="0" r="0" b="3175"/>
                      <wp:docPr id="29" name="Group 29"/>
                      <wp:cNvGraphicFramePr>
                        <a:graphicFrameLocks/>
                      </wp:cNvGraphicFramePr>
                      <a:graphic>
                        <a:graphicData uri="http://schemas.microsoft.com/office/word/2010/wordprocessingGroup">
                          <wpg:wgp>
                            <wpg:cNvPr id="29" name="Group 29"/>
                            <wpg:cNvGrpSpPr/>
                            <wpg:grpSpPr>
                              <a:xfrm>
                                <a:off x="0" y="0"/>
                                <a:ext cx="3200400" cy="6350"/>
                                <a:chExt cx="3200400" cy="6350"/>
                              </a:xfrm>
                            </wpg:grpSpPr>
                            <wps:wsp>
                              <wps:cNvPr id="30" name="Graphic 30"/>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6" coordorigin="0,0" coordsize="5040,10">
                      <v:line style="position:absolute" from="0,5" to="5040,5" stroked="true" strokeweight=".487125pt" strokecolor="#000000">
                        <v:stroke dashstyle="solid"/>
                      </v:line>
                    </v:group>
                  </w:pict>
                </mc:Fallback>
              </mc:AlternateContent>
            </w:r>
            <w:r>
              <w:rPr>
                <w:sz w:val="2"/>
              </w:rPr>
            </w:r>
          </w:p>
          <w:p>
            <w:pPr>
              <w:pStyle w:val="TableParagraph"/>
              <w:spacing w:before="69"/>
              <w:ind w:left="1514"/>
              <w:rPr>
                <w:sz w:val="24"/>
              </w:rPr>
            </w:pPr>
            <w:r>
              <w:rPr>
                <w:sz w:val="24"/>
              </w:rPr>
              <w:t>(assinatura do </w:t>
            </w:r>
            <w:r>
              <w:rPr>
                <w:spacing w:val="-2"/>
                <w:sz w:val="24"/>
              </w:rPr>
              <w:t>responsável)</w:t>
            </w:r>
          </w:p>
        </w:tc>
      </w:tr>
      <w:tr>
        <w:trPr>
          <w:trHeight w:val="1094" w:hRule="atLeast"/>
        </w:trPr>
        <w:tc>
          <w:tcPr>
            <w:tcW w:w="5100" w:type="dxa"/>
            <w:gridSpan w:val="2"/>
            <w:tcBorders>
              <w:top w:val="nil"/>
              <w:bottom w:val="nil"/>
            </w:tcBorders>
          </w:tcPr>
          <w:p>
            <w:pPr>
              <w:pStyle w:val="TableParagraph"/>
              <w:spacing w:line="235" w:lineRule="auto" w:before="161"/>
              <w:ind w:left="77" w:right="58"/>
              <w:jc w:val="both"/>
              <w:rPr>
                <w:sz w:val="24"/>
              </w:rPr>
            </w:pPr>
            <w:r>
              <w:rPr>
                <w:sz w:val="24"/>
              </w:rPr>
              <w:t>2ª O Proponente se obrigará, mediante </w:t>
            </w:r>
            <w:r>
              <w:rPr>
                <w:sz w:val="24"/>
              </w:rPr>
              <w:t>devolução da PROPOSTA-DETALHE, a cumprir os termos nela contidos.</w:t>
            </w:r>
          </w:p>
        </w:tc>
        <w:tc>
          <w:tcPr>
            <w:tcW w:w="5640" w:type="dxa"/>
            <w:gridSpan w:val="6"/>
            <w:tcBorders>
              <w:top w:val="nil"/>
              <w:bottom w:val="nil"/>
            </w:tcBorders>
          </w:tcPr>
          <w:p>
            <w:pPr>
              <w:pStyle w:val="TableParagraph"/>
              <w:spacing w:before="37"/>
              <w:ind w:left="146" w:right="4756" w:hanging="11"/>
              <w:rPr>
                <w:b/>
                <w:sz w:val="24"/>
              </w:rPr>
            </w:pPr>
            <w:r>
              <w:rPr>
                <w:b/>
                <w:spacing w:val="-2"/>
                <w:sz w:val="24"/>
              </w:rPr>
              <w:t>Nome:</w:t>
            </w:r>
          </w:p>
          <w:p>
            <w:pPr>
              <w:pStyle w:val="TableParagraph"/>
              <w:spacing w:before="84"/>
              <w:ind w:left="146" w:right="4756"/>
              <w:rPr>
                <w:b/>
                <w:sz w:val="24"/>
              </w:rPr>
            </w:pPr>
            <w:r>
              <w:rPr>
                <w:b/>
                <w:spacing w:val="-2"/>
                <w:sz w:val="24"/>
              </w:rPr>
              <w:t>Cargo:</w:t>
            </w:r>
          </w:p>
        </w:tc>
      </w:tr>
      <w:tr>
        <w:trPr>
          <w:trHeight w:val="1265" w:hRule="atLeast"/>
        </w:trPr>
        <w:tc>
          <w:tcPr>
            <w:tcW w:w="5100" w:type="dxa"/>
            <w:gridSpan w:val="2"/>
            <w:tcBorders>
              <w:top w:val="nil"/>
            </w:tcBorders>
          </w:tcPr>
          <w:p>
            <w:pPr>
              <w:pStyle w:val="TableParagraph"/>
              <w:spacing w:line="235" w:lineRule="auto" w:before="116"/>
              <w:ind w:left="77"/>
              <w:rPr>
                <w:sz w:val="24"/>
              </w:rPr>
            </w:pPr>
            <w:r>
              <w:rPr>
                <w:sz w:val="24"/>
              </w:rPr>
              <w:t>3ª A licitação</w:t>
            </w:r>
            <w:r>
              <w:rPr>
                <w:spacing w:val="31"/>
                <w:sz w:val="24"/>
              </w:rPr>
              <w:t> </w:t>
            </w:r>
            <w:r>
              <w:rPr>
                <w:sz w:val="24"/>
              </w:rPr>
              <w:t>poderá</w:t>
            </w:r>
            <w:r>
              <w:rPr>
                <w:spacing w:val="31"/>
                <w:sz w:val="24"/>
              </w:rPr>
              <w:t> </w:t>
            </w:r>
            <w:r>
              <w:rPr>
                <w:sz w:val="24"/>
              </w:rPr>
              <w:t>ser</w:t>
            </w:r>
            <w:r>
              <w:rPr>
                <w:spacing w:val="31"/>
                <w:sz w:val="24"/>
              </w:rPr>
              <w:t> </w:t>
            </w:r>
            <w:r>
              <w:rPr>
                <w:sz w:val="24"/>
              </w:rPr>
              <w:t>anulada</w:t>
            </w:r>
            <w:r>
              <w:rPr>
                <w:spacing w:val="31"/>
                <w:sz w:val="24"/>
              </w:rPr>
              <w:t> </w:t>
            </w:r>
            <w:r>
              <w:rPr>
                <w:sz w:val="24"/>
              </w:rPr>
              <w:t>no</w:t>
            </w:r>
            <w:r>
              <w:rPr>
                <w:spacing w:val="31"/>
                <w:sz w:val="24"/>
              </w:rPr>
              <w:t> </w:t>
            </w:r>
            <w:r>
              <w:rPr>
                <w:sz w:val="24"/>
              </w:rPr>
              <w:t>todo,</w:t>
            </w:r>
            <w:r>
              <w:rPr>
                <w:spacing w:val="31"/>
                <w:sz w:val="24"/>
              </w:rPr>
              <w:t> </w:t>
            </w:r>
            <w:r>
              <w:rPr>
                <w:sz w:val="24"/>
              </w:rPr>
              <w:t>ou</w:t>
            </w:r>
            <w:r>
              <w:rPr>
                <w:spacing w:val="31"/>
                <w:sz w:val="24"/>
              </w:rPr>
              <w:t> </w:t>
            </w:r>
            <w:r>
              <w:rPr>
                <w:sz w:val="24"/>
              </w:rPr>
              <w:t>em parte, de conformidade com a legislação vigente.</w:t>
            </w:r>
          </w:p>
        </w:tc>
        <w:tc>
          <w:tcPr>
            <w:tcW w:w="5640" w:type="dxa"/>
            <w:gridSpan w:val="6"/>
            <w:tcBorders>
              <w:top w:val="nil"/>
            </w:tcBorders>
          </w:tcPr>
          <w:p>
            <w:pPr>
              <w:pStyle w:val="TableParagraph"/>
              <w:rPr>
                <w:sz w:val="24"/>
              </w:rPr>
            </w:pP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158"/>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Heading1"/>
        <w:spacing w:before="90"/>
        <w:ind w:left="0" w:right="1913"/>
        <w:jc w:val="center"/>
      </w:pPr>
      <w:r>
        <w:rPr>
          <w:b w:val="0"/>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0" w:right="1913"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spacing w:after="0"/>
        <w:jc w:val="center"/>
        <w:rPr>
          <w:b/>
          <w:sz w:val="24"/>
        </w:rPr>
        <w:sectPr>
          <w:type w:val="continuous"/>
          <w:pgSz w:w="15840" w:h="24480"/>
          <w:pgMar w:top="740" w:bottom="280" w:left="360" w:right="360"/>
          <w:cols w:num="2" w:equalWidth="0">
            <w:col w:w="1730" w:space="201"/>
            <w:col w:w="13189"/>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130/2026: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before="114"/>
      </w:pPr>
      <w:r>
        <w:rPr/>
        <w:t>Endereço</w:t>
      </w:r>
      <w:r>
        <w:rPr>
          <w:spacing w:val="-7"/>
        </w:rPr>
        <w:t> </w:t>
      </w:r>
      <w:r>
        <w:rPr/>
        <w:t>(Av.,</w:t>
      </w:r>
      <w:r>
        <w:rPr>
          <w:spacing w:val="-5"/>
        </w:rPr>
        <w:t> </w:t>
      </w:r>
      <w:r>
        <w:rPr/>
        <w:t>Rua,</w:t>
      </w:r>
      <w:r>
        <w:rPr>
          <w:spacing w:val="-5"/>
        </w:rPr>
        <w:t> </w:t>
      </w:r>
      <w:r>
        <w:rPr/>
        <w:t>Bairro,</w:t>
      </w:r>
      <w:r>
        <w:rPr>
          <w:spacing w:val="-4"/>
        </w:rPr>
        <w:t> </w:t>
      </w:r>
      <w:r>
        <w:rPr/>
        <w:t>Cidade,</w:t>
      </w:r>
      <w:r>
        <w:rPr>
          <w:spacing w:val="-5"/>
        </w:rPr>
        <w:t> </w:t>
      </w:r>
      <w:r>
        <w:rPr/>
        <w:t>Estado,</w:t>
      </w:r>
      <w:r>
        <w:rPr>
          <w:spacing w:val="-5"/>
        </w:rPr>
        <w:t> </w:t>
      </w:r>
      <w:r>
        <w:rPr/>
        <w:t>CEP):</w:t>
      </w:r>
      <w:r>
        <w:rPr>
          <w:spacing w:val="-4"/>
        </w:rPr>
        <w:t> </w:t>
      </w:r>
      <w:r>
        <w:rPr/>
        <w:t>.</w:t>
      </w:r>
      <w:r>
        <w:rPr>
          <w:spacing w:val="-9"/>
        </w:rPr>
        <w:t> </w:t>
      </w:r>
      <w:r>
        <w:rPr/>
        <w:t>Telefone,</w:t>
      </w:r>
      <w:r>
        <w:rPr>
          <w:spacing w:val="-5"/>
        </w:rPr>
        <w:t> </w:t>
      </w:r>
      <w:r>
        <w:rPr/>
        <w:t>Fax,</w:t>
      </w:r>
      <w:r>
        <w:rPr>
          <w:spacing w:val="-5"/>
        </w:rPr>
        <w:t> </w:t>
      </w:r>
      <w:r>
        <w:rPr/>
        <w:t>E-mail:</w:t>
      </w:r>
      <w:r>
        <w:rPr>
          <w:spacing w:val="-4"/>
        </w:rPr>
        <w:t> </w:t>
      </w:r>
      <w:r>
        <w:rPr>
          <w:spacing w:val="-10"/>
        </w:rPr>
        <w:t>.</w:t>
      </w:r>
    </w:p>
    <w:p>
      <w:pPr>
        <w:pStyle w:val="BodyText"/>
        <w:spacing w:after="0"/>
        <w:sectPr>
          <w:type w:val="continuous"/>
          <w:pgSz w:w="15840" w:h="24480"/>
          <w:pgMar w:top="740" w:bottom="280" w:left="360" w:right="360"/>
        </w:sectPr>
      </w:pPr>
    </w:p>
    <w:p>
      <w:pPr>
        <w:pStyle w:val="BodyText"/>
        <w:spacing w:before="76"/>
      </w:pPr>
      <w:r>
        <w:rPr/>
        <w:t>Banco: . Código: </w:t>
      </w:r>
      <w:r>
        <w:rPr>
          <w:spacing w:val="-10"/>
        </w:rPr>
        <w:t>.</w:t>
      </w:r>
    </w:p>
    <w:p>
      <w:pPr>
        <w:pStyle w:val="BodyText"/>
        <w:spacing w:before="114"/>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228"/>
        <w:ind w:left="0"/>
      </w:pPr>
    </w:p>
    <w:p>
      <w:pPr>
        <w:pStyle w:val="BodyText"/>
        <w:spacing w:line="679" w:lineRule="auto" w:before="0"/>
        <w:ind w:left="1887" w:right="1599" w:firstLine="903"/>
      </w:pPr>
      <w:r>
        <w:rPr/>
        <mc:AlternateContent>
          <mc:Choice Requires="wps">
            <w:drawing>
              <wp:anchor distT="0" distB="0" distL="0" distR="0" allowOverlap="1" layoutInCell="1" locked="0" behindDoc="1" simplePos="0" relativeHeight="487597056">
                <wp:simplePos x="0" y="0"/>
                <wp:positionH relativeFrom="page">
                  <wp:posOffset>457187</wp:posOffset>
                </wp:positionH>
                <wp:positionV relativeFrom="paragraph">
                  <wp:posOffset>999610</wp:posOffset>
                </wp:positionV>
                <wp:extent cx="9153525" cy="28575"/>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78.709503pt;width:720.75pt;height:2.25pt;mso-position-horizontal-relative:page;mso-position-vertical-relative:paragraph;z-index:-15719424;mso-wrap-distance-left:0;mso-wrap-distance-right:0" id="docshape27" coordorigin="720,1574" coordsize="14415,45" path="m15135,1604l720,1604,720,1619,15135,1619,15135,1604xm15135,1574l720,1574,720,1589,15135,1589,15135,1574xe" filled="true" fillcolor="#333333" stroked="false">
                <v:path arrowok="t"/>
                <v:fill type="solid"/>
                <w10:wrap type="topAndBottom"/>
              </v:shape>
            </w:pict>
          </mc:Fallback>
        </mc:AlternateContent>
      </w:r>
      <w:r>
        <w:rPr/>
        <w:t>NOME DA</w:t>
      </w:r>
      <w:r>
        <w:rPr>
          <w:spacing w:val="-3"/>
        </w:rPr>
        <w:t> </w:t>
      </w:r>
      <w:r>
        <w:rPr/>
        <w:t>ENTIDADE COM</w:t>
      </w:r>
      <w:r>
        <w:rPr>
          <w:spacing w:val="-3"/>
        </w:rPr>
        <w:t> </w:t>
      </w:r>
      <w:r>
        <w:rPr/>
        <w:t>ASSINATURA</w:t>
      </w:r>
      <w:r>
        <w:rPr>
          <w:spacing w:val="-3"/>
        </w:rPr>
        <w:t> </w:t>
      </w:r>
      <w:r>
        <w:rPr/>
        <w:t>DO(S) SEU(S) REPRESENTANTE(S) LEGAL(IS) CARIMBO</w:t>
      </w:r>
      <w:r>
        <w:rPr>
          <w:spacing w:val="-15"/>
        </w:rPr>
        <w:t> </w:t>
      </w:r>
      <w:r>
        <w:rPr/>
        <w:t>DA</w:t>
      </w:r>
      <w:r>
        <w:rPr>
          <w:spacing w:val="-15"/>
        </w:rPr>
        <w:t> </w:t>
      </w:r>
      <w:r>
        <w:rPr/>
        <w:t>PESSOA</w:t>
      </w:r>
      <w:r>
        <w:rPr>
          <w:spacing w:val="-15"/>
        </w:rPr>
        <w:t> </w:t>
      </w:r>
      <w:r>
        <w:rPr/>
        <w:t>JURÍDICA</w:t>
      </w:r>
      <w:r>
        <w:rPr>
          <w:spacing w:val="-15"/>
        </w:rPr>
        <w:t> </w:t>
      </w:r>
      <w:r>
        <w:rPr/>
        <w:t>COM</w:t>
      </w:r>
      <w:r>
        <w:rPr>
          <w:spacing w:val="-5"/>
        </w:rPr>
        <w:t> </w:t>
      </w:r>
      <w:r>
        <w:rPr/>
        <w:t>CNPJ</w:t>
      </w:r>
      <w:r>
        <w:rPr>
          <w:spacing w:val="-5"/>
        </w:rPr>
        <w:t> </w:t>
      </w:r>
      <w:r>
        <w:rPr/>
        <w:t>(DISPENSADO</w:t>
      </w:r>
      <w:r>
        <w:rPr>
          <w:spacing w:val="-5"/>
        </w:rPr>
        <w:t> </w:t>
      </w:r>
      <w:r>
        <w:rPr/>
        <w:t>EM</w:t>
      </w:r>
      <w:r>
        <w:rPr>
          <w:spacing w:val="-5"/>
        </w:rPr>
        <w:t> </w:t>
      </w:r>
      <w:r>
        <w:rPr/>
        <w:t>CASO</w:t>
      </w:r>
      <w:r>
        <w:rPr>
          <w:spacing w:val="-5"/>
        </w:rPr>
        <w:t> </w:t>
      </w:r>
      <w:r>
        <w:rPr/>
        <w:t>DE</w:t>
      </w:r>
      <w:r>
        <w:rPr>
          <w:spacing w:val="-5"/>
        </w:rPr>
        <w:t> </w:t>
      </w:r>
      <w:r>
        <w:rPr/>
        <w:t>PAPEL</w:t>
      </w:r>
      <w:r>
        <w:rPr>
          <w:spacing w:val="-15"/>
        </w:rPr>
        <w:t> </w:t>
      </w:r>
      <w:r>
        <w:rPr/>
        <w:t>TIMBRADO</w:t>
      </w:r>
      <w:r>
        <w:rPr>
          <w:spacing w:val="-5"/>
        </w:rPr>
        <w:t> </w:t>
      </w:r>
      <w:r>
        <w:rPr/>
        <w:t>COM</w:t>
      </w:r>
      <w:r>
        <w:rPr>
          <w:spacing w:val="-5"/>
        </w:rPr>
        <w:t> </w:t>
      </w:r>
      <w:r>
        <w:rPr/>
        <w:t>CNPJ)</w: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260007/005022/2024</w:t>
      </w:r>
      <w:r>
        <w:rPr>
          <w:rFonts w:ascii="Calibri" w:hAnsi="Calibri"/>
          <w:sz w:val="18"/>
        </w:rPr>
        <w:tab/>
        <w:t>SEI nº </w:t>
      </w:r>
      <w:r>
        <w:rPr>
          <w:rFonts w:ascii="Calibri" w:hAnsi="Calibri"/>
          <w:spacing w:val="-2"/>
          <w:sz w:val="18"/>
        </w:rPr>
        <w:t>133302374</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5">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751" w:hanging="301"/>
        <w:jc w:val="left"/>
      </w:pPr>
      <w:rPr>
        <w:rFonts w:hint="default"/>
        <w:spacing w:val="0"/>
        <w:w w:val="93"/>
        <w:lang w:val="pt-PT" w:eastAsia="en-US" w:bidi="ar-SA"/>
      </w:rPr>
    </w:lvl>
    <w:lvl w:ilvl="2">
      <w:start w:val="1"/>
      <w:numFmt w:val="decimal"/>
      <w:lvlText w:val="%1.%2.%3"/>
      <w:lvlJc w:val="left"/>
      <w:pPr>
        <w:ind w:left="450" w:hanging="3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3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980" w:hanging="301"/>
      </w:pPr>
      <w:rPr>
        <w:rFonts w:hint="default"/>
        <w:lang w:val="pt-PT" w:eastAsia="en-US" w:bidi="ar-SA"/>
      </w:rPr>
    </w:lvl>
    <w:lvl w:ilvl="5">
      <w:start w:val="0"/>
      <w:numFmt w:val="bullet"/>
      <w:lvlText w:val="•"/>
      <w:lvlJc w:val="left"/>
      <w:pPr>
        <w:ind w:left="1160" w:hanging="301"/>
      </w:pPr>
      <w:rPr>
        <w:rFonts w:hint="default"/>
        <w:lang w:val="pt-PT" w:eastAsia="en-US" w:bidi="ar-SA"/>
      </w:rPr>
    </w:lvl>
    <w:lvl w:ilvl="6">
      <w:start w:val="0"/>
      <w:numFmt w:val="bullet"/>
      <w:lvlText w:val="•"/>
      <w:lvlJc w:val="left"/>
      <w:pPr>
        <w:ind w:left="3952" w:hanging="301"/>
      </w:pPr>
      <w:rPr>
        <w:rFonts w:hint="default"/>
        <w:lang w:val="pt-PT" w:eastAsia="en-US" w:bidi="ar-SA"/>
      </w:rPr>
    </w:lvl>
    <w:lvl w:ilvl="7">
      <w:start w:val="0"/>
      <w:numFmt w:val="bullet"/>
      <w:lvlText w:val="•"/>
      <w:lvlJc w:val="left"/>
      <w:pPr>
        <w:ind w:left="6744" w:hanging="301"/>
      </w:pPr>
      <w:rPr>
        <w:rFonts w:hint="default"/>
        <w:lang w:val="pt-PT" w:eastAsia="en-US" w:bidi="ar-SA"/>
      </w:rPr>
    </w:lvl>
    <w:lvl w:ilvl="8">
      <w:start w:val="0"/>
      <w:numFmt w:val="bullet"/>
      <w:lvlText w:val="•"/>
      <w:lvlJc w:val="left"/>
      <w:pPr>
        <w:ind w:left="9536" w:hanging="301"/>
      </w:pPr>
      <w:rPr>
        <w:rFonts w:hint="default"/>
        <w:lang w:val="pt-PT" w:eastAsia="en-US" w:bidi="ar-SA"/>
      </w:rPr>
    </w:lvl>
  </w:abstractNum>
  <w:abstractNum w:abstractNumId="54">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53">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52">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1">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0">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49">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8">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4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6">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45">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4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4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0">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39">
    <w:multiLevelType w:val="hybridMultilevel"/>
    <w:lvl w:ilvl="0">
      <w:start w:val="10"/>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38">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6">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35">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34">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33">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32">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31">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0">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29">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28">
    <w:multiLevelType w:val="hybridMultilevel"/>
    <w:lvl w:ilvl="0">
      <w:start w:val="3"/>
      <w:numFmt w:val="decimal"/>
      <w:lvlText w:val="%1"/>
      <w:lvlJc w:val="left"/>
      <w:pPr>
        <w:ind w:left="450" w:hanging="374"/>
        <w:jc w:val="left"/>
      </w:pPr>
      <w:rPr>
        <w:rFonts w:hint="default"/>
        <w:lang w:val="pt-PT" w:eastAsia="en-US" w:bidi="ar-SA"/>
      </w:rPr>
    </w:lvl>
    <w:lvl w:ilvl="1">
      <w:start w:val="1"/>
      <w:numFmt w:val="decimal"/>
      <w:lvlText w:val="%1.%2"/>
      <w:lvlJc w:val="left"/>
      <w:pPr>
        <w:ind w:left="450" w:hanging="3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374"/>
      </w:pPr>
      <w:rPr>
        <w:rFonts w:hint="default"/>
        <w:lang w:val="pt-PT" w:eastAsia="en-US" w:bidi="ar-SA"/>
      </w:rPr>
    </w:lvl>
    <w:lvl w:ilvl="3">
      <w:start w:val="0"/>
      <w:numFmt w:val="bullet"/>
      <w:lvlText w:val="•"/>
      <w:lvlJc w:val="left"/>
      <w:pPr>
        <w:ind w:left="4844" w:hanging="374"/>
      </w:pPr>
      <w:rPr>
        <w:rFonts w:hint="default"/>
        <w:lang w:val="pt-PT" w:eastAsia="en-US" w:bidi="ar-SA"/>
      </w:rPr>
    </w:lvl>
    <w:lvl w:ilvl="4">
      <w:start w:val="0"/>
      <w:numFmt w:val="bullet"/>
      <w:lvlText w:val="•"/>
      <w:lvlJc w:val="left"/>
      <w:pPr>
        <w:ind w:left="6312" w:hanging="374"/>
      </w:pPr>
      <w:rPr>
        <w:rFonts w:hint="default"/>
        <w:lang w:val="pt-PT" w:eastAsia="en-US" w:bidi="ar-SA"/>
      </w:rPr>
    </w:lvl>
    <w:lvl w:ilvl="5">
      <w:start w:val="0"/>
      <w:numFmt w:val="bullet"/>
      <w:lvlText w:val="•"/>
      <w:lvlJc w:val="left"/>
      <w:pPr>
        <w:ind w:left="7780" w:hanging="374"/>
      </w:pPr>
      <w:rPr>
        <w:rFonts w:hint="default"/>
        <w:lang w:val="pt-PT" w:eastAsia="en-US" w:bidi="ar-SA"/>
      </w:rPr>
    </w:lvl>
    <w:lvl w:ilvl="6">
      <w:start w:val="0"/>
      <w:numFmt w:val="bullet"/>
      <w:lvlText w:val="•"/>
      <w:lvlJc w:val="left"/>
      <w:pPr>
        <w:ind w:left="9248" w:hanging="374"/>
      </w:pPr>
      <w:rPr>
        <w:rFonts w:hint="default"/>
        <w:lang w:val="pt-PT" w:eastAsia="en-US" w:bidi="ar-SA"/>
      </w:rPr>
    </w:lvl>
    <w:lvl w:ilvl="7">
      <w:start w:val="0"/>
      <w:numFmt w:val="bullet"/>
      <w:lvlText w:val="•"/>
      <w:lvlJc w:val="left"/>
      <w:pPr>
        <w:ind w:left="10716" w:hanging="374"/>
      </w:pPr>
      <w:rPr>
        <w:rFonts w:hint="default"/>
        <w:lang w:val="pt-PT" w:eastAsia="en-US" w:bidi="ar-SA"/>
      </w:rPr>
    </w:lvl>
    <w:lvl w:ilvl="8">
      <w:start w:val="0"/>
      <w:numFmt w:val="bullet"/>
      <w:lvlText w:val="•"/>
      <w:lvlJc w:val="left"/>
      <w:pPr>
        <w:ind w:left="12184" w:hanging="374"/>
      </w:pPr>
      <w:rPr>
        <w:rFonts w:hint="default"/>
        <w:lang w:val="pt-PT" w:eastAsia="en-US" w:bidi="ar-SA"/>
      </w:rPr>
    </w:lvl>
  </w:abstractNum>
  <w:abstractNum w:abstractNumId="27">
    <w:multiLevelType w:val="hybridMultilevel"/>
    <w:lvl w:ilvl="0">
      <w:start w:val="2"/>
      <w:numFmt w:val="decimal"/>
      <w:lvlText w:val="%1"/>
      <w:lvlJc w:val="left"/>
      <w:pPr>
        <w:ind w:left="1350" w:hanging="900"/>
        <w:jc w:val="left"/>
      </w:pPr>
      <w:rPr>
        <w:rFonts w:hint="default"/>
        <w:lang w:val="pt-PT" w:eastAsia="en-US" w:bidi="ar-SA"/>
      </w:rPr>
    </w:lvl>
    <w:lvl w:ilvl="1">
      <w:start w:val="1"/>
      <w:numFmt w:val="decimal"/>
      <w:lvlText w:val="%1.%2"/>
      <w:lvlJc w:val="left"/>
      <w:pPr>
        <w:ind w:left="1350" w:hanging="9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4096" w:hanging="900"/>
      </w:pPr>
      <w:rPr>
        <w:rFonts w:hint="default"/>
        <w:lang w:val="pt-PT" w:eastAsia="en-US" w:bidi="ar-SA"/>
      </w:rPr>
    </w:lvl>
    <w:lvl w:ilvl="3">
      <w:start w:val="0"/>
      <w:numFmt w:val="bullet"/>
      <w:lvlText w:val="•"/>
      <w:lvlJc w:val="left"/>
      <w:pPr>
        <w:ind w:left="5474" w:hanging="900"/>
      </w:pPr>
      <w:rPr>
        <w:rFonts w:hint="default"/>
        <w:lang w:val="pt-PT" w:eastAsia="en-US" w:bidi="ar-SA"/>
      </w:rPr>
    </w:lvl>
    <w:lvl w:ilvl="4">
      <w:start w:val="0"/>
      <w:numFmt w:val="bullet"/>
      <w:lvlText w:val="•"/>
      <w:lvlJc w:val="left"/>
      <w:pPr>
        <w:ind w:left="6852" w:hanging="900"/>
      </w:pPr>
      <w:rPr>
        <w:rFonts w:hint="default"/>
        <w:lang w:val="pt-PT" w:eastAsia="en-US" w:bidi="ar-SA"/>
      </w:rPr>
    </w:lvl>
    <w:lvl w:ilvl="5">
      <w:start w:val="0"/>
      <w:numFmt w:val="bullet"/>
      <w:lvlText w:val="•"/>
      <w:lvlJc w:val="left"/>
      <w:pPr>
        <w:ind w:left="8230" w:hanging="900"/>
      </w:pPr>
      <w:rPr>
        <w:rFonts w:hint="default"/>
        <w:lang w:val="pt-PT" w:eastAsia="en-US" w:bidi="ar-SA"/>
      </w:rPr>
    </w:lvl>
    <w:lvl w:ilvl="6">
      <w:start w:val="0"/>
      <w:numFmt w:val="bullet"/>
      <w:lvlText w:val="•"/>
      <w:lvlJc w:val="left"/>
      <w:pPr>
        <w:ind w:left="9608" w:hanging="900"/>
      </w:pPr>
      <w:rPr>
        <w:rFonts w:hint="default"/>
        <w:lang w:val="pt-PT" w:eastAsia="en-US" w:bidi="ar-SA"/>
      </w:rPr>
    </w:lvl>
    <w:lvl w:ilvl="7">
      <w:start w:val="0"/>
      <w:numFmt w:val="bullet"/>
      <w:lvlText w:val="•"/>
      <w:lvlJc w:val="left"/>
      <w:pPr>
        <w:ind w:left="10986" w:hanging="900"/>
      </w:pPr>
      <w:rPr>
        <w:rFonts w:hint="default"/>
        <w:lang w:val="pt-PT" w:eastAsia="en-US" w:bidi="ar-SA"/>
      </w:rPr>
    </w:lvl>
    <w:lvl w:ilvl="8">
      <w:start w:val="0"/>
      <w:numFmt w:val="bullet"/>
      <w:lvlText w:val="•"/>
      <w:lvlJc w:val="left"/>
      <w:pPr>
        <w:ind w:left="12364" w:hanging="900"/>
      </w:pPr>
      <w:rPr>
        <w:rFonts w:hint="default"/>
        <w:lang w:val="pt-PT" w:eastAsia="en-US" w:bidi="ar-SA"/>
      </w:rPr>
    </w:lvl>
  </w:abstractNum>
  <w:abstractNum w:abstractNumId="26">
    <w:multiLevelType w:val="hybridMultilevel"/>
    <w:lvl w:ilvl="0">
      <w:start w:val="1"/>
      <w:numFmt w:val="decimal"/>
      <w:lvlText w:val="%1"/>
      <w:lvlJc w:val="left"/>
      <w:pPr>
        <w:ind w:left="450" w:hanging="1786"/>
        <w:jc w:val="left"/>
      </w:pPr>
      <w:rPr>
        <w:rFonts w:hint="default"/>
        <w:lang w:val="pt-PT" w:eastAsia="en-US" w:bidi="ar-SA"/>
      </w:rPr>
    </w:lvl>
    <w:lvl w:ilvl="1">
      <w:start w:val="1"/>
      <w:numFmt w:val="decimal"/>
      <w:lvlText w:val="%1.%2"/>
      <w:lvlJc w:val="left"/>
      <w:pPr>
        <w:ind w:left="450" w:hanging="17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2"/>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12">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0">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9">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8">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6">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5">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4">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3">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2">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65" w:hanging="541"/>
      </w:pPr>
      <w:rPr>
        <w:rFonts w:hint="default"/>
        <w:lang w:val="pt-PT" w:eastAsia="en-US" w:bidi="ar-SA"/>
      </w:rPr>
    </w:lvl>
    <w:lvl w:ilvl="4">
      <w:start w:val="0"/>
      <w:numFmt w:val="bullet"/>
      <w:lvlText w:val="•"/>
      <w:lvlJc w:val="left"/>
      <w:pPr>
        <w:ind w:left="4530" w:hanging="541"/>
      </w:pPr>
      <w:rPr>
        <w:rFonts w:hint="default"/>
        <w:lang w:val="pt-PT" w:eastAsia="en-US" w:bidi="ar-SA"/>
      </w:rPr>
    </w:lvl>
    <w:lvl w:ilvl="5">
      <w:start w:val="0"/>
      <w:numFmt w:val="bullet"/>
      <w:lvlText w:val="•"/>
      <w:lvlJc w:val="left"/>
      <w:pPr>
        <w:ind w:left="6295" w:hanging="541"/>
      </w:pPr>
      <w:rPr>
        <w:rFonts w:hint="default"/>
        <w:lang w:val="pt-PT" w:eastAsia="en-US" w:bidi="ar-SA"/>
      </w:rPr>
    </w:lvl>
    <w:lvl w:ilvl="6">
      <w:start w:val="0"/>
      <w:numFmt w:val="bullet"/>
      <w:lvlText w:val="•"/>
      <w:lvlJc w:val="left"/>
      <w:pPr>
        <w:ind w:left="8060" w:hanging="541"/>
      </w:pPr>
      <w:rPr>
        <w:rFonts w:hint="default"/>
        <w:lang w:val="pt-PT" w:eastAsia="en-US" w:bidi="ar-SA"/>
      </w:rPr>
    </w:lvl>
    <w:lvl w:ilvl="7">
      <w:start w:val="0"/>
      <w:numFmt w:val="bullet"/>
      <w:lvlText w:val="•"/>
      <w:lvlJc w:val="left"/>
      <w:pPr>
        <w:ind w:left="9825" w:hanging="541"/>
      </w:pPr>
      <w:rPr>
        <w:rFonts w:hint="default"/>
        <w:lang w:val="pt-PT" w:eastAsia="en-US" w:bidi="ar-SA"/>
      </w:rPr>
    </w:lvl>
    <w:lvl w:ilvl="8">
      <w:start w:val="0"/>
      <w:numFmt w:val="bullet"/>
      <w:lvlText w:val="•"/>
      <w:lvlJc w:val="left"/>
      <w:pPr>
        <w:ind w:left="11590" w:hanging="541"/>
      </w:pPr>
      <w:rPr>
        <w:rFonts w:hint="default"/>
        <w:lang w:val="pt-PT" w:eastAsia="en-US" w:bidi="ar-SA"/>
      </w:rPr>
    </w:lvl>
  </w:abstractNum>
  <w:abstractNum w:abstractNumId="1">
    <w:multiLevelType w:val="hybridMultilevel"/>
    <w:lvl w:ilvl="0">
      <w:start w:val="2"/>
      <w:numFmt w:val="decimal"/>
      <w:lvlText w:val="%1"/>
      <w:lvlJc w:val="left"/>
      <w:pPr>
        <w:ind w:left="450" w:hanging="367"/>
        <w:jc w:val="left"/>
      </w:pPr>
      <w:rPr>
        <w:rFonts w:hint="default"/>
        <w:lang w:val="pt-PT" w:eastAsia="en-US" w:bidi="ar-SA"/>
      </w:rPr>
    </w:lvl>
    <w:lvl w:ilvl="1">
      <w:start w:val="7"/>
      <w:numFmt w:val="decimal"/>
      <w:lvlText w:val="%1.%2"/>
      <w:lvlJc w:val="left"/>
      <w:pPr>
        <w:ind w:left="45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0">
    <w:multiLevelType w:val="hybridMultilevel"/>
    <w:lvl w:ilvl="0">
      <w:start w:val="1"/>
      <w:numFmt w:val="decimal"/>
      <w:lvlText w:val="%1."/>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124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31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1312"/>
      </w:pPr>
      <w:rPr>
        <w:rFonts w:hint="default"/>
        <w:lang w:val="pt-PT" w:eastAsia="en-US" w:bidi="ar-SA"/>
      </w:rPr>
    </w:lvl>
    <w:lvl w:ilvl="4">
      <w:start w:val="0"/>
      <w:numFmt w:val="bullet"/>
      <w:lvlText w:val="•"/>
      <w:lvlJc w:val="left"/>
      <w:pPr>
        <w:ind w:left="5613" w:hanging="1312"/>
      </w:pPr>
      <w:rPr>
        <w:rFonts w:hint="default"/>
        <w:lang w:val="pt-PT" w:eastAsia="en-US" w:bidi="ar-SA"/>
      </w:rPr>
    </w:lvl>
    <w:lvl w:ilvl="5">
      <w:start w:val="0"/>
      <w:numFmt w:val="bullet"/>
      <w:lvlText w:val="•"/>
      <w:lvlJc w:val="left"/>
      <w:pPr>
        <w:ind w:left="7197" w:hanging="1312"/>
      </w:pPr>
      <w:rPr>
        <w:rFonts w:hint="default"/>
        <w:lang w:val="pt-PT" w:eastAsia="en-US" w:bidi="ar-SA"/>
      </w:rPr>
    </w:lvl>
    <w:lvl w:ilvl="6">
      <w:start w:val="0"/>
      <w:numFmt w:val="bullet"/>
      <w:lvlText w:val="•"/>
      <w:lvlJc w:val="left"/>
      <w:pPr>
        <w:ind w:left="8782" w:hanging="1312"/>
      </w:pPr>
      <w:rPr>
        <w:rFonts w:hint="default"/>
        <w:lang w:val="pt-PT" w:eastAsia="en-US" w:bidi="ar-SA"/>
      </w:rPr>
    </w:lvl>
    <w:lvl w:ilvl="7">
      <w:start w:val="0"/>
      <w:numFmt w:val="bullet"/>
      <w:lvlText w:val="•"/>
      <w:lvlJc w:val="left"/>
      <w:pPr>
        <w:ind w:left="10366" w:hanging="1312"/>
      </w:pPr>
      <w:rPr>
        <w:rFonts w:hint="default"/>
        <w:lang w:val="pt-PT" w:eastAsia="en-US" w:bidi="ar-SA"/>
      </w:rPr>
    </w:lvl>
    <w:lvl w:ilvl="8">
      <w:start w:val="0"/>
      <w:numFmt w:val="bullet"/>
      <w:lvlText w:val="•"/>
      <w:lvlJc w:val="left"/>
      <w:pPr>
        <w:ind w:left="11951" w:hanging="1312"/>
      </w:pPr>
      <w:rPr>
        <w:rFonts w:hint="default"/>
        <w:lang w:val="pt-PT" w:eastAsia="en-US" w:bidi="ar-SA"/>
      </w:rPr>
    </w:lvl>
  </w:abstract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outlineLvl w:val="1"/>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4/17" TargetMode="External"/><Relationship Id="rId34" Type="http://schemas.openxmlformats.org/officeDocument/2006/relationships/hyperlink" Target="https://sei.rj.gov.br/sei/controlador.php?acao=protocolo_visualizar&amp;id_protocolo=77579863&amp;id_procedimento_atual=78441489&amp;infra_sistema=100000100&amp;infra_unidade_atual=120007803&amp;infra_hash=c796f30db0ed8bd78ffe55070bde5de721bfca41fa58739a5eba22190f68429ee62132c5429bb2ac368c352b8322fdbe7d66f851e9d7aee336f0280f73fecbf2719f47a6bdd9163e58e2f2019c4e1bb159be9eaf3ac5adb519022b3169ea79fb" TargetMode="External"/><Relationship Id="rId35" Type="http://schemas.openxmlformats.org/officeDocument/2006/relationships/hyperlink" Target="mailto:radiologiahupeuerj@gmail.com" TargetMode="External"/><Relationship Id="rId36" Type="http://schemas.openxmlformats.org/officeDocument/2006/relationships/hyperlink" Target="mailto:orlando.saboya@hupe.uerj.br" TargetMode="External"/><Relationship Id="rId37" Type="http://schemas.openxmlformats.org/officeDocument/2006/relationships/hyperlink" Target="http://www.portaltransparencia.gov.br/sancoes/ceis)%3B" TargetMode="External"/><Relationship Id="rId38" Type="http://schemas.openxmlformats.org/officeDocument/2006/relationships/hyperlink" Target="http://www.portaltransparencia.gov.br/sancoes/cnep)%3B"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hyperlink" Target="http://www.planalto.gov.br/ccivil_03/_ato2019-2022/2021/lei/L14133.htm#art136" TargetMode="External"/><Relationship Id="rId45" Type="http://schemas.openxmlformats.org/officeDocument/2006/relationships/hyperlink" Target="http://www.planalto.gov.br/ccivil_03/_ato2019-2022/2021/lei/L14133.htm#art94" TargetMode="External"/><Relationship Id="rId46" Type="http://schemas.openxmlformats.org/officeDocument/2006/relationships/hyperlink" Target="https://www.planalto.gov.br/ccivil_03/_ato2011-2014/2011/lei/l12527.htm#art8%C2%A72"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SEI-260007/005022/2024</dc:title>
  <dcterms:created xsi:type="dcterms:W3CDTF">2026-06-02T13:35:05Z</dcterms:created>
  <dcterms:modified xsi:type="dcterms:W3CDTF">2026-06-02T13:35:05Z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2026-06-02T00:00:00Z</vt:filetime>
  </property>
  <property fmtid="{D5CDD505-2E9C-101B-9397-08002B2CF9AE}" pid="3" name="Creator">
    <vt:lpwstr>Mozilla/5.0 (Windows NT 10.0; Win64; x64) AppleWebKit/537.36 (KHTML, like Gecko) Chrome/148.0.0.0 Safari/537.36</vt:lpwstr>
  </property>
  <property fmtid="{D5CDD505-2E9C-101B-9397-08002B2CF9AE}" pid="4" name="LastSaved">
    <vt:filetime>2026-06-02T00:00:00Z</vt:filetime>
  </property>
  <property fmtid="{D5CDD505-2E9C-101B-9397-08002B2CF9AE}" pid="5" name="Producer">
    <vt:lpwstr>Skia/PDF m148</vt:lpwstr>
  </property>
</Properties>
</file>